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FAF727" w14:textId="77777777" w:rsidR="00C36BC1" w:rsidRPr="00B23407" w:rsidRDefault="00C36BC1" w:rsidP="008F71A3">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u w:val="single"/>
        </w:rPr>
      </w:pPr>
      <w:bookmarkStart w:id="0" w:name="_GoBack"/>
      <w:bookmarkEnd w:id="0"/>
      <w:r w:rsidRPr="00B23407">
        <w:rPr>
          <w:rFonts w:ascii="Tahoma" w:hAnsi="Tahoma" w:cs="Tahoma"/>
          <w:b/>
          <w:bCs/>
          <w:sz w:val="28"/>
          <w:szCs w:val="28"/>
          <w:u w:val="single"/>
        </w:rPr>
        <w:t>Supporting Statement for OMB 0596-0189</w:t>
      </w:r>
    </w:p>
    <w:p w14:paraId="07F13A83" w14:textId="77777777" w:rsidR="008E4907" w:rsidRDefault="00C36BC1" w:rsidP="008F71A3">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mallCaps/>
          <w:sz w:val="28"/>
          <w:szCs w:val="28"/>
        </w:rPr>
      </w:pPr>
      <w:r w:rsidRPr="00B23407">
        <w:rPr>
          <w:rFonts w:ascii="Tahoma" w:hAnsi="Tahoma" w:cs="Tahoma"/>
          <w:smallCaps/>
          <w:sz w:val="28"/>
          <w:szCs w:val="28"/>
        </w:rPr>
        <w:t xml:space="preserve">Understanding Value Trade-offs Regarding Fire Hazard Reduction Programs </w:t>
      </w:r>
    </w:p>
    <w:p w14:paraId="55E85DDF" w14:textId="4C5E55E8" w:rsidR="00C36BC1" w:rsidRPr="00B23407" w:rsidRDefault="00C36BC1" w:rsidP="008F71A3">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mallCaps/>
          <w:sz w:val="28"/>
          <w:szCs w:val="28"/>
        </w:rPr>
      </w:pPr>
      <w:r w:rsidRPr="00B23407">
        <w:rPr>
          <w:rFonts w:ascii="Tahoma" w:hAnsi="Tahoma" w:cs="Tahoma"/>
          <w:smallCaps/>
          <w:sz w:val="28"/>
          <w:szCs w:val="28"/>
        </w:rPr>
        <w:t>in the Wildland-Urban Interface</w:t>
      </w:r>
    </w:p>
    <w:p w14:paraId="3CBB0F88" w14:textId="77777777" w:rsidR="00C36BC1" w:rsidRDefault="00C36BC1" w:rsidP="008F71A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8"/>
          <w:szCs w:val="28"/>
        </w:rPr>
      </w:pPr>
    </w:p>
    <w:p w14:paraId="530E0589" w14:textId="77777777" w:rsidR="008E4907" w:rsidRPr="00B23407" w:rsidRDefault="008E4907" w:rsidP="008F71A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16"/>
          <w:szCs w:val="16"/>
        </w:rPr>
      </w:pPr>
    </w:p>
    <w:p w14:paraId="6F4FA3AE" w14:textId="77777777" w:rsidR="00C36BC1" w:rsidRPr="00B23407" w:rsidRDefault="00C36BC1" w:rsidP="008F71A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hanging="360"/>
        <w:rPr>
          <w:rFonts w:ascii="Tahoma" w:hAnsi="Tahoma" w:cs="Tahoma"/>
          <w:b/>
          <w:bCs/>
          <w:sz w:val="28"/>
          <w:szCs w:val="28"/>
        </w:rPr>
      </w:pPr>
      <w:r w:rsidRPr="00B23407">
        <w:rPr>
          <w:rFonts w:ascii="Tahoma" w:hAnsi="Tahoma" w:cs="Tahoma"/>
          <w:b/>
          <w:bCs/>
          <w:sz w:val="28"/>
          <w:szCs w:val="28"/>
        </w:rPr>
        <w:t>B.</w:t>
      </w:r>
      <w:r w:rsidRPr="00B23407">
        <w:rPr>
          <w:rFonts w:ascii="Tahoma" w:hAnsi="Tahoma" w:cs="Tahoma"/>
          <w:b/>
          <w:bCs/>
          <w:sz w:val="28"/>
          <w:szCs w:val="28"/>
        </w:rPr>
        <w:tab/>
        <w:t>Collections of Information Employing Statistical Methods</w:t>
      </w:r>
    </w:p>
    <w:p w14:paraId="5D472ACB" w14:textId="27A29444" w:rsidR="00C36BC1" w:rsidRPr="00B23407" w:rsidRDefault="00C36BC1" w:rsidP="008F71A3">
      <w:pPr>
        <w:numPr>
          <w:ilvl w:val="0"/>
          <w:numId w:val="4"/>
        </w:numPr>
        <w:tabs>
          <w:tab w:val="clear" w:pos="720"/>
          <w:tab w:val="num" w:pos="36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360"/>
        <w:rPr>
          <w:rFonts w:ascii="Tahoma" w:hAnsi="Tahoma" w:cs="Tahoma"/>
          <w:b/>
          <w:bCs/>
          <w:sz w:val="22"/>
          <w:szCs w:val="22"/>
        </w:rPr>
      </w:pPr>
      <w:r w:rsidRPr="00B23407">
        <w:rPr>
          <w:rFonts w:ascii="Tahoma" w:hAnsi="Tahoma" w:cs="Tahoma"/>
          <w:b/>
          <w:bCs/>
          <w:sz w:val="22"/>
          <w:szCs w:val="22"/>
        </w:rPr>
        <w:t>Describe (including a numerical estimate) the potential respondent universe and any sam</w:t>
      </w:r>
      <w:r w:rsidRPr="00B23407">
        <w:rPr>
          <w:rFonts w:ascii="Tahoma" w:hAnsi="Tahoma" w:cs="Tahoma"/>
          <w:b/>
          <w:bCs/>
          <w:sz w:val="22"/>
          <w:szCs w:val="22"/>
        </w:rPr>
        <w:softHyphen/>
        <w:t>pling or other responden</w:t>
      </w:r>
      <w:r w:rsidR="00837F3D">
        <w:rPr>
          <w:rFonts w:ascii="Tahoma" w:hAnsi="Tahoma" w:cs="Tahoma"/>
          <w:b/>
          <w:bCs/>
          <w:sz w:val="22"/>
          <w:szCs w:val="22"/>
        </w:rPr>
        <w:t xml:space="preserve">t selection method to be used. </w:t>
      </w:r>
      <w:r w:rsidRPr="00B23407">
        <w:rPr>
          <w:rFonts w:ascii="Tahoma" w:hAnsi="Tahoma" w:cs="Tahoma"/>
          <w:b/>
          <w:bCs/>
          <w:sz w:val="22"/>
          <w:szCs w:val="22"/>
        </w:rPr>
        <w:t>Data on the number of entities (e.g., establishments, State and local government units, households, or persons) in the universe covered by the collection and in the corre</w:t>
      </w:r>
      <w:r w:rsidRPr="00B23407">
        <w:rPr>
          <w:rFonts w:ascii="Tahoma" w:hAnsi="Tahoma" w:cs="Tahoma"/>
          <w:b/>
          <w:bCs/>
          <w:sz w:val="22"/>
          <w:szCs w:val="22"/>
        </w:rPr>
        <w:softHyphen/>
        <w:t>sponding sample are to be provided in tabular form for the uni</w:t>
      </w:r>
      <w:r w:rsidRPr="00B23407">
        <w:rPr>
          <w:rFonts w:ascii="Tahoma" w:hAnsi="Tahoma" w:cs="Tahoma"/>
          <w:b/>
          <w:bCs/>
          <w:sz w:val="22"/>
          <w:szCs w:val="22"/>
        </w:rPr>
        <w:softHyphen/>
        <w:t xml:space="preserve">verse as a whole and for each of the </w:t>
      </w:r>
      <w:r w:rsidR="00837F3D">
        <w:rPr>
          <w:rFonts w:ascii="Tahoma" w:hAnsi="Tahoma" w:cs="Tahoma"/>
          <w:b/>
          <w:bCs/>
          <w:sz w:val="22"/>
          <w:szCs w:val="22"/>
        </w:rPr>
        <w:t xml:space="preserve">strata in the proposed sample. </w:t>
      </w:r>
      <w:r w:rsidRPr="00B23407">
        <w:rPr>
          <w:rFonts w:ascii="Tahoma" w:hAnsi="Tahoma" w:cs="Tahoma"/>
          <w:b/>
          <w:bCs/>
          <w:sz w:val="22"/>
          <w:szCs w:val="22"/>
        </w:rPr>
        <w:t>Indicate expected response rates for the collection as a whole.  If the collection had been conducted previously, include the actual response rate achieved during the last collection.</w:t>
      </w:r>
    </w:p>
    <w:p w14:paraId="0E418CD5" w14:textId="18E5AAD0" w:rsidR="00913C19" w:rsidRDefault="00913C19" w:rsidP="008F71A3">
      <w:pPr>
        <w:ind w:left="360"/>
        <w:rPr>
          <w:b/>
        </w:rPr>
      </w:pPr>
      <w:r w:rsidRPr="00C87C64">
        <w:rPr>
          <w:rFonts w:ascii="Tahoma" w:hAnsi="Tahoma" w:cs="Tahoma"/>
          <w:sz w:val="22"/>
          <w:szCs w:val="22"/>
        </w:rPr>
        <w:t>Sampling will involve approximately</w:t>
      </w:r>
      <w:r w:rsidRPr="00C87C64">
        <w:rPr>
          <w:rFonts w:ascii="Tahoma" w:hAnsi="Tahoma" w:cs="Tahoma"/>
          <w:b/>
          <w:sz w:val="22"/>
          <w:szCs w:val="22"/>
        </w:rPr>
        <w:t xml:space="preserve"> </w:t>
      </w:r>
      <w:r w:rsidR="00837F3D">
        <w:rPr>
          <w:rFonts w:ascii="Tahoma" w:hAnsi="Tahoma" w:cs="Tahoma"/>
          <w:sz w:val="22"/>
          <w:szCs w:val="22"/>
        </w:rPr>
        <w:t>3</w:t>
      </w:r>
      <w:r w:rsidR="0075189B">
        <w:rPr>
          <w:rFonts w:ascii="Tahoma" w:hAnsi="Tahoma" w:cs="Tahoma"/>
          <w:sz w:val="22"/>
          <w:szCs w:val="22"/>
        </w:rPr>
        <w:t>,</w:t>
      </w:r>
      <w:r w:rsidR="004056A1">
        <w:rPr>
          <w:rFonts w:ascii="Tahoma" w:hAnsi="Tahoma" w:cs="Tahoma"/>
          <w:sz w:val="22"/>
          <w:szCs w:val="22"/>
        </w:rPr>
        <w:t>0</w:t>
      </w:r>
      <w:r w:rsidR="00B72F10" w:rsidRPr="00C87C64">
        <w:rPr>
          <w:rFonts w:ascii="Tahoma" w:hAnsi="Tahoma" w:cs="Tahoma"/>
          <w:sz w:val="22"/>
          <w:szCs w:val="22"/>
        </w:rPr>
        <w:t xml:space="preserve">00 </w:t>
      </w:r>
      <w:r w:rsidRPr="00C87C64">
        <w:rPr>
          <w:rFonts w:ascii="Tahoma" w:hAnsi="Tahoma" w:cs="Tahoma"/>
          <w:sz w:val="22"/>
          <w:szCs w:val="22"/>
        </w:rPr>
        <w:t>households, 1</w:t>
      </w:r>
      <w:r w:rsidR="0075189B">
        <w:rPr>
          <w:rFonts w:ascii="Tahoma" w:hAnsi="Tahoma" w:cs="Tahoma"/>
          <w:sz w:val="22"/>
          <w:szCs w:val="22"/>
        </w:rPr>
        <w:t>,</w:t>
      </w:r>
      <w:r w:rsidR="004056A1">
        <w:rPr>
          <w:rFonts w:ascii="Tahoma" w:hAnsi="Tahoma" w:cs="Tahoma"/>
          <w:sz w:val="22"/>
          <w:szCs w:val="22"/>
        </w:rPr>
        <w:t>0</w:t>
      </w:r>
      <w:r w:rsidR="00B72F10">
        <w:rPr>
          <w:rFonts w:ascii="Tahoma" w:hAnsi="Tahoma" w:cs="Tahoma"/>
          <w:sz w:val="22"/>
          <w:szCs w:val="22"/>
        </w:rPr>
        <w:t>00</w:t>
      </w:r>
      <w:r w:rsidR="00B72F10" w:rsidRPr="00C87C64">
        <w:rPr>
          <w:rFonts w:ascii="Tahoma" w:hAnsi="Tahoma" w:cs="Tahoma"/>
          <w:sz w:val="22"/>
          <w:szCs w:val="22"/>
        </w:rPr>
        <w:t xml:space="preserve"> </w:t>
      </w:r>
      <w:r w:rsidR="0075189B">
        <w:rPr>
          <w:rFonts w:ascii="Tahoma" w:hAnsi="Tahoma" w:cs="Tahoma"/>
          <w:sz w:val="22"/>
          <w:szCs w:val="22"/>
        </w:rPr>
        <w:t xml:space="preserve">per year or </w:t>
      </w:r>
      <w:r w:rsidR="004056A1">
        <w:rPr>
          <w:rFonts w:ascii="Tahoma" w:hAnsi="Tahoma" w:cs="Tahoma"/>
          <w:sz w:val="22"/>
          <w:szCs w:val="22"/>
        </w:rPr>
        <w:t>2</w:t>
      </w:r>
      <w:r w:rsidR="00B72F10">
        <w:rPr>
          <w:rFonts w:ascii="Tahoma" w:hAnsi="Tahoma" w:cs="Tahoma"/>
          <w:sz w:val="22"/>
          <w:szCs w:val="22"/>
        </w:rPr>
        <w:t xml:space="preserve">50 </w:t>
      </w:r>
      <w:r w:rsidRPr="00C87C64">
        <w:rPr>
          <w:rFonts w:ascii="Tahoma" w:hAnsi="Tahoma" w:cs="Tahoma"/>
          <w:sz w:val="22"/>
          <w:szCs w:val="22"/>
        </w:rPr>
        <w:t xml:space="preserve">each in </w:t>
      </w:r>
      <w:r w:rsidR="0075189B">
        <w:rPr>
          <w:rFonts w:ascii="Tahoma" w:hAnsi="Tahoma" w:cs="Tahoma"/>
          <w:sz w:val="22"/>
          <w:szCs w:val="22"/>
        </w:rPr>
        <w:t>Arizona</w:t>
      </w:r>
      <w:r w:rsidR="008F71A3">
        <w:rPr>
          <w:rFonts w:ascii="Tahoma" w:hAnsi="Tahoma" w:cs="Tahoma"/>
          <w:sz w:val="22"/>
          <w:szCs w:val="22"/>
        </w:rPr>
        <w:t xml:space="preserve"> (AZ)</w:t>
      </w:r>
      <w:r w:rsidR="0075189B">
        <w:rPr>
          <w:rFonts w:ascii="Tahoma" w:hAnsi="Tahoma" w:cs="Tahoma"/>
          <w:sz w:val="22"/>
          <w:szCs w:val="22"/>
        </w:rPr>
        <w:t xml:space="preserve">, </w:t>
      </w:r>
      <w:r w:rsidRPr="00C87C64">
        <w:rPr>
          <w:rFonts w:ascii="Tahoma" w:hAnsi="Tahoma" w:cs="Tahoma"/>
          <w:sz w:val="22"/>
          <w:szCs w:val="22"/>
        </w:rPr>
        <w:t>Colorado</w:t>
      </w:r>
      <w:r w:rsidR="008F71A3">
        <w:rPr>
          <w:rFonts w:ascii="Tahoma" w:hAnsi="Tahoma" w:cs="Tahoma"/>
          <w:sz w:val="22"/>
          <w:szCs w:val="22"/>
        </w:rPr>
        <w:t xml:space="preserve"> (CO)</w:t>
      </w:r>
      <w:r w:rsidR="0075189B">
        <w:rPr>
          <w:rFonts w:ascii="Tahoma" w:hAnsi="Tahoma" w:cs="Tahoma"/>
          <w:sz w:val="22"/>
          <w:szCs w:val="22"/>
        </w:rPr>
        <w:t>, New Mexico</w:t>
      </w:r>
      <w:r w:rsidR="008F71A3">
        <w:rPr>
          <w:rFonts w:ascii="Tahoma" w:hAnsi="Tahoma" w:cs="Tahoma"/>
          <w:sz w:val="22"/>
          <w:szCs w:val="22"/>
        </w:rPr>
        <w:t xml:space="preserve"> (NM)</w:t>
      </w:r>
      <w:r w:rsidR="0075189B">
        <w:rPr>
          <w:rFonts w:ascii="Tahoma" w:hAnsi="Tahoma" w:cs="Tahoma"/>
          <w:sz w:val="22"/>
          <w:szCs w:val="22"/>
        </w:rPr>
        <w:t>, and Texas</w:t>
      </w:r>
      <w:r w:rsidR="008F71A3">
        <w:rPr>
          <w:rFonts w:ascii="Tahoma" w:hAnsi="Tahoma" w:cs="Tahoma"/>
          <w:sz w:val="22"/>
          <w:szCs w:val="22"/>
        </w:rPr>
        <w:t xml:space="preserve"> (TX)</w:t>
      </w:r>
      <w:r w:rsidRPr="00C87C64">
        <w:rPr>
          <w:rFonts w:ascii="Tahoma" w:hAnsi="Tahoma" w:cs="Tahoma"/>
          <w:sz w:val="22"/>
          <w:szCs w:val="22"/>
        </w:rPr>
        <w:t>. A stratified rand</w:t>
      </w:r>
      <w:r w:rsidR="00837F3D">
        <w:rPr>
          <w:rFonts w:ascii="Tahoma" w:hAnsi="Tahoma" w:cs="Tahoma"/>
          <w:sz w:val="22"/>
          <w:szCs w:val="22"/>
        </w:rPr>
        <w:t xml:space="preserve">om sampling procedure is used. </w:t>
      </w:r>
      <w:r w:rsidRPr="004E2AA2">
        <w:rPr>
          <w:rFonts w:ascii="Tahoma" w:hAnsi="Tahoma" w:cs="Tahoma"/>
          <w:sz w:val="22"/>
          <w:szCs w:val="22"/>
        </w:rPr>
        <w:t xml:space="preserve">The three fire level strata are </w:t>
      </w:r>
      <w:r w:rsidR="0018035C">
        <w:rPr>
          <w:rFonts w:ascii="Tahoma" w:hAnsi="Tahoma" w:cs="Tahoma"/>
          <w:sz w:val="22"/>
          <w:szCs w:val="22"/>
        </w:rPr>
        <w:t>h</w:t>
      </w:r>
      <w:r w:rsidR="0018035C" w:rsidRPr="004E2AA2">
        <w:rPr>
          <w:rFonts w:ascii="Tahoma" w:hAnsi="Tahoma" w:cs="Tahoma"/>
          <w:sz w:val="22"/>
          <w:szCs w:val="22"/>
        </w:rPr>
        <w:t>igh</w:t>
      </w:r>
      <w:r w:rsidRPr="004E2AA2">
        <w:rPr>
          <w:rFonts w:ascii="Tahoma" w:hAnsi="Tahoma" w:cs="Tahoma"/>
          <w:sz w:val="22"/>
          <w:szCs w:val="22"/>
        </w:rPr>
        <w:t xml:space="preserve">, </w:t>
      </w:r>
      <w:r w:rsidR="0018035C">
        <w:rPr>
          <w:rFonts w:ascii="Tahoma" w:hAnsi="Tahoma" w:cs="Tahoma"/>
          <w:sz w:val="22"/>
          <w:szCs w:val="22"/>
        </w:rPr>
        <w:t>m</w:t>
      </w:r>
      <w:r w:rsidR="0018035C" w:rsidRPr="004E2AA2">
        <w:rPr>
          <w:rFonts w:ascii="Tahoma" w:hAnsi="Tahoma" w:cs="Tahoma"/>
          <w:sz w:val="22"/>
          <w:szCs w:val="22"/>
        </w:rPr>
        <w:t xml:space="preserve">edium </w:t>
      </w:r>
      <w:r w:rsidRPr="004E2AA2">
        <w:rPr>
          <w:rFonts w:ascii="Tahoma" w:hAnsi="Tahoma" w:cs="Tahoma"/>
          <w:sz w:val="22"/>
          <w:szCs w:val="22"/>
        </w:rPr>
        <w:t xml:space="preserve">and </w:t>
      </w:r>
      <w:r w:rsidR="0018035C">
        <w:rPr>
          <w:rFonts w:ascii="Tahoma" w:hAnsi="Tahoma" w:cs="Tahoma"/>
          <w:sz w:val="22"/>
          <w:szCs w:val="22"/>
        </w:rPr>
        <w:t>l</w:t>
      </w:r>
      <w:r w:rsidR="0018035C" w:rsidRPr="004E2AA2">
        <w:rPr>
          <w:rFonts w:ascii="Tahoma" w:hAnsi="Tahoma" w:cs="Tahoma"/>
          <w:sz w:val="22"/>
          <w:szCs w:val="22"/>
        </w:rPr>
        <w:t xml:space="preserve">ow </w:t>
      </w:r>
      <w:r w:rsidRPr="004E2AA2">
        <w:rPr>
          <w:rFonts w:ascii="Tahoma" w:hAnsi="Tahoma" w:cs="Tahoma"/>
          <w:sz w:val="22"/>
          <w:szCs w:val="22"/>
        </w:rPr>
        <w:t>fire risk. We are using the term community broadly to include areas with similar characteristics like exposure to certain level of fire risk, are in the wildland-urban interface, have similar vegetation type, etc.</w:t>
      </w:r>
      <w:r>
        <w:rPr>
          <w:b/>
        </w:rPr>
        <w:t xml:space="preserve"> </w:t>
      </w:r>
    </w:p>
    <w:p w14:paraId="03C48E1D" w14:textId="77777777" w:rsidR="00913C19" w:rsidRPr="00913C19" w:rsidRDefault="00913C19" w:rsidP="008F71A3">
      <w:pPr>
        <w:ind w:left="360"/>
        <w:rPr>
          <w:b/>
        </w:rPr>
      </w:pPr>
    </w:p>
    <w:p w14:paraId="268CB3FF" w14:textId="5A3E531A" w:rsidR="00FD11CB" w:rsidRDefault="00913C19" w:rsidP="008F71A3">
      <w:pPr>
        <w:pStyle w:val="Level1"/>
        <w:numPr>
          <w:ilvl w:val="0"/>
          <w:numId w:val="0"/>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contextualSpacing/>
        <w:outlineLvl w:val="9"/>
        <w:rPr>
          <w:rFonts w:ascii="Tahoma" w:hAnsi="Tahoma" w:cs="Tahoma"/>
          <w:sz w:val="22"/>
          <w:szCs w:val="22"/>
        </w:rPr>
      </w:pPr>
      <w:r w:rsidRPr="00C87C64">
        <w:rPr>
          <w:rFonts w:ascii="Tahoma" w:hAnsi="Tahoma" w:cs="Tahoma"/>
          <w:sz w:val="22"/>
          <w:szCs w:val="22"/>
        </w:rPr>
        <w:t>Communities selected to participate represent varying levels of historical wildfire damage, including communities that experienced catastrophic loss from the 20</w:t>
      </w:r>
      <w:r w:rsidR="0075189B">
        <w:rPr>
          <w:rFonts w:ascii="Tahoma" w:hAnsi="Tahoma" w:cs="Tahoma"/>
          <w:sz w:val="22"/>
          <w:szCs w:val="22"/>
        </w:rPr>
        <w:t>11</w:t>
      </w:r>
      <w:r w:rsidR="00CE409D">
        <w:rPr>
          <w:rFonts w:ascii="Tahoma" w:hAnsi="Tahoma" w:cs="Tahoma"/>
          <w:sz w:val="22"/>
          <w:szCs w:val="22"/>
        </w:rPr>
        <w:t xml:space="preserve"> and 2012</w:t>
      </w:r>
      <w:r w:rsidRPr="00C87C64">
        <w:rPr>
          <w:rFonts w:ascii="Tahoma" w:hAnsi="Tahoma" w:cs="Tahoma"/>
          <w:sz w:val="22"/>
          <w:szCs w:val="22"/>
        </w:rPr>
        <w:t xml:space="preserve"> </w:t>
      </w:r>
      <w:r w:rsidR="0075189B">
        <w:rPr>
          <w:rFonts w:ascii="Tahoma" w:hAnsi="Tahoma" w:cs="Tahoma"/>
          <w:sz w:val="22"/>
          <w:szCs w:val="22"/>
        </w:rPr>
        <w:t>A</w:t>
      </w:r>
      <w:r w:rsidR="008F71A3">
        <w:rPr>
          <w:rFonts w:ascii="Tahoma" w:hAnsi="Tahoma" w:cs="Tahoma"/>
          <w:sz w:val="22"/>
          <w:szCs w:val="22"/>
        </w:rPr>
        <w:t>Z</w:t>
      </w:r>
      <w:r w:rsidR="0075189B">
        <w:rPr>
          <w:rFonts w:ascii="Tahoma" w:hAnsi="Tahoma" w:cs="Tahoma"/>
          <w:sz w:val="22"/>
          <w:szCs w:val="22"/>
        </w:rPr>
        <w:t xml:space="preserve">, </w:t>
      </w:r>
      <w:r w:rsidRPr="00C87C64">
        <w:rPr>
          <w:rFonts w:ascii="Tahoma" w:hAnsi="Tahoma" w:cs="Tahoma"/>
          <w:sz w:val="22"/>
          <w:szCs w:val="22"/>
        </w:rPr>
        <w:t>C</w:t>
      </w:r>
      <w:r w:rsidR="008F71A3">
        <w:rPr>
          <w:rFonts w:ascii="Tahoma" w:hAnsi="Tahoma" w:cs="Tahoma"/>
          <w:sz w:val="22"/>
          <w:szCs w:val="22"/>
        </w:rPr>
        <w:t>O,</w:t>
      </w:r>
      <w:r w:rsidR="0075189B">
        <w:rPr>
          <w:rFonts w:ascii="Tahoma" w:hAnsi="Tahoma" w:cs="Tahoma"/>
          <w:sz w:val="22"/>
          <w:szCs w:val="22"/>
        </w:rPr>
        <w:t xml:space="preserve"> NM, and T</w:t>
      </w:r>
      <w:r w:rsidR="008F71A3">
        <w:rPr>
          <w:rFonts w:ascii="Tahoma" w:hAnsi="Tahoma" w:cs="Tahoma"/>
          <w:sz w:val="22"/>
          <w:szCs w:val="22"/>
        </w:rPr>
        <w:t>X</w:t>
      </w:r>
      <w:r w:rsidRPr="00C87C64">
        <w:rPr>
          <w:rFonts w:ascii="Tahoma" w:hAnsi="Tahoma" w:cs="Tahoma"/>
          <w:sz w:val="22"/>
          <w:szCs w:val="22"/>
        </w:rPr>
        <w:t xml:space="preserve"> wildfires. Communities not experiencing catastrophic wildfire loss in the recent past will serve as a control. </w:t>
      </w:r>
      <w:r w:rsidRPr="00862163">
        <w:rPr>
          <w:rFonts w:ascii="Tahoma" w:hAnsi="Tahoma" w:cs="Tahoma"/>
          <w:sz w:val="22"/>
          <w:szCs w:val="22"/>
        </w:rPr>
        <w:t xml:space="preserve">Risk gradient is based on the total annual number of fires in the areas and the presence of flammable vegetation. </w:t>
      </w:r>
      <w:r w:rsidR="004A5734">
        <w:rPr>
          <w:rFonts w:ascii="Tahoma" w:hAnsi="Tahoma" w:cs="Tahoma"/>
          <w:sz w:val="22"/>
          <w:szCs w:val="22"/>
        </w:rPr>
        <w:t>AZ,</w:t>
      </w:r>
      <w:r w:rsidRPr="00862163">
        <w:rPr>
          <w:rFonts w:ascii="Tahoma" w:hAnsi="Tahoma" w:cs="Tahoma"/>
          <w:sz w:val="22"/>
          <w:szCs w:val="22"/>
        </w:rPr>
        <w:t xml:space="preserve"> C</w:t>
      </w:r>
      <w:r w:rsidR="00FD11CB">
        <w:rPr>
          <w:rFonts w:ascii="Tahoma" w:hAnsi="Tahoma" w:cs="Tahoma"/>
          <w:sz w:val="22"/>
          <w:szCs w:val="22"/>
        </w:rPr>
        <w:t>O</w:t>
      </w:r>
      <w:r w:rsidR="004A5734">
        <w:rPr>
          <w:rFonts w:ascii="Tahoma" w:hAnsi="Tahoma" w:cs="Tahoma"/>
          <w:sz w:val="22"/>
          <w:szCs w:val="22"/>
        </w:rPr>
        <w:t xml:space="preserve">, </w:t>
      </w:r>
      <w:r w:rsidR="008E09E4">
        <w:rPr>
          <w:rFonts w:ascii="Tahoma" w:hAnsi="Tahoma" w:cs="Tahoma"/>
          <w:sz w:val="22"/>
          <w:szCs w:val="22"/>
        </w:rPr>
        <w:t xml:space="preserve">NM </w:t>
      </w:r>
      <w:r w:rsidR="004A5734">
        <w:rPr>
          <w:rFonts w:ascii="Tahoma" w:hAnsi="Tahoma" w:cs="Tahoma"/>
          <w:sz w:val="22"/>
          <w:szCs w:val="22"/>
        </w:rPr>
        <w:t xml:space="preserve">and </w:t>
      </w:r>
      <w:r w:rsidR="00FD11CB">
        <w:rPr>
          <w:rFonts w:ascii="Tahoma" w:hAnsi="Tahoma" w:cs="Tahoma"/>
          <w:sz w:val="22"/>
          <w:szCs w:val="22"/>
        </w:rPr>
        <w:t>TX</w:t>
      </w:r>
      <w:r w:rsidR="00FD11CB" w:rsidRPr="00862163">
        <w:rPr>
          <w:rFonts w:ascii="Tahoma" w:hAnsi="Tahoma" w:cs="Tahoma"/>
          <w:sz w:val="22"/>
          <w:szCs w:val="22"/>
        </w:rPr>
        <w:t xml:space="preserve"> have</w:t>
      </w:r>
      <w:r w:rsidRPr="00862163">
        <w:rPr>
          <w:rFonts w:ascii="Tahoma" w:hAnsi="Tahoma" w:cs="Tahoma"/>
          <w:sz w:val="22"/>
          <w:szCs w:val="22"/>
        </w:rPr>
        <w:t xml:space="preserve"> developed risk index maps for all communities. We will use these risk indexes maps in selecting communities in high, medium</w:t>
      </w:r>
      <w:r w:rsidR="008F71A3">
        <w:rPr>
          <w:rFonts w:ascii="Tahoma" w:hAnsi="Tahoma" w:cs="Tahoma"/>
          <w:sz w:val="22"/>
          <w:szCs w:val="22"/>
        </w:rPr>
        <w:t>,</w:t>
      </w:r>
      <w:r w:rsidRPr="00862163">
        <w:rPr>
          <w:rFonts w:ascii="Tahoma" w:hAnsi="Tahoma" w:cs="Tahoma"/>
          <w:sz w:val="22"/>
          <w:szCs w:val="22"/>
        </w:rPr>
        <w:t xml:space="preserve"> and low fire risk index as defined by the states. </w:t>
      </w:r>
    </w:p>
    <w:p w14:paraId="7EE1FFB8" w14:textId="77777777" w:rsidR="008F71A3" w:rsidRPr="008F71A3" w:rsidRDefault="00913C19" w:rsidP="008F71A3">
      <w:pPr>
        <w:pStyle w:val="Level1"/>
        <w:numPr>
          <w:ilvl w:val="0"/>
          <w:numId w:val="6"/>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contextualSpacing/>
        <w:outlineLvl w:val="9"/>
        <w:rPr>
          <w:rFonts w:ascii="Tahoma" w:hAnsi="Tahoma" w:cs="Tahoma"/>
          <w:bCs/>
          <w:sz w:val="22"/>
          <w:szCs w:val="22"/>
        </w:rPr>
      </w:pPr>
      <w:r w:rsidRPr="00862163">
        <w:rPr>
          <w:rFonts w:ascii="Tahoma" w:hAnsi="Tahoma" w:cs="Tahoma"/>
          <w:sz w:val="22"/>
          <w:szCs w:val="22"/>
        </w:rPr>
        <w:t>A</w:t>
      </w:r>
      <w:r w:rsidR="004A5734">
        <w:rPr>
          <w:rFonts w:ascii="Tahoma" w:hAnsi="Tahoma" w:cs="Tahoma"/>
          <w:sz w:val="22"/>
          <w:szCs w:val="22"/>
        </w:rPr>
        <w:t>Z</w:t>
      </w:r>
      <w:r w:rsidRPr="00862163">
        <w:rPr>
          <w:rFonts w:ascii="Tahoma" w:hAnsi="Tahoma" w:cs="Tahoma"/>
          <w:sz w:val="22"/>
          <w:szCs w:val="22"/>
        </w:rPr>
        <w:t xml:space="preserve"> Risk maps can be seen at:</w:t>
      </w:r>
      <w:r w:rsidR="004A5734">
        <w:t xml:space="preserve"> </w:t>
      </w:r>
      <w:hyperlink r:id="rId8" w:history="1">
        <w:r w:rsidR="004A5734" w:rsidRPr="00C72BDD">
          <w:rPr>
            <w:rStyle w:val="Hyperlink"/>
            <w:rFonts w:ascii="Tahoma" w:hAnsi="Tahoma" w:cs="Tahoma"/>
            <w:sz w:val="22"/>
            <w:szCs w:val="22"/>
          </w:rPr>
          <w:t>http://data.azgs.az.gov/hazard-viewer/</w:t>
        </w:r>
      </w:hyperlink>
      <w:r w:rsidRPr="00862163">
        <w:rPr>
          <w:rFonts w:ascii="Tahoma" w:hAnsi="Tahoma" w:cs="Tahoma"/>
          <w:sz w:val="22"/>
          <w:szCs w:val="22"/>
        </w:rPr>
        <w:t xml:space="preserve">; </w:t>
      </w:r>
    </w:p>
    <w:p w14:paraId="3F1C3DFD" w14:textId="77777777" w:rsidR="008F71A3" w:rsidRPr="008F71A3" w:rsidRDefault="00FD11CB" w:rsidP="008F71A3">
      <w:pPr>
        <w:pStyle w:val="Level1"/>
        <w:numPr>
          <w:ilvl w:val="0"/>
          <w:numId w:val="6"/>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contextualSpacing/>
        <w:outlineLvl w:val="9"/>
        <w:rPr>
          <w:rFonts w:ascii="Tahoma" w:hAnsi="Tahoma" w:cs="Tahoma"/>
          <w:bCs/>
          <w:sz w:val="22"/>
          <w:szCs w:val="22"/>
        </w:rPr>
      </w:pPr>
      <w:r>
        <w:rPr>
          <w:rFonts w:ascii="Tahoma" w:hAnsi="Tahoma" w:cs="Tahoma"/>
          <w:sz w:val="22"/>
          <w:szCs w:val="22"/>
        </w:rPr>
        <w:t xml:space="preserve">CO Risk </w:t>
      </w:r>
      <w:r w:rsidR="00913C19" w:rsidRPr="00862163">
        <w:rPr>
          <w:rFonts w:ascii="Tahoma" w:hAnsi="Tahoma" w:cs="Tahoma"/>
          <w:sz w:val="22"/>
          <w:szCs w:val="22"/>
        </w:rPr>
        <w:t xml:space="preserve">maps can be seen at: </w:t>
      </w:r>
      <w:hyperlink r:id="rId9" w:history="1">
        <w:r w:rsidRPr="00D77A48">
          <w:rPr>
            <w:rStyle w:val="Hyperlink"/>
            <w:rFonts w:ascii="Tahoma" w:hAnsi="Tahoma" w:cs="Tahoma"/>
            <w:sz w:val="22"/>
            <w:szCs w:val="22"/>
          </w:rPr>
          <w:t>http://csfd.springsgov.com/</w:t>
        </w:r>
      </w:hyperlink>
      <w:r>
        <w:rPr>
          <w:rFonts w:ascii="Tahoma" w:hAnsi="Tahoma" w:cs="Tahoma"/>
          <w:sz w:val="22"/>
          <w:szCs w:val="22"/>
        </w:rPr>
        <w:t xml:space="preserve">; </w:t>
      </w:r>
    </w:p>
    <w:p w14:paraId="3982EE66" w14:textId="77777777" w:rsidR="008F71A3" w:rsidRPr="008F71A3" w:rsidRDefault="00BE31AE" w:rsidP="008F71A3">
      <w:pPr>
        <w:pStyle w:val="Level1"/>
        <w:numPr>
          <w:ilvl w:val="0"/>
          <w:numId w:val="6"/>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contextualSpacing/>
        <w:outlineLvl w:val="9"/>
        <w:rPr>
          <w:rFonts w:ascii="Tahoma" w:hAnsi="Tahoma" w:cs="Tahoma"/>
          <w:bCs/>
          <w:sz w:val="22"/>
          <w:szCs w:val="22"/>
        </w:rPr>
      </w:pPr>
      <w:r>
        <w:rPr>
          <w:rFonts w:ascii="Tahoma" w:hAnsi="Tahoma" w:cs="Tahoma"/>
          <w:sz w:val="22"/>
          <w:szCs w:val="22"/>
        </w:rPr>
        <w:t xml:space="preserve">NM Risk maps can be seen at: </w:t>
      </w:r>
      <w:hyperlink r:id="rId10" w:history="1">
        <w:r w:rsidRPr="00E55DE3">
          <w:rPr>
            <w:rStyle w:val="Hyperlink"/>
            <w:rFonts w:ascii="Tahoma" w:hAnsi="Tahoma" w:cs="Tahoma"/>
            <w:sz w:val="22"/>
            <w:szCs w:val="22"/>
          </w:rPr>
          <w:t>http://www.emnrd.state.nm.us/SFD/FireMgt/Fire.html</w:t>
        </w:r>
      </w:hyperlink>
      <w:r>
        <w:rPr>
          <w:rFonts w:ascii="Tahoma" w:hAnsi="Tahoma" w:cs="Tahoma"/>
          <w:sz w:val="22"/>
          <w:szCs w:val="22"/>
        </w:rPr>
        <w:t xml:space="preserve">; </w:t>
      </w:r>
      <w:r w:rsidR="00FD11CB">
        <w:rPr>
          <w:rFonts w:ascii="Tahoma" w:hAnsi="Tahoma" w:cs="Tahoma"/>
          <w:sz w:val="22"/>
          <w:szCs w:val="22"/>
        </w:rPr>
        <w:t xml:space="preserve">and </w:t>
      </w:r>
    </w:p>
    <w:p w14:paraId="6F009093" w14:textId="77777777" w:rsidR="00FD11CB" w:rsidRPr="0037686D" w:rsidRDefault="00FD11CB" w:rsidP="00692CB4">
      <w:pPr>
        <w:pStyle w:val="Level1"/>
        <w:numPr>
          <w:ilvl w:val="0"/>
          <w:numId w:val="6"/>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contextualSpacing/>
        <w:outlineLvl w:val="9"/>
        <w:rPr>
          <w:rStyle w:val="Hyperlink"/>
          <w:rFonts w:ascii="Tahoma" w:hAnsi="Tahoma" w:cs="Tahoma"/>
          <w:bCs/>
          <w:color w:val="auto"/>
          <w:sz w:val="22"/>
          <w:szCs w:val="22"/>
          <w:u w:val="none"/>
        </w:rPr>
      </w:pPr>
      <w:r>
        <w:rPr>
          <w:rFonts w:ascii="Tahoma" w:hAnsi="Tahoma" w:cs="Tahoma"/>
          <w:sz w:val="22"/>
          <w:szCs w:val="22"/>
        </w:rPr>
        <w:t xml:space="preserve">TX Risk maps can be seen at:  </w:t>
      </w:r>
      <w:hyperlink r:id="rId11" w:history="1">
        <w:r w:rsidR="00692CB4" w:rsidRPr="00692CB4">
          <w:rPr>
            <w:rStyle w:val="Hyperlink"/>
            <w:rFonts w:ascii="Tahoma" w:hAnsi="Tahoma" w:cs="Tahoma"/>
            <w:bCs/>
            <w:sz w:val="22"/>
            <w:szCs w:val="22"/>
          </w:rPr>
          <w:t>https://www.texaswildfirerisk.com/Map/Public</w:t>
        </w:r>
      </w:hyperlink>
      <w:r>
        <w:rPr>
          <w:rStyle w:val="Hyperlink"/>
          <w:rFonts w:ascii="Tahoma" w:hAnsi="Tahoma" w:cs="Tahoma"/>
          <w:bCs/>
          <w:sz w:val="22"/>
          <w:szCs w:val="22"/>
        </w:rPr>
        <w:t>.</w:t>
      </w:r>
    </w:p>
    <w:p w14:paraId="3DD6999F" w14:textId="77777777" w:rsidR="0037686D" w:rsidRDefault="0037686D" w:rsidP="0037686D">
      <w:pPr>
        <w:pStyle w:val="Level1"/>
        <w:numPr>
          <w:ilvl w:val="0"/>
          <w:numId w:val="0"/>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474" w:hanging="186"/>
        <w:contextualSpacing/>
        <w:outlineLvl w:val="9"/>
        <w:rPr>
          <w:rFonts w:ascii="Tahoma" w:hAnsi="Tahoma" w:cs="Tahoma"/>
          <w:sz w:val="22"/>
          <w:szCs w:val="22"/>
        </w:rPr>
      </w:pPr>
    </w:p>
    <w:p w14:paraId="6CD03B1B" w14:textId="7D6B4412" w:rsidR="0037686D" w:rsidRDefault="0037686D" w:rsidP="0037686D">
      <w:pPr>
        <w:pStyle w:val="Level1"/>
        <w:numPr>
          <w:ilvl w:val="0"/>
          <w:numId w:val="0"/>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contextualSpacing/>
        <w:outlineLvl w:val="9"/>
        <w:rPr>
          <w:rFonts w:ascii="Tahoma" w:hAnsi="Tahoma" w:cs="Tahoma"/>
          <w:bCs/>
          <w:sz w:val="22"/>
          <w:szCs w:val="22"/>
        </w:rPr>
      </w:pPr>
      <w:r>
        <w:rPr>
          <w:rFonts w:ascii="Tahoma" w:hAnsi="Tahoma" w:cs="Tahoma"/>
          <w:sz w:val="22"/>
          <w:szCs w:val="22"/>
        </w:rPr>
        <w:t>Previous data collection was conducted in Florida and California. Two studies were done in Florida (general population and minorities), which had a response rate of 47% and 64%, respectively. For California, the response rate was lower, 30%.</w:t>
      </w:r>
    </w:p>
    <w:p w14:paraId="69D5B702" w14:textId="77777777" w:rsidR="008E4907" w:rsidRDefault="008E4907" w:rsidP="008F71A3">
      <w:pPr>
        <w:ind w:left="360"/>
        <w:rPr>
          <w:rFonts w:ascii="Tahoma" w:hAnsi="Tahoma" w:cs="Tahoma"/>
          <w:sz w:val="22"/>
          <w:szCs w:val="22"/>
        </w:rPr>
      </w:pPr>
    </w:p>
    <w:p w14:paraId="46DAC06D" w14:textId="77777777" w:rsidR="008E4907" w:rsidRDefault="008E4907" w:rsidP="008F71A3">
      <w:pPr>
        <w:ind w:left="360"/>
        <w:rPr>
          <w:rFonts w:ascii="Tahoma" w:hAnsi="Tahoma" w:cs="Tahoma"/>
          <w:sz w:val="22"/>
          <w:szCs w:val="22"/>
        </w:rPr>
      </w:pPr>
    </w:p>
    <w:p w14:paraId="5114F80D" w14:textId="77777777" w:rsidR="008E4907" w:rsidRDefault="008E4907" w:rsidP="008F71A3">
      <w:pPr>
        <w:ind w:left="360"/>
        <w:rPr>
          <w:rFonts w:ascii="Tahoma" w:hAnsi="Tahoma" w:cs="Tahoma"/>
          <w:sz w:val="22"/>
          <w:szCs w:val="22"/>
        </w:rPr>
      </w:pPr>
    </w:p>
    <w:p w14:paraId="2C7CFE7D" w14:textId="77777777" w:rsidR="008E4907" w:rsidRDefault="008E4907" w:rsidP="008F71A3">
      <w:pPr>
        <w:ind w:left="360"/>
        <w:rPr>
          <w:rFonts w:ascii="Tahoma" w:hAnsi="Tahoma" w:cs="Tahoma"/>
          <w:sz w:val="22"/>
          <w:szCs w:val="22"/>
        </w:rPr>
      </w:pPr>
    </w:p>
    <w:p w14:paraId="523BCD3D" w14:textId="77777777" w:rsidR="008E4907" w:rsidRDefault="008E4907" w:rsidP="008F71A3">
      <w:pPr>
        <w:ind w:left="360"/>
        <w:rPr>
          <w:rFonts w:ascii="Tahoma" w:hAnsi="Tahoma" w:cs="Tahoma"/>
          <w:sz w:val="22"/>
          <w:szCs w:val="22"/>
        </w:rPr>
      </w:pPr>
    </w:p>
    <w:p w14:paraId="5B3D701B" w14:textId="77777777" w:rsidR="008E4907" w:rsidRDefault="008E4907" w:rsidP="008F71A3">
      <w:pPr>
        <w:ind w:left="360"/>
        <w:rPr>
          <w:rFonts w:ascii="Tahoma" w:hAnsi="Tahoma" w:cs="Tahoma"/>
          <w:sz w:val="22"/>
          <w:szCs w:val="22"/>
        </w:rPr>
      </w:pPr>
    </w:p>
    <w:p w14:paraId="5F029891" w14:textId="77777777" w:rsidR="008E4907" w:rsidRDefault="008E4907" w:rsidP="008F71A3">
      <w:pPr>
        <w:ind w:left="360"/>
        <w:rPr>
          <w:rFonts w:ascii="Tahoma" w:hAnsi="Tahoma" w:cs="Tahoma"/>
          <w:sz w:val="22"/>
          <w:szCs w:val="22"/>
        </w:rPr>
      </w:pPr>
    </w:p>
    <w:p w14:paraId="03B74939" w14:textId="77777777" w:rsidR="00913C19" w:rsidRPr="004D35F3" w:rsidRDefault="00FD11CB" w:rsidP="008F71A3">
      <w:pPr>
        <w:ind w:left="360"/>
        <w:rPr>
          <w:b/>
        </w:rPr>
      </w:pPr>
      <w:r>
        <w:rPr>
          <w:rFonts w:ascii="Tahoma" w:hAnsi="Tahoma" w:cs="Tahoma"/>
          <w:sz w:val="22"/>
          <w:szCs w:val="22"/>
        </w:rPr>
        <w:t xml:space="preserve"> </w:t>
      </w:r>
      <w:r w:rsidR="00913C19">
        <w:rPr>
          <w:b/>
        </w:rPr>
        <w:t xml:space="preserve">  </w:t>
      </w:r>
    </w:p>
    <w:p w14:paraId="2980BFE3" w14:textId="77777777" w:rsidR="00C36BC1" w:rsidRPr="00B23407" w:rsidRDefault="00C36BC1" w:rsidP="008F71A3">
      <w:pPr>
        <w:numPr>
          <w:ilvl w:val="0"/>
          <w:numId w:val="4"/>
        </w:numPr>
        <w:tabs>
          <w:tab w:val="clear" w:pos="720"/>
          <w:tab w:val="left" w:pos="360"/>
          <w:tab w:val="left" w:pos="2880"/>
          <w:tab w:val="left" w:pos="3600"/>
          <w:tab w:val="left" w:pos="4320"/>
          <w:tab w:val="left" w:pos="5040"/>
          <w:tab w:val="left" w:pos="5760"/>
          <w:tab w:val="left" w:pos="6480"/>
          <w:tab w:val="left" w:pos="7200"/>
          <w:tab w:val="left" w:pos="7920"/>
          <w:tab w:val="left" w:pos="8640"/>
          <w:tab w:val="left" w:pos="9360"/>
        </w:tabs>
        <w:spacing w:after="172"/>
        <w:ind w:left="360"/>
        <w:rPr>
          <w:rFonts w:ascii="Tahoma" w:hAnsi="Tahoma" w:cs="Tahoma"/>
          <w:b/>
          <w:bCs/>
          <w:sz w:val="22"/>
          <w:szCs w:val="22"/>
        </w:rPr>
      </w:pPr>
      <w:r w:rsidRPr="00B23407">
        <w:rPr>
          <w:rFonts w:ascii="Tahoma" w:hAnsi="Tahoma" w:cs="Tahoma"/>
          <w:b/>
          <w:bCs/>
          <w:sz w:val="22"/>
          <w:szCs w:val="22"/>
        </w:rPr>
        <w:lastRenderedPageBreak/>
        <w:t>Describe the procedures for the collection of information including:</w:t>
      </w:r>
    </w:p>
    <w:p w14:paraId="4B4E3970" w14:textId="77777777" w:rsidR="00C36BC1" w:rsidRDefault="00C36BC1" w:rsidP="008F71A3">
      <w:pPr>
        <w:pStyle w:val="Level1"/>
        <w:numPr>
          <w:ilvl w:val="0"/>
          <w:numId w:val="2"/>
        </w:numPr>
        <w:tabs>
          <w:tab w:val="clear" w:pos="432"/>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ind w:left="720" w:hanging="360"/>
        <w:outlineLvl w:val="9"/>
        <w:rPr>
          <w:rFonts w:ascii="Tahoma" w:hAnsi="Tahoma" w:cs="Tahoma"/>
          <w:b/>
          <w:bCs/>
          <w:sz w:val="22"/>
          <w:szCs w:val="22"/>
        </w:rPr>
      </w:pPr>
      <w:r w:rsidRPr="00B23407">
        <w:rPr>
          <w:rFonts w:ascii="Tahoma" w:hAnsi="Tahoma" w:cs="Tahoma"/>
          <w:b/>
          <w:bCs/>
          <w:sz w:val="22"/>
          <w:szCs w:val="22"/>
        </w:rPr>
        <w:t>Statistical methodology for stratification and sample selection</w:t>
      </w:r>
    </w:p>
    <w:p w14:paraId="12FE4C97" w14:textId="203654BF" w:rsidR="00116A63" w:rsidRPr="00116A63" w:rsidRDefault="00116A63" w:rsidP="008F71A3">
      <w:pPr>
        <w:ind w:left="288"/>
        <w:rPr>
          <w:rFonts w:ascii="Tahoma" w:hAnsi="Tahoma" w:cs="Tahoma"/>
          <w:sz w:val="22"/>
          <w:szCs w:val="22"/>
        </w:rPr>
      </w:pPr>
      <w:r w:rsidRPr="00116A63">
        <w:rPr>
          <w:rFonts w:ascii="Tahoma" w:hAnsi="Tahoma" w:cs="Tahoma"/>
          <w:sz w:val="22"/>
          <w:szCs w:val="22"/>
        </w:rPr>
        <w:t xml:space="preserve">The following formula was used to determine the sample size needed to make population estimates (Dillman, D. </w:t>
      </w:r>
      <w:r w:rsidR="001966BE" w:rsidRPr="00116A63">
        <w:rPr>
          <w:rFonts w:ascii="Tahoma" w:hAnsi="Tahoma" w:cs="Tahoma"/>
          <w:sz w:val="22"/>
          <w:szCs w:val="22"/>
        </w:rPr>
        <w:t>20</w:t>
      </w:r>
      <w:r w:rsidR="001966BE">
        <w:rPr>
          <w:rFonts w:ascii="Tahoma" w:hAnsi="Tahoma" w:cs="Tahoma"/>
          <w:sz w:val="22"/>
          <w:szCs w:val="22"/>
        </w:rPr>
        <w:t>14</w:t>
      </w:r>
      <w:r w:rsidRPr="00116A63">
        <w:rPr>
          <w:rFonts w:ascii="Tahoma" w:hAnsi="Tahoma" w:cs="Tahoma"/>
          <w:sz w:val="22"/>
          <w:szCs w:val="22"/>
        </w:rPr>
        <w:t xml:space="preserve">, Mail and internet surveys, </w:t>
      </w:r>
      <w:r w:rsidR="001966BE">
        <w:rPr>
          <w:rFonts w:ascii="Tahoma" w:hAnsi="Tahoma" w:cs="Tahoma"/>
          <w:sz w:val="22"/>
          <w:szCs w:val="22"/>
        </w:rPr>
        <w:t>4</w:t>
      </w:r>
      <w:r w:rsidR="001966BE" w:rsidRPr="001966BE">
        <w:rPr>
          <w:rFonts w:ascii="Tahoma" w:hAnsi="Tahoma" w:cs="Tahoma"/>
          <w:sz w:val="22"/>
          <w:szCs w:val="22"/>
          <w:vertAlign w:val="superscript"/>
        </w:rPr>
        <w:t>th</w:t>
      </w:r>
      <w:r w:rsidR="001966BE">
        <w:rPr>
          <w:rFonts w:ascii="Tahoma" w:hAnsi="Tahoma" w:cs="Tahoma"/>
          <w:sz w:val="22"/>
          <w:szCs w:val="22"/>
        </w:rPr>
        <w:t xml:space="preserve"> </w:t>
      </w:r>
      <w:r w:rsidRPr="00116A63">
        <w:rPr>
          <w:rFonts w:ascii="Tahoma" w:hAnsi="Tahoma" w:cs="Tahoma"/>
          <w:sz w:val="22"/>
          <w:szCs w:val="22"/>
        </w:rPr>
        <w:t>Edition, John Wiley &amp; Sons, Inc.):</w:t>
      </w:r>
    </w:p>
    <w:p w14:paraId="40CCFA99" w14:textId="77777777" w:rsidR="00116A63" w:rsidRPr="00116A63" w:rsidRDefault="00116A63" w:rsidP="008F71A3">
      <w:pPr>
        <w:ind w:left="288"/>
        <w:rPr>
          <w:rFonts w:ascii="Tahoma" w:hAnsi="Tahoma" w:cs="Tahoma"/>
          <w:sz w:val="22"/>
          <w:szCs w:val="22"/>
        </w:rPr>
      </w:pPr>
    </w:p>
    <w:p w14:paraId="0BD6410B" w14:textId="352F5E6A" w:rsidR="008F71A3" w:rsidRDefault="00447B29" w:rsidP="008E4907">
      <w:pPr>
        <w:ind w:left="288"/>
        <w:rPr>
          <w:rFonts w:ascii="Tahoma" w:hAnsi="Tahoma" w:cs="Tahoma"/>
          <w:sz w:val="22"/>
          <w:szCs w:val="22"/>
        </w:rPr>
      </w:pPr>
      <m:oMathPara>
        <m:oMath>
          <m:sSub>
            <m:sSubPr>
              <m:ctrlPr>
                <w:rPr>
                  <w:rFonts w:ascii="Cambria Math"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s</m:t>
              </m:r>
            </m:sub>
          </m:sSub>
          <m:r>
            <w:rPr>
              <w:rFonts w:ascii="Cambria Math" w:hAnsi="Cambria Math" w:cs="Tahoma"/>
              <w:sz w:val="22"/>
              <w:szCs w:val="22"/>
            </w:rPr>
            <m:t>=</m:t>
          </m:r>
          <m:f>
            <m:fPr>
              <m:ctrlPr>
                <w:rPr>
                  <w:rFonts w:ascii="Cambria Math" w:hAnsi="Cambria Math" w:cs="Tahoma"/>
                  <w:i/>
                  <w:sz w:val="22"/>
                  <w:szCs w:val="22"/>
                </w:rPr>
              </m:ctrlPr>
            </m:fPr>
            <m:num>
              <m:d>
                <m:dPr>
                  <m:ctrlPr>
                    <w:rPr>
                      <w:rFonts w:ascii="Cambria Math" w:hAnsi="Cambria Math" w:cs="Tahoma"/>
                      <w:i/>
                      <w:sz w:val="22"/>
                      <w:szCs w:val="22"/>
                    </w:rPr>
                  </m:ctrlPr>
                </m:dPr>
                <m:e>
                  <m:sSub>
                    <m:sSubPr>
                      <m:ctrlPr>
                        <w:rPr>
                          <w:rFonts w:ascii="Cambria Math"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p</m:t>
                      </m:r>
                    </m:sub>
                  </m:sSub>
                </m:e>
              </m:d>
              <m:d>
                <m:dPr>
                  <m:ctrlPr>
                    <w:rPr>
                      <w:rFonts w:ascii="Cambria Math" w:hAnsi="Cambria Math" w:cs="Tahoma"/>
                      <w:i/>
                      <w:sz w:val="22"/>
                      <w:szCs w:val="22"/>
                    </w:rPr>
                  </m:ctrlPr>
                </m:dPr>
                <m:e>
                  <m:r>
                    <w:rPr>
                      <w:rFonts w:ascii="Cambria Math" w:hAnsi="Cambria Math" w:cs="Tahoma"/>
                      <w:sz w:val="22"/>
                      <w:szCs w:val="22"/>
                    </w:rPr>
                    <m:t>p</m:t>
                  </m:r>
                </m:e>
              </m:d>
              <m:d>
                <m:dPr>
                  <m:ctrlPr>
                    <w:rPr>
                      <w:rFonts w:ascii="Cambria Math" w:hAnsi="Cambria Math" w:cs="Tahoma"/>
                      <w:i/>
                      <w:sz w:val="22"/>
                      <w:szCs w:val="22"/>
                    </w:rPr>
                  </m:ctrlPr>
                </m:dPr>
                <m:e>
                  <m:r>
                    <w:rPr>
                      <w:rFonts w:ascii="Cambria Math" w:hAnsi="Cambria Math" w:cs="Tahoma"/>
                      <w:sz w:val="22"/>
                      <w:szCs w:val="22"/>
                    </w:rPr>
                    <m:t>1-p</m:t>
                  </m:r>
                </m:e>
              </m:d>
            </m:num>
            <m:den>
              <m:d>
                <m:dPr>
                  <m:ctrlPr>
                    <w:rPr>
                      <w:rFonts w:ascii="Cambria Math" w:hAnsi="Cambria Math" w:cs="Tahoma"/>
                      <w:i/>
                      <w:sz w:val="22"/>
                      <w:szCs w:val="22"/>
                    </w:rPr>
                  </m:ctrlPr>
                </m:dPr>
                <m:e>
                  <m:r>
                    <w:rPr>
                      <w:rFonts w:ascii="Cambria Math" w:hAnsi="Cambria Math" w:cs="Tahoma"/>
                      <w:sz w:val="22"/>
                      <w:szCs w:val="22"/>
                    </w:rPr>
                    <m:t>Np-1</m:t>
                  </m:r>
                </m:e>
              </m:d>
              <m:sSup>
                <m:sSupPr>
                  <m:ctrlPr>
                    <w:rPr>
                      <w:rFonts w:ascii="Cambria Math" w:hAnsi="Cambria Math" w:cs="Tahoma"/>
                      <w:i/>
                      <w:sz w:val="22"/>
                      <w:szCs w:val="22"/>
                    </w:rPr>
                  </m:ctrlPr>
                </m:sSupPr>
                <m:e>
                  <m:d>
                    <m:dPr>
                      <m:ctrlPr>
                        <w:rPr>
                          <w:rFonts w:ascii="Cambria Math" w:hAnsi="Cambria Math" w:cs="Tahoma"/>
                          <w:i/>
                          <w:sz w:val="22"/>
                          <w:szCs w:val="22"/>
                        </w:rPr>
                      </m:ctrlPr>
                    </m:dPr>
                    <m:e>
                      <m:box>
                        <m:boxPr>
                          <m:ctrlPr>
                            <w:rPr>
                              <w:rFonts w:ascii="Cambria Math" w:hAnsi="Cambria Math" w:cs="Tahoma"/>
                              <w:i/>
                              <w:sz w:val="22"/>
                              <w:szCs w:val="22"/>
                            </w:rPr>
                          </m:ctrlPr>
                        </m:boxPr>
                        <m:e>
                          <m:argPr>
                            <m:argSz m:val="-1"/>
                          </m:argPr>
                          <m:f>
                            <m:fPr>
                              <m:ctrlPr>
                                <w:rPr>
                                  <w:rFonts w:ascii="Cambria Math" w:hAnsi="Cambria Math" w:cs="Tahoma"/>
                                  <w:i/>
                                  <w:sz w:val="22"/>
                                  <w:szCs w:val="22"/>
                                </w:rPr>
                              </m:ctrlPr>
                            </m:fPr>
                            <m:num>
                              <m:r>
                                <w:rPr>
                                  <w:rFonts w:ascii="Cambria Math" w:hAnsi="Cambria Math" w:cs="Tahoma"/>
                                  <w:sz w:val="22"/>
                                  <w:szCs w:val="22"/>
                                </w:rPr>
                                <m:t>B</m:t>
                              </m:r>
                            </m:num>
                            <m:den>
                              <m:r>
                                <w:rPr>
                                  <w:rFonts w:ascii="Cambria Math" w:hAnsi="Cambria Math" w:cs="Tahoma"/>
                                  <w:sz w:val="22"/>
                                  <w:szCs w:val="22"/>
                                </w:rPr>
                                <m:t>C</m:t>
                              </m:r>
                            </m:den>
                          </m:f>
                        </m:e>
                      </m:box>
                    </m:e>
                  </m:d>
                </m:e>
                <m:sup>
                  <m:r>
                    <w:rPr>
                      <w:rFonts w:ascii="Cambria Math" w:hAnsi="Cambria Math" w:cs="Tahoma"/>
                      <w:sz w:val="22"/>
                      <w:szCs w:val="22"/>
                    </w:rPr>
                    <m:t>2</m:t>
                  </m:r>
                </m:sup>
              </m:sSup>
              <m:r>
                <w:rPr>
                  <w:rFonts w:ascii="Cambria Math" w:hAnsi="Cambria Math" w:cs="Tahoma"/>
                  <w:sz w:val="22"/>
                  <w:szCs w:val="22"/>
                </w:rPr>
                <m:t>+</m:t>
              </m:r>
              <m:d>
                <m:dPr>
                  <m:ctrlPr>
                    <w:rPr>
                      <w:rFonts w:ascii="Cambria Math" w:hAnsi="Cambria Math" w:cs="Tahoma"/>
                      <w:i/>
                      <w:sz w:val="22"/>
                      <w:szCs w:val="22"/>
                    </w:rPr>
                  </m:ctrlPr>
                </m:dPr>
                <m:e>
                  <m:r>
                    <w:rPr>
                      <w:rFonts w:ascii="Cambria Math" w:hAnsi="Cambria Math" w:cs="Tahoma"/>
                      <w:sz w:val="22"/>
                      <w:szCs w:val="22"/>
                    </w:rPr>
                    <m:t>p</m:t>
                  </m:r>
                </m:e>
              </m:d>
              <m:d>
                <m:dPr>
                  <m:ctrlPr>
                    <w:rPr>
                      <w:rFonts w:ascii="Cambria Math" w:hAnsi="Cambria Math" w:cs="Tahoma"/>
                      <w:i/>
                      <w:sz w:val="22"/>
                      <w:szCs w:val="22"/>
                    </w:rPr>
                  </m:ctrlPr>
                </m:dPr>
                <m:e>
                  <m:r>
                    <w:rPr>
                      <w:rFonts w:ascii="Cambria Math" w:hAnsi="Cambria Math" w:cs="Tahoma"/>
                      <w:sz w:val="22"/>
                      <w:szCs w:val="22"/>
                    </w:rPr>
                    <m:t>1-p</m:t>
                  </m:r>
                </m:e>
              </m:d>
            </m:den>
          </m:f>
        </m:oMath>
      </m:oMathPara>
    </w:p>
    <w:p w14:paraId="7545D71B" w14:textId="77777777" w:rsidR="008E4907" w:rsidRDefault="008E4907" w:rsidP="008F71A3">
      <w:pPr>
        <w:ind w:left="288"/>
        <w:rPr>
          <w:rFonts w:ascii="Tahoma" w:hAnsi="Tahoma" w:cs="Tahoma"/>
          <w:sz w:val="22"/>
          <w:szCs w:val="22"/>
        </w:rPr>
      </w:pPr>
    </w:p>
    <w:p w14:paraId="3589F8A6" w14:textId="77777777" w:rsidR="00116A63" w:rsidRPr="00116A63" w:rsidRDefault="00116A63" w:rsidP="008F71A3">
      <w:pPr>
        <w:ind w:left="288"/>
        <w:rPr>
          <w:rFonts w:ascii="Tahoma" w:hAnsi="Tahoma" w:cs="Tahoma"/>
          <w:sz w:val="22"/>
          <w:szCs w:val="22"/>
        </w:rPr>
      </w:pPr>
      <w:r w:rsidRPr="00116A63">
        <w:rPr>
          <w:rFonts w:ascii="Tahoma" w:hAnsi="Tahoma" w:cs="Tahoma"/>
          <w:sz w:val="22"/>
          <w:szCs w:val="22"/>
        </w:rPr>
        <w:t>Where N</w:t>
      </w:r>
      <w:r w:rsidRPr="00116A63">
        <w:rPr>
          <w:rFonts w:ascii="Tahoma" w:hAnsi="Tahoma" w:cs="Tahoma"/>
          <w:sz w:val="22"/>
          <w:szCs w:val="22"/>
          <w:vertAlign w:val="subscript"/>
        </w:rPr>
        <w:t>s</w:t>
      </w:r>
      <w:r w:rsidRPr="00116A63">
        <w:rPr>
          <w:rFonts w:ascii="Tahoma" w:hAnsi="Tahoma" w:cs="Tahoma"/>
          <w:sz w:val="22"/>
          <w:szCs w:val="22"/>
        </w:rPr>
        <w:t xml:space="preserve"> = completed sample size needed for desired level of precision</w:t>
      </w:r>
    </w:p>
    <w:p w14:paraId="0914BC42" w14:textId="77777777" w:rsidR="00116A63" w:rsidRPr="00116A63" w:rsidRDefault="00116A63" w:rsidP="008F71A3">
      <w:pPr>
        <w:ind w:left="288"/>
        <w:rPr>
          <w:rFonts w:ascii="Tahoma" w:hAnsi="Tahoma" w:cs="Tahoma"/>
          <w:sz w:val="22"/>
          <w:szCs w:val="22"/>
        </w:rPr>
      </w:pPr>
      <w:r w:rsidRPr="00116A63">
        <w:rPr>
          <w:rFonts w:ascii="Tahoma" w:hAnsi="Tahoma" w:cs="Tahoma"/>
          <w:sz w:val="22"/>
          <w:szCs w:val="22"/>
        </w:rPr>
        <w:tab/>
        <w:t>N</w:t>
      </w:r>
      <w:r w:rsidRPr="00116A63">
        <w:rPr>
          <w:rFonts w:ascii="Tahoma" w:hAnsi="Tahoma" w:cs="Tahoma"/>
          <w:sz w:val="22"/>
          <w:szCs w:val="22"/>
          <w:vertAlign w:val="subscript"/>
        </w:rPr>
        <w:t>p</w:t>
      </w:r>
      <w:r w:rsidRPr="00116A63">
        <w:rPr>
          <w:rFonts w:ascii="Tahoma" w:hAnsi="Tahoma" w:cs="Tahoma"/>
          <w:sz w:val="22"/>
          <w:szCs w:val="22"/>
        </w:rPr>
        <w:t xml:space="preserve"> = size of population</w:t>
      </w:r>
    </w:p>
    <w:p w14:paraId="7B86F0DC" w14:textId="77777777" w:rsidR="00116A63" w:rsidRPr="00116A63" w:rsidRDefault="00116A63" w:rsidP="008F71A3">
      <w:pPr>
        <w:ind w:left="288"/>
        <w:rPr>
          <w:rFonts w:ascii="Tahoma" w:hAnsi="Tahoma" w:cs="Tahoma"/>
          <w:sz w:val="22"/>
          <w:szCs w:val="22"/>
        </w:rPr>
      </w:pPr>
      <w:r w:rsidRPr="00116A63">
        <w:rPr>
          <w:rFonts w:ascii="Tahoma" w:hAnsi="Tahoma" w:cs="Tahoma"/>
          <w:sz w:val="22"/>
          <w:szCs w:val="22"/>
        </w:rPr>
        <w:tab/>
        <w:t>p = proportion of population expected to choose one of the two response categories</w:t>
      </w:r>
    </w:p>
    <w:p w14:paraId="02D333AB" w14:textId="77777777" w:rsidR="00116A63" w:rsidRPr="00116A63" w:rsidRDefault="00116A63" w:rsidP="008F71A3">
      <w:pPr>
        <w:ind w:left="288"/>
        <w:rPr>
          <w:rFonts w:ascii="Tahoma" w:hAnsi="Tahoma" w:cs="Tahoma"/>
          <w:sz w:val="22"/>
          <w:szCs w:val="22"/>
        </w:rPr>
      </w:pPr>
      <w:r w:rsidRPr="00116A63">
        <w:rPr>
          <w:rFonts w:ascii="Tahoma" w:hAnsi="Tahoma" w:cs="Tahoma"/>
          <w:sz w:val="22"/>
          <w:szCs w:val="22"/>
        </w:rPr>
        <w:tab/>
        <w:t>B = acceptable amount of sampling error, .05 = ± 5% of the true population value</w:t>
      </w:r>
    </w:p>
    <w:p w14:paraId="7B71D174" w14:textId="77777777" w:rsidR="00116A63" w:rsidRPr="00116A63" w:rsidRDefault="00116A63" w:rsidP="008F71A3">
      <w:pPr>
        <w:ind w:left="288"/>
        <w:rPr>
          <w:rFonts w:ascii="Tahoma" w:hAnsi="Tahoma" w:cs="Tahoma"/>
          <w:sz w:val="22"/>
          <w:szCs w:val="22"/>
        </w:rPr>
      </w:pPr>
      <w:r w:rsidRPr="00116A63">
        <w:rPr>
          <w:rFonts w:ascii="Tahoma" w:hAnsi="Tahoma" w:cs="Tahoma"/>
          <w:sz w:val="22"/>
          <w:szCs w:val="22"/>
        </w:rPr>
        <w:tab/>
        <w:t>C = Z statistic associated with the confidence level; 1.96 corresponds to the 95% level</w:t>
      </w:r>
    </w:p>
    <w:p w14:paraId="587D4108" w14:textId="77777777" w:rsidR="00116A63" w:rsidRPr="00116A63" w:rsidRDefault="00116A63" w:rsidP="008F71A3">
      <w:pPr>
        <w:ind w:left="288"/>
        <w:rPr>
          <w:rFonts w:ascii="Tahoma" w:hAnsi="Tahoma" w:cs="Tahoma"/>
          <w:sz w:val="22"/>
          <w:szCs w:val="22"/>
        </w:rPr>
      </w:pPr>
    </w:p>
    <w:p w14:paraId="5834C46B" w14:textId="77777777" w:rsidR="00116A63" w:rsidRPr="00116A63" w:rsidRDefault="00116A63" w:rsidP="008F71A3">
      <w:pPr>
        <w:ind w:left="288"/>
        <w:rPr>
          <w:rFonts w:ascii="Tahoma" w:hAnsi="Tahoma" w:cs="Tahoma"/>
          <w:sz w:val="22"/>
          <w:szCs w:val="22"/>
        </w:rPr>
      </w:pPr>
      <w:r w:rsidRPr="00116A63">
        <w:rPr>
          <w:rFonts w:ascii="Tahoma" w:hAnsi="Tahoma" w:cs="Tahoma"/>
          <w:sz w:val="22"/>
          <w:szCs w:val="22"/>
        </w:rPr>
        <w:t>A population of 1 million or more, the required sample size is 384 for the following parameters:</w:t>
      </w:r>
    </w:p>
    <w:p w14:paraId="7B602804" w14:textId="77777777" w:rsidR="00116A63" w:rsidRPr="00116A63" w:rsidRDefault="00116A63" w:rsidP="008F71A3">
      <w:pPr>
        <w:ind w:left="288"/>
        <w:rPr>
          <w:rFonts w:ascii="Tahoma" w:hAnsi="Tahoma" w:cs="Tahoma"/>
          <w:sz w:val="22"/>
          <w:szCs w:val="22"/>
        </w:rPr>
      </w:pPr>
      <w:r w:rsidRPr="00116A63">
        <w:rPr>
          <w:rFonts w:ascii="Tahoma" w:hAnsi="Tahoma" w:cs="Tahoma"/>
          <w:sz w:val="22"/>
          <w:szCs w:val="22"/>
        </w:rPr>
        <w:tab/>
        <w:t>N</w:t>
      </w:r>
      <w:r w:rsidRPr="00116A63">
        <w:rPr>
          <w:rFonts w:ascii="Tahoma" w:hAnsi="Tahoma" w:cs="Tahoma"/>
          <w:sz w:val="22"/>
          <w:szCs w:val="22"/>
          <w:vertAlign w:val="subscript"/>
        </w:rPr>
        <w:t>p</w:t>
      </w:r>
      <w:r w:rsidRPr="00116A63">
        <w:rPr>
          <w:rFonts w:ascii="Tahoma" w:hAnsi="Tahoma" w:cs="Tahoma"/>
          <w:sz w:val="22"/>
          <w:szCs w:val="22"/>
        </w:rPr>
        <w:t xml:space="preserve"> = 1,000,000</w:t>
      </w:r>
    </w:p>
    <w:p w14:paraId="32EC17EA" w14:textId="77777777" w:rsidR="00116A63" w:rsidRPr="00116A63" w:rsidRDefault="00116A63" w:rsidP="008F71A3">
      <w:pPr>
        <w:ind w:left="288"/>
        <w:rPr>
          <w:rFonts w:ascii="Tahoma" w:hAnsi="Tahoma" w:cs="Tahoma"/>
          <w:sz w:val="22"/>
          <w:szCs w:val="22"/>
        </w:rPr>
      </w:pPr>
      <w:r w:rsidRPr="00116A63">
        <w:rPr>
          <w:rFonts w:ascii="Tahoma" w:hAnsi="Tahoma" w:cs="Tahoma"/>
          <w:sz w:val="22"/>
          <w:szCs w:val="22"/>
        </w:rPr>
        <w:tab/>
        <w:t>p = .5 (set at the most conservative value possible)</w:t>
      </w:r>
    </w:p>
    <w:p w14:paraId="265E4C98" w14:textId="77777777" w:rsidR="00116A63" w:rsidRPr="00116A63" w:rsidRDefault="00116A63" w:rsidP="008F71A3">
      <w:pPr>
        <w:ind w:left="288"/>
        <w:rPr>
          <w:rFonts w:ascii="Tahoma" w:hAnsi="Tahoma" w:cs="Tahoma"/>
          <w:sz w:val="22"/>
          <w:szCs w:val="22"/>
        </w:rPr>
      </w:pPr>
      <w:r w:rsidRPr="00116A63">
        <w:rPr>
          <w:rFonts w:ascii="Tahoma" w:hAnsi="Tahoma" w:cs="Tahoma"/>
          <w:sz w:val="22"/>
          <w:szCs w:val="22"/>
        </w:rPr>
        <w:tab/>
        <w:t>B =.05</w:t>
      </w:r>
    </w:p>
    <w:p w14:paraId="0AAD1BDE" w14:textId="77777777" w:rsidR="00116A63" w:rsidRPr="00116A63" w:rsidRDefault="00116A63" w:rsidP="008F71A3">
      <w:pPr>
        <w:ind w:left="288"/>
        <w:rPr>
          <w:rFonts w:ascii="Tahoma" w:hAnsi="Tahoma" w:cs="Tahoma"/>
          <w:sz w:val="22"/>
          <w:szCs w:val="22"/>
        </w:rPr>
      </w:pPr>
      <w:r w:rsidRPr="00116A63">
        <w:rPr>
          <w:rFonts w:ascii="Tahoma" w:hAnsi="Tahoma" w:cs="Tahoma"/>
          <w:sz w:val="22"/>
          <w:szCs w:val="22"/>
        </w:rPr>
        <w:tab/>
        <w:t>C = 1.96</w:t>
      </w:r>
    </w:p>
    <w:p w14:paraId="2E12D36A" w14:textId="77777777" w:rsidR="00116A63" w:rsidRPr="00116A63" w:rsidRDefault="00116A63" w:rsidP="008F71A3">
      <w:pPr>
        <w:ind w:left="288"/>
        <w:rPr>
          <w:rFonts w:ascii="Tahoma" w:hAnsi="Tahoma" w:cs="Tahoma"/>
          <w:sz w:val="22"/>
          <w:szCs w:val="22"/>
        </w:rPr>
      </w:pPr>
    </w:p>
    <w:p w14:paraId="23455317" w14:textId="77777777" w:rsidR="00116A63" w:rsidRPr="00116A63" w:rsidRDefault="00447B29" w:rsidP="008F71A3">
      <w:pPr>
        <w:ind w:left="288"/>
        <w:rPr>
          <w:rFonts w:ascii="Tahoma" w:hAnsi="Tahoma" w:cs="Tahoma"/>
          <w:sz w:val="22"/>
          <w:szCs w:val="22"/>
        </w:rPr>
      </w:pPr>
      <m:oMathPara>
        <m:oMath>
          <m:sSub>
            <m:sSubPr>
              <m:ctrlPr>
                <w:rPr>
                  <w:rFonts w:ascii="Cambria Math"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s</m:t>
              </m:r>
            </m:sub>
          </m:sSub>
          <m:r>
            <w:rPr>
              <w:rFonts w:ascii="Cambria Math" w:hAnsi="Cambria Math" w:cs="Tahoma"/>
              <w:sz w:val="22"/>
              <w:szCs w:val="22"/>
            </w:rPr>
            <m:t>=</m:t>
          </m:r>
          <m:f>
            <m:fPr>
              <m:ctrlPr>
                <w:rPr>
                  <w:rFonts w:ascii="Cambria Math" w:hAnsi="Cambria Math" w:cs="Tahoma"/>
                  <w:i/>
                  <w:sz w:val="22"/>
                  <w:szCs w:val="22"/>
                </w:rPr>
              </m:ctrlPr>
            </m:fPr>
            <m:num>
              <m:d>
                <m:dPr>
                  <m:ctrlPr>
                    <w:rPr>
                      <w:rFonts w:ascii="Cambria Math" w:hAnsi="Cambria Math" w:cs="Tahoma"/>
                      <w:i/>
                      <w:sz w:val="22"/>
                      <w:szCs w:val="22"/>
                    </w:rPr>
                  </m:ctrlPr>
                </m:dPr>
                <m:e>
                  <m:r>
                    <w:rPr>
                      <w:rFonts w:ascii="Cambria Math" w:hAnsi="Cambria Math" w:cs="Tahoma"/>
                      <w:sz w:val="22"/>
                      <w:szCs w:val="22"/>
                    </w:rPr>
                    <m:t>1,000,000</m:t>
                  </m:r>
                </m:e>
              </m:d>
              <m:d>
                <m:dPr>
                  <m:ctrlPr>
                    <w:rPr>
                      <w:rFonts w:ascii="Cambria Math" w:hAnsi="Cambria Math" w:cs="Tahoma"/>
                      <w:i/>
                      <w:sz w:val="22"/>
                      <w:szCs w:val="22"/>
                    </w:rPr>
                  </m:ctrlPr>
                </m:dPr>
                <m:e>
                  <m:r>
                    <w:rPr>
                      <w:rFonts w:ascii="Cambria Math" w:hAnsi="Cambria Math" w:cs="Tahoma"/>
                      <w:sz w:val="22"/>
                      <w:szCs w:val="22"/>
                    </w:rPr>
                    <m:t>.5</m:t>
                  </m:r>
                </m:e>
              </m:d>
              <m:d>
                <m:dPr>
                  <m:ctrlPr>
                    <w:rPr>
                      <w:rFonts w:ascii="Cambria Math" w:hAnsi="Cambria Math" w:cs="Tahoma"/>
                      <w:i/>
                      <w:sz w:val="22"/>
                      <w:szCs w:val="22"/>
                    </w:rPr>
                  </m:ctrlPr>
                </m:dPr>
                <m:e>
                  <m:r>
                    <w:rPr>
                      <w:rFonts w:ascii="Cambria Math" w:hAnsi="Cambria Math" w:cs="Tahoma"/>
                      <w:sz w:val="22"/>
                      <w:szCs w:val="22"/>
                    </w:rPr>
                    <m:t>1-.5</m:t>
                  </m:r>
                </m:e>
              </m:d>
            </m:num>
            <m:den>
              <m:d>
                <m:dPr>
                  <m:ctrlPr>
                    <w:rPr>
                      <w:rFonts w:ascii="Cambria Math" w:hAnsi="Cambria Math" w:cs="Tahoma"/>
                      <w:i/>
                      <w:sz w:val="22"/>
                      <w:szCs w:val="22"/>
                    </w:rPr>
                  </m:ctrlPr>
                </m:dPr>
                <m:e>
                  <m:r>
                    <w:rPr>
                      <w:rFonts w:ascii="Cambria Math" w:hAnsi="Cambria Math" w:cs="Tahoma"/>
                      <w:sz w:val="22"/>
                      <w:szCs w:val="22"/>
                    </w:rPr>
                    <m:t>1,000,000-1</m:t>
                  </m:r>
                </m:e>
              </m:d>
              <m:sSup>
                <m:sSupPr>
                  <m:ctrlPr>
                    <w:rPr>
                      <w:rFonts w:ascii="Cambria Math" w:hAnsi="Cambria Math" w:cs="Tahoma"/>
                      <w:i/>
                      <w:sz w:val="22"/>
                      <w:szCs w:val="22"/>
                    </w:rPr>
                  </m:ctrlPr>
                </m:sSupPr>
                <m:e>
                  <m:d>
                    <m:dPr>
                      <m:ctrlPr>
                        <w:rPr>
                          <w:rFonts w:ascii="Cambria Math" w:hAnsi="Cambria Math" w:cs="Tahoma"/>
                          <w:i/>
                          <w:sz w:val="22"/>
                          <w:szCs w:val="22"/>
                        </w:rPr>
                      </m:ctrlPr>
                    </m:dPr>
                    <m:e>
                      <m:box>
                        <m:boxPr>
                          <m:ctrlPr>
                            <w:rPr>
                              <w:rFonts w:ascii="Cambria Math" w:hAnsi="Cambria Math" w:cs="Tahoma"/>
                              <w:i/>
                              <w:sz w:val="22"/>
                              <w:szCs w:val="22"/>
                            </w:rPr>
                          </m:ctrlPr>
                        </m:boxPr>
                        <m:e>
                          <m:argPr>
                            <m:argSz m:val="-1"/>
                          </m:argPr>
                          <m:f>
                            <m:fPr>
                              <m:ctrlPr>
                                <w:rPr>
                                  <w:rFonts w:ascii="Cambria Math" w:hAnsi="Cambria Math" w:cs="Tahoma"/>
                                  <w:i/>
                                  <w:sz w:val="22"/>
                                  <w:szCs w:val="22"/>
                                </w:rPr>
                              </m:ctrlPr>
                            </m:fPr>
                            <m:num>
                              <m:r>
                                <w:rPr>
                                  <w:rFonts w:ascii="Cambria Math" w:hAnsi="Cambria Math" w:cs="Tahoma"/>
                                  <w:sz w:val="22"/>
                                  <w:szCs w:val="22"/>
                                </w:rPr>
                                <m:t>.05</m:t>
                              </m:r>
                            </m:num>
                            <m:den>
                              <m:r>
                                <w:rPr>
                                  <w:rFonts w:ascii="Cambria Math" w:hAnsi="Cambria Math" w:cs="Tahoma"/>
                                  <w:sz w:val="22"/>
                                  <w:szCs w:val="22"/>
                                </w:rPr>
                                <m:t>1.96</m:t>
                              </m:r>
                            </m:den>
                          </m:f>
                        </m:e>
                      </m:box>
                    </m:e>
                  </m:d>
                </m:e>
                <m:sup>
                  <m:r>
                    <w:rPr>
                      <w:rFonts w:ascii="Cambria Math" w:hAnsi="Cambria Math" w:cs="Tahoma"/>
                      <w:sz w:val="22"/>
                      <w:szCs w:val="22"/>
                    </w:rPr>
                    <m:t>2</m:t>
                  </m:r>
                </m:sup>
              </m:sSup>
              <m:r>
                <w:rPr>
                  <w:rFonts w:ascii="Cambria Math" w:hAnsi="Cambria Math" w:cs="Tahoma"/>
                  <w:sz w:val="22"/>
                  <w:szCs w:val="22"/>
                </w:rPr>
                <m:t>+</m:t>
              </m:r>
              <m:d>
                <m:dPr>
                  <m:ctrlPr>
                    <w:rPr>
                      <w:rFonts w:ascii="Cambria Math" w:hAnsi="Cambria Math" w:cs="Tahoma"/>
                      <w:i/>
                      <w:sz w:val="22"/>
                      <w:szCs w:val="22"/>
                    </w:rPr>
                  </m:ctrlPr>
                </m:dPr>
                <m:e>
                  <m:r>
                    <w:rPr>
                      <w:rFonts w:ascii="Cambria Math" w:hAnsi="Cambria Math" w:cs="Tahoma"/>
                      <w:sz w:val="22"/>
                      <w:szCs w:val="22"/>
                    </w:rPr>
                    <m:t>.5</m:t>
                  </m:r>
                </m:e>
              </m:d>
              <m:d>
                <m:dPr>
                  <m:ctrlPr>
                    <w:rPr>
                      <w:rFonts w:ascii="Cambria Math" w:hAnsi="Cambria Math" w:cs="Tahoma"/>
                      <w:i/>
                      <w:sz w:val="22"/>
                      <w:szCs w:val="22"/>
                    </w:rPr>
                  </m:ctrlPr>
                </m:dPr>
                <m:e>
                  <m:r>
                    <w:rPr>
                      <w:rFonts w:ascii="Cambria Math" w:hAnsi="Cambria Math" w:cs="Tahoma"/>
                      <w:sz w:val="22"/>
                      <w:szCs w:val="22"/>
                    </w:rPr>
                    <m:t>1-.5</m:t>
                  </m:r>
                </m:e>
              </m:d>
            </m:den>
          </m:f>
          <m:r>
            <w:rPr>
              <w:rFonts w:ascii="Cambria Math" w:hAnsi="Cambria Math" w:cs="Tahoma"/>
              <w:sz w:val="22"/>
              <w:szCs w:val="22"/>
            </w:rPr>
            <m:t>=384</m:t>
          </m:r>
        </m:oMath>
      </m:oMathPara>
    </w:p>
    <w:p w14:paraId="35915B12" w14:textId="77777777" w:rsidR="00116A63" w:rsidRPr="00116A63" w:rsidRDefault="00116A63" w:rsidP="008F71A3">
      <w:pPr>
        <w:ind w:left="288"/>
        <w:rPr>
          <w:rFonts w:ascii="Tahoma" w:hAnsi="Tahoma" w:cs="Tahoma"/>
          <w:sz w:val="22"/>
          <w:szCs w:val="22"/>
        </w:rPr>
      </w:pPr>
    </w:p>
    <w:p w14:paraId="245F807B" w14:textId="77777777" w:rsidR="008F71A3" w:rsidRDefault="00116A63" w:rsidP="008F71A3">
      <w:pPr>
        <w:ind w:left="288"/>
        <w:rPr>
          <w:rFonts w:ascii="Tahoma" w:hAnsi="Tahoma" w:cs="Tahoma"/>
          <w:sz w:val="22"/>
          <w:szCs w:val="22"/>
        </w:rPr>
      </w:pPr>
      <w:r w:rsidRPr="00116A63">
        <w:rPr>
          <w:rFonts w:ascii="Tahoma" w:hAnsi="Tahoma" w:cs="Tahoma"/>
          <w:sz w:val="22"/>
          <w:szCs w:val="22"/>
        </w:rPr>
        <w:t xml:space="preserve">If we sample </w:t>
      </w:r>
      <w:r w:rsidR="00837F3D">
        <w:rPr>
          <w:rFonts w:ascii="Tahoma" w:hAnsi="Tahoma" w:cs="Tahoma"/>
          <w:sz w:val="22"/>
          <w:szCs w:val="22"/>
        </w:rPr>
        <w:t>418</w:t>
      </w:r>
      <w:r w:rsidR="00837F3D" w:rsidRPr="00116A63">
        <w:rPr>
          <w:rFonts w:ascii="Tahoma" w:hAnsi="Tahoma" w:cs="Tahoma"/>
          <w:sz w:val="22"/>
          <w:szCs w:val="22"/>
        </w:rPr>
        <w:t xml:space="preserve"> </w:t>
      </w:r>
      <w:r w:rsidRPr="00116A63">
        <w:rPr>
          <w:rFonts w:ascii="Tahoma" w:hAnsi="Tahoma" w:cs="Tahoma"/>
          <w:sz w:val="22"/>
          <w:szCs w:val="22"/>
        </w:rPr>
        <w:t xml:space="preserve">individuals per state and there is a </w:t>
      </w:r>
      <w:r w:rsidR="00C221D8">
        <w:rPr>
          <w:rFonts w:ascii="Tahoma" w:hAnsi="Tahoma" w:cs="Tahoma"/>
          <w:sz w:val="22"/>
          <w:szCs w:val="22"/>
        </w:rPr>
        <w:t>6</w:t>
      </w:r>
      <w:r w:rsidRPr="00116A63">
        <w:rPr>
          <w:rFonts w:ascii="Tahoma" w:hAnsi="Tahoma" w:cs="Tahoma"/>
          <w:sz w:val="22"/>
          <w:szCs w:val="22"/>
        </w:rPr>
        <w:t xml:space="preserve">0% response rate (similar of response rate to previous Florida and CA data acquisition process), the sample size per state will be </w:t>
      </w:r>
      <w:r w:rsidR="00837F3D">
        <w:rPr>
          <w:rFonts w:ascii="Tahoma" w:hAnsi="Tahoma" w:cs="Tahoma"/>
          <w:sz w:val="22"/>
          <w:szCs w:val="22"/>
        </w:rPr>
        <w:t>250</w:t>
      </w:r>
      <w:r w:rsidR="00837F3D" w:rsidRPr="00116A63">
        <w:rPr>
          <w:rFonts w:ascii="Tahoma" w:hAnsi="Tahoma" w:cs="Tahoma"/>
          <w:sz w:val="22"/>
          <w:szCs w:val="22"/>
        </w:rPr>
        <w:t xml:space="preserve"> </w:t>
      </w:r>
      <w:r w:rsidRPr="00116A63">
        <w:rPr>
          <w:rFonts w:ascii="Tahoma" w:hAnsi="Tahoma" w:cs="Tahoma"/>
          <w:sz w:val="22"/>
          <w:szCs w:val="22"/>
        </w:rPr>
        <w:t>(</w:t>
      </w:r>
      <w:r w:rsidR="00837F3D">
        <w:rPr>
          <w:rFonts w:ascii="Tahoma" w:hAnsi="Tahoma" w:cs="Tahoma"/>
          <w:sz w:val="22"/>
          <w:szCs w:val="22"/>
        </w:rPr>
        <w:t>418</w:t>
      </w:r>
      <w:r w:rsidR="00837F3D" w:rsidRPr="00116A63">
        <w:rPr>
          <w:rFonts w:ascii="Tahoma" w:hAnsi="Tahoma" w:cs="Tahoma"/>
          <w:sz w:val="22"/>
          <w:szCs w:val="22"/>
        </w:rPr>
        <w:t xml:space="preserve"> </w:t>
      </w:r>
      <w:r w:rsidRPr="00116A63">
        <w:rPr>
          <w:rFonts w:ascii="Tahoma" w:hAnsi="Tahoma" w:cs="Tahoma"/>
          <w:sz w:val="22"/>
          <w:szCs w:val="22"/>
        </w:rPr>
        <w:t>x .</w:t>
      </w:r>
      <w:r w:rsidR="00C221D8">
        <w:rPr>
          <w:rFonts w:ascii="Tahoma" w:hAnsi="Tahoma" w:cs="Tahoma"/>
          <w:sz w:val="22"/>
          <w:szCs w:val="22"/>
        </w:rPr>
        <w:t>6</w:t>
      </w:r>
      <w:r w:rsidRPr="00116A63">
        <w:rPr>
          <w:rFonts w:ascii="Tahoma" w:hAnsi="Tahoma" w:cs="Tahoma"/>
          <w:sz w:val="22"/>
          <w:szCs w:val="22"/>
        </w:rPr>
        <w:t xml:space="preserve">0).  </w:t>
      </w:r>
    </w:p>
    <w:p w14:paraId="01A3EDF0" w14:textId="77777777" w:rsidR="008E4907" w:rsidRPr="008F71A3" w:rsidRDefault="008E4907" w:rsidP="008F71A3">
      <w:pPr>
        <w:ind w:left="288"/>
        <w:rPr>
          <w:rFonts w:ascii="Tahoma" w:hAnsi="Tahoma" w:cs="Tahoma"/>
          <w:sz w:val="22"/>
          <w:szCs w:val="22"/>
        </w:rPr>
      </w:pPr>
    </w:p>
    <w:p w14:paraId="7ED0B856" w14:textId="77777777" w:rsidR="00C36BC1" w:rsidRPr="005D1B55" w:rsidRDefault="00C36BC1" w:rsidP="008F71A3">
      <w:pPr>
        <w:pStyle w:val="Level1"/>
        <w:numPr>
          <w:ilvl w:val="0"/>
          <w:numId w:val="2"/>
        </w:numPr>
        <w:tabs>
          <w:tab w:val="clear"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24"/>
        <w:outlineLvl w:val="9"/>
        <w:rPr>
          <w:rFonts w:ascii="Tahoma" w:hAnsi="Tahoma" w:cs="Tahoma"/>
          <w:b/>
          <w:bCs/>
          <w:sz w:val="22"/>
          <w:szCs w:val="22"/>
        </w:rPr>
      </w:pPr>
      <w:r w:rsidRPr="005D1B55">
        <w:rPr>
          <w:rFonts w:ascii="Tahoma" w:hAnsi="Tahoma" w:cs="Tahoma"/>
          <w:b/>
          <w:bCs/>
          <w:sz w:val="22"/>
          <w:szCs w:val="22"/>
        </w:rPr>
        <w:t>Estimation procedure,</w:t>
      </w:r>
    </w:p>
    <w:p w14:paraId="283CAA4A" w14:textId="77777777" w:rsidR="00C36BC1" w:rsidRPr="00024D20" w:rsidRDefault="00C36BC1" w:rsidP="008F71A3">
      <w:pPr>
        <w:pStyle w:val="Level1"/>
        <w:numPr>
          <w:ilvl w:val="0"/>
          <w:numId w:val="2"/>
        </w:numPr>
        <w:tabs>
          <w:tab w:val="clear"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outlineLvl w:val="9"/>
        <w:rPr>
          <w:rFonts w:ascii="Tahoma" w:hAnsi="Tahoma" w:cs="Tahoma"/>
          <w:b/>
          <w:bCs/>
          <w:sz w:val="22"/>
          <w:szCs w:val="22"/>
        </w:rPr>
      </w:pPr>
      <w:r w:rsidRPr="00024D20">
        <w:rPr>
          <w:rFonts w:ascii="Tahoma" w:hAnsi="Tahoma" w:cs="Tahoma"/>
          <w:b/>
          <w:bCs/>
          <w:sz w:val="22"/>
          <w:szCs w:val="22"/>
        </w:rPr>
        <w:t>Degree of accuracy needed for the pur</w:t>
      </w:r>
      <w:r w:rsidRPr="00024D20">
        <w:rPr>
          <w:rFonts w:ascii="Tahoma" w:hAnsi="Tahoma" w:cs="Tahoma"/>
          <w:b/>
          <w:bCs/>
          <w:sz w:val="22"/>
          <w:szCs w:val="22"/>
        </w:rPr>
        <w:softHyphen/>
        <w:t xml:space="preserve">pose described in the justification. </w:t>
      </w:r>
    </w:p>
    <w:p w14:paraId="3A5D93DA" w14:textId="77777777" w:rsidR="00C36BC1" w:rsidRPr="005D1B55" w:rsidRDefault="00C36BC1" w:rsidP="008F71A3">
      <w:pPr>
        <w:numPr>
          <w:ilvl w:val="0"/>
          <w:numId w:val="3"/>
        </w:numPr>
        <w:tabs>
          <w:tab w:val="clear" w:pos="1440"/>
          <w:tab w:val="left" w:pos="720"/>
        </w:tabs>
        <w:ind w:left="720"/>
        <w:rPr>
          <w:rFonts w:ascii="Tahoma" w:hAnsi="Tahoma" w:cs="Tahoma"/>
          <w:sz w:val="22"/>
          <w:szCs w:val="22"/>
        </w:rPr>
      </w:pPr>
      <w:r w:rsidRPr="005D1B55">
        <w:rPr>
          <w:rFonts w:ascii="Tahoma" w:hAnsi="Tahoma" w:cs="Tahoma"/>
          <w:b/>
          <w:bCs/>
          <w:sz w:val="22"/>
          <w:szCs w:val="22"/>
        </w:rPr>
        <w:t>Unusual problems requiring specialized sampling procedures, and</w:t>
      </w:r>
      <w:r w:rsidRPr="005D1B55">
        <w:rPr>
          <w:rFonts w:ascii="Tahoma" w:hAnsi="Tahoma" w:cs="Tahoma"/>
          <w:sz w:val="22"/>
          <w:szCs w:val="22"/>
        </w:rPr>
        <w:t xml:space="preserve"> </w:t>
      </w:r>
    </w:p>
    <w:p w14:paraId="32FDEA2A" w14:textId="77777777" w:rsidR="00C36BC1" w:rsidRPr="008F71A3" w:rsidRDefault="00C36BC1" w:rsidP="008F71A3">
      <w:pPr>
        <w:pStyle w:val="Level1"/>
        <w:numPr>
          <w:ilvl w:val="0"/>
          <w:numId w:val="3"/>
        </w:numPr>
        <w:tabs>
          <w:tab w:val="clear" w:pos="144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ahoma" w:hAnsi="Tahoma" w:cs="Tahoma"/>
          <w:sz w:val="22"/>
          <w:szCs w:val="22"/>
        </w:rPr>
      </w:pPr>
      <w:r w:rsidRPr="005D1B55">
        <w:rPr>
          <w:rFonts w:ascii="Tahoma" w:hAnsi="Tahoma" w:cs="Tahoma"/>
          <w:b/>
          <w:bCs/>
          <w:sz w:val="22"/>
          <w:szCs w:val="22"/>
        </w:rPr>
        <w:t>Any use of periodic (less frequent than annual) data collection cycles to reduce burden.</w:t>
      </w:r>
    </w:p>
    <w:p w14:paraId="520D0A2C" w14:textId="77777777" w:rsidR="008F71A3" w:rsidRPr="005D1B55" w:rsidRDefault="008F71A3" w:rsidP="008F71A3">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ahoma" w:hAnsi="Tahoma" w:cs="Tahoma"/>
          <w:sz w:val="22"/>
          <w:szCs w:val="22"/>
        </w:rPr>
      </w:pPr>
    </w:p>
    <w:p w14:paraId="594C2DAC" w14:textId="4CD6E834" w:rsidR="00C36BC1" w:rsidRPr="008C1C33" w:rsidRDefault="00C36BC1" w:rsidP="008E4907">
      <w:pPr>
        <w:pStyle w:val="Level1"/>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ind w:left="288"/>
        <w:outlineLvl w:val="9"/>
        <w:rPr>
          <w:rFonts w:ascii="Tahoma" w:hAnsi="Tahoma" w:cs="Tahoma"/>
          <w:b/>
          <w:bCs/>
          <w:sz w:val="22"/>
          <w:szCs w:val="22"/>
        </w:rPr>
      </w:pPr>
      <w:r w:rsidRPr="008C1C33">
        <w:rPr>
          <w:rFonts w:ascii="Tahoma" w:hAnsi="Tahoma" w:cs="Tahoma"/>
          <w:sz w:val="22"/>
          <w:szCs w:val="22"/>
        </w:rPr>
        <w:t xml:space="preserve">A stratified random digit dialing along a fire risk gradient across </w:t>
      </w:r>
      <w:r w:rsidR="009929FA">
        <w:rPr>
          <w:rFonts w:ascii="Tahoma" w:hAnsi="Tahoma" w:cs="Tahoma"/>
          <w:sz w:val="22"/>
          <w:szCs w:val="22"/>
        </w:rPr>
        <w:t>A</w:t>
      </w:r>
      <w:r w:rsidR="008F71A3">
        <w:rPr>
          <w:rFonts w:ascii="Tahoma" w:hAnsi="Tahoma" w:cs="Tahoma"/>
          <w:sz w:val="22"/>
          <w:szCs w:val="22"/>
        </w:rPr>
        <w:t>Z</w:t>
      </w:r>
      <w:r w:rsidR="009929FA">
        <w:rPr>
          <w:rFonts w:ascii="Tahoma" w:hAnsi="Tahoma" w:cs="Tahoma"/>
          <w:sz w:val="22"/>
          <w:szCs w:val="22"/>
        </w:rPr>
        <w:t>,</w:t>
      </w:r>
      <w:r w:rsidR="0021515E">
        <w:rPr>
          <w:rFonts w:ascii="Tahoma" w:hAnsi="Tahoma" w:cs="Tahoma"/>
          <w:sz w:val="22"/>
          <w:szCs w:val="22"/>
        </w:rPr>
        <w:t xml:space="preserve"> </w:t>
      </w:r>
      <w:r w:rsidR="006523FD">
        <w:rPr>
          <w:rFonts w:ascii="Tahoma" w:hAnsi="Tahoma" w:cs="Tahoma"/>
          <w:sz w:val="22"/>
          <w:szCs w:val="22"/>
        </w:rPr>
        <w:t>C</w:t>
      </w:r>
      <w:r w:rsidR="008F71A3">
        <w:rPr>
          <w:rFonts w:ascii="Tahoma" w:hAnsi="Tahoma" w:cs="Tahoma"/>
          <w:sz w:val="22"/>
          <w:szCs w:val="22"/>
        </w:rPr>
        <w:t>O</w:t>
      </w:r>
      <w:r w:rsidR="009929FA">
        <w:rPr>
          <w:rFonts w:ascii="Tahoma" w:hAnsi="Tahoma" w:cs="Tahoma"/>
          <w:sz w:val="22"/>
          <w:szCs w:val="22"/>
        </w:rPr>
        <w:t>, NM, and T</w:t>
      </w:r>
      <w:r w:rsidR="008F71A3">
        <w:rPr>
          <w:rFonts w:ascii="Tahoma" w:hAnsi="Tahoma" w:cs="Tahoma"/>
          <w:sz w:val="22"/>
          <w:szCs w:val="22"/>
        </w:rPr>
        <w:t>X</w:t>
      </w:r>
      <w:r w:rsidRPr="008C1C33">
        <w:rPr>
          <w:rFonts w:ascii="Tahoma" w:hAnsi="Tahoma" w:cs="Tahoma"/>
          <w:sz w:val="22"/>
          <w:szCs w:val="22"/>
        </w:rPr>
        <w:t xml:space="preserve"> </w:t>
      </w:r>
      <w:r w:rsidR="008E4907">
        <w:rPr>
          <w:rFonts w:ascii="Tahoma" w:hAnsi="Tahoma" w:cs="Tahoma"/>
          <w:sz w:val="22"/>
          <w:szCs w:val="22"/>
        </w:rPr>
        <w:t>c</w:t>
      </w:r>
      <w:r w:rsidRPr="008C1C33">
        <w:rPr>
          <w:rFonts w:ascii="Tahoma" w:hAnsi="Tahoma" w:cs="Tahoma"/>
          <w:sz w:val="22"/>
          <w:szCs w:val="22"/>
        </w:rPr>
        <w:t xml:space="preserve">onsisting of </w:t>
      </w:r>
      <w:r w:rsidR="00837F3D">
        <w:rPr>
          <w:rFonts w:ascii="Tahoma" w:hAnsi="Tahoma" w:cs="Tahoma"/>
          <w:sz w:val="22"/>
          <w:szCs w:val="22"/>
        </w:rPr>
        <w:t>3,000</w:t>
      </w:r>
      <w:r w:rsidR="00225C36" w:rsidRPr="008C1C33">
        <w:rPr>
          <w:rFonts w:ascii="Tahoma" w:hAnsi="Tahoma" w:cs="Tahoma"/>
          <w:sz w:val="22"/>
          <w:szCs w:val="22"/>
        </w:rPr>
        <w:t xml:space="preserve"> </w:t>
      </w:r>
      <w:r w:rsidRPr="008C1C33">
        <w:rPr>
          <w:rFonts w:ascii="Tahoma" w:hAnsi="Tahoma" w:cs="Tahoma"/>
          <w:sz w:val="22"/>
          <w:szCs w:val="22"/>
        </w:rPr>
        <w:t>head of households</w:t>
      </w:r>
      <w:r>
        <w:rPr>
          <w:rFonts w:ascii="Tahoma" w:hAnsi="Tahoma" w:cs="Tahoma"/>
          <w:sz w:val="22"/>
          <w:szCs w:val="22"/>
        </w:rPr>
        <w:t xml:space="preserve"> (</w:t>
      </w:r>
      <w:r w:rsidRPr="00267F66">
        <w:rPr>
          <w:rFonts w:ascii="Tahoma" w:hAnsi="Tahoma" w:cs="Tahoma"/>
          <w:b/>
          <w:sz w:val="22"/>
          <w:szCs w:val="22"/>
        </w:rPr>
        <w:t xml:space="preserve">average of </w:t>
      </w:r>
      <w:r w:rsidR="000B5134">
        <w:rPr>
          <w:rFonts w:ascii="Tahoma" w:hAnsi="Tahoma" w:cs="Tahoma"/>
          <w:b/>
          <w:sz w:val="22"/>
          <w:szCs w:val="22"/>
        </w:rPr>
        <w:t>1,</w:t>
      </w:r>
      <w:r w:rsidR="00837F3D">
        <w:rPr>
          <w:rFonts w:ascii="Tahoma" w:hAnsi="Tahoma" w:cs="Tahoma"/>
          <w:b/>
          <w:sz w:val="22"/>
          <w:szCs w:val="22"/>
        </w:rPr>
        <w:t>000</w:t>
      </w:r>
      <w:r w:rsidR="00837F3D" w:rsidRPr="00267F66">
        <w:rPr>
          <w:rFonts w:ascii="Tahoma" w:hAnsi="Tahoma" w:cs="Tahoma"/>
          <w:b/>
          <w:sz w:val="22"/>
          <w:szCs w:val="22"/>
        </w:rPr>
        <w:t xml:space="preserve"> </w:t>
      </w:r>
      <w:r w:rsidRPr="00267F66">
        <w:rPr>
          <w:rFonts w:ascii="Tahoma" w:hAnsi="Tahoma" w:cs="Tahoma"/>
          <w:b/>
          <w:sz w:val="22"/>
          <w:szCs w:val="22"/>
        </w:rPr>
        <w:t>per year</w:t>
      </w:r>
      <w:r w:rsidR="00625258">
        <w:rPr>
          <w:rFonts w:ascii="Tahoma" w:hAnsi="Tahoma" w:cs="Tahoma"/>
          <w:b/>
          <w:sz w:val="22"/>
          <w:szCs w:val="22"/>
        </w:rPr>
        <w:t xml:space="preserve"> or </w:t>
      </w:r>
      <w:r w:rsidR="00837F3D">
        <w:rPr>
          <w:rFonts w:ascii="Tahoma" w:hAnsi="Tahoma" w:cs="Tahoma"/>
          <w:b/>
          <w:sz w:val="22"/>
          <w:szCs w:val="22"/>
        </w:rPr>
        <w:t>250</w:t>
      </w:r>
      <w:r w:rsidR="00625258">
        <w:rPr>
          <w:rFonts w:ascii="Tahoma" w:hAnsi="Tahoma" w:cs="Tahoma"/>
          <w:b/>
          <w:sz w:val="22"/>
          <w:szCs w:val="22"/>
        </w:rPr>
        <w:t>/state</w:t>
      </w:r>
      <w:r>
        <w:rPr>
          <w:rFonts w:ascii="Tahoma" w:hAnsi="Tahoma" w:cs="Tahoma"/>
          <w:sz w:val="22"/>
          <w:szCs w:val="22"/>
        </w:rPr>
        <w:t>)</w:t>
      </w:r>
      <w:r w:rsidR="008F71A3">
        <w:rPr>
          <w:rFonts w:ascii="Tahoma" w:hAnsi="Tahoma" w:cs="Tahoma"/>
          <w:sz w:val="22"/>
          <w:szCs w:val="22"/>
        </w:rPr>
        <w:t>.</w:t>
      </w:r>
    </w:p>
    <w:p w14:paraId="5A810AB5" w14:textId="77777777" w:rsidR="00C36BC1" w:rsidRPr="005D1B55" w:rsidRDefault="00C36BC1" w:rsidP="008E4907">
      <w:pPr>
        <w:pStyle w:val="Level1"/>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ind w:left="288"/>
        <w:outlineLvl w:val="9"/>
        <w:rPr>
          <w:rFonts w:ascii="Tahoma" w:hAnsi="Tahoma" w:cs="Tahoma"/>
          <w:bCs/>
          <w:sz w:val="22"/>
          <w:szCs w:val="22"/>
        </w:rPr>
      </w:pPr>
      <w:r w:rsidRPr="005D1B55">
        <w:rPr>
          <w:rFonts w:ascii="Tahoma" w:hAnsi="Tahoma" w:cs="Tahoma"/>
          <w:sz w:val="22"/>
          <w:szCs w:val="22"/>
        </w:rPr>
        <w:t xml:space="preserve">Various choice models will be considered to estimate the preference parameters, such as multinomial logit and nested logit models in the </w:t>
      </w:r>
      <w:r w:rsidR="00B4473C">
        <w:rPr>
          <w:rFonts w:ascii="Tahoma" w:hAnsi="Tahoma" w:cs="Tahoma"/>
          <w:sz w:val="22"/>
          <w:szCs w:val="22"/>
        </w:rPr>
        <w:t xml:space="preserve">STATA or </w:t>
      </w:r>
      <w:r w:rsidRPr="005D1B55">
        <w:rPr>
          <w:rFonts w:ascii="Tahoma" w:hAnsi="Tahoma" w:cs="Tahoma"/>
          <w:sz w:val="22"/>
          <w:szCs w:val="22"/>
        </w:rPr>
        <w:t xml:space="preserve">LIMDEP statistical packages.  </w:t>
      </w:r>
    </w:p>
    <w:p w14:paraId="238498D3" w14:textId="77777777" w:rsidR="00C36BC1" w:rsidRPr="005D1B55" w:rsidRDefault="00C36BC1" w:rsidP="008E4907">
      <w:pPr>
        <w:spacing w:after="172"/>
        <w:ind w:left="288"/>
        <w:rPr>
          <w:rFonts w:ascii="Tahoma" w:hAnsi="Tahoma" w:cs="Tahoma"/>
          <w:sz w:val="22"/>
          <w:szCs w:val="22"/>
        </w:rPr>
      </w:pPr>
      <w:r>
        <w:rPr>
          <w:rFonts w:ascii="Tahoma" w:hAnsi="Tahoma" w:cs="Tahoma"/>
          <w:sz w:val="22"/>
          <w:szCs w:val="22"/>
        </w:rPr>
        <w:t>Proponents do not envision any unusual problems requiring sp</w:t>
      </w:r>
      <w:r w:rsidR="00CC762C">
        <w:rPr>
          <w:rFonts w:ascii="Tahoma" w:hAnsi="Tahoma" w:cs="Tahoma"/>
          <w:sz w:val="22"/>
          <w:szCs w:val="22"/>
        </w:rPr>
        <w:t xml:space="preserve">ecialized sampling procedures. </w:t>
      </w:r>
      <w:r w:rsidR="001474FF">
        <w:rPr>
          <w:rFonts w:ascii="Tahoma" w:hAnsi="Tahoma" w:cs="Tahoma"/>
          <w:sz w:val="22"/>
          <w:szCs w:val="22"/>
        </w:rPr>
        <w:t>The</w:t>
      </w:r>
      <w:r>
        <w:rPr>
          <w:rFonts w:ascii="Tahoma" w:hAnsi="Tahoma" w:cs="Tahoma"/>
          <w:sz w:val="22"/>
          <w:szCs w:val="22"/>
        </w:rPr>
        <w:t xml:space="preserve"> sample</w:t>
      </w:r>
      <w:r w:rsidR="001474FF">
        <w:rPr>
          <w:rFonts w:ascii="Tahoma" w:hAnsi="Tahoma" w:cs="Tahoma"/>
          <w:sz w:val="22"/>
          <w:szCs w:val="22"/>
        </w:rPr>
        <w:t xml:space="preserve"> frame as </w:t>
      </w:r>
      <w:r w:rsidR="00A27E51">
        <w:rPr>
          <w:rFonts w:ascii="Tahoma" w:hAnsi="Tahoma" w:cs="Tahoma"/>
          <w:sz w:val="22"/>
          <w:szCs w:val="22"/>
        </w:rPr>
        <w:t xml:space="preserve">selected by Dillman’s methodology </w:t>
      </w:r>
      <w:r w:rsidR="009B734E">
        <w:rPr>
          <w:rFonts w:ascii="Tahoma" w:hAnsi="Tahoma" w:cs="Tahoma"/>
          <w:sz w:val="22"/>
          <w:szCs w:val="22"/>
        </w:rPr>
        <w:t>above is</w:t>
      </w:r>
      <w:r>
        <w:rPr>
          <w:rFonts w:ascii="Tahoma" w:hAnsi="Tahoma" w:cs="Tahoma"/>
          <w:sz w:val="22"/>
          <w:szCs w:val="22"/>
        </w:rPr>
        <w:t xml:space="preserve"> representative to the point that proponents are able to generalize to the </w:t>
      </w:r>
      <w:r w:rsidR="00EF191D">
        <w:rPr>
          <w:rFonts w:ascii="Tahoma" w:hAnsi="Tahoma" w:cs="Tahoma"/>
          <w:sz w:val="22"/>
          <w:szCs w:val="22"/>
        </w:rPr>
        <w:t xml:space="preserve">sample </w:t>
      </w:r>
      <w:r>
        <w:rPr>
          <w:rFonts w:ascii="Tahoma" w:hAnsi="Tahoma" w:cs="Tahoma"/>
          <w:sz w:val="22"/>
          <w:szCs w:val="22"/>
        </w:rPr>
        <w:t>population</w:t>
      </w:r>
      <w:r w:rsidR="006523FD">
        <w:rPr>
          <w:rFonts w:ascii="Tahoma" w:hAnsi="Tahoma" w:cs="Tahoma"/>
          <w:sz w:val="22"/>
          <w:szCs w:val="22"/>
        </w:rPr>
        <w:t>s</w:t>
      </w:r>
      <w:r>
        <w:rPr>
          <w:rFonts w:ascii="Tahoma" w:hAnsi="Tahoma" w:cs="Tahoma"/>
          <w:sz w:val="22"/>
          <w:szCs w:val="22"/>
        </w:rPr>
        <w:t xml:space="preserve"> </w:t>
      </w:r>
      <w:r w:rsidR="00AC4EA6">
        <w:rPr>
          <w:rFonts w:ascii="Tahoma" w:hAnsi="Tahoma" w:cs="Tahoma"/>
          <w:sz w:val="22"/>
          <w:szCs w:val="22"/>
        </w:rPr>
        <w:t xml:space="preserve">in </w:t>
      </w:r>
      <w:r w:rsidR="0021515E">
        <w:rPr>
          <w:rFonts w:ascii="Tahoma" w:hAnsi="Tahoma" w:cs="Tahoma"/>
          <w:sz w:val="22"/>
          <w:szCs w:val="22"/>
        </w:rPr>
        <w:t>A</w:t>
      </w:r>
      <w:r w:rsidR="008F71A3">
        <w:rPr>
          <w:rFonts w:ascii="Tahoma" w:hAnsi="Tahoma" w:cs="Tahoma"/>
          <w:sz w:val="22"/>
          <w:szCs w:val="22"/>
        </w:rPr>
        <w:t>Z</w:t>
      </w:r>
      <w:r w:rsidR="0021515E">
        <w:rPr>
          <w:rFonts w:ascii="Tahoma" w:hAnsi="Tahoma" w:cs="Tahoma"/>
          <w:sz w:val="22"/>
          <w:szCs w:val="22"/>
        </w:rPr>
        <w:t xml:space="preserve">, </w:t>
      </w:r>
      <w:r w:rsidR="006523FD">
        <w:rPr>
          <w:rFonts w:ascii="Tahoma" w:hAnsi="Tahoma" w:cs="Tahoma"/>
          <w:sz w:val="22"/>
          <w:szCs w:val="22"/>
        </w:rPr>
        <w:t>C</w:t>
      </w:r>
      <w:r w:rsidR="008F71A3">
        <w:rPr>
          <w:rFonts w:ascii="Tahoma" w:hAnsi="Tahoma" w:cs="Tahoma"/>
          <w:sz w:val="22"/>
          <w:szCs w:val="22"/>
        </w:rPr>
        <w:t>O</w:t>
      </w:r>
      <w:r w:rsidR="0021515E">
        <w:rPr>
          <w:rFonts w:ascii="Tahoma" w:hAnsi="Tahoma" w:cs="Tahoma"/>
          <w:sz w:val="22"/>
          <w:szCs w:val="22"/>
        </w:rPr>
        <w:t>, NM, and T</w:t>
      </w:r>
      <w:r w:rsidR="008F71A3">
        <w:rPr>
          <w:rFonts w:ascii="Tahoma" w:hAnsi="Tahoma" w:cs="Tahoma"/>
          <w:sz w:val="22"/>
          <w:szCs w:val="22"/>
        </w:rPr>
        <w:t>X</w:t>
      </w:r>
      <w:r>
        <w:rPr>
          <w:rFonts w:ascii="Tahoma" w:hAnsi="Tahoma" w:cs="Tahoma"/>
          <w:sz w:val="22"/>
          <w:szCs w:val="22"/>
        </w:rPr>
        <w:t xml:space="preserve">. </w:t>
      </w:r>
    </w:p>
    <w:p w14:paraId="30E78CAD" w14:textId="77777777" w:rsidR="00C36BC1" w:rsidRDefault="00C36BC1" w:rsidP="008E4907">
      <w:pPr>
        <w:pStyle w:val="Level1"/>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74" w:hanging="186"/>
        <w:outlineLvl w:val="9"/>
        <w:rPr>
          <w:rFonts w:ascii="Tahoma" w:hAnsi="Tahoma" w:cs="Tahoma"/>
          <w:sz w:val="22"/>
          <w:szCs w:val="22"/>
        </w:rPr>
      </w:pPr>
      <w:r>
        <w:rPr>
          <w:rFonts w:ascii="Tahoma" w:hAnsi="Tahoma" w:cs="Tahoma"/>
          <w:sz w:val="22"/>
          <w:szCs w:val="22"/>
        </w:rPr>
        <w:t>The hourly burden minimized by the following methods:</w:t>
      </w:r>
    </w:p>
    <w:p w14:paraId="3E0CA143" w14:textId="77777777" w:rsidR="00C36BC1" w:rsidRDefault="00C36BC1" w:rsidP="008E4907">
      <w:pPr>
        <w:pStyle w:val="Level1"/>
        <w:numPr>
          <w:ilvl w:val="0"/>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ahoma" w:hAnsi="Tahoma" w:cs="Tahoma"/>
          <w:sz w:val="22"/>
          <w:szCs w:val="22"/>
        </w:rPr>
      </w:pPr>
      <w:r>
        <w:rPr>
          <w:rFonts w:ascii="Tahoma" w:hAnsi="Tahoma" w:cs="Tahoma"/>
          <w:sz w:val="22"/>
          <w:szCs w:val="22"/>
        </w:rPr>
        <w:t>Initial contact determines participants</w:t>
      </w:r>
      <w:r w:rsidR="009B734E">
        <w:rPr>
          <w:rFonts w:ascii="Tahoma" w:hAnsi="Tahoma" w:cs="Tahoma"/>
          <w:sz w:val="22"/>
          <w:szCs w:val="22"/>
        </w:rPr>
        <w:t>; interviewer will ask for head of household</w:t>
      </w:r>
      <w:r w:rsidR="00387504">
        <w:rPr>
          <w:rFonts w:ascii="Tahoma" w:hAnsi="Tahoma" w:cs="Tahoma"/>
          <w:sz w:val="22"/>
          <w:szCs w:val="22"/>
        </w:rPr>
        <w:t xml:space="preserve"> when establishing </w:t>
      </w:r>
      <w:r w:rsidR="0094345C">
        <w:rPr>
          <w:rFonts w:ascii="Tahoma" w:hAnsi="Tahoma" w:cs="Tahoma"/>
          <w:sz w:val="22"/>
          <w:szCs w:val="22"/>
        </w:rPr>
        <w:t>initial</w:t>
      </w:r>
      <w:r w:rsidR="00387504">
        <w:rPr>
          <w:rFonts w:ascii="Tahoma" w:hAnsi="Tahoma" w:cs="Tahoma"/>
          <w:sz w:val="22"/>
          <w:szCs w:val="22"/>
        </w:rPr>
        <w:t xml:space="preserve"> contact</w:t>
      </w:r>
      <w:r w:rsidR="0094345C">
        <w:rPr>
          <w:rFonts w:ascii="Tahoma" w:hAnsi="Tahoma" w:cs="Tahoma"/>
          <w:sz w:val="22"/>
          <w:szCs w:val="22"/>
        </w:rPr>
        <w:t>. This</w:t>
      </w:r>
      <w:r w:rsidR="008F71A3">
        <w:rPr>
          <w:rFonts w:ascii="Tahoma" w:hAnsi="Tahoma" w:cs="Tahoma"/>
          <w:sz w:val="22"/>
          <w:szCs w:val="22"/>
        </w:rPr>
        <w:t xml:space="preserve"> instruction is included in pre-</w:t>
      </w:r>
      <w:r w:rsidR="0094345C">
        <w:rPr>
          <w:rFonts w:ascii="Tahoma" w:hAnsi="Tahoma" w:cs="Tahoma"/>
          <w:sz w:val="22"/>
          <w:szCs w:val="22"/>
        </w:rPr>
        <w:t>survey script.</w:t>
      </w:r>
    </w:p>
    <w:p w14:paraId="05936E12" w14:textId="77777777" w:rsidR="00C36BC1" w:rsidRDefault="00C36BC1" w:rsidP="008E4907">
      <w:pPr>
        <w:pStyle w:val="Level1"/>
        <w:numPr>
          <w:ilvl w:val="0"/>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ahoma" w:hAnsi="Tahoma" w:cs="Tahoma"/>
          <w:sz w:val="22"/>
          <w:szCs w:val="22"/>
        </w:rPr>
      </w:pPr>
      <w:r>
        <w:rPr>
          <w:rFonts w:ascii="Tahoma" w:hAnsi="Tahoma" w:cs="Tahoma"/>
          <w:sz w:val="22"/>
          <w:szCs w:val="22"/>
        </w:rPr>
        <w:lastRenderedPageBreak/>
        <w:t>Additional contact restricted to those who have agreed to participate, at which time they agree to respond to mini-survey.</w:t>
      </w:r>
    </w:p>
    <w:p w14:paraId="03F25D25" w14:textId="77777777" w:rsidR="00C36BC1" w:rsidRDefault="00C36BC1" w:rsidP="008E4907">
      <w:pPr>
        <w:pStyle w:val="Level1"/>
        <w:numPr>
          <w:ilvl w:val="0"/>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ahoma" w:hAnsi="Tahoma" w:cs="Tahoma"/>
          <w:sz w:val="22"/>
          <w:szCs w:val="22"/>
        </w:rPr>
      </w:pPr>
      <w:r>
        <w:rPr>
          <w:rFonts w:ascii="Tahoma" w:hAnsi="Tahoma" w:cs="Tahoma"/>
          <w:sz w:val="22"/>
          <w:szCs w:val="22"/>
        </w:rPr>
        <w:t xml:space="preserve">Participants receive questionnaire by mail </w:t>
      </w:r>
      <w:r w:rsidR="002F3DDE">
        <w:rPr>
          <w:rFonts w:ascii="Tahoma" w:hAnsi="Tahoma" w:cs="Tahoma"/>
          <w:sz w:val="22"/>
          <w:szCs w:val="22"/>
        </w:rPr>
        <w:t>or by e-mail</w:t>
      </w:r>
      <w:r w:rsidR="008F71A3">
        <w:rPr>
          <w:rFonts w:ascii="Tahoma" w:hAnsi="Tahoma" w:cs="Tahoma"/>
          <w:sz w:val="22"/>
          <w:szCs w:val="22"/>
        </w:rPr>
        <w:t>.</w:t>
      </w:r>
    </w:p>
    <w:p w14:paraId="03EBF530" w14:textId="77777777" w:rsidR="00C36BC1" w:rsidRDefault="00C36BC1" w:rsidP="008E4907">
      <w:pPr>
        <w:pStyle w:val="Level1"/>
        <w:numPr>
          <w:ilvl w:val="0"/>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ahoma" w:hAnsi="Tahoma" w:cs="Tahoma"/>
          <w:sz w:val="22"/>
          <w:szCs w:val="22"/>
        </w:rPr>
      </w:pPr>
      <w:r>
        <w:rPr>
          <w:rFonts w:ascii="Tahoma" w:hAnsi="Tahoma" w:cs="Tahoma"/>
          <w:sz w:val="22"/>
          <w:szCs w:val="22"/>
        </w:rPr>
        <w:t xml:space="preserve">Participants informed of estimated length of </w:t>
      </w:r>
      <w:r w:rsidR="00CC762C">
        <w:rPr>
          <w:rFonts w:ascii="Tahoma" w:hAnsi="Tahoma" w:cs="Tahoma"/>
          <w:sz w:val="22"/>
          <w:szCs w:val="22"/>
        </w:rPr>
        <w:t>survey</w:t>
      </w:r>
      <w:r w:rsidR="008F71A3">
        <w:rPr>
          <w:rFonts w:ascii="Tahoma" w:hAnsi="Tahoma" w:cs="Tahoma"/>
          <w:sz w:val="22"/>
          <w:szCs w:val="22"/>
        </w:rPr>
        <w:t xml:space="preserve"> at moment of initial contact.</w:t>
      </w:r>
    </w:p>
    <w:p w14:paraId="5D528FF4" w14:textId="77777777" w:rsidR="008E4907" w:rsidRPr="008F71A3" w:rsidRDefault="008E4907" w:rsidP="008E4907">
      <w:pPr>
        <w:pStyle w:val="Level1"/>
        <w:numPr>
          <w:ilvl w:val="0"/>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474" w:hanging="186"/>
        <w:outlineLvl w:val="9"/>
        <w:rPr>
          <w:rFonts w:ascii="Tahoma" w:hAnsi="Tahoma" w:cs="Tahoma"/>
          <w:sz w:val="22"/>
          <w:szCs w:val="22"/>
        </w:rPr>
        <w:sectPr w:rsidR="008E4907" w:rsidRPr="008F71A3" w:rsidSect="00024D20">
          <w:headerReference w:type="default" r:id="rId12"/>
          <w:footerReference w:type="default" r:id="rId13"/>
          <w:pgSz w:w="12240" w:h="15840"/>
          <w:pgMar w:top="1440" w:right="1440" w:bottom="1440" w:left="1440" w:header="720" w:footer="720" w:gutter="0"/>
          <w:cols w:space="720"/>
          <w:noEndnote/>
          <w:titlePg/>
        </w:sectPr>
      </w:pPr>
    </w:p>
    <w:p w14:paraId="43696F8A" w14:textId="77777777" w:rsidR="008E4907" w:rsidRDefault="008E4907">
      <w:pPr>
        <w:widowControl/>
        <w:autoSpaceDE/>
        <w:autoSpaceDN/>
        <w:adjustRightInd/>
        <w:rPr>
          <w:rFonts w:ascii="Tahoma" w:hAnsi="Tahoma" w:cs="Tahoma"/>
          <w:b/>
          <w:bCs/>
          <w:sz w:val="22"/>
          <w:szCs w:val="22"/>
        </w:rPr>
      </w:pPr>
    </w:p>
    <w:p w14:paraId="0C263A94" w14:textId="77777777" w:rsidR="008E4907" w:rsidRDefault="008E4907">
      <w:pPr>
        <w:widowControl/>
        <w:autoSpaceDE/>
        <w:autoSpaceDN/>
        <w:adjustRightInd/>
        <w:rPr>
          <w:rFonts w:ascii="Tahoma" w:hAnsi="Tahoma" w:cs="Tahoma"/>
          <w:b/>
          <w:bCs/>
          <w:sz w:val="22"/>
          <w:szCs w:val="22"/>
        </w:rPr>
      </w:pPr>
    </w:p>
    <w:p w14:paraId="7A90DAB7" w14:textId="77777777" w:rsidR="00C36BC1" w:rsidRPr="005D1B55" w:rsidRDefault="00C36BC1" w:rsidP="008F71A3">
      <w:pPr>
        <w:numPr>
          <w:ilvl w:val="0"/>
          <w:numId w:val="4"/>
        </w:numPr>
        <w:tabs>
          <w:tab w:val="clear" w:pos="720"/>
          <w:tab w:val="num" w:pos="36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ind w:left="360"/>
        <w:rPr>
          <w:rFonts w:ascii="Tahoma" w:hAnsi="Tahoma" w:cs="Tahoma"/>
          <w:b/>
          <w:bCs/>
          <w:sz w:val="22"/>
          <w:szCs w:val="22"/>
        </w:rPr>
      </w:pPr>
      <w:r w:rsidRPr="005D1B55">
        <w:rPr>
          <w:rFonts w:ascii="Tahoma" w:hAnsi="Tahoma" w:cs="Tahoma"/>
          <w:b/>
          <w:bCs/>
          <w:sz w:val="22"/>
          <w:szCs w:val="22"/>
        </w:rPr>
        <w:t>Describe methods to maximize response rates and to deal with issues of non-response. The accuracy and reliability of information collected must be shown to be adequate for intended uses. For collections based on sam</w:t>
      </w:r>
      <w:r w:rsidRPr="005D1B55">
        <w:rPr>
          <w:rFonts w:ascii="Tahoma" w:hAnsi="Tahoma" w:cs="Tahoma"/>
          <w:b/>
          <w:bCs/>
          <w:sz w:val="22"/>
          <w:szCs w:val="22"/>
        </w:rPr>
        <w:softHyphen/>
        <w:t>pling, a special justification must be provid</w:t>
      </w:r>
      <w:r w:rsidRPr="005D1B55">
        <w:rPr>
          <w:rFonts w:ascii="Tahoma" w:hAnsi="Tahoma" w:cs="Tahoma"/>
          <w:b/>
          <w:bCs/>
          <w:sz w:val="22"/>
          <w:szCs w:val="22"/>
        </w:rPr>
        <w:softHyphen/>
        <w:t>ed for any collection that will not yield "reli</w:t>
      </w:r>
      <w:r w:rsidRPr="005D1B55">
        <w:rPr>
          <w:rFonts w:ascii="Tahoma" w:hAnsi="Tahoma" w:cs="Tahoma"/>
          <w:b/>
          <w:bCs/>
          <w:sz w:val="22"/>
          <w:szCs w:val="22"/>
        </w:rPr>
        <w:softHyphen/>
        <w:t>able" data that can be generalized to the universe studied.</w:t>
      </w:r>
    </w:p>
    <w:p w14:paraId="2223A880" w14:textId="77777777" w:rsidR="00C36BC1" w:rsidRDefault="00C36BC1" w:rsidP="008F71A3">
      <w:pPr>
        <w:spacing w:after="172"/>
        <w:ind w:left="360"/>
        <w:rPr>
          <w:rFonts w:ascii="Tahoma" w:hAnsi="Tahoma" w:cs="Tahoma"/>
          <w:sz w:val="22"/>
          <w:szCs w:val="22"/>
        </w:rPr>
      </w:pPr>
      <w:r w:rsidRPr="005D1B55">
        <w:rPr>
          <w:rFonts w:ascii="Tahoma" w:hAnsi="Tahoma" w:cs="Tahoma"/>
          <w:sz w:val="22"/>
          <w:szCs w:val="22"/>
        </w:rPr>
        <w:t xml:space="preserve">The initial stratified random digit dialing procedure will identify and serve to select all </w:t>
      </w:r>
      <w:r>
        <w:rPr>
          <w:rFonts w:ascii="Tahoma" w:hAnsi="Tahoma" w:cs="Tahoma"/>
          <w:sz w:val="22"/>
          <w:szCs w:val="22"/>
        </w:rPr>
        <w:t xml:space="preserve">study </w:t>
      </w:r>
      <w:r w:rsidRPr="005D1B55">
        <w:rPr>
          <w:rFonts w:ascii="Tahoma" w:hAnsi="Tahoma" w:cs="Tahoma"/>
          <w:sz w:val="22"/>
          <w:szCs w:val="22"/>
        </w:rPr>
        <w:t>participants</w:t>
      </w:r>
      <w:r>
        <w:rPr>
          <w:rFonts w:ascii="Tahoma" w:hAnsi="Tahoma" w:cs="Tahoma"/>
          <w:sz w:val="22"/>
          <w:szCs w:val="22"/>
        </w:rPr>
        <w:t xml:space="preserve">. Those agreeing to participate, </w:t>
      </w:r>
      <w:r w:rsidRPr="005D1B55">
        <w:rPr>
          <w:rFonts w:ascii="Tahoma" w:hAnsi="Tahoma" w:cs="Tahoma"/>
          <w:sz w:val="22"/>
          <w:szCs w:val="22"/>
        </w:rPr>
        <w:t>respond to the initial short phone survey, receive a mail</w:t>
      </w:r>
      <w:r>
        <w:rPr>
          <w:rFonts w:ascii="Tahoma" w:hAnsi="Tahoma" w:cs="Tahoma"/>
          <w:sz w:val="22"/>
          <w:szCs w:val="22"/>
        </w:rPr>
        <w:t>ed</w:t>
      </w:r>
      <w:r w:rsidRPr="005D1B55">
        <w:rPr>
          <w:rFonts w:ascii="Tahoma" w:hAnsi="Tahoma" w:cs="Tahoma"/>
          <w:sz w:val="22"/>
          <w:szCs w:val="22"/>
        </w:rPr>
        <w:t xml:space="preserve"> </w:t>
      </w:r>
      <w:r w:rsidR="00F62A5E">
        <w:rPr>
          <w:rFonts w:ascii="Tahoma" w:hAnsi="Tahoma" w:cs="Tahoma"/>
          <w:sz w:val="22"/>
          <w:szCs w:val="22"/>
        </w:rPr>
        <w:t xml:space="preserve">or e-mail </w:t>
      </w:r>
      <w:r w:rsidRPr="005D1B55">
        <w:rPr>
          <w:rFonts w:ascii="Tahoma" w:hAnsi="Tahoma" w:cs="Tahoma"/>
          <w:sz w:val="22"/>
          <w:szCs w:val="22"/>
        </w:rPr>
        <w:t xml:space="preserve">questionnaire, </w:t>
      </w:r>
      <w:r>
        <w:rPr>
          <w:rFonts w:ascii="Tahoma" w:hAnsi="Tahoma" w:cs="Tahoma"/>
          <w:sz w:val="22"/>
          <w:szCs w:val="22"/>
        </w:rPr>
        <w:t xml:space="preserve">and answer questions via </w:t>
      </w:r>
      <w:r w:rsidR="00CC762C">
        <w:rPr>
          <w:rFonts w:ascii="Tahoma" w:hAnsi="Tahoma" w:cs="Tahoma"/>
          <w:sz w:val="22"/>
          <w:szCs w:val="22"/>
        </w:rPr>
        <w:t xml:space="preserve">mailed booklet </w:t>
      </w:r>
      <w:r w:rsidR="00225C36">
        <w:rPr>
          <w:rFonts w:ascii="Tahoma" w:hAnsi="Tahoma" w:cs="Tahoma"/>
          <w:sz w:val="22"/>
          <w:szCs w:val="22"/>
        </w:rPr>
        <w:t>or respond to the web base questionnaire</w:t>
      </w:r>
      <w:r w:rsidRPr="005D1B55">
        <w:rPr>
          <w:rFonts w:ascii="Tahoma" w:hAnsi="Tahoma" w:cs="Tahoma"/>
          <w:sz w:val="22"/>
          <w:szCs w:val="22"/>
        </w:rPr>
        <w:t xml:space="preserve">. </w:t>
      </w:r>
      <w:r w:rsidR="00D674A9">
        <w:rPr>
          <w:rFonts w:ascii="Tahoma" w:hAnsi="Tahoma" w:cs="Tahoma"/>
          <w:sz w:val="22"/>
          <w:szCs w:val="22"/>
        </w:rPr>
        <w:t>Survey research center will be asked to ensure cross referencing with cell phone number in the areas to insure all</w:t>
      </w:r>
      <w:r>
        <w:rPr>
          <w:rFonts w:ascii="Tahoma" w:hAnsi="Tahoma" w:cs="Tahoma"/>
          <w:sz w:val="22"/>
          <w:szCs w:val="22"/>
        </w:rPr>
        <w:t xml:space="preserve"> </w:t>
      </w:r>
      <w:r w:rsidR="00D674A9">
        <w:rPr>
          <w:rFonts w:ascii="Tahoma" w:hAnsi="Tahoma" w:cs="Tahoma"/>
          <w:sz w:val="22"/>
          <w:szCs w:val="22"/>
        </w:rPr>
        <w:t>potential participants have the same probability of being contacted.</w:t>
      </w:r>
      <w:r w:rsidR="00AC4EA6">
        <w:rPr>
          <w:rFonts w:ascii="Tahoma" w:hAnsi="Tahoma" w:cs="Tahoma"/>
          <w:sz w:val="22"/>
          <w:szCs w:val="22"/>
        </w:rPr>
        <w:t xml:space="preserve"> </w:t>
      </w:r>
      <w:r>
        <w:rPr>
          <w:rFonts w:ascii="Tahoma" w:hAnsi="Tahoma" w:cs="Tahoma"/>
          <w:sz w:val="22"/>
          <w:szCs w:val="22"/>
        </w:rPr>
        <w:t xml:space="preserve"> </w:t>
      </w:r>
    </w:p>
    <w:p w14:paraId="4D040074" w14:textId="163EA8A2" w:rsidR="00C36BC1" w:rsidRDefault="003A07B1" w:rsidP="008F71A3">
      <w:pPr>
        <w:spacing w:after="172"/>
        <w:ind w:left="360"/>
        <w:rPr>
          <w:rFonts w:ascii="Tahoma" w:hAnsi="Tahoma" w:cs="Tahoma"/>
          <w:sz w:val="22"/>
          <w:szCs w:val="22"/>
        </w:rPr>
      </w:pPr>
      <w:r>
        <w:rPr>
          <w:rFonts w:ascii="Tahoma" w:hAnsi="Tahoma" w:cs="Tahoma"/>
          <w:sz w:val="22"/>
          <w:szCs w:val="22"/>
        </w:rPr>
        <w:t>The survey will implement using a modified Dillman (</w:t>
      </w:r>
      <w:r w:rsidR="001966BE">
        <w:rPr>
          <w:rFonts w:ascii="Tahoma" w:hAnsi="Tahoma" w:cs="Tahoma"/>
          <w:sz w:val="22"/>
          <w:szCs w:val="22"/>
        </w:rPr>
        <w:t>2014</w:t>
      </w:r>
      <w:r>
        <w:rPr>
          <w:rFonts w:ascii="Tahoma" w:hAnsi="Tahoma" w:cs="Tahoma"/>
          <w:sz w:val="22"/>
          <w:szCs w:val="22"/>
        </w:rPr>
        <w:t>) approach: first a phone call to inquire about possible participation; those agreeing will respond to a short phone survey; then followed by a mailed or e-mail questionnaire</w:t>
      </w:r>
      <w:r w:rsidR="00AE6B57">
        <w:rPr>
          <w:rFonts w:ascii="Tahoma" w:hAnsi="Tahoma" w:cs="Tahoma"/>
          <w:sz w:val="22"/>
          <w:szCs w:val="22"/>
        </w:rPr>
        <w:t xml:space="preserve">; post cards or </w:t>
      </w:r>
      <w:r>
        <w:rPr>
          <w:rFonts w:ascii="Tahoma" w:hAnsi="Tahoma" w:cs="Tahoma"/>
          <w:sz w:val="22"/>
          <w:szCs w:val="22"/>
        </w:rPr>
        <w:t xml:space="preserve">e-mail reminders </w:t>
      </w:r>
      <w:r w:rsidR="00AE6B57">
        <w:rPr>
          <w:rFonts w:ascii="Tahoma" w:hAnsi="Tahoma" w:cs="Tahoma"/>
          <w:sz w:val="22"/>
          <w:szCs w:val="22"/>
        </w:rPr>
        <w:t xml:space="preserve">will be sent </w:t>
      </w:r>
      <w:r>
        <w:rPr>
          <w:rFonts w:ascii="Tahoma" w:hAnsi="Tahoma" w:cs="Tahoma"/>
          <w:sz w:val="22"/>
          <w:szCs w:val="22"/>
        </w:rPr>
        <w:t xml:space="preserve">to </w:t>
      </w:r>
      <w:r w:rsidR="00AE6B57">
        <w:rPr>
          <w:rFonts w:ascii="Tahoma" w:hAnsi="Tahoma" w:cs="Tahoma"/>
          <w:sz w:val="22"/>
          <w:szCs w:val="22"/>
        </w:rPr>
        <w:t>survey participants that have not completed the questionnaire</w:t>
      </w:r>
      <w:r>
        <w:rPr>
          <w:rFonts w:ascii="Tahoma" w:hAnsi="Tahoma" w:cs="Tahoma"/>
          <w:sz w:val="22"/>
          <w:szCs w:val="22"/>
        </w:rPr>
        <w:t>.</w:t>
      </w:r>
    </w:p>
    <w:p w14:paraId="2D9246B2" w14:textId="67DD946E" w:rsidR="00C36BC1" w:rsidRDefault="00C36BC1" w:rsidP="008F71A3">
      <w:pPr>
        <w:spacing w:after="240"/>
        <w:ind w:left="360"/>
        <w:rPr>
          <w:rFonts w:ascii="Tahoma" w:hAnsi="Tahoma" w:cs="Tahoma"/>
          <w:sz w:val="22"/>
          <w:szCs w:val="22"/>
        </w:rPr>
      </w:pPr>
      <w:r>
        <w:rPr>
          <w:rFonts w:ascii="Tahoma" w:hAnsi="Tahoma" w:cs="Tahoma"/>
          <w:sz w:val="22"/>
          <w:szCs w:val="22"/>
        </w:rPr>
        <w:t>For non-response issues, all respondents are asked questions</w:t>
      </w:r>
      <w:r w:rsidR="009B734E">
        <w:rPr>
          <w:rFonts w:ascii="Tahoma" w:hAnsi="Tahoma" w:cs="Tahoma"/>
          <w:sz w:val="22"/>
          <w:szCs w:val="22"/>
        </w:rPr>
        <w:t>, to questions affecting response to willingness to pay estimation (Q18-20 in survey)</w:t>
      </w:r>
      <w:r>
        <w:rPr>
          <w:rFonts w:ascii="Tahoma" w:hAnsi="Tahoma" w:cs="Tahoma"/>
          <w:sz w:val="22"/>
          <w:szCs w:val="22"/>
        </w:rPr>
        <w:t>, included in the questionnaire, about why they chose not to respond to the question or why they answered in a certain way. This allows proponents to determine if the zero responses were valid responses or protest responses to the scen</w:t>
      </w:r>
      <w:r w:rsidR="00CC762C">
        <w:rPr>
          <w:rFonts w:ascii="Tahoma" w:hAnsi="Tahoma" w:cs="Tahoma"/>
          <w:sz w:val="22"/>
          <w:szCs w:val="22"/>
        </w:rPr>
        <w:t xml:space="preserve">arios presented in the survey. </w:t>
      </w:r>
      <w:r>
        <w:rPr>
          <w:rFonts w:ascii="Tahoma" w:hAnsi="Tahoma" w:cs="Tahoma"/>
          <w:sz w:val="22"/>
          <w:szCs w:val="22"/>
        </w:rPr>
        <w:t xml:space="preserve">A tally of all non-responses is analyzed to determine if non-respondents are different from respondents. </w:t>
      </w:r>
      <w:r w:rsidR="00387504" w:rsidRPr="009C0B04">
        <w:rPr>
          <w:rFonts w:ascii="Tahoma" w:hAnsi="Tahoma" w:cs="Tahoma"/>
          <w:sz w:val="22"/>
          <w:szCs w:val="22"/>
        </w:rPr>
        <w:t>This is something that was not done previously</w:t>
      </w:r>
      <w:r w:rsidR="0018035C">
        <w:rPr>
          <w:rFonts w:ascii="Tahoma" w:hAnsi="Tahoma" w:cs="Tahoma"/>
          <w:sz w:val="22"/>
          <w:szCs w:val="22"/>
        </w:rPr>
        <w:t xml:space="preserve">, but we are proposing to include in this renewal.  </w:t>
      </w:r>
    </w:p>
    <w:p w14:paraId="31A1F51E" w14:textId="77777777" w:rsidR="008E4907" w:rsidRPr="008F71A3" w:rsidRDefault="008E4907" w:rsidP="008F71A3">
      <w:pPr>
        <w:spacing w:after="240"/>
        <w:ind w:left="360"/>
        <w:rPr>
          <w:b/>
        </w:rPr>
      </w:pPr>
    </w:p>
    <w:p w14:paraId="5FAEEB5C" w14:textId="77777777" w:rsidR="00C36BC1" w:rsidRPr="005D1B55" w:rsidRDefault="00C36BC1" w:rsidP="008F71A3">
      <w:pPr>
        <w:numPr>
          <w:ilvl w:val="0"/>
          <w:numId w:val="4"/>
        </w:numPr>
        <w:tabs>
          <w:tab w:val="clear" w:pos="720"/>
          <w:tab w:val="num" w:pos="360"/>
          <w:tab w:val="left" w:pos="1083"/>
          <w:tab w:val="left" w:pos="1444"/>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172"/>
        <w:ind w:left="360"/>
        <w:rPr>
          <w:rFonts w:ascii="Tahoma" w:hAnsi="Tahoma" w:cs="Tahoma"/>
          <w:b/>
          <w:bCs/>
          <w:sz w:val="22"/>
          <w:szCs w:val="22"/>
        </w:rPr>
      </w:pPr>
      <w:r w:rsidRPr="005D1B55">
        <w:rPr>
          <w:rFonts w:ascii="Tahoma" w:hAnsi="Tahoma" w:cs="Tahoma"/>
          <w:b/>
          <w:bCs/>
          <w:sz w:val="22"/>
          <w:szCs w:val="22"/>
        </w:rPr>
        <w:t>Describe any tests of procedure</w:t>
      </w:r>
      <w:r w:rsidR="00CC762C">
        <w:rPr>
          <w:rFonts w:ascii="Tahoma" w:hAnsi="Tahoma" w:cs="Tahoma"/>
          <w:b/>
          <w:bCs/>
          <w:sz w:val="22"/>
          <w:szCs w:val="22"/>
        </w:rPr>
        <w:t xml:space="preserve">s or methods to be undertaken. </w:t>
      </w:r>
      <w:r w:rsidRPr="005D1B55">
        <w:rPr>
          <w:rFonts w:ascii="Tahoma" w:hAnsi="Tahoma" w:cs="Tahoma"/>
          <w:b/>
          <w:bCs/>
          <w:sz w:val="22"/>
          <w:szCs w:val="22"/>
        </w:rPr>
        <w:t>Testing is encouraged as an effective means of refining collections of information to minimize burden and improve utility. Tests must be approved if they call for answers to identical question</w:t>
      </w:r>
      <w:r w:rsidR="00CC762C">
        <w:rPr>
          <w:rFonts w:ascii="Tahoma" w:hAnsi="Tahoma" w:cs="Tahoma"/>
          <w:b/>
          <w:bCs/>
          <w:sz w:val="22"/>
          <w:szCs w:val="22"/>
        </w:rPr>
        <w:t xml:space="preserve">s from 10 or more respondents. </w:t>
      </w:r>
      <w:r w:rsidRPr="005D1B55">
        <w:rPr>
          <w:rFonts w:ascii="Tahoma" w:hAnsi="Tahoma" w:cs="Tahoma"/>
          <w:b/>
          <w:bCs/>
          <w:sz w:val="22"/>
          <w:szCs w:val="22"/>
        </w:rPr>
        <w:t>A proposed test or set of tests may be submitted for approval separate</w:t>
      </w:r>
      <w:r w:rsidRPr="005D1B55">
        <w:rPr>
          <w:rFonts w:ascii="Tahoma" w:hAnsi="Tahoma" w:cs="Tahoma"/>
          <w:b/>
          <w:bCs/>
          <w:sz w:val="22"/>
          <w:szCs w:val="22"/>
        </w:rPr>
        <w:softHyphen/>
        <w:t>ly or in combination with the main collection of information.</w:t>
      </w:r>
    </w:p>
    <w:p w14:paraId="54881A50" w14:textId="77777777" w:rsidR="00C36BC1" w:rsidRPr="005D1B55" w:rsidRDefault="00C36BC1" w:rsidP="008F71A3">
      <w:pPr>
        <w:tabs>
          <w:tab w:val="left" w:pos="-3150"/>
        </w:tabs>
        <w:spacing w:after="172"/>
        <w:ind w:left="360"/>
        <w:rPr>
          <w:rFonts w:ascii="Tahoma" w:hAnsi="Tahoma" w:cs="Tahoma"/>
          <w:sz w:val="22"/>
          <w:szCs w:val="22"/>
        </w:rPr>
      </w:pPr>
      <w:r w:rsidRPr="005D1B55">
        <w:rPr>
          <w:rFonts w:ascii="Tahoma" w:hAnsi="Tahoma" w:cs="Tahoma"/>
          <w:sz w:val="22"/>
          <w:szCs w:val="22"/>
        </w:rPr>
        <w:t xml:space="preserve">The survey instrument used in this research has been refined based on a peer review process, as well as employing statistical review. A small focus group of </w:t>
      </w:r>
      <w:r>
        <w:rPr>
          <w:rFonts w:ascii="Tahoma" w:hAnsi="Tahoma" w:cs="Tahoma"/>
          <w:sz w:val="22"/>
          <w:szCs w:val="22"/>
        </w:rPr>
        <w:t>nine</w:t>
      </w:r>
      <w:r w:rsidRPr="005D1B55">
        <w:rPr>
          <w:rFonts w:ascii="Tahoma" w:hAnsi="Tahoma" w:cs="Tahoma"/>
          <w:sz w:val="22"/>
          <w:szCs w:val="22"/>
        </w:rPr>
        <w:t xml:space="preserve"> persons also reviewed the survey instrument for clarity and understanding of the content</w:t>
      </w:r>
      <w:r>
        <w:rPr>
          <w:rFonts w:ascii="Tahoma" w:hAnsi="Tahoma" w:cs="Tahoma"/>
          <w:sz w:val="22"/>
          <w:szCs w:val="22"/>
        </w:rPr>
        <w:t xml:space="preserve">, </w:t>
      </w:r>
      <w:r w:rsidRPr="005D1B55">
        <w:rPr>
          <w:rFonts w:ascii="Tahoma" w:hAnsi="Tahoma" w:cs="Tahoma"/>
          <w:sz w:val="22"/>
          <w:szCs w:val="22"/>
        </w:rPr>
        <w:t xml:space="preserve">to </w:t>
      </w:r>
      <w:r>
        <w:rPr>
          <w:rFonts w:ascii="Tahoma" w:hAnsi="Tahoma" w:cs="Tahoma"/>
          <w:sz w:val="22"/>
          <w:szCs w:val="22"/>
        </w:rPr>
        <w:t>e</w:t>
      </w:r>
      <w:r w:rsidRPr="005D1B55">
        <w:rPr>
          <w:rFonts w:ascii="Tahoma" w:hAnsi="Tahoma" w:cs="Tahoma"/>
          <w:sz w:val="22"/>
          <w:szCs w:val="22"/>
        </w:rPr>
        <w:t xml:space="preserve">nsure the reality of the fuels reduction alternatives presented. To </w:t>
      </w:r>
      <w:r>
        <w:rPr>
          <w:rFonts w:ascii="Tahoma" w:hAnsi="Tahoma" w:cs="Tahoma"/>
          <w:sz w:val="22"/>
          <w:szCs w:val="22"/>
        </w:rPr>
        <w:t>e</w:t>
      </w:r>
      <w:r w:rsidRPr="005D1B55">
        <w:rPr>
          <w:rFonts w:ascii="Tahoma" w:hAnsi="Tahoma" w:cs="Tahoma"/>
          <w:sz w:val="22"/>
          <w:szCs w:val="22"/>
        </w:rPr>
        <w:t>nsure the accuracy of the information presented</w:t>
      </w:r>
      <w:r>
        <w:rPr>
          <w:rFonts w:ascii="Tahoma" w:hAnsi="Tahoma" w:cs="Tahoma"/>
          <w:sz w:val="22"/>
          <w:szCs w:val="22"/>
        </w:rPr>
        <w:t>,</w:t>
      </w:r>
      <w:r w:rsidRPr="005D1B55">
        <w:rPr>
          <w:rFonts w:ascii="Tahoma" w:hAnsi="Tahoma" w:cs="Tahoma"/>
          <w:sz w:val="22"/>
          <w:szCs w:val="22"/>
        </w:rPr>
        <w:t xml:space="preserve"> Forest Service fire managers and planners r</w:t>
      </w:r>
      <w:r w:rsidR="00CC762C">
        <w:rPr>
          <w:rFonts w:ascii="Tahoma" w:hAnsi="Tahoma" w:cs="Tahoma"/>
          <w:sz w:val="22"/>
          <w:szCs w:val="22"/>
        </w:rPr>
        <w:t xml:space="preserve">eviewed the survey instrument. </w:t>
      </w:r>
      <w:r>
        <w:rPr>
          <w:rFonts w:ascii="Tahoma" w:hAnsi="Tahoma" w:cs="Tahoma"/>
          <w:sz w:val="22"/>
          <w:szCs w:val="22"/>
        </w:rPr>
        <w:t>Based on these reviews and a review conducted by the National Agricultural Statistical Service</w:t>
      </w:r>
      <w:r w:rsidR="00200872">
        <w:rPr>
          <w:rFonts w:ascii="Tahoma" w:hAnsi="Tahoma" w:cs="Tahoma"/>
          <w:sz w:val="22"/>
          <w:szCs w:val="22"/>
        </w:rPr>
        <w:t xml:space="preserve"> (NASS)</w:t>
      </w:r>
      <w:r>
        <w:rPr>
          <w:rFonts w:ascii="Tahoma" w:hAnsi="Tahoma" w:cs="Tahoma"/>
          <w:sz w:val="22"/>
          <w:szCs w:val="22"/>
        </w:rPr>
        <w:t>, a</w:t>
      </w:r>
      <w:r w:rsidRPr="005D1B55">
        <w:rPr>
          <w:rFonts w:ascii="Tahoma" w:hAnsi="Tahoma" w:cs="Tahoma"/>
          <w:sz w:val="22"/>
          <w:szCs w:val="22"/>
        </w:rPr>
        <w:t xml:space="preserve">djustments and refinements were </w:t>
      </w:r>
      <w:r>
        <w:rPr>
          <w:rFonts w:ascii="Tahoma" w:hAnsi="Tahoma" w:cs="Tahoma"/>
          <w:sz w:val="22"/>
          <w:szCs w:val="22"/>
        </w:rPr>
        <w:t>made to this project.</w:t>
      </w:r>
      <w:r w:rsidR="006523FD">
        <w:rPr>
          <w:rFonts w:ascii="Tahoma" w:hAnsi="Tahoma" w:cs="Tahoma"/>
          <w:sz w:val="22"/>
          <w:szCs w:val="22"/>
        </w:rPr>
        <w:t xml:space="preserve"> Based on previous reviews and application in Florida </w:t>
      </w:r>
      <w:r w:rsidR="006F2F35">
        <w:rPr>
          <w:rFonts w:ascii="Tahoma" w:hAnsi="Tahoma" w:cs="Tahoma"/>
          <w:sz w:val="22"/>
          <w:szCs w:val="22"/>
        </w:rPr>
        <w:t>and California</w:t>
      </w:r>
      <w:r w:rsidR="00200872">
        <w:rPr>
          <w:rFonts w:ascii="Tahoma" w:hAnsi="Tahoma" w:cs="Tahoma"/>
          <w:sz w:val="22"/>
          <w:szCs w:val="22"/>
        </w:rPr>
        <w:t>,</w:t>
      </w:r>
      <w:r w:rsidR="006F2F35">
        <w:rPr>
          <w:rFonts w:ascii="Tahoma" w:hAnsi="Tahoma" w:cs="Tahoma"/>
          <w:sz w:val="22"/>
          <w:szCs w:val="22"/>
        </w:rPr>
        <w:t xml:space="preserve"> </w:t>
      </w:r>
      <w:r w:rsidR="006523FD">
        <w:rPr>
          <w:rFonts w:ascii="Tahoma" w:hAnsi="Tahoma" w:cs="Tahoma"/>
          <w:sz w:val="22"/>
          <w:szCs w:val="22"/>
        </w:rPr>
        <w:t xml:space="preserve">we feel another round of reviews for application of the instrument to </w:t>
      </w:r>
      <w:r w:rsidR="000B5134">
        <w:rPr>
          <w:rFonts w:ascii="Tahoma" w:hAnsi="Tahoma" w:cs="Tahoma"/>
          <w:sz w:val="22"/>
          <w:szCs w:val="22"/>
        </w:rPr>
        <w:t>A</w:t>
      </w:r>
      <w:r w:rsidR="00200872">
        <w:rPr>
          <w:rFonts w:ascii="Tahoma" w:hAnsi="Tahoma" w:cs="Tahoma"/>
          <w:sz w:val="22"/>
          <w:szCs w:val="22"/>
        </w:rPr>
        <w:t>Z</w:t>
      </w:r>
      <w:r w:rsidR="006F2F35">
        <w:rPr>
          <w:rFonts w:ascii="Tahoma" w:hAnsi="Tahoma" w:cs="Tahoma"/>
          <w:sz w:val="22"/>
          <w:szCs w:val="22"/>
        </w:rPr>
        <w:t>,</w:t>
      </w:r>
      <w:r w:rsidR="006523FD">
        <w:rPr>
          <w:rFonts w:ascii="Tahoma" w:hAnsi="Tahoma" w:cs="Tahoma"/>
          <w:sz w:val="22"/>
          <w:szCs w:val="22"/>
        </w:rPr>
        <w:t xml:space="preserve"> C</w:t>
      </w:r>
      <w:r w:rsidR="00200872">
        <w:rPr>
          <w:rFonts w:ascii="Tahoma" w:hAnsi="Tahoma" w:cs="Tahoma"/>
          <w:sz w:val="22"/>
          <w:szCs w:val="22"/>
        </w:rPr>
        <w:t>O</w:t>
      </w:r>
      <w:r w:rsidR="006F2F35">
        <w:rPr>
          <w:rFonts w:ascii="Tahoma" w:hAnsi="Tahoma" w:cs="Tahoma"/>
          <w:sz w:val="22"/>
          <w:szCs w:val="22"/>
        </w:rPr>
        <w:t>, NM and T</w:t>
      </w:r>
      <w:r w:rsidR="00200872">
        <w:rPr>
          <w:rFonts w:ascii="Tahoma" w:hAnsi="Tahoma" w:cs="Tahoma"/>
          <w:sz w:val="22"/>
          <w:szCs w:val="22"/>
        </w:rPr>
        <w:t>X</w:t>
      </w:r>
      <w:r w:rsidR="006523FD">
        <w:rPr>
          <w:rFonts w:ascii="Tahoma" w:hAnsi="Tahoma" w:cs="Tahoma"/>
          <w:sz w:val="22"/>
          <w:szCs w:val="22"/>
        </w:rPr>
        <w:t xml:space="preserve"> </w:t>
      </w:r>
      <w:r w:rsidR="00794A7F">
        <w:rPr>
          <w:rFonts w:ascii="Tahoma" w:hAnsi="Tahoma" w:cs="Tahoma"/>
          <w:sz w:val="22"/>
          <w:szCs w:val="22"/>
        </w:rPr>
        <w:t>residents</w:t>
      </w:r>
      <w:r w:rsidR="00C770E2">
        <w:rPr>
          <w:rFonts w:ascii="Tahoma" w:hAnsi="Tahoma" w:cs="Tahoma"/>
          <w:sz w:val="22"/>
          <w:szCs w:val="22"/>
        </w:rPr>
        <w:t xml:space="preserve"> is unnecessary</w:t>
      </w:r>
      <w:r w:rsidR="006523FD">
        <w:rPr>
          <w:rFonts w:ascii="Tahoma" w:hAnsi="Tahoma" w:cs="Tahoma"/>
          <w:sz w:val="22"/>
          <w:szCs w:val="22"/>
        </w:rPr>
        <w:t>.</w:t>
      </w:r>
      <w:r w:rsidR="00267F66">
        <w:rPr>
          <w:rFonts w:ascii="Tahoma" w:hAnsi="Tahoma" w:cs="Tahoma"/>
          <w:sz w:val="22"/>
          <w:szCs w:val="22"/>
        </w:rPr>
        <w:t xml:space="preserve"> </w:t>
      </w:r>
    </w:p>
    <w:p w14:paraId="04664C81" w14:textId="03A1711A" w:rsidR="00200872" w:rsidRDefault="00200872">
      <w:pPr>
        <w:widowControl/>
        <w:autoSpaceDE/>
        <w:autoSpaceDN/>
        <w:adjustRightInd/>
        <w:rPr>
          <w:rFonts w:ascii="Tahoma" w:hAnsi="Tahoma" w:cs="Tahoma"/>
          <w:b/>
          <w:bCs/>
          <w:sz w:val="22"/>
          <w:szCs w:val="22"/>
        </w:rPr>
      </w:pPr>
    </w:p>
    <w:p w14:paraId="67E994BD" w14:textId="77777777" w:rsidR="008E4907" w:rsidRDefault="008E4907">
      <w:pPr>
        <w:widowControl/>
        <w:autoSpaceDE/>
        <w:autoSpaceDN/>
        <w:adjustRightInd/>
        <w:rPr>
          <w:rFonts w:ascii="Tahoma" w:hAnsi="Tahoma" w:cs="Tahoma"/>
          <w:b/>
          <w:bCs/>
          <w:sz w:val="22"/>
          <w:szCs w:val="22"/>
        </w:rPr>
      </w:pPr>
    </w:p>
    <w:p w14:paraId="63919161" w14:textId="77777777" w:rsidR="00C36BC1" w:rsidRPr="005D1B55" w:rsidRDefault="00C36BC1" w:rsidP="008F71A3">
      <w:pPr>
        <w:numPr>
          <w:ilvl w:val="0"/>
          <w:numId w:val="4"/>
        </w:numPr>
        <w:tabs>
          <w:tab w:val="clear" w:pos="720"/>
          <w:tab w:val="num" w:pos="36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ind w:left="360"/>
        <w:rPr>
          <w:rFonts w:ascii="Tahoma" w:hAnsi="Tahoma" w:cs="Tahoma"/>
          <w:b/>
          <w:bCs/>
          <w:sz w:val="22"/>
          <w:szCs w:val="22"/>
        </w:rPr>
      </w:pPr>
      <w:r w:rsidRPr="005D1B55">
        <w:rPr>
          <w:rFonts w:ascii="Tahoma" w:hAnsi="Tahoma" w:cs="Tahoma"/>
          <w:b/>
          <w:bCs/>
          <w:sz w:val="22"/>
          <w:szCs w:val="22"/>
        </w:rPr>
        <w:t>Provide the name and telephone number of individuals consulted on statistical aspects of the design and the name of the agency unit, contractor(s), grantee(s), or other person(s) who will actually collect and/or analyze the information for the agency.</w:t>
      </w:r>
    </w:p>
    <w:p w14:paraId="62832FFF" w14:textId="487F3C1A" w:rsidR="00C36BC1" w:rsidRDefault="00C36BC1" w:rsidP="00200872">
      <w:pPr>
        <w:tabs>
          <w:tab w:val="left" w:pos="-3150"/>
        </w:tabs>
        <w:spacing w:after="172"/>
        <w:ind w:left="360"/>
        <w:rPr>
          <w:rFonts w:ascii="Tahoma" w:hAnsi="Tahoma" w:cs="Tahoma"/>
          <w:sz w:val="22"/>
          <w:szCs w:val="22"/>
        </w:rPr>
      </w:pPr>
      <w:r>
        <w:rPr>
          <w:rFonts w:ascii="Tahoma" w:hAnsi="Tahoma" w:cs="Tahoma"/>
          <w:sz w:val="22"/>
          <w:szCs w:val="22"/>
        </w:rPr>
        <w:t>The N</w:t>
      </w:r>
      <w:r w:rsidR="007F0002">
        <w:rPr>
          <w:rFonts w:ascii="Tahoma" w:hAnsi="Tahoma" w:cs="Tahoma"/>
          <w:sz w:val="22"/>
          <w:szCs w:val="22"/>
        </w:rPr>
        <w:t>ASS</w:t>
      </w:r>
      <w:r>
        <w:rPr>
          <w:rFonts w:ascii="Tahoma" w:hAnsi="Tahoma" w:cs="Tahoma"/>
          <w:sz w:val="22"/>
          <w:szCs w:val="22"/>
        </w:rPr>
        <w:t xml:space="preserve"> reviewe</w:t>
      </w:r>
      <w:r w:rsidR="002E1480">
        <w:rPr>
          <w:rFonts w:ascii="Tahoma" w:hAnsi="Tahoma" w:cs="Tahoma"/>
          <w:sz w:val="22"/>
          <w:szCs w:val="22"/>
        </w:rPr>
        <w:t>d</w:t>
      </w:r>
      <w:r>
        <w:rPr>
          <w:rFonts w:ascii="Tahoma" w:hAnsi="Tahoma" w:cs="Tahoma"/>
          <w:sz w:val="22"/>
          <w:szCs w:val="22"/>
        </w:rPr>
        <w:t xml:space="preserve"> and commented on this proposal and associated </w:t>
      </w:r>
      <w:r w:rsidR="002E1480">
        <w:rPr>
          <w:rFonts w:ascii="Tahoma" w:hAnsi="Tahoma" w:cs="Tahoma"/>
          <w:sz w:val="22"/>
          <w:szCs w:val="22"/>
        </w:rPr>
        <w:t xml:space="preserve">survey </w:t>
      </w:r>
      <w:r>
        <w:rPr>
          <w:rFonts w:ascii="Tahoma" w:hAnsi="Tahoma" w:cs="Tahoma"/>
          <w:sz w:val="22"/>
          <w:szCs w:val="22"/>
        </w:rPr>
        <w:t xml:space="preserve">instrument </w:t>
      </w:r>
      <w:r w:rsidR="002E1480">
        <w:rPr>
          <w:rFonts w:ascii="Tahoma" w:hAnsi="Tahoma" w:cs="Tahoma"/>
          <w:sz w:val="22"/>
          <w:szCs w:val="22"/>
        </w:rPr>
        <w:t xml:space="preserve">and materials </w:t>
      </w:r>
      <w:r>
        <w:rPr>
          <w:rFonts w:ascii="Tahoma" w:hAnsi="Tahoma" w:cs="Tahoma"/>
          <w:sz w:val="22"/>
          <w:szCs w:val="22"/>
        </w:rPr>
        <w:t xml:space="preserve">in </w:t>
      </w:r>
      <w:r w:rsidR="001966BE">
        <w:rPr>
          <w:rFonts w:ascii="Tahoma" w:hAnsi="Tahoma" w:cs="Tahoma"/>
          <w:sz w:val="22"/>
          <w:szCs w:val="22"/>
        </w:rPr>
        <w:t>2018</w:t>
      </w:r>
      <w:r>
        <w:rPr>
          <w:rFonts w:ascii="Tahoma" w:hAnsi="Tahoma" w:cs="Tahoma"/>
          <w:sz w:val="22"/>
          <w:szCs w:val="22"/>
        </w:rPr>
        <w:t xml:space="preserve">. </w:t>
      </w:r>
      <w:r w:rsidR="00D8697E">
        <w:rPr>
          <w:rFonts w:ascii="Tahoma" w:hAnsi="Tahoma" w:cs="Tahoma"/>
          <w:sz w:val="22"/>
          <w:szCs w:val="22"/>
        </w:rPr>
        <w:t>Based on the NASS review, there appears to be no issues. The reviewers d</w:t>
      </w:r>
      <w:r w:rsidR="00D64670">
        <w:rPr>
          <w:rFonts w:ascii="Tahoma" w:hAnsi="Tahoma" w:cs="Tahoma"/>
          <w:sz w:val="22"/>
          <w:szCs w:val="22"/>
        </w:rPr>
        <w:t>o</w:t>
      </w:r>
      <w:r w:rsidR="00D8697E">
        <w:rPr>
          <w:rFonts w:ascii="Tahoma" w:hAnsi="Tahoma" w:cs="Tahoma"/>
          <w:sz w:val="22"/>
          <w:szCs w:val="22"/>
        </w:rPr>
        <w:t xml:space="preserve"> </w:t>
      </w:r>
      <w:r w:rsidR="00D64670">
        <w:rPr>
          <w:rFonts w:ascii="Tahoma" w:hAnsi="Tahoma" w:cs="Tahoma"/>
          <w:sz w:val="22"/>
          <w:szCs w:val="22"/>
        </w:rPr>
        <w:t>caution the</w:t>
      </w:r>
      <w:r w:rsidR="00D8697E">
        <w:rPr>
          <w:rFonts w:ascii="Tahoma" w:hAnsi="Tahoma" w:cs="Tahoma"/>
          <w:sz w:val="22"/>
          <w:szCs w:val="22"/>
        </w:rPr>
        <w:t xml:space="preserve"> need to assume the weights for each strata within a state are similar. </w:t>
      </w:r>
      <w:r>
        <w:rPr>
          <w:rFonts w:ascii="Tahoma" w:hAnsi="Tahoma" w:cs="Tahoma"/>
          <w:sz w:val="22"/>
          <w:szCs w:val="22"/>
        </w:rPr>
        <w:t>See</w:t>
      </w:r>
      <w:r w:rsidR="007F6030">
        <w:rPr>
          <w:rFonts w:ascii="Tahoma" w:hAnsi="Tahoma" w:cs="Tahoma"/>
          <w:sz w:val="22"/>
          <w:szCs w:val="22"/>
        </w:rPr>
        <w:t xml:space="preserve"> NASS Review document</w:t>
      </w:r>
      <w:r w:rsidR="00662DDD">
        <w:rPr>
          <w:rFonts w:ascii="Tahoma" w:hAnsi="Tahoma" w:cs="Tahoma"/>
          <w:sz w:val="22"/>
          <w:szCs w:val="22"/>
        </w:rPr>
        <w:t xml:space="preserve"> for my response to comments</w:t>
      </w:r>
      <w:r w:rsidR="00B35248">
        <w:rPr>
          <w:rFonts w:ascii="Tahoma" w:hAnsi="Tahoma" w:cs="Tahoma"/>
          <w:sz w:val="22"/>
          <w:szCs w:val="22"/>
        </w:rPr>
        <w:t>.</w:t>
      </w:r>
    </w:p>
    <w:p w14:paraId="5DD529D8" w14:textId="77777777" w:rsidR="00C36BC1" w:rsidRDefault="00024D20" w:rsidP="00200872">
      <w:pPr>
        <w:tabs>
          <w:tab w:val="left" w:pos="-3150"/>
        </w:tabs>
        <w:spacing w:after="172"/>
        <w:ind w:left="360"/>
        <w:rPr>
          <w:rFonts w:ascii="Tahoma" w:hAnsi="Tahoma" w:cs="Tahoma"/>
          <w:sz w:val="22"/>
          <w:szCs w:val="22"/>
        </w:rPr>
      </w:pPr>
      <w:r w:rsidRPr="005D1B55">
        <w:rPr>
          <w:rFonts w:ascii="Tahoma" w:hAnsi="Tahoma" w:cs="Tahoma"/>
          <w:sz w:val="22"/>
          <w:szCs w:val="22"/>
        </w:rPr>
        <w:t xml:space="preserve">Data </w:t>
      </w:r>
      <w:r>
        <w:rPr>
          <w:rFonts w:ascii="Tahoma" w:hAnsi="Tahoma" w:cs="Tahoma"/>
          <w:sz w:val="22"/>
          <w:szCs w:val="22"/>
        </w:rPr>
        <w:t>to be</w:t>
      </w:r>
      <w:r w:rsidRPr="005D1B55">
        <w:rPr>
          <w:rFonts w:ascii="Tahoma" w:hAnsi="Tahoma" w:cs="Tahoma"/>
          <w:sz w:val="22"/>
          <w:szCs w:val="22"/>
        </w:rPr>
        <w:t xml:space="preserve"> collected by</w:t>
      </w:r>
      <w:r>
        <w:rPr>
          <w:rFonts w:ascii="Tahoma" w:hAnsi="Tahoma" w:cs="Tahoma"/>
          <w:sz w:val="22"/>
          <w:szCs w:val="22"/>
        </w:rPr>
        <w:t>:</w:t>
      </w:r>
    </w:p>
    <w:p w14:paraId="55B32600" w14:textId="77777777" w:rsidR="00B4473C" w:rsidRDefault="00B4473C" w:rsidP="00200872">
      <w:pPr>
        <w:numPr>
          <w:ilvl w:val="0"/>
          <w:numId w:val="5"/>
        </w:numPr>
        <w:tabs>
          <w:tab w:val="left" w:pos="-3150"/>
        </w:tabs>
        <w:rPr>
          <w:rFonts w:ascii="Tahoma" w:hAnsi="Tahoma" w:cs="Tahoma"/>
          <w:sz w:val="22"/>
          <w:szCs w:val="22"/>
        </w:rPr>
      </w:pPr>
      <w:r>
        <w:rPr>
          <w:rFonts w:ascii="Tahoma" w:hAnsi="Tahoma" w:cs="Tahoma"/>
          <w:sz w:val="22"/>
          <w:szCs w:val="22"/>
        </w:rPr>
        <w:t xml:space="preserve">Dr. José J. Sánchez, </w:t>
      </w:r>
      <w:r w:rsidRPr="005D1B55">
        <w:rPr>
          <w:rFonts w:ascii="Tahoma" w:hAnsi="Tahoma" w:cs="Tahoma"/>
          <w:sz w:val="22"/>
          <w:szCs w:val="22"/>
        </w:rPr>
        <w:t>Pacific Southwest Research Station, USDA Forest</w:t>
      </w:r>
      <w:r>
        <w:rPr>
          <w:rFonts w:ascii="Tahoma" w:hAnsi="Tahoma" w:cs="Tahoma"/>
          <w:sz w:val="22"/>
          <w:szCs w:val="22"/>
        </w:rPr>
        <w:t xml:space="preserve"> Service</w:t>
      </w:r>
    </w:p>
    <w:p w14:paraId="54C5A25E" w14:textId="77777777" w:rsidR="00B4473C" w:rsidRDefault="00B4473C" w:rsidP="00B4473C">
      <w:pPr>
        <w:numPr>
          <w:ilvl w:val="0"/>
          <w:numId w:val="5"/>
        </w:numPr>
        <w:tabs>
          <w:tab w:val="left" w:pos="-3150"/>
        </w:tabs>
        <w:rPr>
          <w:rFonts w:ascii="Tahoma" w:hAnsi="Tahoma" w:cs="Tahoma"/>
          <w:sz w:val="22"/>
          <w:szCs w:val="22"/>
        </w:rPr>
      </w:pPr>
      <w:r w:rsidRPr="005D1B55">
        <w:rPr>
          <w:rFonts w:ascii="Tahoma" w:hAnsi="Tahoma" w:cs="Tahoma"/>
          <w:sz w:val="22"/>
          <w:szCs w:val="22"/>
        </w:rPr>
        <w:t>Dr. Thomas Holmes, Southern Researc</w:t>
      </w:r>
      <w:r>
        <w:rPr>
          <w:rFonts w:ascii="Tahoma" w:hAnsi="Tahoma" w:cs="Tahoma"/>
          <w:sz w:val="22"/>
          <w:szCs w:val="22"/>
        </w:rPr>
        <w:t xml:space="preserve">h Station, </w:t>
      </w:r>
      <w:smartTag w:uri="urn:schemas-microsoft-com:office:smarttags" w:element="place">
        <w:smartTag w:uri="urn:schemas-microsoft-com:office:smarttags" w:element="PlaceName">
          <w:r>
            <w:rPr>
              <w:rFonts w:ascii="Tahoma" w:hAnsi="Tahoma" w:cs="Tahoma"/>
              <w:sz w:val="22"/>
              <w:szCs w:val="22"/>
            </w:rPr>
            <w:t>USDA</w:t>
          </w:r>
        </w:smartTag>
        <w:r>
          <w:rPr>
            <w:rFonts w:ascii="Tahoma" w:hAnsi="Tahoma" w:cs="Tahoma"/>
            <w:sz w:val="22"/>
            <w:szCs w:val="22"/>
          </w:rPr>
          <w:t xml:space="preserve"> </w:t>
        </w:r>
        <w:smartTag w:uri="urn:schemas-microsoft-com:office:smarttags" w:element="PlaceType">
          <w:r>
            <w:rPr>
              <w:rFonts w:ascii="Tahoma" w:hAnsi="Tahoma" w:cs="Tahoma"/>
              <w:sz w:val="22"/>
              <w:szCs w:val="22"/>
            </w:rPr>
            <w:t>Forest</w:t>
          </w:r>
        </w:smartTag>
      </w:smartTag>
      <w:r>
        <w:rPr>
          <w:rFonts w:ascii="Tahoma" w:hAnsi="Tahoma" w:cs="Tahoma"/>
          <w:sz w:val="22"/>
          <w:szCs w:val="22"/>
        </w:rPr>
        <w:t xml:space="preserve"> Service</w:t>
      </w:r>
    </w:p>
    <w:p w14:paraId="3CF2DE38" w14:textId="77777777" w:rsidR="00C36BC1" w:rsidRDefault="00C36BC1" w:rsidP="00200872">
      <w:pPr>
        <w:numPr>
          <w:ilvl w:val="0"/>
          <w:numId w:val="5"/>
        </w:numPr>
        <w:tabs>
          <w:tab w:val="left" w:pos="-3150"/>
        </w:tabs>
        <w:rPr>
          <w:rFonts w:ascii="Tahoma" w:hAnsi="Tahoma" w:cs="Tahoma"/>
          <w:sz w:val="22"/>
          <w:szCs w:val="22"/>
        </w:rPr>
      </w:pPr>
      <w:r w:rsidRPr="005D1B55">
        <w:rPr>
          <w:rFonts w:ascii="Tahoma" w:hAnsi="Tahoma" w:cs="Tahoma"/>
          <w:sz w:val="22"/>
          <w:szCs w:val="22"/>
        </w:rPr>
        <w:t xml:space="preserve">Dr. John B. Loomis, </w:t>
      </w:r>
      <w:smartTag w:uri="urn:schemas-microsoft-com:office:smarttags" w:element="place">
        <w:smartTag w:uri="urn:schemas-microsoft-com:office:smarttags" w:element="PlaceName">
          <w:r w:rsidRPr="005D1B55">
            <w:rPr>
              <w:rFonts w:ascii="Tahoma" w:hAnsi="Tahoma" w:cs="Tahoma"/>
              <w:sz w:val="22"/>
              <w:szCs w:val="22"/>
            </w:rPr>
            <w:t>Colorado</w:t>
          </w:r>
        </w:smartTag>
        <w:r w:rsidRPr="005D1B55">
          <w:rPr>
            <w:rFonts w:ascii="Tahoma" w:hAnsi="Tahoma" w:cs="Tahoma"/>
            <w:sz w:val="22"/>
            <w:szCs w:val="22"/>
          </w:rPr>
          <w:t xml:space="preserve"> </w:t>
        </w:r>
        <w:smartTag w:uri="urn:schemas-microsoft-com:office:smarttags" w:element="PlaceType">
          <w:r w:rsidRPr="005D1B55">
            <w:rPr>
              <w:rFonts w:ascii="Tahoma" w:hAnsi="Tahoma" w:cs="Tahoma"/>
              <w:sz w:val="22"/>
              <w:szCs w:val="22"/>
            </w:rPr>
            <w:t>State</w:t>
          </w:r>
        </w:smartTag>
        <w:r w:rsidRPr="005D1B55">
          <w:rPr>
            <w:rFonts w:ascii="Tahoma" w:hAnsi="Tahoma" w:cs="Tahoma"/>
            <w:sz w:val="22"/>
            <w:szCs w:val="22"/>
          </w:rPr>
          <w:t xml:space="preserve"> </w:t>
        </w:r>
        <w:smartTag w:uri="urn:schemas-microsoft-com:office:smarttags" w:element="PlaceType">
          <w:r w:rsidRPr="005D1B55">
            <w:rPr>
              <w:rFonts w:ascii="Tahoma" w:hAnsi="Tahoma" w:cs="Tahoma"/>
              <w:sz w:val="22"/>
              <w:szCs w:val="22"/>
            </w:rPr>
            <w:t>University</w:t>
          </w:r>
        </w:smartTag>
      </w:smartTag>
    </w:p>
    <w:p w14:paraId="629B9BFF" w14:textId="77777777" w:rsidR="00B4473C" w:rsidRDefault="00B4473C" w:rsidP="00200872">
      <w:pPr>
        <w:tabs>
          <w:tab w:val="left" w:pos="-3150"/>
          <w:tab w:val="left" w:pos="360"/>
        </w:tabs>
        <w:spacing w:after="172"/>
        <w:ind w:left="450"/>
        <w:rPr>
          <w:rFonts w:ascii="Tahoma" w:hAnsi="Tahoma" w:cs="Tahoma"/>
          <w:sz w:val="22"/>
          <w:szCs w:val="22"/>
        </w:rPr>
      </w:pPr>
    </w:p>
    <w:p w14:paraId="06BC6C4B" w14:textId="145C051A" w:rsidR="00C36BC1" w:rsidRPr="005D1B55" w:rsidRDefault="00C36BC1" w:rsidP="00200872">
      <w:pPr>
        <w:tabs>
          <w:tab w:val="left" w:pos="-3150"/>
          <w:tab w:val="left" w:pos="360"/>
        </w:tabs>
        <w:spacing w:after="172"/>
        <w:ind w:left="450"/>
        <w:rPr>
          <w:rFonts w:ascii="Tahoma" w:hAnsi="Tahoma" w:cs="Tahoma"/>
          <w:sz w:val="22"/>
          <w:szCs w:val="22"/>
        </w:rPr>
      </w:pPr>
      <w:r w:rsidRPr="005D1B55">
        <w:rPr>
          <w:rFonts w:ascii="Tahoma" w:hAnsi="Tahoma" w:cs="Tahoma"/>
          <w:sz w:val="22"/>
          <w:szCs w:val="22"/>
        </w:rPr>
        <w:t xml:space="preserve">Data will be analyzed by Drs. </w:t>
      </w:r>
      <w:r w:rsidR="00B4473C">
        <w:rPr>
          <w:rFonts w:ascii="Tahoma" w:hAnsi="Tahoma" w:cs="Tahoma"/>
          <w:sz w:val="22"/>
          <w:szCs w:val="22"/>
        </w:rPr>
        <w:t>Sánchez</w:t>
      </w:r>
      <w:r w:rsidR="006523FD">
        <w:rPr>
          <w:rFonts w:ascii="Tahoma" w:hAnsi="Tahoma" w:cs="Tahoma"/>
          <w:sz w:val="22"/>
          <w:szCs w:val="22"/>
        </w:rPr>
        <w:t>,</w:t>
      </w:r>
      <w:r w:rsidR="006523FD" w:rsidRPr="005D1B55">
        <w:rPr>
          <w:rFonts w:ascii="Tahoma" w:hAnsi="Tahoma" w:cs="Tahoma"/>
          <w:sz w:val="22"/>
          <w:szCs w:val="22"/>
        </w:rPr>
        <w:t xml:space="preserve"> </w:t>
      </w:r>
      <w:r w:rsidR="00B4473C" w:rsidRPr="005D1B55">
        <w:rPr>
          <w:rFonts w:ascii="Tahoma" w:hAnsi="Tahoma" w:cs="Tahoma"/>
          <w:sz w:val="22"/>
          <w:szCs w:val="22"/>
        </w:rPr>
        <w:t>Holmes,</w:t>
      </w:r>
      <w:r w:rsidR="00B4473C">
        <w:rPr>
          <w:rFonts w:ascii="Tahoma" w:hAnsi="Tahoma" w:cs="Tahoma"/>
          <w:sz w:val="22"/>
          <w:szCs w:val="22"/>
        </w:rPr>
        <w:t xml:space="preserve"> </w:t>
      </w:r>
      <w:r w:rsidR="009C0B04">
        <w:rPr>
          <w:rFonts w:ascii="Tahoma" w:hAnsi="Tahoma" w:cs="Tahoma"/>
          <w:sz w:val="22"/>
          <w:szCs w:val="22"/>
        </w:rPr>
        <w:t xml:space="preserve">and </w:t>
      </w:r>
      <w:r w:rsidRPr="005D1B55">
        <w:rPr>
          <w:rFonts w:ascii="Tahoma" w:hAnsi="Tahoma" w:cs="Tahoma"/>
          <w:sz w:val="22"/>
          <w:szCs w:val="22"/>
        </w:rPr>
        <w:t>Loomis</w:t>
      </w:r>
      <w:r w:rsidR="00200872">
        <w:rPr>
          <w:rFonts w:ascii="Tahoma" w:hAnsi="Tahoma" w:cs="Tahoma"/>
          <w:sz w:val="22"/>
          <w:szCs w:val="22"/>
        </w:rPr>
        <w:t>.</w:t>
      </w:r>
    </w:p>
    <w:p w14:paraId="059326E2" w14:textId="5810AE87" w:rsidR="00C36BC1" w:rsidRPr="005D1B55" w:rsidRDefault="00C36BC1" w:rsidP="00200872">
      <w:pPr>
        <w:tabs>
          <w:tab w:val="left" w:pos="-3150"/>
          <w:tab w:val="left" w:pos="360"/>
        </w:tabs>
        <w:spacing w:after="172"/>
        <w:ind w:left="450"/>
        <w:rPr>
          <w:rFonts w:ascii="Tahoma" w:hAnsi="Tahoma" w:cs="Tahoma"/>
          <w:sz w:val="22"/>
          <w:szCs w:val="22"/>
        </w:rPr>
      </w:pPr>
      <w:r w:rsidRPr="005D1B55">
        <w:rPr>
          <w:rFonts w:ascii="Tahoma" w:hAnsi="Tahoma" w:cs="Tahoma"/>
          <w:sz w:val="22"/>
          <w:szCs w:val="22"/>
        </w:rPr>
        <w:t xml:space="preserve">Reports and manuscripts will be prepared jointly by Drs. </w:t>
      </w:r>
      <w:r w:rsidR="00B4473C">
        <w:rPr>
          <w:rFonts w:ascii="Tahoma" w:hAnsi="Tahoma" w:cs="Tahoma"/>
          <w:sz w:val="22"/>
          <w:szCs w:val="22"/>
        </w:rPr>
        <w:t>Sánchez,</w:t>
      </w:r>
      <w:r w:rsidR="00B4473C" w:rsidRPr="005D1B55">
        <w:rPr>
          <w:rFonts w:ascii="Tahoma" w:hAnsi="Tahoma" w:cs="Tahoma"/>
          <w:sz w:val="22"/>
          <w:szCs w:val="22"/>
        </w:rPr>
        <w:t xml:space="preserve"> </w:t>
      </w:r>
      <w:r w:rsidR="00B4473C">
        <w:rPr>
          <w:rFonts w:ascii="Tahoma" w:hAnsi="Tahoma" w:cs="Tahoma"/>
          <w:sz w:val="22"/>
          <w:szCs w:val="22"/>
        </w:rPr>
        <w:t>Holmes</w:t>
      </w:r>
      <w:r w:rsidR="007C6EA9">
        <w:rPr>
          <w:rFonts w:ascii="Tahoma" w:hAnsi="Tahoma" w:cs="Tahoma"/>
          <w:sz w:val="22"/>
          <w:szCs w:val="22"/>
        </w:rPr>
        <w:t>,</w:t>
      </w:r>
      <w:r w:rsidR="009C0B04">
        <w:rPr>
          <w:rFonts w:ascii="Tahoma" w:hAnsi="Tahoma" w:cs="Tahoma"/>
          <w:sz w:val="22"/>
          <w:szCs w:val="22"/>
        </w:rPr>
        <w:t xml:space="preserve"> and</w:t>
      </w:r>
      <w:r w:rsidR="007C6EA9" w:rsidRPr="005D1B55">
        <w:rPr>
          <w:rFonts w:ascii="Tahoma" w:hAnsi="Tahoma" w:cs="Tahoma"/>
          <w:sz w:val="22"/>
          <w:szCs w:val="22"/>
        </w:rPr>
        <w:t xml:space="preserve"> </w:t>
      </w:r>
      <w:r w:rsidRPr="005D1B55">
        <w:rPr>
          <w:rFonts w:ascii="Tahoma" w:hAnsi="Tahoma" w:cs="Tahoma"/>
          <w:sz w:val="22"/>
          <w:szCs w:val="22"/>
        </w:rPr>
        <w:t>Loomis</w:t>
      </w:r>
      <w:r w:rsidR="00200872">
        <w:rPr>
          <w:rFonts w:ascii="Tahoma" w:hAnsi="Tahoma" w:cs="Tahoma"/>
          <w:sz w:val="22"/>
          <w:szCs w:val="22"/>
        </w:rPr>
        <w:t>.</w:t>
      </w:r>
    </w:p>
    <w:p w14:paraId="794750F7" w14:textId="77777777" w:rsidR="00C36BC1" w:rsidRPr="005D1B55" w:rsidRDefault="00C36BC1" w:rsidP="008F71A3">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p>
    <w:p w14:paraId="3FF9FBA8" w14:textId="77777777" w:rsidR="00421C5D" w:rsidRDefault="00421C5D" w:rsidP="008F71A3"/>
    <w:sectPr w:rsidR="00421C5D" w:rsidSect="00C36BC1">
      <w:footerReference w:type="default" r:id="rId14"/>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7BE63D" w14:textId="77777777" w:rsidR="000B6682" w:rsidRDefault="000B6682">
      <w:r>
        <w:separator/>
      </w:r>
    </w:p>
  </w:endnote>
  <w:endnote w:type="continuationSeparator" w:id="0">
    <w:p w14:paraId="693FB82F" w14:textId="77777777" w:rsidR="000B6682" w:rsidRDefault="000B6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58FC7" w14:textId="77777777" w:rsidR="00024D20" w:rsidRPr="00C36BC1" w:rsidRDefault="00286139" w:rsidP="00C36BC1">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center"/>
      <w:rPr>
        <w:rFonts w:ascii="Tahoma" w:hAnsi="Tahoma" w:cs="Tahoma"/>
        <w:sz w:val="20"/>
        <w:szCs w:val="20"/>
      </w:rPr>
    </w:pPr>
    <w:r w:rsidRPr="00C36BC1">
      <w:rPr>
        <w:rFonts w:ascii="Tahoma" w:hAnsi="Tahoma" w:cs="Tahoma"/>
        <w:sz w:val="20"/>
        <w:szCs w:val="20"/>
      </w:rPr>
      <w:fldChar w:fldCharType="begin"/>
    </w:r>
    <w:r w:rsidR="00024D20" w:rsidRPr="00C36BC1">
      <w:rPr>
        <w:rFonts w:ascii="Tahoma" w:hAnsi="Tahoma" w:cs="Tahoma"/>
        <w:sz w:val="20"/>
        <w:szCs w:val="20"/>
      </w:rPr>
      <w:instrText xml:space="preserve">PAGE </w:instrText>
    </w:r>
    <w:r w:rsidRPr="00C36BC1">
      <w:rPr>
        <w:rFonts w:ascii="Tahoma" w:hAnsi="Tahoma" w:cs="Tahoma"/>
        <w:sz w:val="20"/>
        <w:szCs w:val="20"/>
      </w:rPr>
      <w:fldChar w:fldCharType="separate"/>
    </w:r>
    <w:r w:rsidR="00447B29">
      <w:rPr>
        <w:rFonts w:ascii="Tahoma" w:hAnsi="Tahoma" w:cs="Tahoma"/>
        <w:noProof/>
        <w:sz w:val="20"/>
        <w:szCs w:val="20"/>
      </w:rPr>
      <w:t>2</w:t>
    </w:r>
    <w:r w:rsidRPr="00C36BC1">
      <w:rPr>
        <w:rFonts w:ascii="Tahoma" w:hAnsi="Tahoma" w:cs="Tahoma"/>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9EA2E" w14:textId="77777777" w:rsidR="00C36BC1" w:rsidRPr="00C36BC1" w:rsidRDefault="00286139" w:rsidP="00C36BC1">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center"/>
      <w:rPr>
        <w:rFonts w:ascii="Tahoma" w:hAnsi="Tahoma" w:cs="Tahoma"/>
        <w:sz w:val="20"/>
        <w:szCs w:val="20"/>
      </w:rPr>
    </w:pPr>
    <w:r w:rsidRPr="00C36BC1">
      <w:rPr>
        <w:rFonts w:ascii="Tahoma" w:hAnsi="Tahoma" w:cs="Tahoma"/>
        <w:sz w:val="20"/>
        <w:szCs w:val="20"/>
      </w:rPr>
      <w:fldChar w:fldCharType="begin"/>
    </w:r>
    <w:r w:rsidR="00C36BC1" w:rsidRPr="00C36BC1">
      <w:rPr>
        <w:rFonts w:ascii="Tahoma" w:hAnsi="Tahoma" w:cs="Tahoma"/>
        <w:sz w:val="20"/>
        <w:szCs w:val="20"/>
      </w:rPr>
      <w:instrText xml:space="preserve">PAGE </w:instrText>
    </w:r>
    <w:r w:rsidRPr="00C36BC1">
      <w:rPr>
        <w:rFonts w:ascii="Tahoma" w:hAnsi="Tahoma" w:cs="Tahoma"/>
        <w:sz w:val="20"/>
        <w:szCs w:val="20"/>
      </w:rPr>
      <w:fldChar w:fldCharType="separate"/>
    </w:r>
    <w:r w:rsidR="008E4907">
      <w:rPr>
        <w:rFonts w:ascii="Tahoma" w:hAnsi="Tahoma" w:cs="Tahoma"/>
        <w:noProof/>
        <w:sz w:val="20"/>
        <w:szCs w:val="20"/>
      </w:rPr>
      <w:t>4</w:t>
    </w:r>
    <w:r w:rsidRPr="00C36BC1">
      <w:rPr>
        <w:rFonts w:ascii="Tahoma" w:hAnsi="Tahoma" w:cs="Tahoma"/>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D12692" w14:textId="77777777" w:rsidR="000B6682" w:rsidRDefault="000B6682">
      <w:r>
        <w:separator/>
      </w:r>
    </w:p>
  </w:footnote>
  <w:footnote w:type="continuationSeparator" w:id="0">
    <w:p w14:paraId="433FE1D6" w14:textId="77777777" w:rsidR="000B6682" w:rsidRDefault="000B66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97EFE" w14:textId="77777777" w:rsidR="00C36BC1" w:rsidRPr="00C36BC1" w:rsidRDefault="00C36BC1" w:rsidP="00C36BC1">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Arial Narrow" w:hAnsi="Arial Narrow" w:cs="Tahoma"/>
        <w:sz w:val="20"/>
        <w:szCs w:val="20"/>
        <w:u w:val="single"/>
      </w:rPr>
    </w:pPr>
    <w:r w:rsidRPr="00C36BC1">
      <w:rPr>
        <w:rFonts w:ascii="Arial Narrow" w:hAnsi="Arial Narrow" w:cs="Tahoma"/>
        <w:b/>
        <w:bCs/>
        <w:sz w:val="20"/>
        <w:szCs w:val="20"/>
        <w:u w:val="single"/>
      </w:rPr>
      <w:t>Supporting Statement for OMB 0596-0189</w:t>
    </w:r>
    <w:r w:rsidRPr="00C36BC1">
      <w:rPr>
        <w:rFonts w:ascii="Arial Narrow" w:hAnsi="Arial Narrow" w:cs="Tahoma"/>
        <w:sz w:val="20"/>
        <w:szCs w:val="20"/>
        <w:u w:val="single"/>
      </w:rPr>
      <w:t xml:space="preserve"> </w:t>
    </w:r>
  </w:p>
  <w:p w14:paraId="3709A027" w14:textId="77777777" w:rsidR="00C36BC1" w:rsidRPr="00C36BC1" w:rsidRDefault="00C36BC1" w:rsidP="00C36BC1">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Arial Narrow" w:hAnsi="Arial Narrow" w:cs="Tahoma"/>
        <w:smallCaps/>
        <w:sz w:val="20"/>
        <w:szCs w:val="20"/>
      </w:rPr>
    </w:pPr>
    <w:r w:rsidRPr="00C36BC1">
      <w:rPr>
        <w:rFonts w:ascii="Arial Narrow" w:hAnsi="Arial Narrow" w:cs="Tahoma"/>
        <w:smallCaps/>
        <w:sz w:val="20"/>
        <w:szCs w:val="20"/>
      </w:rPr>
      <w:t>Understanding Value Trade-offs Regarding Fire Hazard Reduction Programs in the Wildland-Urban Interface</w:t>
    </w:r>
  </w:p>
  <w:p w14:paraId="698221EE" w14:textId="77777777" w:rsidR="00C36BC1" w:rsidRDefault="00447B29">
    <w:pPr>
      <w:pStyle w:val="Header"/>
    </w:pPr>
    <w:r>
      <w:pict w14:anchorId="14886994">
        <v:rect id="_x0000_i1025" style="width:0;height:1.5pt" o:hralign="center" o:hrstd="t" o:hr="t" fillcolor="gray"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28C34E9"/>
    <w:multiLevelType w:val="hybridMultilevel"/>
    <w:tmpl w:val="3B64BA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3">
    <w:nsid w:val="55BF3895"/>
    <w:multiLevelType w:val="hybridMultilevel"/>
    <w:tmpl w:val="D4F2C10E"/>
    <w:lvl w:ilvl="0" w:tplc="B680C1BE">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960"/>
        </w:tabs>
        <w:ind w:left="1960" w:hanging="360"/>
      </w:pPr>
      <w:rPr>
        <w:rFonts w:ascii="Courier New" w:hAnsi="Courier New" w:cs="Courier New" w:hint="default"/>
      </w:rPr>
    </w:lvl>
    <w:lvl w:ilvl="2" w:tplc="04090005" w:tentative="1">
      <w:start w:val="1"/>
      <w:numFmt w:val="bullet"/>
      <w:lvlText w:val=""/>
      <w:lvlJc w:val="left"/>
      <w:pPr>
        <w:tabs>
          <w:tab w:val="num" w:pos="2680"/>
        </w:tabs>
        <w:ind w:left="2680" w:hanging="360"/>
      </w:pPr>
      <w:rPr>
        <w:rFonts w:ascii="Wingdings" w:hAnsi="Wingdings" w:hint="default"/>
      </w:rPr>
    </w:lvl>
    <w:lvl w:ilvl="3" w:tplc="04090001" w:tentative="1">
      <w:start w:val="1"/>
      <w:numFmt w:val="bullet"/>
      <w:lvlText w:val=""/>
      <w:lvlJc w:val="left"/>
      <w:pPr>
        <w:tabs>
          <w:tab w:val="num" w:pos="3400"/>
        </w:tabs>
        <w:ind w:left="3400" w:hanging="360"/>
      </w:pPr>
      <w:rPr>
        <w:rFonts w:ascii="Symbol" w:hAnsi="Symbol" w:hint="default"/>
      </w:rPr>
    </w:lvl>
    <w:lvl w:ilvl="4" w:tplc="04090003" w:tentative="1">
      <w:start w:val="1"/>
      <w:numFmt w:val="bullet"/>
      <w:lvlText w:val="o"/>
      <w:lvlJc w:val="left"/>
      <w:pPr>
        <w:tabs>
          <w:tab w:val="num" w:pos="4120"/>
        </w:tabs>
        <w:ind w:left="4120" w:hanging="360"/>
      </w:pPr>
      <w:rPr>
        <w:rFonts w:ascii="Courier New" w:hAnsi="Courier New" w:cs="Courier New" w:hint="default"/>
      </w:rPr>
    </w:lvl>
    <w:lvl w:ilvl="5" w:tplc="04090005" w:tentative="1">
      <w:start w:val="1"/>
      <w:numFmt w:val="bullet"/>
      <w:lvlText w:val=""/>
      <w:lvlJc w:val="left"/>
      <w:pPr>
        <w:tabs>
          <w:tab w:val="num" w:pos="4840"/>
        </w:tabs>
        <w:ind w:left="4840" w:hanging="360"/>
      </w:pPr>
      <w:rPr>
        <w:rFonts w:ascii="Wingdings" w:hAnsi="Wingdings" w:hint="default"/>
      </w:rPr>
    </w:lvl>
    <w:lvl w:ilvl="6" w:tplc="04090001" w:tentative="1">
      <w:start w:val="1"/>
      <w:numFmt w:val="bullet"/>
      <w:lvlText w:val=""/>
      <w:lvlJc w:val="left"/>
      <w:pPr>
        <w:tabs>
          <w:tab w:val="num" w:pos="5560"/>
        </w:tabs>
        <w:ind w:left="5560" w:hanging="360"/>
      </w:pPr>
      <w:rPr>
        <w:rFonts w:ascii="Symbol" w:hAnsi="Symbol" w:hint="default"/>
      </w:rPr>
    </w:lvl>
    <w:lvl w:ilvl="7" w:tplc="04090003" w:tentative="1">
      <w:start w:val="1"/>
      <w:numFmt w:val="bullet"/>
      <w:lvlText w:val="o"/>
      <w:lvlJc w:val="left"/>
      <w:pPr>
        <w:tabs>
          <w:tab w:val="num" w:pos="6280"/>
        </w:tabs>
        <w:ind w:left="6280" w:hanging="360"/>
      </w:pPr>
      <w:rPr>
        <w:rFonts w:ascii="Courier New" w:hAnsi="Courier New" w:cs="Courier New" w:hint="default"/>
      </w:rPr>
    </w:lvl>
    <w:lvl w:ilvl="8" w:tplc="04090005" w:tentative="1">
      <w:start w:val="1"/>
      <w:numFmt w:val="bullet"/>
      <w:lvlText w:val=""/>
      <w:lvlJc w:val="left"/>
      <w:pPr>
        <w:tabs>
          <w:tab w:val="num" w:pos="7000"/>
        </w:tabs>
        <w:ind w:left="7000" w:hanging="360"/>
      </w:pPr>
      <w:rPr>
        <w:rFonts w:ascii="Wingdings" w:hAnsi="Wingdings" w:hint="default"/>
      </w:rPr>
    </w:lvl>
  </w:abstractNum>
  <w:abstractNum w:abstractNumId="4">
    <w:nsid w:val="69675AAB"/>
    <w:multiLevelType w:val="hybridMultilevel"/>
    <w:tmpl w:val="E48EA266"/>
    <w:lvl w:ilvl="0" w:tplc="9E76AFBE">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6A5343FC"/>
    <w:multiLevelType w:val="hybridMultilevel"/>
    <w:tmpl w:val="ED206328"/>
    <w:lvl w:ilvl="0" w:tplc="3B2C69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8"/>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96B"/>
    <w:rsid w:val="00024D20"/>
    <w:rsid w:val="000850ED"/>
    <w:rsid w:val="00094514"/>
    <w:rsid w:val="000965CD"/>
    <w:rsid w:val="000A152E"/>
    <w:rsid w:val="000A39F1"/>
    <w:rsid w:val="000B5134"/>
    <w:rsid w:val="000B5650"/>
    <w:rsid w:val="000B6682"/>
    <w:rsid w:val="000C7224"/>
    <w:rsid w:val="000D1179"/>
    <w:rsid w:val="00103043"/>
    <w:rsid w:val="00106D43"/>
    <w:rsid w:val="00116A63"/>
    <w:rsid w:val="001474FF"/>
    <w:rsid w:val="0018035C"/>
    <w:rsid w:val="001877EF"/>
    <w:rsid w:val="00191470"/>
    <w:rsid w:val="00194136"/>
    <w:rsid w:val="001966BE"/>
    <w:rsid w:val="001B3974"/>
    <w:rsid w:val="001C2004"/>
    <w:rsid w:val="001D617A"/>
    <w:rsid w:val="001F45C5"/>
    <w:rsid w:val="001F5238"/>
    <w:rsid w:val="001F7FB6"/>
    <w:rsid w:val="00200872"/>
    <w:rsid w:val="00211444"/>
    <w:rsid w:val="0021515E"/>
    <w:rsid w:val="0022161C"/>
    <w:rsid w:val="00225849"/>
    <w:rsid w:val="00225C36"/>
    <w:rsid w:val="00257C1D"/>
    <w:rsid w:val="00267F66"/>
    <w:rsid w:val="00285E11"/>
    <w:rsid w:val="00286139"/>
    <w:rsid w:val="002A1CD9"/>
    <w:rsid w:val="002B0565"/>
    <w:rsid w:val="002C1A78"/>
    <w:rsid w:val="002D1B66"/>
    <w:rsid w:val="002D7809"/>
    <w:rsid w:val="002E1480"/>
    <w:rsid w:val="002E49EF"/>
    <w:rsid w:val="002E5A23"/>
    <w:rsid w:val="002F3DDE"/>
    <w:rsid w:val="002F5848"/>
    <w:rsid w:val="003175D1"/>
    <w:rsid w:val="00337CA1"/>
    <w:rsid w:val="00362F4C"/>
    <w:rsid w:val="0037686D"/>
    <w:rsid w:val="0038349A"/>
    <w:rsid w:val="00387504"/>
    <w:rsid w:val="003A07B1"/>
    <w:rsid w:val="003A37E8"/>
    <w:rsid w:val="003B20D5"/>
    <w:rsid w:val="003B5AFE"/>
    <w:rsid w:val="003B7ECF"/>
    <w:rsid w:val="003C672E"/>
    <w:rsid w:val="004056A1"/>
    <w:rsid w:val="004170CA"/>
    <w:rsid w:val="00421C5D"/>
    <w:rsid w:val="00430F1C"/>
    <w:rsid w:val="00431C3A"/>
    <w:rsid w:val="00437DF7"/>
    <w:rsid w:val="00447B29"/>
    <w:rsid w:val="00465EA1"/>
    <w:rsid w:val="00466E93"/>
    <w:rsid w:val="00481EE5"/>
    <w:rsid w:val="00483983"/>
    <w:rsid w:val="004A5734"/>
    <w:rsid w:val="004C02BE"/>
    <w:rsid w:val="004F01EA"/>
    <w:rsid w:val="0053596B"/>
    <w:rsid w:val="00560315"/>
    <w:rsid w:val="005A2BCE"/>
    <w:rsid w:val="005C4414"/>
    <w:rsid w:val="005E7D47"/>
    <w:rsid w:val="005F7F7A"/>
    <w:rsid w:val="00600882"/>
    <w:rsid w:val="00605BB2"/>
    <w:rsid w:val="00625258"/>
    <w:rsid w:val="006303BD"/>
    <w:rsid w:val="006523FD"/>
    <w:rsid w:val="00661DD4"/>
    <w:rsid w:val="00662DDD"/>
    <w:rsid w:val="00692CB4"/>
    <w:rsid w:val="006A607F"/>
    <w:rsid w:val="006C047B"/>
    <w:rsid w:val="006E2A09"/>
    <w:rsid w:val="006F2F35"/>
    <w:rsid w:val="00711E51"/>
    <w:rsid w:val="0075189B"/>
    <w:rsid w:val="00783B2D"/>
    <w:rsid w:val="00792E23"/>
    <w:rsid w:val="00794A7F"/>
    <w:rsid w:val="007A2088"/>
    <w:rsid w:val="007C6EA9"/>
    <w:rsid w:val="007F0002"/>
    <w:rsid w:val="007F3528"/>
    <w:rsid w:val="007F6030"/>
    <w:rsid w:val="00837F3D"/>
    <w:rsid w:val="00866750"/>
    <w:rsid w:val="008715FA"/>
    <w:rsid w:val="00871FED"/>
    <w:rsid w:val="00875CA3"/>
    <w:rsid w:val="008E09E4"/>
    <w:rsid w:val="008E1D75"/>
    <w:rsid w:val="008E4907"/>
    <w:rsid w:val="008F71A3"/>
    <w:rsid w:val="00901F0A"/>
    <w:rsid w:val="00913C19"/>
    <w:rsid w:val="009173BE"/>
    <w:rsid w:val="00922F22"/>
    <w:rsid w:val="0093065D"/>
    <w:rsid w:val="0093328A"/>
    <w:rsid w:val="009349A0"/>
    <w:rsid w:val="0093790E"/>
    <w:rsid w:val="0094345C"/>
    <w:rsid w:val="00965F48"/>
    <w:rsid w:val="009816E4"/>
    <w:rsid w:val="00985367"/>
    <w:rsid w:val="00991161"/>
    <w:rsid w:val="009929FA"/>
    <w:rsid w:val="0099382D"/>
    <w:rsid w:val="009B734E"/>
    <w:rsid w:val="009C0B04"/>
    <w:rsid w:val="009F1E6C"/>
    <w:rsid w:val="00A27E51"/>
    <w:rsid w:val="00A51748"/>
    <w:rsid w:val="00A865F0"/>
    <w:rsid w:val="00A93997"/>
    <w:rsid w:val="00AA7217"/>
    <w:rsid w:val="00AC4EA6"/>
    <w:rsid w:val="00AE086D"/>
    <w:rsid w:val="00AE31FF"/>
    <w:rsid w:val="00AE6B57"/>
    <w:rsid w:val="00B35248"/>
    <w:rsid w:val="00B4473C"/>
    <w:rsid w:val="00B52EF4"/>
    <w:rsid w:val="00B72F10"/>
    <w:rsid w:val="00B75DD4"/>
    <w:rsid w:val="00B77266"/>
    <w:rsid w:val="00B777D6"/>
    <w:rsid w:val="00B84B74"/>
    <w:rsid w:val="00BB35EE"/>
    <w:rsid w:val="00BB70DD"/>
    <w:rsid w:val="00BD0A90"/>
    <w:rsid w:val="00BD14DC"/>
    <w:rsid w:val="00BE1B33"/>
    <w:rsid w:val="00BE31AE"/>
    <w:rsid w:val="00C119D9"/>
    <w:rsid w:val="00C13A79"/>
    <w:rsid w:val="00C221D8"/>
    <w:rsid w:val="00C26EAC"/>
    <w:rsid w:val="00C36BC1"/>
    <w:rsid w:val="00C44CE9"/>
    <w:rsid w:val="00C44EE5"/>
    <w:rsid w:val="00C7377B"/>
    <w:rsid w:val="00C770E2"/>
    <w:rsid w:val="00CC762C"/>
    <w:rsid w:val="00CD6179"/>
    <w:rsid w:val="00CE409D"/>
    <w:rsid w:val="00D3065A"/>
    <w:rsid w:val="00D64670"/>
    <w:rsid w:val="00D674A9"/>
    <w:rsid w:val="00D72305"/>
    <w:rsid w:val="00D8697E"/>
    <w:rsid w:val="00DA36FF"/>
    <w:rsid w:val="00DA5D58"/>
    <w:rsid w:val="00DB78FD"/>
    <w:rsid w:val="00E150AB"/>
    <w:rsid w:val="00E23201"/>
    <w:rsid w:val="00E24FA1"/>
    <w:rsid w:val="00E25DE3"/>
    <w:rsid w:val="00E26481"/>
    <w:rsid w:val="00E2773C"/>
    <w:rsid w:val="00EA38BE"/>
    <w:rsid w:val="00ED42B0"/>
    <w:rsid w:val="00EF191D"/>
    <w:rsid w:val="00EF549F"/>
    <w:rsid w:val="00EF6C7A"/>
    <w:rsid w:val="00F029CA"/>
    <w:rsid w:val="00F0315E"/>
    <w:rsid w:val="00F327F5"/>
    <w:rsid w:val="00F33027"/>
    <w:rsid w:val="00F455B7"/>
    <w:rsid w:val="00F62A5E"/>
    <w:rsid w:val="00F90014"/>
    <w:rsid w:val="00FA2810"/>
    <w:rsid w:val="00FA7159"/>
    <w:rsid w:val="00FD1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8"/>
    <o:shapelayout v:ext="edit">
      <o:idmap v:ext="edit" data="1"/>
    </o:shapelayout>
  </w:shapeDefaults>
  <w:decimalSymbol w:val="."/>
  <w:listSeparator w:val=","/>
  <w14:docId w14:val="456A4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BC1"/>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22161C"/>
    <w:rPr>
      <w:rFonts w:ascii="Tahoma" w:hAnsi="Tahoma" w:cs="Tahoma"/>
    </w:rPr>
  </w:style>
  <w:style w:type="paragraph" w:customStyle="1" w:styleId="Level1">
    <w:name w:val="Level 1"/>
    <w:basedOn w:val="Normal"/>
    <w:rsid w:val="00C36BC1"/>
    <w:pPr>
      <w:numPr>
        <w:numId w:val="1"/>
      </w:numPr>
      <w:ind w:left="474" w:hanging="186"/>
      <w:outlineLvl w:val="0"/>
    </w:pPr>
  </w:style>
  <w:style w:type="paragraph" w:styleId="Header">
    <w:name w:val="header"/>
    <w:basedOn w:val="Normal"/>
    <w:rsid w:val="00C36BC1"/>
    <w:pPr>
      <w:tabs>
        <w:tab w:val="center" w:pos="4320"/>
        <w:tab w:val="right" w:pos="8640"/>
      </w:tabs>
    </w:pPr>
  </w:style>
  <w:style w:type="paragraph" w:styleId="Footer">
    <w:name w:val="footer"/>
    <w:basedOn w:val="Normal"/>
    <w:rsid w:val="00C36BC1"/>
    <w:pPr>
      <w:tabs>
        <w:tab w:val="center" w:pos="4320"/>
        <w:tab w:val="right" w:pos="8640"/>
      </w:tabs>
    </w:pPr>
  </w:style>
  <w:style w:type="character" w:styleId="Hyperlink">
    <w:name w:val="Hyperlink"/>
    <w:uiPriority w:val="99"/>
    <w:rsid w:val="00913C19"/>
    <w:rPr>
      <w:color w:val="0000FF"/>
      <w:u w:val="single"/>
    </w:rPr>
  </w:style>
  <w:style w:type="paragraph" w:styleId="BalloonText">
    <w:name w:val="Balloon Text"/>
    <w:basedOn w:val="Normal"/>
    <w:link w:val="BalloonTextChar"/>
    <w:uiPriority w:val="99"/>
    <w:semiHidden/>
    <w:unhideWhenUsed/>
    <w:rsid w:val="00913C19"/>
    <w:rPr>
      <w:rFonts w:ascii="Tahoma" w:hAnsi="Tahoma" w:cs="Tahoma"/>
      <w:sz w:val="16"/>
      <w:szCs w:val="16"/>
    </w:rPr>
  </w:style>
  <w:style w:type="character" w:customStyle="1" w:styleId="BalloonTextChar">
    <w:name w:val="Balloon Text Char"/>
    <w:basedOn w:val="DefaultParagraphFont"/>
    <w:link w:val="BalloonText"/>
    <w:uiPriority w:val="99"/>
    <w:semiHidden/>
    <w:rsid w:val="00913C19"/>
    <w:rPr>
      <w:rFonts w:ascii="Tahoma" w:hAnsi="Tahoma" w:cs="Tahoma"/>
      <w:sz w:val="16"/>
      <w:szCs w:val="16"/>
    </w:rPr>
  </w:style>
  <w:style w:type="character" w:styleId="CommentReference">
    <w:name w:val="annotation reference"/>
    <w:basedOn w:val="DefaultParagraphFont"/>
    <w:uiPriority w:val="99"/>
    <w:semiHidden/>
    <w:unhideWhenUsed/>
    <w:rsid w:val="00AC4EA6"/>
    <w:rPr>
      <w:sz w:val="16"/>
      <w:szCs w:val="16"/>
    </w:rPr>
  </w:style>
  <w:style w:type="paragraph" w:styleId="CommentText">
    <w:name w:val="annotation text"/>
    <w:basedOn w:val="Normal"/>
    <w:link w:val="CommentTextChar"/>
    <w:uiPriority w:val="99"/>
    <w:semiHidden/>
    <w:unhideWhenUsed/>
    <w:rsid w:val="00AC4EA6"/>
    <w:rPr>
      <w:sz w:val="20"/>
      <w:szCs w:val="20"/>
    </w:rPr>
  </w:style>
  <w:style w:type="character" w:customStyle="1" w:styleId="CommentTextChar">
    <w:name w:val="Comment Text Char"/>
    <w:basedOn w:val="DefaultParagraphFont"/>
    <w:link w:val="CommentText"/>
    <w:uiPriority w:val="99"/>
    <w:semiHidden/>
    <w:rsid w:val="00AC4EA6"/>
  </w:style>
  <w:style w:type="paragraph" w:styleId="CommentSubject">
    <w:name w:val="annotation subject"/>
    <w:basedOn w:val="CommentText"/>
    <w:next w:val="CommentText"/>
    <w:link w:val="CommentSubjectChar"/>
    <w:uiPriority w:val="99"/>
    <w:semiHidden/>
    <w:unhideWhenUsed/>
    <w:rsid w:val="00AC4EA6"/>
    <w:rPr>
      <w:b/>
      <w:bCs/>
    </w:rPr>
  </w:style>
  <w:style w:type="character" w:customStyle="1" w:styleId="CommentSubjectChar">
    <w:name w:val="Comment Subject Char"/>
    <w:basedOn w:val="CommentTextChar"/>
    <w:link w:val="CommentSubject"/>
    <w:uiPriority w:val="99"/>
    <w:semiHidden/>
    <w:rsid w:val="00AC4EA6"/>
    <w:rPr>
      <w:b/>
      <w:bCs/>
    </w:rPr>
  </w:style>
  <w:style w:type="character" w:styleId="FollowedHyperlink">
    <w:name w:val="FollowedHyperlink"/>
    <w:basedOn w:val="DefaultParagraphFont"/>
    <w:uiPriority w:val="99"/>
    <w:semiHidden/>
    <w:unhideWhenUsed/>
    <w:rsid w:val="001B3974"/>
    <w:rPr>
      <w:color w:val="800080" w:themeColor="followedHyperlink"/>
      <w:u w:val="single"/>
    </w:rPr>
  </w:style>
  <w:style w:type="paragraph" w:styleId="ListParagraph">
    <w:name w:val="List Paragraph"/>
    <w:basedOn w:val="Normal"/>
    <w:uiPriority w:val="34"/>
    <w:qFormat/>
    <w:rsid w:val="00116A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BC1"/>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22161C"/>
    <w:rPr>
      <w:rFonts w:ascii="Tahoma" w:hAnsi="Tahoma" w:cs="Tahoma"/>
    </w:rPr>
  </w:style>
  <w:style w:type="paragraph" w:customStyle="1" w:styleId="Level1">
    <w:name w:val="Level 1"/>
    <w:basedOn w:val="Normal"/>
    <w:rsid w:val="00C36BC1"/>
    <w:pPr>
      <w:numPr>
        <w:numId w:val="1"/>
      </w:numPr>
      <w:ind w:left="474" w:hanging="186"/>
      <w:outlineLvl w:val="0"/>
    </w:pPr>
  </w:style>
  <w:style w:type="paragraph" w:styleId="Header">
    <w:name w:val="header"/>
    <w:basedOn w:val="Normal"/>
    <w:rsid w:val="00C36BC1"/>
    <w:pPr>
      <w:tabs>
        <w:tab w:val="center" w:pos="4320"/>
        <w:tab w:val="right" w:pos="8640"/>
      </w:tabs>
    </w:pPr>
  </w:style>
  <w:style w:type="paragraph" w:styleId="Footer">
    <w:name w:val="footer"/>
    <w:basedOn w:val="Normal"/>
    <w:rsid w:val="00C36BC1"/>
    <w:pPr>
      <w:tabs>
        <w:tab w:val="center" w:pos="4320"/>
        <w:tab w:val="right" w:pos="8640"/>
      </w:tabs>
    </w:pPr>
  </w:style>
  <w:style w:type="character" w:styleId="Hyperlink">
    <w:name w:val="Hyperlink"/>
    <w:uiPriority w:val="99"/>
    <w:rsid w:val="00913C19"/>
    <w:rPr>
      <w:color w:val="0000FF"/>
      <w:u w:val="single"/>
    </w:rPr>
  </w:style>
  <w:style w:type="paragraph" w:styleId="BalloonText">
    <w:name w:val="Balloon Text"/>
    <w:basedOn w:val="Normal"/>
    <w:link w:val="BalloonTextChar"/>
    <w:uiPriority w:val="99"/>
    <w:semiHidden/>
    <w:unhideWhenUsed/>
    <w:rsid w:val="00913C19"/>
    <w:rPr>
      <w:rFonts w:ascii="Tahoma" w:hAnsi="Tahoma" w:cs="Tahoma"/>
      <w:sz w:val="16"/>
      <w:szCs w:val="16"/>
    </w:rPr>
  </w:style>
  <w:style w:type="character" w:customStyle="1" w:styleId="BalloonTextChar">
    <w:name w:val="Balloon Text Char"/>
    <w:basedOn w:val="DefaultParagraphFont"/>
    <w:link w:val="BalloonText"/>
    <w:uiPriority w:val="99"/>
    <w:semiHidden/>
    <w:rsid w:val="00913C19"/>
    <w:rPr>
      <w:rFonts w:ascii="Tahoma" w:hAnsi="Tahoma" w:cs="Tahoma"/>
      <w:sz w:val="16"/>
      <w:szCs w:val="16"/>
    </w:rPr>
  </w:style>
  <w:style w:type="character" w:styleId="CommentReference">
    <w:name w:val="annotation reference"/>
    <w:basedOn w:val="DefaultParagraphFont"/>
    <w:uiPriority w:val="99"/>
    <w:semiHidden/>
    <w:unhideWhenUsed/>
    <w:rsid w:val="00AC4EA6"/>
    <w:rPr>
      <w:sz w:val="16"/>
      <w:szCs w:val="16"/>
    </w:rPr>
  </w:style>
  <w:style w:type="paragraph" w:styleId="CommentText">
    <w:name w:val="annotation text"/>
    <w:basedOn w:val="Normal"/>
    <w:link w:val="CommentTextChar"/>
    <w:uiPriority w:val="99"/>
    <w:semiHidden/>
    <w:unhideWhenUsed/>
    <w:rsid w:val="00AC4EA6"/>
    <w:rPr>
      <w:sz w:val="20"/>
      <w:szCs w:val="20"/>
    </w:rPr>
  </w:style>
  <w:style w:type="character" w:customStyle="1" w:styleId="CommentTextChar">
    <w:name w:val="Comment Text Char"/>
    <w:basedOn w:val="DefaultParagraphFont"/>
    <w:link w:val="CommentText"/>
    <w:uiPriority w:val="99"/>
    <w:semiHidden/>
    <w:rsid w:val="00AC4EA6"/>
  </w:style>
  <w:style w:type="paragraph" w:styleId="CommentSubject">
    <w:name w:val="annotation subject"/>
    <w:basedOn w:val="CommentText"/>
    <w:next w:val="CommentText"/>
    <w:link w:val="CommentSubjectChar"/>
    <w:uiPriority w:val="99"/>
    <w:semiHidden/>
    <w:unhideWhenUsed/>
    <w:rsid w:val="00AC4EA6"/>
    <w:rPr>
      <w:b/>
      <w:bCs/>
    </w:rPr>
  </w:style>
  <w:style w:type="character" w:customStyle="1" w:styleId="CommentSubjectChar">
    <w:name w:val="Comment Subject Char"/>
    <w:basedOn w:val="CommentTextChar"/>
    <w:link w:val="CommentSubject"/>
    <w:uiPriority w:val="99"/>
    <w:semiHidden/>
    <w:rsid w:val="00AC4EA6"/>
    <w:rPr>
      <w:b/>
      <w:bCs/>
    </w:rPr>
  </w:style>
  <w:style w:type="character" w:styleId="FollowedHyperlink">
    <w:name w:val="FollowedHyperlink"/>
    <w:basedOn w:val="DefaultParagraphFont"/>
    <w:uiPriority w:val="99"/>
    <w:semiHidden/>
    <w:unhideWhenUsed/>
    <w:rsid w:val="001B3974"/>
    <w:rPr>
      <w:color w:val="800080" w:themeColor="followedHyperlink"/>
      <w:u w:val="single"/>
    </w:rPr>
  </w:style>
  <w:style w:type="paragraph" w:styleId="ListParagraph">
    <w:name w:val="List Paragraph"/>
    <w:basedOn w:val="Normal"/>
    <w:uiPriority w:val="34"/>
    <w:qFormat/>
    <w:rsid w:val="00116A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ata.azgs.az.gov/hazard-viewer/"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texaswildfirerisk.com/Map/Publi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mnrd.state.nm.us/SFD/FireMgt/Fire.html" TargetMode="External"/><Relationship Id="rId4" Type="http://schemas.openxmlformats.org/officeDocument/2006/relationships/settings" Target="settings.xml"/><Relationship Id="rId9" Type="http://schemas.openxmlformats.org/officeDocument/2006/relationships/hyperlink" Target="http://csfd.springsgov.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1374</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Supporting Statement for OMB 0596-0189</vt:lpstr>
    </vt:vector>
  </TitlesOfParts>
  <Company>USDA Forest Service</Company>
  <LinksUpToDate>false</LinksUpToDate>
  <CharactersWithSpaces>9194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0596-0189</dc:title>
  <dc:creator>FSDefaultUser</dc:creator>
  <cp:lastModifiedBy>SYSTEM</cp:lastModifiedBy>
  <cp:revision>2</cp:revision>
  <cp:lastPrinted>2015-08-20T21:01:00Z</cp:lastPrinted>
  <dcterms:created xsi:type="dcterms:W3CDTF">2018-11-21T19:13:00Z</dcterms:created>
  <dcterms:modified xsi:type="dcterms:W3CDTF">2018-11-21T19:13:00Z</dcterms:modified>
</cp:coreProperties>
</file>