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44933"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4CB90DC8" w14:textId="77777777" w:rsidR="00A2604E" w:rsidRDefault="00A2604E" w:rsidP="00A2604E">
      <w:pPr>
        <w:jc w:val="center"/>
      </w:pPr>
      <w:r>
        <w:t>FEDERAL ENERGY REGULATORY COMMISSION</w:t>
      </w:r>
    </w:p>
    <w:p w14:paraId="72528CFE" w14:textId="77777777" w:rsidR="00A2604E" w:rsidRDefault="00A2604E" w:rsidP="00A2604E"/>
    <w:p w14:paraId="63F7D638" w14:textId="592AF794" w:rsidR="00A2604E" w:rsidRDefault="00A2604E" w:rsidP="00A2604E">
      <w:pPr>
        <w:jc w:val="center"/>
      </w:pPr>
      <w:r w:rsidRPr="00FD185A">
        <w:t xml:space="preserve">[Docket No. </w:t>
      </w:r>
      <w:r w:rsidR="00FD185A" w:rsidRPr="00FD185A">
        <w:t>IC18-19-000</w:t>
      </w:r>
      <w:r w:rsidRPr="00FD185A">
        <w:t>]</w:t>
      </w:r>
    </w:p>
    <w:p w14:paraId="35E21C8D" w14:textId="77777777" w:rsidR="00A2604E" w:rsidRDefault="00A2604E" w:rsidP="00A2604E"/>
    <w:p w14:paraId="3E6E30E1" w14:textId="34E33F1B" w:rsidR="00A2604E" w:rsidRDefault="00A2604E" w:rsidP="00A2604E">
      <w:pPr>
        <w:jc w:val="center"/>
      </w:pPr>
      <w:r>
        <w:t>COMMISSION INFORMATION COLLECTION ACTIVITIES (FERC-</w:t>
      </w:r>
      <w:r w:rsidR="000D4154">
        <w:t>725</w:t>
      </w:r>
      <w:r>
        <w:t>);</w:t>
      </w:r>
    </w:p>
    <w:p w14:paraId="2455F18B" w14:textId="77777777" w:rsidR="00A2604E" w:rsidRDefault="00A2604E" w:rsidP="00A2604E">
      <w:pPr>
        <w:jc w:val="center"/>
      </w:pPr>
      <w:r>
        <w:t>COMMENT REQUEST; EXTENSION</w:t>
      </w:r>
    </w:p>
    <w:p w14:paraId="1020381E" w14:textId="77777777" w:rsidR="00810D18" w:rsidRDefault="00810D18" w:rsidP="00810D18"/>
    <w:p w14:paraId="7F4072C7" w14:textId="2295DB49" w:rsidR="008017C6" w:rsidRPr="002946DC" w:rsidRDefault="002946DC" w:rsidP="002946DC">
      <w:pPr>
        <w:jc w:val="center"/>
      </w:pPr>
      <w:r w:rsidRPr="002946DC">
        <w:t>(September 2</w:t>
      </w:r>
      <w:r w:rsidR="0011340B">
        <w:t>1</w:t>
      </w:r>
      <w:r w:rsidRPr="002946DC">
        <w:t>, 2018)</w:t>
      </w:r>
    </w:p>
    <w:p w14:paraId="72720B08" w14:textId="77777777" w:rsidR="002946DC" w:rsidRPr="002946DC" w:rsidRDefault="002946DC" w:rsidP="002946DC"/>
    <w:p w14:paraId="373A1B90" w14:textId="77777777" w:rsidR="00A2604E" w:rsidRDefault="00A2604E" w:rsidP="00A2604E">
      <w:r w:rsidRPr="00AB4DBF">
        <w:rPr>
          <w:b/>
        </w:rPr>
        <w:t>AGENCY:</w:t>
      </w:r>
      <w:r w:rsidRPr="00AB4DBF">
        <w:t xml:space="preserve">  Federal Energy Regulatory Commission.</w:t>
      </w:r>
    </w:p>
    <w:p w14:paraId="4B402D0B" w14:textId="77777777" w:rsidR="00A2604E" w:rsidRPr="00AB4DBF" w:rsidRDefault="00A2604E" w:rsidP="00A2604E"/>
    <w:p w14:paraId="780CCEA4" w14:textId="77777777" w:rsidR="00A2604E" w:rsidRDefault="00A2604E" w:rsidP="00A2604E">
      <w:pPr>
        <w:spacing w:line="480" w:lineRule="auto"/>
      </w:pPr>
      <w:r w:rsidRPr="00CE64F2">
        <w:rPr>
          <w:b/>
        </w:rPr>
        <w:t>ACTION:</w:t>
      </w:r>
      <w:r>
        <w:t xml:space="preserve">  Notice of information collection and request for comments.</w:t>
      </w:r>
    </w:p>
    <w:p w14:paraId="1E606D01" w14:textId="50F27D11" w:rsidR="00A2604E" w:rsidRDefault="00A2604E" w:rsidP="00A2604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D36594" w:rsidRPr="00D36594">
        <w:t>FERC-</w:t>
      </w:r>
      <w:r w:rsidR="000174B2">
        <w:t>725</w:t>
      </w:r>
      <w:r w:rsidR="00D36594" w:rsidRPr="00D36594">
        <w:t xml:space="preserve"> (</w:t>
      </w:r>
      <w:r w:rsidR="000174B2" w:rsidRPr="000174B2">
        <w:t>Certification of Electric Reliability Organization; Procedures for Electric Reliability Standards</w:t>
      </w:r>
      <w:r w:rsidR="00D36594" w:rsidRPr="00D36594">
        <w:t>)</w:t>
      </w:r>
      <w:r w:rsidR="00D36594">
        <w:t>.</w:t>
      </w:r>
    </w:p>
    <w:p w14:paraId="744289EA" w14:textId="27C0F44E" w:rsidR="00A2604E" w:rsidRDefault="00A2604E" w:rsidP="00A2604E">
      <w:pPr>
        <w:spacing w:line="480" w:lineRule="auto"/>
      </w:pPr>
      <w:r w:rsidRPr="00CE64F2">
        <w:rPr>
          <w:b/>
        </w:rPr>
        <w:t>DATES:</w:t>
      </w:r>
      <w:r>
        <w:t xml:space="preserve">  Comments on the collection of information are due </w:t>
      </w:r>
      <w:r w:rsidRPr="006B4B0B">
        <w:rPr>
          <w:caps/>
        </w:rPr>
        <w:t>[</w:t>
      </w:r>
      <w:r w:rsidR="008017C6" w:rsidRPr="006B4B0B">
        <w:rPr>
          <w:b/>
          <w:caps/>
        </w:rPr>
        <w:t>I</w:t>
      </w:r>
      <w:r w:rsidRPr="006B4B0B">
        <w:rPr>
          <w:b/>
          <w:caps/>
        </w:rPr>
        <w:t xml:space="preserve">nsert date 60 days after </w:t>
      </w:r>
      <w:r w:rsidR="00CA6D76" w:rsidRPr="006B4B0B">
        <w:rPr>
          <w:b/>
          <w:caps/>
        </w:rPr>
        <w:t xml:space="preserve">date of </w:t>
      </w:r>
      <w:r w:rsidRPr="006B4B0B">
        <w:rPr>
          <w:b/>
          <w:caps/>
        </w:rPr>
        <w:t>publication in the Federal Register</w:t>
      </w:r>
      <w:r w:rsidRPr="006B4B0B">
        <w:rPr>
          <w:caps/>
        </w:rPr>
        <w:t xml:space="preserve">]. </w:t>
      </w:r>
    </w:p>
    <w:p w14:paraId="37B1CBF2" w14:textId="290AFFD3" w:rsidR="00A2604E" w:rsidRDefault="00A2604E" w:rsidP="00A2604E">
      <w:pPr>
        <w:spacing w:line="480" w:lineRule="auto"/>
      </w:pPr>
      <w:r w:rsidRPr="00AC750B">
        <w:rPr>
          <w:b/>
        </w:rPr>
        <w:t>ADDRESSES:</w:t>
      </w:r>
      <w:r w:rsidRPr="00AC750B">
        <w:t xml:space="preserve">  You may submit comments (identified </w:t>
      </w:r>
      <w:r w:rsidRPr="00DA19FA">
        <w:t xml:space="preserve">by </w:t>
      </w:r>
      <w:r w:rsidRPr="00FD185A">
        <w:t xml:space="preserve">Docket No. </w:t>
      </w:r>
      <w:r w:rsidR="00FD185A" w:rsidRPr="00FD185A">
        <w:t>IC18-19-000</w:t>
      </w:r>
      <w:r w:rsidRPr="00FD185A">
        <w:t>) by either of the following methods:</w:t>
      </w:r>
    </w:p>
    <w:p w14:paraId="3AE9D928" w14:textId="77777777" w:rsidR="00A2604E" w:rsidRDefault="00A2604E" w:rsidP="00A2604E">
      <w:pPr>
        <w:numPr>
          <w:ilvl w:val="0"/>
          <w:numId w:val="2"/>
        </w:numPr>
        <w:tabs>
          <w:tab w:val="clear" w:pos="1500"/>
          <w:tab w:val="num" w:pos="1080"/>
        </w:tabs>
        <w:spacing w:line="480" w:lineRule="auto"/>
        <w:ind w:left="720" w:firstLine="0"/>
      </w:pPr>
      <w:bookmarkStart w:id="1" w:name="OLE_LINK1"/>
      <w:r>
        <w:t xml:space="preserve">eFiling at Commission’s Web Site: </w:t>
      </w:r>
      <w:hyperlink r:id="rId14" w:history="1">
        <w:r w:rsidRPr="00EC7068">
          <w:rPr>
            <w:rStyle w:val="Hyperlink"/>
          </w:rPr>
          <w:t>http://www.ferc.gov/docs-filing/efiling.asp</w:t>
        </w:r>
      </w:hyperlink>
    </w:p>
    <w:p w14:paraId="383CAFFE" w14:textId="77777777" w:rsidR="00A2604E" w:rsidRDefault="00A2604E" w:rsidP="00A2604E">
      <w:pPr>
        <w:numPr>
          <w:ilvl w:val="0"/>
          <w:numId w:val="2"/>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0B3882A9" w14:textId="77777777" w:rsidR="00A2604E" w:rsidRDefault="00A2604E" w:rsidP="00A2604E">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11F949A4"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p>
    <w:bookmarkEnd w:id="1"/>
    <w:p w14:paraId="238ACD8E" w14:textId="54E8E49A" w:rsidR="00A2604E" w:rsidRDefault="00A2604E" w:rsidP="00A2604E">
      <w:pPr>
        <w:spacing w:line="480" w:lineRule="auto"/>
      </w:pPr>
      <w:r w:rsidRPr="00656DF0">
        <w:rPr>
          <w:b/>
        </w:rPr>
        <w:t>FOR FURTHER INFORMATION</w:t>
      </w:r>
      <w:r w:rsidR="0011340B">
        <w:rPr>
          <w:b/>
        </w:rPr>
        <w:t xml:space="preserve"> CONTACT</w:t>
      </w:r>
      <w:r w:rsidRPr="00656DF0">
        <w:rPr>
          <w:b/>
        </w:rPr>
        <w:t>:</w:t>
      </w:r>
      <w:r>
        <w:t xml:space="preserve">  </w:t>
      </w:r>
      <w:r w:rsidRPr="007731D6">
        <w:t>Ellen Brown</w:t>
      </w:r>
      <w:r>
        <w:t xml:space="preserve"> may be reached by e-mail at </w:t>
      </w:r>
      <w:hyperlink r:id="rId17" w:history="1">
        <w:r w:rsidRPr="00006D4B">
          <w:rPr>
            <w:rStyle w:val="Hyperlink"/>
          </w:rPr>
          <w:t>DataClearance@FERC.gov</w:t>
        </w:r>
      </w:hyperlink>
      <w:r>
        <w:t>, telephone at (202) 502-8663, and fax at (202) 273-0873.</w:t>
      </w:r>
    </w:p>
    <w:p w14:paraId="1EFC842C" w14:textId="77777777"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58675FAE" w14:textId="39C86ED2" w:rsidR="00B01B16" w:rsidRDefault="00B01B16" w:rsidP="00B01B16">
      <w:pPr>
        <w:spacing w:line="480" w:lineRule="auto"/>
        <w:rPr>
          <w:i/>
        </w:rPr>
      </w:pPr>
      <w:r>
        <w:rPr>
          <w:i/>
        </w:rPr>
        <w:t xml:space="preserve">Title: </w:t>
      </w:r>
      <w:r w:rsidR="000174B2">
        <w:t>FERC-725</w:t>
      </w:r>
      <w:r w:rsidR="006765C9">
        <w:t>,</w:t>
      </w:r>
      <w:r w:rsidR="006765C9" w:rsidRPr="006765C9">
        <w:t xml:space="preserve"> </w:t>
      </w:r>
      <w:r w:rsidR="00C36799" w:rsidRPr="00C36799">
        <w:t>Certification of Electric Reliability Organization; Procedures for Electric Reliability Standards</w:t>
      </w:r>
    </w:p>
    <w:p w14:paraId="10CE6BEF" w14:textId="58986C7F" w:rsidR="00B01B16" w:rsidRDefault="00B01B16" w:rsidP="00B01B16">
      <w:pPr>
        <w:spacing w:line="480" w:lineRule="auto"/>
      </w:pPr>
      <w:r>
        <w:rPr>
          <w:i/>
        </w:rPr>
        <w:t>OMB Control No.:</w:t>
      </w:r>
      <w:r w:rsidRPr="00F50EDA">
        <w:t xml:space="preserve"> </w:t>
      </w:r>
      <w:r w:rsidR="006765C9" w:rsidRPr="006765C9">
        <w:t>1902-02</w:t>
      </w:r>
      <w:r w:rsidR="000174B2">
        <w:t>25</w:t>
      </w:r>
    </w:p>
    <w:p w14:paraId="5A0F5B82" w14:textId="59B884A7" w:rsidR="00B01B16" w:rsidRPr="00B5364C" w:rsidRDefault="00B01B16" w:rsidP="00B01B16">
      <w:pPr>
        <w:spacing w:line="480" w:lineRule="auto"/>
      </w:pPr>
      <w:r>
        <w:rPr>
          <w:i/>
        </w:rPr>
        <w:t>Type of Request:</w:t>
      </w:r>
      <w:r>
        <w:t xml:space="preserve"> Three-year extension of the </w:t>
      </w:r>
      <w:r w:rsidR="000174B2">
        <w:t>FERC-725</w:t>
      </w:r>
      <w:r>
        <w:t xml:space="preserve"> information collection requirements with no changes to the current reporting </w:t>
      </w:r>
      <w:r w:rsidR="00C36799">
        <w:t xml:space="preserve">and recordkeeping </w:t>
      </w:r>
      <w:r>
        <w:t xml:space="preserve">requirements. </w:t>
      </w:r>
      <w:r w:rsidR="00605F00">
        <w:rPr>
          <w:rStyle w:val="FootnoteReference"/>
        </w:rPr>
        <w:footnoteReference w:id="1"/>
      </w:r>
    </w:p>
    <w:p w14:paraId="41C618E7" w14:textId="77777777" w:rsidR="0095427A" w:rsidRDefault="00B01B16" w:rsidP="007340DB">
      <w:pPr>
        <w:spacing w:line="480" w:lineRule="auto"/>
        <w:rPr>
          <w:sz w:val="24"/>
        </w:rPr>
      </w:pPr>
      <w:r>
        <w:rPr>
          <w:i/>
        </w:rPr>
        <w:t xml:space="preserve">Abstract: </w:t>
      </w:r>
      <w:r w:rsidR="0095427A">
        <w:t>The FERC-725 contains the following information collection elements:</w:t>
      </w:r>
    </w:p>
    <w:p w14:paraId="54525DFD" w14:textId="77777777" w:rsidR="00B86BF7" w:rsidRDefault="0095427A" w:rsidP="0095427A">
      <w:pPr>
        <w:spacing w:line="480" w:lineRule="auto"/>
      </w:pPr>
      <w:r>
        <w:rPr>
          <w:u w:val="single"/>
        </w:rPr>
        <w:t xml:space="preserve">Self Assessment and </w:t>
      </w:r>
      <w:r w:rsidR="00252438">
        <w:rPr>
          <w:u w:val="single"/>
        </w:rPr>
        <w:t xml:space="preserve">ERO (Electric Reliability Organization) </w:t>
      </w:r>
      <w:r>
        <w:rPr>
          <w:u w:val="single"/>
        </w:rPr>
        <w:t>Application</w:t>
      </w:r>
      <w:r>
        <w:t xml:space="preserve">:  The Commission requires the ERO to submit to FERC a performance assessment report every five years.  The next assessment is due in 2019.  Each Regional Entity submits a performance assessment report to the ERO.  </w:t>
      </w:r>
    </w:p>
    <w:p w14:paraId="50D7B3BB" w14:textId="76EC992F" w:rsidR="0095427A" w:rsidRDefault="0095427A" w:rsidP="0095427A">
      <w:pPr>
        <w:spacing w:line="480" w:lineRule="auto"/>
      </w:pPr>
      <w:r>
        <w:t xml:space="preserve">Submitting an application to become </w:t>
      </w:r>
      <w:r w:rsidR="00B86BF7">
        <w:t>the</w:t>
      </w:r>
      <w:r>
        <w:t xml:space="preserve"> ERO is also part of this collection.</w:t>
      </w:r>
      <w:bookmarkStart w:id="2" w:name="_Ref322350115"/>
      <w:r>
        <w:rPr>
          <w:b/>
          <w:vertAlign w:val="superscript"/>
        </w:rPr>
        <w:footnoteReference w:id="2"/>
      </w:r>
      <w:bookmarkEnd w:id="2"/>
      <w:r>
        <w:t xml:space="preserve"> </w:t>
      </w:r>
    </w:p>
    <w:p w14:paraId="4E107D94" w14:textId="06903996" w:rsidR="0095427A" w:rsidRDefault="0095427A" w:rsidP="0095427A">
      <w:pPr>
        <w:spacing w:line="480" w:lineRule="auto"/>
      </w:pPr>
      <w:r>
        <w:rPr>
          <w:u w:val="single"/>
        </w:rPr>
        <w:t>Reliability Assessments</w:t>
      </w:r>
      <w:r>
        <w:t xml:space="preserve">:  18 CFR 39.11 requires the ERO to assess the reliability and adequacy of the Bulk-Power System in North America.  Subsequently, the ERO must report to the Commission on its findings.  Regional entities perform similar assessments within individual regions.  Currently the ERO submits to FERC three assessments each year: long term, winter, and summer.  In addition, </w:t>
      </w:r>
      <w:r w:rsidR="00B86BF7">
        <w:t xml:space="preserve">the </w:t>
      </w:r>
      <w:r w:rsidR="00B86BF7" w:rsidRPr="00B86BF7">
        <w:t>North American Electric Reliability Corporation (NERC</w:t>
      </w:r>
      <w:r w:rsidR="00B86BF7">
        <w:t>, the Commission-approved ERO</w:t>
      </w:r>
      <w:r w:rsidR="00B86BF7" w:rsidRPr="00B86BF7">
        <w:t xml:space="preserve">) </w:t>
      </w:r>
      <w:r>
        <w:t xml:space="preserve">also submits various other assessments as needed.   </w:t>
      </w:r>
    </w:p>
    <w:p w14:paraId="63AFC127" w14:textId="0D8F4CF4" w:rsidR="0095427A" w:rsidRDefault="0095427A" w:rsidP="00252438">
      <w:pPr>
        <w:spacing w:line="480" w:lineRule="auto"/>
      </w:pPr>
      <w:r>
        <w:rPr>
          <w:u w:val="single"/>
        </w:rPr>
        <w:t>Reliability Standards Development</w:t>
      </w:r>
      <w:r w:rsidR="006B4B0B">
        <w:t>:  Under s</w:t>
      </w:r>
      <w:r>
        <w:t>ection 215 of the FPA</w:t>
      </w:r>
      <w:r w:rsidR="00FE37BC">
        <w:t>,</w:t>
      </w:r>
      <w:r>
        <w:t xml:space="preserve"> the ERO is charged with developing Reliability Standards.  Regional Entities may also develop regional specific standards.  </w:t>
      </w:r>
    </w:p>
    <w:p w14:paraId="3E62FE84" w14:textId="6E2DD6E5" w:rsidR="0095427A" w:rsidRDefault="0095427A" w:rsidP="00252438">
      <w:pPr>
        <w:spacing w:line="480" w:lineRule="auto"/>
      </w:pPr>
      <w:r>
        <w:rPr>
          <w:u w:val="single"/>
        </w:rPr>
        <w:t>Reliability Compliance</w:t>
      </w:r>
      <w:r>
        <w:t xml:space="preserve">:  Reliability Standards are mandatory and enforceable upon approval by </w:t>
      </w:r>
      <w:r w:rsidR="00F61A05">
        <w:t>the Commission</w:t>
      </w:r>
      <w:r>
        <w:t>.  In addition to the specific information collection requirements contained in each standard (cleared under other information collections), there are general compliance, monitoring and enforcement information collection requirements imposed on applicable entities.  Audits, spot checks, self-certifications, exception data submittals, violation reporting, and mitigation plan confirmation are included in this area.</w:t>
      </w:r>
    </w:p>
    <w:p w14:paraId="62EB943E" w14:textId="05BA9B25" w:rsidR="0095427A" w:rsidRDefault="0095427A" w:rsidP="00252438">
      <w:pPr>
        <w:spacing w:line="480" w:lineRule="auto"/>
      </w:pPr>
      <w:r>
        <w:rPr>
          <w:u w:val="single"/>
        </w:rPr>
        <w:t>Stakeholder Survey</w:t>
      </w:r>
      <w:r>
        <w:t>:  The ERO uses a stakeholder survey to solicit feedback from registered entities</w:t>
      </w:r>
      <w:r>
        <w:rPr>
          <w:rStyle w:val="FootnoteReference"/>
        </w:rPr>
        <w:footnoteReference w:id="3"/>
      </w:r>
      <w:r>
        <w:t xml:space="preserve"> in preparation for its three year and five year self-performance assessment.  The Commission assumes that the ERO will perform another survey prior to the 2019 self- assessment.</w:t>
      </w:r>
    </w:p>
    <w:p w14:paraId="76F750B9" w14:textId="0F818B2A" w:rsidR="00F61A05" w:rsidRDefault="0095427A" w:rsidP="00252438">
      <w:pPr>
        <w:spacing w:line="480" w:lineRule="auto"/>
      </w:pPr>
      <w:r>
        <w:rPr>
          <w:u w:val="single"/>
        </w:rPr>
        <w:t>Other Reporting</w:t>
      </w:r>
      <w:r>
        <w:t>:  This category refers to all other reporting requirements imposed on the ERO or regional entities in order to comply with the Commission’s regulations.  For example, FERC may require NERC to submit a special reliabilit</w:t>
      </w:r>
      <w:r w:rsidR="00F61A05">
        <w:t xml:space="preserve">y assessment.  This category </w:t>
      </w:r>
      <w:r>
        <w:t>capture</w:t>
      </w:r>
      <w:r w:rsidR="00F61A05">
        <w:t>s</w:t>
      </w:r>
      <w:r>
        <w:t xml:space="preserve"> these types of one-time filings required of NERC or the Regions.</w:t>
      </w:r>
    </w:p>
    <w:p w14:paraId="0CAE49C7" w14:textId="77777777" w:rsidR="0095427A" w:rsidRPr="003D25C9" w:rsidRDefault="0095427A" w:rsidP="00252438">
      <w:pPr>
        <w:spacing w:line="480" w:lineRule="auto"/>
      </w:pPr>
      <w:r>
        <w:t xml:space="preserve">The Commission implements its responsibilities </w:t>
      </w:r>
      <w:r w:rsidRPr="003D25C9">
        <w:t>through 18 CFR Part 39.</w:t>
      </w:r>
    </w:p>
    <w:p w14:paraId="323C812F" w14:textId="77777777" w:rsidR="003D25C9" w:rsidRDefault="006765C9" w:rsidP="003D25C9">
      <w:pPr>
        <w:spacing w:line="480" w:lineRule="auto"/>
        <w:rPr>
          <w:bCs/>
        </w:rPr>
      </w:pPr>
      <w:r w:rsidRPr="003D25C9">
        <w:rPr>
          <w:bCs/>
          <w:i/>
        </w:rPr>
        <w:t xml:space="preserve">Type of Respondent: </w:t>
      </w:r>
      <w:r w:rsidR="00F61A05" w:rsidRPr="003D25C9">
        <w:rPr>
          <w:bCs/>
        </w:rPr>
        <w:t xml:space="preserve">Electric Reliability Organization, Regional entities, and registered entities </w:t>
      </w:r>
    </w:p>
    <w:p w14:paraId="47CA9B51" w14:textId="5634C0F0" w:rsidR="003F2CBD" w:rsidRPr="00CB1515" w:rsidRDefault="00B01B16" w:rsidP="003D25C9">
      <w:pPr>
        <w:spacing w:line="480" w:lineRule="auto"/>
        <w:rPr>
          <w:sz w:val="24"/>
          <w:highlight w:val="cyan"/>
        </w:rPr>
      </w:pPr>
      <w:r w:rsidRPr="004E2C78">
        <w:rPr>
          <w:i/>
        </w:rPr>
        <w:t>Estimate of Annual Burden</w:t>
      </w:r>
      <w:r w:rsidRPr="003D25C9">
        <w:rPr>
          <w:rStyle w:val="FootnoteReference"/>
          <w:i/>
        </w:rPr>
        <w:footnoteReference w:id="4"/>
      </w:r>
      <w:r w:rsidRPr="003D25C9">
        <w:t xml:space="preserve">: The Commission estimates the total </w:t>
      </w:r>
      <w:r w:rsidR="00EA689F" w:rsidRPr="003D25C9">
        <w:t>annual b</w:t>
      </w:r>
      <w:r w:rsidRPr="003D25C9">
        <w:t xml:space="preserve">urden </w:t>
      </w:r>
      <w:r w:rsidR="00EA689F" w:rsidRPr="003D25C9">
        <w:t>and cost</w:t>
      </w:r>
      <w:r w:rsidR="00EA689F" w:rsidRPr="003D25C9">
        <w:rPr>
          <w:rStyle w:val="FootnoteReference"/>
        </w:rPr>
        <w:footnoteReference w:id="5"/>
      </w:r>
      <w:r w:rsidR="00EA689F" w:rsidRPr="003D25C9">
        <w:t xml:space="preserve"> </w:t>
      </w:r>
      <w:r w:rsidRPr="003D25C9">
        <w:t xml:space="preserve">for this information collection </w:t>
      </w:r>
      <w:r w:rsidR="002041AF" w:rsidRPr="003D25C9">
        <w:t>in the table</w:t>
      </w:r>
      <w:r w:rsidR="00011521" w:rsidRPr="003D25C9">
        <w:t xml:space="preserve"> below</w:t>
      </w:r>
      <w:r w:rsidR="00EA689F" w:rsidRPr="003D25C9">
        <w:t>.</w:t>
      </w:r>
      <w:r w:rsidR="002041AF" w:rsidRPr="003D25C9">
        <w:t xml:space="preserve">  For hourly cost (for wages and benefits), we estimate</w:t>
      </w:r>
      <w:r w:rsidR="00B23CCB" w:rsidRPr="003D25C9">
        <w:t xml:space="preserve"> </w:t>
      </w:r>
      <w:r w:rsidR="003F2CBD" w:rsidRPr="004E2C78">
        <w:rPr>
          <w:sz w:val="24"/>
        </w:rPr>
        <w:t>that 70% of the time is spen</w:t>
      </w:r>
      <w:r w:rsidR="00696469" w:rsidRPr="004E2C78">
        <w:rPr>
          <w:sz w:val="24"/>
        </w:rPr>
        <w:t>t</w:t>
      </w:r>
      <w:r w:rsidR="003F2CBD" w:rsidRPr="004E2C78">
        <w:rPr>
          <w:sz w:val="24"/>
        </w:rPr>
        <w:t xml:space="preserve"> by </w:t>
      </w:r>
      <w:r w:rsidR="00CB1515" w:rsidRPr="004E2C78">
        <w:rPr>
          <w:sz w:val="24"/>
        </w:rPr>
        <w:t>E</w:t>
      </w:r>
      <w:r w:rsidR="003F2CBD" w:rsidRPr="004E2C78">
        <w:rPr>
          <w:sz w:val="24"/>
        </w:rPr>
        <w:t xml:space="preserve">lectrical </w:t>
      </w:r>
      <w:r w:rsidR="00CB1515" w:rsidRPr="004E2C78">
        <w:rPr>
          <w:sz w:val="24"/>
        </w:rPr>
        <w:t>E</w:t>
      </w:r>
      <w:r w:rsidR="003F2CBD" w:rsidRPr="004E2C78">
        <w:rPr>
          <w:sz w:val="24"/>
        </w:rPr>
        <w:t>ngineers</w:t>
      </w:r>
      <w:r w:rsidR="00CB1515" w:rsidRPr="004E2C78">
        <w:rPr>
          <w:sz w:val="24"/>
        </w:rPr>
        <w:t xml:space="preserve"> (code 17-2071, at $66.90/hr.),</w:t>
      </w:r>
      <w:r w:rsidR="003F2CBD" w:rsidRPr="004E2C78">
        <w:rPr>
          <w:sz w:val="24"/>
        </w:rPr>
        <w:t xml:space="preserve"> 20% of the time is spent </w:t>
      </w:r>
      <w:r w:rsidR="00696469" w:rsidRPr="004E2C78">
        <w:rPr>
          <w:sz w:val="24"/>
        </w:rPr>
        <w:t>by</w:t>
      </w:r>
      <w:r w:rsidR="003F2CBD" w:rsidRPr="004E2C78">
        <w:rPr>
          <w:sz w:val="24"/>
        </w:rPr>
        <w:t xml:space="preserve"> </w:t>
      </w:r>
      <w:r w:rsidR="00CB1515" w:rsidRPr="004E2C78">
        <w:rPr>
          <w:sz w:val="24"/>
        </w:rPr>
        <w:t>L</w:t>
      </w:r>
      <w:r w:rsidR="003F2CBD" w:rsidRPr="004E2C78">
        <w:rPr>
          <w:sz w:val="24"/>
        </w:rPr>
        <w:t>egal</w:t>
      </w:r>
      <w:r w:rsidR="00CB1515" w:rsidRPr="004E2C78">
        <w:t xml:space="preserve"> </w:t>
      </w:r>
      <w:r w:rsidR="00CB1515" w:rsidRPr="004E2C78">
        <w:rPr>
          <w:sz w:val="24"/>
        </w:rPr>
        <w:t>(code 23-0000, at $143.68/hr.),</w:t>
      </w:r>
      <w:r w:rsidR="003F2CBD" w:rsidRPr="004E2C78">
        <w:rPr>
          <w:sz w:val="24"/>
        </w:rPr>
        <w:t xml:space="preserve"> and 10% </w:t>
      </w:r>
      <w:r w:rsidR="00696469" w:rsidRPr="004E2C78">
        <w:rPr>
          <w:sz w:val="24"/>
        </w:rPr>
        <w:t xml:space="preserve">by </w:t>
      </w:r>
      <w:r w:rsidR="00CB1515" w:rsidRPr="004E2C78">
        <w:rPr>
          <w:sz w:val="24"/>
        </w:rPr>
        <w:t>O</w:t>
      </w:r>
      <w:r w:rsidR="003F2CBD" w:rsidRPr="004E2C78">
        <w:rPr>
          <w:sz w:val="24"/>
        </w:rPr>
        <w:t xml:space="preserve">ffice and </w:t>
      </w:r>
      <w:r w:rsidR="00CB1515" w:rsidRPr="004E2C78">
        <w:rPr>
          <w:sz w:val="24"/>
        </w:rPr>
        <w:t>A</w:t>
      </w:r>
      <w:r w:rsidR="003F2CBD" w:rsidRPr="004E2C78">
        <w:rPr>
          <w:sz w:val="24"/>
        </w:rPr>
        <w:t xml:space="preserve">dministrative </w:t>
      </w:r>
      <w:r w:rsidR="00CB1515" w:rsidRPr="004E2C78">
        <w:rPr>
          <w:sz w:val="24"/>
        </w:rPr>
        <w:t>S</w:t>
      </w:r>
      <w:r w:rsidR="003F2CBD" w:rsidRPr="004E2C78">
        <w:rPr>
          <w:sz w:val="24"/>
        </w:rPr>
        <w:t>upport</w:t>
      </w:r>
      <w:r w:rsidR="00CB1515" w:rsidRPr="004E2C78">
        <w:t xml:space="preserve"> (code 43-0000, at </w:t>
      </w:r>
      <w:r w:rsidR="00CB1515" w:rsidRPr="004E2C78">
        <w:rPr>
          <w:sz w:val="24"/>
        </w:rPr>
        <w:t xml:space="preserve">$41.34/hr.). </w:t>
      </w:r>
      <w:r w:rsidR="003F2CBD" w:rsidRPr="004E2C78">
        <w:rPr>
          <w:sz w:val="24"/>
        </w:rPr>
        <w:t xml:space="preserve">  Therefore, we use the weighted hourly cost </w:t>
      </w:r>
      <w:r w:rsidR="00583C5F" w:rsidRPr="004E2C78">
        <w:rPr>
          <w:sz w:val="24"/>
        </w:rPr>
        <w:t>(for wages and benefits</w:t>
      </w:r>
      <w:r w:rsidR="00583C5F">
        <w:rPr>
          <w:sz w:val="24"/>
        </w:rPr>
        <w:t xml:space="preserve">) </w:t>
      </w:r>
      <w:r w:rsidR="003F2CBD" w:rsidRPr="00583C5F">
        <w:rPr>
          <w:sz w:val="24"/>
        </w:rPr>
        <w:t xml:space="preserve">of $79.70 </w:t>
      </w:r>
      <w:r w:rsidR="00CB1515" w:rsidRPr="00583C5F">
        <w:rPr>
          <w:sz w:val="24"/>
        </w:rPr>
        <w:t>{</w:t>
      </w:r>
      <w:r w:rsidR="00583C5F">
        <w:rPr>
          <w:sz w:val="24"/>
        </w:rPr>
        <w:t xml:space="preserve">or </w:t>
      </w:r>
      <w:r w:rsidR="003F2CBD" w:rsidRPr="00583C5F">
        <w:rPr>
          <w:sz w:val="24"/>
        </w:rPr>
        <w:t>[(0.70) * ($66.90/hr.)] + [(0.20) * $143.68/hr.] + [(0.10) * $41.34/hr.]}.</w:t>
      </w:r>
    </w:p>
    <w:tbl>
      <w:tblPr>
        <w:tblpPr w:leftFromText="180" w:rightFromText="180" w:vertAnchor="text" w:horzAnchor="margin" w:tblpX="108" w:tblpY="229"/>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350"/>
        <w:gridCol w:w="1350"/>
        <w:gridCol w:w="1350"/>
        <w:gridCol w:w="1530"/>
        <w:gridCol w:w="1440"/>
      </w:tblGrid>
      <w:tr w:rsidR="003F2CBD" w:rsidRPr="00D6457E" w14:paraId="348CA27F" w14:textId="77777777" w:rsidTr="00C96F59">
        <w:trPr>
          <w:trHeight w:val="347"/>
        </w:trPr>
        <w:tc>
          <w:tcPr>
            <w:tcW w:w="10188" w:type="dxa"/>
            <w:gridSpan w:val="7"/>
            <w:shd w:val="clear" w:color="auto" w:fill="D9D9D9"/>
            <w:vAlign w:val="bottom"/>
          </w:tcPr>
          <w:p w14:paraId="13AB7AA4" w14:textId="77777777" w:rsidR="003F2CBD" w:rsidRPr="00D6457E" w:rsidRDefault="003F2CBD" w:rsidP="00C96F59">
            <w:pPr>
              <w:jc w:val="center"/>
              <w:rPr>
                <w:b/>
                <w:sz w:val="24"/>
              </w:rPr>
            </w:pPr>
            <w:r w:rsidRPr="00D6457E">
              <w:rPr>
                <w:b/>
                <w:sz w:val="24"/>
              </w:rPr>
              <w:t>FERC-725</w:t>
            </w:r>
          </w:p>
        </w:tc>
      </w:tr>
      <w:tr w:rsidR="003F2CBD" w:rsidRPr="00D6457E" w14:paraId="7E7BAE9D" w14:textId="77777777" w:rsidTr="00C96F59">
        <w:trPr>
          <w:trHeight w:val="1250"/>
        </w:trPr>
        <w:tc>
          <w:tcPr>
            <w:tcW w:w="1368" w:type="dxa"/>
            <w:shd w:val="clear" w:color="auto" w:fill="D9D9D9"/>
            <w:vAlign w:val="bottom"/>
          </w:tcPr>
          <w:p w14:paraId="1242AF77" w14:textId="77777777" w:rsidR="003F2CBD" w:rsidRPr="00D6457E" w:rsidRDefault="003F2CBD" w:rsidP="00C96F59">
            <w:pPr>
              <w:rPr>
                <w:b/>
                <w:sz w:val="24"/>
              </w:rPr>
            </w:pPr>
            <w:r w:rsidRPr="00D6457E">
              <w:rPr>
                <w:b/>
                <w:sz w:val="24"/>
              </w:rPr>
              <w:t>Type of Respondent</w:t>
            </w:r>
          </w:p>
        </w:tc>
        <w:tc>
          <w:tcPr>
            <w:tcW w:w="1800" w:type="dxa"/>
            <w:shd w:val="clear" w:color="auto" w:fill="D9D9D9"/>
            <w:vAlign w:val="bottom"/>
          </w:tcPr>
          <w:p w14:paraId="23522D17" w14:textId="77777777" w:rsidR="003F2CBD" w:rsidRPr="00D6457E" w:rsidRDefault="003F2CBD" w:rsidP="00C96F59">
            <w:pPr>
              <w:rPr>
                <w:b/>
                <w:sz w:val="24"/>
              </w:rPr>
            </w:pPr>
            <w:r w:rsidRPr="00D6457E">
              <w:rPr>
                <w:b/>
                <w:sz w:val="24"/>
              </w:rPr>
              <w:t>Type of Reporting Requirement</w:t>
            </w:r>
          </w:p>
        </w:tc>
        <w:tc>
          <w:tcPr>
            <w:tcW w:w="1350" w:type="dxa"/>
            <w:shd w:val="clear" w:color="auto" w:fill="D9D9D9"/>
            <w:vAlign w:val="bottom"/>
          </w:tcPr>
          <w:p w14:paraId="2298A26D" w14:textId="77777777" w:rsidR="003F2CBD" w:rsidRPr="00D6457E" w:rsidRDefault="003F2CBD" w:rsidP="00C96F59">
            <w:pPr>
              <w:jc w:val="center"/>
              <w:rPr>
                <w:b/>
                <w:sz w:val="24"/>
              </w:rPr>
            </w:pPr>
            <w:r w:rsidRPr="00D6457E">
              <w:rPr>
                <w:b/>
                <w:sz w:val="24"/>
              </w:rPr>
              <w:t>No. of Respondents</w:t>
            </w:r>
          </w:p>
          <w:p w14:paraId="549BE59F" w14:textId="77777777" w:rsidR="003F2CBD" w:rsidRPr="00D6457E" w:rsidRDefault="003F2CBD" w:rsidP="00C96F59">
            <w:pPr>
              <w:jc w:val="center"/>
              <w:rPr>
                <w:b/>
                <w:sz w:val="24"/>
              </w:rPr>
            </w:pPr>
            <w:r w:rsidRPr="00D6457E">
              <w:rPr>
                <w:b/>
                <w:sz w:val="24"/>
              </w:rPr>
              <w:t>(A)</w:t>
            </w:r>
          </w:p>
        </w:tc>
        <w:tc>
          <w:tcPr>
            <w:tcW w:w="1350" w:type="dxa"/>
            <w:shd w:val="clear" w:color="auto" w:fill="D9D9D9"/>
            <w:vAlign w:val="bottom"/>
          </w:tcPr>
          <w:p w14:paraId="7BC4DD2C" w14:textId="6A1C1AF5" w:rsidR="003F2CBD" w:rsidRPr="00D6457E" w:rsidRDefault="00C96F59" w:rsidP="00C96F59">
            <w:pPr>
              <w:jc w:val="center"/>
              <w:rPr>
                <w:b/>
                <w:sz w:val="24"/>
              </w:rPr>
            </w:pPr>
            <w:r w:rsidRPr="00D6457E">
              <w:rPr>
                <w:b/>
                <w:sz w:val="24"/>
              </w:rPr>
              <w:t xml:space="preserve">Annual </w:t>
            </w:r>
            <w:r w:rsidR="003F2CBD" w:rsidRPr="00D6457E">
              <w:rPr>
                <w:b/>
                <w:sz w:val="24"/>
              </w:rPr>
              <w:t>No. of Responses Per Respondent</w:t>
            </w:r>
          </w:p>
          <w:p w14:paraId="4A65EE13" w14:textId="77777777" w:rsidR="003F2CBD" w:rsidRPr="00D6457E" w:rsidRDefault="003F2CBD" w:rsidP="00C96F59">
            <w:pPr>
              <w:jc w:val="center"/>
              <w:rPr>
                <w:b/>
                <w:sz w:val="24"/>
              </w:rPr>
            </w:pPr>
            <w:r w:rsidRPr="00D6457E">
              <w:rPr>
                <w:b/>
                <w:sz w:val="24"/>
              </w:rPr>
              <w:t>(B)</w:t>
            </w:r>
            <w:r w:rsidRPr="00D6457E">
              <w:rPr>
                <w:sz w:val="24"/>
                <w:vertAlign w:val="superscript"/>
              </w:rPr>
              <w:footnoteReference w:id="6"/>
            </w:r>
          </w:p>
        </w:tc>
        <w:tc>
          <w:tcPr>
            <w:tcW w:w="1350" w:type="dxa"/>
            <w:shd w:val="clear" w:color="auto" w:fill="D9D9D9"/>
            <w:vAlign w:val="bottom"/>
          </w:tcPr>
          <w:p w14:paraId="436B29F1" w14:textId="13C20493" w:rsidR="003F2CBD" w:rsidRPr="00D6457E" w:rsidRDefault="003F2CBD" w:rsidP="00C96F59">
            <w:pPr>
              <w:jc w:val="center"/>
              <w:rPr>
                <w:b/>
                <w:sz w:val="24"/>
              </w:rPr>
            </w:pPr>
            <w:r w:rsidRPr="00D6457E">
              <w:rPr>
                <w:b/>
                <w:sz w:val="24"/>
              </w:rPr>
              <w:t>Total No.</w:t>
            </w:r>
            <w:r w:rsidR="00583C5F" w:rsidRPr="00D6457E">
              <w:rPr>
                <w:b/>
                <w:sz w:val="24"/>
              </w:rPr>
              <w:t xml:space="preserve"> </w:t>
            </w:r>
            <w:r w:rsidRPr="00D6457E">
              <w:rPr>
                <w:b/>
                <w:sz w:val="24"/>
              </w:rPr>
              <w:t>of Responses</w:t>
            </w:r>
            <w:r w:rsidR="00C36FDB" w:rsidRPr="00D6457E">
              <w:rPr>
                <w:b/>
                <w:sz w:val="24"/>
              </w:rPr>
              <w:t xml:space="preserve"> </w:t>
            </w:r>
          </w:p>
          <w:p w14:paraId="0134D0A1" w14:textId="77777777" w:rsidR="003F2CBD" w:rsidRPr="00D6457E" w:rsidRDefault="003F2CBD" w:rsidP="00C96F59">
            <w:pPr>
              <w:jc w:val="center"/>
              <w:rPr>
                <w:b/>
                <w:sz w:val="24"/>
              </w:rPr>
            </w:pPr>
            <w:r w:rsidRPr="00D6457E">
              <w:rPr>
                <w:b/>
                <w:sz w:val="24"/>
              </w:rPr>
              <w:t>(A)x(B)=(C)</w:t>
            </w:r>
          </w:p>
        </w:tc>
        <w:tc>
          <w:tcPr>
            <w:tcW w:w="1530" w:type="dxa"/>
            <w:shd w:val="clear" w:color="auto" w:fill="D9D9D9"/>
            <w:vAlign w:val="bottom"/>
          </w:tcPr>
          <w:p w14:paraId="62346E4D" w14:textId="1472EEB9" w:rsidR="003F2CBD" w:rsidRPr="00D6457E" w:rsidRDefault="003F2CBD" w:rsidP="00C96F59">
            <w:pPr>
              <w:jc w:val="center"/>
              <w:rPr>
                <w:b/>
                <w:sz w:val="24"/>
              </w:rPr>
            </w:pPr>
            <w:r w:rsidRPr="00D6457E">
              <w:rPr>
                <w:b/>
                <w:sz w:val="24"/>
              </w:rPr>
              <w:t xml:space="preserve">Average Burden Hours &amp; Cost </w:t>
            </w:r>
            <w:r w:rsidR="00C96F59" w:rsidRPr="00D6457E">
              <w:rPr>
                <w:b/>
                <w:sz w:val="24"/>
              </w:rPr>
              <w:t xml:space="preserve">($) </w:t>
            </w:r>
            <w:r w:rsidRPr="00D6457E">
              <w:rPr>
                <w:b/>
                <w:sz w:val="24"/>
              </w:rPr>
              <w:t>per Response</w:t>
            </w:r>
            <w:r w:rsidR="00583C5F" w:rsidRPr="00D6457E">
              <w:rPr>
                <w:b/>
                <w:sz w:val="24"/>
              </w:rPr>
              <w:t xml:space="preserve"> (rounded)</w:t>
            </w:r>
          </w:p>
          <w:p w14:paraId="10787A8F" w14:textId="77777777" w:rsidR="003F2CBD" w:rsidRPr="00D6457E" w:rsidRDefault="003F2CBD" w:rsidP="00C96F59">
            <w:pPr>
              <w:jc w:val="center"/>
              <w:rPr>
                <w:b/>
                <w:sz w:val="24"/>
              </w:rPr>
            </w:pPr>
            <w:r w:rsidRPr="00D6457E">
              <w:rPr>
                <w:b/>
                <w:sz w:val="24"/>
              </w:rPr>
              <w:t>(D)</w:t>
            </w:r>
          </w:p>
        </w:tc>
        <w:tc>
          <w:tcPr>
            <w:tcW w:w="1440" w:type="dxa"/>
            <w:shd w:val="clear" w:color="auto" w:fill="D9D9D9"/>
            <w:vAlign w:val="bottom"/>
          </w:tcPr>
          <w:p w14:paraId="7902852E" w14:textId="5A9154E6" w:rsidR="003F2CBD" w:rsidRPr="00D6457E" w:rsidRDefault="003F2CBD" w:rsidP="00C96F59">
            <w:pPr>
              <w:jc w:val="center"/>
              <w:rPr>
                <w:b/>
                <w:sz w:val="24"/>
              </w:rPr>
            </w:pPr>
            <w:r w:rsidRPr="00D6457E">
              <w:rPr>
                <w:b/>
                <w:sz w:val="24"/>
              </w:rPr>
              <w:t>Estimated Total Annual Burden Hrs. &amp; Cost</w:t>
            </w:r>
            <w:r w:rsidR="00C96F59" w:rsidRPr="00D6457E">
              <w:rPr>
                <w:b/>
                <w:sz w:val="24"/>
              </w:rPr>
              <w:t xml:space="preserve"> ($)</w:t>
            </w:r>
            <w:r w:rsidR="00583C5F" w:rsidRPr="00D6457E">
              <w:rPr>
                <w:b/>
                <w:sz w:val="24"/>
              </w:rPr>
              <w:t xml:space="preserve"> (rounded)</w:t>
            </w:r>
          </w:p>
          <w:p w14:paraId="70BC2F9E" w14:textId="77777777" w:rsidR="003F2CBD" w:rsidRPr="00D6457E" w:rsidRDefault="003F2CBD" w:rsidP="00C96F59">
            <w:pPr>
              <w:jc w:val="center"/>
              <w:rPr>
                <w:b/>
                <w:sz w:val="24"/>
              </w:rPr>
            </w:pPr>
            <w:r w:rsidRPr="00D6457E">
              <w:rPr>
                <w:b/>
                <w:sz w:val="24"/>
              </w:rPr>
              <w:t>(C)x(D)</w:t>
            </w:r>
          </w:p>
        </w:tc>
      </w:tr>
      <w:tr w:rsidR="003F2CBD" w:rsidRPr="00D6457E" w14:paraId="22BCB8CD" w14:textId="77777777" w:rsidTr="00C96F59">
        <w:trPr>
          <w:trHeight w:val="252"/>
        </w:trPr>
        <w:tc>
          <w:tcPr>
            <w:tcW w:w="1368" w:type="dxa"/>
            <w:vMerge w:val="restart"/>
          </w:tcPr>
          <w:p w14:paraId="69E6C4BA" w14:textId="2453C1D4" w:rsidR="003F2CBD" w:rsidRPr="00D6457E" w:rsidRDefault="003F2CBD" w:rsidP="0028362A">
            <w:pPr>
              <w:rPr>
                <w:sz w:val="24"/>
              </w:rPr>
            </w:pPr>
            <w:r w:rsidRPr="00D6457E">
              <w:rPr>
                <w:sz w:val="24"/>
              </w:rPr>
              <w:t>Electric Reliability Organization (ERO)</w:t>
            </w:r>
            <w:r w:rsidR="0028362A" w:rsidRPr="00D6457E" w:rsidDel="0028362A">
              <w:rPr>
                <w:sz w:val="24"/>
                <w:vertAlign w:val="superscript"/>
              </w:rPr>
              <w:t xml:space="preserve"> </w:t>
            </w:r>
          </w:p>
        </w:tc>
        <w:tc>
          <w:tcPr>
            <w:tcW w:w="1800" w:type="dxa"/>
          </w:tcPr>
          <w:p w14:paraId="551611F9" w14:textId="77777777" w:rsidR="003F2CBD" w:rsidRPr="00D6457E" w:rsidRDefault="003F2CBD" w:rsidP="00C96F59">
            <w:pPr>
              <w:rPr>
                <w:sz w:val="24"/>
              </w:rPr>
            </w:pPr>
            <w:r w:rsidRPr="00D6457E">
              <w:rPr>
                <w:sz w:val="24"/>
              </w:rPr>
              <w:t>Self-Assessment</w:t>
            </w:r>
          </w:p>
        </w:tc>
        <w:tc>
          <w:tcPr>
            <w:tcW w:w="1350" w:type="dxa"/>
            <w:vMerge w:val="restart"/>
            <w:vAlign w:val="bottom"/>
          </w:tcPr>
          <w:p w14:paraId="4ABC67B4" w14:textId="77777777" w:rsidR="003F2CBD" w:rsidRPr="00D6457E" w:rsidRDefault="003F2CBD" w:rsidP="0011340B">
            <w:pPr>
              <w:jc w:val="center"/>
              <w:rPr>
                <w:sz w:val="24"/>
              </w:rPr>
            </w:pPr>
            <w:r w:rsidRPr="00D6457E">
              <w:rPr>
                <w:sz w:val="24"/>
              </w:rPr>
              <w:t>1</w:t>
            </w:r>
          </w:p>
        </w:tc>
        <w:tc>
          <w:tcPr>
            <w:tcW w:w="1350" w:type="dxa"/>
            <w:shd w:val="clear" w:color="auto" w:fill="auto"/>
            <w:vAlign w:val="bottom"/>
          </w:tcPr>
          <w:p w14:paraId="38E353F6" w14:textId="77777777" w:rsidR="003F2CBD" w:rsidRPr="00D6457E" w:rsidRDefault="003F2CBD" w:rsidP="0011340B">
            <w:pPr>
              <w:jc w:val="center"/>
              <w:rPr>
                <w:sz w:val="24"/>
              </w:rPr>
            </w:pPr>
            <w:r w:rsidRPr="00D6457E">
              <w:rPr>
                <w:sz w:val="24"/>
              </w:rPr>
              <w:t>.2</w:t>
            </w:r>
          </w:p>
        </w:tc>
        <w:tc>
          <w:tcPr>
            <w:tcW w:w="1350" w:type="dxa"/>
            <w:shd w:val="clear" w:color="auto" w:fill="auto"/>
            <w:vAlign w:val="bottom"/>
          </w:tcPr>
          <w:p w14:paraId="0418C99B" w14:textId="77777777" w:rsidR="003F2CBD" w:rsidRPr="00D6457E" w:rsidRDefault="003F2CBD" w:rsidP="0011340B">
            <w:pPr>
              <w:jc w:val="center"/>
              <w:rPr>
                <w:sz w:val="24"/>
              </w:rPr>
            </w:pPr>
            <w:r w:rsidRPr="00D6457E">
              <w:rPr>
                <w:sz w:val="24"/>
              </w:rPr>
              <w:t>.2</w:t>
            </w:r>
          </w:p>
        </w:tc>
        <w:tc>
          <w:tcPr>
            <w:tcW w:w="1530" w:type="dxa"/>
            <w:shd w:val="clear" w:color="auto" w:fill="auto"/>
            <w:vAlign w:val="bottom"/>
          </w:tcPr>
          <w:p w14:paraId="464F658E" w14:textId="37F37F89" w:rsidR="003F2CBD" w:rsidRPr="00D6457E" w:rsidRDefault="003F2CBD" w:rsidP="0011340B">
            <w:pPr>
              <w:jc w:val="center"/>
              <w:rPr>
                <w:sz w:val="24"/>
              </w:rPr>
            </w:pPr>
            <w:r w:rsidRPr="00D6457E">
              <w:rPr>
                <w:sz w:val="24"/>
              </w:rPr>
              <w:t>4,160 hrs.;</w:t>
            </w:r>
            <w:r w:rsidR="00C96F59" w:rsidRPr="00D6457E">
              <w:rPr>
                <w:sz w:val="24"/>
              </w:rPr>
              <w:t xml:space="preserve"> $331,552</w:t>
            </w:r>
          </w:p>
        </w:tc>
        <w:tc>
          <w:tcPr>
            <w:tcW w:w="1440" w:type="dxa"/>
            <w:shd w:val="clear" w:color="auto" w:fill="auto"/>
            <w:vAlign w:val="bottom"/>
          </w:tcPr>
          <w:p w14:paraId="3461B07F" w14:textId="4F2CAD5A" w:rsidR="003F2CBD" w:rsidRPr="00D6457E" w:rsidRDefault="003F2CBD" w:rsidP="0011340B">
            <w:pPr>
              <w:jc w:val="center"/>
              <w:rPr>
                <w:sz w:val="24"/>
              </w:rPr>
            </w:pPr>
            <w:r w:rsidRPr="00D6457E">
              <w:rPr>
                <w:sz w:val="24"/>
              </w:rPr>
              <w:t>832 hrs.;</w:t>
            </w:r>
            <w:r w:rsidR="00C96F59" w:rsidRPr="00D6457E">
              <w:rPr>
                <w:sz w:val="24"/>
              </w:rPr>
              <w:t xml:space="preserve"> $66,310</w:t>
            </w:r>
          </w:p>
        </w:tc>
      </w:tr>
      <w:tr w:rsidR="003F2CBD" w:rsidRPr="00D6457E" w14:paraId="15780097" w14:textId="77777777" w:rsidTr="00C96F59">
        <w:trPr>
          <w:trHeight w:val="251"/>
        </w:trPr>
        <w:tc>
          <w:tcPr>
            <w:tcW w:w="1368" w:type="dxa"/>
            <w:vMerge/>
          </w:tcPr>
          <w:p w14:paraId="3D0A60F2" w14:textId="77777777" w:rsidR="003F2CBD" w:rsidRPr="00D6457E" w:rsidRDefault="003F2CBD" w:rsidP="00C96F59">
            <w:pPr>
              <w:rPr>
                <w:sz w:val="24"/>
              </w:rPr>
            </w:pPr>
          </w:p>
        </w:tc>
        <w:tc>
          <w:tcPr>
            <w:tcW w:w="1800" w:type="dxa"/>
          </w:tcPr>
          <w:p w14:paraId="523600E6" w14:textId="77777777" w:rsidR="003F2CBD" w:rsidRPr="00D6457E" w:rsidRDefault="003F2CBD" w:rsidP="00C96F59">
            <w:pPr>
              <w:rPr>
                <w:sz w:val="24"/>
              </w:rPr>
            </w:pPr>
            <w:r w:rsidRPr="00D6457E">
              <w:rPr>
                <w:sz w:val="24"/>
              </w:rPr>
              <w:t>Reliability Assessments</w:t>
            </w:r>
          </w:p>
        </w:tc>
        <w:tc>
          <w:tcPr>
            <w:tcW w:w="1350" w:type="dxa"/>
            <w:vMerge/>
            <w:vAlign w:val="bottom"/>
          </w:tcPr>
          <w:p w14:paraId="7CCD615A" w14:textId="77777777" w:rsidR="003F2CBD" w:rsidRPr="00D6457E" w:rsidRDefault="003F2CBD" w:rsidP="00C96F59">
            <w:pPr>
              <w:jc w:val="right"/>
              <w:rPr>
                <w:sz w:val="24"/>
              </w:rPr>
            </w:pPr>
          </w:p>
        </w:tc>
        <w:tc>
          <w:tcPr>
            <w:tcW w:w="1350" w:type="dxa"/>
            <w:tcBorders>
              <w:bottom w:val="single" w:sz="4" w:space="0" w:color="auto"/>
            </w:tcBorders>
            <w:shd w:val="clear" w:color="auto" w:fill="auto"/>
            <w:vAlign w:val="bottom"/>
          </w:tcPr>
          <w:p w14:paraId="6E1CA5D0" w14:textId="77777777" w:rsidR="003F2CBD" w:rsidRPr="00D6457E" w:rsidRDefault="003F2CBD" w:rsidP="0011340B">
            <w:pPr>
              <w:jc w:val="center"/>
              <w:rPr>
                <w:sz w:val="24"/>
              </w:rPr>
            </w:pPr>
            <w:r w:rsidRPr="00D6457E">
              <w:rPr>
                <w:sz w:val="24"/>
              </w:rPr>
              <w:t>5.5</w:t>
            </w:r>
          </w:p>
        </w:tc>
        <w:tc>
          <w:tcPr>
            <w:tcW w:w="1350" w:type="dxa"/>
            <w:tcBorders>
              <w:bottom w:val="single" w:sz="4" w:space="0" w:color="auto"/>
            </w:tcBorders>
            <w:shd w:val="clear" w:color="auto" w:fill="auto"/>
            <w:vAlign w:val="bottom"/>
          </w:tcPr>
          <w:p w14:paraId="5C1220F6" w14:textId="77777777" w:rsidR="003F2CBD" w:rsidRPr="00D6457E" w:rsidRDefault="003F2CBD" w:rsidP="0011340B">
            <w:pPr>
              <w:jc w:val="center"/>
              <w:rPr>
                <w:sz w:val="24"/>
              </w:rPr>
            </w:pPr>
            <w:r w:rsidRPr="00D6457E">
              <w:rPr>
                <w:sz w:val="24"/>
              </w:rPr>
              <w:t>5.5</w:t>
            </w:r>
          </w:p>
        </w:tc>
        <w:tc>
          <w:tcPr>
            <w:tcW w:w="1530" w:type="dxa"/>
            <w:tcBorders>
              <w:bottom w:val="single" w:sz="4" w:space="0" w:color="auto"/>
            </w:tcBorders>
            <w:shd w:val="clear" w:color="auto" w:fill="auto"/>
            <w:vAlign w:val="bottom"/>
          </w:tcPr>
          <w:p w14:paraId="68EFE083" w14:textId="7214DF24" w:rsidR="003F2CBD" w:rsidRPr="00D6457E" w:rsidRDefault="003F2CBD" w:rsidP="0011340B">
            <w:pPr>
              <w:jc w:val="center"/>
              <w:rPr>
                <w:sz w:val="24"/>
              </w:rPr>
            </w:pPr>
            <w:r w:rsidRPr="00D6457E">
              <w:rPr>
                <w:sz w:val="24"/>
              </w:rPr>
              <w:t>15,600 hrs.;</w:t>
            </w:r>
            <w:r w:rsidR="00C96F59" w:rsidRPr="00D6457E">
              <w:rPr>
                <w:sz w:val="24"/>
              </w:rPr>
              <w:t xml:space="preserve"> $1,243,320</w:t>
            </w:r>
          </w:p>
        </w:tc>
        <w:tc>
          <w:tcPr>
            <w:tcW w:w="1440" w:type="dxa"/>
            <w:shd w:val="clear" w:color="auto" w:fill="auto"/>
            <w:vAlign w:val="bottom"/>
          </w:tcPr>
          <w:p w14:paraId="65AC1394" w14:textId="2DA6EC9A" w:rsidR="003F2CBD" w:rsidRPr="00D6457E" w:rsidRDefault="003F2CBD" w:rsidP="0011340B">
            <w:pPr>
              <w:jc w:val="center"/>
              <w:rPr>
                <w:sz w:val="24"/>
              </w:rPr>
            </w:pPr>
            <w:r w:rsidRPr="00D6457E">
              <w:rPr>
                <w:sz w:val="24"/>
              </w:rPr>
              <w:t>85,800 hrs.;</w:t>
            </w:r>
            <w:r w:rsidR="00C96F59" w:rsidRPr="00D6457E">
              <w:rPr>
                <w:sz w:val="24"/>
              </w:rPr>
              <w:t xml:space="preserve"> $6,838,260</w:t>
            </w:r>
          </w:p>
        </w:tc>
      </w:tr>
      <w:tr w:rsidR="003F2CBD" w:rsidRPr="00D6457E" w14:paraId="03E2FDCC" w14:textId="77777777" w:rsidTr="00C96F59">
        <w:trPr>
          <w:trHeight w:val="251"/>
        </w:trPr>
        <w:tc>
          <w:tcPr>
            <w:tcW w:w="1368" w:type="dxa"/>
            <w:vMerge/>
          </w:tcPr>
          <w:p w14:paraId="37BB62F1" w14:textId="77777777" w:rsidR="003F2CBD" w:rsidRPr="00D6457E" w:rsidRDefault="003F2CBD" w:rsidP="00C96F59">
            <w:pPr>
              <w:rPr>
                <w:sz w:val="24"/>
              </w:rPr>
            </w:pPr>
          </w:p>
        </w:tc>
        <w:tc>
          <w:tcPr>
            <w:tcW w:w="1800" w:type="dxa"/>
          </w:tcPr>
          <w:p w14:paraId="2ACF9955" w14:textId="77777777" w:rsidR="003F2CBD" w:rsidRPr="00D6457E" w:rsidRDefault="003F2CBD" w:rsidP="00C96F59">
            <w:pPr>
              <w:rPr>
                <w:sz w:val="24"/>
              </w:rPr>
            </w:pPr>
            <w:r w:rsidRPr="00D6457E">
              <w:rPr>
                <w:sz w:val="24"/>
              </w:rPr>
              <w:t>Reliability Compliance</w:t>
            </w:r>
          </w:p>
        </w:tc>
        <w:tc>
          <w:tcPr>
            <w:tcW w:w="1350" w:type="dxa"/>
            <w:vMerge/>
            <w:vAlign w:val="bottom"/>
          </w:tcPr>
          <w:p w14:paraId="793A2D4A" w14:textId="77777777" w:rsidR="003F2CBD" w:rsidRPr="00D6457E" w:rsidRDefault="003F2CBD" w:rsidP="00C96F59">
            <w:pPr>
              <w:jc w:val="right"/>
              <w:rPr>
                <w:sz w:val="24"/>
              </w:rPr>
            </w:pPr>
          </w:p>
        </w:tc>
        <w:tc>
          <w:tcPr>
            <w:tcW w:w="1350" w:type="dxa"/>
            <w:shd w:val="clear" w:color="auto" w:fill="auto"/>
            <w:vAlign w:val="bottom"/>
          </w:tcPr>
          <w:p w14:paraId="47E860CD" w14:textId="77777777" w:rsidR="003F2CBD" w:rsidRPr="00D6457E" w:rsidRDefault="003F2CBD" w:rsidP="0011340B">
            <w:pPr>
              <w:jc w:val="center"/>
              <w:rPr>
                <w:sz w:val="24"/>
              </w:rPr>
            </w:pPr>
            <w:r w:rsidRPr="00D6457E">
              <w:rPr>
                <w:sz w:val="24"/>
              </w:rPr>
              <w:t>2</w:t>
            </w:r>
          </w:p>
        </w:tc>
        <w:tc>
          <w:tcPr>
            <w:tcW w:w="1350" w:type="dxa"/>
            <w:shd w:val="clear" w:color="auto" w:fill="auto"/>
            <w:vAlign w:val="bottom"/>
          </w:tcPr>
          <w:p w14:paraId="38D6681F" w14:textId="77777777" w:rsidR="003F2CBD" w:rsidRPr="00D6457E" w:rsidRDefault="003F2CBD" w:rsidP="0011340B">
            <w:pPr>
              <w:jc w:val="center"/>
              <w:rPr>
                <w:sz w:val="24"/>
              </w:rPr>
            </w:pPr>
            <w:r w:rsidRPr="00D6457E">
              <w:rPr>
                <w:sz w:val="24"/>
              </w:rPr>
              <w:t>2</w:t>
            </w:r>
          </w:p>
        </w:tc>
        <w:tc>
          <w:tcPr>
            <w:tcW w:w="1530" w:type="dxa"/>
            <w:shd w:val="clear" w:color="auto" w:fill="auto"/>
            <w:vAlign w:val="bottom"/>
          </w:tcPr>
          <w:p w14:paraId="0CE11C8F" w14:textId="709A29BD" w:rsidR="003F2CBD" w:rsidRPr="00D6457E" w:rsidRDefault="003F2CBD" w:rsidP="0011340B">
            <w:pPr>
              <w:jc w:val="center"/>
              <w:rPr>
                <w:sz w:val="24"/>
              </w:rPr>
            </w:pPr>
            <w:r w:rsidRPr="00D6457E">
              <w:rPr>
                <w:sz w:val="24"/>
              </w:rPr>
              <w:t>20,280 hrs.;</w:t>
            </w:r>
            <w:r w:rsidR="00583C5F" w:rsidRPr="00D6457E">
              <w:rPr>
                <w:sz w:val="24"/>
              </w:rPr>
              <w:t xml:space="preserve"> $1,616,316</w:t>
            </w:r>
          </w:p>
        </w:tc>
        <w:tc>
          <w:tcPr>
            <w:tcW w:w="1440" w:type="dxa"/>
            <w:shd w:val="clear" w:color="auto" w:fill="auto"/>
            <w:vAlign w:val="bottom"/>
          </w:tcPr>
          <w:p w14:paraId="3BF367D4" w14:textId="263DF13C" w:rsidR="003F2CBD" w:rsidRPr="00D6457E" w:rsidRDefault="003F2CBD" w:rsidP="0011340B">
            <w:pPr>
              <w:jc w:val="center"/>
              <w:rPr>
                <w:sz w:val="24"/>
              </w:rPr>
            </w:pPr>
            <w:r w:rsidRPr="00D6457E">
              <w:rPr>
                <w:sz w:val="24"/>
              </w:rPr>
              <w:t>40,560 hrs.;</w:t>
            </w:r>
            <w:r w:rsidR="00583C5F" w:rsidRPr="00D6457E">
              <w:rPr>
                <w:sz w:val="24"/>
              </w:rPr>
              <w:t xml:space="preserve"> $</w:t>
            </w:r>
            <w:r w:rsidR="00EA1FD2">
              <w:rPr>
                <w:sz w:val="24"/>
              </w:rPr>
              <w:t>3,232,632</w:t>
            </w:r>
          </w:p>
        </w:tc>
      </w:tr>
      <w:tr w:rsidR="003F2CBD" w:rsidRPr="00D6457E" w14:paraId="36DA3CAC" w14:textId="77777777" w:rsidTr="00C96F59">
        <w:trPr>
          <w:trHeight w:val="410"/>
        </w:trPr>
        <w:tc>
          <w:tcPr>
            <w:tcW w:w="1368" w:type="dxa"/>
            <w:vMerge/>
          </w:tcPr>
          <w:p w14:paraId="362F1D0E" w14:textId="77777777" w:rsidR="003F2CBD" w:rsidRPr="00D6457E" w:rsidRDefault="003F2CBD" w:rsidP="00C96F59">
            <w:pPr>
              <w:rPr>
                <w:sz w:val="24"/>
              </w:rPr>
            </w:pPr>
          </w:p>
        </w:tc>
        <w:tc>
          <w:tcPr>
            <w:tcW w:w="1800" w:type="dxa"/>
          </w:tcPr>
          <w:p w14:paraId="487A606D" w14:textId="77777777" w:rsidR="003F2CBD" w:rsidRPr="00D6457E" w:rsidRDefault="003F2CBD" w:rsidP="00C96F59">
            <w:pPr>
              <w:rPr>
                <w:sz w:val="24"/>
              </w:rPr>
            </w:pPr>
            <w:r w:rsidRPr="00D6457E">
              <w:rPr>
                <w:sz w:val="24"/>
              </w:rPr>
              <w:t>Standards Development</w:t>
            </w:r>
          </w:p>
        </w:tc>
        <w:tc>
          <w:tcPr>
            <w:tcW w:w="1350" w:type="dxa"/>
            <w:vMerge/>
            <w:vAlign w:val="bottom"/>
          </w:tcPr>
          <w:p w14:paraId="19D2143C" w14:textId="77777777" w:rsidR="003F2CBD" w:rsidRPr="00D6457E" w:rsidRDefault="003F2CBD" w:rsidP="00C96F59">
            <w:pPr>
              <w:jc w:val="right"/>
              <w:rPr>
                <w:sz w:val="24"/>
              </w:rPr>
            </w:pPr>
          </w:p>
        </w:tc>
        <w:tc>
          <w:tcPr>
            <w:tcW w:w="1350" w:type="dxa"/>
            <w:shd w:val="clear" w:color="auto" w:fill="auto"/>
            <w:vAlign w:val="bottom"/>
          </w:tcPr>
          <w:p w14:paraId="2B5F0516" w14:textId="77777777" w:rsidR="003F2CBD" w:rsidRPr="00D6457E" w:rsidRDefault="003F2CBD" w:rsidP="0011340B">
            <w:pPr>
              <w:jc w:val="center"/>
              <w:rPr>
                <w:sz w:val="24"/>
              </w:rPr>
            </w:pPr>
            <w:r w:rsidRPr="00D6457E">
              <w:rPr>
                <w:sz w:val="24"/>
              </w:rPr>
              <w:t>1</w:t>
            </w:r>
          </w:p>
        </w:tc>
        <w:tc>
          <w:tcPr>
            <w:tcW w:w="1350" w:type="dxa"/>
            <w:shd w:val="clear" w:color="auto" w:fill="auto"/>
            <w:vAlign w:val="bottom"/>
          </w:tcPr>
          <w:p w14:paraId="7752D4D0" w14:textId="77777777" w:rsidR="003F2CBD" w:rsidRPr="00D6457E" w:rsidRDefault="003F2CBD" w:rsidP="0011340B">
            <w:pPr>
              <w:jc w:val="center"/>
              <w:rPr>
                <w:sz w:val="24"/>
              </w:rPr>
            </w:pPr>
            <w:r w:rsidRPr="00D6457E">
              <w:rPr>
                <w:sz w:val="24"/>
              </w:rPr>
              <w:t>1</w:t>
            </w:r>
          </w:p>
        </w:tc>
        <w:tc>
          <w:tcPr>
            <w:tcW w:w="1530" w:type="dxa"/>
            <w:shd w:val="clear" w:color="auto" w:fill="auto"/>
            <w:vAlign w:val="bottom"/>
          </w:tcPr>
          <w:p w14:paraId="073ED0C1" w14:textId="775E9CAD" w:rsidR="003F2CBD" w:rsidRPr="00D6457E" w:rsidRDefault="003F2CBD" w:rsidP="00583C5F">
            <w:pPr>
              <w:jc w:val="right"/>
              <w:rPr>
                <w:sz w:val="24"/>
              </w:rPr>
            </w:pPr>
            <w:r w:rsidRPr="00D6457E">
              <w:rPr>
                <w:sz w:val="24"/>
              </w:rPr>
              <w:t>21,840 hrs.;</w:t>
            </w:r>
            <w:r w:rsidR="00583C5F" w:rsidRPr="00D6457E">
              <w:rPr>
                <w:sz w:val="24"/>
              </w:rPr>
              <w:t xml:space="preserve"> $1,740,648</w:t>
            </w:r>
          </w:p>
        </w:tc>
        <w:tc>
          <w:tcPr>
            <w:tcW w:w="1440" w:type="dxa"/>
            <w:shd w:val="clear" w:color="auto" w:fill="auto"/>
            <w:vAlign w:val="bottom"/>
          </w:tcPr>
          <w:p w14:paraId="68419411" w14:textId="201B97A1" w:rsidR="003F2CBD" w:rsidRPr="00D6457E" w:rsidRDefault="003F2CBD" w:rsidP="0011340B">
            <w:pPr>
              <w:jc w:val="center"/>
              <w:rPr>
                <w:sz w:val="24"/>
              </w:rPr>
            </w:pPr>
            <w:r w:rsidRPr="00D6457E">
              <w:rPr>
                <w:sz w:val="24"/>
              </w:rPr>
              <w:t>21,840 hrs.;</w:t>
            </w:r>
            <w:r w:rsidR="00583C5F" w:rsidRPr="00D6457E">
              <w:rPr>
                <w:sz w:val="24"/>
              </w:rPr>
              <w:t xml:space="preserve"> $1,740,648</w:t>
            </w:r>
          </w:p>
        </w:tc>
      </w:tr>
      <w:tr w:rsidR="003F2CBD" w:rsidRPr="00D6457E" w14:paraId="77713ED9" w14:textId="77777777" w:rsidTr="0061198F">
        <w:trPr>
          <w:trHeight w:val="255"/>
        </w:trPr>
        <w:tc>
          <w:tcPr>
            <w:tcW w:w="1368" w:type="dxa"/>
            <w:vMerge/>
            <w:tcBorders>
              <w:bottom w:val="single" w:sz="4" w:space="0" w:color="auto"/>
            </w:tcBorders>
          </w:tcPr>
          <w:p w14:paraId="6D566CEC" w14:textId="77777777" w:rsidR="003F2CBD" w:rsidRPr="00D6457E" w:rsidRDefault="003F2CBD" w:rsidP="00C96F59">
            <w:pPr>
              <w:rPr>
                <w:sz w:val="24"/>
              </w:rPr>
            </w:pPr>
          </w:p>
        </w:tc>
        <w:tc>
          <w:tcPr>
            <w:tcW w:w="1800" w:type="dxa"/>
            <w:tcBorders>
              <w:bottom w:val="single" w:sz="4" w:space="0" w:color="auto"/>
            </w:tcBorders>
          </w:tcPr>
          <w:p w14:paraId="279D7CCB" w14:textId="77777777" w:rsidR="003F2CBD" w:rsidRPr="00D6457E" w:rsidRDefault="003F2CBD" w:rsidP="00C96F59">
            <w:pPr>
              <w:rPr>
                <w:sz w:val="24"/>
              </w:rPr>
            </w:pPr>
            <w:r w:rsidRPr="00D6457E">
              <w:rPr>
                <w:sz w:val="24"/>
              </w:rPr>
              <w:t>Other Reporting</w:t>
            </w:r>
          </w:p>
        </w:tc>
        <w:tc>
          <w:tcPr>
            <w:tcW w:w="1350" w:type="dxa"/>
            <w:vMerge/>
            <w:tcBorders>
              <w:bottom w:val="single" w:sz="4" w:space="0" w:color="auto"/>
            </w:tcBorders>
            <w:vAlign w:val="bottom"/>
          </w:tcPr>
          <w:p w14:paraId="5FC93051" w14:textId="77777777" w:rsidR="003F2CBD" w:rsidRPr="00D6457E" w:rsidRDefault="003F2CBD" w:rsidP="00C96F59">
            <w:pPr>
              <w:jc w:val="right"/>
              <w:rPr>
                <w:sz w:val="24"/>
              </w:rPr>
            </w:pPr>
          </w:p>
        </w:tc>
        <w:tc>
          <w:tcPr>
            <w:tcW w:w="1350" w:type="dxa"/>
            <w:tcBorders>
              <w:bottom w:val="single" w:sz="4" w:space="0" w:color="auto"/>
            </w:tcBorders>
            <w:shd w:val="clear" w:color="auto" w:fill="auto"/>
            <w:vAlign w:val="bottom"/>
          </w:tcPr>
          <w:p w14:paraId="444F7296" w14:textId="77777777" w:rsidR="003F2CBD" w:rsidRPr="00D6457E" w:rsidRDefault="003F2CBD" w:rsidP="0011340B">
            <w:pPr>
              <w:jc w:val="center"/>
              <w:rPr>
                <w:sz w:val="24"/>
              </w:rPr>
            </w:pPr>
            <w:r w:rsidRPr="00D6457E">
              <w:rPr>
                <w:sz w:val="24"/>
              </w:rPr>
              <w:t>1</w:t>
            </w:r>
          </w:p>
        </w:tc>
        <w:tc>
          <w:tcPr>
            <w:tcW w:w="1350" w:type="dxa"/>
            <w:tcBorders>
              <w:bottom w:val="single" w:sz="4" w:space="0" w:color="auto"/>
            </w:tcBorders>
            <w:shd w:val="clear" w:color="auto" w:fill="auto"/>
            <w:vAlign w:val="bottom"/>
          </w:tcPr>
          <w:p w14:paraId="36EBB232" w14:textId="77777777" w:rsidR="003F2CBD" w:rsidRPr="00D6457E" w:rsidRDefault="003F2CBD" w:rsidP="0011340B">
            <w:pPr>
              <w:jc w:val="center"/>
              <w:rPr>
                <w:sz w:val="24"/>
              </w:rPr>
            </w:pPr>
            <w:r w:rsidRPr="00D6457E">
              <w:rPr>
                <w:sz w:val="24"/>
              </w:rPr>
              <w:t>1</w:t>
            </w:r>
          </w:p>
        </w:tc>
        <w:tc>
          <w:tcPr>
            <w:tcW w:w="1530" w:type="dxa"/>
            <w:tcBorders>
              <w:bottom w:val="single" w:sz="4" w:space="0" w:color="auto"/>
            </w:tcBorders>
            <w:shd w:val="clear" w:color="auto" w:fill="auto"/>
            <w:vAlign w:val="bottom"/>
          </w:tcPr>
          <w:p w14:paraId="624DBC53" w14:textId="56443E55" w:rsidR="003F2CBD" w:rsidRPr="00D6457E" w:rsidRDefault="003F2CBD" w:rsidP="00583C5F">
            <w:pPr>
              <w:jc w:val="right"/>
              <w:rPr>
                <w:sz w:val="24"/>
              </w:rPr>
            </w:pPr>
            <w:r w:rsidRPr="00D6457E">
              <w:rPr>
                <w:sz w:val="24"/>
              </w:rPr>
              <w:t>2,080 hrs.;</w:t>
            </w:r>
            <w:r w:rsidR="00583C5F" w:rsidRPr="00D6457E">
              <w:rPr>
                <w:sz w:val="24"/>
              </w:rPr>
              <w:t xml:space="preserve">  $165,776</w:t>
            </w:r>
          </w:p>
        </w:tc>
        <w:tc>
          <w:tcPr>
            <w:tcW w:w="1440" w:type="dxa"/>
            <w:tcBorders>
              <w:bottom w:val="single" w:sz="4" w:space="0" w:color="auto"/>
            </w:tcBorders>
            <w:shd w:val="clear" w:color="auto" w:fill="auto"/>
            <w:vAlign w:val="bottom"/>
          </w:tcPr>
          <w:p w14:paraId="0BB69B52" w14:textId="1A3CC215" w:rsidR="003F2CBD" w:rsidRPr="00D6457E" w:rsidRDefault="003F2CBD" w:rsidP="0011340B">
            <w:pPr>
              <w:jc w:val="center"/>
              <w:rPr>
                <w:sz w:val="24"/>
              </w:rPr>
            </w:pPr>
            <w:r w:rsidRPr="00D6457E">
              <w:rPr>
                <w:sz w:val="24"/>
              </w:rPr>
              <w:t>2,080 hrs.;</w:t>
            </w:r>
            <w:r w:rsidR="00583C5F" w:rsidRPr="00D6457E">
              <w:rPr>
                <w:sz w:val="24"/>
              </w:rPr>
              <w:t xml:space="preserve"> $165,776</w:t>
            </w:r>
          </w:p>
        </w:tc>
      </w:tr>
      <w:tr w:rsidR="003F2CBD" w:rsidRPr="00D6457E" w14:paraId="5D7B2E8B" w14:textId="77777777" w:rsidTr="0061198F">
        <w:trPr>
          <w:trHeight w:val="255"/>
        </w:trPr>
        <w:tc>
          <w:tcPr>
            <w:tcW w:w="3168" w:type="dxa"/>
            <w:gridSpan w:val="2"/>
            <w:shd w:val="clear" w:color="auto" w:fill="auto"/>
          </w:tcPr>
          <w:p w14:paraId="4E851586" w14:textId="77777777" w:rsidR="003F2CBD" w:rsidRPr="00D6457E" w:rsidRDefault="003F2CBD" w:rsidP="0011340B">
            <w:pPr>
              <w:jc w:val="center"/>
              <w:rPr>
                <w:sz w:val="24"/>
              </w:rPr>
            </w:pPr>
            <w:r w:rsidRPr="00D6457E">
              <w:rPr>
                <w:i/>
                <w:sz w:val="24"/>
              </w:rPr>
              <w:t>ERO, Sub-Total</w:t>
            </w:r>
          </w:p>
        </w:tc>
        <w:tc>
          <w:tcPr>
            <w:tcW w:w="1350" w:type="dxa"/>
            <w:shd w:val="clear" w:color="auto" w:fill="auto"/>
            <w:vAlign w:val="bottom"/>
          </w:tcPr>
          <w:p w14:paraId="629797E9" w14:textId="77777777" w:rsidR="003F2CBD" w:rsidRPr="00D6457E" w:rsidRDefault="003F2CBD" w:rsidP="00C96F59">
            <w:pPr>
              <w:jc w:val="right"/>
              <w:rPr>
                <w:sz w:val="24"/>
              </w:rPr>
            </w:pPr>
          </w:p>
        </w:tc>
        <w:tc>
          <w:tcPr>
            <w:tcW w:w="1350" w:type="dxa"/>
            <w:shd w:val="clear" w:color="auto" w:fill="auto"/>
            <w:vAlign w:val="bottom"/>
          </w:tcPr>
          <w:p w14:paraId="6CABA480" w14:textId="77777777" w:rsidR="003F2CBD" w:rsidRPr="00D6457E" w:rsidRDefault="003F2CBD" w:rsidP="00583C5F">
            <w:pPr>
              <w:jc w:val="right"/>
              <w:rPr>
                <w:sz w:val="24"/>
              </w:rPr>
            </w:pPr>
          </w:p>
        </w:tc>
        <w:tc>
          <w:tcPr>
            <w:tcW w:w="1350" w:type="dxa"/>
            <w:shd w:val="clear" w:color="auto" w:fill="auto"/>
            <w:vAlign w:val="bottom"/>
          </w:tcPr>
          <w:p w14:paraId="0FD2C10F" w14:textId="77777777" w:rsidR="003F2CBD" w:rsidRPr="00D6457E" w:rsidRDefault="003F2CBD" w:rsidP="00583C5F">
            <w:pPr>
              <w:jc w:val="right"/>
              <w:rPr>
                <w:sz w:val="24"/>
              </w:rPr>
            </w:pPr>
          </w:p>
        </w:tc>
        <w:tc>
          <w:tcPr>
            <w:tcW w:w="1530" w:type="dxa"/>
            <w:shd w:val="clear" w:color="auto" w:fill="auto"/>
            <w:vAlign w:val="bottom"/>
          </w:tcPr>
          <w:p w14:paraId="234507FC" w14:textId="77777777" w:rsidR="003F2CBD" w:rsidRPr="00D6457E" w:rsidRDefault="003F2CBD" w:rsidP="00583C5F">
            <w:pPr>
              <w:jc w:val="right"/>
              <w:rPr>
                <w:sz w:val="24"/>
              </w:rPr>
            </w:pPr>
          </w:p>
        </w:tc>
        <w:tc>
          <w:tcPr>
            <w:tcW w:w="1440" w:type="dxa"/>
            <w:shd w:val="clear" w:color="auto" w:fill="auto"/>
            <w:vAlign w:val="bottom"/>
          </w:tcPr>
          <w:p w14:paraId="2A50167B" w14:textId="30E33711" w:rsidR="003F2CBD" w:rsidRPr="00D6457E" w:rsidRDefault="00583C5F" w:rsidP="0011340B">
            <w:pPr>
              <w:jc w:val="center"/>
              <w:rPr>
                <w:i/>
                <w:sz w:val="24"/>
              </w:rPr>
            </w:pPr>
            <w:r w:rsidRPr="00D6457E">
              <w:rPr>
                <w:i/>
                <w:sz w:val="24"/>
              </w:rPr>
              <w:t>151,112</w:t>
            </w:r>
            <w:r w:rsidR="003F2CBD" w:rsidRPr="00D6457E">
              <w:rPr>
                <w:i/>
                <w:sz w:val="24"/>
              </w:rPr>
              <w:t xml:space="preserve"> hrs.;</w:t>
            </w:r>
            <w:r w:rsidRPr="00D6457E">
              <w:rPr>
                <w:i/>
                <w:sz w:val="24"/>
              </w:rPr>
              <w:t xml:space="preserve"> $12,</w:t>
            </w:r>
            <w:r w:rsidR="00EA1FD2">
              <w:rPr>
                <w:i/>
                <w:sz w:val="24"/>
              </w:rPr>
              <w:t>043</w:t>
            </w:r>
            <w:r w:rsidR="0009244C">
              <w:rPr>
                <w:i/>
                <w:sz w:val="24"/>
              </w:rPr>
              <w:t>,</w:t>
            </w:r>
            <w:r w:rsidR="00EA1FD2">
              <w:rPr>
                <w:i/>
                <w:sz w:val="24"/>
              </w:rPr>
              <w:t>626</w:t>
            </w:r>
          </w:p>
        </w:tc>
      </w:tr>
      <w:tr w:rsidR="003F2CBD" w:rsidRPr="00D6457E" w14:paraId="618807B3" w14:textId="77777777" w:rsidTr="00C96F59">
        <w:trPr>
          <w:trHeight w:val="129"/>
        </w:trPr>
        <w:tc>
          <w:tcPr>
            <w:tcW w:w="1368" w:type="dxa"/>
            <w:vMerge w:val="restart"/>
          </w:tcPr>
          <w:p w14:paraId="59B57DBC" w14:textId="77777777" w:rsidR="003F2CBD" w:rsidRPr="00D6457E" w:rsidRDefault="003F2CBD" w:rsidP="00C96F59">
            <w:pPr>
              <w:rPr>
                <w:sz w:val="24"/>
              </w:rPr>
            </w:pPr>
            <w:r w:rsidRPr="00D6457E">
              <w:rPr>
                <w:sz w:val="24"/>
              </w:rPr>
              <w:t>Regional Entities</w:t>
            </w:r>
          </w:p>
        </w:tc>
        <w:tc>
          <w:tcPr>
            <w:tcW w:w="1800" w:type="dxa"/>
          </w:tcPr>
          <w:p w14:paraId="22A57D13" w14:textId="77777777" w:rsidR="003F2CBD" w:rsidRPr="00D6457E" w:rsidRDefault="003F2CBD" w:rsidP="00C96F59">
            <w:pPr>
              <w:rPr>
                <w:sz w:val="24"/>
              </w:rPr>
            </w:pPr>
            <w:r w:rsidRPr="00D6457E">
              <w:rPr>
                <w:sz w:val="24"/>
              </w:rPr>
              <w:t>Self-Assessment</w:t>
            </w:r>
          </w:p>
        </w:tc>
        <w:tc>
          <w:tcPr>
            <w:tcW w:w="1350" w:type="dxa"/>
            <w:vMerge w:val="restart"/>
            <w:vAlign w:val="bottom"/>
          </w:tcPr>
          <w:p w14:paraId="41BC0B55" w14:textId="77777777" w:rsidR="003F2CBD" w:rsidRPr="00D6457E" w:rsidRDefault="003F2CBD" w:rsidP="0011340B">
            <w:pPr>
              <w:jc w:val="center"/>
              <w:rPr>
                <w:sz w:val="24"/>
              </w:rPr>
            </w:pPr>
            <w:r w:rsidRPr="00D6457E">
              <w:rPr>
                <w:sz w:val="24"/>
              </w:rPr>
              <w:t>7</w:t>
            </w:r>
          </w:p>
        </w:tc>
        <w:tc>
          <w:tcPr>
            <w:tcW w:w="1350" w:type="dxa"/>
            <w:tcBorders>
              <w:bottom w:val="single" w:sz="4" w:space="0" w:color="auto"/>
            </w:tcBorders>
            <w:shd w:val="clear" w:color="auto" w:fill="auto"/>
            <w:vAlign w:val="bottom"/>
          </w:tcPr>
          <w:p w14:paraId="660B9604" w14:textId="77777777" w:rsidR="003F2CBD" w:rsidRPr="00D6457E" w:rsidRDefault="003F2CBD" w:rsidP="0011340B">
            <w:pPr>
              <w:jc w:val="center"/>
              <w:rPr>
                <w:sz w:val="24"/>
              </w:rPr>
            </w:pPr>
            <w:r w:rsidRPr="00D6457E">
              <w:rPr>
                <w:sz w:val="24"/>
              </w:rPr>
              <w:t>.2</w:t>
            </w:r>
          </w:p>
        </w:tc>
        <w:tc>
          <w:tcPr>
            <w:tcW w:w="1350" w:type="dxa"/>
            <w:tcBorders>
              <w:bottom w:val="single" w:sz="4" w:space="0" w:color="auto"/>
            </w:tcBorders>
            <w:shd w:val="clear" w:color="auto" w:fill="auto"/>
            <w:vAlign w:val="bottom"/>
          </w:tcPr>
          <w:p w14:paraId="658704FF" w14:textId="77777777" w:rsidR="003F2CBD" w:rsidRPr="00D6457E" w:rsidRDefault="003F2CBD" w:rsidP="0011340B">
            <w:pPr>
              <w:jc w:val="center"/>
              <w:rPr>
                <w:sz w:val="24"/>
              </w:rPr>
            </w:pPr>
            <w:r w:rsidRPr="00D6457E">
              <w:rPr>
                <w:sz w:val="24"/>
              </w:rPr>
              <w:t>1.4</w:t>
            </w:r>
          </w:p>
        </w:tc>
        <w:tc>
          <w:tcPr>
            <w:tcW w:w="1530" w:type="dxa"/>
            <w:tcBorders>
              <w:bottom w:val="single" w:sz="4" w:space="0" w:color="auto"/>
            </w:tcBorders>
            <w:shd w:val="clear" w:color="auto" w:fill="auto"/>
            <w:vAlign w:val="bottom"/>
          </w:tcPr>
          <w:p w14:paraId="75382901" w14:textId="36943DCC" w:rsidR="003F2CBD" w:rsidRPr="00D6457E" w:rsidRDefault="003F2CBD" w:rsidP="0011340B">
            <w:pPr>
              <w:jc w:val="center"/>
              <w:rPr>
                <w:sz w:val="24"/>
              </w:rPr>
            </w:pPr>
            <w:r w:rsidRPr="00D6457E">
              <w:rPr>
                <w:sz w:val="24"/>
              </w:rPr>
              <w:t>4,160 hrs.;</w:t>
            </w:r>
            <w:r w:rsidR="008B2BB6" w:rsidRPr="00D6457E">
              <w:rPr>
                <w:sz w:val="24"/>
              </w:rPr>
              <w:t xml:space="preserve"> $331,552</w:t>
            </w:r>
          </w:p>
        </w:tc>
        <w:tc>
          <w:tcPr>
            <w:tcW w:w="1440" w:type="dxa"/>
            <w:shd w:val="clear" w:color="auto" w:fill="auto"/>
            <w:vAlign w:val="bottom"/>
          </w:tcPr>
          <w:p w14:paraId="74B1BC0C" w14:textId="6CDB4973" w:rsidR="003F2CBD" w:rsidRPr="00D6457E" w:rsidRDefault="003F2CBD" w:rsidP="0011340B">
            <w:pPr>
              <w:jc w:val="center"/>
              <w:rPr>
                <w:sz w:val="24"/>
              </w:rPr>
            </w:pPr>
            <w:r w:rsidRPr="00D6457E">
              <w:rPr>
                <w:sz w:val="24"/>
              </w:rPr>
              <w:t>5,824 hrs.;</w:t>
            </w:r>
            <w:r w:rsidR="008B2BB6" w:rsidRPr="00D6457E">
              <w:rPr>
                <w:sz w:val="24"/>
              </w:rPr>
              <w:t xml:space="preserve"> $464,173</w:t>
            </w:r>
          </w:p>
        </w:tc>
      </w:tr>
      <w:tr w:rsidR="003F2CBD" w:rsidRPr="00D6457E" w14:paraId="65DC6C77" w14:textId="77777777" w:rsidTr="00C96F59">
        <w:trPr>
          <w:trHeight w:val="127"/>
        </w:trPr>
        <w:tc>
          <w:tcPr>
            <w:tcW w:w="1368" w:type="dxa"/>
            <w:vMerge/>
          </w:tcPr>
          <w:p w14:paraId="3A9C5B3C" w14:textId="77777777" w:rsidR="003F2CBD" w:rsidRPr="00D6457E" w:rsidRDefault="003F2CBD" w:rsidP="00C96F59">
            <w:pPr>
              <w:rPr>
                <w:sz w:val="24"/>
              </w:rPr>
            </w:pPr>
          </w:p>
        </w:tc>
        <w:tc>
          <w:tcPr>
            <w:tcW w:w="1800" w:type="dxa"/>
          </w:tcPr>
          <w:p w14:paraId="1B64D448" w14:textId="77777777" w:rsidR="003F2CBD" w:rsidRPr="00D6457E" w:rsidRDefault="003F2CBD" w:rsidP="00C96F59">
            <w:pPr>
              <w:rPr>
                <w:sz w:val="24"/>
              </w:rPr>
            </w:pPr>
            <w:r w:rsidRPr="00D6457E">
              <w:rPr>
                <w:sz w:val="24"/>
              </w:rPr>
              <w:t>Reliability Assessments</w:t>
            </w:r>
          </w:p>
        </w:tc>
        <w:tc>
          <w:tcPr>
            <w:tcW w:w="1350" w:type="dxa"/>
            <w:vMerge/>
            <w:vAlign w:val="bottom"/>
          </w:tcPr>
          <w:p w14:paraId="06308C93" w14:textId="77777777" w:rsidR="003F2CBD" w:rsidRPr="00D6457E" w:rsidRDefault="003F2CBD" w:rsidP="00C96F59">
            <w:pPr>
              <w:jc w:val="right"/>
              <w:rPr>
                <w:sz w:val="24"/>
              </w:rPr>
            </w:pPr>
          </w:p>
        </w:tc>
        <w:tc>
          <w:tcPr>
            <w:tcW w:w="1350" w:type="dxa"/>
            <w:shd w:val="clear" w:color="auto" w:fill="auto"/>
            <w:vAlign w:val="bottom"/>
          </w:tcPr>
          <w:p w14:paraId="0F8DA2A5" w14:textId="77777777" w:rsidR="003F2CBD" w:rsidRPr="00D6457E" w:rsidRDefault="003F2CBD" w:rsidP="0011340B">
            <w:pPr>
              <w:jc w:val="center"/>
              <w:rPr>
                <w:sz w:val="24"/>
              </w:rPr>
            </w:pPr>
            <w:r w:rsidRPr="00D6457E">
              <w:rPr>
                <w:sz w:val="24"/>
              </w:rPr>
              <w:t>1</w:t>
            </w:r>
          </w:p>
        </w:tc>
        <w:tc>
          <w:tcPr>
            <w:tcW w:w="1350" w:type="dxa"/>
            <w:shd w:val="clear" w:color="auto" w:fill="auto"/>
            <w:vAlign w:val="bottom"/>
          </w:tcPr>
          <w:p w14:paraId="47A5531B" w14:textId="77777777" w:rsidR="003F2CBD" w:rsidRPr="00D6457E" w:rsidRDefault="003F2CBD" w:rsidP="0011340B">
            <w:pPr>
              <w:jc w:val="center"/>
              <w:rPr>
                <w:sz w:val="24"/>
              </w:rPr>
            </w:pPr>
            <w:r w:rsidRPr="00D6457E">
              <w:rPr>
                <w:sz w:val="24"/>
              </w:rPr>
              <w:t>7</w:t>
            </w:r>
          </w:p>
        </w:tc>
        <w:tc>
          <w:tcPr>
            <w:tcW w:w="1530" w:type="dxa"/>
            <w:shd w:val="clear" w:color="auto" w:fill="auto"/>
            <w:vAlign w:val="bottom"/>
          </w:tcPr>
          <w:p w14:paraId="2F1125D5" w14:textId="49BFCC59" w:rsidR="003F2CBD" w:rsidRPr="00D6457E" w:rsidRDefault="003F2CBD" w:rsidP="0011340B">
            <w:pPr>
              <w:jc w:val="center"/>
              <w:rPr>
                <w:sz w:val="24"/>
              </w:rPr>
            </w:pPr>
            <w:r w:rsidRPr="00D6457E">
              <w:rPr>
                <w:sz w:val="24"/>
              </w:rPr>
              <w:t>15,600 hrs.;</w:t>
            </w:r>
            <w:r w:rsidR="008B2BB6" w:rsidRPr="00D6457E">
              <w:rPr>
                <w:sz w:val="24"/>
              </w:rPr>
              <w:t xml:space="preserve"> $1,243,320</w:t>
            </w:r>
          </w:p>
        </w:tc>
        <w:tc>
          <w:tcPr>
            <w:tcW w:w="1440" w:type="dxa"/>
            <w:shd w:val="clear" w:color="auto" w:fill="auto"/>
            <w:vAlign w:val="bottom"/>
          </w:tcPr>
          <w:p w14:paraId="52E2E79E" w14:textId="7D4D9B20" w:rsidR="003F2CBD" w:rsidRPr="00D6457E" w:rsidRDefault="003F2CBD" w:rsidP="0011340B">
            <w:pPr>
              <w:jc w:val="center"/>
              <w:rPr>
                <w:sz w:val="24"/>
              </w:rPr>
            </w:pPr>
            <w:r w:rsidRPr="00D6457E">
              <w:rPr>
                <w:sz w:val="24"/>
              </w:rPr>
              <w:t>109,200 hrs.;</w:t>
            </w:r>
            <w:r w:rsidR="008B2BB6" w:rsidRPr="00D6457E">
              <w:rPr>
                <w:sz w:val="24"/>
              </w:rPr>
              <w:t xml:space="preserve"> $8,703,240</w:t>
            </w:r>
          </w:p>
        </w:tc>
      </w:tr>
      <w:tr w:rsidR="003F2CBD" w:rsidRPr="00D6457E" w14:paraId="09444763" w14:textId="77777777" w:rsidTr="00C96F59">
        <w:trPr>
          <w:trHeight w:val="127"/>
        </w:trPr>
        <w:tc>
          <w:tcPr>
            <w:tcW w:w="1368" w:type="dxa"/>
            <w:vMerge/>
          </w:tcPr>
          <w:p w14:paraId="543A09CA" w14:textId="77777777" w:rsidR="003F2CBD" w:rsidRPr="00D6457E" w:rsidRDefault="003F2CBD" w:rsidP="00C96F59">
            <w:pPr>
              <w:rPr>
                <w:sz w:val="24"/>
              </w:rPr>
            </w:pPr>
          </w:p>
        </w:tc>
        <w:tc>
          <w:tcPr>
            <w:tcW w:w="1800" w:type="dxa"/>
          </w:tcPr>
          <w:p w14:paraId="51966E30" w14:textId="77777777" w:rsidR="003F2CBD" w:rsidRPr="00D6457E" w:rsidRDefault="003F2CBD" w:rsidP="00C96F59">
            <w:pPr>
              <w:rPr>
                <w:sz w:val="24"/>
              </w:rPr>
            </w:pPr>
            <w:r w:rsidRPr="00D6457E">
              <w:rPr>
                <w:sz w:val="24"/>
              </w:rPr>
              <w:t>Reliability Compliance</w:t>
            </w:r>
          </w:p>
        </w:tc>
        <w:tc>
          <w:tcPr>
            <w:tcW w:w="1350" w:type="dxa"/>
            <w:vMerge/>
            <w:vAlign w:val="bottom"/>
          </w:tcPr>
          <w:p w14:paraId="130DFF2E" w14:textId="77777777" w:rsidR="003F2CBD" w:rsidRPr="00D6457E" w:rsidRDefault="003F2CBD" w:rsidP="00C96F59">
            <w:pPr>
              <w:jc w:val="right"/>
              <w:rPr>
                <w:sz w:val="24"/>
              </w:rPr>
            </w:pPr>
          </w:p>
        </w:tc>
        <w:tc>
          <w:tcPr>
            <w:tcW w:w="1350" w:type="dxa"/>
            <w:shd w:val="clear" w:color="auto" w:fill="auto"/>
            <w:vAlign w:val="bottom"/>
          </w:tcPr>
          <w:p w14:paraId="1B035617" w14:textId="77777777" w:rsidR="003F2CBD" w:rsidRPr="00D6457E" w:rsidRDefault="003F2CBD" w:rsidP="0011340B">
            <w:pPr>
              <w:jc w:val="center"/>
              <w:rPr>
                <w:sz w:val="24"/>
              </w:rPr>
            </w:pPr>
            <w:r w:rsidRPr="00D6457E">
              <w:rPr>
                <w:sz w:val="24"/>
              </w:rPr>
              <w:t>1</w:t>
            </w:r>
          </w:p>
        </w:tc>
        <w:tc>
          <w:tcPr>
            <w:tcW w:w="1350" w:type="dxa"/>
            <w:shd w:val="clear" w:color="auto" w:fill="auto"/>
            <w:vAlign w:val="bottom"/>
          </w:tcPr>
          <w:p w14:paraId="6A0A63AE" w14:textId="77777777" w:rsidR="003F2CBD" w:rsidRPr="00D6457E" w:rsidRDefault="003F2CBD" w:rsidP="0011340B">
            <w:pPr>
              <w:jc w:val="center"/>
              <w:rPr>
                <w:sz w:val="24"/>
              </w:rPr>
            </w:pPr>
            <w:r w:rsidRPr="00D6457E">
              <w:rPr>
                <w:sz w:val="24"/>
              </w:rPr>
              <w:t>7</w:t>
            </w:r>
          </w:p>
        </w:tc>
        <w:tc>
          <w:tcPr>
            <w:tcW w:w="1530" w:type="dxa"/>
            <w:shd w:val="clear" w:color="auto" w:fill="auto"/>
            <w:vAlign w:val="bottom"/>
          </w:tcPr>
          <w:p w14:paraId="0C0F5C56" w14:textId="78F7B570" w:rsidR="003F2CBD" w:rsidRPr="00D6457E" w:rsidRDefault="003F2CBD" w:rsidP="0011340B">
            <w:pPr>
              <w:jc w:val="center"/>
              <w:rPr>
                <w:sz w:val="24"/>
              </w:rPr>
            </w:pPr>
            <w:r w:rsidRPr="00D6457E">
              <w:rPr>
                <w:sz w:val="24"/>
              </w:rPr>
              <w:t>37,440 hrs.;</w:t>
            </w:r>
            <w:r w:rsidR="0028362A">
              <w:rPr>
                <w:sz w:val="24"/>
              </w:rPr>
              <w:t xml:space="preserve"> </w:t>
            </w:r>
            <w:r w:rsidR="008B2BB6" w:rsidRPr="00D6457E">
              <w:rPr>
                <w:sz w:val="24"/>
              </w:rPr>
              <w:t>$2,983,968</w:t>
            </w:r>
          </w:p>
        </w:tc>
        <w:tc>
          <w:tcPr>
            <w:tcW w:w="1440" w:type="dxa"/>
            <w:shd w:val="clear" w:color="auto" w:fill="auto"/>
            <w:vAlign w:val="bottom"/>
          </w:tcPr>
          <w:p w14:paraId="30D8D3DB" w14:textId="65FDF722" w:rsidR="003F2CBD" w:rsidRPr="00D6457E" w:rsidRDefault="003F2CBD" w:rsidP="0011340B">
            <w:pPr>
              <w:jc w:val="center"/>
              <w:rPr>
                <w:sz w:val="24"/>
              </w:rPr>
            </w:pPr>
            <w:r w:rsidRPr="00D6457E">
              <w:rPr>
                <w:sz w:val="24"/>
              </w:rPr>
              <w:t>262,080</w:t>
            </w:r>
            <w:r w:rsidR="008B2BB6" w:rsidRPr="00D6457E">
              <w:rPr>
                <w:sz w:val="24"/>
              </w:rPr>
              <w:t xml:space="preserve"> </w:t>
            </w:r>
            <w:r w:rsidRPr="00D6457E">
              <w:rPr>
                <w:sz w:val="24"/>
              </w:rPr>
              <w:t>hrs.;</w:t>
            </w:r>
            <w:r w:rsidR="008B2BB6" w:rsidRPr="00D6457E">
              <w:rPr>
                <w:sz w:val="24"/>
              </w:rPr>
              <w:t xml:space="preserve"> $20,887,776</w:t>
            </w:r>
          </w:p>
        </w:tc>
      </w:tr>
      <w:tr w:rsidR="003F2CBD" w:rsidRPr="00D6457E" w14:paraId="639A3087" w14:textId="77777777" w:rsidTr="00C96F59">
        <w:trPr>
          <w:trHeight w:val="255"/>
        </w:trPr>
        <w:tc>
          <w:tcPr>
            <w:tcW w:w="1368" w:type="dxa"/>
            <w:vMerge/>
          </w:tcPr>
          <w:p w14:paraId="1B7357BD" w14:textId="77777777" w:rsidR="003F2CBD" w:rsidRPr="00D6457E" w:rsidRDefault="003F2CBD" w:rsidP="00C96F59">
            <w:pPr>
              <w:rPr>
                <w:sz w:val="24"/>
              </w:rPr>
            </w:pPr>
          </w:p>
        </w:tc>
        <w:tc>
          <w:tcPr>
            <w:tcW w:w="1800" w:type="dxa"/>
          </w:tcPr>
          <w:p w14:paraId="32F9BF09" w14:textId="77777777" w:rsidR="003F2CBD" w:rsidRPr="00D6457E" w:rsidRDefault="003F2CBD" w:rsidP="00C96F59">
            <w:pPr>
              <w:rPr>
                <w:sz w:val="24"/>
              </w:rPr>
            </w:pPr>
            <w:r w:rsidRPr="00D6457E">
              <w:rPr>
                <w:sz w:val="24"/>
              </w:rPr>
              <w:t>Standards Development</w:t>
            </w:r>
          </w:p>
        </w:tc>
        <w:tc>
          <w:tcPr>
            <w:tcW w:w="1350" w:type="dxa"/>
            <w:vMerge/>
            <w:vAlign w:val="bottom"/>
          </w:tcPr>
          <w:p w14:paraId="322279C9" w14:textId="77777777" w:rsidR="003F2CBD" w:rsidRPr="00D6457E" w:rsidRDefault="003F2CBD" w:rsidP="00C96F59">
            <w:pPr>
              <w:jc w:val="right"/>
              <w:rPr>
                <w:sz w:val="24"/>
              </w:rPr>
            </w:pPr>
          </w:p>
        </w:tc>
        <w:tc>
          <w:tcPr>
            <w:tcW w:w="1350" w:type="dxa"/>
            <w:shd w:val="clear" w:color="auto" w:fill="auto"/>
            <w:vAlign w:val="bottom"/>
          </w:tcPr>
          <w:p w14:paraId="6FA6F2BA" w14:textId="77777777" w:rsidR="003F2CBD" w:rsidRPr="00D6457E" w:rsidRDefault="003F2CBD" w:rsidP="0011340B">
            <w:pPr>
              <w:jc w:val="center"/>
              <w:rPr>
                <w:sz w:val="24"/>
              </w:rPr>
            </w:pPr>
            <w:r w:rsidRPr="00D6457E">
              <w:rPr>
                <w:sz w:val="24"/>
              </w:rPr>
              <w:t>1</w:t>
            </w:r>
          </w:p>
        </w:tc>
        <w:tc>
          <w:tcPr>
            <w:tcW w:w="1350" w:type="dxa"/>
            <w:shd w:val="clear" w:color="auto" w:fill="auto"/>
            <w:vAlign w:val="bottom"/>
          </w:tcPr>
          <w:p w14:paraId="72BABA2F" w14:textId="77777777" w:rsidR="003F2CBD" w:rsidRPr="00D6457E" w:rsidRDefault="003F2CBD" w:rsidP="0011340B">
            <w:pPr>
              <w:jc w:val="center"/>
              <w:rPr>
                <w:sz w:val="24"/>
              </w:rPr>
            </w:pPr>
            <w:r w:rsidRPr="00D6457E">
              <w:rPr>
                <w:sz w:val="24"/>
              </w:rPr>
              <w:t>7</w:t>
            </w:r>
          </w:p>
        </w:tc>
        <w:tc>
          <w:tcPr>
            <w:tcW w:w="1530" w:type="dxa"/>
            <w:shd w:val="clear" w:color="auto" w:fill="auto"/>
            <w:vAlign w:val="bottom"/>
          </w:tcPr>
          <w:p w14:paraId="20FAFE06" w14:textId="1C499AED" w:rsidR="003F2CBD" w:rsidRPr="00D6457E" w:rsidRDefault="003F2CBD" w:rsidP="0011340B">
            <w:pPr>
              <w:jc w:val="center"/>
              <w:rPr>
                <w:sz w:val="24"/>
              </w:rPr>
            </w:pPr>
            <w:r w:rsidRPr="00D6457E">
              <w:rPr>
                <w:sz w:val="24"/>
              </w:rPr>
              <w:t>2,340 hrs.;</w:t>
            </w:r>
            <w:r w:rsidR="008B2BB6" w:rsidRPr="00D6457E">
              <w:rPr>
                <w:sz w:val="24"/>
              </w:rPr>
              <w:t xml:space="preserve"> $186,498</w:t>
            </w:r>
          </w:p>
        </w:tc>
        <w:tc>
          <w:tcPr>
            <w:tcW w:w="1440" w:type="dxa"/>
            <w:shd w:val="clear" w:color="auto" w:fill="auto"/>
            <w:vAlign w:val="bottom"/>
          </w:tcPr>
          <w:p w14:paraId="2CA57C31" w14:textId="73E20A10" w:rsidR="003F2CBD" w:rsidRPr="00D6457E" w:rsidRDefault="003F2CBD" w:rsidP="0011340B">
            <w:pPr>
              <w:rPr>
                <w:sz w:val="24"/>
              </w:rPr>
            </w:pPr>
            <w:r w:rsidRPr="00D6457E">
              <w:rPr>
                <w:sz w:val="24"/>
              </w:rPr>
              <w:t>16,380 hrs.;</w:t>
            </w:r>
            <w:r w:rsidR="008B2BB6" w:rsidRPr="00D6457E">
              <w:rPr>
                <w:sz w:val="24"/>
              </w:rPr>
              <w:t xml:space="preserve"> $1,305,486</w:t>
            </w:r>
          </w:p>
        </w:tc>
      </w:tr>
      <w:tr w:rsidR="003F2CBD" w:rsidRPr="00D6457E" w14:paraId="28AF6707" w14:textId="77777777" w:rsidTr="0061198F">
        <w:trPr>
          <w:trHeight w:val="255"/>
        </w:trPr>
        <w:tc>
          <w:tcPr>
            <w:tcW w:w="1368" w:type="dxa"/>
            <w:vMerge/>
            <w:tcBorders>
              <w:bottom w:val="single" w:sz="4" w:space="0" w:color="auto"/>
            </w:tcBorders>
          </w:tcPr>
          <w:p w14:paraId="2D4484E2" w14:textId="77777777" w:rsidR="003F2CBD" w:rsidRPr="00D6457E" w:rsidRDefault="003F2CBD" w:rsidP="00C96F59">
            <w:pPr>
              <w:rPr>
                <w:sz w:val="24"/>
              </w:rPr>
            </w:pPr>
          </w:p>
        </w:tc>
        <w:tc>
          <w:tcPr>
            <w:tcW w:w="1800" w:type="dxa"/>
            <w:tcBorders>
              <w:bottom w:val="single" w:sz="4" w:space="0" w:color="auto"/>
            </w:tcBorders>
          </w:tcPr>
          <w:p w14:paraId="38AAA3C6" w14:textId="77777777" w:rsidR="003F2CBD" w:rsidRPr="00D6457E" w:rsidRDefault="003F2CBD" w:rsidP="00C96F59">
            <w:pPr>
              <w:rPr>
                <w:sz w:val="24"/>
              </w:rPr>
            </w:pPr>
            <w:r w:rsidRPr="00D6457E">
              <w:rPr>
                <w:sz w:val="24"/>
              </w:rPr>
              <w:t>Other Reporting</w:t>
            </w:r>
          </w:p>
        </w:tc>
        <w:tc>
          <w:tcPr>
            <w:tcW w:w="1350" w:type="dxa"/>
            <w:vMerge/>
            <w:tcBorders>
              <w:bottom w:val="single" w:sz="4" w:space="0" w:color="auto"/>
            </w:tcBorders>
            <w:vAlign w:val="bottom"/>
          </w:tcPr>
          <w:p w14:paraId="0559BC53" w14:textId="77777777" w:rsidR="003F2CBD" w:rsidRPr="00D6457E" w:rsidRDefault="003F2CBD" w:rsidP="00C96F59">
            <w:pPr>
              <w:jc w:val="right"/>
              <w:rPr>
                <w:sz w:val="24"/>
              </w:rPr>
            </w:pPr>
          </w:p>
        </w:tc>
        <w:tc>
          <w:tcPr>
            <w:tcW w:w="1350" w:type="dxa"/>
            <w:tcBorders>
              <w:bottom w:val="single" w:sz="4" w:space="0" w:color="auto"/>
            </w:tcBorders>
            <w:shd w:val="clear" w:color="auto" w:fill="auto"/>
            <w:vAlign w:val="bottom"/>
          </w:tcPr>
          <w:p w14:paraId="5E9A6403" w14:textId="77777777" w:rsidR="003F2CBD" w:rsidRPr="00D6457E" w:rsidRDefault="003F2CBD" w:rsidP="0011340B">
            <w:pPr>
              <w:jc w:val="center"/>
              <w:rPr>
                <w:sz w:val="24"/>
              </w:rPr>
            </w:pPr>
            <w:r w:rsidRPr="00D6457E">
              <w:rPr>
                <w:sz w:val="24"/>
              </w:rPr>
              <w:t>1</w:t>
            </w:r>
          </w:p>
        </w:tc>
        <w:tc>
          <w:tcPr>
            <w:tcW w:w="1350" w:type="dxa"/>
            <w:tcBorders>
              <w:bottom w:val="single" w:sz="4" w:space="0" w:color="auto"/>
            </w:tcBorders>
            <w:shd w:val="clear" w:color="auto" w:fill="auto"/>
            <w:vAlign w:val="bottom"/>
          </w:tcPr>
          <w:p w14:paraId="63FBB934" w14:textId="77777777" w:rsidR="003F2CBD" w:rsidRPr="00D6457E" w:rsidRDefault="003F2CBD" w:rsidP="0011340B">
            <w:pPr>
              <w:jc w:val="center"/>
              <w:rPr>
                <w:sz w:val="24"/>
              </w:rPr>
            </w:pPr>
            <w:r w:rsidRPr="00D6457E">
              <w:rPr>
                <w:sz w:val="24"/>
              </w:rPr>
              <w:t>7</w:t>
            </w:r>
          </w:p>
        </w:tc>
        <w:tc>
          <w:tcPr>
            <w:tcW w:w="1530" w:type="dxa"/>
            <w:tcBorders>
              <w:bottom w:val="single" w:sz="4" w:space="0" w:color="auto"/>
            </w:tcBorders>
            <w:shd w:val="clear" w:color="auto" w:fill="auto"/>
            <w:vAlign w:val="bottom"/>
          </w:tcPr>
          <w:p w14:paraId="64E5A250" w14:textId="27E96CB6" w:rsidR="003F2CBD" w:rsidRPr="00D6457E" w:rsidRDefault="003F2CBD" w:rsidP="0011340B">
            <w:pPr>
              <w:jc w:val="center"/>
              <w:rPr>
                <w:sz w:val="24"/>
              </w:rPr>
            </w:pPr>
            <w:r w:rsidRPr="00D6457E">
              <w:rPr>
                <w:sz w:val="24"/>
              </w:rPr>
              <w:t>1,040 hrs.;</w:t>
            </w:r>
            <w:r w:rsidR="008B2BB6" w:rsidRPr="00D6457E">
              <w:rPr>
                <w:sz w:val="24"/>
              </w:rPr>
              <w:t xml:space="preserve"> $82,888</w:t>
            </w:r>
          </w:p>
        </w:tc>
        <w:tc>
          <w:tcPr>
            <w:tcW w:w="1440" w:type="dxa"/>
            <w:tcBorders>
              <w:bottom w:val="single" w:sz="4" w:space="0" w:color="auto"/>
            </w:tcBorders>
            <w:shd w:val="clear" w:color="auto" w:fill="auto"/>
            <w:vAlign w:val="bottom"/>
          </w:tcPr>
          <w:p w14:paraId="46D3068F" w14:textId="5CE83F17" w:rsidR="003F2CBD" w:rsidRPr="00D6457E" w:rsidRDefault="003F2CBD" w:rsidP="0011340B">
            <w:pPr>
              <w:jc w:val="center"/>
              <w:rPr>
                <w:sz w:val="24"/>
              </w:rPr>
            </w:pPr>
            <w:r w:rsidRPr="00D6457E">
              <w:rPr>
                <w:sz w:val="24"/>
              </w:rPr>
              <w:t>7,280 hrs.;</w:t>
            </w:r>
            <w:r w:rsidR="008B2BB6" w:rsidRPr="00D6457E">
              <w:rPr>
                <w:sz w:val="24"/>
              </w:rPr>
              <w:t xml:space="preserve"> $580,216</w:t>
            </w:r>
          </w:p>
        </w:tc>
      </w:tr>
      <w:tr w:rsidR="003F2CBD" w:rsidRPr="00D6457E" w14:paraId="02C46EA8" w14:textId="77777777" w:rsidTr="0061198F">
        <w:trPr>
          <w:trHeight w:val="255"/>
        </w:trPr>
        <w:tc>
          <w:tcPr>
            <w:tcW w:w="3168" w:type="dxa"/>
            <w:gridSpan w:val="2"/>
            <w:shd w:val="clear" w:color="auto" w:fill="auto"/>
          </w:tcPr>
          <w:p w14:paraId="6C105188" w14:textId="77777777" w:rsidR="003F2CBD" w:rsidRPr="00D6457E" w:rsidRDefault="003F2CBD" w:rsidP="0011340B">
            <w:pPr>
              <w:jc w:val="center"/>
              <w:rPr>
                <w:sz w:val="24"/>
              </w:rPr>
            </w:pPr>
            <w:r w:rsidRPr="00D6457E">
              <w:rPr>
                <w:i/>
                <w:sz w:val="24"/>
              </w:rPr>
              <w:t>Regional Entities, Sub-Total</w:t>
            </w:r>
          </w:p>
        </w:tc>
        <w:tc>
          <w:tcPr>
            <w:tcW w:w="1350" w:type="dxa"/>
            <w:shd w:val="clear" w:color="auto" w:fill="auto"/>
            <w:vAlign w:val="bottom"/>
          </w:tcPr>
          <w:p w14:paraId="4914AE04" w14:textId="77777777" w:rsidR="003F2CBD" w:rsidRPr="00D6457E" w:rsidRDefault="003F2CBD" w:rsidP="00C96F59">
            <w:pPr>
              <w:jc w:val="right"/>
              <w:rPr>
                <w:sz w:val="24"/>
              </w:rPr>
            </w:pPr>
          </w:p>
        </w:tc>
        <w:tc>
          <w:tcPr>
            <w:tcW w:w="1350" w:type="dxa"/>
            <w:shd w:val="clear" w:color="auto" w:fill="auto"/>
            <w:vAlign w:val="bottom"/>
          </w:tcPr>
          <w:p w14:paraId="3964A09A" w14:textId="77777777" w:rsidR="003F2CBD" w:rsidRPr="00D6457E" w:rsidRDefault="003F2CBD" w:rsidP="00583C5F">
            <w:pPr>
              <w:jc w:val="right"/>
              <w:rPr>
                <w:sz w:val="24"/>
              </w:rPr>
            </w:pPr>
          </w:p>
        </w:tc>
        <w:tc>
          <w:tcPr>
            <w:tcW w:w="1350" w:type="dxa"/>
            <w:shd w:val="clear" w:color="auto" w:fill="auto"/>
            <w:vAlign w:val="bottom"/>
          </w:tcPr>
          <w:p w14:paraId="647202EB" w14:textId="77777777" w:rsidR="003F2CBD" w:rsidRPr="00D6457E" w:rsidRDefault="003F2CBD" w:rsidP="00583C5F">
            <w:pPr>
              <w:jc w:val="right"/>
              <w:rPr>
                <w:sz w:val="24"/>
              </w:rPr>
            </w:pPr>
          </w:p>
        </w:tc>
        <w:tc>
          <w:tcPr>
            <w:tcW w:w="1530" w:type="dxa"/>
            <w:shd w:val="clear" w:color="auto" w:fill="auto"/>
            <w:vAlign w:val="bottom"/>
          </w:tcPr>
          <w:p w14:paraId="04E6DC73" w14:textId="77777777" w:rsidR="003F2CBD" w:rsidRPr="00D6457E" w:rsidRDefault="003F2CBD" w:rsidP="00583C5F">
            <w:pPr>
              <w:jc w:val="right"/>
              <w:rPr>
                <w:sz w:val="24"/>
              </w:rPr>
            </w:pPr>
          </w:p>
        </w:tc>
        <w:tc>
          <w:tcPr>
            <w:tcW w:w="1440" w:type="dxa"/>
            <w:shd w:val="clear" w:color="auto" w:fill="auto"/>
            <w:vAlign w:val="bottom"/>
          </w:tcPr>
          <w:p w14:paraId="3983724B" w14:textId="25F2D6A0" w:rsidR="003F2CBD" w:rsidRPr="00D6457E" w:rsidRDefault="003F2CBD" w:rsidP="004E2C78">
            <w:pPr>
              <w:jc w:val="right"/>
              <w:rPr>
                <w:sz w:val="24"/>
              </w:rPr>
            </w:pPr>
            <w:r w:rsidRPr="00D6457E">
              <w:rPr>
                <w:i/>
                <w:sz w:val="24"/>
              </w:rPr>
              <w:t xml:space="preserve">400,764hrs.; </w:t>
            </w:r>
            <w:r w:rsidR="008B2BB6" w:rsidRPr="00D6457E">
              <w:rPr>
                <w:i/>
                <w:sz w:val="24"/>
              </w:rPr>
              <w:t>$31,940,891</w:t>
            </w:r>
          </w:p>
        </w:tc>
      </w:tr>
      <w:tr w:rsidR="003F2CBD" w:rsidRPr="00D6457E" w14:paraId="3D48F6D1" w14:textId="77777777" w:rsidTr="00C96F59">
        <w:trPr>
          <w:trHeight w:val="170"/>
        </w:trPr>
        <w:tc>
          <w:tcPr>
            <w:tcW w:w="1368" w:type="dxa"/>
            <w:vMerge w:val="restart"/>
          </w:tcPr>
          <w:p w14:paraId="44D5DA7A" w14:textId="77777777" w:rsidR="003F2CBD" w:rsidRPr="00D6457E" w:rsidRDefault="003F2CBD" w:rsidP="0011340B">
            <w:pPr>
              <w:jc w:val="center"/>
              <w:rPr>
                <w:sz w:val="24"/>
              </w:rPr>
            </w:pPr>
            <w:r w:rsidRPr="00D6457E">
              <w:rPr>
                <w:sz w:val="24"/>
              </w:rPr>
              <w:t>Registered Entities</w:t>
            </w:r>
          </w:p>
        </w:tc>
        <w:tc>
          <w:tcPr>
            <w:tcW w:w="1800" w:type="dxa"/>
          </w:tcPr>
          <w:p w14:paraId="5B2B640C" w14:textId="77777777" w:rsidR="003F2CBD" w:rsidRPr="00D6457E" w:rsidRDefault="003F2CBD" w:rsidP="0011340B">
            <w:pPr>
              <w:jc w:val="center"/>
              <w:rPr>
                <w:sz w:val="24"/>
              </w:rPr>
            </w:pPr>
            <w:r w:rsidRPr="00D6457E">
              <w:rPr>
                <w:sz w:val="24"/>
              </w:rPr>
              <w:t>Stakeholder Survey</w:t>
            </w:r>
          </w:p>
        </w:tc>
        <w:tc>
          <w:tcPr>
            <w:tcW w:w="1350" w:type="dxa"/>
            <w:vMerge w:val="restart"/>
            <w:vAlign w:val="bottom"/>
          </w:tcPr>
          <w:p w14:paraId="2AA9F627" w14:textId="77777777" w:rsidR="003F2CBD" w:rsidRPr="00D6457E" w:rsidRDefault="003F2CBD" w:rsidP="0011340B">
            <w:pPr>
              <w:jc w:val="center"/>
              <w:rPr>
                <w:sz w:val="24"/>
              </w:rPr>
            </w:pPr>
            <w:r w:rsidRPr="00D6457E">
              <w:rPr>
                <w:sz w:val="24"/>
              </w:rPr>
              <w:t>estimated 1,409</w:t>
            </w:r>
          </w:p>
        </w:tc>
        <w:tc>
          <w:tcPr>
            <w:tcW w:w="1350" w:type="dxa"/>
            <w:tcBorders>
              <w:bottom w:val="single" w:sz="4" w:space="0" w:color="auto"/>
            </w:tcBorders>
            <w:shd w:val="clear" w:color="auto" w:fill="auto"/>
            <w:vAlign w:val="bottom"/>
          </w:tcPr>
          <w:p w14:paraId="55550F2F" w14:textId="77777777" w:rsidR="003F2CBD" w:rsidRPr="00D6457E" w:rsidRDefault="003F2CBD" w:rsidP="0011340B">
            <w:pPr>
              <w:jc w:val="center"/>
              <w:rPr>
                <w:sz w:val="24"/>
              </w:rPr>
            </w:pPr>
            <w:r w:rsidRPr="00D6457E">
              <w:rPr>
                <w:sz w:val="24"/>
              </w:rPr>
              <w:t>.2</w:t>
            </w:r>
          </w:p>
        </w:tc>
        <w:tc>
          <w:tcPr>
            <w:tcW w:w="1350" w:type="dxa"/>
            <w:tcBorders>
              <w:bottom w:val="single" w:sz="4" w:space="0" w:color="auto"/>
            </w:tcBorders>
            <w:shd w:val="clear" w:color="auto" w:fill="auto"/>
            <w:vAlign w:val="bottom"/>
          </w:tcPr>
          <w:p w14:paraId="3B344FD2" w14:textId="52F7B02F" w:rsidR="003F2CBD" w:rsidRPr="00D6457E" w:rsidRDefault="003F2CBD" w:rsidP="0011340B">
            <w:pPr>
              <w:jc w:val="center"/>
              <w:rPr>
                <w:sz w:val="24"/>
              </w:rPr>
            </w:pPr>
            <w:r w:rsidRPr="00D6457E">
              <w:rPr>
                <w:sz w:val="24"/>
              </w:rPr>
              <w:t>28</w:t>
            </w:r>
            <w:r w:rsidR="00C36FDB" w:rsidRPr="00D6457E">
              <w:rPr>
                <w:sz w:val="24"/>
              </w:rPr>
              <w:t>1.8</w:t>
            </w:r>
          </w:p>
        </w:tc>
        <w:tc>
          <w:tcPr>
            <w:tcW w:w="1530" w:type="dxa"/>
            <w:tcBorders>
              <w:bottom w:val="single" w:sz="4" w:space="0" w:color="auto"/>
            </w:tcBorders>
            <w:shd w:val="clear" w:color="auto" w:fill="auto"/>
            <w:vAlign w:val="bottom"/>
          </w:tcPr>
          <w:p w14:paraId="1AB6A969" w14:textId="7EAF62BF" w:rsidR="003F2CBD" w:rsidRPr="00D6457E" w:rsidRDefault="003F2CBD" w:rsidP="0011340B">
            <w:pPr>
              <w:jc w:val="center"/>
              <w:rPr>
                <w:sz w:val="24"/>
              </w:rPr>
            </w:pPr>
            <w:r w:rsidRPr="00D6457E">
              <w:rPr>
                <w:sz w:val="24"/>
              </w:rPr>
              <w:t>8 hrs.;</w:t>
            </w:r>
            <w:r w:rsidR="00C36FDB" w:rsidRPr="00D6457E">
              <w:rPr>
                <w:sz w:val="24"/>
              </w:rPr>
              <w:t xml:space="preserve"> $637.60</w:t>
            </w:r>
          </w:p>
        </w:tc>
        <w:tc>
          <w:tcPr>
            <w:tcW w:w="1440" w:type="dxa"/>
            <w:shd w:val="clear" w:color="auto" w:fill="auto"/>
            <w:vAlign w:val="bottom"/>
          </w:tcPr>
          <w:p w14:paraId="1BD45EE3" w14:textId="3DC33C83" w:rsidR="003F2CBD" w:rsidRPr="00D6457E" w:rsidRDefault="003F2CBD" w:rsidP="0011340B">
            <w:pPr>
              <w:jc w:val="center"/>
              <w:rPr>
                <w:sz w:val="24"/>
              </w:rPr>
            </w:pPr>
            <w:r w:rsidRPr="00D6457E">
              <w:rPr>
                <w:sz w:val="24"/>
              </w:rPr>
              <w:t>2,</w:t>
            </w:r>
            <w:r w:rsidR="00C36FDB" w:rsidRPr="00D6457E">
              <w:rPr>
                <w:sz w:val="24"/>
              </w:rPr>
              <w:t xml:space="preserve">254 </w:t>
            </w:r>
            <w:r w:rsidRPr="00D6457E">
              <w:rPr>
                <w:sz w:val="24"/>
              </w:rPr>
              <w:t>hrs.;</w:t>
            </w:r>
            <w:r w:rsidR="00C36FDB" w:rsidRPr="00D6457E">
              <w:rPr>
                <w:sz w:val="24"/>
              </w:rPr>
              <w:t xml:space="preserve"> $179,676</w:t>
            </w:r>
          </w:p>
        </w:tc>
      </w:tr>
      <w:tr w:rsidR="003F2CBD" w:rsidRPr="00D6457E" w14:paraId="5747C6A1" w14:textId="77777777" w:rsidTr="0061198F">
        <w:trPr>
          <w:trHeight w:val="170"/>
        </w:trPr>
        <w:tc>
          <w:tcPr>
            <w:tcW w:w="1368" w:type="dxa"/>
            <w:vMerge/>
            <w:tcBorders>
              <w:bottom w:val="single" w:sz="4" w:space="0" w:color="auto"/>
            </w:tcBorders>
          </w:tcPr>
          <w:p w14:paraId="33318D4A" w14:textId="77777777" w:rsidR="003F2CBD" w:rsidRPr="00D6457E" w:rsidRDefault="003F2CBD" w:rsidP="00C96F59">
            <w:pPr>
              <w:rPr>
                <w:sz w:val="24"/>
              </w:rPr>
            </w:pPr>
          </w:p>
        </w:tc>
        <w:tc>
          <w:tcPr>
            <w:tcW w:w="1800" w:type="dxa"/>
            <w:tcBorders>
              <w:bottom w:val="single" w:sz="4" w:space="0" w:color="auto"/>
            </w:tcBorders>
          </w:tcPr>
          <w:p w14:paraId="0F060FCD" w14:textId="77777777" w:rsidR="003F2CBD" w:rsidRPr="00D6457E" w:rsidRDefault="003F2CBD" w:rsidP="0011340B">
            <w:pPr>
              <w:jc w:val="center"/>
              <w:rPr>
                <w:sz w:val="24"/>
              </w:rPr>
            </w:pPr>
            <w:r w:rsidRPr="00D6457E">
              <w:rPr>
                <w:sz w:val="24"/>
              </w:rPr>
              <w:t>Reliability Compliance</w:t>
            </w:r>
          </w:p>
        </w:tc>
        <w:tc>
          <w:tcPr>
            <w:tcW w:w="1350" w:type="dxa"/>
            <w:vMerge/>
            <w:tcBorders>
              <w:bottom w:val="single" w:sz="4" w:space="0" w:color="auto"/>
            </w:tcBorders>
            <w:vAlign w:val="bottom"/>
          </w:tcPr>
          <w:p w14:paraId="7698DC9F" w14:textId="77777777" w:rsidR="003F2CBD" w:rsidRPr="00D6457E" w:rsidRDefault="003F2CBD" w:rsidP="00C96F59">
            <w:pPr>
              <w:jc w:val="right"/>
              <w:rPr>
                <w:sz w:val="24"/>
              </w:rPr>
            </w:pPr>
          </w:p>
        </w:tc>
        <w:tc>
          <w:tcPr>
            <w:tcW w:w="1350" w:type="dxa"/>
            <w:tcBorders>
              <w:bottom w:val="single" w:sz="4" w:space="0" w:color="auto"/>
            </w:tcBorders>
            <w:shd w:val="clear" w:color="auto" w:fill="auto"/>
            <w:vAlign w:val="bottom"/>
          </w:tcPr>
          <w:p w14:paraId="6154C5F5" w14:textId="77777777" w:rsidR="003F2CBD" w:rsidRPr="00D6457E" w:rsidRDefault="003F2CBD" w:rsidP="0011340B">
            <w:pPr>
              <w:jc w:val="center"/>
              <w:rPr>
                <w:sz w:val="24"/>
              </w:rPr>
            </w:pPr>
            <w:r w:rsidRPr="00D6457E">
              <w:rPr>
                <w:sz w:val="24"/>
              </w:rPr>
              <w:t>1</w:t>
            </w:r>
          </w:p>
        </w:tc>
        <w:tc>
          <w:tcPr>
            <w:tcW w:w="1350" w:type="dxa"/>
            <w:tcBorders>
              <w:bottom w:val="single" w:sz="4" w:space="0" w:color="auto"/>
            </w:tcBorders>
            <w:shd w:val="clear" w:color="auto" w:fill="auto"/>
            <w:vAlign w:val="bottom"/>
          </w:tcPr>
          <w:p w14:paraId="0C3B2E22" w14:textId="77777777" w:rsidR="003F2CBD" w:rsidRPr="00D6457E" w:rsidRDefault="003F2CBD" w:rsidP="0011340B">
            <w:pPr>
              <w:jc w:val="center"/>
              <w:rPr>
                <w:sz w:val="24"/>
              </w:rPr>
            </w:pPr>
            <w:r w:rsidRPr="00D6457E">
              <w:rPr>
                <w:sz w:val="24"/>
              </w:rPr>
              <w:t>1,409</w:t>
            </w:r>
          </w:p>
        </w:tc>
        <w:tc>
          <w:tcPr>
            <w:tcW w:w="1530" w:type="dxa"/>
            <w:tcBorders>
              <w:bottom w:val="single" w:sz="4" w:space="0" w:color="auto"/>
            </w:tcBorders>
            <w:shd w:val="clear" w:color="auto" w:fill="auto"/>
            <w:vAlign w:val="bottom"/>
          </w:tcPr>
          <w:p w14:paraId="35826D8A" w14:textId="5E0151D7" w:rsidR="003F2CBD" w:rsidRPr="00D6457E" w:rsidRDefault="003F2CBD" w:rsidP="0011340B">
            <w:pPr>
              <w:jc w:val="center"/>
              <w:rPr>
                <w:sz w:val="24"/>
              </w:rPr>
            </w:pPr>
            <w:r w:rsidRPr="00D6457E">
              <w:rPr>
                <w:sz w:val="24"/>
              </w:rPr>
              <w:t>400 hrs.;</w:t>
            </w:r>
            <w:r w:rsidR="00C36FDB" w:rsidRPr="00D6457E">
              <w:rPr>
                <w:sz w:val="24"/>
              </w:rPr>
              <w:t xml:space="preserve"> $31,880</w:t>
            </w:r>
          </w:p>
        </w:tc>
        <w:tc>
          <w:tcPr>
            <w:tcW w:w="1440" w:type="dxa"/>
            <w:tcBorders>
              <w:bottom w:val="single" w:sz="4" w:space="0" w:color="auto"/>
            </w:tcBorders>
            <w:shd w:val="clear" w:color="auto" w:fill="auto"/>
            <w:vAlign w:val="bottom"/>
          </w:tcPr>
          <w:p w14:paraId="0D42D08F" w14:textId="2F2BAE7D" w:rsidR="003F2CBD" w:rsidRPr="00D6457E" w:rsidRDefault="003F2CBD" w:rsidP="0011340B">
            <w:pPr>
              <w:jc w:val="center"/>
              <w:rPr>
                <w:sz w:val="24"/>
              </w:rPr>
            </w:pPr>
            <w:r w:rsidRPr="00D6457E">
              <w:rPr>
                <w:sz w:val="24"/>
              </w:rPr>
              <w:t>563,600 hrs.;</w:t>
            </w:r>
            <w:r w:rsidR="00494C21" w:rsidRPr="00D6457E">
              <w:rPr>
                <w:sz w:val="24"/>
              </w:rPr>
              <w:t xml:space="preserve"> $44,918,920</w:t>
            </w:r>
          </w:p>
        </w:tc>
      </w:tr>
      <w:tr w:rsidR="003F2CBD" w:rsidRPr="00D6457E" w14:paraId="48668796" w14:textId="77777777" w:rsidTr="0061198F">
        <w:trPr>
          <w:trHeight w:val="170"/>
        </w:trPr>
        <w:tc>
          <w:tcPr>
            <w:tcW w:w="3168" w:type="dxa"/>
            <w:gridSpan w:val="2"/>
            <w:shd w:val="clear" w:color="auto" w:fill="auto"/>
          </w:tcPr>
          <w:p w14:paraId="779BEFAB" w14:textId="77777777" w:rsidR="003F2CBD" w:rsidRPr="00D6457E" w:rsidRDefault="003F2CBD" w:rsidP="00C96F59">
            <w:pPr>
              <w:rPr>
                <w:sz w:val="24"/>
              </w:rPr>
            </w:pPr>
            <w:r w:rsidRPr="00D6457E">
              <w:rPr>
                <w:i/>
                <w:sz w:val="24"/>
              </w:rPr>
              <w:t>Registered Entities, Sub-Total</w:t>
            </w:r>
          </w:p>
        </w:tc>
        <w:tc>
          <w:tcPr>
            <w:tcW w:w="1350" w:type="dxa"/>
            <w:tcBorders>
              <w:bottom w:val="single" w:sz="4" w:space="0" w:color="auto"/>
            </w:tcBorders>
            <w:shd w:val="clear" w:color="auto" w:fill="auto"/>
            <w:vAlign w:val="bottom"/>
          </w:tcPr>
          <w:p w14:paraId="34466384" w14:textId="77777777" w:rsidR="003F2CBD" w:rsidRPr="00D6457E" w:rsidRDefault="003F2CBD" w:rsidP="00C96F59">
            <w:pPr>
              <w:jc w:val="right"/>
              <w:rPr>
                <w:sz w:val="24"/>
              </w:rPr>
            </w:pPr>
          </w:p>
        </w:tc>
        <w:tc>
          <w:tcPr>
            <w:tcW w:w="1350" w:type="dxa"/>
            <w:tcBorders>
              <w:bottom w:val="single" w:sz="4" w:space="0" w:color="auto"/>
            </w:tcBorders>
            <w:shd w:val="clear" w:color="auto" w:fill="auto"/>
            <w:vAlign w:val="bottom"/>
          </w:tcPr>
          <w:p w14:paraId="0B64841E" w14:textId="77777777" w:rsidR="003F2CBD" w:rsidRPr="00D6457E" w:rsidRDefault="003F2CBD" w:rsidP="00583C5F">
            <w:pPr>
              <w:jc w:val="right"/>
              <w:rPr>
                <w:sz w:val="24"/>
              </w:rPr>
            </w:pPr>
          </w:p>
        </w:tc>
        <w:tc>
          <w:tcPr>
            <w:tcW w:w="1350" w:type="dxa"/>
            <w:tcBorders>
              <w:bottom w:val="single" w:sz="4" w:space="0" w:color="auto"/>
            </w:tcBorders>
            <w:shd w:val="clear" w:color="auto" w:fill="auto"/>
            <w:vAlign w:val="bottom"/>
          </w:tcPr>
          <w:p w14:paraId="2A2D191D" w14:textId="77777777" w:rsidR="003F2CBD" w:rsidRPr="00D6457E" w:rsidRDefault="003F2CBD" w:rsidP="00583C5F">
            <w:pPr>
              <w:jc w:val="right"/>
              <w:rPr>
                <w:sz w:val="24"/>
              </w:rPr>
            </w:pPr>
          </w:p>
        </w:tc>
        <w:tc>
          <w:tcPr>
            <w:tcW w:w="1530" w:type="dxa"/>
            <w:tcBorders>
              <w:bottom w:val="single" w:sz="4" w:space="0" w:color="auto"/>
            </w:tcBorders>
            <w:shd w:val="clear" w:color="auto" w:fill="auto"/>
            <w:vAlign w:val="bottom"/>
          </w:tcPr>
          <w:p w14:paraId="1F293971" w14:textId="77777777" w:rsidR="003F2CBD" w:rsidRPr="00D6457E" w:rsidRDefault="003F2CBD" w:rsidP="00583C5F">
            <w:pPr>
              <w:jc w:val="right"/>
              <w:rPr>
                <w:sz w:val="24"/>
              </w:rPr>
            </w:pPr>
          </w:p>
        </w:tc>
        <w:tc>
          <w:tcPr>
            <w:tcW w:w="1440" w:type="dxa"/>
            <w:shd w:val="clear" w:color="auto" w:fill="auto"/>
            <w:vAlign w:val="bottom"/>
          </w:tcPr>
          <w:p w14:paraId="0B8D579B" w14:textId="77910929" w:rsidR="003F2CBD" w:rsidRPr="00D6457E" w:rsidRDefault="003F2CBD" w:rsidP="0011340B">
            <w:pPr>
              <w:jc w:val="center"/>
              <w:rPr>
                <w:sz w:val="24"/>
              </w:rPr>
            </w:pPr>
            <w:r w:rsidRPr="00D6457E">
              <w:rPr>
                <w:i/>
                <w:sz w:val="24"/>
              </w:rPr>
              <w:t>565,</w:t>
            </w:r>
            <w:r w:rsidR="00494C21" w:rsidRPr="00D6457E">
              <w:rPr>
                <w:i/>
                <w:sz w:val="24"/>
              </w:rPr>
              <w:t>854</w:t>
            </w:r>
            <w:r w:rsidR="00494C21" w:rsidRPr="00EA1FD2">
              <w:rPr>
                <w:i/>
                <w:sz w:val="20"/>
                <w:szCs w:val="20"/>
              </w:rPr>
              <w:t xml:space="preserve"> </w:t>
            </w:r>
            <w:r w:rsidRPr="00D6457E">
              <w:rPr>
                <w:i/>
                <w:sz w:val="24"/>
              </w:rPr>
              <w:t xml:space="preserve">hrs.; </w:t>
            </w:r>
            <w:r w:rsidR="00494C21" w:rsidRPr="00D6457E">
              <w:rPr>
                <w:i/>
                <w:sz w:val="24"/>
              </w:rPr>
              <w:t>$45,098,</w:t>
            </w:r>
            <w:r w:rsidR="00EA1FD2">
              <w:rPr>
                <w:i/>
                <w:sz w:val="24"/>
              </w:rPr>
              <w:t>596</w:t>
            </w:r>
          </w:p>
        </w:tc>
      </w:tr>
      <w:tr w:rsidR="003F2CBD" w:rsidRPr="00D6457E" w14:paraId="59030611" w14:textId="77777777" w:rsidTr="00C96F59">
        <w:trPr>
          <w:trHeight w:val="158"/>
        </w:trPr>
        <w:tc>
          <w:tcPr>
            <w:tcW w:w="1368" w:type="dxa"/>
          </w:tcPr>
          <w:p w14:paraId="206C5AC3" w14:textId="77777777" w:rsidR="003F2CBD" w:rsidRPr="00D6457E" w:rsidRDefault="003F2CBD" w:rsidP="0011340B">
            <w:pPr>
              <w:jc w:val="center"/>
              <w:rPr>
                <w:b/>
                <w:sz w:val="24"/>
              </w:rPr>
            </w:pPr>
            <w:r w:rsidRPr="00D6457E">
              <w:rPr>
                <w:b/>
                <w:sz w:val="24"/>
              </w:rPr>
              <w:t>Total Burden Hrs. and Cost</w:t>
            </w:r>
          </w:p>
        </w:tc>
        <w:tc>
          <w:tcPr>
            <w:tcW w:w="1800" w:type="dxa"/>
            <w:shd w:val="clear" w:color="auto" w:fill="D9D9D9"/>
          </w:tcPr>
          <w:p w14:paraId="77E2B970" w14:textId="77777777" w:rsidR="003F2CBD" w:rsidRPr="00D6457E" w:rsidRDefault="003F2CBD" w:rsidP="00C96F59">
            <w:pPr>
              <w:jc w:val="center"/>
              <w:rPr>
                <w:b/>
                <w:sz w:val="24"/>
              </w:rPr>
            </w:pPr>
          </w:p>
        </w:tc>
        <w:tc>
          <w:tcPr>
            <w:tcW w:w="1350" w:type="dxa"/>
            <w:shd w:val="clear" w:color="auto" w:fill="D9D9D9"/>
          </w:tcPr>
          <w:p w14:paraId="4FF0EC48" w14:textId="77777777" w:rsidR="003F2CBD" w:rsidRPr="00D6457E" w:rsidRDefault="003F2CBD" w:rsidP="00C96F59">
            <w:pPr>
              <w:jc w:val="right"/>
              <w:rPr>
                <w:sz w:val="24"/>
              </w:rPr>
            </w:pPr>
          </w:p>
        </w:tc>
        <w:tc>
          <w:tcPr>
            <w:tcW w:w="1350" w:type="dxa"/>
            <w:shd w:val="clear" w:color="auto" w:fill="D9D9D9"/>
          </w:tcPr>
          <w:p w14:paraId="68A563E4" w14:textId="77777777" w:rsidR="003F2CBD" w:rsidRPr="00D6457E" w:rsidRDefault="003F2CBD" w:rsidP="00C96F59">
            <w:pPr>
              <w:jc w:val="right"/>
              <w:rPr>
                <w:sz w:val="24"/>
              </w:rPr>
            </w:pPr>
          </w:p>
        </w:tc>
        <w:tc>
          <w:tcPr>
            <w:tcW w:w="1350" w:type="dxa"/>
            <w:shd w:val="clear" w:color="auto" w:fill="D9D9D9"/>
          </w:tcPr>
          <w:p w14:paraId="2BF60496" w14:textId="77777777" w:rsidR="003F2CBD" w:rsidRPr="00D6457E" w:rsidRDefault="003F2CBD" w:rsidP="00C96F59">
            <w:pPr>
              <w:jc w:val="right"/>
              <w:rPr>
                <w:sz w:val="24"/>
              </w:rPr>
            </w:pPr>
          </w:p>
        </w:tc>
        <w:tc>
          <w:tcPr>
            <w:tcW w:w="1530" w:type="dxa"/>
            <w:shd w:val="clear" w:color="auto" w:fill="D9D9D9"/>
          </w:tcPr>
          <w:p w14:paraId="181AB168" w14:textId="77777777" w:rsidR="003F2CBD" w:rsidRPr="00D6457E" w:rsidRDefault="003F2CBD" w:rsidP="00C96F59">
            <w:pPr>
              <w:jc w:val="right"/>
              <w:rPr>
                <w:sz w:val="24"/>
              </w:rPr>
            </w:pPr>
          </w:p>
        </w:tc>
        <w:tc>
          <w:tcPr>
            <w:tcW w:w="1440" w:type="dxa"/>
          </w:tcPr>
          <w:p w14:paraId="53149E20" w14:textId="63A92ACC" w:rsidR="003F2CBD" w:rsidRPr="00D6457E" w:rsidRDefault="003F2CBD" w:rsidP="0011340B">
            <w:pPr>
              <w:jc w:val="center"/>
              <w:rPr>
                <w:b/>
                <w:sz w:val="24"/>
              </w:rPr>
            </w:pPr>
            <w:r w:rsidRPr="00D6457E">
              <w:rPr>
                <w:b/>
                <w:sz w:val="24"/>
              </w:rPr>
              <w:t>1,</w:t>
            </w:r>
            <w:r w:rsidR="00494C21" w:rsidRPr="00D6457E">
              <w:rPr>
                <w:b/>
                <w:sz w:val="24"/>
              </w:rPr>
              <w:t xml:space="preserve">117,730 </w:t>
            </w:r>
            <w:r w:rsidRPr="00D6457E">
              <w:rPr>
                <w:b/>
                <w:sz w:val="24"/>
              </w:rPr>
              <w:t xml:space="preserve">hrs.; </w:t>
            </w:r>
            <w:r w:rsidR="00494C21" w:rsidRPr="00D6457E">
              <w:rPr>
                <w:b/>
                <w:sz w:val="24"/>
              </w:rPr>
              <w:t>$89,</w:t>
            </w:r>
            <w:r w:rsidR="00EA1FD2">
              <w:rPr>
                <w:b/>
                <w:sz w:val="24"/>
              </w:rPr>
              <w:t>083,113</w:t>
            </w:r>
          </w:p>
        </w:tc>
      </w:tr>
    </w:tbl>
    <w:p w14:paraId="40AB0F5D" w14:textId="77777777" w:rsidR="003F2CBD" w:rsidRDefault="003F2CBD">
      <w:pPr>
        <w:spacing w:after="160" w:line="259" w:lineRule="auto"/>
      </w:pPr>
    </w:p>
    <w:p w14:paraId="79FADDE4" w14:textId="1361D752" w:rsidR="005707FD" w:rsidRDefault="003F2CBD" w:rsidP="00AE1F12">
      <w:pPr>
        <w:spacing w:line="480" w:lineRule="auto"/>
        <w:rPr>
          <w:szCs w:val="26"/>
        </w:rPr>
      </w:pPr>
      <w:r>
        <w:rPr>
          <w:szCs w:val="26"/>
        </w:rPr>
        <w:t>A</w:t>
      </w:r>
      <w:r w:rsidR="002767A5">
        <w:rPr>
          <w:szCs w:val="26"/>
        </w:rPr>
        <w:t>s indicated in the table</w:t>
      </w:r>
      <w:r>
        <w:rPr>
          <w:szCs w:val="26"/>
        </w:rPr>
        <w:t xml:space="preserve">, there was a decrease from eight to seven in </w:t>
      </w:r>
      <w:r w:rsidR="002767A5">
        <w:rPr>
          <w:szCs w:val="26"/>
        </w:rPr>
        <w:t xml:space="preserve">the number of </w:t>
      </w:r>
      <w:r>
        <w:rPr>
          <w:szCs w:val="26"/>
        </w:rPr>
        <w:t xml:space="preserve">Regional Entities </w:t>
      </w:r>
      <w:r w:rsidR="002767A5">
        <w:rPr>
          <w:szCs w:val="26"/>
        </w:rPr>
        <w:t>because the</w:t>
      </w:r>
      <w:r>
        <w:rPr>
          <w:szCs w:val="26"/>
        </w:rPr>
        <w:t xml:space="preserve"> Southwest Power Pool dissolved in 2018.  Other changes from previous estimates </w:t>
      </w:r>
      <w:r w:rsidR="002767A5">
        <w:rPr>
          <w:szCs w:val="26"/>
        </w:rPr>
        <w:t>are based on</w:t>
      </w:r>
      <w:r w:rsidR="005707FD">
        <w:rPr>
          <w:szCs w:val="26"/>
        </w:rPr>
        <w:t xml:space="preserve"> </w:t>
      </w:r>
      <w:r>
        <w:rPr>
          <w:szCs w:val="26"/>
        </w:rPr>
        <w:t xml:space="preserve">new data in the proposed NERC 2019 Business Plan and Budget to reflect changes in the number of FTEs </w:t>
      </w:r>
      <w:r w:rsidR="005707FD">
        <w:rPr>
          <w:szCs w:val="26"/>
        </w:rPr>
        <w:t xml:space="preserve">(full-time equivalent employees) </w:t>
      </w:r>
      <w:r>
        <w:rPr>
          <w:szCs w:val="26"/>
        </w:rPr>
        <w:t>working in applicable areas.  Reviewing the NERC Compliance database</w:t>
      </w:r>
      <w:r w:rsidR="005B3D2A">
        <w:rPr>
          <w:szCs w:val="26"/>
        </w:rPr>
        <w:t>,</w:t>
      </w:r>
      <w:r>
        <w:rPr>
          <w:szCs w:val="26"/>
        </w:rPr>
        <w:t xml:space="preserve"> we determined the number of unique U</w:t>
      </w:r>
      <w:r w:rsidR="00C96F59">
        <w:rPr>
          <w:szCs w:val="26"/>
        </w:rPr>
        <w:t>.</w:t>
      </w:r>
      <w:r>
        <w:rPr>
          <w:szCs w:val="26"/>
        </w:rPr>
        <w:t>S</w:t>
      </w:r>
      <w:r w:rsidR="00C96F59">
        <w:rPr>
          <w:szCs w:val="26"/>
        </w:rPr>
        <w:t>.</w:t>
      </w:r>
      <w:r>
        <w:rPr>
          <w:szCs w:val="26"/>
        </w:rPr>
        <w:t xml:space="preserve"> entities is 1,409 </w:t>
      </w:r>
      <w:r w:rsidR="005707FD">
        <w:rPr>
          <w:szCs w:val="26"/>
        </w:rPr>
        <w:t>(</w:t>
      </w:r>
      <w:r>
        <w:rPr>
          <w:szCs w:val="26"/>
        </w:rPr>
        <w:t xml:space="preserve">compared to </w:t>
      </w:r>
      <w:r w:rsidR="005707FD">
        <w:rPr>
          <w:szCs w:val="26"/>
        </w:rPr>
        <w:t xml:space="preserve">the </w:t>
      </w:r>
      <w:r>
        <w:rPr>
          <w:szCs w:val="26"/>
        </w:rPr>
        <w:t>previous value of 1,446</w:t>
      </w:r>
      <w:r w:rsidR="005707FD">
        <w:rPr>
          <w:szCs w:val="26"/>
        </w:rPr>
        <w:t>)</w:t>
      </w:r>
      <w:r>
        <w:rPr>
          <w:szCs w:val="26"/>
        </w:rPr>
        <w:t>.  Lastly, in several instance</w:t>
      </w:r>
      <w:r w:rsidR="00182C90">
        <w:rPr>
          <w:szCs w:val="26"/>
        </w:rPr>
        <w:t>s,</w:t>
      </w:r>
      <w:r>
        <w:rPr>
          <w:szCs w:val="26"/>
        </w:rPr>
        <w:t xml:space="preserve"> the amount of time a</w:t>
      </w:r>
      <w:r w:rsidR="00182C90">
        <w:rPr>
          <w:szCs w:val="26"/>
        </w:rPr>
        <w:t>n</w:t>
      </w:r>
      <w:r>
        <w:rPr>
          <w:szCs w:val="26"/>
        </w:rPr>
        <w:t xml:space="preserve"> FTE devotes to a given function may have been increased or decreased.</w:t>
      </w:r>
    </w:p>
    <w:p w14:paraId="06D77A52" w14:textId="281F65B9"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9B2342A" w14:textId="3D93F46C" w:rsidR="002946DC" w:rsidRDefault="002946DC" w:rsidP="002946DC"/>
    <w:p w14:paraId="7C5DCEFC" w14:textId="1E136935" w:rsidR="002946DC" w:rsidRDefault="002946DC" w:rsidP="002946DC"/>
    <w:p w14:paraId="69B7D86A" w14:textId="3B0C44CA" w:rsidR="002946DC" w:rsidRDefault="002946DC" w:rsidP="002946DC"/>
    <w:p w14:paraId="60B7C9C7" w14:textId="7AFB1DEC" w:rsidR="002946DC" w:rsidRPr="002946DC" w:rsidRDefault="002946DC" w:rsidP="002946DC">
      <w:pPr>
        <w:ind w:firstLine="2174"/>
        <w:jc w:val="center"/>
      </w:pPr>
      <w:r w:rsidRPr="002946DC">
        <w:t>Kimberly D. Bose,</w:t>
      </w:r>
    </w:p>
    <w:p w14:paraId="6A5B1900" w14:textId="0EB7D5DB" w:rsidR="002946DC" w:rsidRPr="002946DC" w:rsidRDefault="002946DC" w:rsidP="002946DC">
      <w:pPr>
        <w:ind w:firstLine="2174"/>
        <w:jc w:val="center"/>
      </w:pPr>
      <w:r w:rsidRPr="002946DC">
        <w:t>Secretary.</w:t>
      </w:r>
    </w:p>
    <w:p w14:paraId="0F67FB0C" w14:textId="77777777" w:rsidR="002946DC" w:rsidRDefault="002946DC" w:rsidP="002946DC"/>
    <w:sectPr w:rsidR="002946DC"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C7C53" w14:textId="77777777" w:rsidR="00C96F59" w:rsidRDefault="00C96F59" w:rsidP="00B01B16">
      <w:r>
        <w:separator/>
      </w:r>
    </w:p>
  </w:endnote>
  <w:endnote w:type="continuationSeparator" w:id="0">
    <w:p w14:paraId="75087B71" w14:textId="77777777" w:rsidR="00C96F59" w:rsidRDefault="00C96F59"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B6EA9" w14:textId="77777777" w:rsidR="00C96F59" w:rsidRDefault="00C96F59" w:rsidP="00B01B16">
      <w:r>
        <w:separator/>
      </w:r>
    </w:p>
  </w:footnote>
  <w:footnote w:type="continuationSeparator" w:id="0">
    <w:p w14:paraId="5880E4BB" w14:textId="77777777" w:rsidR="00C96F59" w:rsidRDefault="00C96F59" w:rsidP="00B01B16">
      <w:r>
        <w:continuationSeparator/>
      </w:r>
    </w:p>
  </w:footnote>
  <w:footnote w:id="1">
    <w:p w14:paraId="16C5E3DF" w14:textId="59610116" w:rsidR="00C96F59" w:rsidRPr="00605F00" w:rsidRDefault="00C96F59" w:rsidP="00ED5F7E">
      <w:pPr>
        <w:pStyle w:val="FootnoteText"/>
        <w:rPr>
          <w:sz w:val="26"/>
          <w:szCs w:val="26"/>
        </w:rPr>
      </w:pPr>
      <w:r w:rsidRPr="00605F00">
        <w:rPr>
          <w:rStyle w:val="FootnoteReference"/>
        </w:rPr>
        <w:footnoteRef/>
      </w:r>
      <w:r w:rsidRPr="00605F00">
        <w:rPr>
          <w:sz w:val="26"/>
          <w:szCs w:val="26"/>
        </w:rPr>
        <w:t xml:space="preserve"> As of </w:t>
      </w:r>
      <w:r w:rsidR="0061198F">
        <w:rPr>
          <w:sz w:val="26"/>
          <w:szCs w:val="26"/>
        </w:rPr>
        <w:t>9/19</w:t>
      </w:r>
      <w:r w:rsidRPr="00605F00">
        <w:rPr>
          <w:sz w:val="26"/>
          <w:szCs w:val="26"/>
        </w:rPr>
        <w:t xml:space="preserve">/2018, a package for the </w:t>
      </w:r>
      <w:r>
        <w:rPr>
          <w:sz w:val="26"/>
          <w:szCs w:val="26"/>
        </w:rPr>
        <w:t xml:space="preserve">‘non-substantive’ </w:t>
      </w:r>
      <w:r w:rsidRPr="00605F00">
        <w:rPr>
          <w:sz w:val="26"/>
          <w:szCs w:val="26"/>
        </w:rPr>
        <w:t xml:space="preserve">changes to FERC-725, implemented in the Final Rule in </w:t>
      </w:r>
      <w:r w:rsidR="00ED5F7E">
        <w:rPr>
          <w:sz w:val="26"/>
          <w:szCs w:val="26"/>
        </w:rPr>
        <w:t xml:space="preserve">Docket No. </w:t>
      </w:r>
      <w:r w:rsidRPr="00605F00">
        <w:rPr>
          <w:sz w:val="26"/>
          <w:szCs w:val="26"/>
        </w:rPr>
        <w:t>RM18-2-000</w:t>
      </w:r>
      <w:r>
        <w:rPr>
          <w:sz w:val="26"/>
          <w:szCs w:val="26"/>
        </w:rPr>
        <w:t>,</w:t>
      </w:r>
      <w:r w:rsidRPr="00605F00">
        <w:rPr>
          <w:sz w:val="26"/>
          <w:szCs w:val="26"/>
        </w:rPr>
        <w:t xml:space="preserve"> is pending review</w:t>
      </w:r>
      <w:r>
        <w:rPr>
          <w:sz w:val="26"/>
          <w:szCs w:val="26"/>
        </w:rPr>
        <w:t xml:space="preserve"> at the Office of Management and Budget (OMB)</w:t>
      </w:r>
      <w:r w:rsidRPr="00605F00">
        <w:rPr>
          <w:sz w:val="26"/>
          <w:szCs w:val="26"/>
        </w:rPr>
        <w:t>.</w:t>
      </w:r>
      <w:r>
        <w:rPr>
          <w:sz w:val="26"/>
          <w:szCs w:val="26"/>
        </w:rPr>
        <w:t xml:space="preserve">  The burden estimates provided in this Notice use those same burden estimates.</w:t>
      </w:r>
    </w:p>
  </w:footnote>
  <w:footnote w:id="2">
    <w:p w14:paraId="15511CC1" w14:textId="77777777" w:rsidR="00C96F59" w:rsidRPr="00B970FF" w:rsidRDefault="00C96F59" w:rsidP="0095427A">
      <w:pPr>
        <w:pStyle w:val="FootnoteText"/>
        <w:rPr>
          <w:sz w:val="26"/>
          <w:szCs w:val="26"/>
        </w:rPr>
      </w:pPr>
      <w:r w:rsidRPr="00B970FF">
        <w:rPr>
          <w:rStyle w:val="FootnoteReference"/>
        </w:rPr>
        <w:footnoteRef/>
      </w:r>
      <w:r w:rsidRPr="00B970FF">
        <w:rPr>
          <w:sz w:val="26"/>
          <w:szCs w:val="26"/>
        </w:rPr>
        <w:t xml:space="preserve"> The Commission does not expect any new ERO applications to be submitted in </w:t>
      </w:r>
      <w:r w:rsidRPr="004E2C78">
        <w:rPr>
          <w:sz w:val="26"/>
          <w:szCs w:val="26"/>
        </w:rPr>
        <w:t>the next five years</w:t>
      </w:r>
      <w:r w:rsidRPr="00B970FF">
        <w:rPr>
          <w:sz w:val="26"/>
          <w:szCs w:val="26"/>
        </w:rPr>
        <w:t xml:space="preserve"> and is not including any burden for this requirement in the burden estimate.  FERC still seeks to renew the regulations pertaining to a new ERO application under this renewal but is expecting the burden to be zero for the foreseeable future.  18 CFR 39.3 contains the regulation pertaining to ERO applications.  </w:t>
      </w:r>
    </w:p>
  </w:footnote>
  <w:footnote w:id="3">
    <w:p w14:paraId="63C8DA33" w14:textId="77777777" w:rsidR="00C96F59" w:rsidRPr="00B970FF" w:rsidRDefault="00C96F59" w:rsidP="0095427A">
      <w:pPr>
        <w:pStyle w:val="FootnoteText"/>
        <w:rPr>
          <w:sz w:val="26"/>
          <w:szCs w:val="26"/>
        </w:rPr>
      </w:pPr>
      <w:r w:rsidRPr="00B970FF">
        <w:rPr>
          <w:rStyle w:val="FootnoteReference"/>
        </w:rPr>
        <w:footnoteRef/>
      </w:r>
      <w:r w:rsidRPr="00B970FF">
        <w:rPr>
          <w:sz w:val="26"/>
          <w:szCs w:val="26"/>
        </w:rPr>
        <w:t xml:space="preserve"> A “registered entity” is an entity that is registered with the ERO.  All Bulk-Power System owners, operators and users are required to register with the ERO.  Registration is the basis for determining the Reliability Standards with which an entity must comply.  See </w:t>
      </w:r>
      <w:hyperlink r:id="rId1" w:history="1">
        <w:r w:rsidRPr="00B970FF">
          <w:rPr>
            <w:rStyle w:val="Hyperlink"/>
            <w:sz w:val="26"/>
            <w:szCs w:val="26"/>
          </w:rPr>
          <w:t>http://www.nerc.com/page.php?cid=3%7C25</w:t>
        </w:r>
      </w:hyperlink>
      <w:r w:rsidRPr="00B970FF">
        <w:rPr>
          <w:sz w:val="26"/>
          <w:szCs w:val="26"/>
        </w:rPr>
        <w:t xml:space="preserve"> for more details.</w:t>
      </w:r>
    </w:p>
  </w:footnote>
  <w:footnote w:id="4">
    <w:p w14:paraId="5D423E05" w14:textId="77777777" w:rsidR="00C96F59" w:rsidRPr="008E145A" w:rsidRDefault="00C96F59" w:rsidP="00B01B16">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w:t>
      </w:r>
      <w:r w:rsidRPr="008E145A">
        <w:rPr>
          <w:sz w:val="26"/>
          <w:szCs w:val="26"/>
        </w:rPr>
        <w:t>al Regulations 1320.3.</w:t>
      </w:r>
    </w:p>
  </w:footnote>
  <w:footnote w:id="5">
    <w:p w14:paraId="34386AFD" w14:textId="2AF174E6" w:rsidR="00C96F59" w:rsidRDefault="00C96F59" w:rsidP="006D236D">
      <w:pPr>
        <w:pStyle w:val="FootnoteText"/>
      </w:pPr>
      <w:r w:rsidRPr="008E145A">
        <w:rPr>
          <w:rStyle w:val="FootnoteReference"/>
        </w:rPr>
        <w:footnoteRef/>
      </w:r>
      <w:r w:rsidRPr="008E145A">
        <w:rPr>
          <w:sz w:val="26"/>
          <w:szCs w:val="26"/>
        </w:rPr>
        <w:t xml:space="preserve">  Costs (for wages and benefits) are based on wage figures from the Bureau of Labor Statistics (BLS) for </w:t>
      </w:r>
      <w:r w:rsidRPr="004E2C78">
        <w:rPr>
          <w:sz w:val="26"/>
          <w:szCs w:val="26"/>
        </w:rPr>
        <w:t>May 2017 (</w:t>
      </w:r>
      <w:r w:rsidRPr="008E145A">
        <w:rPr>
          <w:sz w:val="26"/>
          <w:szCs w:val="26"/>
        </w:rPr>
        <w:t xml:space="preserve">at </w:t>
      </w:r>
      <w:hyperlink r:id="rId2" w:history="1">
        <w:r w:rsidRPr="008E145A">
          <w:rPr>
            <w:rStyle w:val="Hyperlink"/>
            <w:sz w:val="26"/>
            <w:szCs w:val="26"/>
          </w:rPr>
          <w:t>https://www.bls.gov/oes/current/naics2_22.htm</w:t>
        </w:r>
      </w:hyperlink>
      <w:r w:rsidRPr="008E145A">
        <w:rPr>
          <w:sz w:val="26"/>
          <w:szCs w:val="26"/>
        </w:rPr>
        <w:t>) and benefits information (</w:t>
      </w:r>
      <w:r>
        <w:rPr>
          <w:sz w:val="26"/>
          <w:szCs w:val="26"/>
        </w:rPr>
        <w:t xml:space="preserve">at </w:t>
      </w:r>
      <w:hyperlink r:id="rId3" w:history="1">
        <w:r w:rsidRPr="008E145A">
          <w:rPr>
            <w:rStyle w:val="Hyperlink"/>
            <w:sz w:val="26"/>
            <w:szCs w:val="26"/>
          </w:rPr>
          <w:t>https://www.bls.gov/news.release/ecec.nr0.htm</w:t>
        </w:r>
      </w:hyperlink>
      <w:r>
        <w:rPr>
          <w:rStyle w:val="Hyperlink"/>
          <w:sz w:val="26"/>
          <w:szCs w:val="26"/>
        </w:rPr>
        <w:t>)</w:t>
      </w:r>
      <w:r w:rsidRPr="008E145A">
        <w:rPr>
          <w:sz w:val="26"/>
          <w:szCs w:val="26"/>
        </w:rPr>
        <w:t xml:space="preserve"> </w:t>
      </w:r>
      <w:r w:rsidRPr="008E145A">
        <w:rPr>
          <w:strike/>
          <w:sz w:val="26"/>
          <w:szCs w:val="26"/>
        </w:rPr>
        <w:t>.</w:t>
      </w:r>
    </w:p>
  </w:footnote>
  <w:footnote w:id="6">
    <w:p w14:paraId="0DCFDE54" w14:textId="77777777" w:rsidR="00C96F59" w:rsidRPr="00530876" w:rsidRDefault="00C96F59" w:rsidP="003F2CBD">
      <w:pPr>
        <w:pStyle w:val="FootnoteText"/>
        <w:rPr>
          <w:sz w:val="26"/>
          <w:szCs w:val="26"/>
        </w:rPr>
      </w:pPr>
      <w:r w:rsidRPr="00530876">
        <w:rPr>
          <w:rStyle w:val="FootnoteReference"/>
        </w:rPr>
        <w:footnoteRef/>
      </w:r>
      <w:r w:rsidRPr="00530876">
        <w:rPr>
          <w:sz w:val="26"/>
          <w:szCs w:val="26"/>
        </w:rPr>
        <w:t xml:space="preserve"> In instances where the number of responses per respondent is “1</w:t>
      </w:r>
      <w:r>
        <w:rPr>
          <w:sz w:val="26"/>
          <w:szCs w:val="26"/>
        </w:rPr>
        <w:t>,</w:t>
      </w:r>
      <w:r w:rsidRPr="00530876">
        <w:rPr>
          <w:sz w:val="26"/>
          <w:szCs w:val="26"/>
        </w:rPr>
        <w:t xml:space="preserve">” the Commission </w:t>
      </w:r>
      <w:r>
        <w:rPr>
          <w:sz w:val="26"/>
          <w:szCs w:val="26"/>
        </w:rPr>
        <w:t>Staff thinks</w:t>
      </w:r>
      <w:r w:rsidRPr="00530876">
        <w:rPr>
          <w:sz w:val="26"/>
          <w:szCs w:val="26"/>
        </w:rPr>
        <w:t xml:space="preserve"> that </w:t>
      </w:r>
      <w:r>
        <w:rPr>
          <w:sz w:val="26"/>
          <w:szCs w:val="26"/>
        </w:rPr>
        <w:t xml:space="preserve">the </w:t>
      </w:r>
      <w:r w:rsidRPr="00530876">
        <w:rPr>
          <w:sz w:val="26"/>
          <w:szCs w:val="26"/>
        </w:rPr>
        <w:t xml:space="preserve">actual number of responses varies and cannot be estimated </w:t>
      </w:r>
      <w:r>
        <w:rPr>
          <w:sz w:val="26"/>
          <w:szCs w:val="26"/>
        </w:rPr>
        <w:t>accurately</w:t>
      </w:r>
      <w:r w:rsidRPr="00530876">
        <w:rPr>
          <w:sz w:val="26"/>
          <w:szCs w:val="2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0AF7" w14:textId="2604FECC" w:rsidR="00C96F59" w:rsidRDefault="00C96F59" w:rsidP="00810D18">
    <w:pPr>
      <w:pStyle w:val="Header"/>
    </w:pPr>
    <w:r w:rsidRPr="00DA19FA">
      <w:t xml:space="preserve">Docket No. </w:t>
    </w:r>
    <w:r w:rsidR="00FD185A" w:rsidRPr="00FD185A">
      <w:t>IC18-19-000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525DE">
          <w:rPr>
            <w:noProof/>
          </w:rPr>
          <w:t>3</w:t>
        </w:r>
        <w:r>
          <w:rPr>
            <w:noProof/>
          </w:rPr>
          <w:fldChar w:fldCharType="end"/>
        </w:r>
      </w:sdtContent>
    </w:sdt>
  </w:p>
  <w:p w14:paraId="11CB63B3" w14:textId="77777777" w:rsidR="00C96F59" w:rsidRDefault="00C96F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351F2C5F"/>
    <w:multiLevelType w:val="hybridMultilevel"/>
    <w:tmpl w:val="D10A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1521"/>
    <w:rsid w:val="0001446A"/>
    <w:rsid w:val="000174B2"/>
    <w:rsid w:val="00034749"/>
    <w:rsid w:val="000459B6"/>
    <w:rsid w:val="000508F2"/>
    <w:rsid w:val="00062427"/>
    <w:rsid w:val="0006263D"/>
    <w:rsid w:val="00090FE1"/>
    <w:rsid w:val="0009244C"/>
    <w:rsid w:val="00094D37"/>
    <w:rsid w:val="000A0250"/>
    <w:rsid w:val="000A7E68"/>
    <w:rsid w:val="000B1CE7"/>
    <w:rsid w:val="000C29B1"/>
    <w:rsid w:val="000D4154"/>
    <w:rsid w:val="000E2568"/>
    <w:rsid w:val="0011340B"/>
    <w:rsid w:val="00153546"/>
    <w:rsid w:val="00156BBB"/>
    <w:rsid w:val="001600DF"/>
    <w:rsid w:val="00162E44"/>
    <w:rsid w:val="00171725"/>
    <w:rsid w:val="00181BF7"/>
    <w:rsid w:val="00182C90"/>
    <w:rsid w:val="001872E9"/>
    <w:rsid w:val="001A6AD6"/>
    <w:rsid w:val="001B1EB4"/>
    <w:rsid w:val="001B78B8"/>
    <w:rsid w:val="001C3865"/>
    <w:rsid w:val="001D18E9"/>
    <w:rsid w:val="002041AF"/>
    <w:rsid w:val="00251BE0"/>
    <w:rsid w:val="00252438"/>
    <w:rsid w:val="00263EC6"/>
    <w:rsid w:val="00273ED7"/>
    <w:rsid w:val="002767A5"/>
    <w:rsid w:val="0028362A"/>
    <w:rsid w:val="002926AE"/>
    <w:rsid w:val="002946DC"/>
    <w:rsid w:val="002A796B"/>
    <w:rsid w:val="002B1897"/>
    <w:rsid w:val="002B530C"/>
    <w:rsid w:val="002D3CFE"/>
    <w:rsid w:val="002E43AC"/>
    <w:rsid w:val="003017CB"/>
    <w:rsid w:val="00311D90"/>
    <w:rsid w:val="003149BC"/>
    <w:rsid w:val="0034094B"/>
    <w:rsid w:val="003673EC"/>
    <w:rsid w:val="00376525"/>
    <w:rsid w:val="003C3E7A"/>
    <w:rsid w:val="003D25C9"/>
    <w:rsid w:val="003E44AD"/>
    <w:rsid w:val="003F2CBD"/>
    <w:rsid w:val="00443282"/>
    <w:rsid w:val="00452A3E"/>
    <w:rsid w:val="004559FF"/>
    <w:rsid w:val="00494C21"/>
    <w:rsid w:val="004C70C8"/>
    <w:rsid w:val="004E2C78"/>
    <w:rsid w:val="0050354D"/>
    <w:rsid w:val="00510FCF"/>
    <w:rsid w:val="005239E2"/>
    <w:rsid w:val="00530876"/>
    <w:rsid w:val="0054746C"/>
    <w:rsid w:val="00567282"/>
    <w:rsid w:val="005707FD"/>
    <w:rsid w:val="00577D25"/>
    <w:rsid w:val="00583C5F"/>
    <w:rsid w:val="0058544A"/>
    <w:rsid w:val="005A2F24"/>
    <w:rsid w:val="005A6A4C"/>
    <w:rsid w:val="005B3D2A"/>
    <w:rsid w:val="005B4DA4"/>
    <w:rsid w:val="005D58B8"/>
    <w:rsid w:val="005E020A"/>
    <w:rsid w:val="005E1FA1"/>
    <w:rsid w:val="005F6B16"/>
    <w:rsid w:val="005F6C40"/>
    <w:rsid w:val="00605F00"/>
    <w:rsid w:val="00606F0E"/>
    <w:rsid w:val="0061198F"/>
    <w:rsid w:val="006128A5"/>
    <w:rsid w:val="0061661C"/>
    <w:rsid w:val="00637F43"/>
    <w:rsid w:val="00644A1B"/>
    <w:rsid w:val="006536D8"/>
    <w:rsid w:val="00653732"/>
    <w:rsid w:val="00654BA4"/>
    <w:rsid w:val="00675781"/>
    <w:rsid w:val="006765C9"/>
    <w:rsid w:val="00681A35"/>
    <w:rsid w:val="006825C4"/>
    <w:rsid w:val="00692902"/>
    <w:rsid w:val="006963BC"/>
    <w:rsid w:val="00696469"/>
    <w:rsid w:val="006A1CFC"/>
    <w:rsid w:val="006B4B0B"/>
    <w:rsid w:val="006B744D"/>
    <w:rsid w:val="006D0E2D"/>
    <w:rsid w:val="006D236D"/>
    <w:rsid w:val="006E7CBB"/>
    <w:rsid w:val="007340DB"/>
    <w:rsid w:val="00742841"/>
    <w:rsid w:val="0074755F"/>
    <w:rsid w:val="0075009F"/>
    <w:rsid w:val="00750DF5"/>
    <w:rsid w:val="007525DE"/>
    <w:rsid w:val="00753DD8"/>
    <w:rsid w:val="00763112"/>
    <w:rsid w:val="00795F4D"/>
    <w:rsid w:val="00797B8B"/>
    <w:rsid w:val="007A761E"/>
    <w:rsid w:val="007F00CB"/>
    <w:rsid w:val="007F55BA"/>
    <w:rsid w:val="008017C6"/>
    <w:rsid w:val="00803CA2"/>
    <w:rsid w:val="00807CAC"/>
    <w:rsid w:val="00810D18"/>
    <w:rsid w:val="008115BF"/>
    <w:rsid w:val="00824D81"/>
    <w:rsid w:val="00835502"/>
    <w:rsid w:val="00853ABC"/>
    <w:rsid w:val="00860A08"/>
    <w:rsid w:val="008764F8"/>
    <w:rsid w:val="00881405"/>
    <w:rsid w:val="0089069F"/>
    <w:rsid w:val="00895D18"/>
    <w:rsid w:val="00895DA2"/>
    <w:rsid w:val="00897359"/>
    <w:rsid w:val="008A3CA6"/>
    <w:rsid w:val="008B2BB6"/>
    <w:rsid w:val="008B3CDC"/>
    <w:rsid w:val="008D25B7"/>
    <w:rsid w:val="008D4891"/>
    <w:rsid w:val="008D5479"/>
    <w:rsid w:val="008E0DF5"/>
    <w:rsid w:val="008E145A"/>
    <w:rsid w:val="008E3273"/>
    <w:rsid w:val="009171DB"/>
    <w:rsid w:val="00940C0F"/>
    <w:rsid w:val="00945F33"/>
    <w:rsid w:val="0095427A"/>
    <w:rsid w:val="009744C8"/>
    <w:rsid w:val="00981886"/>
    <w:rsid w:val="00990FEC"/>
    <w:rsid w:val="009A1B08"/>
    <w:rsid w:val="009B525A"/>
    <w:rsid w:val="009C4A13"/>
    <w:rsid w:val="009D7120"/>
    <w:rsid w:val="009E1C9D"/>
    <w:rsid w:val="009F7DE3"/>
    <w:rsid w:val="00A1074A"/>
    <w:rsid w:val="00A139D3"/>
    <w:rsid w:val="00A2604E"/>
    <w:rsid w:val="00A52CA7"/>
    <w:rsid w:val="00A569FC"/>
    <w:rsid w:val="00A61250"/>
    <w:rsid w:val="00A664DF"/>
    <w:rsid w:val="00A713D0"/>
    <w:rsid w:val="00A732AF"/>
    <w:rsid w:val="00A76D87"/>
    <w:rsid w:val="00A82A29"/>
    <w:rsid w:val="00A93FC7"/>
    <w:rsid w:val="00AA516A"/>
    <w:rsid w:val="00AA5B0E"/>
    <w:rsid w:val="00AC750B"/>
    <w:rsid w:val="00AE1F12"/>
    <w:rsid w:val="00AE4155"/>
    <w:rsid w:val="00AE4B7C"/>
    <w:rsid w:val="00AF349B"/>
    <w:rsid w:val="00AF5F86"/>
    <w:rsid w:val="00B01B16"/>
    <w:rsid w:val="00B23CCB"/>
    <w:rsid w:val="00B273D5"/>
    <w:rsid w:val="00B447D7"/>
    <w:rsid w:val="00B4757E"/>
    <w:rsid w:val="00B65E34"/>
    <w:rsid w:val="00B76A1F"/>
    <w:rsid w:val="00B82F8C"/>
    <w:rsid w:val="00B86BF7"/>
    <w:rsid w:val="00B958F1"/>
    <w:rsid w:val="00B970FF"/>
    <w:rsid w:val="00BB41AE"/>
    <w:rsid w:val="00BD033D"/>
    <w:rsid w:val="00BD35C6"/>
    <w:rsid w:val="00BD74AE"/>
    <w:rsid w:val="00BE3FE7"/>
    <w:rsid w:val="00BF2D74"/>
    <w:rsid w:val="00BF4CC8"/>
    <w:rsid w:val="00C1124F"/>
    <w:rsid w:val="00C13AB6"/>
    <w:rsid w:val="00C36799"/>
    <w:rsid w:val="00C36FDB"/>
    <w:rsid w:val="00C37BFF"/>
    <w:rsid w:val="00C51458"/>
    <w:rsid w:val="00C53580"/>
    <w:rsid w:val="00C55838"/>
    <w:rsid w:val="00C64E8F"/>
    <w:rsid w:val="00C77EF7"/>
    <w:rsid w:val="00C820F1"/>
    <w:rsid w:val="00C91512"/>
    <w:rsid w:val="00C96F59"/>
    <w:rsid w:val="00CA6636"/>
    <w:rsid w:val="00CA6D76"/>
    <w:rsid w:val="00CB1515"/>
    <w:rsid w:val="00CB5083"/>
    <w:rsid w:val="00CE21CB"/>
    <w:rsid w:val="00CF4753"/>
    <w:rsid w:val="00D0083B"/>
    <w:rsid w:val="00D027FE"/>
    <w:rsid w:val="00D36594"/>
    <w:rsid w:val="00D44183"/>
    <w:rsid w:val="00D6457E"/>
    <w:rsid w:val="00D94108"/>
    <w:rsid w:val="00DA19FA"/>
    <w:rsid w:val="00DA529F"/>
    <w:rsid w:val="00DC5017"/>
    <w:rsid w:val="00DD7F1B"/>
    <w:rsid w:val="00DF70F2"/>
    <w:rsid w:val="00E11C4A"/>
    <w:rsid w:val="00E22235"/>
    <w:rsid w:val="00E317B6"/>
    <w:rsid w:val="00E41DB9"/>
    <w:rsid w:val="00E63EC8"/>
    <w:rsid w:val="00E762BB"/>
    <w:rsid w:val="00E8661B"/>
    <w:rsid w:val="00EA1FD2"/>
    <w:rsid w:val="00EA66F0"/>
    <w:rsid w:val="00EA689F"/>
    <w:rsid w:val="00EB6B68"/>
    <w:rsid w:val="00ED5F7E"/>
    <w:rsid w:val="00EF33BE"/>
    <w:rsid w:val="00F034CD"/>
    <w:rsid w:val="00F309CB"/>
    <w:rsid w:val="00F44A0E"/>
    <w:rsid w:val="00F53B91"/>
    <w:rsid w:val="00F61A05"/>
    <w:rsid w:val="00F666ED"/>
    <w:rsid w:val="00FB3EF0"/>
    <w:rsid w:val="00FC2537"/>
    <w:rsid w:val="00FC36CD"/>
    <w:rsid w:val="00FC3F00"/>
    <w:rsid w:val="00FD185A"/>
    <w:rsid w:val="00FE37BC"/>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539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3F2CB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3F2C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83835546">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ecec.nr0.htm" TargetMode="External"/><Relationship Id="rId2" Type="http://schemas.openxmlformats.org/officeDocument/2006/relationships/hyperlink" Target="https://www.bls.gov/oes/current/naics2_22.htm" TargetMode="External"/><Relationship Id="rId1" Type="http://schemas.openxmlformats.org/officeDocument/2006/relationships/hyperlink" Target="http://www.nerc.com/page.php?cid=3%7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_x0031__x002e__x0020_Collection_x0020_Number>
    <Date xmlns="d6eefc7d-9817-4fa6-84d5-3bc009be21b8">2018-09-21T00:00:00-04:00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IC18-19</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schemas.microsoft.com/office/infopath/2007/PartnerControls"/>
    <ds:schemaRef ds:uri="http://schemas.microsoft.com/office/2006/metadata/properties"/>
    <ds:schemaRef ds:uri="http://schemas.microsoft.com/office/2006/documentManagement/types"/>
    <ds:schemaRef ds:uri="d6eefc7d-9817-4fa6-84d5-3bc009be21b8"/>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1A6BD648-0F16-4394-898C-2B9672FD6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DF7C4E-E30D-4889-8164-FC611614416E}">
  <ds:schemaRefs>
    <ds:schemaRef ds:uri="http://schemas.microsoft.com/office/2006/metadata/customXsn"/>
  </ds:schemaRefs>
</ds:datastoreItem>
</file>

<file path=customXml/itemProps6.xml><?xml version="1.0" encoding="utf-8"?>
<ds:datastoreItem xmlns:ds="http://schemas.openxmlformats.org/officeDocument/2006/customXml" ds:itemID="{CC4B9D6D-1453-4D09-8DD9-EF0C1E11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2018-09-20T20:23:00Z</cp:lastPrinted>
  <dcterms:created xsi:type="dcterms:W3CDTF">2018-10-03T13:07:00Z</dcterms:created>
  <dcterms:modified xsi:type="dcterms:W3CDTF">2018-10-03T13:07:00Z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