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15" w:rsidRDefault="00F45215" w:rsidP="00F45215">
      <w:pPr>
        <w:spacing w:after="0" w:line="240" w:lineRule="auto"/>
        <w:rPr>
          <w:rFonts w:ascii="Times New Roman" w:hAnsi="Times New Roman"/>
          <w:sz w:val="24"/>
          <w:szCs w:val="24"/>
        </w:rPr>
      </w:pPr>
      <w:bookmarkStart w:id="0" w:name="_GoBack"/>
      <w:bookmarkEnd w:id="0"/>
      <w:r w:rsidRPr="007E043F">
        <w:rPr>
          <w:rFonts w:ascii="Times New Roman" w:hAnsi="Times New Roman"/>
          <w:sz w:val="24"/>
          <w:szCs w:val="24"/>
        </w:rPr>
        <w:t>The Department of Education (the Department) is requesting an extension of the current information collection</w:t>
      </w:r>
      <w:r>
        <w:rPr>
          <w:rFonts w:ascii="Times New Roman" w:hAnsi="Times New Roman"/>
          <w:sz w:val="24"/>
          <w:szCs w:val="24"/>
        </w:rPr>
        <w:t>, 1845-0095, Readmission for Servicemembers</w:t>
      </w:r>
      <w:r w:rsidRPr="007E043F">
        <w:rPr>
          <w:rFonts w:ascii="Times New Roman" w:hAnsi="Times New Roman"/>
          <w:sz w:val="24"/>
          <w:szCs w:val="24"/>
        </w:rPr>
        <w:t xml:space="preserve">.  There has been no change in either the statute as provided by the Higher Education Opportunity Act, or in the regulations.  </w:t>
      </w:r>
    </w:p>
    <w:p w:rsidR="00F45215" w:rsidRDefault="00F45215" w:rsidP="00F45215">
      <w:pPr>
        <w:spacing w:after="0" w:line="240" w:lineRule="auto"/>
        <w:rPr>
          <w:rFonts w:ascii="Times New Roman" w:hAnsi="Times New Roman"/>
          <w:sz w:val="24"/>
          <w:szCs w:val="24"/>
        </w:rPr>
      </w:pPr>
    </w:p>
    <w:p w:rsidR="00F45215" w:rsidRDefault="00F45215" w:rsidP="00F45215">
      <w:pPr>
        <w:spacing w:after="0" w:line="240" w:lineRule="auto"/>
        <w:rPr>
          <w:rFonts w:ascii="Times New Roman" w:hAnsi="Times New Roman"/>
          <w:sz w:val="24"/>
          <w:szCs w:val="24"/>
        </w:rPr>
      </w:pPr>
      <w:r w:rsidRPr="007E043F">
        <w:rPr>
          <w:rFonts w:ascii="Times New Roman" w:hAnsi="Times New Roman"/>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00F45215" w:rsidRPr="007254EA" w:rsidRDefault="00F45215" w:rsidP="00F45215">
      <w:pPr>
        <w:spacing w:after="0" w:line="240" w:lineRule="auto"/>
        <w:rPr>
          <w:rFonts w:ascii="Times New Roman" w:hAnsi="Times New Roman"/>
          <w:sz w:val="24"/>
          <w:szCs w:val="24"/>
        </w:rPr>
      </w:pPr>
    </w:p>
    <w:p w:rsidR="00F45215" w:rsidRDefault="00F45215" w:rsidP="00F45215">
      <w:pPr>
        <w:suppressAutoHyphens/>
        <w:spacing w:after="0" w:line="240" w:lineRule="auto"/>
        <w:rPr>
          <w:rFonts w:ascii="Times New Roman" w:hAnsi="Times New Roman"/>
          <w:sz w:val="24"/>
          <w:szCs w:val="24"/>
        </w:rPr>
      </w:pPr>
      <w:r w:rsidRPr="007254EA">
        <w:rPr>
          <w:rFonts w:ascii="Times New Roman" w:hAnsi="Times New Roman"/>
          <w:sz w:val="24"/>
          <w:szCs w:val="24"/>
        </w:rPr>
        <w:t xml:space="preserve">We estimate that 2,285 servicemembers will apply for readmission under this regulation.  </w:t>
      </w:r>
    </w:p>
    <w:p w:rsidR="00F45215" w:rsidRDefault="00F45215" w:rsidP="00F45215">
      <w:pPr>
        <w:suppressAutoHyphens/>
        <w:spacing w:after="0" w:line="240" w:lineRule="auto"/>
        <w:rPr>
          <w:rFonts w:ascii="Times New Roman" w:hAnsi="Times New Roman"/>
          <w:sz w:val="24"/>
          <w:szCs w:val="24"/>
        </w:rPr>
      </w:pPr>
    </w:p>
    <w:p w:rsidR="00F45215" w:rsidRPr="007254EA" w:rsidRDefault="00F45215" w:rsidP="00F45215">
      <w:pPr>
        <w:suppressAutoHyphens/>
        <w:spacing w:after="0" w:line="240" w:lineRule="auto"/>
        <w:rPr>
          <w:rFonts w:ascii="Times New Roman" w:hAnsi="Times New Roman"/>
          <w:sz w:val="24"/>
          <w:szCs w:val="24"/>
        </w:rPr>
      </w:pPr>
      <w:r w:rsidRPr="007254EA">
        <w:rPr>
          <w:rFonts w:ascii="Times New Roman" w:hAnsi="Times New Roman"/>
          <w:sz w:val="24"/>
          <w:szCs w:val="24"/>
        </w:rPr>
        <w:t>We estimate that it will take each servicemember approximately 10 minutes to gather together the appropriate documentation to provide to the school.</w:t>
      </w:r>
    </w:p>
    <w:p w:rsidR="00F45215" w:rsidRPr="007254EA" w:rsidRDefault="00F45215" w:rsidP="00F45215">
      <w:pPr>
        <w:suppressAutoHyphens/>
        <w:spacing w:after="0" w:line="240" w:lineRule="auto"/>
        <w:rPr>
          <w:rFonts w:ascii="Times New Roman" w:hAnsi="Times New Roman"/>
          <w:sz w:val="24"/>
          <w:szCs w:val="24"/>
        </w:rPr>
      </w:pPr>
    </w:p>
    <w:p w:rsidR="00F45215" w:rsidRPr="007254EA" w:rsidRDefault="00F45215" w:rsidP="00F45215">
      <w:pPr>
        <w:suppressAutoHyphens/>
        <w:spacing w:after="0" w:line="240" w:lineRule="auto"/>
        <w:rPr>
          <w:rFonts w:ascii="Times New Roman" w:hAnsi="Times New Roman"/>
          <w:sz w:val="24"/>
          <w:szCs w:val="24"/>
          <w:u w:val="single"/>
        </w:rPr>
      </w:pPr>
      <w:r w:rsidRPr="007254EA">
        <w:rPr>
          <w:rFonts w:ascii="Times New Roman" w:hAnsi="Times New Roman"/>
          <w:sz w:val="24"/>
          <w:szCs w:val="24"/>
          <w:u w:val="single"/>
        </w:rPr>
        <w:t>Affected Entities and Burden:</w:t>
      </w:r>
    </w:p>
    <w:p w:rsidR="00F45215" w:rsidRPr="007254EA" w:rsidRDefault="00F45215" w:rsidP="00F45215">
      <w:pPr>
        <w:suppressAutoHyphen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of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of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254EA">
        <w:rPr>
          <w:rFonts w:ascii="Times New Roman" w:hAnsi="Times New Roman"/>
          <w:sz w:val="24"/>
          <w:szCs w:val="24"/>
        </w:rPr>
        <w:t xml:space="preserve"># of Hours </w:t>
      </w:r>
    </w:p>
    <w:p w:rsidR="00F45215" w:rsidRPr="007254EA" w:rsidRDefault="00F45215" w:rsidP="00F45215">
      <w:pPr>
        <w:suppressAutoHyphens/>
        <w:spacing w:after="0" w:line="240" w:lineRule="auto"/>
        <w:rPr>
          <w:rFonts w:ascii="Times New Roman" w:hAnsi="Times New Roman"/>
          <w:sz w:val="24"/>
          <w:szCs w:val="24"/>
          <w:u w:val="single"/>
        </w:rPr>
      </w:pPr>
      <w:r w:rsidRPr="007254EA">
        <w:rPr>
          <w:rFonts w:ascii="Times New Roman" w:hAnsi="Times New Roman"/>
          <w:sz w:val="24"/>
          <w:szCs w:val="24"/>
        </w:rPr>
        <w:tab/>
      </w:r>
      <w:r w:rsidRPr="007254EA">
        <w:rPr>
          <w:rFonts w:ascii="Times New Roman" w:hAnsi="Times New Roman"/>
          <w:sz w:val="24"/>
          <w:szCs w:val="24"/>
          <w:u w:val="single"/>
        </w:rPr>
        <w:tab/>
      </w:r>
      <w:r w:rsidRPr="007254EA">
        <w:rPr>
          <w:rFonts w:ascii="Times New Roman" w:hAnsi="Times New Roman"/>
          <w:sz w:val="24"/>
          <w:szCs w:val="24"/>
          <w:u w:val="single"/>
        </w:rPr>
        <w:tab/>
        <w:t>Respondents</w:t>
      </w:r>
      <w:r w:rsidRPr="007254EA">
        <w:rPr>
          <w:rFonts w:ascii="Times New Roman" w:hAnsi="Times New Roman"/>
          <w:sz w:val="24"/>
          <w:szCs w:val="24"/>
          <w:u w:val="single"/>
        </w:rPr>
        <w:tab/>
      </w:r>
      <w:r w:rsidRPr="007254EA">
        <w:rPr>
          <w:rFonts w:ascii="Times New Roman" w:hAnsi="Times New Roman"/>
          <w:sz w:val="24"/>
          <w:szCs w:val="24"/>
          <w:u w:val="single"/>
        </w:rPr>
        <w:tab/>
        <w:t>Responses</w:t>
      </w:r>
      <w:r w:rsidRPr="007254EA">
        <w:rPr>
          <w:rFonts w:ascii="Times New Roman" w:hAnsi="Times New Roman"/>
          <w:sz w:val="24"/>
          <w:szCs w:val="24"/>
          <w:u w:val="single"/>
        </w:rPr>
        <w:tab/>
      </w:r>
      <w:r w:rsidRPr="007254EA">
        <w:rPr>
          <w:rFonts w:ascii="Times New Roman" w:hAnsi="Times New Roman"/>
          <w:sz w:val="24"/>
          <w:szCs w:val="24"/>
          <w:u w:val="single"/>
        </w:rPr>
        <w:tab/>
      </w:r>
      <w:r w:rsidRPr="007254EA">
        <w:rPr>
          <w:rFonts w:ascii="Times New Roman" w:hAnsi="Times New Roman"/>
          <w:sz w:val="24"/>
          <w:szCs w:val="24"/>
          <w:u w:val="single"/>
        </w:rPr>
        <w:tab/>
        <w:t xml:space="preserve">Burden     </w:t>
      </w:r>
    </w:p>
    <w:p w:rsidR="00F45215" w:rsidRDefault="00F45215" w:rsidP="00F45215">
      <w:pPr>
        <w:suppressAutoHyphens/>
        <w:spacing w:after="0" w:line="240" w:lineRule="auto"/>
        <w:ind w:firstLine="720"/>
        <w:rPr>
          <w:rFonts w:ascii="Times New Roman" w:hAnsi="Times New Roman"/>
          <w:sz w:val="24"/>
          <w:szCs w:val="24"/>
        </w:rPr>
      </w:pPr>
    </w:p>
    <w:p w:rsidR="00F45215" w:rsidRPr="007254EA" w:rsidRDefault="00F45215" w:rsidP="00F45215">
      <w:pPr>
        <w:suppressAutoHyphens/>
        <w:spacing w:after="0" w:line="240" w:lineRule="auto"/>
        <w:ind w:firstLine="720"/>
        <w:rPr>
          <w:rFonts w:ascii="Times New Roman" w:hAnsi="Times New Roman"/>
          <w:sz w:val="24"/>
          <w:szCs w:val="24"/>
          <w:u w:val="single"/>
        </w:rPr>
      </w:pPr>
      <w:r w:rsidRPr="007254EA">
        <w:rPr>
          <w:rFonts w:ascii="Times New Roman" w:hAnsi="Times New Roman"/>
          <w:sz w:val="24"/>
          <w:szCs w:val="24"/>
        </w:rPr>
        <w:t>Individuals</w:t>
      </w:r>
      <w:r w:rsidRPr="007254EA">
        <w:rPr>
          <w:rFonts w:ascii="Times New Roman" w:hAnsi="Times New Roman"/>
          <w:sz w:val="24"/>
          <w:szCs w:val="24"/>
        </w:rPr>
        <w:tab/>
        <w:t xml:space="preserve">2,285  </w:t>
      </w: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t>2,285</w:t>
      </w:r>
      <w:r w:rsidRPr="007254EA">
        <w:rPr>
          <w:rFonts w:ascii="Times New Roman" w:hAnsi="Times New Roman"/>
          <w:sz w:val="24"/>
          <w:szCs w:val="24"/>
        </w:rPr>
        <w:tab/>
      </w:r>
      <w:r w:rsidRPr="007254EA">
        <w:rPr>
          <w:rFonts w:ascii="Times New Roman" w:hAnsi="Times New Roman"/>
          <w:sz w:val="24"/>
          <w:szCs w:val="24"/>
        </w:rPr>
        <w:tab/>
        <w:t>X .17 hours = 388 hours</w:t>
      </w:r>
    </w:p>
    <w:sectPr w:rsidR="00F45215" w:rsidRPr="007254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F10" w:rsidRDefault="00897F10" w:rsidP="00F45215">
      <w:pPr>
        <w:spacing w:after="0" w:line="240" w:lineRule="auto"/>
      </w:pPr>
      <w:r>
        <w:separator/>
      </w:r>
    </w:p>
  </w:endnote>
  <w:endnote w:type="continuationSeparator" w:id="0">
    <w:p w:rsidR="00897F10" w:rsidRDefault="00897F10" w:rsidP="00F4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F10" w:rsidRDefault="00897F10" w:rsidP="00F45215">
      <w:pPr>
        <w:spacing w:after="0" w:line="240" w:lineRule="auto"/>
      </w:pPr>
      <w:r>
        <w:separator/>
      </w:r>
    </w:p>
  </w:footnote>
  <w:footnote w:type="continuationSeparator" w:id="0">
    <w:p w:rsidR="00897F10" w:rsidRDefault="00897F10" w:rsidP="00F45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15" w:rsidRPr="00F45215" w:rsidRDefault="00F45215">
    <w:pPr>
      <w:pStyle w:val="Header"/>
      <w:rPr>
        <w:rFonts w:ascii="Times New Roman" w:hAnsi="Times New Roman" w:cs="Times New Roman"/>
        <w:sz w:val="20"/>
        <w:szCs w:val="20"/>
      </w:rPr>
    </w:pPr>
    <w:r>
      <w:rPr>
        <w:rFonts w:ascii="Times New Roman" w:hAnsi="Times New Roman" w:cs="Times New Roman"/>
        <w:sz w:val="20"/>
        <w:szCs w:val="20"/>
      </w:rPr>
      <w:t>1845-0095 – Individual Entity Burden Calculation</w:t>
    </w:r>
    <w:r>
      <w:rPr>
        <w:rFonts w:ascii="Times New Roman" w:hAnsi="Times New Roman" w:cs="Times New Roman"/>
        <w:sz w:val="20"/>
        <w:szCs w:val="20"/>
      </w:rPr>
      <w:tab/>
    </w:r>
    <w:r>
      <w:rPr>
        <w:rFonts w:ascii="Times New Roman" w:hAnsi="Times New Roman" w:cs="Times New Roman"/>
        <w:sz w:val="20"/>
        <w:szCs w:val="20"/>
      </w:rPr>
      <w:tab/>
      <w:t>10/26/2018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15"/>
    <w:rsid w:val="00135415"/>
    <w:rsid w:val="00636D47"/>
    <w:rsid w:val="007F213F"/>
    <w:rsid w:val="00897F10"/>
    <w:rsid w:val="00A55DE8"/>
    <w:rsid w:val="00F4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215"/>
  </w:style>
  <w:style w:type="paragraph" w:styleId="Footer">
    <w:name w:val="footer"/>
    <w:basedOn w:val="Normal"/>
    <w:link w:val="FooterChar"/>
    <w:uiPriority w:val="99"/>
    <w:unhideWhenUsed/>
    <w:rsid w:val="00F4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215"/>
  </w:style>
  <w:style w:type="paragraph" w:styleId="Footer">
    <w:name w:val="footer"/>
    <w:basedOn w:val="Normal"/>
    <w:link w:val="FooterChar"/>
    <w:uiPriority w:val="99"/>
    <w:unhideWhenUsed/>
    <w:rsid w:val="00F4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2018-10-29T14:01:00Z</dcterms:created>
  <dcterms:modified xsi:type="dcterms:W3CDTF">2018-10-29T14:01:00Z</dcterms:modified>
</cp:coreProperties>
</file>