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C9C1A" w14:textId="62002486" w:rsidR="002B37CA" w:rsidRPr="00AE4F81" w:rsidRDefault="002B37CA" w:rsidP="00A161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Times New Roman" w:hAnsi="Times New Roman"/>
          <w:b/>
          <w:sz w:val="28"/>
          <w:szCs w:val="28"/>
          <w:lang w:val="en-CA"/>
        </w:rPr>
      </w:pPr>
      <w:bookmarkStart w:id="0" w:name="_GoBack"/>
      <w:bookmarkEnd w:id="0"/>
      <w:r w:rsidRPr="00AE4F81">
        <w:rPr>
          <w:rFonts w:ascii="Times New Roman" w:hAnsi="Times New Roman"/>
          <w:b/>
          <w:sz w:val="28"/>
          <w:szCs w:val="28"/>
          <w:lang w:val="en-CA"/>
        </w:rPr>
        <w:t xml:space="preserve">Supporting Statement </w:t>
      </w:r>
      <w:r w:rsidR="00FC71C0" w:rsidRPr="00AE4F81">
        <w:rPr>
          <w:rFonts w:ascii="Times New Roman" w:hAnsi="Times New Roman"/>
          <w:b/>
          <w:sz w:val="28"/>
          <w:szCs w:val="28"/>
          <w:lang w:val="en-CA"/>
        </w:rPr>
        <w:t>A</w:t>
      </w:r>
    </w:p>
    <w:p w14:paraId="5FED581A" w14:textId="77777777" w:rsidR="000F6707" w:rsidRPr="00AE4F81" w:rsidRDefault="000F6707" w:rsidP="00A161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Times New Roman" w:hAnsi="Times New Roman"/>
          <w:b/>
          <w:sz w:val="28"/>
          <w:szCs w:val="28"/>
        </w:rPr>
      </w:pPr>
      <w:r w:rsidRPr="00AE4F81">
        <w:rPr>
          <w:rFonts w:ascii="Times New Roman" w:hAnsi="Times New Roman"/>
          <w:b/>
          <w:sz w:val="28"/>
          <w:szCs w:val="28"/>
        </w:rPr>
        <w:t>30 CFR Part 702</w:t>
      </w:r>
      <w:r w:rsidR="00A16153" w:rsidRPr="00AE4F81">
        <w:rPr>
          <w:rFonts w:ascii="Times New Roman" w:hAnsi="Times New Roman"/>
          <w:b/>
          <w:sz w:val="28"/>
          <w:szCs w:val="28"/>
        </w:rPr>
        <w:t xml:space="preserve"> - Exemption for Coal Extraction Incidental to the Extraction of Other Minerals</w:t>
      </w:r>
    </w:p>
    <w:p w14:paraId="2F59C24D" w14:textId="77777777" w:rsidR="000F6707" w:rsidRPr="00AE4F81" w:rsidRDefault="000F6707" w:rsidP="000F67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8"/>
          <w:szCs w:val="28"/>
        </w:rPr>
      </w:pPr>
    </w:p>
    <w:p w14:paraId="217FCA2F" w14:textId="77777777" w:rsidR="000F6707" w:rsidRPr="00AE4F81" w:rsidRDefault="000F6707" w:rsidP="000F67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Times New Roman" w:hAnsi="Times New Roman"/>
          <w:sz w:val="28"/>
          <w:szCs w:val="28"/>
        </w:rPr>
      </w:pPr>
      <w:r w:rsidRPr="00AE4F81">
        <w:rPr>
          <w:rFonts w:ascii="Times New Roman" w:hAnsi="Times New Roman"/>
          <w:b/>
          <w:bCs/>
          <w:sz w:val="28"/>
          <w:szCs w:val="28"/>
        </w:rPr>
        <w:t>OMB Control Number 1029-0089</w:t>
      </w:r>
    </w:p>
    <w:p w14:paraId="3E7C281E" w14:textId="77777777" w:rsidR="000F6707" w:rsidRPr="00AE4F81" w:rsidRDefault="000F6707" w:rsidP="000F67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8"/>
          <w:szCs w:val="28"/>
        </w:rPr>
      </w:pPr>
    </w:p>
    <w:p w14:paraId="3C1BE5D5" w14:textId="77777777" w:rsidR="0066095A" w:rsidRPr="00AE4F81" w:rsidRDefault="0066095A" w:rsidP="0066095A">
      <w:pPr>
        <w:rPr>
          <w:rFonts w:ascii="Times New Roman" w:hAnsi="Times New Roman"/>
        </w:rPr>
      </w:pPr>
      <w:r w:rsidRPr="00AE4F81">
        <w:rPr>
          <w:rFonts w:ascii="Times New Roman" w:hAnsi="Times New Roman"/>
        </w:rPr>
        <w:t>Terms of Clearance</w:t>
      </w:r>
      <w:smartTag w:uri="urn:schemas-microsoft-com:office:smarttags" w:element="PersonName">
        <w:r w:rsidRPr="00AE4F81">
          <w:rPr>
            <w:rFonts w:ascii="Times New Roman" w:hAnsi="Times New Roman"/>
          </w:rPr>
          <w:t>:</w:t>
        </w:r>
      </w:smartTag>
      <w:r w:rsidRPr="00AE4F81">
        <w:rPr>
          <w:rFonts w:ascii="Times New Roman" w:hAnsi="Times New Roman"/>
        </w:rPr>
        <w:t xml:space="preserve">  None</w:t>
      </w:r>
    </w:p>
    <w:p w14:paraId="154CFB8A" w14:textId="77777777" w:rsidR="0066095A" w:rsidRPr="00AE4F81" w:rsidRDefault="0066095A" w:rsidP="0066095A">
      <w:pPr>
        <w:rPr>
          <w:rFonts w:ascii="Times New Roman" w:hAnsi="Times New Roman"/>
        </w:rPr>
      </w:pPr>
    </w:p>
    <w:p w14:paraId="455AAAD5" w14:textId="77777777" w:rsidR="00E506AC" w:rsidRPr="00AE4F81" w:rsidRDefault="00E506AC" w:rsidP="00E506AC">
      <w:pPr>
        <w:rPr>
          <w:rFonts w:ascii="Times New Roman" w:hAnsi="Times New Roman"/>
        </w:rPr>
      </w:pPr>
      <w:r w:rsidRPr="00AE4F81">
        <w:rPr>
          <w:rFonts w:ascii="Times New Roman" w:hAnsi="Times New Roman"/>
          <w:u w:val="single"/>
        </w:rPr>
        <w:t>Introduction</w:t>
      </w:r>
    </w:p>
    <w:p w14:paraId="42589514" w14:textId="77777777" w:rsidR="00E506AC" w:rsidRPr="00AE4F81" w:rsidRDefault="00E506AC" w:rsidP="00E506AC">
      <w:pPr>
        <w:rPr>
          <w:rFonts w:ascii="Times New Roman" w:hAnsi="Times New Roman"/>
        </w:rPr>
      </w:pPr>
    </w:p>
    <w:p w14:paraId="5B5C0917" w14:textId="77777777" w:rsidR="00E506AC" w:rsidRPr="00AE4F81" w:rsidRDefault="00E506AC" w:rsidP="00E506AC">
      <w:pPr>
        <w:rPr>
          <w:rFonts w:ascii="Times New Roman" w:hAnsi="Times New Roman"/>
        </w:rPr>
      </w:pPr>
      <w:r w:rsidRPr="00AE4F81">
        <w:rPr>
          <w:rFonts w:ascii="Times New Roman" w:hAnsi="Times New Roman"/>
        </w:rPr>
        <w:t>This information collection clearance package is being submitted by the Office of Surface Mining Reclamation and Enforcement (</w:t>
      </w:r>
      <w:r w:rsidR="00143292" w:rsidRPr="00AE4F81">
        <w:rPr>
          <w:rFonts w:ascii="Times New Roman" w:hAnsi="Times New Roman"/>
        </w:rPr>
        <w:t>OSMRE</w:t>
      </w:r>
      <w:r w:rsidRPr="00AE4F81">
        <w:rPr>
          <w:rFonts w:ascii="Times New Roman" w:hAnsi="Times New Roman"/>
        </w:rPr>
        <w:t xml:space="preserve">) to request permission to continue collecting information for 30 CFR Part 702 of the </w:t>
      </w:r>
      <w:r w:rsidR="00143292" w:rsidRPr="00AE4F81">
        <w:rPr>
          <w:rFonts w:ascii="Times New Roman" w:hAnsi="Times New Roman"/>
        </w:rPr>
        <w:t>OSMRE</w:t>
      </w:r>
      <w:r w:rsidRPr="00AE4F81">
        <w:rPr>
          <w:rFonts w:ascii="Times New Roman" w:hAnsi="Times New Roman"/>
        </w:rPr>
        <w:t xml:space="preserve"> permanent regulatory program.  The information collection for 30 CFR Part 702 was previously approved by OMB and was assigned control number 1029-0089.</w:t>
      </w:r>
    </w:p>
    <w:p w14:paraId="74D5959D" w14:textId="77777777" w:rsidR="00E506AC" w:rsidRPr="00AE4F81" w:rsidRDefault="00E506AC" w:rsidP="00E506AC">
      <w:pPr>
        <w:rPr>
          <w:rFonts w:ascii="Times New Roman" w:hAnsi="Times New Roman"/>
        </w:rPr>
      </w:pPr>
    </w:p>
    <w:p w14:paraId="40D99535" w14:textId="77777777" w:rsidR="00E506AC" w:rsidRPr="00AE4F81" w:rsidRDefault="00E506AC" w:rsidP="00E506AC">
      <w:pPr>
        <w:rPr>
          <w:rFonts w:ascii="Times New Roman" w:hAnsi="Times New Roman"/>
        </w:rPr>
      </w:pPr>
      <w:r w:rsidRPr="00AE4F81">
        <w:rPr>
          <w:rFonts w:ascii="Times New Roman" w:hAnsi="Times New Roman"/>
        </w:rPr>
        <w:t xml:space="preserve">Sections 702.11, 702.12, 702.13, 702.15, and 702.18 contain information collection requirements.  </w:t>
      </w:r>
    </w:p>
    <w:p w14:paraId="763DDEC1" w14:textId="77777777" w:rsidR="00E506AC" w:rsidRPr="00AE4F81" w:rsidRDefault="00E506AC" w:rsidP="0066095A">
      <w:pPr>
        <w:rPr>
          <w:rFonts w:ascii="Times New Roman" w:hAnsi="Times New Roman"/>
        </w:rPr>
      </w:pPr>
    </w:p>
    <w:p w14:paraId="3E977D69"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b/>
          <w:bCs/>
          <w:i/>
        </w:rPr>
        <w:t>General Instructions</w:t>
      </w:r>
      <w:r w:rsidRPr="00AE4F81">
        <w:rPr>
          <w:rFonts w:ascii="Times New Roman" w:hAnsi="Times New Roman"/>
          <w:i/>
        </w:rPr>
        <w:t xml:space="preserve"> </w:t>
      </w:r>
    </w:p>
    <w:p w14:paraId="54B3032E"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728DD3F9" w14:textId="77777777" w:rsidR="001358D2" w:rsidRPr="00AE4F81" w:rsidRDefault="001358D2" w:rsidP="001358D2">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rPr>
      </w:pPr>
      <w:r w:rsidRPr="00AE4F81">
        <w:rPr>
          <w:rFonts w:ascii="Times New Roman" w:hAnsi="Times New Roman"/>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4609F69C"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0746A1F5"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b/>
          <w:bCs/>
          <w:i/>
        </w:rPr>
        <w:t>Specific Instructions</w:t>
      </w:r>
    </w:p>
    <w:p w14:paraId="3BBFDAF8"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4A4020F4"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b/>
          <w:bCs/>
          <w:i/>
        </w:rPr>
        <w:t>Justification</w:t>
      </w:r>
    </w:p>
    <w:p w14:paraId="193D07B6"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555D8724"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1.</w:t>
      </w:r>
      <w:r w:rsidRPr="00AE4F81">
        <w:rPr>
          <w:rFonts w:ascii="Times New Roman" w:hAnsi="Times New Roman"/>
          <w:i/>
        </w:rPr>
        <w:tab/>
        <w:t>Explain the circumstances that make the collection of information necessary.  Identify any legal or administrative requirements that necessitate the collection.</w:t>
      </w:r>
    </w:p>
    <w:p w14:paraId="0016487F"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71E7F07F" w14:textId="3AD1912D" w:rsidR="00193F78" w:rsidRPr="00AE4F81" w:rsidRDefault="00B83659" w:rsidP="00B83659">
      <w:pPr>
        <w:tabs>
          <w:tab w:val="left" w:pos="-1440"/>
        </w:tabs>
        <w:ind w:left="720" w:hanging="720"/>
        <w:rPr>
          <w:rFonts w:ascii="Times New Roman" w:hAnsi="Times New Roman"/>
        </w:rPr>
      </w:pPr>
      <w:r w:rsidRPr="00AE4F81">
        <w:rPr>
          <w:rFonts w:ascii="Times New Roman" w:hAnsi="Times New Roman"/>
        </w:rPr>
        <w:tab/>
      </w:r>
      <w:r w:rsidR="00193F78" w:rsidRPr="00AE4F81">
        <w:rPr>
          <w:rFonts w:ascii="Times New Roman" w:hAnsi="Times New Roman"/>
        </w:rPr>
        <w:t>This Part implements the requirement in Section 701(28) of the Surface Mining Control and Reclamation Act of 1977 (SMCRA),</w:t>
      </w:r>
      <w:r w:rsidR="000A76D3">
        <w:rPr>
          <w:rFonts w:ascii="Times New Roman" w:hAnsi="Times New Roman"/>
        </w:rPr>
        <w:t xml:space="preserve"> 30 USC 1201</w:t>
      </w:r>
      <w:r w:rsidR="00321BBA">
        <w:rPr>
          <w:rFonts w:ascii="Times New Roman" w:hAnsi="Times New Roman"/>
        </w:rPr>
        <w:t xml:space="preserve"> et seq.</w:t>
      </w:r>
      <w:r w:rsidR="00193F78" w:rsidRPr="00AE4F81">
        <w:rPr>
          <w:rFonts w:ascii="Times New Roman" w:hAnsi="Times New Roman"/>
        </w:rPr>
        <w:t xml:space="preserve">, which grants an exemption from the requirements of SMCRA to operators extracting not more than 16 2/3 percentage tonnage of coal incidental to the extraction of other minerals.  This information will be used by the State regulatory authorities (SRA’s) to make that determination.  </w:t>
      </w:r>
    </w:p>
    <w:p w14:paraId="6A023976" w14:textId="77777777" w:rsidR="00193F78" w:rsidRPr="00AE4F81" w:rsidRDefault="00193F78" w:rsidP="00B83659">
      <w:pPr>
        <w:tabs>
          <w:tab w:val="left" w:pos="-1440"/>
        </w:tabs>
        <w:ind w:left="720" w:hanging="720"/>
        <w:rPr>
          <w:rFonts w:ascii="Times New Roman" w:hAnsi="Times New Roman"/>
        </w:rPr>
      </w:pPr>
    </w:p>
    <w:p w14:paraId="72635F1F"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2.</w:t>
      </w:r>
      <w:r w:rsidRPr="00AE4F81">
        <w:rPr>
          <w:rFonts w:ascii="Times New Roman" w:hAnsi="Times New Roman"/>
          <w:i/>
        </w:rPr>
        <w:tab/>
        <w:t xml:space="preserve">Indicate how, by whom, and for what purpose the information is to be used.  Except for a new collection, indicate the actual use the agency has made of the information received </w:t>
      </w:r>
      <w:r w:rsidRPr="00AE4F81">
        <w:rPr>
          <w:rFonts w:ascii="Times New Roman" w:hAnsi="Times New Roman"/>
          <w:i/>
        </w:rPr>
        <w:lastRenderedPageBreak/>
        <w:t>from the current collection.  Be specific.  If this collection is a form or a questionnaire, every question needs to be justified.</w:t>
      </w:r>
    </w:p>
    <w:p w14:paraId="694520BF" w14:textId="77777777" w:rsidR="00545831" w:rsidRPr="00AE4F81" w:rsidRDefault="00545831"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1C061C3A" w14:textId="77777777" w:rsidR="00193F78" w:rsidRPr="00AE4F81" w:rsidRDefault="00545831" w:rsidP="00193F78">
      <w:pPr>
        <w:tabs>
          <w:tab w:val="left" w:pos="-1440"/>
        </w:tabs>
        <w:ind w:left="720" w:hanging="720"/>
        <w:rPr>
          <w:rFonts w:ascii="Times New Roman" w:hAnsi="Times New Roman"/>
        </w:rPr>
      </w:pPr>
      <w:r w:rsidRPr="00AE4F81">
        <w:rPr>
          <w:rFonts w:ascii="Times New Roman" w:hAnsi="Times New Roman"/>
        </w:rPr>
        <w:tab/>
      </w:r>
      <w:r w:rsidR="00193F78" w:rsidRPr="00AE4F81">
        <w:rPr>
          <w:rFonts w:ascii="Times New Roman" w:hAnsi="Times New Roman"/>
        </w:rPr>
        <w:t xml:space="preserve">Section 702.11 requires that operators who believe their mines may qualify for an incidental mining exemption file an application for exemption with the appropriate regulatory authority in order to obtain that benefit.  </w:t>
      </w:r>
    </w:p>
    <w:p w14:paraId="31759292" w14:textId="77777777" w:rsidR="00193F78" w:rsidRPr="00AE4F81" w:rsidRDefault="00193F78" w:rsidP="00193F78">
      <w:pPr>
        <w:tabs>
          <w:tab w:val="left" w:pos="-1440"/>
        </w:tabs>
        <w:ind w:left="720" w:hanging="720"/>
        <w:rPr>
          <w:rFonts w:ascii="Times New Roman" w:hAnsi="Times New Roman"/>
        </w:rPr>
      </w:pPr>
    </w:p>
    <w:p w14:paraId="0684B90B" w14:textId="77777777" w:rsidR="005E6686" w:rsidRPr="00AE4F81" w:rsidRDefault="00193F78" w:rsidP="005E6686">
      <w:pPr>
        <w:ind w:left="720"/>
        <w:rPr>
          <w:rFonts w:ascii="Times New Roman" w:hAnsi="Times New Roman"/>
        </w:rPr>
      </w:pPr>
      <w:r w:rsidRPr="00AE4F81">
        <w:rPr>
          <w:rFonts w:ascii="Times New Roman" w:hAnsi="Times New Roman"/>
        </w:rPr>
        <w:t>Section 702.12 describes the information that must be provided in an application for exemption</w:t>
      </w:r>
      <w:r w:rsidR="005E6686" w:rsidRPr="00AE4F81">
        <w:rPr>
          <w:rFonts w:ascii="Times New Roman" w:hAnsi="Times New Roman"/>
        </w:rPr>
        <w:t xml:space="preserve"> including operator names and addresses, a list of the minerals to be extracted, estimates of production and revenue, the projected fair market values of the coal and other minerals mined.  The applicant must </w:t>
      </w:r>
      <w:r w:rsidR="00C62524" w:rsidRPr="00AE4F81">
        <w:rPr>
          <w:rFonts w:ascii="Times New Roman" w:hAnsi="Times New Roman"/>
        </w:rPr>
        <w:t xml:space="preserve">include </w:t>
      </w:r>
      <w:r w:rsidR="005E6686" w:rsidRPr="00AE4F81">
        <w:rPr>
          <w:rFonts w:ascii="Times New Roman" w:hAnsi="Times New Roman"/>
        </w:rPr>
        <w:t>a description</w:t>
      </w:r>
      <w:r w:rsidR="00C62524" w:rsidRPr="00AE4F81">
        <w:rPr>
          <w:rFonts w:ascii="Times New Roman" w:hAnsi="Times New Roman"/>
        </w:rPr>
        <w:t xml:space="preserve"> and maps of the location of </w:t>
      </w:r>
      <w:r w:rsidR="005E6686" w:rsidRPr="00AE4F81">
        <w:rPr>
          <w:rFonts w:ascii="Times New Roman" w:hAnsi="Times New Roman"/>
        </w:rPr>
        <w:t>the mining area</w:t>
      </w:r>
      <w:r w:rsidR="00C62524" w:rsidRPr="00AE4F81">
        <w:rPr>
          <w:rFonts w:ascii="Times New Roman" w:hAnsi="Times New Roman"/>
        </w:rPr>
        <w:t xml:space="preserve"> and a general description of mining and mineral processing activities</w:t>
      </w:r>
      <w:r w:rsidR="005E6686" w:rsidRPr="00AE4F81">
        <w:rPr>
          <w:rFonts w:ascii="Times New Roman" w:hAnsi="Times New Roman"/>
        </w:rPr>
        <w:t xml:space="preserve">. </w:t>
      </w:r>
      <w:r w:rsidR="00C62524" w:rsidRPr="00AE4F81">
        <w:rPr>
          <w:rFonts w:ascii="Times New Roman" w:hAnsi="Times New Roman"/>
        </w:rPr>
        <w:t xml:space="preserve"> </w:t>
      </w:r>
      <w:r w:rsidR="005E6686" w:rsidRPr="00AE4F81">
        <w:rPr>
          <w:rFonts w:ascii="Times New Roman" w:hAnsi="Times New Roman"/>
        </w:rPr>
        <w:t xml:space="preserve">Public participation for this regulation is provided for in section 702.12(i).  That section requires </w:t>
      </w:r>
      <w:r w:rsidR="00C62524" w:rsidRPr="00AE4F81">
        <w:rPr>
          <w:rFonts w:ascii="Times New Roman" w:hAnsi="Times New Roman"/>
        </w:rPr>
        <w:t xml:space="preserve">a newspaper notice be </w:t>
      </w:r>
      <w:r w:rsidR="005E6686" w:rsidRPr="00AE4F81">
        <w:rPr>
          <w:rFonts w:ascii="Times New Roman" w:hAnsi="Times New Roman"/>
        </w:rPr>
        <w:t>publi</w:t>
      </w:r>
      <w:r w:rsidR="00C62524" w:rsidRPr="00AE4F81">
        <w:rPr>
          <w:rFonts w:ascii="Times New Roman" w:hAnsi="Times New Roman"/>
        </w:rPr>
        <w:t xml:space="preserve">shed </w:t>
      </w:r>
      <w:r w:rsidR="005E6686" w:rsidRPr="00AE4F81">
        <w:rPr>
          <w:rFonts w:ascii="Times New Roman" w:hAnsi="Times New Roman"/>
        </w:rPr>
        <w:t>in the county of the mining area</w:t>
      </w:r>
      <w:r w:rsidR="00C62524" w:rsidRPr="00AE4F81">
        <w:rPr>
          <w:rFonts w:ascii="Times New Roman" w:hAnsi="Times New Roman"/>
        </w:rPr>
        <w:t xml:space="preserve"> announcing the </w:t>
      </w:r>
      <w:r w:rsidR="005E6686" w:rsidRPr="00AE4F81">
        <w:rPr>
          <w:rFonts w:ascii="Times New Roman" w:hAnsi="Times New Roman"/>
        </w:rPr>
        <w:t xml:space="preserve">filing an administratively complete application for exemption with the regulatory authority.  </w:t>
      </w:r>
    </w:p>
    <w:p w14:paraId="2CBB91D8" w14:textId="77777777" w:rsidR="00193F78" w:rsidRPr="00AE4F81" w:rsidRDefault="00193F78" w:rsidP="00193F78">
      <w:pPr>
        <w:tabs>
          <w:tab w:val="left" w:pos="-1440"/>
        </w:tabs>
        <w:ind w:left="720" w:hanging="720"/>
        <w:rPr>
          <w:rFonts w:ascii="Times New Roman" w:hAnsi="Times New Roman"/>
        </w:rPr>
      </w:pPr>
      <w:r w:rsidRPr="00AE4F81">
        <w:rPr>
          <w:rFonts w:ascii="Times New Roman" w:hAnsi="Times New Roman"/>
        </w:rPr>
        <w:tab/>
      </w:r>
    </w:p>
    <w:p w14:paraId="32D6E3CF" w14:textId="77777777" w:rsidR="00193F78" w:rsidRPr="00AE4F81" w:rsidRDefault="00193F78" w:rsidP="00193F78">
      <w:pPr>
        <w:tabs>
          <w:tab w:val="left" w:pos="-1440"/>
        </w:tabs>
        <w:ind w:left="720" w:hanging="720"/>
        <w:rPr>
          <w:rFonts w:ascii="Times New Roman" w:hAnsi="Times New Roman"/>
        </w:rPr>
      </w:pPr>
      <w:r w:rsidRPr="00AE4F81">
        <w:rPr>
          <w:rFonts w:ascii="Times New Roman" w:hAnsi="Times New Roman"/>
        </w:rPr>
        <w:tab/>
        <w:t>Section 702.13(a) requires that ". . . all information submitted to the regulatory authority under this part shall be made immediately available for public inspection and copying at the local offices of the regulatory authority having jurisdiction over the mining operations claiming exemption."  Paragraphs 702.13(b) and (c) of section 702.13 provide protection from public disclosure for confidential information held by the regulatory authorities.  Therefore, section 702.13(a) requires the SRA's to make all non-confidential information acquired pursuant to sections 702.11, 702.12 and 702.18 available for public inspection and copying.</w:t>
      </w:r>
    </w:p>
    <w:p w14:paraId="78EE5BF4" w14:textId="77777777" w:rsidR="00193F78" w:rsidRPr="00AE4F81" w:rsidRDefault="00193F78" w:rsidP="00193F78">
      <w:pPr>
        <w:rPr>
          <w:rFonts w:ascii="Times New Roman" w:hAnsi="Times New Roman"/>
        </w:rPr>
      </w:pPr>
    </w:p>
    <w:p w14:paraId="6B4AA516" w14:textId="77777777" w:rsidR="00193F78" w:rsidRPr="00AE4F81" w:rsidRDefault="00193F78" w:rsidP="00193F78">
      <w:pPr>
        <w:tabs>
          <w:tab w:val="left" w:pos="-1440"/>
        </w:tabs>
        <w:ind w:left="720" w:hanging="720"/>
        <w:rPr>
          <w:rFonts w:ascii="Times New Roman" w:hAnsi="Times New Roman"/>
        </w:rPr>
      </w:pPr>
      <w:r w:rsidRPr="00AE4F81">
        <w:rPr>
          <w:rFonts w:ascii="Times New Roman" w:hAnsi="Times New Roman"/>
        </w:rPr>
        <w:tab/>
        <w:t>Section 702.15(a) requires operators of mining areas exempt pursuant to section 701(28) of SMCRA to maintain "information necessary to verify the exemption including, but not limited to, commercial use and sales information, extraction tonnages, and a copy of the exemption application and exemption approved by the regulatory authority."  Paragraph 702.15(b) requires operators of mining areas exempt pursuant to section 701(28) of SMCRA to notify the SRA upon completion of mining or permanent cessation of all coal extraction activities.</w:t>
      </w:r>
    </w:p>
    <w:p w14:paraId="29AC2A2A" w14:textId="77777777" w:rsidR="00193F78" w:rsidRPr="00AE4F81" w:rsidRDefault="00193F78" w:rsidP="00193F78">
      <w:pPr>
        <w:ind w:left="720"/>
        <w:rPr>
          <w:rFonts w:ascii="Times New Roman" w:hAnsi="Times New Roman"/>
        </w:rPr>
      </w:pPr>
    </w:p>
    <w:p w14:paraId="4CDA59C2" w14:textId="77777777" w:rsidR="00193F78" w:rsidRPr="00AE4F81" w:rsidRDefault="00193F78" w:rsidP="00193F78">
      <w:pPr>
        <w:tabs>
          <w:tab w:val="left" w:pos="-1440"/>
        </w:tabs>
        <w:ind w:left="720" w:hanging="720"/>
        <w:rPr>
          <w:rFonts w:ascii="Times New Roman" w:hAnsi="Times New Roman"/>
        </w:rPr>
      </w:pPr>
      <w:r w:rsidRPr="00AE4F81">
        <w:rPr>
          <w:rFonts w:ascii="Times New Roman" w:hAnsi="Times New Roman"/>
        </w:rPr>
        <w:tab/>
        <w:t>Section 702.18 requires the annual reporting of the information needed by the SRA to determine continued eligibility for an incidental mining operation exemption from SMCRA.  Each annual report submitted in support of the continuation of an existing exemption must contain the information specified in section 702.18.</w:t>
      </w:r>
    </w:p>
    <w:p w14:paraId="6FB252C5" w14:textId="77777777" w:rsidR="001358D2" w:rsidRPr="00AE4F81" w:rsidRDefault="001358D2" w:rsidP="00193F78">
      <w:pPr>
        <w:tabs>
          <w:tab w:val="left" w:pos="-1440"/>
        </w:tabs>
        <w:ind w:left="720" w:hanging="720"/>
        <w:rPr>
          <w:rFonts w:ascii="Times New Roman" w:hAnsi="Times New Roman"/>
          <w:i/>
        </w:rPr>
      </w:pPr>
    </w:p>
    <w:p w14:paraId="271E53F7"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3.</w:t>
      </w:r>
      <w:r w:rsidRPr="00AE4F81">
        <w:rPr>
          <w:rFonts w:ascii="Times New Roman" w:hAnsi="Times New Roman"/>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1880312" w14:textId="77777777" w:rsidR="006033E7" w:rsidRPr="00AE4F81" w:rsidRDefault="006033E7"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69EAA94C" w14:textId="77777777" w:rsidR="006033E7" w:rsidRPr="00AE4F81" w:rsidRDefault="006033E7" w:rsidP="006033E7">
      <w:pPr>
        <w:tabs>
          <w:tab w:val="left" w:pos="-1440"/>
        </w:tabs>
        <w:ind w:left="720" w:hanging="720"/>
        <w:rPr>
          <w:rFonts w:ascii="Times New Roman" w:hAnsi="Times New Roman"/>
        </w:rPr>
      </w:pPr>
      <w:r w:rsidRPr="00AE4F81">
        <w:rPr>
          <w:rFonts w:ascii="Times New Roman" w:hAnsi="Times New Roman"/>
        </w:rPr>
        <w:tab/>
      </w:r>
      <w:r w:rsidRPr="00541B2C">
        <w:rPr>
          <w:rFonts w:ascii="Times New Roman" w:hAnsi="Times New Roman"/>
        </w:rPr>
        <w:t>Requested information is received infrequently by States, usually only a few nationally.</w:t>
      </w:r>
      <w:r w:rsidRPr="00AE4F81">
        <w:rPr>
          <w:rFonts w:ascii="Times New Roman" w:hAnsi="Times New Roman"/>
        </w:rPr>
        <w:t xml:space="preserve">  Regulatory authorities have indicated that their focus is on electronic receipt of full permit applications and not these exemption applications.  Since State regulatory authorities are responsible for the receipt and approval of these applications and not </w:t>
      </w:r>
      <w:r w:rsidR="00143292" w:rsidRPr="00AE4F81">
        <w:rPr>
          <w:rFonts w:ascii="Times New Roman" w:hAnsi="Times New Roman"/>
        </w:rPr>
        <w:t>OSMRE</w:t>
      </w:r>
      <w:r w:rsidRPr="00AE4F81">
        <w:rPr>
          <w:rFonts w:ascii="Times New Roman" w:hAnsi="Times New Roman"/>
        </w:rPr>
        <w:t>, we have no authority over the method of submission of these applications.</w:t>
      </w:r>
    </w:p>
    <w:p w14:paraId="6A6DA7B1" w14:textId="77777777" w:rsidR="006033E7" w:rsidRPr="00AE4F81" w:rsidRDefault="006033E7"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0BC71E66"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4.</w:t>
      </w:r>
      <w:r w:rsidRPr="00AE4F81">
        <w:rPr>
          <w:rFonts w:ascii="Times New Roman" w:hAnsi="Times New Roman"/>
          <w:i/>
        </w:rPr>
        <w:tab/>
        <w:t>Describe efforts to identify duplication.  Show specifically why any similar information already available cannot be used or modified for use for the purposes described in Item 2 above.</w:t>
      </w:r>
    </w:p>
    <w:p w14:paraId="70E5F483"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40E22E0A" w14:textId="77777777" w:rsidR="006033E7" w:rsidRDefault="006033E7" w:rsidP="006033E7">
      <w:pPr>
        <w:tabs>
          <w:tab w:val="left" w:pos="-1440"/>
        </w:tabs>
        <w:ind w:left="720" w:hanging="720"/>
        <w:rPr>
          <w:rFonts w:ascii="Times New Roman" w:hAnsi="Times New Roman"/>
        </w:rPr>
      </w:pPr>
      <w:r w:rsidRPr="00AE4F81">
        <w:rPr>
          <w:rFonts w:ascii="Times New Roman" w:hAnsi="Times New Roman"/>
        </w:rPr>
        <w:tab/>
        <w:t xml:space="preserve">This is a unique information collection, there is no duplication.  No similar information is collected pertaining to exempt operations by </w:t>
      </w:r>
      <w:r w:rsidR="00143292" w:rsidRPr="00AE4F81">
        <w:rPr>
          <w:rFonts w:ascii="Times New Roman" w:hAnsi="Times New Roman"/>
        </w:rPr>
        <w:t>OSMRE</w:t>
      </w:r>
      <w:r w:rsidRPr="00AE4F81">
        <w:rPr>
          <w:rFonts w:ascii="Times New Roman" w:hAnsi="Times New Roman"/>
        </w:rPr>
        <w:t>, or any other Federal agency.</w:t>
      </w:r>
    </w:p>
    <w:p w14:paraId="400D1790" w14:textId="77777777" w:rsidR="00C76A9B" w:rsidRPr="00AE4F81" w:rsidRDefault="00C76A9B" w:rsidP="006033E7">
      <w:pPr>
        <w:tabs>
          <w:tab w:val="left" w:pos="-1440"/>
        </w:tabs>
        <w:ind w:left="720" w:hanging="720"/>
        <w:rPr>
          <w:rFonts w:ascii="Times New Roman" w:hAnsi="Times New Roman"/>
        </w:rPr>
      </w:pPr>
    </w:p>
    <w:p w14:paraId="514DD8A9"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5.</w:t>
      </w:r>
      <w:r w:rsidRPr="00AE4F81">
        <w:rPr>
          <w:rFonts w:ascii="Times New Roman" w:hAnsi="Times New Roman"/>
          <w:i/>
        </w:rPr>
        <w:tab/>
        <w:t>If the collection of information impacts small businesses or other small entities, describe any methods used to minimize burden.</w:t>
      </w:r>
    </w:p>
    <w:p w14:paraId="327DB412" w14:textId="77777777" w:rsidR="006033E7" w:rsidRPr="00AE4F81" w:rsidRDefault="006033E7"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1B71E6DD" w14:textId="77777777" w:rsidR="006033E7" w:rsidRPr="00AE4F81" w:rsidRDefault="006033E7"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t xml:space="preserve">Some of the operators filing applications are small businesses.  Information required is limited to the minimum detail necessary to verify that exemptions were valid or </w:t>
      </w:r>
      <w:r w:rsidR="00143292" w:rsidRPr="00AE4F81">
        <w:rPr>
          <w:rFonts w:ascii="Times New Roman" w:hAnsi="Times New Roman"/>
        </w:rPr>
        <w:t>to</w:t>
      </w:r>
      <w:r w:rsidRPr="00AE4F81">
        <w:rPr>
          <w:rFonts w:ascii="Times New Roman" w:hAnsi="Times New Roman"/>
        </w:rPr>
        <w:t xml:space="preserve"> determine whether the mining area operation is exempt.</w:t>
      </w:r>
    </w:p>
    <w:p w14:paraId="7BB27B55"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09325DEC"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6.</w:t>
      </w:r>
      <w:r w:rsidRPr="00AE4F81">
        <w:rPr>
          <w:rFonts w:ascii="Times New Roman" w:hAnsi="Times New Roman"/>
          <w:i/>
        </w:rPr>
        <w:tab/>
        <w:t>Describe the consequence to Federal program or policy activities if the collection is not conducted or is conducted less frequently, as well as any technical or legal obstacles to reducing burden.</w:t>
      </w:r>
    </w:p>
    <w:p w14:paraId="6C49EBE4" w14:textId="77777777" w:rsidR="006033E7" w:rsidRPr="00AE4F81" w:rsidRDefault="006033E7"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6AEB7CC4" w14:textId="77777777" w:rsidR="006033E7" w:rsidRPr="00AE4F81" w:rsidRDefault="006033E7"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t xml:space="preserve">The application is a one-time information collection, and the annual reports are submitted yearly.  Less frequent submissions could prevent SRA’s from determining whether the exemptions were being </w:t>
      </w:r>
      <w:r w:rsidR="00F52E45" w:rsidRPr="00AE4F81">
        <w:rPr>
          <w:rFonts w:ascii="Times New Roman" w:hAnsi="Times New Roman"/>
        </w:rPr>
        <w:t>fraudulently maintained.</w:t>
      </w:r>
    </w:p>
    <w:p w14:paraId="671E5D9E"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12FA5E54"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7.</w:t>
      </w:r>
      <w:r w:rsidRPr="00AE4F81">
        <w:rPr>
          <w:rFonts w:ascii="Times New Roman" w:hAnsi="Times New Roman"/>
          <w:i/>
        </w:rPr>
        <w:tab/>
        <w:t>Explain any special circumstances that would cause an information collection to be conducted in a manner:</w:t>
      </w:r>
    </w:p>
    <w:p w14:paraId="2A016D85"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requiring respondents to report information to the agency more often than quarterly;</w:t>
      </w:r>
    </w:p>
    <w:p w14:paraId="13D35937"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requiring respondents to prepare a written response to a collection of information in fewer than 30 days after receipt of it;</w:t>
      </w:r>
    </w:p>
    <w:p w14:paraId="2E125AEA"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requiring respondents to submit more than an original and two copies of any document;</w:t>
      </w:r>
    </w:p>
    <w:p w14:paraId="113684DF"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requiring respondents to retain records, other than health, medical, government contract, grant-in-aid, or tax records, for more than three years;</w:t>
      </w:r>
    </w:p>
    <w:p w14:paraId="73942BE3"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in connection with a statistical survey that is not designed to produce valid and reliable results that can be generalized to the universe of study;</w:t>
      </w:r>
    </w:p>
    <w:p w14:paraId="16648B3E"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requiring the use of a statistical data classification that has not been reviewed and approved by OMB;</w:t>
      </w:r>
    </w:p>
    <w:p w14:paraId="2A3E9308"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D9B54A7"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ab/>
        <w:t>*</w:t>
      </w:r>
      <w:r w:rsidRPr="00AE4F81">
        <w:rPr>
          <w:rFonts w:ascii="Times New Roman" w:hAnsi="Times New Roman"/>
          <w:i/>
        </w:rPr>
        <w:tab/>
        <w:t>requiring respondents to submit proprietary trade secrets, or other confidential information, unless the agency can demonstrate that it has instituted procedures to protect the information's confidentiality to the extent permitted by law.</w:t>
      </w:r>
    </w:p>
    <w:p w14:paraId="0B0B4DBB" w14:textId="77777777" w:rsidR="00F52E45" w:rsidRPr="00AE4F81" w:rsidRDefault="00F52E45"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4BB1C837" w14:textId="77777777" w:rsidR="00F52E45" w:rsidRPr="00AE4F81" w:rsidRDefault="00F52E45" w:rsidP="00F52E45">
      <w:pPr>
        <w:tabs>
          <w:tab w:val="left" w:pos="-1440"/>
        </w:tabs>
        <w:ind w:left="720" w:hanging="720"/>
        <w:rPr>
          <w:rFonts w:ascii="Times New Roman" w:hAnsi="Times New Roman"/>
        </w:rPr>
      </w:pPr>
      <w:r w:rsidRPr="00AE4F81">
        <w:rPr>
          <w:rFonts w:ascii="Times New Roman" w:hAnsi="Times New Roman"/>
        </w:rPr>
        <w:tab/>
        <w:t>Guidelines in 5 CFR 1320.5(d)(2) are not exceeded.</w:t>
      </w:r>
    </w:p>
    <w:p w14:paraId="7E5AB22E" w14:textId="77777777" w:rsidR="00F52E45" w:rsidRPr="00AE4F81" w:rsidRDefault="00F52E45" w:rsidP="00F52E45">
      <w:pPr>
        <w:rPr>
          <w:rFonts w:ascii="Times New Roman" w:hAnsi="Times New Roman"/>
        </w:rPr>
      </w:pPr>
    </w:p>
    <w:p w14:paraId="7872847F"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8.</w:t>
      </w:r>
      <w:r w:rsidRPr="00AE4F81">
        <w:rPr>
          <w:rFonts w:ascii="Times New Roman" w:hAnsi="Times New Roman"/>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5C51EAA8"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4DA405DF"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88229DC"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248C9B57"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413017D8" w14:textId="77777777" w:rsidR="00F52E45" w:rsidRPr="00AE4F81" w:rsidRDefault="00F52E45"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6D0F9EFF" w14:textId="6ABC4EF5" w:rsidR="00F52E45" w:rsidRPr="00AE4F81" w:rsidRDefault="00F52E45" w:rsidP="00F52E45">
      <w:pPr>
        <w:tabs>
          <w:tab w:val="left" w:pos="-1440"/>
        </w:tabs>
        <w:ind w:left="720" w:hanging="720"/>
        <w:rPr>
          <w:rFonts w:ascii="Times New Roman" w:hAnsi="Times New Roman"/>
        </w:rPr>
      </w:pPr>
      <w:r w:rsidRPr="00AE4F81">
        <w:rPr>
          <w:rFonts w:ascii="Times New Roman" w:hAnsi="Times New Roman"/>
        </w:rPr>
        <w:tab/>
        <w:t xml:space="preserve">In </w:t>
      </w:r>
      <w:r w:rsidR="00B23DED">
        <w:rPr>
          <w:rFonts w:ascii="Times New Roman" w:hAnsi="Times New Roman"/>
        </w:rPr>
        <w:t>August and September of 2018</w:t>
      </w:r>
      <w:r w:rsidRPr="00AE4F81">
        <w:rPr>
          <w:rFonts w:ascii="Times New Roman" w:hAnsi="Times New Roman"/>
        </w:rPr>
        <w:t xml:space="preserve">, </w:t>
      </w:r>
      <w:r w:rsidR="00143292" w:rsidRPr="00AE4F81">
        <w:rPr>
          <w:rFonts w:ascii="Times New Roman" w:hAnsi="Times New Roman"/>
        </w:rPr>
        <w:t>OSMRE</w:t>
      </w:r>
      <w:r w:rsidRPr="00AE4F81">
        <w:rPr>
          <w:rFonts w:ascii="Times New Roman" w:hAnsi="Times New Roman"/>
        </w:rPr>
        <w:t xml:space="preserve"> staff contacted </w:t>
      </w:r>
      <w:r w:rsidR="00B23DED">
        <w:rPr>
          <w:rFonts w:ascii="Times New Roman" w:hAnsi="Times New Roman"/>
        </w:rPr>
        <w:t xml:space="preserve">each of OSMRE’s three regions to help develop estimates of the </w:t>
      </w:r>
      <w:r w:rsidR="00324DA7">
        <w:rPr>
          <w:rFonts w:ascii="Times New Roman" w:hAnsi="Times New Roman"/>
        </w:rPr>
        <w:t xml:space="preserve">nationwide </w:t>
      </w:r>
      <w:r w:rsidR="00B23DED">
        <w:rPr>
          <w:rFonts w:ascii="Times New Roman" w:hAnsi="Times New Roman"/>
        </w:rPr>
        <w:t xml:space="preserve">number of existent and new coal extraction exemptions.  The regions were also asked to provide contact information for a State regulatory authority (SRA) from their region with experience in reviewing, processing and/or issuing mining permits which extract coal under the exemption </w:t>
      </w:r>
      <w:r w:rsidRPr="00AE4F81">
        <w:rPr>
          <w:rFonts w:ascii="Times New Roman" w:hAnsi="Times New Roman"/>
        </w:rPr>
        <w:t>for 30 CFR Part 702</w:t>
      </w:r>
      <w:r w:rsidR="00B23DED">
        <w:rPr>
          <w:rFonts w:ascii="Times New Roman" w:hAnsi="Times New Roman"/>
        </w:rPr>
        <w:t xml:space="preserve">.  OSMRE’s Western Region </w:t>
      </w:r>
      <w:r w:rsidR="00324DA7">
        <w:rPr>
          <w:rFonts w:ascii="Times New Roman" w:hAnsi="Times New Roman"/>
        </w:rPr>
        <w:t>reported that they were not aware of any recent permits in their region, and were therefore unable to provide a SRA contact</w:t>
      </w:r>
      <w:r w:rsidRPr="00AE4F81">
        <w:rPr>
          <w:rFonts w:ascii="Times New Roman" w:hAnsi="Times New Roman"/>
        </w:rPr>
        <w:t>:</w:t>
      </w:r>
    </w:p>
    <w:p w14:paraId="0B537B33" w14:textId="5142F574" w:rsidR="00F52E45" w:rsidRPr="00AE4F81" w:rsidRDefault="00F52E45" w:rsidP="00F52E45">
      <w:pPr>
        <w:ind w:left="720"/>
        <w:rPr>
          <w:rFonts w:ascii="Times New Roman" w:hAnsi="Times New Roman"/>
        </w:rPr>
      </w:pPr>
    </w:p>
    <w:p w14:paraId="6CDF82F2" w14:textId="77777777" w:rsidR="00324DA7" w:rsidRDefault="00324DA7" w:rsidP="00F52E45">
      <w:pPr>
        <w:ind w:firstLine="720"/>
        <w:rPr>
          <w:rFonts w:ascii="Times New Roman" w:hAnsi="Times New Roman"/>
        </w:rPr>
      </w:pPr>
    </w:p>
    <w:p w14:paraId="145F4485" w14:textId="77777777" w:rsidR="004D1BC8" w:rsidRDefault="004D1BC8" w:rsidP="00396A78">
      <w:pPr>
        <w:ind w:left="720" w:firstLine="720"/>
        <w:rPr>
          <w:rFonts w:ascii="Times New Roman" w:hAnsi="Times New Roman"/>
        </w:rPr>
      </w:pPr>
      <w:r>
        <w:rPr>
          <w:rFonts w:ascii="Times New Roman" w:hAnsi="Times New Roman"/>
        </w:rPr>
        <w:t>Supervisor, Industrial Minerals Inspection</w:t>
      </w:r>
    </w:p>
    <w:p w14:paraId="1FC235F3" w14:textId="77777777" w:rsidR="004D1BC8" w:rsidRDefault="004D1BC8" w:rsidP="00396A78">
      <w:pPr>
        <w:ind w:left="720" w:firstLine="720"/>
        <w:rPr>
          <w:rFonts w:ascii="Times New Roman" w:hAnsi="Times New Roman"/>
        </w:rPr>
      </w:pPr>
      <w:r>
        <w:rPr>
          <w:rFonts w:ascii="Times New Roman" w:hAnsi="Times New Roman"/>
        </w:rPr>
        <w:t>Ohio Division of Natural Resources</w:t>
      </w:r>
    </w:p>
    <w:p w14:paraId="6BB33F73" w14:textId="77777777" w:rsidR="004D1BC8" w:rsidRDefault="004D1BC8" w:rsidP="00396A78">
      <w:pPr>
        <w:ind w:left="720" w:firstLine="720"/>
        <w:rPr>
          <w:rFonts w:ascii="Times New Roman" w:hAnsi="Times New Roman"/>
        </w:rPr>
      </w:pPr>
      <w:r>
        <w:rPr>
          <w:rFonts w:ascii="Times New Roman" w:hAnsi="Times New Roman"/>
        </w:rPr>
        <w:t>Division of Mineral Resources</w:t>
      </w:r>
    </w:p>
    <w:p w14:paraId="645303DB" w14:textId="75911998" w:rsidR="004D1BC8" w:rsidRDefault="004D1BC8" w:rsidP="00396A78">
      <w:pPr>
        <w:ind w:left="720" w:firstLine="720"/>
        <w:rPr>
          <w:rFonts w:ascii="Times New Roman" w:hAnsi="Times New Roman"/>
        </w:rPr>
      </w:pPr>
      <w:r>
        <w:rPr>
          <w:rFonts w:ascii="Times New Roman" w:hAnsi="Times New Roman"/>
        </w:rPr>
        <w:t>Sale</w:t>
      </w:r>
      <w:r w:rsidR="00E841BB">
        <w:rPr>
          <w:rFonts w:ascii="Times New Roman" w:hAnsi="Times New Roman"/>
        </w:rPr>
        <w:t>m</w:t>
      </w:r>
      <w:r>
        <w:rPr>
          <w:rFonts w:ascii="Times New Roman" w:hAnsi="Times New Roman"/>
        </w:rPr>
        <w:t>, OH  44460</w:t>
      </w:r>
    </w:p>
    <w:p w14:paraId="0987DF2B" w14:textId="1C6F77F2" w:rsidR="00476F8F" w:rsidRDefault="00476F8F" w:rsidP="00396A78">
      <w:pPr>
        <w:ind w:left="720" w:firstLine="720"/>
        <w:rPr>
          <w:rFonts w:ascii="Times New Roman" w:hAnsi="Times New Roman"/>
        </w:rPr>
      </w:pPr>
    </w:p>
    <w:p w14:paraId="5F3D4F96" w14:textId="77777777" w:rsidR="00321BBA" w:rsidRDefault="00321BBA" w:rsidP="00396A78">
      <w:pPr>
        <w:ind w:left="720" w:firstLine="720"/>
        <w:rPr>
          <w:rFonts w:ascii="Times New Roman" w:hAnsi="Times New Roman"/>
        </w:rPr>
      </w:pPr>
    </w:p>
    <w:p w14:paraId="4E2307B5" w14:textId="77777777" w:rsidR="00321BBA" w:rsidRDefault="00321BBA" w:rsidP="00396A78">
      <w:pPr>
        <w:ind w:left="720" w:firstLine="720"/>
        <w:rPr>
          <w:rFonts w:ascii="Times New Roman" w:hAnsi="Times New Roman"/>
        </w:rPr>
      </w:pPr>
    </w:p>
    <w:p w14:paraId="7B5945CB" w14:textId="4D3F93B1" w:rsidR="00476F8F" w:rsidRDefault="00476F8F" w:rsidP="00321BBA">
      <w:pPr>
        <w:ind w:left="1440"/>
        <w:rPr>
          <w:rFonts w:ascii="Times New Roman" w:hAnsi="Times New Roman"/>
        </w:rPr>
      </w:pPr>
      <w:r>
        <w:rPr>
          <w:rFonts w:ascii="Times New Roman" w:hAnsi="Times New Roman"/>
        </w:rPr>
        <w:t>Supervisor</w:t>
      </w:r>
    </w:p>
    <w:p w14:paraId="1B11DD9F" w14:textId="10B2CF76" w:rsidR="00476F8F" w:rsidRDefault="00476F8F" w:rsidP="00321BBA">
      <w:pPr>
        <w:ind w:left="1440"/>
        <w:rPr>
          <w:rFonts w:ascii="Times New Roman" w:hAnsi="Times New Roman"/>
        </w:rPr>
      </w:pPr>
      <w:r>
        <w:rPr>
          <w:rFonts w:ascii="Times New Roman" w:hAnsi="Times New Roman"/>
        </w:rPr>
        <w:t>Indiana Department of Natural Resources</w:t>
      </w:r>
    </w:p>
    <w:p w14:paraId="373FC375" w14:textId="699A69A2" w:rsidR="00FF11F2" w:rsidRDefault="00E841BB" w:rsidP="00321BBA">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rPr>
      </w:pPr>
      <w:r>
        <w:rPr>
          <w:rFonts w:ascii="Times New Roman" w:hAnsi="Times New Roman"/>
        </w:rPr>
        <w:t>Jasonville, IN  47438</w:t>
      </w:r>
      <w:r w:rsidR="00F52E45" w:rsidRPr="00AE4F81">
        <w:rPr>
          <w:rFonts w:ascii="Times New Roman" w:hAnsi="Times New Roman"/>
        </w:rPr>
        <w:tab/>
      </w:r>
    </w:p>
    <w:p w14:paraId="0E1AE87F" w14:textId="77777777" w:rsidR="00321BBA" w:rsidRDefault="00321BBA" w:rsidP="00321BBA">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rPr>
      </w:pPr>
    </w:p>
    <w:p w14:paraId="548CE859" w14:textId="2B011F0E" w:rsidR="004B54FC" w:rsidRDefault="004B54FC" w:rsidP="00FF11F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Pr>
          <w:rFonts w:ascii="Times New Roman" w:hAnsi="Times New Roman"/>
        </w:rPr>
        <w:tab/>
        <w:t xml:space="preserve">We also contacted the following OSMRE field office for burden estimates for </w:t>
      </w:r>
      <w:r w:rsidR="00257EBB">
        <w:rPr>
          <w:rFonts w:ascii="Times New Roman" w:hAnsi="Times New Roman"/>
        </w:rPr>
        <w:t xml:space="preserve">State </w:t>
      </w:r>
      <w:r>
        <w:rPr>
          <w:rFonts w:ascii="Times New Roman" w:hAnsi="Times New Roman"/>
        </w:rPr>
        <w:t>oversight</w:t>
      </w:r>
      <w:r w:rsidR="00257EBB">
        <w:rPr>
          <w:rFonts w:ascii="Times New Roman" w:hAnsi="Times New Roman"/>
        </w:rPr>
        <w:t>,</w:t>
      </w:r>
      <w:r>
        <w:rPr>
          <w:rFonts w:ascii="Times New Roman" w:hAnsi="Times New Roman"/>
        </w:rPr>
        <w:t xml:space="preserve"> and </w:t>
      </w:r>
      <w:r w:rsidR="00257EBB">
        <w:rPr>
          <w:rFonts w:ascii="Times New Roman" w:hAnsi="Times New Roman"/>
        </w:rPr>
        <w:t>also for the Fe</w:t>
      </w:r>
      <w:r>
        <w:rPr>
          <w:rFonts w:ascii="Times New Roman" w:hAnsi="Times New Roman"/>
        </w:rPr>
        <w:t>d</w:t>
      </w:r>
      <w:r w:rsidR="00257EBB">
        <w:rPr>
          <w:rFonts w:ascii="Times New Roman" w:hAnsi="Times New Roman"/>
        </w:rPr>
        <w:t>e</w:t>
      </w:r>
      <w:r>
        <w:rPr>
          <w:rFonts w:ascii="Times New Roman" w:hAnsi="Times New Roman"/>
        </w:rPr>
        <w:t xml:space="preserve">ral </w:t>
      </w:r>
      <w:r w:rsidR="00257EBB">
        <w:rPr>
          <w:rFonts w:ascii="Times New Roman" w:hAnsi="Times New Roman"/>
        </w:rPr>
        <w:t>P</w:t>
      </w:r>
      <w:r>
        <w:rPr>
          <w:rFonts w:ascii="Times New Roman" w:hAnsi="Times New Roman"/>
        </w:rPr>
        <w:t>rogram</w:t>
      </w:r>
      <w:r w:rsidR="00257EBB">
        <w:rPr>
          <w:rFonts w:ascii="Times New Roman" w:hAnsi="Times New Roman"/>
        </w:rPr>
        <w:t xml:space="preserve"> on lands where OSMRE serves as the regulatory authority.</w:t>
      </w:r>
    </w:p>
    <w:p w14:paraId="65113061" w14:textId="17BD1CB1" w:rsidR="00257EBB" w:rsidRDefault="00257EBB" w:rsidP="00FF11F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45536916" w14:textId="065B6258" w:rsidR="00314224" w:rsidRPr="008262A0" w:rsidRDefault="00314224" w:rsidP="00396A78">
      <w:pPr>
        <w:ind w:left="1440"/>
        <w:rPr>
          <w:rFonts w:ascii="Times New Roman" w:hAnsi="Times New Roman"/>
        </w:rPr>
      </w:pPr>
      <w:r w:rsidRPr="008262A0">
        <w:rPr>
          <w:rFonts w:ascii="Times New Roman" w:hAnsi="Times New Roman"/>
        </w:rPr>
        <w:t>Office of Surface Mining Reclamation and Enforcement</w:t>
      </w:r>
    </w:p>
    <w:p w14:paraId="2BF354A6" w14:textId="1739DDBD" w:rsidR="00314224" w:rsidRPr="001117DB" w:rsidRDefault="00314224" w:rsidP="00396A78">
      <w:pPr>
        <w:ind w:left="1440"/>
        <w:rPr>
          <w:rFonts w:ascii="Times New Roman" w:hAnsi="Times New Roman"/>
        </w:rPr>
      </w:pPr>
      <w:r>
        <w:rPr>
          <w:rFonts w:ascii="Times New Roman" w:hAnsi="Times New Roman"/>
        </w:rPr>
        <w:t xml:space="preserve">Chief, </w:t>
      </w:r>
      <w:r w:rsidRPr="001117DB">
        <w:rPr>
          <w:rFonts w:ascii="Times New Roman" w:hAnsi="Times New Roman"/>
        </w:rPr>
        <w:t>Knoxville Field Office Technical Group</w:t>
      </w:r>
    </w:p>
    <w:p w14:paraId="31032E1C" w14:textId="77777777" w:rsidR="00314224" w:rsidRPr="00380DF3" w:rsidRDefault="00314224" w:rsidP="00396A78">
      <w:pPr>
        <w:ind w:left="1440"/>
        <w:rPr>
          <w:rFonts w:ascii="Times New Roman" w:hAnsi="Times New Roman"/>
        </w:rPr>
      </w:pPr>
      <w:r w:rsidRPr="00380DF3">
        <w:rPr>
          <w:rFonts w:ascii="Times New Roman" w:hAnsi="Times New Roman"/>
        </w:rPr>
        <w:t>Knoxville, TN  37902</w:t>
      </w:r>
    </w:p>
    <w:p w14:paraId="3F7D126C" w14:textId="77777777" w:rsidR="004B54FC" w:rsidRPr="00AE4F81" w:rsidRDefault="004B54FC" w:rsidP="00FF11F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243A2BC8" w14:textId="51CD45CD" w:rsidR="00FF11F2" w:rsidRPr="00AE4F81" w:rsidRDefault="00FF11F2" w:rsidP="00FF11F2">
      <w:pPr>
        <w:tabs>
          <w:tab w:val="left" w:pos="-1440"/>
        </w:tabs>
        <w:ind w:left="720" w:hanging="720"/>
        <w:rPr>
          <w:rFonts w:ascii="Times New Roman" w:hAnsi="Times New Roman"/>
        </w:rPr>
      </w:pPr>
      <w:r w:rsidRPr="00AE4F81">
        <w:rPr>
          <w:rFonts w:ascii="Times New Roman" w:hAnsi="Times New Roman"/>
        </w:rPr>
        <w:tab/>
        <w:t xml:space="preserve">In </w:t>
      </w:r>
      <w:r w:rsidR="00324DA7">
        <w:rPr>
          <w:rFonts w:ascii="Times New Roman" w:hAnsi="Times New Roman"/>
        </w:rPr>
        <w:t>September 2018</w:t>
      </w:r>
      <w:r w:rsidRPr="00AE4F81">
        <w:rPr>
          <w:rFonts w:ascii="Times New Roman" w:hAnsi="Times New Roman"/>
        </w:rPr>
        <w:t xml:space="preserve">, OSMRE staff </w:t>
      </w:r>
      <w:r w:rsidR="00324DA7">
        <w:rPr>
          <w:rFonts w:ascii="Times New Roman" w:hAnsi="Times New Roman"/>
        </w:rPr>
        <w:t xml:space="preserve">also </w:t>
      </w:r>
      <w:r w:rsidRPr="00AE4F81">
        <w:rPr>
          <w:rFonts w:ascii="Times New Roman" w:hAnsi="Times New Roman"/>
        </w:rPr>
        <w:t>contacted representatives of t</w:t>
      </w:r>
      <w:r w:rsidR="00324DA7">
        <w:rPr>
          <w:rFonts w:ascii="Times New Roman" w:hAnsi="Times New Roman"/>
        </w:rPr>
        <w:t>wo</w:t>
      </w:r>
      <w:r w:rsidRPr="00AE4F81">
        <w:rPr>
          <w:rFonts w:ascii="Times New Roman" w:hAnsi="Times New Roman"/>
        </w:rPr>
        <w:t xml:space="preserve"> companies who have prepared mining permits which extract coal under the exemption for 30 CFR Part 702:</w:t>
      </w:r>
    </w:p>
    <w:p w14:paraId="1C193F1D" w14:textId="77777777" w:rsidR="00EB50DD" w:rsidRPr="00AE4F81" w:rsidRDefault="00EB50DD" w:rsidP="00F52E45">
      <w:pPr>
        <w:tabs>
          <w:tab w:val="left" w:pos="-1440"/>
        </w:tabs>
        <w:ind w:left="720" w:hanging="720"/>
        <w:rPr>
          <w:rFonts w:ascii="Times New Roman" w:hAnsi="Times New Roman"/>
        </w:rPr>
      </w:pPr>
    </w:p>
    <w:p w14:paraId="4F3A8868" w14:textId="4258F5AB" w:rsidR="00E841BB" w:rsidRDefault="00E841BB" w:rsidP="00321BBA">
      <w:pPr>
        <w:ind w:left="1440"/>
        <w:rPr>
          <w:rFonts w:ascii="Times New Roman" w:hAnsi="Times New Roman"/>
        </w:rPr>
      </w:pPr>
      <w:r>
        <w:rPr>
          <w:rFonts w:ascii="Times New Roman" w:hAnsi="Times New Roman"/>
        </w:rPr>
        <w:t xml:space="preserve">HarbisonWalker International, </w:t>
      </w:r>
      <w:r w:rsidR="00396A78">
        <w:rPr>
          <w:rFonts w:ascii="Times New Roman" w:hAnsi="Times New Roman"/>
        </w:rPr>
        <w:t>Inc.</w:t>
      </w:r>
    </w:p>
    <w:p w14:paraId="2D8700B1" w14:textId="2F91E3C7" w:rsidR="007B4FFF" w:rsidRDefault="007B4FFF" w:rsidP="00321BBA">
      <w:pPr>
        <w:ind w:left="1440"/>
        <w:rPr>
          <w:rFonts w:ascii="Times New Roman" w:hAnsi="Times New Roman"/>
        </w:rPr>
      </w:pPr>
      <w:r>
        <w:rPr>
          <w:rFonts w:ascii="Times New Roman" w:hAnsi="Times New Roman"/>
        </w:rPr>
        <w:t>Moon Township, PA  15108</w:t>
      </w:r>
    </w:p>
    <w:p w14:paraId="0ADC0D7B" w14:textId="6797F172" w:rsidR="00F44F58" w:rsidRDefault="00F44F58" w:rsidP="00321BBA">
      <w:pPr>
        <w:ind w:left="1440"/>
        <w:rPr>
          <w:rFonts w:ascii="Times New Roman" w:hAnsi="Times New Roman"/>
        </w:rPr>
      </w:pPr>
    </w:p>
    <w:p w14:paraId="4B169D72" w14:textId="5ABD818F" w:rsidR="00F44F58" w:rsidRDefault="005F02C9" w:rsidP="00321BBA">
      <w:pPr>
        <w:ind w:left="1440"/>
        <w:rPr>
          <w:rFonts w:ascii="Times New Roman" w:hAnsi="Times New Roman"/>
        </w:rPr>
      </w:pPr>
      <w:r>
        <w:rPr>
          <w:rFonts w:ascii="Times New Roman" w:hAnsi="Times New Roman"/>
        </w:rPr>
        <w:t>BrickCraft</w:t>
      </w:r>
    </w:p>
    <w:p w14:paraId="41913797" w14:textId="4340A801" w:rsidR="00F52E45" w:rsidRPr="00AE4F81" w:rsidRDefault="005F02C9" w:rsidP="00321BBA">
      <w:pPr>
        <w:ind w:left="1440"/>
        <w:rPr>
          <w:rFonts w:ascii="Times New Roman" w:hAnsi="Times New Roman"/>
        </w:rPr>
      </w:pPr>
      <w:r>
        <w:rPr>
          <w:rFonts w:ascii="Times New Roman" w:hAnsi="Times New Roman"/>
        </w:rPr>
        <w:t>Centerpoint, IN  47840</w:t>
      </w:r>
    </w:p>
    <w:p w14:paraId="7B0E85E0" w14:textId="77777777" w:rsidR="00F52E45" w:rsidRPr="00AE4F81" w:rsidRDefault="00F52E45" w:rsidP="00321BBA">
      <w:pPr>
        <w:ind w:left="1440"/>
        <w:rPr>
          <w:rFonts w:ascii="Times New Roman" w:hAnsi="Times New Roman"/>
        </w:rPr>
      </w:pPr>
    </w:p>
    <w:p w14:paraId="7732E366" w14:textId="77777777" w:rsidR="00F52E45" w:rsidRPr="00AE4F81" w:rsidRDefault="00F52E45" w:rsidP="00F52E45">
      <w:pPr>
        <w:ind w:left="720"/>
        <w:rPr>
          <w:rFonts w:ascii="Times New Roman" w:hAnsi="Times New Roman"/>
        </w:rPr>
      </w:pPr>
      <w:r w:rsidRPr="00AE4F81">
        <w:rPr>
          <w:rFonts w:ascii="Times New Roman" w:hAnsi="Times New Roman"/>
        </w:rPr>
        <w:t>The above respondents did not identify any concerns regarding the availability of data, frequency of collection, clarity of instructions and record keeping of the information collection requirements.  These individuals did provide the burden estimates identified in item 12 for each section.</w:t>
      </w:r>
    </w:p>
    <w:p w14:paraId="764AB829" w14:textId="77777777" w:rsidR="00F52E45" w:rsidRPr="00AE4F81" w:rsidRDefault="00F52E45" w:rsidP="00F52E45">
      <w:pPr>
        <w:ind w:left="720"/>
        <w:rPr>
          <w:rFonts w:ascii="Times New Roman" w:hAnsi="Times New Roman"/>
        </w:rPr>
      </w:pPr>
    </w:p>
    <w:p w14:paraId="2B8803B1" w14:textId="0DA32AEF" w:rsidR="00F52E45" w:rsidRPr="00AE4F81" w:rsidRDefault="00F52E45" w:rsidP="00F52E45">
      <w:pPr>
        <w:ind w:left="720"/>
        <w:rPr>
          <w:rFonts w:ascii="Times New Roman" w:hAnsi="Times New Roman"/>
        </w:rPr>
      </w:pPr>
      <w:r w:rsidRPr="00AE4F81">
        <w:rPr>
          <w:rFonts w:ascii="Times New Roman" w:hAnsi="Times New Roman"/>
        </w:rPr>
        <w:t xml:space="preserve">On </w:t>
      </w:r>
      <w:r w:rsidR="00A172CA">
        <w:rPr>
          <w:rFonts w:ascii="Times New Roman" w:hAnsi="Times New Roman"/>
        </w:rPr>
        <w:t>September 5</w:t>
      </w:r>
      <w:r w:rsidRPr="00AE4F81">
        <w:rPr>
          <w:rFonts w:ascii="Times New Roman" w:hAnsi="Times New Roman"/>
        </w:rPr>
        <w:t>, 201</w:t>
      </w:r>
      <w:r w:rsidR="00A172CA">
        <w:rPr>
          <w:rFonts w:ascii="Times New Roman" w:hAnsi="Times New Roman"/>
        </w:rPr>
        <w:t>8</w:t>
      </w:r>
      <w:r w:rsidRPr="00AE4F81">
        <w:rPr>
          <w:rFonts w:ascii="Times New Roman" w:hAnsi="Times New Roman"/>
        </w:rPr>
        <w:t xml:space="preserve">, </w:t>
      </w:r>
      <w:r w:rsidR="00143292" w:rsidRPr="00AE4F81">
        <w:rPr>
          <w:rFonts w:ascii="Times New Roman" w:hAnsi="Times New Roman"/>
        </w:rPr>
        <w:t>OSMRE</w:t>
      </w:r>
      <w:r w:rsidRPr="00AE4F81">
        <w:rPr>
          <w:rFonts w:ascii="Times New Roman" w:hAnsi="Times New Roman"/>
        </w:rPr>
        <w:t xml:space="preserve"> published in the </w:t>
      </w:r>
      <w:r w:rsidRPr="00AE4F81">
        <w:rPr>
          <w:rFonts w:ascii="Times New Roman" w:hAnsi="Times New Roman"/>
          <w:u w:val="single"/>
        </w:rPr>
        <w:t>Federal</w:t>
      </w:r>
      <w:r w:rsidRPr="00AE4F81">
        <w:rPr>
          <w:rFonts w:ascii="Times New Roman" w:hAnsi="Times New Roman"/>
        </w:rPr>
        <w:t xml:space="preserve"> </w:t>
      </w:r>
      <w:r w:rsidRPr="00AE4F81">
        <w:rPr>
          <w:rFonts w:ascii="Times New Roman" w:hAnsi="Times New Roman"/>
          <w:u w:val="single"/>
        </w:rPr>
        <w:t>Register</w:t>
      </w:r>
      <w:r w:rsidRPr="00AE4F81">
        <w:rPr>
          <w:rFonts w:ascii="Times New Roman" w:hAnsi="Times New Roman"/>
        </w:rPr>
        <w:t xml:space="preserve"> (</w:t>
      </w:r>
      <w:r w:rsidR="00143292" w:rsidRPr="00AE4F81">
        <w:rPr>
          <w:rFonts w:ascii="Times New Roman" w:hAnsi="Times New Roman"/>
        </w:rPr>
        <w:t>8</w:t>
      </w:r>
      <w:r w:rsidR="00A172CA">
        <w:rPr>
          <w:rFonts w:ascii="Times New Roman" w:hAnsi="Times New Roman"/>
        </w:rPr>
        <w:t>3</w:t>
      </w:r>
      <w:r w:rsidRPr="00AE4F81">
        <w:rPr>
          <w:rFonts w:ascii="Times New Roman" w:hAnsi="Times New Roman"/>
        </w:rPr>
        <w:t xml:space="preserve"> FR </w:t>
      </w:r>
      <w:r w:rsidR="00A172CA">
        <w:rPr>
          <w:rFonts w:ascii="Times New Roman" w:hAnsi="Times New Roman"/>
        </w:rPr>
        <w:t>45139</w:t>
      </w:r>
      <w:r w:rsidRPr="00AE4F81">
        <w:rPr>
          <w:rFonts w:ascii="Times New Roman" w:hAnsi="Times New Roman"/>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14:paraId="1C026E73"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245400C1"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9.</w:t>
      </w:r>
      <w:r w:rsidRPr="00AE4F81">
        <w:rPr>
          <w:rFonts w:ascii="Times New Roman" w:hAnsi="Times New Roman"/>
          <w:i/>
        </w:rPr>
        <w:tab/>
        <w:t>Explain any decision to provide any payment or gift to respondents, other than remuneration of contractors or grantees.</w:t>
      </w:r>
    </w:p>
    <w:p w14:paraId="45ADB0D3" w14:textId="77777777" w:rsidR="00F52E45" w:rsidRPr="00AE4F81" w:rsidRDefault="00F52E45"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336557C9" w14:textId="0C72C1A2" w:rsidR="00F52E45" w:rsidRPr="00AE4F81" w:rsidRDefault="00F52E45"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t xml:space="preserve">No payments or gifts </w:t>
      </w:r>
      <w:r w:rsidR="00EC45AE">
        <w:rPr>
          <w:rFonts w:ascii="Times New Roman" w:hAnsi="Times New Roman"/>
        </w:rPr>
        <w:t>are</w:t>
      </w:r>
      <w:r w:rsidRPr="00AE4F81">
        <w:rPr>
          <w:rFonts w:ascii="Times New Roman" w:hAnsi="Times New Roman"/>
        </w:rPr>
        <w:t xml:space="preserve"> made to respondents.</w:t>
      </w:r>
    </w:p>
    <w:p w14:paraId="51E57849"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6B44602F"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10.</w:t>
      </w:r>
      <w:r w:rsidRPr="00AE4F81">
        <w:rPr>
          <w:rFonts w:ascii="Times New Roman" w:hAnsi="Times New Roman"/>
          <w:i/>
        </w:rPr>
        <w:tab/>
        <w:t>Describe any assurance of confidentiality provided to respondents and the basis for the assurance in statute, regulation, or agency policy.</w:t>
      </w:r>
    </w:p>
    <w:p w14:paraId="392AD8D8" w14:textId="77777777" w:rsidR="00F52E45" w:rsidRPr="00AE4F81" w:rsidRDefault="00F52E45"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3BCDB45B" w14:textId="77777777" w:rsidR="00F52E45" w:rsidRPr="00AE4F81" w:rsidRDefault="00F52E45" w:rsidP="00F52E45">
      <w:pPr>
        <w:tabs>
          <w:tab w:val="left" w:pos="-1440"/>
        </w:tabs>
        <w:ind w:left="720" w:hanging="720"/>
        <w:rPr>
          <w:rFonts w:ascii="Times New Roman" w:hAnsi="Times New Roman"/>
        </w:rPr>
      </w:pPr>
      <w:r w:rsidRPr="00AE4F81">
        <w:rPr>
          <w:rFonts w:ascii="Times New Roman" w:hAnsi="Times New Roman"/>
        </w:rPr>
        <w:tab/>
        <w:t>Pursuant to section 702.13(b) and (c), the SRA will keep the information confidential if, at the time of submission, (1) the operator requests in writing that it be kept confidential, and (2) the information concerns trade secrets, or (3) the information is privileged commercial or financial information of the operator.  The information may be available to the public after notice and a hearing is afforded persons both seeking and opposing disclosure of the information.  All information submitted without requesting confidentiality will be made available to the public.</w:t>
      </w:r>
    </w:p>
    <w:p w14:paraId="5D8CD163"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7E49A3FE"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11.</w:t>
      </w:r>
      <w:r w:rsidRPr="00AE4F81">
        <w:rPr>
          <w:rFonts w:ascii="Times New Roman" w:hAnsi="Times New Roman"/>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A255017" w14:textId="77777777" w:rsidR="00CF7113" w:rsidRPr="00AE4F81" w:rsidRDefault="00CF7113"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347E7645" w14:textId="77777777" w:rsidR="00CF7113" w:rsidRPr="00AE4F81" w:rsidRDefault="00CF7113"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t>Sensitive questions are not asked.</w:t>
      </w:r>
    </w:p>
    <w:p w14:paraId="728C0ED4"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0221CC16"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12.</w:t>
      </w:r>
      <w:r w:rsidRPr="00AE4F81">
        <w:rPr>
          <w:rFonts w:ascii="Times New Roman" w:hAnsi="Times New Roman"/>
          <w:i/>
        </w:rPr>
        <w:tab/>
        <w:t>Provide estimates of the hour burden of the collection of information.  The statement should:</w:t>
      </w:r>
    </w:p>
    <w:p w14:paraId="659F1F36"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47D55CE"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If this request for approval covers more than one form, provide separate hour burden estimates for each form and aggregate the hour burdens.</w:t>
      </w:r>
    </w:p>
    <w:p w14:paraId="77517BA0"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ab/>
        <w:t>*</w:t>
      </w:r>
      <w:r w:rsidRPr="00AE4F81">
        <w:rPr>
          <w:rFonts w:ascii="Times New Roman" w:hAnsi="Times New Roman"/>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0C00A762" w14:textId="77777777" w:rsidR="00E80EA2" w:rsidRPr="00AE4F81" w:rsidRDefault="00E80EA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u w:val="single"/>
        </w:rPr>
      </w:pPr>
    </w:p>
    <w:p w14:paraId="102210A1" w14:textId="77777777" w:rsidR="00CF7113" w:rsidRPr="00AE4F81" w:rsidRDefault="00172300" w:rsidP="00E80E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E4F81">
        <w:rPr>
          <w:rFonts w:ascii="Times New Roman" w:hAnsi="Times New Roman"/>
        </w:rPr>
        <w:tab/>
      </w:r>
      <w:r w:rsidR="00CF7113" w:rsidRPr="00AE4F81">
        <w:rPr>
          <w:rFonts w:ascii="Times New Roman" w:hAnsi="Times New Roman"/>
          <w:u w:val="single"/>
        </w:rPr>
        <w:t>Reporting and Reviewing burden.</w:t>
      </w:r>
    </w:p>
    <w:p w14:paraId="05E4A28B" w14:textId="77777777" w:rsidR="00CF7113" w:rsidRPr="00AE4F81" w:rsidRDefault="00CF7113"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2F3C6EDC" w14:textId="77777777" w:rsidR="00CF7113" w:rsidRPr="00AE4F81" w:rsidRDefault="00CF7113" w:rsidP="00CF7113">
      <w:pPr>
        <w:tabs>
          <w:tab w:val="left" w:pos="-1440"/>
        </w:tabs>
        <w:ind w:left="1440" w:hanging="720"/>
        <w:rPr>
          <w:rFonts w:ascii="Times New Roman" w:hAnsi="Times New Roman"/>
        </w:rPr>
      </w:pPr>
      <w:r w:rsidRPr="00AE4F81">
        <w:rPr>
          <w:rFonts w:ascii="Times New Roman" w:hAnsi="Times New Roman"/>
        </w:rPr>
        <w:t>a.</w:t>
      </w:r>
      <w:r w:rsidRPr="00AE4F81">
        <w:rPr>
          <w:rFonts w:ascii="Times New Roman" w:hAnsi="Times New Roman"/>
        </w:rPr>
        <w:tab/>
      </w:r>
      <w:r w:rsidRPr="00AE4F81">
        <w:rPr>
          <w:rFonts w:ascii="Times New Roman" w:hAnsi="Times New Roman"/>
          <w:u w:val="single"/>
        </w:rPr>
        <w:t>Estimate of Respondent Reporting Burden</w:t>
      </w:r>
    </w:p>
    <w:p w14:paraId="3C75C8E3" w14:textId="77777777" w:rsidR="00CF7113" w:rsidRPr="00AE4F81" w:rsidRDefault="00CF7113"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0DA87393" w14:textId="3C2BCE58" w:rsidR="00CF7113" w:rsidRPr="00AE4F81" w:rsidRDefault="00CF7113" w:rsidP="00CF7113">
      <w:pPr>
        <w:ind w:left="720"/>
        <w:rPr>
          <w:rFonts w:ascii="Times New Roman" w:hAnsi="Times New Roman"/>
        </w:rPr>
      </w:pPr>
      <w:r w:rsidRPr="00AE4F81">
        <w:rPr>
          <w:rFonts w:ascii="Times New Roman" w:hAnsi="Times New Roman"/>
        </w:rPr>
        <w:t>The following table summarizes the number of respondents, the number of hours per respondent, the total hours, and</w:t>
      </w:r>
      <w:r w:rsidR="00E80EA2" w:rsidRPr="00AE4F81">
        <w:rPr>
          <w:rFonts w:ascii="Times New Roman" w:hAnsi="Times New Roman"/>
        </w:rPr>
        <w:t xml:space="preserve"> </w:t>
      </w:r>
      <w:r w:rsidRPr="00AE4F81">
        <w:rPr>
          <w:rFonts w:ascii="Times New Roman" w:hAnsi="Times New Roman"/>
        </w:rPr>
        <w:t>the changes to the OMB-approved burden estimates.</w:t>
      </w:r>
    </w:p>
    <w:p w14:paraId="12669058" w14:textId="77777777" w:rsidR="00C62524" w:rsidRPr="00AE4F81" w:rsidRDefault="00C62524" w:rsidP="00C62524">
      <w:pPr>
        <w:widowControl/>
        <w:autoSpaceDE/>
        <w:autoSpaceDN/>
        <w:adjustRightInd/>
        <w:rPr>
          <w:rFonts w:ascii="Times New Roman" w:hAnsi="Times New Roman"/>
        </w:rPr>
      </w:pPr>
    </w:p>
    <w:p w14:paraId="03BC2D74" w14:textId="77777777" w:rsidR="003124B2" w:rsidRPr="00AE4F81" w:rsidRDefault="003124B2">
      <w:pPr>
        <w:widowControl/>
        <w:autoSpaceDE/>
        <w:autoSpaceDN/>
        <w:adjustRightInd/>
        <w:rPr>
          <w:rFonts w:ascii="Times New Roman" w:hAnsi="Times New Roman"/>
        </w:rPr>
      </w:pPr>
      <w:r w:rsidRPr="00AE4F81">
        <w:rPr>
          <w:rFonts w:ascii="Times New Roman" w:hAnsi="Times New Roman"/>
        </w:rPr>
        <w:br w:type="page"/>
      </w:r>
    </w:p>
    <w:p w14:paraId="6528786E" w14:textId="77777777" w:rsidR="00CF7113" w:rsidRPr="00AE4F81" w:rsidRDefault="00CF7113" w:rsidP="00C62524">
      <w:pPr>
        <w:widowControl/>
        <w:autoSpaceDE/>
        <w:autoSpaceDN/>
        <w:adjustRightInd/>
        <w:jc w:val="center"/>
        <w:rPr>
          <w:rFonts w:ascii="Times New Roman" w:hAnsi="Times New Roman"/>
        </w:rPr>
      </w:pPr>
      <w:r w:rsidRPr="00AE4F81">
        <w:rPr>
          <w:rFonts w:ascii="Times New Roman" w:hAnsi="Times New Roman"/>
        </w:rPr>
        <w:t xml:space="preserve">SUMMARY OF </w:t>
      </w:r>
      <w:r w:rsidR="00A92FCC" w:rsidRPr="00AE4F81">
        <w:rPr>
          <w:rFonts w:ascii="Times New Roman" w:hAnsi="Times New Roman"/>
        </w:rPr>
        <w:t xml:space="preserve">BURDEN FOR </w:t>
      </w:r>
      <w:r w:rsidRPr="00AE4F81">
        <w:rPr>
          <w:rFonts w:ascii="Times New Roman" w:hAnsi="Times New Roman"/>
        </w:rPr>
        <w:t xml:space="preserve">30 CFR </w:t>
      </w:r>
      <w:r w:rsidR="00A92FCC" w:rsidRPr="00AE4F81">
        <w:rPr>
          <w:rFonts w:ascii="Times New Roman" w:hAnsi="Times New Roman"/>
        </w:rPr>
        <w:t xml:space="preserve">PART </w:t>
      </w:r>
      <w:r w:rsidRPr="00AE4F81">
        <w:rPr>
          <w:rFonts w:ascii="Times New Roman" w:hAnsi="Times New Roman"/>
        </w:rPr>
        <w:t>702</w:t>
      </w:r>
    </w:p>
    <w:p w14:paraId="5CA10421" w14:textId="77777777" w:rsidR="00CF7113" w:rsidRPr="00AE4F81" w:rsidRDefault="00CF7113" w:rsidP="00CF7113">
      <w:pPr>
        <w:rPr>
          <w:rFonts w:ascii="Times New Roman" w:hAnsi="Times New Roman"/>
        </w:rPr>
      </w:pPr>
    </w:p>
    <w:tbl>
      <w:tblPr>
        <w:tblW w:w="10800" w:type="dxa"/>
        <w:tblInd w:w="-584" w:type="dxa"/>
        <w:tblLayout w:type="fixed"/>
        <w:tblCellMar>
          <w:left w:w="136" w:type="dxa"/>
          <w:right w:w="136" w:type="dxa"/>
        </w:tblCellMar>
        <w:tblLook w:val="0000" w:firstRow="0" w:lastRow="0" w:firstColumn="0" w:lastColumn="0" w:noHBand="0" w:noVBand="0"/>
      </w:tblPr>
      <w:tblGrid>
        <w:gridCol w:w="1980"/>
        <w:gridCol w:w="1170"/>
        <w:gridCol w:w="990"/>
        <w:gridCol w:w="1170"/>
        <w:gridCol w:w="1080"/>
        <w:gridCol w:w="1440"/>
        <w:gridCol w:w="1440"/>
        <w:gridCol w:w="1530"/>
      </w:tblGrid>
      <w:tr w:rsidR="00CF7113" w:rsidRPr="00AE4F81" w14:paraId="7ADC06BF" w14:textId="77777777" w:rsidTr="00BD7886">
        <w:trPr>
          <w:trHeight w:val="855"/>
        </w:trPr>
        <w:tc>
          <w:tcPr>
            <w:tcW w:w="1980" w:type="dxa"/>
            <w:tcBorders>
              <w:top w:val="double" w:sz="7" w:space="0" w:color="000000"/>
              <w:left w:val="double" w:sz="7" w:space="0" w:color="000000"/>
              <w:bottom w:val="single" w:sz="6" w:space="0" w:color="FFFFFF"/>
              <w:right w:val="single" w:sz="6" w:space="0" w:color="FFFFFF"/>
            </w:tcBorders>
            <w:vAlign w:val="center"/>
          </w:tcPr>
          <w:p w14:paraId="28283C9B" w14:textId="77777777" w:rsidR="00CF7113" w:rsidRPr="00AE4F81" w:rsidRDefault="00CF7113" w:rsidP="00CF7113">
            <w:pPr>
              <w:jc w:val="center"/>
              <w:rPr>
                <w:rFonts w:ascii="Times New Roman" w:hAnsi="Times New Roman"/>
                <w:sz w:val="20"/>
                <w:szCs w:val="20"/>
              </w:rPr>
            </w:pPr>
            <w:r w:rsidRPr="00AE4F81">
              <w:rPr>
                <w:rFonts w:ascii="Times New Roman" w:hAnsi="Times New Roman"/>
                <w:sz w:val="20"/>
                <w:szCs w:val="20"/>
              </w:rPr>
              <w:t>Section</w:t>
            </w:r>
          </w:p>
        </w:tc>
        <w:tc>
          <w:tcPr>
            <w:tcW w:w="1170" w:type="dxa"/>
            <w:tcBorders>
              <w:top w:val="double" w:sz="7" w:space="0" w:color="000000"/>
              <w:left w:val="single" w:sz="7" w:space="0" w:color="000000"/>
              <w:bottom w:val="single" w:sz="6" w:space="0" w:color="FFFFFF"/>
              <w:right w:val="single" w:sz="7" w:space="0" w:color="000000"/>
            </w:tcBorders>
            <w:vAlign w:val="center"/>
          </w:tcPr>
          <w:p w14:paraId="2AA9DF40" w14:textId="77777777" w:rsidR="00CF7113" w:rsidRPr="00AE4F81" w:rsidRDefault="00CF7113" w:rsidP="00CF7113">
            <w:pPr>
              <w:spacing w:line="201" w:lineRule="exact"/>
              <w:jc w:val="center"/>
              <w:rPr>
                <w:rFonts w:ascii="Times New Roman" w:hAnsi="Times New Roman"/>
                <w:sz w:val="16"/>
                <w:szCs w:val="16"/>
              </w:rPr>
            </w:pPr>
            <w:r w:rsidRPr="00AE4F81">
              <w:rPr>
                <w:rFonts w:ascii="Times New Roman" w:hAnsi="Times New Roman"/>
                <w:sz w:val="16"/>
                <w:szCs w:val="16"/>
              </w:rPr>
              <w:t>Number of Operators</w:t>
            </w:r>
          </w:p>
        </w:tc>
        <w:tc>
          <w:tcPr>
            <w:tcW w:w="990" w:type="dxa"/>
            <w:tcBorders>
              <w:top w:val="double" w:sz="7" w:space="0" w:color="000000"/>
              <w:left w:val="single" w:sz="7" w:space="0" w:color="000000"/>
              <w:bottom w:val="single" w:sz="6" w:space="0" w:color="FFFFFF"/>
              <w:right w:val="single" w:sz="6" w:space="0" w:color="FFFFFF"/>
            </w:tcBorders>
            <w:vAlign w:val="center"/>
          </w:tcPr>
          <w:p w14:paraId="51E66507" w14:textId="77777777" w:rsidR="00CF7113" w:rsidRPr="00AE4F81" w:rsidRDefault="00CF7113" w:rsidP="00CF7113">
            <w:pPr>
              <w:jc w:val="center"/>
              <w:rPr>
                <w:rFonts w:ascii="Times New Roman" w:hAnsi="Times New Roman"/>
                <w:sz w:val="16"/>
                <w:szCs w:val="16"/>
              </w:rPr>
            </w:pPr>
            <w:r w:rsidRPr="00AE4F81">
              <w:rPr>
                <w:rFonts w:ascii="Times New Roman" w:hAnsi="Times New Roman"/>
                <w:sz w:val="16"/>
                <w:szCs w:val="16"/>
              </w:rPr>
              <w:t>Number of SRA’s</w:t>
            </w:r>
          </w:p>
        </w:tc>
        <w:tc>
          <w:tcPr>
            <w:tcW w:w="1170" w:type="dxa"/>
            <w:tcBorders>
              <w:top w:val="double" w:sz="7" w:space="0" w:color="000000"/>
              <w:left w:val="single" w:sz="7" w:space="0" w:color="000000"/>
              <w:bottom w:val="single" w:sz="6" w:space="0" w:color="FFFFFF"/>
              <w:right w:val="single" w:sz="7" w:space="0" w:color="000000"/>
            </w:tcBorders>
            <w:vAlign w:val="center"/>
          </w:tcPr>
          <w:p w14:paraId="0EBEA206" w14:textId="77777777" w:rsidR="00CF7113" w:rsidRPr="00AE4F81" w:rsidRDefault="00CF7113" w:rsidP="00CF7113">
            <w:pPr>
              <w:spacing w:line="201" w:lineRule="exact"/>
              <w:jc w:val="center"/>
              <w:rPr>
                <w:rFonts w:ascii="Times New Roman" w:hAnsi="Times New Roman"/>
                <w:sz w:val="16"/>
                <w:szCs w:val="16"/>
              </w:rPr>
            </w:pPr>
            <w:r w:rsidRPr="00AE4F81">
              <w:rPr>
                <w:rFonts w:ascii="Times New Roman" w:hAnsi="Times New Roman"/>
                <w:sz w:val="16"/>
                <w:szCs w:val="16"/>
              </w:rPr>
              <w:t>Hours per Operator</w:t>
            </w:r>
          </w:p>
        </w:tc>
        <w:tc>
          <w:tcPr>
            <w:tcW w:w="1080" w:type="dxa"/>
            <w:tcBorders>
              <w:top w:val="double" w:sz="7" w:space="0" w:color="000000"/>
              <w:left w:val="single" w:sz="7" w:space="0" w:color="000000"/>
              <w:bottom w:val="single" w:sz="6" w:space="0" w:color="FFFFFF"/>
              <w:right w:val="single" w:sz="6" w:space="0" w:color="FFFFFF"/>
            </w:tcBorders>
            <w:vAlign w:val="center"/>
          </w:tcPr>
          <w:p w14:paraId="425A89E9" w14:textId="77777777" w:rsidR="00CF7113" w:rsidRPr="00AE4F81" w:rsidRDefault="00CF7113" w:rsidP="00CF7113">
            <w:pPr>
              <w:jc w:val="center"/>
              <w:rPr>
                <w:rFonts w:ascii="Times New Roman" w:hAnsi="Times New Roman"/>
                <w:sz w:val="16"/>
                <w:szCs w:val="16"/>
              </w:rPr>
            </w:pPr>
            <w:r w:rsidRPr="00AE4F81">
              <w:rPr>
                <w:rFonts w:ascii="Times New Roman" w:hAnsi="Times New Roman"/>
                <w:sz w:val="16"/>
                <w:szCs w:val="16"/>
              </w:rPr>
              <w:t>Hours per</w:t>
            </w:r>
          </w:p>
          <w:p w14:paraId="26697F4C" w14:textId="77777777" w:rsidR="00CF7113" w:rsidRPr="00AE4F81" w:rsidRDefault="00CF7113" w:rsidP="00CF7113">
            <w:pPr>
              <w:jc w:val="center"/>
              <w:rPr>
                <w:rFonts w:ascii="Times New Roman" w:hAnsi="Times New Roman"/>
                <w:sz w:val="20"/>
                <w:szCs w:val="20"/>
              </w:rPr>
            </w:pPr>
            <w:r w:rsidRPr="00AE4F81">
              <w:rPr>
                <w:rFonts w:ascii="Times New Roman" w:hAnsi="Times New Roman"/>
                <w:sz w:val="16"/>
                <w:szCs w:val="16"/>
              </w:rPr>
              <w:t>SRA</w:t>
            </w:r>
          </w:p>
        </w:tc>
        <w:tc>
          <w:tcPr>
            <w:tcW w:w="1440" w:type="dxa"/>
            <w:tcBorders>
              <w:top w:val="double" w:sz="7" w:space="0" w:color="000000"/>
              <w:left w:val="single" w:sz="7" w:space="0" w:color="000000"/>
              <w:bottom w:val="single" w:sz="6" w:space="0" w:color="FFFFFF"/>
              <w:right w:val="single" w:sz="6" w:space="0" w:color="FFFFFF"/>
            </w:tcBorders>
            <w:vAlign w:val="center"/>
          </w:tcPr>
          <w:p w14:paraId="38453D4F" w14:textId="77777777" w:rsidR="00CF7113" w:rsidRPr="00AE4F81" w:rsidRDefault="00CF7113" w:rsidP="00CF7113">
            <w:pPr>
              <w:jc w:val="center"/>
              <w:rPr>
                <w:rFonts w:ascii="Times New Roman" w:hAnsi="Times New Roman"/>
                <w:sz w:val="16"/>
                <w:szCs w:val="16"/>
              </w:rPr>
            </w:pPr>
            <w:r w:rsidRPr="00AE4F81">
              <w:rPr>
                <w:rFonts w:ascii="Times New Roman" w:hAnsi="Times New Roman"/>
                <w:sz w:val="16"/>
                <w:szCs w:val="16"/>
              </w:rPr>
              <w:t>Total Hours Requested</w:t>
            </w:r>
          </w:p>
        </w:tc>
        <w:tc>
          <w:tcPr>
            <w:tcW w:w="1440" w:type="dxa"/>
            <w:tcBorders>
              <w:top w:val="double" w:sz="7" w:space="0" w:color="000000"/>
              <w:left w:val="single" w:sz="7" w:space="0" w:color="000000"/>
              <w:bottom w:val="single" w:sz="6" w:space="0" w:color="FFFFFF"/>
              <w:right w:val="single" w:sz="6" w:space="0" w:color="FFFFFF"/>
            </w:tcBorders>
            <w:vAlign w:val="center"/>
          </w:tcPr>
          <w:p w14:paraId="534DCA1A" w14:textId="77777777" w:rsidR="00CF7113" w:rsidRPr="00AE4F81" w:rsidRDefault="00BD7886" w:rsidP="00CF7113">
            <w:pPr>
              <w:jc w:val="center"/>
              <w:rPr>
                <w:rFonts w:ascii="Times New Roman" w:hAnsi="Times New Roman"/>
                <w:sz w:val="16"/>
                <w:szCs w:val="16"/>
              </w:rPr>
            </w:pPr>
            <w:r w:rsidRPr="00AE4F81">
              <w:rPr>
                <w:rFonts w:ascii="Times New Roman" w:hAnsi="Times New Roman"/>
                <w:sz w:val="16"/>
                <w:szCs w:val="16"/>
              </w:rPr>
              <w:t xml:space="preserve">Current </w:t>
            </w:r>
            <w:r w:rsidR="00CF7113" w:rsidRPr="00AE4F81">
              <w:rPr>
                <w:rFonts w:ascii="Times New Roman" w:hAnsi="Times New Roman"/>
                <w:sz w:val="16"/>
                <w:szCs w:val="16"/>
              </w:rPr>
              <w:t>Hours in Inventory</w:t>
            </w:r>
          </w:p>
        </w:tc>
        <w:tc>
          <w:tcPr>
            <w:tcW w:w="1530" w:type="dxa"/>
            <w:tcBorders>
              <w:top w:val="double" w:sz="7" w:space="0" w:color="000000"/>
              <w:left w:val="single" w:sz="7" w:space="0" w:color="000000"/>
              <w:bottom w:val="single" w:sz="6" w:space="0" w:color="FFFFFF"/>
              <w:right w:val="double" w:sz="7" w:space="0" w:color="000000"/>
            </w:tcBorders>
            <w:vAlign w:val="center"/>
          </w:tcPr>
          <w:p w14:paraId="6A4F2F72" w14:textId="77777777" w:rsidR="00CF7113" w:rsidRPr="00AE4F81" w:rsidRDefault="00CF7113" w:rsidP="00CF7113">
            <w:pPr>
              <w:jc w:val="center"/>
              <w:rPr>
                <w:rFonts w:ascii="Times New Roman" w:hAnsi="Times New Roman"/>
                <w:sz w:val="16"/>
                <w:szCs w:val="16"/>
              </w:rPr>
            </w:pPr>
            <w:r w:rsidRPr="00AE4F81">
              <w:rPr>
                <w:rFonts w:ascii="Times New Roman" w:hAnsi="Times New Roman"/>
                <w:sz w:val="16"/>
                <w:szCs w:val="16"/>
              </w:rPr>
              <w:t>Difference</w:t>
            </w:r>
          </w:p>
        </w:tc>
      </w:tr>
      <w:tr w:rsidR="00CF7113" w:rsidRPr="00AE4F81" w14:paraId="582591BB" w14:textId="77777777" w:rsidTr="00BD7886">
        <w:trPr>
          <w:trHeight w:val="1216"/>
        </w:trPr>
        <w:tc>
          <w:tcPr>
            <w:tcW w:w="1980" w:type="dxa"/>
            <w:tcBorders>
              <w:top w:val="single" w:sz="7" w:space="0" w:color="000000"/>
              <w:left w:val="double" w:sz="7" w:space="0" w:color="000000"/>
              <w:bottom w:val="single" w:sz="6" w:space="0" w:color="FFFFFF"/>
              <w:right w:val="single" w:sz="6" w:space="0" w:color="FFFFFF"/>
            </w:tcBorders>
            <w:vAlign w:val="center"/>
          </w:tcPr>
          <w:p w14:paraId="65FBC186" w14:textId="77777777" w:rsidR="00B95530" w:rsidRPr="004D76D9" w:rsidRDefault="00CF7113" w:rsidP="00B95530">
            <w:pPr>
              <w:rPr>
                <w:rFonts w:ascii="Times New Roman" w:hAnsi="Times New Roman"/>
                <w:sz w:val="16"/>
                <w:szCs w:val="16"/>
              </w:rPr>
            </w:pPr>
            <w:r w:rsidRPr="004D76D9">
              <w:rPr>
                <w:rFonts w:ascii="Times New Roman" w:hAnsi="Times New Roman"/>
                <w:sz w:val="20"/>
                <w:szCs w:val="20"/>
              </w:rPr>
              <w:t>702.11</w:t>
            </w:r>
            <w:r w:rsidR="00B95530" w:rsidRPr="004D76D9">
              <w:rPr>
                <w:rFonts w:ascii="Times New Roman" w:hAnsi="Times New Roman"/>
                <w:sz w:val="16"/>
                <w:szCs w:val="16"/>
              </w:rPr>
              <w:t>(requires incidental mining exemption)</w:t>
            </w:r>
          </w:p>
          <w:p w14:paraId="063C2081" w14:textId="77777777" w:rsidR="00B95530" w:rsidRPr="004D76D9" w:rsidRDefault="00B95530" w:rsidP="00B95530">
            <w:pPr>
              <w:rPr>
                <w:rFonts w:ascii="Times New Roman" w:hAnsi="Times New Roman"/>
                <w:sz w:val="16"/>
                <w:szCs w:val="16"/>
              </w:rPr>
            </w:pPr>
          </w:p>
          <w:p w14:paraId="4BB79AC7" w14:textId="77777777" w:rsidR="00CF7113" w:rsidRPr="00AE4F81" w:rsidRDefault="00B95530" w:rsidP="00B92172">
            <w:pPr>
              <w:rPr>
                <w:rFonts w:ascii="Times New Roman" w:hAnsi="Times New Roman"/>
                <w:i/>
                <w:sz w:val="20"/>
                <w:szCs w:val="20"/>
              </w:rPr>
            </w:pPr>
            <w:r w:rsidRPr="004D76D9">
              <w:rPr>
                <w:rFonts w:ascii="Times New Roman" w:hAnsi="Times New Roman"/>
                <w:sz w:val="16"/>
                <w:szCs w:val="16"/>
              </w:rPr>
              <w:t>702.12</w:t>
            </w:r>
            <w:r w:rsidR="00CF7113" w:rsidRPr="004D76D9">
              <w:rPr>
                <w:rFonts w:ascii="Times New Roman" w:hAnsi="Times New Roman"/>
                <w:sz w:val="16"/>
                <w:szCs w:val="16"/>
              </w:rPr>
              <w:t xml:space="preserve"> </w:t>
            </w:r>
            <w:r w:rsidRPr="004D76D9">
              <w:rPr>
                <w:rFonts w:ascii="Times New Roman" w:hAnsi="Times New Roman"/>
                <w:sz w:val="16"/>
                <w:szCs w:val="16"/>
              </w:rPr>
              <w:t>(all information for exemption, description, maps, newspaper notice)</w:t>
            </w:r>
          </w:p>
        </w:tc>
        <w:tc>
          <w:tcPr>
            <w:tcW w:w="1170" w:type="dxa"/>
            <w:tcBorders>
              <w:top w:val="single" w:sz="7" w:space="0" w:color="000000"/>
              <w:left w:val="single" w:sz="7" w:space="0" w:color="000000"/>
              <w:bottom w:val="single" w:sz="6" w:space="0" w:color="FFFFFF"/>
              <w:right w:val="single" w:sz="7" w:space="0" w:color="000000"/>
            </w:tcBorders>
            <w:vAlign w:val="center"/>
          </w:tcPr>
          <w:p w14:paraId="5DB99AAF" w14:textId="77777777" w:rsidR="00CF7113" w:rsidRPr="007A6458" w:rsidRDefault="00CF7113" w:rsidP="00CF7113">
            <w:pPr>
              <w:spacing w:line="163" w:lineRule="exact"/>
              <w:jc w:val="center"/>
              <w:rPr>
                <w:rFonts w:ascii="Times New Roman" w:hAnsi="Times New Roman"/>
                <w:sz w:val="20"/>
                <w:szCs w:val="20"/>
              </w:rPr>
            </w:pPr>
            <w:r w:rsidRPr="007A6458">
              <w:rPr>
                <w:rFonts w:ascii="Times New Roman" w:hAnsi="Times New Roman"/>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14:paraId="347015F9" w14:textId="77777777" w:rsidR="00CF7113" w:rsidRPr="007A6458" w:rsidRDefault="00CD184B" w:rsidP="00CF7113">
            <w:pPr>
              <w:jc w:val="center"/>
              <w:rPr>
                <w:rFonts w:ascii="Times New Roman" w:hAnsi="Times New Roman"/>
                <w:sz w:val="20"/>
                <w:szCs w:val="20"/>
              </w:rPr>
            </w:pPr>
            <w:r w:rsidRPr="007A6458">
              <w:rPr>
                <w:rFonts w:ascii="Times New Roman" w:hAnsi="Times New Roman"/>
                <w:sz w:val="20"/>
                <w:szCs w:val="20"/>
              </w:rPr>
              <w:t>3</w:t>
            </w:r>
          </w:p>
        </w:tc>
        <w:tc>
          <w:tcPr>
            <w:tcW w:w="1170" w:type="dxa"/>
            <w:tcBorders>
              <w:top w:val="single" w:sz="7" w:space="0" w:color="000000"/>
              <w:left w:val="single" w:sz="7" w:space="0" w:color="000000"/>
              <w:bottom w:val="single" w:sz="6" w:space="0" w:color="FFFFFF"/>
              <w:right w:val="single" w:sz="7" w:space="0" w:color="000000"/>
            </w:tcBorders>
            <w:vAlign w:val="center"/>
          </w:tcPr>
          <w:p w14:paraId="4B07C899" w14:textId="77777777" w:rsidR="00CF7113" w:rsidRPr="007A6458" w:rsidRDefault="00CF7113" w:rsidP="00CF7113">
            <w:pPr>
              <w:spacing w:line="163" w:lineRule="exact"/>
              <w:jc w:val="center"/>
              <w:rPr>
                <w:rFonts w:ascii="Times New Roman" w:hAnsi="Times New Roman"/>
                <w:sz w:val="20"/>
                <w:szCs w:val="20"/>
              </w:rPr>
            </w:pPr>
            <w:r w:rsidRPr="007A6458">
              <w:rPr>
                <w:rFonts w:ascii="Times New Roman" w:hAnsi="Times New Roman"/>
                <w:sz w:val="20"/>
                <w:szCs w:val="20"/>
              </w:rPr>
              <w:t>28</w:t>
            </w:r>
          </w:p>
        </w:tc>
        <w:tc>
          <w:tcPr>
            <w:tcW w:w="1080" w:type="dxa"/>
            <w:tcBorders>
              <w:top w:val="single" w:sz="7" w:space="0" w:color="000000"/>
              <w:left w:val="single" w:sz="7" w:space="0" w:color="000000"/>
              <w:bottom w:val="single" w:sz="6" w:space="0" w:color="FFFFFF"/>
              <w:right w:val="single" w:sz="6" w:space="0" w:color="FFFFFF"/>
            </w:tcBorders>
            <w:vAlign w:val="center"/>
          </w:tcPr>
          <w:p w14:paraId="04A778F1" w14:textId="13F9B320" w:rsidR="00CF7113" w:rsidRPr="007A6458" w:rsidRDefault="009F3BEB" w:rsidP="009F3BEB">
            <w:pPr>
              <w:jc w:val="center"/>
              <w:rPr>
                <w:rFonts w:ascii="Times New Roman" w:hAnsi="Times New Roman"/>
                <w:sz w:val="20"/>
                <w:szCs w:val="20"/>
              </w:rPr>
            </w:pPr>
            <w:r>
              <w:rPr>
                <w:rFonts w:ascii="Times New Roman" w:hAnsi="Times New Roman"/>
                <w:sz w:val="20"/>
                <w:szCs w:val="20"/>
              </w:rPr>
              <w:t>30</w:t>
            </w:r>
          </w:p>
        </w:tc>
        <w:tc>
          <w:tcPr>
            <w:tcW w:w="1440" w:type="dxa"/>
            <w:tcBorders>
              <w:top w:val="single" w:sz="7" w:space="0" w:color="000000"/>
              <w:left w:val="single" w:sz="7" w:space="0" w:color="000000"/>
              <w:bottom w:val="single" w:sz="6" w:space="0" w:color="FFFFFF"/>
              <w:right w:val="single" w:sz="6" w:space="0" w:color="FFFFFF"/>
            </w:tcBorders>
            <w:vAlign w:val="center"/>
          </w:tcPr>
          <w:p w14:paraId="27D7637C" w14:textId="745FE69A" w:rsidR="00CF7113" w:rsidRPr="007A6458" w:rsidRDefault="00714E97" w:rsidP="009F3BEB">
            <w:pPr>
              <w:tabs>
                <w:tab w:val="center" w:pos="674"/>
              </w:tabs>
              <w:jc w:val="center"/>
              <w:rPr>
                <w:rFonts w:ascii="Times New Roman" w:hAnsi="Times New Roman"/>
                <w:sz w:val="20"/>
                <w:szCs w:val="20"/>
              </w:rPr>
            </w:pPr>
            <w:r>
              <w:rPr>
                <w:rFonts w:ascii="Times New Roman" w:hAnsi="Times New Roman"/>
                <w:sz w:val="20"/>
                <w:szCs w:val="20"/>
              </w:rPr>
              <w:t>1</w:t>
            </w:r>
            <w:r w:rsidR="009F3BEB">
              <w:rPr>
                <w:rFonts w:ascii="Times New Roman" w:hAnsi="Times New Roman"/>
                <w:sz w:val="20"/>
                <w:szCs w:val="20"/>
              </w:rPr>
              <w:t>74</w:t>
            </w:r>
          </w:p>
        </w:tc>
        <w:tc>
          <w:tcPr>
            <w:tcW w:w="1440" w:type="dxa"/>
            <w:tcBorders>
              <w:top w:val="single" w:sz="7" w:space="0" w:color="000000"/>
              <w:left w:val="single" w:sz="7" w:space="0" w:color="000000"/>
              <w:bottom w:val="single" w:sz="6" w:space="0" w:color="FFFFFF"/>
              <w:right w:val="single" w:sz="6" w:space="0" w:color="FFFFFF"/>
            </w:tcBorders>
            <w:vAlign w:val="center"/>
          </w:tcPr>
          <w:p w14:paraId="0D104CCA" w14:textId="1E1E9DF4" w:rsidR="00CF7113" w:rsidRPr="007A6458" w:rsidRDefault="00714E97" w:rsidP="00714E97">
            <w:pPr>
              <w:jc w:val="center"/>
              <w:rPr>
                <w:rFonts w:ascii="Times New Roman" w:hAnsi="Times New Roman"/>
                <w:sz w:val="20"/>
                <w:szCs w:val="20"/>
              </w:rPr>
            </w:pPr>
            <w:r>
              <w:rPr>
                <w:rFonts w:ascii="Times New Roman" w:hAnsi="Times New Roman"/>
                <w:sz w:val="20"/>
                <w:szCs w:val="20"/>
              </w:rPr>
              <w:t>144</w:t>
            </w:r>
          </w:p>
        </w:tc>
        <w:tc>
          <w:tcPr>
            <w:tcW w:w="1530" w:type="dxa"/>
            <w:tcBorders>
              <w:top w:val="single" w:sz="7" w:space="0" w:color="000000"/>
              <w:left w:val="single" w:sz="7" w:space="0" w:color="000000"/>
              <w:bottom w:val="single" w:sz="6" w:space="0" w:color="FFFFFF"/>
              <w:right w:val="double" w:sz="7" w:space="0" w:color="000000"/>
            </w:tcBorders>
            <w:vAlign w:val="center"/>
          </w:tcPr>
          <w:p w14:paraId="455E9276" w14:textId="7E5AF4E0" w:rsidR="00CF7113" w:rsidRPr="007A6458" w:rsidRDefault="009F3BEB" w:rsidP="009F3BEB">
            <w:pPr>
              <w:jc w:val="center"/>
              <w:rPr>
                <w:rFonts w:ascii="Times New Roman" w:hAnsi="Times New Roman"/>
                <w:sz w:val="20"/>
                <w:szCs w:val="20"/>
              </w:rPr>
            </w:pPr>
            <w:r>
              <w:rPr>
                <w:rFonts w:ascii="Times New Roman" w:hAnsi="Times New Roman"/>
                <w:sz w:val="20"/>
                <w:szCs w:val="20"/>
              </w:rPr>
              <w:t>30</w:t>
            </w:r>
          </w:p>
        </w:tc>
      </w:tr>
      <w:tr w:rsidR="00CF7113" w:rsidRPr="00AE4F81" w14:paraId="57F023E0" w14:textId="77777777" w:rsidTr="00BD7886">
        <w:trPr>
          <w:trHeight w:val="855"/>
        </w:trPr>
        <w:tc>
          <w:tcPr>
            <w:tcW w:w="1980" w:type="dxa"/>
            <w:tcBorders>
              <w:top w:val="single" w:sz="7" w:space="0" w:color="000000"/>
              <w:left w:val="double" w:sz="7" w:space="0" w:color="000000"/>
              <w:bottom w:val="single" w:sz="6" w:space="0" w:color="FFFFFF"/>
              <w:right w:val="single" w:sz="6" w:space="0" w:color="FFFFFF"/>
            </w:tcBorders>
            <w:vAlign w:val="center"/>
          </w:tcPr>
          <w:p w14:paraId="34549D1C" w14:textId="77777777" w:rsidR="00CF7113" w:rsidRPr="00AE4F81" w:rsidRDefault="00CF7113" w:rsidP="00911E28">
            <w:pPr>
              <w:rPr>
                <w:rFonts w:ascii="Times New Roman" w:hAnsi="Times New Roman"/>
                <w:sz w:val="20"/>
                <w:szCs w:val="20"/>
              </w:rPr>
            </w:pPr>
            <w:r w:rsidRPr="00AE4F81">
              <w:rPr>
                <w:rFonts w:ascii="Times New Roman" w:hAnsi="Times New Roman"/>
                <w:sz w:val="20"/>
                <w:szCs w:val="20"/>
              </w:rPr>
              <w:t>702.13(a</w:t>
            </w:r>
            <w:r w:rsidRPr="00AE4F81">
              <w:rPr>
                <w:rFonts w:ascii="Times New Roman" w:hAnsi="Times New Roman"/>
                <w:sz w:val="16"/>
                <w:szCs w:val="16"/>
              </w:rPr>
              <w:t>)</w:t>
            </w:r>
            <w:r w:rsidR="00B95530" w:rsidRPr="00AE4F81">
              <w:rPr>
                <w:rFonts w:ascii="Times New Roman" w:hAnsi="Times New Roman"/>
                <w:sz w:val="16"/>
                <w:szCs w:val="16"/>
              </w:rPr>
              <w:t>(requi</w:t>
            </w:r>
            <w:r w:rsidR="00911E28" w:rsidRPr="00AE4F81">
              <w:rPr>
                <w:rFonts w:ascii="Times New Roman" w:hAnsi="Times New Roman"/>
                <w:sz w:val="16"/>
                <w:szCs w:val="16"/>
              </w:rPr>
              <w:t>r</w:t>
            </w:r>
            <w:r w:rsidR="00B95530" w:rsidRPr="00AE4F81">
              <w:rPr>
                <w:rFonts w:ascii="Times New Roman" w:hAnsi="Times New Roman"/>
                <w:sz w:val="16"/>
                <w:szCs w:val="16"/>
              </w:rPr>
              <w:t>es all information be made available for public inspection)</w:t>
            </w:r>
          </w:p>
        </w:tc>
        <w:tc>
          <w:tcPr>
            <w:tcW w:w="1170" w:type="dxa"/>
            <w:tcBorders>
              <w:top w:val="single" w:sz="7" w:space="0" w:color="000000"/>
              <w:left w:val="single" w:sz="7" w:space="0" w:color="000000"/>
              <w:bottom w:val="single" w:sz="6" w:space="0" w:color="FFFFFF"/>
              <w:right w:val="single" w:sz="7" w:space="0" w:color="000000"/>
            </w:tcBorders>
            <w:vAlign w:val="center"/>
          </w:tcPr>
          <w:p w14:paraId="2D1BFD69" w14:textId="77777777" w:rsidR="00CF7113" w:rsidRPr="007A6458" w:rsidRDefault="00CF7113" w:rsidP="00CF7113">
            <w:pPr>
              <w:jc w:val="center"/>
              <w:rPr>
                <w:rFonts w:ascii="Times New Roman" w:hAnsi="Times New Roman"/>
                <w:sz w:val="20"/>
                <w:szCs w:val="20"/>
              </w:rPr>
            </w:pPr>
            <w:r w:rsidRPr="007A6458">
              <w:rPr>
                <w:rFonts w:ascii="Times New Roman" w:hAnsi="Times New Roman"/>
                <w:sz w:val="20"/>
                <w:szCs w:val="20"/>
              </w:rPr>
              <w:t>0</w:t>
            </w:r>
          </w:p>
        </w:tc>
        <w:tc>
          <w:tcPr>
            <w:tcW w:w="990" w:type="dxa"/>
            <w:tcBorders>
              <w:top w:val="single" w:sz="7" w:space="0" w:color="000000"/>
              <w:left w:val="single" w:sz="7" w:space="0" w:color="000000"/>
              <w:bottom w:val="single" w:sz="6" w:space="0" w:color="FFFFFF"/>
              <w:right w:val="single" w:sz="6" w:space="0" w:color="FFFFFF"/>
            </w:tcBorders>
            <w:vAlign w:val="center"/>
          </w:tcPr>
          <w:p w14:paraId="25D56E80" w14:textId="02712D44" w:rsidR="00CF7113" w:rsidRPr="007A6458" w:rsidRDefault="00C8591D" w:rsidP="00C8591D">
            <w:pPr>
              <w:jc w:val="center"/>
              <w:rPr>
                <w:rFonts w:ascii="Times New Roman" w:hAnsi="Times New Roman"/>
                <w:sz w:val="20"/>
                <w:szCs w:val="20"/>
              </w:rPr>
            </w:pPr>
            <w:r>
              <w:rPr>
                <w:rFonts w:ascii="Times New Roman" w:hAnsi="Times New Roman"/>
                <w:sz w:val="20"/>
                <w:szCs w:val="20"/>
              </w:rPr>
              <w:t>40</w:t>
            </w:r>
          </w:p>
        </w:tc>
        <w:tc>
          <w:tcPr>
            <w:tcW w:w="1170" w:type="dxa"/>
            <w:tcBorders>
              <w:top w:val="single" w:sz="7" w:space="0" w:color="000000"/>
              <w:left w:val="single" w:sz="7" w:space="0" w:color="000000"/>
              <w:bottom w:val="single" w:sz="6" w:space="0" w:color="FFFFFF"/>
              <w:right w:val="single" w:sz="7" w:space="0" w:color="000000"/>
            </w:tcBorders>
            <w:vAlign w:val="center"/>
          </w:tcPr>
          <w:p w14:paraId="07FCF7AD" w14:textId="77777777" w:rsidR="00CF7113" w:rsidRPr="007A6458" w:rsidRDefault="00CF7113" w:rsidP="00CF7113">
            <w:pPr>
              <w:spacing w:line="163" w:lineRule="exact"/>
              <w:jc w:val="center"/>
              <w:rPr>
                <w:rFonts w:ascii="Times New Roman" w:hAnsi="Times New Roman"/>
                <w:sz w:val="20"/>
                <w:szCs w:val="20"/>
              </w:rPr>
            </w:pPr>
            <w:r w:rsidRPr="007A6458">
              <w:rPr>
                <w:rFonts w:ascii="Times New Roman" w:hAnsi="Times New Roman"/>
                <w:sz w:val="20"/>
                <w:szCs w:val="20"/>
              </w:rPr>
              <w:t>0</w:t>
            </w:r>
          </w:p>
        </w:tc>
        <w:tc>
          <w:tcPr>
            <w:tcW w:w="1080" w:type="dxa"/>
            <w:tcBorders>
              <w:top w:val="single" w:sz="7" w:space="0" w:color="000000"/>
              <w:left w:val="single" w:sz="7" w:space="0" w:color="000000"/>
              <w:bottom w:val="single" w:sz="6" w:space="0" w:color="FFFFFF"/>
              <w:right w:val="single" w:sz="6" w:space="0" w:color="FFFFFF"/>
            </w:tcBorders>
            <w:vAlign w:val="center"/>
          </w:tcPr>
          <w:p w14:paraId="0EB64CCA" w14:textId="77777777" w:rsidR="00CF7113" w:rsidRPr="007A6458" w:rsidRDefault="00CF7113" w:rsidP="00CF7113">
            <w:pPr>
              <w:jc w:val="center"/>
              <w:rPr>
                <w:rFonts w:ascii="Times New Roman" w:hAnsi="Times New Roman"/>
                <w:sz w:val="20"/>
                <w:szCs w:val="20"/>
              </w:rPr>
            </w:pPr>
            <w:r w:rsidRPr="007A6458">
              <w:rPr>
                <w:rFonts w:ascii="Times New Roman" w:hAnsi="Times New Roman"/>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02ACA9EB" w14:textId="4AE22ECB" w:rsidR="00CF7113" w:rsidRPr="007A6458" w:rsidRDefault="00C8591D" w:rsidP="00C8591D">
            <w:pPr>
              <w:tabs>
                <w:tab w:val="center" w:pos="674"/>
              </w:tabs>
              <w:jc w:val="center"/>
              <w:rPr>
                <w:rFonts w:ascii="Times New Roman" w:hAnsi="Times New Roman"/>
                <w:sz w:val="20"/>
                <w:szCs w:val="20"/>
              </w:rPr>
            </w:pPr>
            <w:r>
              <w:rPr>
                <w:rFonts w:ascii="Times New Roman" w:hAnsi="Times New Roman"/>
                <w:sz w:val="20"/>
                <w:szCs w:val="20"/>
              </w:rPr>
              <w:t>40</w:t>
            </w:r>
          </w:p>
        </w:tc>
        <w:tc>
          <w:tcPr>
            <w:tcW w:w="1440" w:type="dxa"/>
            <w:tcBorders>
              <w:top w:val="single" w:sz="7" w:space="0" w:color="000000"/>
              <w:left w:val="single" w:sz="7" w:space="0" w:color="000000"/>
              <w:bottom w:val="single" w:sz="6" w:space="0" w:color="FFFFFF"/>
              <w:right w:val="single" w:sz="6" w:space="0" w:color="FFFFFF"/>
            </w:tcBorders>
            <w:vAlign w:val="center"/>
          </w:tcPr>
          <w:p w14:paraId="34FF4941" w14:textId="77777777" w:rsidR="00CF7113" w:rsidRPr="007A6458" w:rsidRDefault="00BD7886" w:rsidP="00CF7113">
            <w:pPr>
              <w:jc w:val="center"/>
              <w:rPr>
                <w:rFonts w:ascii="Times New Roman" w:hAnsi="Times New Roman"/>
                <w:sz w:val="20"/>
                <w:szCs w:val="20"/>
              </w:rPr>
            </w:pPr>
            <w:r w:rsidRPr="007A6458">
              <w:rPr>
                <w:rFonts w:ascii="Times New Roman" w:hAnsi="Times New Roman"/>
                <w:sz w:val="20"/>
                <w:szCs w:val="20"/>
              </w:rPr>
              <w:t>31</w:t>
            </w:r>
          </w:p>
        </w:tc>
        <w:tc>
          <w:tcPr>
            <w:tcW w:w="1530" w:type="dxa"/>
            <w:tcBorders>
              <w:top w:val="single" w:sz="7" w:space="0" w:color="000000"/>
              <w:left w:val="single" w:sz="7" w:space="0" w:color="000000"/>
              <w:bottom w:val="single" w:sz="6" w:space="0" w:color="FFFFFF"/>
              <w:right w:val="double" w:sz="7" w:space="0" w:color="000000"/>
            </w:tcBorders>
            <w:vAlign w:val="center"/>
          </w:tcPr>
          <w:p w14:paraId="40AA14E3" w14:textId="6229F837" w:rsidR="00CF7113" w:rsidRPr="007A6458" w:rsidRDefault="00C8591D" w:rsidP="00C8591D">
            <w:pPr>
              <w:jc w:val="center"/>
              <w:rPr>
                <w:rFonts w:ascii="Times New Roman" w:hAnsi="Times New Roman"/>
                <w:sz w:val="20"/>
                <w:szCs w:val="20"/>
              </w:rPr>
            </w:pPr>
            <w:r>
              <w:rPr>
                <w:rFonts w:ascii="Times New Roman" w:hAnsi="Times New Roman"/>
                <w:sz w:val="20"/>
                <w:szCs w:val="20"/>
              </w:rPr>
              <w:t>9</w:t>
            </w:r>
          </w:p>
        </w:tc>
      </w:tr>
      <w:tr w:rsidR="00CF7113" w:rsidRPr="00AE4F81" w14:paraId="35A20AB1" w14:textId="77777777" w:rsidTr="00BD7886">
        <w:trPr>
          <w:trHeight w:val="855"/>
        </w:trPr>
        <w:tc>
          <w:tcPr>
            <w:tcW w:w="1980" w:type="dxa"/>
            <w:tcBorders>
              <w:top w:val="single" w:sz="7" w:space="0" w:color="000000"/>
              <w:left w:val="double" w:sz="7" w:space="0" w:color="000000"/>
              <w:bottom w:val="single" w:sz="6" w:space="0" w:color="FFFFFF"/>
              <w:right w:val="single" w:sz="6" w:space="0" w:color="FFFFFF"/>
            </w:tcBorders>
            <w:vAlign w:val="center"/>
          </w:tcPr>
          <w:p w14:paraId="329D394B" w14:textId="7F2437FC" w:rsidR="00CF7113" w:rsidRPr="00AE4F81" w:rsidRDefault="00B95530" w:rsidP="00CF7113">
            <w:pPr>
              <w:rPr>
                <w:rFonts w:ascii="Times New Roman" w:hAnsi="Times New Roman"/>
                <w:sz w:val="20"/>
                <w:szCs w:val="20"/>
              </w:rPr>
            </w:pPr>
            <w:r w:rsidRPr="00AE4F81">
              <w:rPr>
                <w:rFonts w:ascii="Times New Roman" w:hAnsi="Times New Roman"/>
                <w:sz w:val="20"/>
                <w:szCs w:val="20"/>
              </w:rPr>
              <w:t>702.1</w:t>
            </w:r>
            <w:r w:rsidR="00E405B2" w:rsidRPr="00AE4F81">
              <w:rPr>
                <w:rFonts w:ascii="Times New Roman" w:hAnsi="Times New Roman"/>
                <w:sz w:val="20"/>
                <w:szCs w:val="20"/>
              </w:rPr>
              <w:t>5</w:t>
            </w:r>
            <w:r w:rsidRPr="00AE4F81">
              <w:rPr>
                <w:rFonts w:ascii="Times New Roman" w:hAnsi="Times New Roman"/>
                <w:sz w:val="16"/>
                <w:szCs w:val="16"/>
              </w:rPr>
              <w:t>(require</w:t>
            </w:r>
            <w:r w:rsidR="00BD7886" w:rsidRPr="00AE4F81">
              <w:rPr>
                <w:rFonts w:ascii="Times New Roman" w:hAnsi="Times New Roman"/>
                <w:sz w:val="16"/>
                <w:szCs w:val="16"/>
              </w:rPr>
              <w:t>s</w:t>
            </w:r>
            <w:r w:rsidRPr="00AE4F81">
              <w:rPr>
                <w:rFonts w:ascii="Times New Roman" w:hAnsi="Times New Roman"/>
                <w:sz w:val="16"/>
                <w:szCs w:val="16"/>
              </w:rPr>
              <w:t xml:space="preserve"> </w:t>
            </w:r>
            <w:r w:rsidR="00BD7886" w:rsidRPr="00AE4F81">
              <w:rPr>
                <w:rFonts w:ascii="Times New Roman" w:hAnsi="Times New Roman"/>
                <w:sz w:val="16"/>
                <w:szCs w:val="16"/>
              </w:rPr>
              <w:t>operator to maintain all information necessary for verification and notify SRA upon completion of mining)</w:t>
            </w:r>
            <w:r w:rsidR="00BD7886" w:rsidRPr="00AE4F81">
              <w:rPr>
                <w:rFonts w:ascii="Times New Roman" w:hAnsi="Times New Roman"/>
                <w:sz w:val="20"/>
                <w:szCs w:val="20"/>
              </w:rPr>
              <w:t xml:space="preserve"> </w:t>
            </w:r>
          </w:p>
        </w:tc>
        <w:tc>
          <w:tcPr>
            <w:tcW w:w="1170" w:type="dxa"/>
            <w:tcBorders>
              <w:top w:val="single" w:sz="7" w:space="0" w:color="000000"/>
              <w:left w:val="single" w:sz="7" w:space="0" w:color="000000"/>
              <w:bottom w:val="single" w:sz="6" w:space="0" w:color="FFFFFF"/>
              <w:right w:val="single" w:sz="7" w:space="0" w:color="000000"/>
            </w:tcBorders>
            <w:vAlign w:val="center"/>
          </w:tcPr>
          <w:p w14:paraId="54ABC1D2" w14:textId="2B84AEDE" w:rsidR="00CF7113" w:rsidRPr="007A6458" w:rsidRDefault="00A91093" w:rsidP="00A91093">
            <w:pPr>
              <w:spacing w:line="163" w:lineRule="exact"/>
              <w:jc w:val="center"/>
              <w:rPr>
                <w:rFonts w:ascii="Times New Roman" w:hAnsi="Times New Roman"/>
                <w:sz w:val="20"/>
                <w:szCs w:val="20"/>
              </w:rPr>
            </w:pPr>
            <w:r>
              <w:rPr>
                <w:rFonts w:ascii="Times New Roman" w:hAnsi="Times New Roman"/>
                <w:sz w:val="20"/>
                <w:szCs w:val="20"/>
              </w:rPr>
              <w:t>3</w:t>
            </w:r>
          </w:p>
        </w:tc>
        <w:tc>
          <w:tcPr>
            <w:tcW w:w="990" w:type="dxa"/>
            <w:tcBorders>
              <w:top w:val="single" w:sz="7" w:space="0" w:color="000000"/>
              <w:left w:val="single" w:sz="7" w:space="0" w:color="000000"/>
              <w:bottom w:val="single" w:sz="6" w:space="0" w:color="FFFFFF"/>
              <w:right w:val="single" w:sz="6" w:space="0" w:color="FFFFFF"/>
            </w:tcBorders>
            <w:vAlign w:val="center"/>
          </w:tcPr>
          <w:p w14:paraId="5C376B61" w14:textId="1C3538EB" w:rsidR="00CF7113" w:rsidRPr="007A6458" w:rsidRDefault="00A91093" w:rsidP="00A91093">
            <w:pPr>
              <w:jc w:val="center"/>
              <w:rPr>
                <w:rFonts w:ascii="Times New Roman" w:hAnsi="Times New Roman"/>
                <w:sz w:val="20"/>
                <w:szCs w:val="20"/>
              </w:rPr>
            </w:pPr>
            <w:r>
              <w:rPr>
                <w:rFonts w:ascii="Times New Roman" w:hAnsi="Times New Roman"/>
                <w:sz w:val="20"/>
                <w:szCs w:val="20"/>
              </w:rPr>
              <w:t>3</w:t>
            </w:r>
          </w:p>
        </w:tc>
        <w:tc>
          <w:tcPr>
            <w:tcW w:w="1170" w:type="dxa"/>
            <w:tcBorders>
              <w:top w:val="single" w:sz="7" w:space="0" w:color="000000"/>
              <w:left w:val="single" w:sz="7" w:space="0" w:color="000000"/>
              <w:bottom w:val="single" w:sz="6" w:space="0" w:color="FFFFFF"/>
              <w:right w:val="single" w:sz="7" w:space="0" w:color="000000"/>
            </w:tcBorders>
            <w:vAlign w:val="center"/>
          </w:tcPr>
          <w:p w14:paraId="551F5D20" w14:textId="77777777" w:rsidR="00CF7113" w:rsidRPr="007A6458" w:rsidRDefault="00CF7113" w:rsidP="00CF7113">
            <w:pPr>
              <w:spacing w:line="163" w:lineRule="exact"/>
              <w:jc w:val="center"/>
              <w:rPr>
                <w:rFonts w:ascii="Times New Roman" w:hAnsi="Times New Roman"/>
                <w:sz w:val="20"/>
                <w:szCs w:val="20"/>
              </w:rPr>
            </w:pPr>
            <w:r w:rsidRPr="007A6458">
              <w:rPr>
                <w:rFonts w:ascii="Times New Roman" w:hAnsi="Times New Roman"/>
                <w:sz w:val="20"/>
                <w:szCs w:val="20"/>
              </w:rPr>
              <w:t>1</w:t>
            </w:r>
          </w:p>
        </w:tc>
        <w:tc>
          <w:tcPr>
            <w:tcW w:w="1080" w:type="dxa"/>
            <w:tcBorders>
              <w:top w:val="single" w:sz="7" w:space="0" w:color="000000"/>
              <w:left w:val="single" w:sz="7" w:space="0" w:color="000000"/>
              <w:bottom w:val="single" w:sz="6" w:space="0" w:color="FFFFFF"/>
              <w:right w:val="single" w:sz="6" w:space="0" w:color="FFFFFF"/>
            </w:tcBorders>
            <w:vAlign w:val="center"/>
          </w:tcPr>
          <w:p w14:paraId="2F447C41" w14:textId="77777777" w:rsidR="00CF7113" w:rsidRPr="007A6458" w:rsidRDefault="00CF7113" w:rsidP="00CF7113">
            <w:pPr>
              <w:jc w:val="center"/>
              <w:rPr>
                <w:rFonts w:ascii="Times New Roman" w:hAnsi="Times New Roman"/>
                <w:sz w:val="20"/>
                <w:szCs w:val="20"/>
              </w:rPr>
            </w:pPr>
            <w:r w:rsidRPr="007A6458">
              <w:rPr>
                <w:rFonts w:ascii="Times New Roman" w:hAnsi="Times New Roman"/>
                <w:sz w:val="20"/>
                <w:szCs w:val="20"/>
              </w:rPr>
              <w:t>2</w:t>
            </w:r>
          </w:p>
        </w:tc>
        <w:tc>
          <w:tcPr>
            <w:tcW w:w="1440" w:type="dxa"/>
            <w:tcBorders>
              <w:top w:val="single" w:sz="7" w:space="0" w:color="000000"/>
              <w:left w:val="single" w:sz="7" w:space="0" w:color="000000"/>
              <w:bottom w:val="single" w:sz="6" w:space="0" w:color="FFFFFF"/>
              <w:right w:val="single" w:sz="6" w:space="0" w:color="FFFFFF"/>
            </w:tcBorders>
            <w:vAlign w:val="center"/>
          </w:tcPr>
          <w:p w14:paraId="715F851B" w14:textId="40D540AD" w:rsidR="00CF7113" w:rsidRPr="007A6458" w:rsidRDefault="00714E97" w:rsidP="00714E97">
            <w:pPr>
              <w:jc w:val="center"/>
              <w:rPr>
                <w:rFonts w:ascii="Times New Roman" w:hAnsi="Times New Roman"/>
                <w:sz w:val="20"/>
                <w:szCs w:val="20"/>
              </w:rPr>
            </w:pPr>
            <w:r>
              <w:rPr>
                <w:rFonts w:ascii="Times New Roman" w:hAnsi="Times New Roman"/>
                <w:sz w:val="20"/>
                <w:szCs w:val="20"/>
              </w:rPr>
              <w:t>9</w:t>
            </w:r>
          </w:p>
        </w:tc>
        <w:tc>
          <w:tcPr>
            <w:tcW w:w="1440" w:type="dxa"/>
            <w:tcBorders>
              <w:top w:val="single" w:sz="7" w:space="0" w:color="000000"/>
              <w:left w:val="single" w:sz="7" w:space="0" w:color="000000"/>
              <w:bottom w:val="single" w:sz="6" w:space="0" w:color="FFFFFF"/>
              <w:right w:val="single" w:sz="6" w:space="0" w:color="FFFFFF"/>
            </w:tcBorders>
            <w:vAlign w:val="center"/>
          </w:tcPr>
          <w:p w14:paraId="78823F30" w14:textId="77777777" w:rsidR="00CF7113" w:rsidRPr="007A6458" w:rsidRDefault="00BD7886" w:rsidP="00CF7113">
            <w:pPr>
              <w:jc w:val="center"/>
              <w:rPr>
                <w:rFonts w:ascii="Times New Roman" w:hAnsi="Times New Roman"/>
                <w:sz w:val="20"/>
                <w:szCs w:val="20"/>
              </w:rPr>
            </w:pPr>
            <w:r w:rsidRPr="007A6458">
              <w:rPr>
                <w:rFonts w:ascii="Times New Roman" w:hAnsi="Times New Roman"/>
                <w:sz w:val="20"/>
                <w:szCs w:val="20"/>
              </w:rPr>
              <w:t>6</w:t>
            </w:r>
          </w:p>
        </w:tc>
        <w:tc>
          <w:tcPr>
            <w:tcW w:w="1530" w:type="dxa"/>
            <w:tcBorders>
              <w:top w:val="single" w:sz="7" w:space="0" w:color="000000"/>
              <w:left w:val="single" w:sz="7" w:space="0" w:color="000000"/>
              <w:bottom w:val="single" w:sz="6" w:space="0" w:color="FFFFFF"/>
              <w:right w:val="double" w:sz="7" w:space="0" w:color="000000"/>
            </w:tcBorders>
            <w:vAlign w:val="center"/>
          </w:tcPr>
          <w:p w14:paraId="37BF014F" w14:textId="501EF441" w:rsidR="00CF7113" w:rsidRPr="007A6458" w:rsidRDefault="00714E97" w:rsidP="00714E97">
            <w:pPr>
              <w:jc w:val="center"/>
              <w:rPr>
                <w:rFonts w:ascii="Times New Roman" w:hAnsi="Times New Roman"/>
                <w:sz w:val="20"/>
                <w:szCs w:val="20"/>
              </w:rPr>
            </w:pPr>
            <w:r>
              <w:rPr>
                <w:rFonts w:ascii="Times New Roman" w:hAnsi="Times New Roman"/>
                <w:sz w:val="20"/>
                <w:szCs w:val="20"/>
              </w:rPr>
              <w:t>3</w:t>
            </w:r>
          </w:p>
        </w:tc>
      </w:tr>
      <w:tr w:rsidR="00CF7113" w:rsidRPr="00AE4F81" w14:paraId="3A168712" w14:textId="77777777" w:rsidTr="00BD7886">
        <w:trPr>
          <w:trHeight w:val="855"/>
        </w:trPr>
        <w:tc>
          <w:tcPr>
            <w:tcW w:w="1980" w:type="dxa"/>
            <w:tcBorders>
              <w:top w:val="single" w:sz="7" w:space="0" w:color="000000"/>
              <w:left w:val="double" w:sz="7" w:space="0" w:color="000000"/>
              <w:bottom w:val="single" w:sz="6" w:space="0" w:color="FFFFFF"/>
              <w:right w:val="single" w:sz="6" w:space="0" w:color="FFFFFF"/>
            </w:tcBorders>
            <w:vAlign w:val="center"/>
          </w:tcPr>
          <w:p w14:paraId="2480FDB9" w14:textId="77777777" w:rsidR="00CF7113" w:rsidRPr="00AE4F81" w:rsidRDefault="00CF7113" w:rsidP="00CF7113">
            <w:pPr>
              <w:rPr>
                <w:rFonts w:ascii="Times New Roman" w:hAnsi="Times New Roman"/>
                <w:sz w:val="20"/>
                <w:szCs w:val="20"/>
              </w:rPr>
            </w:pPr>
            <w:r w:rsidRPr="00AE4F81">
              <w:rPr>
                <w:rFonts w:ascii="Times New Roman" w:hAnsi="Times New Roman"/>
                <w:sz w:val="20"/>
                <w:szCs w:val="20"/>
              </w:rPr>
              <w:t>702.18</w:t>
            </w:r>
            <w:r w:rsidR="00BD7886" w:rsidRPr="00AE4F81">
              <w:rPr>
                <w:rFonts w:ascii="Times New Roman" w:hAnsi="Times New Roman"/>
                <w:sz w:val="16"/>
                <w:szCs w:val="16"/>
              </w:rPr>
              <w:t>(require annual reporting of information needed by SRA to determine continued eligibility for exemption)</w:t>
            </w:r>
          </w:p>
        </w:tc>
        <w:tc>
          <w:tcPr>
            <w:tcW w:w="1170" w:type="dxa"/>
            <w:tcBorders>
              <w:top w:val="single" w:sz="7" w:space="0" w:color="000000"/>
              <w:left w:val="single" w:sz="7" w:space="0" w:color="000000"/>
              <w:bottom w:val="single" w:sz="6" w:space="0" w:color="FFFFFF"/>
              <w:right w:val="single" w:sz="7" w:space="0" w:color="000000"/>
            </w:tcBorders>
            <w:vAlign w:val="center"/>
          </w:tcPr>
          <w:p w14:paraId="03925862" w14:textId="4E8D3F6C" w:rsidR="00CF7113" w:rsidRPr="007A6458" w:rsidRDefault="00A91093" w:rsidP="00A91093">
            <w:pPr>
              <w:spacing w:line="163" w:lineRule="exact"/>
              <w:jc w:val="center"/>
              <w:rPr>
                <w:rFonts w:ascii="Times New Roman" w:hAnsi="Times New Roman"/>
                <w:sz w:val="20"/>
                <w:szCs w:val="20"/>
              </w:rPr>
            </w:pPr>
            <w:r>
              <w:rPr>
                <w:rFonts w:ascii="Times New Roman" w:hAnsi="Times New Roman"/>
                <w:sz w:val="20"/>
                <w:szCs w:val="20"/>
              </w:rPr>
              <w:t>80</w:t>
            </w:r>
          </w:p>
        </w:tc>
        <w:tc>
          <w:tcPr>
            <w:tcW w:w="990" w:type="dxa"/>
            <w:tcBorders>
              <w:top w:val="single" w:sz="7" w:space="0" w:color="000000"/>
              <w:left w:val="single" w:sz="7" w:space="0" w:color="000000"/>
              <w:bottom w:val="single" w:sz="6" w:space="0" w:color="FFFFFF"/>
              <w:right w:val="single" w:sz="6" w:space="0" w:color="FFFFFF"/>
            </w:tcBorders>
            <w:vAlign w:val="center"/>
          </w:tcPr>
          <w:p w14:paraId="20556798" w14:textId="1BC6FBF6" w:rsidR="00CF7113" w:rsidRPr="007A6458" w:rsidRDefault="00C8591D" w:rsidP="00C8591D">
            <w:pPr>
              <w:jc w:val="center"/>
              <w:rPr>
                <w:rFonts w:ascii="Times New Roman" w:hAnsi="Times New Roman"/>
                <w:sz w:val="20"/>
                <w:szCs w:val="20"/>
              </w:rPr>
            </w:pPr>
            <w:r>
              <w:rPr>
                <w:rFonts w:ascii="Times New Roman" w:hAnsi="Times New Roman"/>
                <w:sz w:val="20"/>
                <w:szCs w:val="20"/>
              </w:rPr>
              <w:t>80</w:t>
            </w:r>
          </w:p>
        </w:tc>
        <w:tc>
          <w:tcPr>
            <w:tcW w:w="1170" w:type="dxa"/>
            <w:tcBorders>
              <w:top w:val="single" w:sz="7" w:space="0" w:color="000000"/>
              <w:left w:val="single" w:sz="7" w:space="0" w:color="000000"/>
              <w:bottom w:val="single" w:sz="6" w:space="0" w:color="FFFFFF"/>
              <w:right w:val="single" w:sz="7" w:space="0" w:color="000000"/>
            </w:tcBorders>
            <w:vAlign w:val="center"/>
          </w:tcPr>
          <w:p w14:paraId="0773EA58" w14:textId="6707B47D" w:rsidR="00CF7113" w:rsidRPr="007A6458" w:rsidRDefault="00E80EA2" w:rsidP="00714E97">
            <w:pPr>
              <w:spacing w:line="163" w:lineRule="exact"/>
              <w:jc w:val="center"/>
              <w:rPr>
                <w:rFonts w:ascii="Times New Roman" w:hAnsi="Times New Roman"/>
                <w:sz w:val="20"/>
                <w:szCs w:val="20"/>
              </w:rPr>
            </w:pPr>
            <w:r w:rsidRPr="007A6458">
              <w:rPr>
                <w:rFonts w:ascii="Times New Roman" w:hAnsi="Times New Roman"/>
                <w:sz w:val="20"/>
                <w:szCs w:val="20"/>
              </w:rPr>
              <w:t>4</w:t>
            </w:r>
          </w:p>
        </w:tc>
        <w:tc>
          <w:tcPr>
            <w:tcW w:w="1080" w:type="dxa"/>
            <w:tcBorders>
              <w:top w:val="single" w:sz="7" w:space="0" w:color="000000"/>
              <w:left w:val="single" w:sz="7" w:space="0" w:color="000000"/>
              <w:bottom w:val="single" w:sz="6" w:space="0" w:color="FFFFFF"/>
              <w:right w:val="single" w:sz="6" w:space="0" w:color="FFFFFF"/>
            </w:tcBorders>
            <w:vAlign w:val="center"/>
          </w:tcPr>
          <w:p w14:paraId="04F1E752" w14:textId="3BBCCB28" w:rsidR="00CF7113" w:rsidRPr="007A6458" w:rsidRDefault="009F3BEB" w:rsidP="009F3BEB">
            <w:pPr>
              <w:jc w:val="center"/>
              <w:rPr>
                <w:rFonts w:ascii="Times New Roman" w:hAnsi="Times New Roman"/>
                <w:sz w:val="20"/>
                <w:szCs w:val="20"/>
              </w:rPr>
            </w:pPr>
            <w:r>
              <w:rPr>
                <w:rFonts w:ascii="Times New Roman" w:hAnsi="Times New Roman"/>
                <w:sz w:val="20"/>
                <w:szCs w:val="20"/>
              </w:rPr>
              <w:t>2</w:t>
            </w:r>
          </w:p>
        </w:tc>
        <w:tc>
          <w:tcPr>
            <w:tcW w:w="1440" w:type="dxa"/>
            <w:tcBorders>
              <w:top w:val="single" w:sz="7" w:space="0" w:color="000000"/>
              <w:left w:val="single" w:sz="7" w:space="0" w:color="000000"/>
              <w:bottom w:val="single" w:sz="6" w:space="0" w:color="FFFFFF"/>
              <w:right w:val="single" w:sz="6" w:space="0" w:color="FFFFFF"/>
            </w:tcBorders>
            <w:vAlign w:val="center"/>
          </w:tcPr>
          <w:p w14:paraId="4F43F4DA" w14:textId="7C5A1AF4" w:rsidR="00CF7113" w:rsidRPr="007A6458" w:rsidRDefault="00C8591D" w:rsidP="009F3BEB">
            <w:pPr>
              <w:jc w:val="center"/>
              <w:rPr>
                <w:rFonts w:ascii="Times New Roman" w:hAnsi="Times New Roman"/>
                <w:sz w:val="20"/>
                <w:szCs w:val="20"/>
              </w:rPr>
            </w:pPr>
            <w:r>
              <w:rPr>
                <w:rFonts w:ascii="Times New Roman" w:hAnsi="Times New Roman"/>
                <w:sz w:val="20"/>
                <w:szCs w:val="20"/>
              </w:rPr>
              <w:t>4</w:t>
            </w:r>
            <w:r w:rsidR="009F3BEB">
              <w:rPr>
                <w:rFonts w:ascii="Times New Roman" w:hAnsi="Times New Roman"/>
                <w:sz w:val="20"/>
                <w:szCs w:val="20"/>
              </w:rPr>
              <w:t>8</w:t>
            </w:r>
            <w:r>
              <w:rPr>
                <w:rFonts w:ascii="Times New Roman" w:hAnsi="Times New Roman"/>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7D1534A5" w14:textId="27C90970" w:rsidR="00CF7113" w:rsidRPr="007A6458" w:rsidRDefault="00714E97" w:rsidP="00C8591D">
            <w:pPr>
              <w:jc w:val="center"/>
              <w:rPr>
                <w:rFonts w:ascii="Times New Roman" w:hAnsi="Times New Roman"/>
                <w:sz w:val="20"/>
                <w:szCs w:val="20"/>
              </w:rPr>
            </w:pPr>
            <w:r>
              <w:rPr>
                <w:rFonts w:ascii="Times New Roman" w:hAnsi="Times New Roman"/>
                <w:sz w:val="20"/>
                <w:szCs w:val="20"/>
              </w:rPr>
              <w:t>21</w:t>
            </w:r>
            <w:r w:rsidR="00C8591D">
              <w:rPr>
                <w:rFonts w:ascii="Times New Roman" w:hAnsi="Times New Roman"/>
                <w:sz w:val="20"/>
                <w:szCs w:val="20"/>
              </w:rPr>
              <w:t>5</w:t>
            </w:r>
          </w:p>
        </w:tc>
        <w:tc>
          <w:tcPr>
            <w:tcW w:w="1530" w:type="dxa"/>
            <w:tcBorders>
              <w:top w:val="single" w:sz="7" w:space="0" w:color="000000"/>
              <w:left w:val="single" w:sz="7" w:space="0" w:color="000000"/>
              <w:bottom w:val="single" w:sz="6" w:space="0" w:color="FFFFFF"/>
              <w:right w:val="double" w:sz="7" w:space="0" w:color="000000"/>
            </w:tcBorders>
            <w:vAlign w:val="center"/>
          </w:tcPr>
          <w:p w14:paraId="31919BE6" w14:textId="2FDD058E" w:rsidR="00CF7113" w:rsidRPr="007A6458" w:rsidRDefault="009F3BEB" w:rsidP="009F3BEB">
            <w:pPr>
              <w:tabs>
                <w:tab w:val="center" w:pos="746"/>
              </w:tabs>
              <w:jc w:val="center"/>
              <w:rPr>
                <w:rFonts w:ascii="Times New Roman" w:hAnsi="Times New Roman"/>
                <w:sz w:val="20"/>
                <w:szCs w:val="20"/>
              </w:rPr>
            </w:pPr>
            <w:r>
              <w:rPr>
                <w:rFonts w:ascii="Times New Roman" w:hAnsi="Times New Roman"/>
                <w:sz w:val="20"/>
                <w:szCs w:val="20"/>
              </w:rPr>
              <w:t>265</w:t>
            </w:r>
          </w:p>
        </w:tc>
      </w:tr>
      <w:tr w:rsidR="00CF7113" w:rsidRPr="00AE4F81" w14:paraId="4F49A54E" w14:textId="77777777" w:rsidTr="00BD7886">
        <w:trPr>
          <w:trHeight w:val="855"/>
        </w:trPr>
        <w:tc>
          <w:tcPr>
            <w:tcW w:w="1980" w:type="dxa"/>
            <w:tcBorders>
              <w:top w:val="single" w:sz="7" w:space="0" w:color="000000"/>
              <w:left w:val="double" w:sz="7" w:space="0" w:color="000000"/>
              <w:bottom w:val="double" w:sz="7" w:space="0" w:color="000000"/>
              <w:right w:val="single" w:sz="6" w:space="0" w:color="FFFFFF"/>
            </w:tcBorders>
            <w:vAlign w:val="center"/>
          </w:tcPr>
          <w:p w14:paraId="0D488014" w14:textId="77777777" w:rsidR="00CF7113" w:rsidRPr="00AE4F81" w:rsidRDefault="00CF7113" w:rsidP="00CF7113">
            <w:pPr>
              <w:spacing w:after="58"/>
              <w:rPr>
                <w:rFonts w:ascii="Times New Roman" w:hAnsi="Times New Roman"/>
                <w:sz w:val="20"/>
                <w:szCs w:val="20"/>
              </w:rPr>
            </w:pPr>
            <w:r w:rsidRPr="00AE4F81">
              <w:rPr>
                <w:rFonts w:ascii="Times New Roman" w:hAnsi="Times New Roman"/>
                <w:sz w:val="20"/>
                <w:szCs w:val="20"/>
              </w:rPr>
              <w:t>Total</w:t>
            </w:r>
          </w:p>
        </w:tc>
        <w:tc>
          <w:tcPr>
            <w:tcW w:w="1170" w:type="dxa"/>
            <w:tcBorders>
              <w:top w:val="single" w:sz="7" w:space="0" w:color="000000"/>
              <w:left w:val="single" w:sz="7" w:space="0" w:color="000000"/>
              <w:bottom w:val="double" w:sz="7" w:space="0" w:color="000000"/>
              <w:right w:val="single" w:sz="7" w:space="0" w:color="000000"/>
            </w:tcBorders>
            <w:vAlign w:val="center"/>
          </w:tcPr>
          <w:p w14:paraId="31663E22" w14:textId="4D2AE1B7" w:rsidR="00CF7113" w:rsidRPr="007A6458" w:rsidRDefault="00A91093" w:rsidP="00CF7113">
            <w:pPr>
              <w:spacing w:line="163" w:lineRule="exact"/>
              <w:jc w:val="center"/>
              <w:rPr>
                <w:rFonts w:ascii="Times New Roman" w:hAnsi="Times New Roman"/>
                <w:sz w:val="20"/>
                <w:szCs w:val="20"/>
              </w:rPr>
            </w:pPr>
            <w:r>
              <w:rPr>
                <w:rFonts w:ascii="Times New Roman" w:hAnsi="Times New Roman"/>
                <w:sz w:val="20"/>
                <w:szCs w:val="20"/>
              </w:rPr>
              <w:t>86</w:t>
            </w:r>
          </w:p>
        </w:tc>
        <w:tc>
          <w:tcPr>
            <w:tcW w:w="990" w:type="dxa"/>
            <w:tcBorders>
              <w:top w:val="single" w:sz="7" w:space="0" w:color="000000"/>
              <w:left w:val="single" w:sz="7" w:space="0" w:color="000000"/>
              <w:bottom w:val="double" w:sz="7" w:space="0" w:color="000000"/>
              <w:right w:val="single" w:sz="6" w:space="0" w:color="FFFFFF"/>
            </w:tcBorders>
            <w:vAlign w:val="center"/>
          </w:tcPr>
          <w:p w14:paraId="3A6A610A" w14:textId="56FA08DE" w:rsidR="00CF7113" w:rsidRPr="007A6458" w:rsidRDefault="00B816BC" w:rsidP="006F3644">
            <w:pPr>
              <w:spacing w:after="58"/>
              <w:jc w:val="center"/>
              <w:rPr>
                <w:rFonts w:ascii="Times New Roman" w:hAnsi="Times New Roman"/>
                <w:sz w:val="20"/>
                <w:szCs w:val="20"/>
              </w:rPr>
            </w:pPr>
            <w:r>
              <w:rPr>
                <w:rFonts w:ascii="Times New Roman" w:hAnsi="Times New Roman"/>
                <w:sz w:val="20"/>
                <w:szCs w:val="20"/>
              </w:rPr>
              <w:t>12</w:t>
            </w:r>
            <w:r w:rsidR="006F3644">
              <w:rPr>
                <w:rFonts w:ascii="Times New Roman" w:hAnsi="Times New Roman"/>
                <w:sz w:val="20"/>
                <w:szCs w:val="20"/>
              </w:rPr>
              <w:t>6</w:t>
            </w:r>
          </w:p>
        </w:tc>
        <w:tc>
          <w:tcPr>
            <w:tcW w:w="1170" w:type="dxa"/>
            <w:tcBorders>
              <w:top w:val="single" w:sz="7" w:space="0" w:color="000000"/>
              <w:left w:val="single" w:sz="7" w:space="0" w:color="000000"/>
              <w:bottom w:val="double" w:sz="7" w:space="0" w:color="000000"/>
              <w:right w:val="single" w:sz="7" w:space="0" w:color="000000"/>
            </w:tcBorders>
            <w:vAlign w:val="center"/>
          </w:tcPr>
          <w:p w14:paraId="1E198970" w14:textId="77777777" w:rsidR="00CF7113" w:rsidRPr="007A6458" w:rsidRDefault="00CF7113" w:rsidP="00CF7113">
            <w:pPr>
              <w:spacing w:line="163" w:lineRule="exact"/>
              <w:jc w:val="center"/>
              <w:rPr>
                <w:rFonts w:ascii="Times New Roman" w:hAnsi="Times New Roman"/>
                <w:sz w:val="20"/>
                <w:szCs w:val="20"/>
              </w:rPr>
            </w:pPr>
          </w:p>
        </w:tc>
        <w:tc>
          <w:tcPr>
            <w:tcW w:w="1080" w:type="dxa"/>
            <w:tcBorders>
              <w:top w:val="single" w:sz="7" w:space="0" w:color="000000"/>
              <w:left w:val="single" w:sz="7" w:space="0" w:color="000000"/>
              <w:bottom w:val="double" w:sz="7" w:space="0" w:color="000000"/>
              <w:right w:val="single" w:sz="6" w:space="0" w:color="FFFFFF"/>
            </w:tcBorders>
            <w:vAlign w:val="center"/>
          </w:tcPr>
          <w:p w14:paraId="54BA4821" w14:textId="77777777" w:rsidR="00CF7113" w:rsidRPr="007A6458" w:rsidRDefault="00CF7113" w:rsidP="00CF7113">
            <w:pPr>
              <w:spacing w:after="58"/>
              <w:jc w:val="center"/>
              <w:rPr>
                <w:rFonts w:ascii="Times New Roman" w:hAnsi="Times New Roman"/>
                <w:sz w:val="20"/>
                <w:szCs w:val="20"/>
              </w:rPr>
            </w:pPr>
          </w:p>
        </w:tc>
        <w:tc>
          <w:tcPr>
            <w:tcW w:w="1440" w:type="dxa"/>
            <w:tcBorders>
              <w:top w:val="single" w:sz="7" w:space="0" w:color="000000"/>
              <w:left w:val="single" w:sz="7" w:space="0" w:color="000000"/>
              <w:bottom w:val="double" w:sz="7" w:space="0" w:color="000000"/>
              <w:right w:val="single" w:sz="6" w:space="0" w:color="FFFFFF"/>
            </w:tcBorders>
            <w:vAlign w:val="center"/>
          </w:tcPr>
          <w:p w14:paraId="096E0DE8" w14:textId="3BE163F7" w:rsidR="00CF7113" w:rsidRPr="007A6458" w:rsidRDefault="009F3BEB" w:rsidP="009F3BEB">
            <w:pPr>
              <w:spacing w:after="58"/>
              <w:jc w:val="center"/>
              <w:rPr>
                <w:rFonts w:ascii="Times New Roman" w:hAnsi="Times New Roman"/>
                <w:sz w:val="20"/>
                <w:szCs w:val="20"/>
              </w:rPr>
            </w:pPr>
            <w:r>
              <w:rPr>
                <w:rFonts w:ascii="Times New Roman" w:hAnsi="Times New Roman"/>
                <w:sz w:val="20"/>
                <w:szCs w:val="20"/>
              </w:rPr>
              <w:t>703</w:t>
            </w:r>
          </w:p>
        </w:tc>
        <w:tc>
          <w:tcPr>
            <w:tcW w:w="1440" w:type="dxa"/>
            <w:tcBorders>
              <w:top w:val="single" w:sz="7" w:space="0" w:color="000000"/>
              <w:left w:val="single" w:sz="7" w:space="0" w:color="000000"/>
              <w:bottom w:val="double" w:sz="7" w:space="0" w:color="000000"/>
              <w:right w:val="single" w:sz="6" w:space="0" w:color="FFFFFF"/>
            </w:tcBorders>
            <w:vAlign w:val="center"/>
          </w:tcPr>
          <w:p w14:paraId="5E1830AE" w14:textId="50C4D099" w:rsidR="00CF7113" w:rsidRPr="007A6458" w:rsidRDefault="00714E97" w:rsidP="00C8591D">
            <w:pPr>
              <w:spacing w:after="58"/>
              <w:jc w:val="center"/>
              <w:rPr>
                <w:rFonts w:ascii="Times New Roman" w:hAnsi="Times New Roman"/>
                <w:sz w:val="20"/>
                <w:szCs w:val="20"/>
              </w:rPr>
            </w:pPr>
            <w:r>
              <w:rPr>
                <w:rFonts w:ascii="Times New Roman" w:hAnsi="Times New Roman"/>
                <w:sz w:val="20"/>
                <w:szCs w:val="20"/>
              </w:rPr>
              <w:t>39</w:t>
            </w:r>
            <w:r w:rsidR="00C8591D">
              <w:rPr>
                <w:rFonts w:ascii="Times New Roman" w:hAnsi="Times New Roman"/>
                <w:sz w:val="20"/>
                <w:szCs w:val="20"/>
              </w:rPr>
              <w:t>6</w:t>
            </w:r>
          </w:p>
        </w:tc>
        <w:tc>
          <w:tcPr>
            <w:tcW w:w="1530" w:type="dxa"/>
            <w:tcBorders>
              <w:top w:val="single" w:sz="7" w:space="0" w:color="000000"/>
              <w:left w:val="single" w:sz="7" w:space="0" w:color="000000"/>
              <w:bottom w:val="double" w:sz="7" w:space="0" w:color="000000"/>
              <w:right w:val="double" w:sz="7" w:space="0" w:color="000000"/>
            </w:tcBorders>
            <w:vAlign w:val="center"/>
          </w:tcPr>
          <w:p w14:paraId="61107447" w14:textId="6E800155" w:rsidR="00CF7113" w:rsidRPr="007A6458" w:rsidRDefault="009F3BEB" w:rsidP="009F3BEB">
            <w:pPr>
              <w:tabs>
                <w:tab w:val="center" w:pos="746"/>
              </w:tabs>
              <w:spacing w:after="58"/>
              <w:jc w:val="center"/>
              <w:rPr>
                <w:rFonts w:ascii="Times New Roman" w:hAnsi="Times New Roman"/>
                <w:sz w:val="20"/>
                <w:szCs w:val="20"/>
              </w:rPr>
            </w:pPr>
            <w:r>
              <w:rPr>
                <w:rFonts w:ascii="Times New Roman" w:hAnsi="Times New Roman"/>
                <w:sz w:val="20"/>
                <w:szCs w:val="20"/>
              </w:rPr>
              <w:t>307</w:t>
            </w:r>
          </w:p>
        </w:tc>
      </w:tr>
    </w:tbl>
    <w:p w14:paraId="57576F2F" w14:textId="77777777" w:rsidR="00CF7113" w:rsidRPr="00AE4F81" w:rsidRDefault="00CF7113" w:rsidP="00CF7113">
      <w:pPr>
        <w:rPr>
          <w:rFonts w:ascii="Times New Roman" w:hAnsi="Times New Roman"/>
        </w:rPr>
      </w:pPr>
    </w:p>
    <w:p w14:paraId="1BC1B2D6" w14:textId="77777777" w:rsidR="00B032F0" w:rsidRDefault="00172300" w:rsidP="00CF7113">
      <w:pPr>
        <w:tabs>
          <w:tab w:val="left" w:pos="-1440"/>
        </w:tabs>
        <w:rPr>
          <w:rFonts w:ascii="Times New Roman" w:hAnsi="Times New Roman"/>
        </w:rPr>
      </w:pPr>
      <w:r w:rsidRPr="00AE4F81">
        <w:rPr>
          <w:rFonts w:ascii="Times New Roman" w:hAnsi="Times New Roman"/>
        </w:rPr>
        <w:tab/>
      </w:r>
    </w:p>
    <w:p w14:paraId="20110106" w14:textId="77777777" w:rsidR="00B032F0" w:rsidRPr="00003844" w:rsidRDefault="00B032F0" w:rsidP="00CF7113">
      <w:pPr>
        <w:tabs>
          <w:tab w:val="left" w:pos="-1440"/>
        </w:tabs>
        <w:rPr>
          <w:rFonts w:ascii="Times New Roman" w:hAnsi="Times New Roman"/>
        </w:rPr>
      </w:pPr>
    </w:p>
    <w:p w14:paraId="221F7C19" w14:textId="2E276E2A" w:rsidR="00B032F0" w:rsidRPr="00003844" w:rsidRDefault="00B816BC" w:rsidP="00B032F0">
      <w:pPr>
        <w:jc w:val="center"/>
        <w:outlineLvl w:val="0"/>
        <w:rPr>
          <w:rFonts w:ascii="Times New Roman" w:hAnsi="Times New Roman"/>
        </w:rPr>
      </w:pPr>
      <w:r w:rsidRPr="00003844">
        <w:rPr>
          <w:rFonts w:ascii="Times New Roman" w:hAnsi="Times New Roman"/>
        </w:rPr>
        <w:t>FEDERAL COST BURDEN SUMMARY FOR 30 CFR PART 702</w:t>
      </w:r>
    </w:p>
    <w:p w14:paraId="2CE89470" w14:textId="77777777" w:rsidR="00B032F0" w:rsidRPr="00003844" w:rsidRDefault="00B032F0" w:rsidP="00B032F0">
      <w:pPr>
        <w:keepNext/>
        <w:keepLines/>
        <w:ind w:left="720"/>
        <w:jc w:val="center"/>
        <w:rPr>
          <w:rFonts w:ascii="Times New Roman" w:hAnsi="Times New Roman"/>
        </w:rPr>
      </w:pPr>
    </w:p>
    <w:tbl>
      <w:tblPr>
        <w:tblStyle w:val="TableGrid"/>
        <w:tblW w:w="10800" w:type="dxa"/>
        <w:tblInd w:w="-605" w:type="dxa"/>
        <w:tblCellMar>
          <w:left w:w="115" w:type="dxa"/>
          <w:right w:w="115" w:type="dxa"/>
        </w:tblCellMar>
        <w:tblLook w:val="04A0" w:firstRow="1" w:lastRow="0" w:firstColumn="1" w:lastColumn="0" w:noHBand="0" w:noVBand="1"/>
      </w:tblPr>
      <w:tblGrid>
        <w:gridCol w:w="3101"/>
        <w:gridCol w:w="1590"/>
        <w:gridCol w:w="2087"/>
        <w:gridCol w:w="1812"/>
        <w:gridCol w:w="2210"/>
      </w:tblGrid>
      <w:tr w:rsidR="00B032F0" w:rsidRPr="00003844" w14:paraId="3DD1463A" w14:textId="77777777" w:rsidTr="00003844">
        <w:tc>
          <w:tcPr>
            <w:tcW w:w="10800" w:type="dxa"/>
            <w:gridSpan w:val="5"/>
          </w:tcPr>
          <w:p w14:paraId="71935FDB" w14:textId="339B093B" w:rsidR="00B032F0" w:rsidRPr="00003844" w:rsidRDefault="00B032F0" w:rsidP="00B032F0">
            <w:pPr>
              <w:numPr>
                <w:ilvl w:val="0"/>
                <w:numId w:val="0"/>
              </w:numPr>
              <w:jc w:val="center"/>
              <w:rPr>
                <w:rFonts w:ascii="Times New Roman" w:hAnsi="Times New Roman"/>
              </w:rPr>
            </w:pPr>
            <w:r w:rsidRPr="00003844">
              <w:rPr>
                <w:rFonts w:ascii="Times New Roman" w:hAnsi="Times New Roman"/>
              </w:rPr>
              <w:t>FEDERAL COST BURDEN SUMMARY FOR 30 CFR PART 702</w:t>
            </w:r>
          </w:p>
        </w:tc>
      </w:tr>
      <w:tr w:rsidR="00B032F0" w:rsidRPr="00003844" w14:paraId="3A1E643B" w14:textId="77777777" w:rsidTr="00003844">
        <w:tc>
          <w:tcPr>
            <w:tcW w:w="3101" w:type="dxa"/>
            <w:vAlign w:val="center"/>
          </w:tcPr>
          <w:p w14:paraId="207FE7AE" w14:textId="77777777" w:rsidR="00B032F0" w:rsidRPr="00003844" w:rsidRDefault="00B032F0" w:rsidP="00D531CB">
            <w:pPr>
              <w:keepNext/>
              <w:keepLines/>
              <w:numPr>
                <w:ilvl w:val="0"/>
                <w:numId w:val="0"/>
              </w:numPr>
              <w:jc w:val="center"/>
              <w:rPr>
                <w:rFonts w:ascii="Times New Roman" w:hAnsi="Times New Roman"/>
              </w:rPr>
            </w:pPr>
            <w:r w:rsidRPr="00003844">
              <w:rPr>
                <w:rFonts w:ascii="Times New Roman" w:hAnsi="Times New Roman"/>
              </w:rPr>
              <w:t>SECTION</w:t>
            </w:r>
          </w:p>
        </w:tc>
        <w:tc>
          <w:tcPr>
            <w:tcW w:w="1590" w:type="dxa"/>
          </w:tcPr>
          <w:p w14:paraId="65E7B20F" w14:textId="77777777" w:rsidR="00B032F0" w:rsidRPr="00003844" w:rsidRDefault="00B032F0" w:rsidP="00D531CB">
            <w:pPr>
              <w:keepNext/>
              <w:keepLines/>
              <w:numPr>
                <w:ilvl w:val="0"/>
                <w:numId w:val="0"/>
              </w:numPr>
              <w:rPr>
                <w:rFonts w:ascii="Times New Roman" w:hAnsi="Times New Roman"/>
              </w:rPr>
            </w:pPr>
            <w:r w:rsidRPr="00003844">
              <w:rPr>
                <w:rFonts w:ascii="Times New Roman" w:hAnsi="Times New Roman"/>
              </w:rPr>
              <w:t>OVERSIGHT</w:t>
            </w:r>
          </w:p>
        </w:tc>
        <w:tc>
          <w:tcPr>
            <w:tcW w:w="2087" w:type="dxa"/>
          </w:tcPr>
          <w:p w14:paraId="04A6DDF7" w14:textId="77777777" w:rsidR="00B032F0" w:rsidRPr="00003844" w:rsidRDefault="00B032F0" w:rsidP="00D531CB">
            <w:pPr>
              <w:keepNext/>
              <w:keepLines/>
              <w:numPr>
                <w:ilvl w:val="0"/>
                <w:numId w:val="0"/>
              </w:numPr>
              <w:jc w:val="center"/>
              <w:rPr>
                <w:rFonts w:ascii="Times New Roman" w:hAnsi="Times New Roman"/>
              </w:rPr>
            </w:pPr>
            <w:r w:rsidRPr="00003844">
              <w:rPr>
                <w:rFonts w:ascii="Times New Roman" w:hAnsi="Times New Roman"/>
              </w:rPr>
              <w:t>FEDERAL PROGRAMS</w:t>
            </w:r>
          </w:p>
        </w:tc>
        <w:tc>
          <w:tcPr>
            <w:tcW w:w="1812" w:type="dxa"/>
            <w:vAlign w:val="center"/>
          </w:tcPr>
          <w:p w14:paraId="109E1185" w14:textId="77777777" w:rsidR="00B032F0" w:rsidRPr="00003844" w:rsidRDefault="00B032F0" w:rsidP="00D531CB">
            <w:pPr>
              <w:keepNext/>
              <w:keepLines/>
              <w:numPr>
                <w:ilvl w:val="0"/>
                <w:numId w:val="0"/>
              </w:numPr>
              <w:jc w:val="center"/>
              <w:rPr>
                <w:rFonts w:ascii="Times New Roman" w:hAnsi="Times New Roman"/>
              </w:rPr>
            </w:pPr>
            <w:r w:rsidRPr="00003844">
              <w:rPr>
                <w:rFonts w:ascii="Times New Roman" w:hAnsi="Times New Roman"/>
              </w:rPr>
              <w:t>NON-WAGE COSTS</w:t>
            </w:r>
          </w:p>
        </w:tc>
        <w:tc>
          <w:tcPr>
            <w:tcW w:w="2210" w:type="dxa"/>
          </w:tcPr>
          <w:p w14:paraId="1B12C50E" w14:textId="77777777" w:rsidR="00B032F0" w:rsidRPr="00003844" w:rsidRDefault="00B032F0" w:rsidP="00D531CB">
            <w:pPr>
              <w:keepNext/>
              <w:keepLines/>
              <w:numPr>
                <w:ilvl w:val="0"/>
                <w:numId w:val="0"/>
              </w:numPr>
              <w:jc w:val="center"/>
              <w:rPr>
                <w:rFonts w:ascii="Times New Roman" w:hAnsi="Times New Roman"/>
              </w:rPr>
            </w:pPr>
            <w:r w:rsidRPr="00003844">
              <w:rPr>
                <w:rFonts w:ascii="Times New Roman" w:hAnsi="Times New Roman"/>
              </w:rPr>
              <w:t>TOTAL COST</w:t>
            </w:r>
          </w:p>
        </w:tc>
      </w:tr>
      <w:tr w:rsidR="00B032F0" w:rsidRPr="00003844" w14:paraId="2AD5F90E" w14:textId="77777777" w:rsidTr="00003844">
        <w:tc>
          <w:tcPr>
            <w:tcW w:w="3101" w:type="dxa"/>
            <w:vAlign w:val="center"/>
          </w:tcPr>
          <w:p w14:paraId="3AF8037A" w14:textId="0399B69B" w:rsidR="00B032F0" w:rsidRPr="00003844" w:rsidRDefault="00B032F0" w:rsidP="00003844">
            <w:pPr>
              <w:keepNext/>
              <w:keepLines/>
              <w:numPr>
                <w:ilvl w:val="0"/>
                <w:numId w:val="0"/>
              </w:numPr>
              <w:rPr>
                <w:rFonts w:ascii="Times New Roman" w:hAnsi="Times New Roman"/>
              </w:rPr>
            </w:pPr>
            <w:r w:rsidRPr="00003844">
              <w:rPr>
                <w:rFonts w:ascii="Times New Roman" w:hAnsi="Times New Roman"/>
              </w:rPr>
              <w:t>702.11</w:t>
            </w:r>
            <w:r w:rsidR="008A5CDF" w:rsidRPr="00003844">
              <w:rPr>
                <w:rFonts w:ascii="Times New Roman" w:hAnsi="Times New Roman"/>
              </w:rPr>
              <w:t>/.12</w:t>
            </w:r>
          </w:p>
        </w:tc>
        <w:tc>
          <w:tcPr>
            <w:tcW w:w="1590" w:type="dxa"/>
          </w:tcPr>
          <w:p w14:paraId="57AA2334" w14:textId="3FC01E21" w:rsidR="00B032F0" w:rsidRPr="00003844" w:rsidRDefault="00B032F0" w:rsidP="00003844">
            <w:pPr>
              <w:keepNext/>
              <w:keepLines/>
              <w:numPr>
                <w:ilvl w:val="0"/>
                <w:numId w:val="0"/>
              </w:numPr>
              <w:jc w:val="center"/>
              <w:rPr>
                <w:rFonts w:ascii="Times New Roman" w:hAnsi="Times New Roman"/>
              </w:rPr>
            </w:pPr>
            <w:r w:rsidRPr="00003844">
              <w:rPr>
                <w:rFonts w:ascii="Times New Roman" w:hAnsi="Times New Roman"/>
              </w:rPr>
              <w:t>$</w:t>
            </w:r>
            <w:r w:rsidR="008A5CDF" w:rsidRPr="00003844">
              <w:rPr>
                <w:rFonts w:ascii="Times New Roman" w:hAnsi="Times New Roman"/>
              </w:rPr>
              <w:t xml:space="preserve">   535</w:t>
            </w:r>
          </w:p>
        </w:tc>
        <w:tc>
          <w:tcPr>
            <w:tcW w:w="2087" w:type="dxa"/>
          </w:tcPr>
          <w:p w14:paraId="35157176" w14:textId="4850A264" w:rsidR="00B032F0" w:rsidRPr="00003844" w:rsidRDefault="00B032F0" w:rsidP="005610EA">
            <w:pPr>
              <w:keepNext/>
              <w:keepLines/>
              <w:numPr>
                <w:ilvl w:val="0"/>
                <w:numId w:val="0"/>
              </w:numPr>
              <w:jc w:val="center"/>
              <w:rPr>
                <w:rFonts w:ascii="Times New Roman" w:hAnsi="Times New Roman"/>
              </w:rPr>
            </w:pPr>
            <w:r w:rsidRPr="00003844">
              <w:rPr>
                <w:rFonts w:ascii="Times New Roman" w:hAnsi="Times New Roman"/>
              </w:rPr>
              <w:t>$0</w:t>
            </w:r>
          </w:p>
        </w:tc>
        <w:tc>
          <w:tcPr>
            <w:tcW w:w="1812" w:type="dxa"/>
          </w:tcPr>
          <w:p w14:paraId="12AE811B" w14:textId="77777777" w:rsidR="00B032F0" w:rsidRPr="00003844" w:rsidRDefault="00B032F0" w:rsidP="00D531CB">
            <w:pPr>
              <w:keepNext/>
              <w:keepLines/>
              <w:numPr>
                <w:ilvl w:val="0"/>
                <w:numId w:val="0"/>
              </w:numPr>
              <w:jc w:val="center"/>
              <w:rPr>
                <w:rFonts w:ascii="Times New Roman" w:hAnsi="Times New Roman"/>
              </w:rPr>
            </w:pPr>
            <w:r w:rsidRPr="00003844">
              <w:rPr>
                <w:rFonts w:ascii="Times New Roman" w:hAnsi="Times New Roman"/>
              </w:rPr>
              <w:t>$0</w:t>
            </w:r>
          </w:p>
        </w:tc>
        <w:tc>
          <w:tcPr>
            <w:tcW w:w="2210" w:type="dxa"/>
          </w:tcPr>
          <w:p w14:paraId="4B9B95FD" w14:textId="5872BE54" w:rsidR="00B032F0" w:rsidRPr="00003844" w:rsidRDefault="00B032F0" w:rsidP="00003844">
            <w:pPr>
              <w:keepNext/>
              <w:keepLines/>
              <w:numPr>
                <w:ilvl w:val="0"/>
                <w:numId w:val="0"/>
              </w:numPr>
              <w:jc w:val="center"/>
              <w:rPr>
                <w:rFonts w:ascii="Times New Roman" w:hAnsi="Times New Roman"/>
              </w:rPr>
            </w:pPr>
            <w:r w:rsidRPr="00003844">
              <w:rPr>
                <w:rFonts w:ascii="Times New Roman" w:hAnsi="Times New Roman"/>
              </w:rPr>
              <w:t xml:space="preserve">$  </w:t>
            </w:r>
            <w:r w:rsidR="008A5CDF" w:rsidRPr="00003844">
              <w:rPr>
                <w:rFonts w:ascii="Times New Roman" w:hAnsi="Times New Roman"/>
              </w:rPr>
              <w:t>535</w:t>
            </w:r>
          </w:p>
        </w:tc>
      </w:tr>
      <w:tr w:rsidR="00B032F0" w:rsidRPr="00003844" w14:paraId="0215A7EB" w14:textId="77777777" w:rsidTr="00003844">
        <w:tc>
          <w:tcPr>
            <w:tcW w:w="3101" w:type="dxa"/>
            <w:vAlign w:val="center"/>
          </w:tcPr>
          <w:p w14:paraId="74AB3F50" w14:textId="44FC7ADA" w:rsidR="00B032F0" w:rsidRPr="00003844" w:rsidRDefault="00B032F0" w:rsidP="00003844">
            <w:pPr>
              <w:keepNext/>
              <w:keepLines/>
              <w:numPr>
                <w:ilvl w:val="0"/>
                <w:numId w:val="0"/>
              </w:numPr>
              <w:rPr>
                <w:rFonts w:ascii="Times New Roman" w:hAnsi="Times New Roman"/>
              </w:rPr>
            </w:pPr>
            <w:r w:rsidRPr="00003844">
              <w:rPr>
                <w:rFonts w:ascii="Times New Roman" w:hAnsi="Times New Roman"/>
              </w:rPr>
              <w:t>70</w:t>
            </w:r>
            <w:r w:rsidR="008A1F3C" w:rsidRPr="00003844">
              <w:rPr>
                <w:rFonts w:ascii="Times New Roman" w:hAnsi="Times New Roman"/>
              </w:rPr>
              <w:t>2</w:t>
            </w:r>
            <w:r w:rsidRPr="00003844">
              <w:rPr>
                <w:rFonts w:ascii="Times New Roman" w:hAnsi="Times New Roman"/>
              </w:rPr>
              <w:t>.13</w:t>
            </w:r>
          </w:p>
        </w:tc>
        <w:tc>
          <w:tcPr>
            <w:tcW w:w="1590" w:type="dxa"/>
          </w:tcPr>
          <w:p w14:paraId="68A8E462" w14:textId="2501CAF9" w:rsidR="00B032F0" w:rsidRPr="00003844" w:rsidRDefault="00B032F0" w:rsidP="00003844">
            <w:pPr>
              <w:keepNext/>
              <w:keepLines/>
              <w:numPr>
                <w:ilvl w:val="0"/>
                <w:numId w:val="0"/>
              </w:numPr>
              <w:jc w:val="center"/>
              <w:rPr>
                <w:rFonts w:ascii="Times New Roman" w:hAnsi="Times New Roman"/>
              </w:rPr>
            </w:pPr>
            <w:r w:rsidRPr="00003844">
              <w:rPr>
                <w:rFonts w:ascii="Times New Roman" w:hAnsi="Times New Roman"/>
              </w:rPr>
              <w:t xml:space="preserve">$    </w:t>
            </w:r>
            <w:r w:rsidR="008A5CDF" w:rsidRPr="00003844">
              <w:rPr>
                <w:rFonts w:ascii="Times New Roman" w:hAnsi="Times New Roman"/>
              </w:rPr>
              <w:t>67</w:t>
            </w:r>
          </w:p>
        </w:tc>
        <w:tc>
          <w:tcPr>
            <w:tcW w:w="2087" w:type="dxa"/>
          </w:tcPr>
          <w:p w14:paraId="324E7B6A" w14:textId="02766F8C" w:rsidR="00B032F0" w:rsidRPr="00003844" w:rsidRDefault="00B032F0" w:rsidP="005D207B">
            <w:pPr>
              <w:keepNext/>
              <w:keepLines/>
              <w:numPr>
                <w:ilvl w:val="0"/>
                <w:numId w:val="0"/>
              </w:numPr>
              <w:jc w:val="center"/>
              <w:rPr>
                <w:rFonts w:ascii="Times New Roman" w:hAnsi="Times New Roman"/>
              </w:rPr>
            </w:pPr>
            <w:r w:rsidRPr="00003844">
              <w:rPr>
                <w:rFonts w:ascii="Times New Roman" w:hAnsi="Times New Roman"/>
              </w:rPr>
              <w:t>$</w:t>
            </w:r>
            <w:r w:rsidR="008A5CDF" w:rsidRPr="00003844">
              <w:rPr>
                <w:rFonts w:ascii="Times New Roman" w:hAnsi="Times New Roman"/>
              </w:rPr>
              <w:t>0</w:t>
            </w:r>
          </w:p>
        </w:tc>
        <w:tc>
          <w:tcPr>
            <w:tcW w:w="1812" w:type="dxa"/>
          </w:tcPr>
          <w:p w14:paraId="07E155FF" w14:textId="77777777" w:rsidR="00B032F0" w:rsidRPr="00003844" w:rsidRDefault="00B032F0" w:rsidP="00D531CB">
            <w:pPr>
              <w:keepNext/>
              <w:keepLines/>
              <w:numPr>
                <w:ilvl w:val="0"/>
                <w:numId w:val="0"/>
              </w:numPr>
              <w:jc w:val="center"/>
              <w:rPr>
                <w:rFonts w:ascii="Times New Roman" w:hAnsi="Times New Roman"/>
              </w:rPr>
            </w:pPr>
            <w:r w:rsidRPr="00003844">
              <w:rPr>
                <w:rFonts w:ascii="Times New Roman" w:hAnsi="Times New Roman"/>
              </w:rPr>
              <w:t>$0</w:t>
            </w:r>
          </w:p>
        </w:tc>
        <w:tc>
          <w:tcPr>
            <w:tcW w:w="2210" w:type="dxa"/>
          </w:tcPr>
          <w:p w14:paraId="6AACCBDC" w14:textId="14A20622" w:rsidR="00B032F0" w:rsidRPr="00003844" w:rsidRDefault="00B032F0" w:rsidP="00003844">
            <w:pPr>
              <w:keepNext/>
              <w:keepLines/>
              <w:numPr>
                <w:ilvl w:val="0"/>
                <w:numId w:val="0"/>
              </w:numPr>
              <w:jc w:val="center"/>
              <w:rPr>
                <w:rFonts w:ascii="Times New Roman" w:hAnsi="Times New Roman"/>
              </w:rPr>
            </w:pPr>
            <w:r w:rsidRPr="00003844">
              <w:rPr>
                <w:rFonts w:ascii="Times New Roman" w:hAnsi="Times New Roman"/>
              </w:rPr>
              <w:t xml:space="preserve">$   </w:t>
            </w:r>
            <w:r w:rsidR="008A5CDF" w:rsidRPr="00003844">
              <w:rPr>
                <w:rFonts w:ascii="Times New Roman" w:hAnsi="Times New Roman"/>
              </w:rPr>
              <w:t>67</w:t>
            </w:r>
          </w:p>
        </w:tc>
      </w:tr>
      <w:tr w:rsidR="008A1F3C" w:rsidRPr="00003844" w14:paraId="743C9A32" w14:textId="77777777" w:rsidTr="00003844">
        <w:tc>
          <w:tcPr>
            <w:tcW w:w="3101" w:type="dxa"/>
            <w:vAlign w:val="center"/>
          </w:tcPr>
          <w:p w14:paraId="26848976" w14:textId="50AB93FE" w:rsidR="008A1F3C" w:rsidRPr="00003844" w:rsidRDefault="00003844" w:rsidP="00003844">
            <w:pPr>
              <w:keepNext/>
              <w:keepLines/>
              <w:numPr>
                <w:ilvl w:val="0"/>
                <w:numId w:val="0"/>
              </w:numPr>
              <w:rPr>
                <w:rFonts w:ascii="Times New Roman" w:hAnsi="Times New Roman"/>
              </w:rPr>
            </w:pPr>
            <w:r>
              <w:rPr>
                <w:rFonts w:ascii="Times New Roman" w:hAnsi="Times New Roman"/>
              </w:rPr>
              <w:t>7</w:t>
            </w:r>
            <w:r w:rsidR="008A1F3C" w:rsidRPr="00003844">
              <w:rPr>
                <w:rFonts w:ascii="Times New Roman" w:hAnsi="Times New Roman"/>
              </w:rPr>
              <w:t>02.15</w:t>
            </w:r>
          </w:p>
        </w:tc>
        <w:tc>
          <w:tcPr>
            <w:tcW w:w="1590" w:type="dxa"/>
          </w:tcPr>
          <w:p w14:paraId="459A4623" w14:textId="417BBCE6" w:rsidR="008A1F3C" w:rsidRPr="00003844" w:rsidRDefault="008A5CDF" w:rsidP="00003844">
            <w:pPr>
              <w:keepNext/>
              <w:keepLines/>
              <w:numPr>
                <w:ilvl w:val="0"/>
                <w:numId w:val="0"/>
              </w:numPr>
              <w:jc w:val="center"/>
              <w:rPr>
                <w:rFonts w:ascii="Times New Roman" w:hAnsi="Times New Roman"/>
              </w:rPr>
            </w:pPr>
            <w:r w:rsidRPr="00003844">
              <w:rPr>
                <w:rFonts w:ascii="Times New Roman" w:hAnsi="Times New Roman"/>
              </w:rPr>
              <w:t>$    67</w:t>
            </w:r>
          </w:p>
        </w:tc>
        <w:tc>
          <w:tcPr>
            <w:tcW w:w="2087" w:type="dxa"/>
          </w:tcPr>
          <w:p w14:paraId="4A81977D" w14:textId="26D209A4" w:rsidR="008A1F3C" w:rsidRPr="00003844" w:rsidRDefault="008A5CDF" w:rsidP="00396A78">
            <w:pPr>
              <w:keepNext/>
              <w:keepLines/>
              <w:numPr>
                <w:ilvl w:val="0"/>
                <w:numId w:val="0"/>
              </w:numPr>
              <w:jc w:val="center"/>
              <w:rPr>
                <w:rFonts w:ascii="Times New Roman" w:hAnsi="Times New Roman"/>
              </w:rPr>
            </w:pPr>
            <w:r w:rsidRPr="00003844">
              <w:rPr>
                <w:rFonts w:ascii="Times New Roman" w:hAnsi="Times New Roman"/>
              </w:rPr>
              <w:t>$0</w:t>
            </w:r>
          </w:p>
        </w:tc>
        <w:tc>
          <w:tcPr>
            <w:tcW w:w="1812" w:type="dxa"/>
          </w:tcPr>
          <w:p w14:paraId="689D6A07" w14:textId="44A39209" w:rsidR="008A1F3C" w:rsidRPr="00003844" w:rsidRDefault="005610EA" w:rsidP="00396A78">
            <w:pPr>
              <w:keepNext/>
              <w:keepLines/>
              <w:numPr>
                <w:ilvl w:val="0"/>
                <w:numId w:val="0"/>
              </w:numPr>
              <w:jc w:val="center"/>
              <w:rPr>
                <w:rFonts w:ascii="Times New Roman" w:hAnsi="Times New Roman"/>
              </w:rPr>
            </w:pPr>
            <w:r w:rsidRPr="00003844">
              <w:rPr>
                <w:rFonts w:ascii="Times New Roman" w:hAnsi="Times New Roman"/>
              </w:rPr>
              <w:t>$0</w:t>
            </w:r>
          </w:p>
        </w:tc>
        <w:tc>
          <w:tcPr>
            <w:tcW w:w="2210" w:type="dxa"/>
          </w:tcPr>
          <w:p w14:paraId="79F983A7" w14:textId="3348415E" w:rsidR="008A1F3C" w:rsidRPr="00003844" w:rsidRDefault="008A5CDF" w:rsidP="00003844">
            <w:pPr>
              <w:keepNext/>
              <w:keepLines/>
              <w:numPr>
                <w:ilvl w:val="0"/>
                <w:numId w:val="0"/>
              </w:numPr>
              <w:jc w:val="center"/>
              <w:rPr>
                <w:rFonts w:ascii="Times New Roman" w:hAnsi="Times New Roman"/>
              </w:rPr>
            </w:pPr>
            <w:r w:rsidRPr="00003844">
              <w:rPr>
                <w:rFonts w:ascii="Times New Roman" w:hAnsi="Times New Roman"/>
              </w:rPr>
              <w:t>$   67</w:t>
            </w:r>
          </w:p>
        </w:tc>
      </w:tr>
      <w:tr w:rsidR="008A1F3C" w:rsidRPr="00003844" w14:paraId="6E5DA5CF" w14:textId="77777777" w:rsidTr="00003844">
        <w:tc>
          <w:tcPr>
            <w:tcW w:w="3101" w:type="dxa"/>
            <w:vAlign w:val="center"/>
          </w:tcPr>
          <w:p w14:paraId="07029106" w14:textId="3B6F8CDD" w:rsidR="008A1F3C" w:rsidRPr="00003844" w:rsidRDefault="008A1F3C" w:rsidP="00003844">
            <w:pPr>
              <w:keepNext/>
              <w:keepLines/>
              <w:numPr>
                <w:ilvl w:val="0"/>
                <w:numId w:val="0"/>
              </w:numPr>
              <w:rPr>
                <w:rFonts w:ascii="Times New Roman" w:hAnsi="Times New Roman"/>
              </w:rPr>
            </w:pPr>
            <w:r w:rsidRPr="00003844">
              <w:rPr>
                <w:rFonts w:ascii="Times New Roman" w:hAnsi="Times New Roman"/>
              </w:rPr>
              <w:t>702.18</w:t>
            </w:r>
          </w:p>
        </w:tc>
        <w:tc>
          <w:tcPr>
            <w:tcW w:w="1590" w:type="dxa"/>
          </w:tcPr>
          <w:p w14:paraId="088240F7" w14:textId="430A8963" w:rsidR="008A1F3C" w:rsidRPr="00003844" w:rsidRDefault="008A5CDF" w:rsidP="00003844">
            <w:pPr>
              <w:keepNext/>
              <w:keepLines/>
              <w:numPr>
                <w:ilvl w:val="0"/>
                <w:numId w:val="0"/>
              </w:numPr>
              <w:jc w:val="center"/>
              <w:rPr>
                <w:rFonts w:ascii="Times New Roman" w:hAnsi="Times New Roman"/>
              </w:rPr>
            </w:pPr>
            <w:r w:rsidRPr="00003844">
              <w:rPr>
                <w:rFonts w:ascii="Times New Roman" w:hAnsi="Times New Roman"/>
              </w:rPr>
              <w:t>$   268</w:t>
            </w:r>
          </w:p>
        </w:tc>
        <w:tc>
          <w:tcPr>
            <w:tcW w:w="2087" w:type="dxa"/>
          </w:tcPr>
          <w:p w14:paraId="0802F689" w14:textId="7AE2411A" w:rsidR="008A1F3C" w:rsidRPr="00003844" w:rsidRDefault="00DF62E4" w:rsidP="00396A78">
            <w:pPr>
              <w:keepNext/>
              <w:keepLines/>
              <w:numPr>
                <w:ilvl w:val="0"/>
                <w:numId w:val="0"/>
              </w:numPr>
              <w:jc w:val="center"/>
              <w:rPr>
                <w:rFonts w:ascii="Times New Roman" w:hAnsi="Times New Roman"/>
              </w:rPr>
            </w:pPr>
            <w:r w:rsidRPr="00003844">
              <w:rPr>
                <w:rFonts w:ascii="Times New Roman" w:hAnsi="Times New Roman"/>
              </w:rPr>
              <w:t>$0</w:t>
            </w:r>
          </w:p>
        </w:tc>
        <w:tc>
          <w:tcPr>
            <w:tcW w:w="1812" w:type="dxa"/>
          </w:tcPr>
          <w:p w14:paraId="74B89F16" w14:textId="4905194D" w:rsidR="008A1F3C" w:rsidRPr="00003844" w:rsidRDefault="005610EA" w:rsidP="00396A78">
            <w:pPr>
              <w:keepNext/>
              <w:keepLines/>
              <w:numPr>
                <w:ilvl w:val="0"/>
                <w:numId w:val="0"/>
              </w:numPr>
              <w:jc w:val="center"/>
              <w:rPr>
                <w:rFonts w:ascii="Times New Roman" w:hAnsi="Times New Roman"/>
              </w:rPr>
            </w:pPr>
            <w:r w:rsidRPr="00003844">
              <w:rPr>
                <w:rFonts w:ascii="Times New Roman" w:hAnsi="Times New Roman"/>
              </w:rPr>
              <w:t>$0</w:t>
            </w:r>
          </w:p>
        </w:tc>
        <w:tc>
          <w:tcPr>
            <w:tcW w:w="2210" w:type="dxa"/>
          </w:tcPr>
          <w:p w14:paraId="69BC0D78" w14:textId="7600906E" w:rsidR="008A1F3C" w:rsidRPr="00003844" w:rsidRDefault="008A5CDF" w:rsidP="00003844">
            <w:pPr>
              <w:keepNext/>
              <w:keepLines/>
              <w:numPr>
                <w:ilvl w:val="0"/>
                <w:numId w:val="0"/>
              </w:numPr>
              <w:jc w:val="center"/>
              <w:rPr>
                <w:rFonts w:ascii="Times New Roman" w:hAnsi="Times New Roman"/>
              </w:rPr>
            </w:pPr>
            <w:r w:rsidRPr="00003844">
              <w:rPr>
                <w:rFonts w:ascii="Times New Roman" w:hAnsi="Times New Roman"/>
              </w:rPr>
              <w:t>$  268</w:t>
            </w:r>
          </w:p>
        </w:tc>
      </w:tr>
      <w:tr w:rsidR="00B032F0" w:rsidRPr="00003844" w14:paraId="036BB945" w14:textId="77777777" w:rsidTr="00003844">
        <w:tc>
          <w:tcPr>
            <w:tcW w:w="3101" w:type="dxa"/>
            <w:vAlign w:val="center"/>
          </w:tcPr>
          <w:p w14:paraId="13D7928E" w14:textId="3887A062" w:rsidR="00B032F0" w:rsidRPr="00003844" w:rsidRDefault="00B032F0" w:rsidP="00D531CB">
            <w:pPr>
              <w:keepNext/>
              <w:keepLines/>
              <w:numPr>
                <w:ilvl w:val="0"/>
                <w:numId w:val="0"/>
              </w:numPr>
              <w:jc w:val="center"/>
              <w:rPr>
                <w:rFonts w:ascii="Times New Roman" w:hAnsi="Times New Roman"/>
              </w:rPr>
            </w:pPr>
            <w:r w:rsidRPr="00003844">
              <w:rPr>
                <w:rFonts w:ascii="Times New Roman" w:hAnsi="Times New Roman"/>
              </w:rPr>
              <w:t>TOTAL</w:t>
            </w:r>
          </w:p>
        </w:tc>
        <w:tc>
          <w:tcPr>
            <w:tcW w:w="1590" w:type="dxa"/>
          </w:tcPr>
          <w:p w14:paraId="501DFD32" w14:textId="06457FE6" w:rsidR="00B032F0" w:rsidRPr="00003844" w:rsidRDefault="00B032F0" w:rsidP="00003844">
            <w:pPr>
              <w:keepNext/>
              <w:keepLines/>
              <w:numPr>
                <w:ilvl w:val="0"/>
                <w:numId w:val="0"/>
              </w:numPr>
              <w:jc w:val="center"/>
              <w:rPr>
                <w:rFonts w:ascii="Times New Roman" w:hAnsi="Times New Roman"/>
              </w:rPr>
            </w:pPr>
            <w:r w:rsidRPr="00003844">
              <w:rPr>
                <w:rFonts w:ascii="Times New Roman" w:hAnsi="Times New Roman"/>
              </w:rPr>
              <w:t>$</w:t>
            </w:r>
            <w:r w:rsidR="00DF62E4" w:rsidRPr="00003844">
              <w:rPr>
                <w:rFonts w:ascii="Times New Roman" w:hAnsi="Times New Roman"/>
              </w:rPr>
              <w:t xml:space="preserve"> </w:t>
            </w:r>
            <w:r w:rsidR="00A03D36" w:rsidRPr="00003844">
              <w:rPr>
                <w:rFonts w:ascii="Times New Roman" w:hAnsi="Times New Roman"/>
              </w:rPr>
              <w:t xml:space="preserve"> </w:t>
            </w:r>
            <w:r w:rsidR="008A5CDF" w:rsidRPr="00003844">
              <w:rPr>
                <w:rFonts w:ascii="Times New Roman" w:hAnsi="Times New Roman"/>
              </w:rPr>
              <w:t xml:space="preserve"> 937</w:t>
            </w:r>
          </w:p>
        </w:tc>
        <w:tc>
          <w:tcPr>
            <w:tcW w:w="2087" w:type="dxa"/>
          </w:tcPr>
          <w:p w14:paraId="29874D11" w14:textId="7387D3F5" w:rsidR="00B032F0" w:rsidRPr="00003844" w:rsidRDefault="00B032F0" w:rsidP="005D207B">
            <w:pPr>
              <w:keepNext/>
              <w:keepLines/>
              <w:numPr>
                <w:ilvl w:val="0"/>
                <w:numId w:val="0"/>
              </w:numPr>
              <w:jc w:val="center"/>
              <w:rPr>
                <w:rFonts w:ascii="Times New Roman" w:hAnsi="Times New Roman"/>
              </w:rPr>
            </w:pPr>
            <w:r w:rsidRPr="00003844">
              <w:rPr>
                <w:rFonts w:ascii="Times New Roman" w:hAnsi="Times New Roman"/>
              </w:rPr>
              <w:fldChar w:fldCharType="begin"/>
            </w:r>
            <w:r w:rsidRPr="00003844">
              <w:rPr>
                <w:rFonts w:ascii="Times New Roman" w:hAnsi="Times New Roman"/>
              </w:rPr>
              <w:instrText xml:space="preserve"> =SUM(ABOVE) </w:instrText>
            </w:r>
            <w:r w:rsidRPr="00003844">
              <w:rPr>
                <w:rFonts w:ascii="Times New Roman" w:hAnsi="Times New Roman"/>
              </w:rPr>
              <w:fldChar w:fldCharType="separate"/>
            </w:r>
            <w:r w:rsidRPr="00003844">
              <w:rPr>
                <w:rFonts w:ascii="Times New Roman" w:hAnsi="Times New Roman"/>
                <w:noProof/>
              </w:rPr>
              <w:t>$</w:t>
            </w:r>
            <w:r w:rsidRPr="00003844">
              <w:rPr>
                <w:rFonts w:ascii="Times New Roman" w:hAnsi="Times New Roman"/>
              </w:rPr>
              <w:fldChar w:fldCharType="end"/>
            </w:r>
            <w:r w:rsidR="008A5CDF" w:rsidRPr="00003844">
              <w:rPr>
                <w:rFonts w:ascii="Times New Roman" w:hAnsi="Times New Roman"/>
              </w:rPr>
              <w:t>0</w:t>
            </w:r>
          </w:p>
        </w:tc>
        <w:tc>
          <w:tcPr>
            <w:tcW w:w="1812" w:type="dxa"/>
          </w:tcPr>
          <w:p w14:paraId="46A46037" w14:textId="77777777" w:rsidR="00B032F0" w:rsidRPr="00003844" w:rsidRDefault="00B032F0" w:rsidP="00D531CB">
            <w:pPr>
              <w:keepNext/>
              <w:keepLines/>
              <w:numPr>
                <w:ilvl w:val="0"/>
                <w:numId w:val="0"/>
              </w:numPr>
              <w:jc w:val="center"/>
              <w:rPr>
                <w:rFonts w:ascii="Times New Roman" w:hAnsi="Times New Roman"/>
              </w:rPr>
            </w:pPr>
            <w:r w:rsidRPr="00003844">
              <w:rPr>
                <w:rFonts w:ascii="Times New Roman" w:hAnsi="Times New Roman"/>
              </w:rPr>
              <w:fldChar w:fldCharType="begin"/>
            </w:r>
            <w:r w:rsidRPr="00003844">
              <w:rPr>
                <w:rFonts w:ascii="Times New Roman" w:hAnsi="Times New Roman"/>
              </w:rPr>
              <w:instrText xml:space="preserve"> =SUM(ABOVE) </w:instrText>
            </w:r>
            <w:r w:rsidRPr="00003844">
              <w:rPr>
                <w:rFonts w:ascii="Times New Roman" w:hAnsi="Times New Roman"/>
              </w:rPr>
              <w:fldChar w:fldCharType="separate"/>
            </w:r>
            <w:r w:rsidRPr="00003844">
              <w:rPr>
                <w:rFonts w:ascii="Times New Roman" w:hAnsi="Times New Roman"/>
                <w:noProof/>
              </w:rPr>
              <w:t>$0</w:t>
            </w:r>
            <w:r w:rsidRPr="00003844">
              <w:rPr>
                <w:rFonts w:ascii="Times New Roman" w:hAnsi="Times New Roman"/>
              </w:rPr>
              <w:fldChar w:fldCharType="end"/>
            </w:r>
          </w:p>
        </w:tc>
        <w:tc>
          <w:tcPr>
            <w:tcW w:w="2210" w:type="dxa"/>
          </w:tcPr>
          <w:p w14:paraId="2B0BEC0F" w14:textId="3CDB41E2" w:rsidR="00B032F0" w:rsidRPr="00003844" w:rsidRDefault="00B032F0" w:rsidP="00003844">
            <w:pPr>
              <w:keepNext/>
              <w:keepLines/>
              <w:numPr>
                <w:ilvl w:val="0"/>
                <w:numId w:val="0"/>
              </w:numPr>
              <w:jc w:val="center"/>
              <w:rPr>
                <w:rFonts w:ascii="Times New Roman" w:hAnsi="Times New Roman"/>
              </w:rPr>
            </w:pPr>
            <w:r w:rsidRPr="00003844">
              <w:rPr>
                <w:rFonts w:ascii="Times New Roman" w:hAnsi="Times New Roman"/>
              </w:rPr>
              <w:fldChar w:fldCharType="begin"/>
            </w:r>
            <w:r w:rsidRPr="00003844">
              <w:rPr>
                <w:rFonts w:ascii="Times New Roman" w:hAnsi="Times New Roman"/>
              </w:rPr>
              <w:instrText xml:space="preserve"> =SUM(ABOVE) </w:instrText>
            </w:r>
            <w:r w:rsidRPr="00003844">
              <w:rPr>
                <w:rFonts w:ascii="Times New Roman" w:hAnsi="Times New Roman"/>
              </w:rPr>
              <w:fldChar w:fldCharType="separate"/>
            </w:r>
            <w:r w:rsidRPr="00003844">
              <w:rPr>
                <w:rFonts w:ascii="Times New Roman" w:hAnsi="Times New Roman"/>
                <w:noProof/>
              </w:rPr>
              <w:t>$</w:t>
            </w:r>
            <w:r w:rsidRPr="00003844">
              <w:rPr>
                <w:rFonts w:ascii="Times New Roman" w:hAnsi="Times New Roman"/>
              </w:rPr>
              <w:fldChar w:fldCharType="end"/>
            </w:r>
            <w:r w:rsidR="008A5CDF" w:rsidRPr="00003844">
              <w:rPr>
                <w:rFonts w:ascii="Times New Roman" w:hAnsi="Times New Roman"/>
              </w:rPr>
              <w:t xml:space="preserve">  937</w:t>
            </w:r>
          </w:p>
        </w:tc>
      </w:tr>
    </w:tbl>
    <w:p w14:paraId="56AF39EC" w14:textId="77777777" w:rsidR="00B032F0" w:rsidRPr="00003844" w:rsidRDefault="00B032F0" w:rsidP="00B032F0">
      <w:pPr>
        <w:keepNext/>
        <w:keepLines/>
        <w:ind w:left="720"/>
        <w:jc w:val="center"/>
        <w:rPr>
          <w:rFonts w:ascii="Times New Roman" w:hAnsi="Times New Roman"/>
        </w:rPr>
      </w:pPr>
    </w:p>
    <w:p w14:paraId="7C05C440" w14:textId="77777777" w:rsidR="00B032F0" w:rsidRPr="00003844" w:rsidRDefault="00B032F0" w:rsidP="00CF7113">
      <w:pPr>
        <w:tabs>
          <w:tab w:val="left" w:pos="-1440"/>
        </w:tabs>
        <w:rPr>
          <w:rFonts w:ascii="Times New Roman" w:hAnsi="Times New Roman"/>
        </w:rPr>
      </w:pPr>
    </w:p>
    <w:p w14:paraId="505153B6" w14:textId="5E2F3F84" w:rsidR="00CF7113" w:rsidRPr="00003844" w:rsidRDefault="00CF7113" w:rsidP="00B032F0">
      <w:pPr>
        <w:tabs>
          <w:tab w:val="left" w:pos="-1440"/>
        </w:tabs>
        <w:ind w:left="720"/>
        <w:rPr>
          <w:rFonts w:ascii="Times New Roman" w:hAnsi="Times New Roman"/>
        </w:rPr>
      </w:pPr>
      <w:r w:rsidRPr="00003844">
        <w:rPr>
          <w:rFonts w:ascii="Times New Roman" w:hAnsi="Times New Roman"/>
        </w:rPr>
        <w:t>b.</w:t>
      </w:r>
      <w:r w:rsidRPr="00003844">
        <w:rPr>
          <w:rFonts w:ascii="Times New Roman" w:hAnsi="Times New Roman"/>
        </w:rPr>
        <w:tab/>
      </w:r>
      <w:r w:rsidRPr="00003844">
        <w:rPr>
          <w:rFonts w:ascii="Times New Roman" w:hAnsi="Times New Roman"/>
          <w:u w:val="single"/>
        </w:rPr>
        <w:t>Estimate of wage cost to respondents:</w:t>
      </w:r>
    </w:p>
    <w:p w14:paraId="5B054DB3" w14:textId="77777777" w:rsidR="00CF7113" w:rsidRPr="00AE4F81" w:rsidRDefault="00CF7113" w:rsidP="00B032F0">
      <w:pPr>
        <w:ind w:left="720"/>
        <w:rPr>
          <w:rFonts w:ascii="Times New Roman" w:hAnsi="Times New Roman"/>
        </w:rPr>
      </w:pPr>
    </w:p>
    <w:p w14:paraId="7582AB09" w14:textId="1D99E40F" w:rsidR="00350BC7" w:rsidRPr="00AE4F81" w:rsidRDefault="00350BC7" w:rsidP="00B032F0">
      <w:pPr>
        <w:pStyle w:val="BodyTextIndent"/>
        <w:ind w:left="1440"/>
      </w:pPr>
      <w:r w:rsidRPr="00AE4F81">
        <w:t xml:space="preserve">OSMRE has estimated wage costs for respondents:  industry and State regulatory authorities.  OSMRE has derived these wages from the Bureau of Labor Statistics (BLS) websites at </w:t>
      </w:r>
      <w:hyperlink r:id="rId9" w:history="1">
        <w:r w:rsidRPr="00AE4F81">
          <w:rPr>
            <w:rStyle w:val="Hyperlink"/>
          </w:rPr>
          <w:t>http://www.bls.gov/oes/current/naics4_212100.htm</w:t>
        </w:r>
      </w:hyperlink>
      <w:r w:rsidRPr="00AE4F81">
        <w:t xml:space="preserve"> for industry wages and </w:t>
      </w:r>
      <w:hyperlink r:id="rId10" w:history="1">
        <w:r w:rsidRPr="00AE4F81">
          <w:rPr>
            <w:rStyle w:val="Hyperlink"/>
          </w:rPr>
          <w:t>http://www.bls.gov/oes/current/naics4_999200.htm</w:t>
        </w:r>
      </w:hyperlink>
      <w:r w:rsidRPr="00AE4F81">
        <w:t xml:space="preserve"> for State employees.  Benefits have been calculated using a ratio between wages and benefits using a rate of 1.4 of the salary for industry personnel and 1.</w:t>
      </w:r>
      <w:r w:rsidR="007A18B6">
        <w:t>6</w:t>
      </w:r>
      <w:r w:rsidRPr="00AE4F81">
        <w:t xml:space="preserve"> for State employees per the BLS news release USDL-</w:t>
      </w:r>
      <w:r w:rsidR="007A18B6">
        <w:t>18-1499</w:t>
      </w:r>
      <w:r w:rsidRPr="00AE4F81">
        <w:t xml:space="preserve"> entitled EMPLOYER COSTS FOR EMPLOYEE COMPENSATION—</w:t>
      </w:r>
      <w:r w:rsidR="007A18B6">
        <w:t>JUNE 2018</w:t>
      </w:r>
      <w:r w:rsidRPr="00AE4F81">
        <w:t xml:space="preserve"> at - </w:t>
      </w:r>
      <w:hyperlink r:id="rId11" w:history="1">
        <w:r w:rsidRPr="00AE4F81">
          <w:rPr>
            <w:rStyle w:val="Hyperlink"/>
          </w:rPr>
          <w:t>http://www.bls.gov/news.release/pdf/ecec.pdf</w:t>
        </w:r>
      </w:hyperlink>
      <w:r w:rsidRPr="00AE4F81">
        <w:t xml:space="preserve">, dated </w:t>
      </w:r>
      <w:r w:rsidR="007A18B6">
        <w:t>September 18</w:t>
      </w:r>
      <w:r w:rsidRPr="00AE4F81">
        <w:t>, 201</w:t>
      </w:r>
      <w:r w:rsidR="007A18B6">
        <w:t>8</w:t>
      </w:r>
      <w:r w:rsidRPr="00AE4F81">
        <w:t>.</w:t>
      </w:r>
    </w:p>
    <w:p w14:paraId="30E85E66" w14:textId="77777777" w:rsidR="00350BC7" w:rsidRPr="00AE4F81" w:rsidRDefault="00350BC7" w:rsidP="00CF7113">
      <w:pPr>
        <w:pStyle w:val="BodyTextIndent"/>
        <w:ind w:left="720" w:hanging="720"/>
      </w:pPr>
    </w:p>
    <w:p w14:paraId="5D7A38B5" w14:textId="77777777" w:rsidR="00CF7113" w:rsidRPr="00AE4F81" w:rsidRDefault="00CF7113" w:rsidP="00350BC7">
      <w:pPr>
        <w:pStyle w:val="BodyTextIndent"/>
        <w:ind w:left="720"/>
      </w:pPr>
      <w:r w:rsidRPr="00AE4F81">
        <w:t>See the information collection requirements for each section for the estimated burden required by each position:</w:t>
      </w:r>
    </w:p>
    <w:p w14:paraId="34DE66CC" w14:textId="77777777" w:rsidR="00CF7113" w:rsidRPr="00AE4F81" w:rsidRDefault="00CF7113" w:rsidP="00CF7113">
      <w:pPr>
        <w:pStyle w:val="BodyTextIndent"/>
        <w:ind w:left="720" w:hanging="720"/>
      </w:pPr>
    </w:p>
    <w:p w14:paraId="531A814A" w14:textId="77777777" w:rsidR="00CF7113" w:rsidRPr="00AE4F81" w:rsidRDefault="00CF7113" w:rsidP="00CF7113">
      <w:pPr>
        <w:pStyle w:val="BodyTextIndent"/>
        <w:ind w:left="720" w:hanging="720"/>
      </w:pPr>
      <w:r w:rsidRPr="00AE4F81">
        <w:tab/>
        <w:t>We estimate the following hourly wage cost for industry:</w:t>
      </w:r>
    </w:p>
    <w:p w14:paraId="3ADEE447" w14:textId="77777777" w:rsidR="00CF7113" w:rsidRDefault="00CF7113" w:rsidP="00CF7113">
      <w:pPr>
        <w:pStyle w:val="BodyTextIndent"/>
        <w:ind w:hanging="720"/>
      </w:pPr>
    </w:p>
    <w:p w14:paraId="13E83CF4" w14:textId="77777777" w:rsidR="004D76D9" w:rsidRPr="00AE4F81" w:rsidRDefault="004D76D9" w:rsidP="00CF7113">
      <w:pPr>
        <w:pStyle w:val="BodyTextIndent"/>
        <w:ind w:hanging="720"/>
      </w:pPr>
    </w:p>
    <w:p w14:paraId="4F772937" w14:textId="77777777" w:rsidR="00CF7113" w:rsidRPr="00AE4F81" w:rsidRDefault="00CF7113" w:rsidP="00CF7113">
      <w:pPr>
        <w:pStyle w:val="BodyTextIndent"/>
        <w:ind w:hanging="720"/>
        <w:jc w:val="center"/>
      </w:pPr>
      <w:r w:rsidRPr="00AE4F81">
        <w:t>Industry Wage Cost</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340"/>
        <w:gridCol w:w="4050"/>
      </w:tblGrid>
      <w:tr w:rsidR="00CF7113" w:rsidRPr="00AE4F81" w14:paraId="773E5DCD" w14:textId="77777777" w:rsidTr="00CF7113">
        <w:tc>
          <w:tcPr>
            <w:tcW w:w="2430" w:type="dxa"/>
            <w:tcBorders>
              <w:top w:val="single" w:sz="4" w:space="0" w:color="auto"/>
              <w:left w:val="single" w:sz="4" w:space="0" w:color="auto"/>
              <w:bottom w:val="single" w:sz="4" w:space="0" w:color="auto"/>
              <w:right w:val="single" w:sz="4" w:space="0" w:color="auto"/>
            </w:tcBorders>
          </w:tcPr>
          <w:p w14:paraId="2975153F" w14:textId="77777777" w:rsidR="00CF7113" w:rsidRPr="00AE4F81" w:rsidRDefault="00CF7113" w:rsidP="00CF7113">
            <w:pPr>
              <w:pStyle w:val="BodyTextIndent"/>
              <w:ind w:left="0"/>
              <w:jc w:val="center"/>
            </w:pPr>
            <w:r w:rsidRPr="00AE4F81">
              <w:t>Position</w:t>
            </w:r>
          </w:p>
        </w:tc>
        <w:tc>
          <w:tcPr>
            <w:tcW w:w="2340" w:type="dxa"/>
            <w:tcBorders>
              <w:top w:val="single" w:sz="4" w:space="0" w:color="auto"/>
              <w:left w:val="single" w:sz="4" w:space="0" w:color="auto"/>
              <w:bottom w:val="single" w:sz="4" w:space="0" w:color="auto"/>
              <w:right w:val="single" w:sz="4" w:space="0" w:color="auto"/>
            </w:tcBorders>
          </w:tcPr>
          <w:p w14:paraId="0BBCEBCE" w14:textId="77777777" w:rsidR="00CF7113" w:rsidRPr="00AE4F81" w:rsidRDefault="00CF7113" w:rsidP="00CF7113">
            <w:pPr>
              <w:pStyle w:val="BodyTextIndent"/>
              <w:ind w:left="0"/>
              <w:jc w:val="center"/>
            </w:pPr>
            <w:r w:rsidRPr="00AE4F81">
              <w:t>Hourly Pay($)</w:t>
            </w:r>
          </w:p>
        </w:tc>
        <w:tc>
          <w:tcPr>
            <w:tcW w:w="4050" w:type="dxa"/>
            <w:tcBorders>
              <w:top w:val="single" w:sz="4" w:space="0" w:color="auto"/>
              <w:left w:val="single" w:sz="4" w:space="0" w:color="auto"/>
              <w:bottom w:val="single" w:sz="4" w:space="0" w:color="auto"/>
              <w:right w:val="single" w:sz="4" w:space="0" w:color="auto"/>
            </w:tcBorders>
          </w:tcPr>
          <w:p w14:paraId="69AEF01C" w14:textId="77777777" w:rsidR="00CF7113" w:rsidRPr="00AE4F81" w:rsidRDefault="00CF7113" w:rsidP="00CD184B">
            <w:pPr>
              <w:pStyle w:val="BodyTextIndent"/>
              <w:ind w:left="0"/>
              <w:jc w:val="center"/>
            </w:pPr>
            <w:r w:rsidRPr="00AE4F81">
              <w:t>Hourly Rate including benefits (1.4 x $/hr.)</w:t>
            </w:r>
          </w:p>
        </w:tc>
      </w:tr>
      <w:tr w:rsidR="00350BC7" w:rsidRPr="00AE4F81" w14:paraId="69CA5774" w14:textId="77777777" w:rsidTr="00B1401C">
        <w:tc>
          <w:tcPr>
            <w:tcW w:w="2430" w:type="dxa"/>
            <w:tcBorders>
              <w:top w:val="single" w:sz="4" w:space="0" w:color="auto"/>
              <w:left w:val="single" w:sz="4" w:space="0" w:color="auto"/>
              <w:bottom w:val="single" w:sz="4" w:space="0" w:color="auto"/>
              <w:right w:val="single" w:sz="4" w:space="0" w:color="auto"/>
            </w:tcBorders>
          </w:tcPr>
          <w:p w14:paraId="2EA17670" w14:textId="77777777" w:rsidR="00350BC7" w:rsidRPr="00AE4F81" w:rsidRDefault="00350BC7" w:rsidP="00F974AC">
            <w:pPr>
              <w:rPr>
                <w:rFonts w:ascii="Times New Roman" w:hAnsi="Times New Roman"/>
              </w:rPr>
            </w:pPr>
            <w:r w:rsidRPr="00AE4F81">
              <w:rPr>
                <w:rFonts w:ascii="Times New Roman" w:hAnsi="Times New Roman"/>
              </w:rPr>
              <w:t>Administrative Support</w:t>
            </w:r>
          </w:p>
        </w:tc>
        <w:tc>
          <w:tcPr>
            <w:tcW w:w="2340" w:type="dxa"/>
            <w:tcBorders>
              <w:top w:val="single" w:sz="4" w:space="0" w:color="auto"/>
              <w:left w:val="single" w:sz="4" w:space="0" w:color="auto"/>
              <w:bottom w:val="single" w:sz="4" w:space="0" w:color="auto"/>
              <w:right w:val="single" w:sz="4" w:space="0" w:color="auto"/>
            </w:tcBorders>
            <w:vAlign w:val="center"/>
          </w:tcPr>
          <w:p w14:paraId="03496EFF" w14:textId="6334B931" w:rsidR="00350BC7" w:rsidRPr="00AE4F81" w:rsidRDefault="00D46D50" w:rsidP="00D46D50">
            <w:pPr>
              <w:jc w:val="center"/>
              <w:rPr>
                <w:rFonts w:ascii="Times New Roman" w:hAnsi="Times New Roman"/>
              </w:rPr>
            </w:pPr>
            <w:r>
              <w:rPr>
                <w:rFonts w:ascii="Times New Roman" w:hAnsi="Times New Roman"/>
              </w:rPr>
              <w:t>20.09</w:t>
            </w:r>
          </w:p>
        </w:tc>
        <w:tc>
          <w:tcPr>
            <w:tcW w:w="4050" w:type="dxa"/>
            <w:tcBorders>
              <w:top w:val="single" w:sz="4" w:space="0" w:color="auto"/>
              <w:left w:val="single" w:sz="4" w:space="0" w:color="auto"/>
              <w:bottom w:val="single" w:sz="4" w:space="0" w:color="auto"/>
              <w:right w:val="single" w:sz="4" w:space="0" w:color="auto"/>
            </w:tcBorders>
            <w:vAlign w:val="center"/>
          </w:tcPr>
          <w:p w14:paraId="3333EAFA" w14:textId="78B17579" w:rsidR="00350BC7" w:rsidRPr="00AE4F81" w:rsidRDefault="00D46D50" w:rsidP="00D46D50">
            <w:pPr>
              <w:jc w:val="center"/>
              <w:rPr>
                <w:rFonts w:ascii="Times New Roman" w:hAnsi="Times New Roman"/>
              </w:rPr>
            </w:pPr>
            <w:r>
              <w:rPr>
                <w:rFonts w:ascii="Times New Roman" w:hAnsi="Times New Roman"/>
              </w:rPr>
              <w:t>28.13</w:t>
            </w:r>
          </w:p>
        </w:tc>
      </w:tr>
      <w:tr w:rsidR="00350BC7" w:rsidRPr="00AE4F81" w14:paraId="041DCF8A" w14:textId="77777777" w:rsidTr="00F974AC">
        <w:tc>
          <w:tcPr>
            <w:tcW w:w="2430" w:type="dxa"/>
            <w:tcBorders>
              <w:top w:val="single" w:sz="4" w:space="0" w:color="auto"/>
              <w:left w:val="single" w:sz="4" w:space="0" w:color="auto"/>
              <w:bottom w:val="single" w:sz="4" w:space="0" w:color="auto"/>
              <w:right w:val="single" w:sz="4" w:space="0" w:color="auto"/>
            </w:tcBorders>
          </w:tcPr>
          <w:p w14:paraId="1289FDCC" w14:textId="77777777" w:rsidR="00350BC7" w:rsidRPr="00AE4F81" w:rsidRDefault="00350BC7" w:rsidP="00F974AC">
            <w:pPr>
              <w:rPr>
                <w:rFonts w:ascii="Times New Roman" w:hAnsi="Times New Roman"/>
              </w:rPr>
            </w:pPr>
            <w:r w:rsidRPr="00AE4F81">
              <w:rPr>
                <w:rFonts w:ascii="Times New Roman" w:hAnsi="Times New Roman"/>
              </w:rPr>
              <w:t>Mining Engineer</w:t>
            </w:r>
          </w:p>
        </w:tc>
        <w:tc>
          <w:tcPr>
            <w:tcW w:w="2340" w:type="dxa"/>
            <w:tcBorders>
              <w:top w:val="single" w:sz="4" w:space="0" w:color="auto"/>
              <w:left w:val="single" w:sz="4" w:space="0" w:color="auto"/>
              <w:bottom w:val="single" w:sz="4" w:space="0" w:color="auto"/>
              <w:right w:val="single" w:sz="4" w:space="0" w:color="auto"/>
            </w:tcBorders>
          </w:tcPr>
          <w:p w14:paraId="52DA29DD" w14:textId="4AF499A5" w:rsidR="00350BC7" w:rsidRPr="00AE4F81" w:rsidRDefault="00D46D50" w:rsidP="00D46D50">
            <w:pPr>
              <w:jc w:val="center"/>
              <w:rPr>
                <w:rFonts w:ascii="Times New Roman" w:hAnsi="Times New Roman"/>
              </w:rPr>
            </w:pPr>
            <w:r>
              <w:rPr>
                <w:rFonts w:ascii="Times New Roman" w:hAnsi="Times New Roman"/>
              </w:rPr>
              <w:t>42.69</w:t>
            </w:r>
          </w:p>
        </w:tc>
        <w:tc>
          <w:tcPr>
            <w:tcW w:w="4050" w:type="dxa"/>
            <w:tcBorders>
              <w:top w:val="single" w:sz="4" w:space="0" w:color="auto"/>
              <w:left w:val="single" w:sz="4" w:space="0" w:color="auto"/>
              <w:bottom w:val="single" w:sz="4" w:space="0" w:color="auto"/>
              <w:right w:val="single" w:sz="4" w:space="0" w:color="auto"/>
            </w:tcBorders>
          </w:tcPr>
          <w:p w14:paraId="1684EA50" w14:textId="24B71DFE" w:rsidR="00350BC7" w:rsidRPr="00AE4F81" w:rsidRDefault="00D46D50" w:rsidP="00D46D50">
            <w:pPr>
              <w:jc w:val="center"/>
              <w:rPr>
                <w:rFonts w:ascii="Times New Roman" w:hAnsi="Times New Roman"/>
              </w:rPr>
            </w:pPr>
            <w:r>
              <w:rPr>
                <w:rFonts w:ascii="Times New Roman" w:hAnsi="Times New Roman"/>
              </w:rPr>
              <w:t>59.77</w:t>
            </w:r>
          </w:p>
        </w:tc>
      </w:tr>
      <w:tr w:rsidR="00350BC7" w:rsidRPr="00AE4F81" w14:paraId="7ACE2B29" w14:textId="77777777" w:rsidTr="00F974AC">
        <w:tc>
          <w:tcPr>
            <w:tcW w:w="2430" w:type="dxa"/>
            <w:tcBorders>
              <w:top w:val="single" w:sz="4" w:space="0" w:color="auto"/>
              <w:left w:val="single" w:sz="4" w:space="0" w:color="auto"/>
              <w:bottom w:val="single" w:sz="4" w:space="0" w:color="auto"/>
              <w:right w:val="single" w:sz="4" w:space="0" w:color="auto"/>
            </w:tcBorders>
          </w:tcPr>
          <w:p w14:paraId="06AF97C2" w14:textId="77777777" w:rsidR="00350BC7" w:rsidRPr="00AE4F81" w:rsidRDefault="00350BC7" w:rsidP="00F974AC">
            <w:pPr>
              <w:rPr>
                <w:rFonts w:ascii="Times New Roman" w:hAnsi="Times New Roman"/>
              </w:rPr>
            </w:pPr>
            <w:r w:rsidRPr="00AE4F81">
              <w:rPr>
                <w:rFonts w:ascii="Times New Roman" w:hAnsi="Times New Roman"/>
              </w:rPr>
              <w:t>Operations Manager</w:t>
            </w:r>
          </w:p>
        </w:tc>
        <w:tc>
          <w:tcPr>
            <w:tcW w:w="2340" w:type="dxa"/>
            <w:tcBorders>
              <w:top w:val="single" w:sz="4" w:space="0" w:color="auto"/>
              <w:left w:val="single" w:sz="4" w:space="0" w:color="auto"/>
              <w:bottom w:val="single" w:sz="4" w:space="0" w:color="auto"/>
              <w:right w:val="single" w:sz="4" w:space="0" w:color="auto"/>
            </w:tcBorders>
          </w:tcPr>
          <w:p w14:paraId="195DB0EA" w14:textId="200664F4" w:rsidR="00350BC7" w:rsidRPr="00AE4F81" w:rsidRDefault="00D46D50" w:rsidP="00D46D50">
            <w:pPr>
              <w:jc w:val="center"/>
              <w:rPr>
                <w:rFonts w:ascii="Times New Roman" w:hAnsi="Times New Roman"/>
              </w:rPr>
            </w:pPr>
            <w:r>
              <w:rPr>
                <w:rFonts w:ascii="Times New Roman" w:hAnsi="Times New Roman"/>
              </w:rPr>
              <w:t>60.01</w:t>
            </w:r>
          </w:p>
        </w:tc>
        <w:tc>
          <w:tcPr>
            <w:tcW w:w="4050" w:type="dxa"/>
            <w:tcBorders>
              <w:top w:val="single" w:sz="4" w:space="0" w:color="auto"/>
              <w:left w:val="single" w:sz="4" w:space="0" w:color="auto"/>
              <w:bottom w:val="single" w:sz="4" w:space="0" w:color="auto"/>
              <w:right w:val="single" w:sz="4" w:space="0" w:color="auto"/>
            </w:tcBorders>
          </w:tcPr>
          <w:p w14:paraId="3A58C6C4" w14:textId="305BA9A7" w:rsidR="00350BC7" w:rsidRPr="00AE4F81" w:rsidRDefault="00D46D50" w:rsidP="00D46D50">
            <w:pPr>
              <w:jc w:val="center"/>
              <w:rPr>
                <w:rFonts w:ascii="Times New Roman" w:hAnsi="Times New Roman"/>
              </w:rPr>
            </w:pPr>
            <w:r>
              <w:rPr>
                <w:rFonts w:ascii="Times New Roman" w:hAnsi="Times New Roman"/>
              </w:rPr>
              <w:t>84.01</w:t>
            </w:r>
          </w:p>
        </w:tc>
      </w:tr>
    </w:tbl>
    <w:p w14:paraId="525ABB8E" w14:textId="77777777" w:rsidR="00CF7113" w:rsidRPr="00AE4F81" w:rsidRDefault="00CF7113" w:rsidP="00CF7113">
      <w:pPr>
        <w:widowControl/>
        <w:ind w:left="720" w:hanging="720"/>
        <w:rPr>
          <w:rFonts w:ascii="Times New Roman" w:hAnsi="Times New Roman"/>
        </w:rPr>
      </w:pPr>
      <w:r w:rsidRPr="00AE4F81">
        <w:rPr>
          <w:rFonts w:ascii="Times New Roman" w:hAnsi="Times New Roman"/>
        </w:rPr>
        <w:t xml:space="preserve">  </w:t>
      </w:r>
      <w:r w:rsidRPr="00AE4F81">
        <w:rPr>
          <w:rFonts w:ascii="Times New Roman" w:hAnsi="Times New Roman"/>
        </w:rPr>
        <w:tab/>
      </w:r>
    </w:p>
    <w:p w14:paraId="7DDA1392" w14:textId="77777777" w:rsidR="00350BC7" w:rsidRPr="00AE4F81" w:rsidRDefault="00CF7113" w:rsidP="00CF7113">
      <w:pPr>
        <w:widowControl/>
        <w:ind w:left="720" w:hanging="720"/>
        <w:rPr>
          <w:rFonts w:ascii="Times New Roman" w:hAnsi="Times New Roman"/>
        </w:rPr>
      </w:pPr>
      <w:r w:rsidRPr="00AE4F81">
        <w:rPr>
          <w:rFonts w:ascii="Times New Roman" w:hAnsi="Times New Roman"/>
        </w:rPr>
        <w:tab/>
      </w:r>
    </w:p>
    <w:p w14:paraId="322DB1D7" w14:textId="77777777" w:rsidR="00CF7113" w:rsidRPr="00AE4F81" w:rsidRDefault="00350BC7" w:rsidP="00350BC7">
      <w:pPr>
        <w:widowControl/>
        <w:ind w:left="720" w:hanging="360"/>
        <w:rPr>
          <w:rFonts w:ascii="Times New Roman" w:hAnsi="Times New Roman"/>
        </w:rPr>
      </w:pPr>
      <w:r w:rsidRPr="00AE4F81">
        <w:rPr>
          <w:rFonts w:ascii="Times New Roman" w:hAnsi="Times New Roman"/>
        </w:rPr>
        <w:t>W</w:t>
      </w:r>
      <w:r w:rsidR="00CF7113" w:rsidRPr="00AE4F81">
        <w:rPr>
          <w:rFonts w:ascii="Times New Roman" w:hAnsi="Times New Roman"/>
        </w:rPr>
        <w:t>e estimate the following hourly wage costs for SRA’s:</w:t>
      </w:r>
    </w:p>
    <w:p w14:paraId="1E0C4ADE" w14:textId="77777777" w:rsidR="00CF7113" w:rsidRPr="00AE4F81" w:rsidRDefault="00CF7113" w:rsidP="00CF7113">
      <w:pPr>
        <w:pStyle w:val="BodyTextIndent"/>
        <w:ind w:hanging="720"/>
        <w:jc w:val="center"/>
      </w:pPr>
    </w:p>
    <w:p w14:paraId="58A0DE3E" w14:textId="77777777" w:rsidR="00CF7113" w:rsidRPr="00AE4F81" w:rsidRDefault="00CF7113" w:rsidP="00CF7113">
      <w:pPr>
        <w:pStyle w:val="BodyTextIndent"/>
        <w:ind w:hanging="720"/>
        <w:jc w:val="center"/>
      </w:pPr>
      <w:r w:rsidRPr="00AE4F81">
        <w:t>State Regulatory Authority Wage Cost</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340"/>
        <w:gridCol w:w="4050"/>
      </w:tblGrid>
      <w:tr w:rsidR="00CF7113" w:rsidRPr="00AE4F81" w14:paraId="73F7881D" w14:textId="77777777" w:rsidTr="00CF7113">
        <w:tc>
          <w:tcPr>
            <w:tcW w:w="2430" w:type="dxa"/>
            <w:tcBorders>
              <w:top w:val="single" w:sz="4" w:space="0" w:color="auto"/>
              <w:left w:val="single" w:sz="4" w:space="0" w:color="auto"/>
              <w:bottom w:val="single" w:sz="4" w:space="0" w:color="auto"/>
              <w:right w:val="single" w:sz="4" w:space="0" w:color="auto"/>
            </w:tcBorders>
          </w:tcPr>
          <w:p w14:paraId="2E7AE82F" w14:textId="77777777" w:rsidR="00CF7113" w:rsidRPr="00AE4F81" w:rsidRDefault="00CF7113" w:rsidP="00CF7113">
            <w:pPr>
              <w:pStyle w:val="BodyTextIndent"/>
              <w:ind w:left="0"/>
              <w:jc w:val="center"/>
            </w:pPr>
            <w:r w:rsidRPr="00AE4F81">
              <w:t>Position</w:t>
            </w:r>
          </w:p>
        </w:tc>
        <w:tc>
          <w:tcPr>
            <w:tcW w:w="2340" w:type="dxa"/>
            <w:tcBorders>
              <w:top w:val="single" w:sz="4" w:space="0" w:color="auto"/>
              <w:left w:val="single" w:sz="4" w:space="0" w:color="auto"/>
              <w:bottom w:val="single" w:sz="4" w:space="0" w:color="auto"/>
              <w:right w:val="single" w:sz="4" w:space="0" w:color="auto"/>
            </w:tcBorders>
          </w:tcPr>
          <w:p w14:paraId="3C2A2FFC" w14:textId="77777777" w:rsidR="00CF7113" w:rsidRPr="00AE4F81" w:rsidRDefault="00CF7113" w:rsidP="00CF7113">
            <w:pPr>
              <w:pStyle w:val="BodyTextIndent"/>
              <w:ind w:left="0"/>
              <w:jc w:val="center"/>
            </w:pPr>
            <w:r w:rsidRPr="00AE4F81">
              <w:t>Hourly Pay($)</w:t>
            </w:r>
          </w:p>
        </w:tc>
        <w:tc>
          <w:tcPr>
            <w:tcW w:w="4050" w:type="dxa"/>
            <w:tcBorders>
              <w:top w:val="single" w:sz="4" w:space="0" w:color="auto"/>
              <w:left w:val="single" w:sz="4" w:space="0" w:color="auto"/>
              <w:bottom w:val="single" w:sz="4" w:space="0" w:color="auto"/>
              <w:right w:val="single" w:sz="4" w:space="0" w:color="auto"/>
            </w:tcBorders>
          </w:tcPr>
          <w:p w14:paraId="397FB961" w14:textId="47882A4F" w:rsidR="00CF7113" w:rsidRPr="00AE4F81" w:rsidRDefault="00CF7113" w:rsidP="00714E97">
            <w:pPr>
              <w:pStyle w:val="BodyTextIndent"/>
              <w:ind w:left="0"/>
              <w:jc w:val="center"/>
            </w:pPr>
            <w:r w:rsidRPr="00AE4F81">
              <w:t>Hourly Rate including benefits (1.</w:t>
            </w:r>
            <w:r w:rsidR="00714E97">
              <w:t>6</w:t>
            </w:r>
            <w:r w:rsidRPr="00AE4F81">
              <w:t xml:space="preserve"> x $/hr.)</w:t>
            </w:r>
          </w:p>
        </w:tc>
      </w:tr>
      <w:tr w:rsidR="00CF7113" w:rsidRPr="00AE4F81" w14:paraId="429D9B31" w14:textId="77777777" w:rsidTr="00B1401C">
        <w:tc>
          <w:tcPr>
            <w:tcW w:w="2430" w:type="dxa"/>
            <w:tcBorders>
              <w:top w:val="single" w:sz="4" w:space="0" w:color="auto"/>
              <w:left w:val="single" w:sz="4" w:space="0" w:color="auto"/>
              <w:bottom w:val="single" w:sz="4" w:space="0" w:color="auto"/>
              <w:right w:val="single" w:sz="4" w:space="0" w:color="auto"/>
            </w:tcBorders>
          </w:tcPr>
          <w:p w14:paraId="7A2DC47B" w14:textId="77777777" w:rsidR="00CF7113" w:rsidRPr="00AE4F81" w:rsidRDefault="00CF7113" w:rsidP="00CF7113">
            <w:pPr>
              <w:pStyle w:val="BodyTextIndent"/>
              <w:ind w:left="0"/>
            </w:pPr>
            <w:r w:rsidRPr="00AE4F81">
              <w:t>Administrative Support</w:t>
            </w:r>
          </w:p>
        </w:tc>
        <w:tc>
          <w:tcPr>
            <w:tcW w:w="2340" w:type="dxa"/>
            <w:tcBorders>
              <w:top w:val="single" w:sz="4" w:space="0" w:color="auto"/>
              <w:left w:val="single" w:sz="4" w:space="0" w:color="auto"/>
              <w:bottom w:val="single" w:sz="4" w:space="0" w:color="auto"/>
              <w:right w:val="single" w:sz="4" w:space="0" w:color="auto"/>
            </w:tcBorders>
            <w:vAlign w:val="center"/>
          </w:tcPr>
          <w:p w14:paraId="48D79DF1" w14:textId="15BAF8E3" w:rsidR="00CF7113" w:rsidRPr="00AE4F81" w:rsidRDefault="00D46D50" w:rsidP="00D46D50">
            <w:pPr>
              <w:pStyle w:val="BodyTextIndent"/>
              <w:ind w:left="0"/>
              <w:jc w:val="center"/>
            </w:pPr>
            <w:r>
              <w:t>19.88</w:t>
            </w:r>
          </w:p>
        </w:tc>
        <w:tc>
          <w:tcPr>
            <w:tcW w:w="4050" w:type="dxa"/>
            <w:tcBorders>
              <w:top w:val="single" w:sz="4" w:space="0" w:color="auto"/>
              <w:left w:val="single" w:sz="4" w:space="0" w:color="auto"/>
              <w:bottom w:val="single" w:sz="4" w:space="0" w:color="auto"/>
              <w:right w:val="single" w:sz="4" w:space="0" w:color="auto"/>
            </w:tcBorders>
            <w:vAlign w:val="center"/>
          </w:tcPr>
          <w:p w14:paraId="12D2F8C0" w14:textId="41DC5292" w:rsidR="00CF7113" w:rsidRPr="00AE4F81" w:rsidRDefault="00D46D50" w:rsidP="00D46D50">
            <w:pPr>
              <w:pStyle w:val="BodyTextIndent"/>
              <w:ind w:left="0"/>
              <w:jc w:val="center"/>
            </w:pPr>
            <w:r>
              <w:t>31.81</w:t>
            </w:r>
          </w:p>
        </w:tc>
      </w:tr>
      <w:tr w:rsidR="00CF7113" w:rsidRPr="00AE4F81" w14:paraId="0E361921" w14:textId="77777777" w:rsidTr="00B1401C">
        <w:tc>
          <w:tcPr>
            <w:tcW w:w="2430" w:type="dxa"/>
            <w:tcBorders>
              <w:top w:val="single" w:sz="4" w:space="0" w:color="auto"/>
              <w:left w:val="single" w:sz="4" w:space="0" w:color="auto"/>
              <w:bottom w:val="single" w:sz="4" w:space="0" w:color="auto"/>
              <w:right w:val="single" w:sz="4" w:space="0" w:color="auto"/>
            </w:tcBorders>
          </w:tcPr>
          <w:p w14:paraId="33577E8B" w14:textId="77777777" w:rsidR="00CF7113" w:rsidRPr="00AE4F81" w:rsidRDefault="00CF7113" w:rsidP="00CF7113">
            <w:pPr>
              <w:pStyle w:val="BodyTextIndent"/>
              <w:ind w:left="0"/>
            </w:pPr>
            <w:r w:rsidRPr="00AE4F81">
              <w:t>Engineering Technician</w:t>
            </w:r>
          </w:p>
        </w:tc>
        <w:tc>
          <w:tcPr>
            <w:tcW w:w="2340" w:type="dxa"/>
            <w:tcBorders>
              <w:top w:val="single" w:sz="4" w:space="0" w:color="auto"/>
              <w:left w:val="single" w:sz="4" w:space="0" w:color="auto"/>
              <w:bottom w:val="single" w:sz="4" w:space="0" w:color="auto"/>
              <w:right w:val="single" w:sz="4" w:space="0" w:color="auto"/>
            </w:tcBorders>
            <w:vAlign w:val="center"/>
          </w:tcPr>
          <w:p w14:paraId="3E9E68DF" w14:textId="613456F8" w:rsidR="00CF7113" w:rsidRPr="00AE4F81" w:rsidRDefault="00D46D50" w:rsidP="00D46D50">
            <w:pPr>
              <w:pStyle w:val="BodyTextIndent"/>
              <w:ind w:left="0"/>
              <w:jc w:val="center"/>
            </w:pPr>
            <w:r>
              <w:t>23.26</w:t>
            </w:r>
          </w:p>
        </w:tc>
        <w:tc>
          <w:tcPr>
            <w:tcW w:w="4050" w:type="dxa"/>
            <w:tcBorders>
              <w:top w:val="single" w:sz="4" w:space="0" w:color="auto"/>
              <w:left w:val="single" w:sz="4" w:space="0" w:color="auto"/>
              <w:bottom w:val="single" w:sz="4" w:space="0" w:color="auto"/>
              <w:right w:val="single" w:sz="4" w:space="0" w:color="auto"/>
            </w:tcBorders>
            <w:vAlign w:val="center"/>
          </w:tcPr>
          <w:p w14:paraId="5E2A0CB3" w14:textId="6500D199" w:rsidR="00CF7113" w:rsidRPr="00AE4F81" w:rsidRDefault="00D46D50" w:rsidP="00D46D50">
            <w:pPr>
              <w:pStyle w:val="BodyTextIndent"/>
              <w:ind w:left="0"/>
              <w:jc w:val="center"/>
            </w:pPr>
            <w:r>
              <w:t>37.22</w:t>
            </w:r>
          </w:p>
        </w:tc>
      </w:tr>
    </w:tbl>
    <w:p w14:paraId="4C6EC242" w14:textId="77777777" w:rsidR="00CF7113" w:rsidRDefault="00CF7113" w:rsidP="00CF7113">
      <w:pPr>
        <w:widowControl/>
        <w:ind w:left="720" w:hanging="720"/>
        <w:rPr>
          <w:rFonts w:ascii="Times New Roman" w:hAnsi="Times New Roman"/>
        </w:rPr>
      </w:pPr>
      <w:r w:rsidRPr="00AE4F81">
        <w:rPr>
          <w:rFonts w:ascii="Times New Roman" w:hAnsi="Times New Roman"/>
        </w:rPr>
        <w:tab/>
      </w:r>
    </w:p>
    <w:p w14:paraId="50E6DFB7" w14:textId="77777777" w:rsidR="00EA57E2" w:rsidRPr="00AE4F81" w:rsidRDefault="00EA57E2" w:rsidP="00CF7113">
      <w:pPr>
        <w:widowControl/>
        <w:ind w:left="720" w:hanging="720"/>
        <w:rPr>
          <w:rFonts w:ascii="Times New Roman" w:hAnsi="Times New Roman"/>
        </w:rPr>
      </w:pPr>
    </w:p>
    <w:p w14:paraId="56D2D3EF" w14:textId="77777777" w:rsidR="00A84870" w:rsidRPr="00AE4F81" w:rsidRDefault="00A84870" w:rsidP="00A84870">
      <w:pPr>
        <w:tabs>
          <w:tab w:val="center" w:pos="4680"/>
        </w:tabs>
        <w:ind w:left="720"/>
        <w:rPr>
          <w:rFonts w:ascii="Times New Roman" w:hAnsi="Times New Roman"/>
        </w:rPr>
      </w:pPr>
      <w:r w:rsidRPr="00AE4F81">
        <w:rPr>
          <w:rFonts w:ascii="Times New Roman" w:hAnsi="Times New Roman"/>
          <w:u w:val="single"/>
        </w:rPr>
        <w:t>Sections 702.11 and 702.12</w:t>
      </w:r>
      <w:r w:rsidRPr="00AE4F81">
        <w:rPr>
          <w:rFonts w:ascii="Times New Roman" w:hAnsi="Times New Roman"/>
        </w:rPr>
        <w:t xml:space="preserve"> –</w:t>
      </w:r>
    </w:p>
    <w:p w14:paraId="71196D02" w14:textId="77777777" w:rsidR="00A84870" w:rsidRPr="00AE4F81" w:rsidRDefault="00A84870"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7777E939" w14:textId="77777777" w:rsidR="00A84870" w:rsidRDefault="00A84870" w:rsidP="00A84870">
      <w:pPr>
        <w:pStyle w:val="BodyTextIndent"/>
        <w:ind w:left="720"/>
      </w:pPr>
      <w:r w:rsidRPr="00AE4F81">
        <w:t xml:space="preserve">For applicants we estimate </w:t>
      </w:r>
      <w:r w:rsidR="005E52D7" w:rsidRPr="00AE4F81">
        <w:t>wage costs as follows</w:t>
      </w:r>
      <w:r w:rsidRPr="00AE4F81">
        <w:t>:</w:t>
      </w:r>
    </w:p>
    <w:p w14:paraId="4E3B2784" w14:textId="77777777" w:rsidR="004D76D9" w:rsidRDefault="004D76D9" w:rsidP="00A84870">
      <w:pPr>
        <w:pStyle w:val="BodyTextIndent"/>
        <w:ind w:left="720"/>
      </w:pPr>
    </w:p>
    <w:p w14:paraId="442146C6" w14:textId="77777777" w:rsidR="00EA57E2" w:rsidRDefault="00EA57E2" w:rsidP="004D76D9">
      <w:pPr>
        <w:widowControl/>
        <w:autoSpaceDE/>
        <w:autoSpaceDN/>
        <w:adjustRightInd/>
        <w:jc w:val="center"/>
        <w:rPr>
          <w:rFonts w:ascii="Times New Roman" w:hAnsi="Times New Roman"/>
        </w:rPr>
      </w:pPr>
    </w:p>
    <w:p w14:paraId="4BA4E4DC" w14:textId="77777777" w:rsidR="00EA57E2" w:rsidRDefault="00EA57E2" w:rsidP="004D76D9">
      <w:pPr>
        <w:widowControl/>
        <w:autoSpaceDE/>
        <w:autoSpaceDN/>
        <w:adjustRightInd/>
        <w:jc w:val="center"/>
        <w:rPr>
          <w:rFonts w:ascii="Times New Roman" w:hAnsi="Times New Roman"/>
        </w:rPr>
      </w:pPr>
    </w:p>
    <w:p w14:paraId="0FEC97FA" w14:textId="77777777" w:rsidR="00EA57E2" w:rsidRDefault="00EA57E2" w:rsidP="004D76D9">
      <w:pPr>
        <w:widowControl/>
        <w:autoSpaceDE/>
        <w:autoSpaceDN/>
        <w:adjustRightInd/>
        <w:jc w:val="center"/>
        <w:rPr>
          <w:rFonts w:ascii="Times New Roman" w:hAnsi="Times New Roman"/>
        </w:rPr>
      </w:pPr>
    </w:p>
    <w:p w14:paraId="028F1350" w14:textId="77777777" w:rsidR="00EA57E2" w:rsidRDefault="00EA57E2" w:rsidP="004D76D9">
      <w:pPr>
        <w:widowControl/>
        <w:autoSpaceDE/>
        <w:autoSpaceDN/>
        <w:adjustRightInd/>
        <w:jc w:val="center"/>
        <w:rPr>
          <w:rFonts w:ascii="Times New Roman" w:hAnsi="Times New Roman"/>
        </w:rPr>
      </w:pPr>
    </w:p>
    <w:p w14:paraId="45E48E19" w14:textId="77777777" w:rsidR="00EA57E2" w:rsidRDefault="00EA57E2" w:rsidP="004D76D9">
      <w:pPr>
        <w:widowControl/>
        <w:autoSpaceDE/>
        <w:autoSpaceDN/>
        <w:adjustRightInd/>
        <w:jc w:val="center"/>
        <w:rPr>
          <w:rFonts w:ascii="Times New Roman" w:hAnsi="Times New Roman"/>
        </w:rPr>
      </w:pPr>
    </w:p>
    <w:p w14:paraId="6C2C2B1A" w14:textId="77777777" w:rsidR="00EA57E2" w:rsidRDefault="00EA57E2" w:rsidP="004D76D9">
      <w:pPr>
        <w:widowControl/>
        <w:autoSpaceDE/>
        <w:autoSpaceDN/>
        <w:adjustRightInd/>
        <w:jc w:val="center"/>
        <w:rPr>
          <w:rFonts w:ascii="Times New Roman" w:hAnsi="Times New Roman"/>
        </w:rPr>
      </w:pPr>
    </w:p>
    <w:p w14:paraId="4E67DDE0" w14:textId="77777777" w:rsidR="00A84870" w:rsidRPr="00AE4F81" w:rsidRDefault="00A84870" w:rsidP="004D76D9">
      <w:pPr>
        <w:widowControl/>
        <w:autoSpaceDE/>
        <w:autoSpaceDN/>
        <w:adjustRightInd/>
        <w:jc w:val="center"/>
        <w:rPr>
          <w:rFonts w:ascii="Times New Roman" w:hAnsi="Times New Roman"/>
        </w:rPr>
      </w:pPr>
      <w:r w:rsidRPr="00AE4F81">
        <w:rPr>
          <w:rFonts w:ascii="Times New Roman" w:hAnsi="Times New Roman"/>
        </w:rPr>
        <w:t>Industry Wage Cost</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1944"/>
        <w:gridCol w:w="2461"/>
        <w:gridCol w:w="1822"/>
      </w:tblGrid>
      <w:tr w:rsidR="00A84870" w:rsidRPr="00AE4F81" w14:paraId="6959766E" w14:textId="77777777" w:rsidTr="00B1401C">
        <w:tc>
          <w:tcPr>
            <w:tcW w:w="2233" w:type="dxa"/>
            <w:tcBorders>
              <w:top w:val="single" w:sz="4" w:space="0" w:color="auto"/>
              <w:left w:val="single" w:sz="4" w:space="0" w:color="auto"/>
              <w:bottom w:val="single" w:sz="4" w:space="0" w:color="auto"/>
              <w:right w:val="single" w:sz="4" w:space="0" w:color="auto"/>
            </w:tcBorders>
          </w:tcPr>
          <w:p w14:paraId="01B7BBF0" w14:textId="77777777" w:rsidR="00A84870" w:rsidRPr="00AE4F81" w:rsidRDefault="00A84870" w:rsidP="005E6686">
            <w:pPr>
              <w:pStyle w:val="BodyTextIndent"/>
              <w:ind w:left="0"/>
              <w:jc w:val="center"/>
            </w:pPr>
            <w:r w:rsidRPr="00AE4F81">
              <w:t>Position</w:t>
            </w:r>
          </w:p>
        </w:tc>
        <w:tc>
          <w:tcPr>
            <w:tcW w:w="1944" w:type="dxa"/>
            <w:tcBorders>
              <w:top w:val="single" w:sz="4" w:space="0" w:color="auto"/>
              <w:left w:val="single" w:sz="4" w:space="0" w:color="auto"/>
              <w:bottom w:val="single" w:sz="4" w:space="0" w:color="auto"/>
              <w:right w:val="single" w:sz="4" w:space="0" w:color="auto"/>
            </w:tcBorders>
          </w:tcPr>
          <w:p w14:paraId="00B18656" w14:textId="77777777" w:rsidR="00A84870" w:rsidRPr="00AE4F81" w:rsidRDefault="00A84870" w:rsidP="005E6686">
            <w:pPr>
              <w:pStyle w:val="BodyTextIndent"/>
              <w:ind w:left="0"/>
              <w:jc w:val="center"/>
            </w:pPr>
            <w:r w:rsidRPr="00AE4F81">
              <w:t>Hour Burden per Response</w:t>
            </w:r>
          </w:p>
        </w:tc>
        <w:tc>
          <w:tcPr>
            <w:tcW w:w="2461" w:type="dxa"/>
            <w:tcBorders>
              <w:top w:val="single" w:sz="4" w:space="0" w:color="auto"/>
              <w:left w:val="single" w:sz="4" w:space="0" w:color="auto"/>
              <w:bottom w:val="single" w:sz="4" w:space="0" w:color="auto"/>
              <w:right w:val="single" w:sz="4" w:space="0" w:color="auto"/>
            </w:tcBorders>
          </w:tcPr>
          <w:p w14:paraId="357B41CD" w14:textId="77777777" w:rsidR="00A84870" w:rsidRPr="00AE4F81" w:rsidRDefault="00A84870" w:rsidP="005E6686">
            <w:pPr>
              <w:pStyle w:val="BodyTextIndent"/>
              <w:ind w:left="0"/>
              <w:jc w:val="center"/>
            </w:pPr>
            <w:r w:rsidRPr="00AE4F81">
              <w:t>Hourly Rate with benefits ($)</w:t>
            </w:r>
          </w:p>
        </w:tc>
        <w:tc>
          <w:tcPr>
            <w:tcW w:w="1822" w:type="dxa"/>
            <w:tcBorders>
              <w:top w:val="single" w:sz="4" w:space="0" w:color="auto"/>
              <w:left w:val="single" w:sz="4" w:space="0" w:color="auto"/>
              <w:bottom w:val="single" w:sz="4" w:space="0" w:color="auto"/>
              <w:right w:val="single" w:sz="4" w:space="0" w:color="auto"/>
            </w:tcBorders>
          </w:tcPr>
          <w:p w14:paraId="5498148E" w14:textId="77777777" w:rsidR="00A84870" w:rsidRPr="00AE4F81" w:rsidRDefault="00A84870" w:rsidP="005E6686">
            <w:pPr>
              <w:pStyle w:val="BodyTextIndent"/>
              <w:ind w:left="0"/>
              <w:jc w:val="center"/>
            </w:pPr>
            <w:r w:rsidRPr="00AE4F81">
              <w:t>Total Wage Burden ($) (rounded)</w:t>
            </w:r>
          </w:p>
        </w:tc>
      </w:tr>
      <w:tr w:rsidR="00B1401C" w:rsidRPr="00AE4F81" w14:paraId="5B5E3AAD" w14:textId="77777777" w:rsidTr="00CD184B">
        <w:tc>
          <w:tcPr>
            <w:tcW w:w="2233" w:type="dxa"/>
            <w:tcBorders>
              <w:top w:val="single" w:sz="4" w:space="0" w:color="auto"/>
              <w:left w:val="single" w:sz="4" w:space="0" w:color="auto"/>
              <w:bottom w:val="single" w:sz="4" w:space="0" w:color="auto"/>
              <w:right w:val="single" w:sz="4" w:space="0" w:color="auto"/>
            </w:tcBorders>
          </w:tcPr>
          <w:p w14:paraId="28215AEA" w14:textId="77777777" w:rsidR="00B1401C" w:rsidRPr="00AE4F81" w:rsidRDefault="00B1401C" w:rsidP="005E6686">
            <w:pPr>
              <w:pStyle w:val="BodyTextIndent"/>
              <w:ind w:left="0"/>
            </w:pPr>
            <w:r w:rsidRPr="00AE4F81">
              <w:t>Administrative Support</w:t>
            </w:r>
          </w:p>
        </w:tc>
        <w:tc>
          <w:tcPr>
            <w:tcW w:w="1944" w:type="dxa"/>
            <w:tcBorders>
              <w:top w:val="single" w:sz="4" w:space="0" w:color="auto"/>
              <w:left w:val="single" w:sz="4" w:space="0" w:color="auto"/>
              <w:bottom w:val="single" w:sz="4" w:space="0" w:color="auto"/>
              <w:right w:val="single" w:sz="4" w:space="0" w:color="auto"/>
            </w:tcBorders>
            <w:vAlign w:val="center"/>
          </w:tcPr>
          <w:p w14:paraId="22A98DA3" w14:textId="77777777" w:rsidR="00B1401C" w:rsidRPr="00AE4F81" w:rsidRDefault="00B1401C" w:rsidP="00CD184B">
            <w:pPr>
              <w:pStyle w:val="BodyTextIndent"/>
              <w:ind w:left="0"/>
              <w:jc w:val="center"/>
            </w:pPr>
            <w:r w:rsidRPr="00AE4F81">
              <w:t>6</w:t>
            </w:r>
          </w:p>
        </w:tc>
        <w:tc>
          <w:tcPr>
            <w:tcW w:w="2461" w:type="dxa"/>
            <w:tcBorders>
              <w:top w:val="single" w:sz="4" w:space="0" w:color="auto"/>
              <w:left w:val="single" w:sz="4" w:space="0" w:color="auto"/>
              <w:bottom w:val="single" w:sz="4" w:space="0" w:color="auto"/>
              <w:right w:val="single" w:sz="4" w:space="0" w:color="auto"/>
            </w:tcBorders>
            <w:vAlign w:val="center"/>
          </w:tcPr>
          <w:p w14:paraId="5DAB7CC1" w14:textId="6B018130" w:rsidR="00B1401C" w:rsidRPr="00AE4F81" w:rsidRDefault="00D46D50" w:rsidP="00D46D50">
            <w:pPr>
              <w:jc w:val="center"/>
              <w:rPr>
                <w:rFonts w:ascii="Times New Roman" w:hAnsi="Times New Roman"/>
              </w:rPr>
            </w:pPr>
            <w:r>
              <w:rPr>
                <w:rFonts w:ascii="Times New Roman" w:hAnsi="Times New Roman"/>
              </w:rPr>
              <w:t>28.13</w:t>
            </w:r>
          </w:p>
        </w:tc>
        <w:tc>
          <w:tcPr>
            <w:tcW w:w="1822" w:type="dxa"/>
            <w:tcBorders>
              <w:top w:val="single" w:sz="4" w:space="0" w:color="auto"/>
              <w:left w:val="single" w:sz="4" w:space="0" w:color="auto"/>
              <w:bottom w:val="single" w:sz="4" w:space="0" w:color="auto"/>
              <w:right w:val="single" w:sz="4" w:space="0" w:color="auto"/>
            </w:tcBorders>
            <w:vAlign w:val="center"/>
          </w:tcPr>
          <w:p w14:paraId="16DDF073" w14:textId="33C60127" w:rsidR="00B1401C" w:rsidRPr="00AE4F81" w:rsidRDefault="00D46D50" w:rsidP="00D46D50">
            <w:pPr>
              <w:pStyle w:val="BodyTextIndent"/>
              <w:ind w:left="0"/>
              <w:jc w:val="center"/>
            </w:pPr>
            <w:r>
              <w:t>169</w:t>
            </w:r>
          </w:p>
        </w:tc>
      </w:tr>
      <w:tr w:rsidR="00B1401C" w:rsidRPr="00AE4F81" w14:paraId="11D89E21" w14:textId="77777777" w:rsidTr="00CD184B">
        <w:tc>
          <w:tcPr>
            <w:tcW w:w="2233" w:type="dxa"/>
            <w:tcBorders>
              <w:top w:val="single" w:sz="4" w:space="0" w:color="auto"/>
              <w:left w:val="single" w:sz="4" w:space="0" w:color="auto"/>
              <w:bottom w:val="single" w:sz="4" w:space="0" w:color="auto"/>
              <w:right w:val="single" w:sz="4" w:space="0" w:color="auto"/>
            </w:tcBorders>
          </w:tcPr>
          <w:p w14:paraId="48FDE2F4" w14:textId="77777777" w:rsidR="00B1401C" w:rsidRPr="00AE4F81" w:rsidRDefault="00B1401C" w:rsidP="005E6686">
            <w:pPr>
              <w:pStyle w:val="BodyTextIndent"/>
              <w:ind w:left="0"/>
            </w:pPr>
            <w:r w:rsidRPr="00AE4F81">
              <w:t>Mining/</w:t>
            </w:r>
          </w:p>
          <w:p w14:paraId="4EF877E4" w14:textId="77777777" w:rsidR="00B1401C" w:rsidRPr="00AE4F81" w:rsidRDefault="00B1401C" w:rsidP="005E6686">
            <w:pPr>
              <w:pStyle w:val="BodyTextIndent"/>
              <w:ind w:left="0"/>
            </w:pPr>
            <w:r w:rsidRPr="00AE4F81">
              <w:t>Geological Engineer</w:t>
            </w:r>
          </w:p>
        </w:tc>
        <w:tc>
          <w:tcPr>
            <w:tcW w:w="1944" w:type="dxa"/>
            <w:tcBorders>
              <w:top w:val="single" w:sz="4" w:space="0" w:color="auto"/>
              <w:left w:val="single" w:sz="4" w:space="0" w:color="auto"/>
              <w:bottom w:val="single" w:sz="4" w:space="0" w:color="auto"/>
              <w:right w:val="single" w:sz="4" w:space="0" w:color="auto"/>
            </w:tcBorders>
            <w:vAlign w:val="center"/>
          </w:tcPr>
          <w:p w14:paraId="2D1C4A15" w14:textId="77777777" w:rsidR="00B1401C" w:rsidRPr="00AE4F81" w:rsidRDefault="00B1401C" w:rsidP="00CD184B">
            <w:pPr>
              <w:pStyle w:val="BodyTextIndent"/>
              <w:ind w:left="0"/>
              <w:jc w:val="center"/>
            </w:pPr>
            <w:r w:rsidRPr="00AE4F81">
              <w:t>20</w:t>
            </w:r>
          </w:p>
        </w:tc>
        <w:tc>
          <w:tcPr>
            <w:tcW w:w="2461" w:type="dxa"/>
            <w:tcBorders>
              <w:top w:val="single" w:sz="4" w:space="0" w:color="auto"/>
              <w:left w:val="single" w:sz="4" w:space="0" w:color="auto"/>
              <w:bottom w:val="single" w:sz="4" w:space="0" w:color="auto"/>
              <w:right w:val="single" w:sz="4" w:space="0" w:color="auto"/>
            </w:tcBorders>
            <w:vAlign w:val="center"/>
          </w:tcPr>
          <w:p w14:paraId="3152E2D1" w14:textId="4E27129A" w:rsidR="00B1401C" w:rsidRPr="00AE4F81" w:rsidRDefault="00D46D50" w:rsidP="00D46D50">
            <w:pPr>
              <w:jc w:val="center"/>
              <w:rPr>
                <w:rFonts w:ascii="Times New Roman" w:hAnsi="Times New Roman"/>
              </w:rPr>
            </w:pPr>
            <w:r>
              <w:rPr>
                <w:rFonts w:ascii="Times New Roman" w:hAnsi="Times New Roman"/>
              </w:rPr>
              <w:t>59.77</w:t>
            </w:r>
          </w:p>
        </w:tc>
        <w:tc>
          <w:tcPr>
            <w:tcW w:w="1822" w:type="dxa"/>
            <w:tcBorders>
              <w:top w:val="single" w:sz="4" w:space="0" w:color="auto"/>
              <w:left w:val="single" w:sz="4" w:space="0" w:color="auto"/>
              <w:bottom w:val="single" w:sz="4" w:space="0" w:color="auto"/>
              <w:right w:val="single" w:sz="4" w:space="0" w:color="auto"/>
            </w:tcBorders>
            <w:vAlign w:val="center"/>
          </w:tcPr>
          <w:p w14:paraId="53D447F0" w14:textId="4C018B31" w:rsidR="00B1401C" w:rsidRPr="00AE4F81" w:rsidRDefault="00D46D50" w:rsidP="00D46D50">
            <w:pPr>
              <w:pStyle w:val="BodyTextIndent"/>
              <w:ind w:left="0"/>
              <w:jc w:val="center"/>
            </w:pPr>
            <w:r>
              <w:t>1,195</w:t>
            </w:r>
          </w:p>
        </w:tc>
      </w:tr>
      <w:tr w:rsidR="00A84870" w:rsidRPr="00AE4F81" w14:paraId="346ADCDE" w14:textId="77777777" w:rsidTr="00CD184B">
        <w:tc>
          <w:tcPr>
            <w:tcW w:w="2233" w:type="dxa"/>
            <w:tcBorders>
              <w:top w:val="single" w:sz="4" w:space="0" w:color="auto"/>
              <w:left w:val="single" w:sz="4" w:space="0" w:color="auto"/>
              <w:bottom w:val="single" w:sz="4" w:space="0" w:color="auto"/>
              <w:right w:val="single" w:sz="4" w:space="0" w:color="auto"/>
            </w:tcBorders>
          </w:tcPr>
          <w:p w14:paraId="3E370698" w14:textId="77777777" w:rsidR="00A84870" w:rsidRPr="00AE4F81" w:rsidRDefault="00A84870" w:rsidP="005E6686">
            <w:pPr>
              <w:pStyle w:val="BodyTextIndent"/>
              <w:ind w:left="0"/>
            </w:pPr>
            <w:r w:rsidRPr="00AE4F81">
              <w:t>Manager</w:t>
            </w:r>
          </w:p>
        </w:tc>
        <w:tc>
          <w:tcPr>
            <w:tcW w:w="1944" w:type="dxa"/>
            <w:tcBorders>
              <w:top w:val="single" w:sz="4" w:space="0" w:color="auto"/>
              <w:left w:val="single" w:sz="4" w:space="0" w:color="auto"/>
              <w:bottom w:val="single" w:sz="4" w:space="0" w:color="auto"/>
              <w:right w:val="single" w:sz="4" w:space="0" w:color="auto"/>
            </w:tcBorders>
            <w:vAlign w:val="center"/>
          </w:tcPr>
          <w:p w14:paraId="6004CE4F" w14:textId="77777777" w:rsidR="00A84870" w:rsidRPr="00AE4F81" w:rsidRDefault="00A84870" w:rsidP="00CD184B">
            <w:pPr>
              <w:pStyle w:val="BodyTextIndent"/>
              <w:ind w:left="0"/>
              <w:jc w:val="center"/>
            </w:pPr>
            <w:r w:rsidRPr="00AE4F81">
              <w:t>2</w:t>
            </w:r>
          </w:p>
        </w:tc>
        <w:tc>
          <w:tcPr>
            <w:tcW w:w="2461" w:type="dxa"/>
            <w:tcBorders>
              <w:top w:val="single" w:sz="4" w:space="0" w:color="auto"/>
              <w:left w:val="single" w:sz="4" w:space="0" w:color="auto"/>
              <w:bottom w:val="single" w:sz="4" w:space="0" w:color="auto"/>
              <w:right w:val="single" w:sz="4" w:space="0" w:color="auto"/>
            </w:tcBorders>
            <w:vAlign w:val="center"/>
          </w:tcPr>
          <w:p w14:paraId="336B856A" w14:textId="7245AA31" w:rsidR="00A84870" w:rsidRPr="00AE4F81" w:rsidRDefault="00D46D50" w:rsidP="00D46D50">
            <w:pPr>
              <w:pStyle w:val="BodyTextIndent"/>
              <w:ind w:left="0"/>
              <w:jc w:val="center"/>
            </w:pPr>
            <w:r>
              <w:t>84.01</w:t>
            </w:r>
          </w:p>
        </w:tc>
        <w:tc>
          <w:tcPr>
            <w:tcW w:w="1822" w:type="dxa"/>
            <w:tcBorders>
              <w:top w:val="single" w:sz="4" w:space="0" w:color="auto"/>
              <w:left w:val="single" w:sz="4" w:space="0" w:color="auto"/>
              <w:bottom w:val="single" w:sz="4" w:space="0" w:color="auto"/>
              <w:right w:val="single" w:sz="4" w:space="0" w:color="auto"/>
            </w:tcBorders>
            <w:vAlign w:val="center"/>
          </w:tcPr>
          <w:p w14:paraId="3EEA0FBF" w14:textId="74A9BF0A" w:rsidR="00A84870" w:rsidRPr="00AE4F81" w:rsidRDefault="00D46D50" w:rsidP="00D46D50">
            <w:pPr>
              <w:pStyle w:val="BodyTextIndent"/>
              <w:ind w:left="0"/>
              <w:jc w:val="center"/>
            </w:pPr>
            <w:r>
              <w:t>168</w:t>
            </w:r>
          </w:p>
        </w:tc>
      </w:tr>
      <w:tr w:rsidR="00A84870" w:rsidRPr="00AE4F81" w14:paraId="3CCDE9AB" w14:textId="77777777" w:rsidTr="00CD184B">
        <w:trPr>
          <w:trHeight w:val="224"/>
        </w:trPr>
        <w:tc>
          <w:tcPr>
            <w:tcW w:w="2233" w:type="dxa"/>
            <w:tcBorders>
              <w:top w:val="single" w:sz="4" w:space="0" w:color="auto"/>
              <w:left w:val="single" w:sz="4" w:space="0" w:color="auto"/>
              <w:bottom w:val="single" w:sz="4" w:space="0" w:color="auto"/>
              <w:right w:val="single" w:sz="4" w:space="0" w:color="auto"/>
            </w:tcBorders>
          </w:tcPr>
          <w:p w14:paraId="02A7F942" w14:textId="77777777" w:rsidR="00A84870" w:rsidRPr="00AE4F81" w:rsidRDefault="00A84870" w:rsidP="005E6686">
            <w:pPr>
              <w:pStyle w:val="BodyTextIndent"/>
              <w:ind w:left="0"/>
            </w:pPr>
            <w:r w:rsidRPr="00AE4F81">
              <w:t>Total</w:t>
            </w:r>
          </w:p>
        </w:tc>
        <w:tc>
          <w:tcPr>
            <w:tcW w:w="1944" w:type="dxa"/>
            <w:tcBorders>
              <w:top w:val="single" w:sz="4" w:space="0" w:color="auto"/>
              <w:left w:val="single" w:sz="4" w:space="0" w:color="auto"/>
              <w:bottom w:val="single" w:sz="4" w:space="0" w:color="auto"/>
              <w:right w:val="single" w:sz="4" w:space="0" w:color="auto"/>
            </w:tcBorders>
            <w:vAlign w:val="center"/>
          </w:tcPr>
          <w:p w14:paraId="01120CD5" w14:textId="77777777" w:rsidR="00A84870" w:rsidRPr="00AE4F81" w:rsidRDefault="00A84870" w:rsidP="00CD184B">
            <w:pPr>
              <w:pStyle w:val="BodyTextIndent"/>
              <w:ind w:left="0"/>
              <w:jc w:val="center"/>
            </w:pPr>
            <w:r w:rsidRPr="00AE4F81">
              <w:t>28</w:t>
            </w:r>
          </w:p>
        </w:tc>
        <w:tc>
          <w:tcPr>
            <w:tcW w:w="2461" w:type="dxa"/>
            <w:tcBorders>
              <w:top w:val="single" w:sz="4" w:space="0" w:color="auto"/>
              <w:left w:val="single" w:sz="4" w:space="0" w:color="auto"/>
              <w:bottom w:val="single" w:sz="4" w:space="0" w:color="auto"/>
              <w:right w:val="single" w:sz="4" w:space="0" w:color="auto"/>
            </w:tcBorders>
            <w:vAlign w:val="center"/>
          </w:tcPr>
          <w:p w14:paraId="2C82EF2B" w14:textId="77777777" w:rsidR="00A84870" w:rsidRPr="00AE4F81" w:rsidRDefault="00A84870" w:rsidP="00CD184B">
            <w:pPr>
              <w:pStyle w:val="BodyTextIndent"/>
              <w:ind w:left="0"/>
              <w:jc w:val="center"/>
            </w:pPr>
          </w:p>
        </w:tc>
        <w:tc>
          <w:tcPr>
            <w:tcW w:w="1822" w:type="dxa"/>
            <w:tcBorders>
              <w:top w:val="single" w:sz="4" w:space="0" w:color="auto"/>
              <w:left w:val="single" w:sz="4" w:space="0" w:color="auto"/>
              <w:bottom w:val="single" w:sz="4" w:space="0" w:color="auto"/>
              <w:right w:val="single" w:sz="4" w:space="0" w:color="auto"/>
            </w:tcBorders>
            <w:vAlign w:val="center"/>
          </w:tcPr>
          <w:p w14:paraId="361E2067" w14:textId="2F12DD71" w:rsidR="00A84870" w:rsidRPr="00AE4F81" w:rsidRDefault="00D46D50" w:rsidP="00D46D50">
            <w:pPr>
              <w:pStyle w:val="BodyTextIndent"/>
              <w:ind w:left="0"/>
              <w:jc w:val="center"/>
            </w:pPr>
            <w:r>
              <w:t>1,532</w:t>
            </w:r>
          </w:p>
        </w:tc>
      </w:tr>
    </w:tbl>
    <w:p w14:paraId="428A29FA" w14:textId="77777777" w:rsidR="00A84870" w:rsidRPr="00AE4F81" w:rsidRDefault="00A84870" w:rsidP="00A84870">
      <w:pPr>
        <w:widowControl/>
        <w:ind w:left="720" w:hanging="720"/>
        <w:rPr>
          <w:rFonts w:ascii="Times New Roman" w:hAnsi="Times New Roman"/>
        </w:rPr>
      </w:pPr>
      <w:r w:rsidRPr="00AE4F81">
        <w:rPr>
          <w:rFonts w:ascii="Times New Roman" w:hAnsi="Times New Roman"/>
        </w:rPr>
        <w:t xml:space="preserve">  </w:t>
      </w:r>
      <w:r w:rsidRPr="00AE4F81">
        <w:rPr>
          <w:rFonts w:ascii="Times New Roman" w:hAnsi="Times New Roman"/>
        </w:rPr>
        <w:tab/>
      </w:r>
    </w:p>
    <w:p w14:paraId="49792207" w14:textId="23D36E0D" w:rsidR="00A84870" w:rsidRPr="00AE4F81" w:rsidRDefault="00A84870" w:rsidP="00A84870">
      <w:pPr>
        <w:widowControl/>
        <w:ind w:left="720" w:hanging="720"/>
        <w:rPr>
          <w:rFonts w:ascii="Times New Roman" w:hAnsi="Times New Roman"/>
        </w:rPr>
      </w:pPr>
      <w:r w:rsidRPr="00AE4F81">
        <w:rPr>
          <w:rFonts w:ascii="Times New Roman" w:hAnsi="Times New Roman"/>
        </w:rPr>
        <w:tab/>
        <w:t>Therefore, $</w:t>
      </w:r>
      <w:r w:rsidR="00D46D50">
        <w:rPr>
          <w:rFonts w:ascii="Times New Roman" w:hAnsi="Times New Roman"/>
        </w:rPr>
        <w:t>1,532</w:t>
      </w:r>
      <w:r w:rsidRPr="00AE4F81">
        <w:rPr>
          <w:rFonts w:ascii="Times New Roman" w:hAnsi="Times New Roman"/>
        </w:rPr>
        <w:t xml:space="preserve"> x 3 responses = $</w:t>
      </w:r>
      <w:r w:rsidR="00D46D50">
        <w:rPr>
          <w:rFonts w:ascii="Times New Roman" w:hAnsi="Times New Roman"/>
        </w:rPr>
        <w:t>4,596</w:t>
      </w:r>
      <w:r w:rsidR="00CD184B" w:rsidRPr="00AE4F81">
        <w:rPr>
          <w:rFonts w:ascii="Times New Roman" w:hAnsi="Times New Roman"/>
        </w:rPr>
        <w:t xml:space="preserve"> </w:t>
      </w:r>
      <w:r w:rsidRPr="00AE4F81">
        <w:rPr>
          <w:rFonts w:ascii="Times New Roman" w:hAnsi="Times New Roman"/>
        </w:rPr>
        <w:t>for all applicants.</w:t>
      </w:r>
    </w:p>
    <w:p w14:paraId="471B47F3" w14:textId="77777777" w:rsidR="00A84870" w:rsidRPr="00AE4F81" w:rsidRDefault="00A84870" w:rsidP="00A84870">
      <w:pPr>
        <w:widowControl/>
        <w:ind w:left="720" w:hanging="720"/>
        <w:rPr>
          <w:rFonts w:ascii="Times New Roman" w:hAnsi="Times New Roman"/>
        </w:rPr>
      </w:pPr>
    </w:p>
    <w:p w14:paraId="7CA41435" w14:textId="77777777" w:rsidR="00A84870" w:rsidRPr="00AE4F81" w:rsidRDefault="00A84870" w:rsidP="00A84870">
      <w:pPr>
        <w:widowControl/>
        <w:ind w:left="720" w:hanging="720"/>
        <w:rPr>
          <w:rFonts w:ascii="Times New Roman" w:hAnsi="Times New Roman"/>
        </w:rPr>
      </w:pPr>
      <w:r w:rsidRPr="00AE4F81">
        <w:rPr>
          <w:rFonts w:ascii="Times New Roman" w:hAnsi="Times New Roman"/>
        </w:rPr>
        <w:tab/>
        <w:t>For SRA’s:</w:t>
      </w:r>
    </w:p>
    <w:p w14:paraId="3DA83AC7" w14:textId="77777777" w:rsidR="00A84870" w:rsidRPr="00AE4F81" w:rsidRDefault="00A84870" w:rsidP="00A84870">
      <w:pPr>
        <w:pStyle w:val="BodyTextIndent"/>
        <w:ind w:left="720" w:hanging="720"/>
      </w:pPr>
    </w:p>
    <w:p w14:paraId="79E3B224" w14:textId="093C9631" w:rsidR="00A84870" w:rsidRPr="00AE4F81" w:rsidRDefault="00A84870" w:rsidP="00A84870">
      <w:pPr>
        <w:tabs>
          <w:tab w:val="left" w:pos="-1440"/>
        </w:tabs>
        <w:ind w:left="720" w:hanging="720"/>
        <w:rPr>
          <w:rFonts w:ascii="Times New Roman" w:hAnsi="Times New Roman"/>
        </w:rPr>
      </w:pPr>
      <w:r w:rsidRPr="00AE4F81">
        <w:rPr>
          <w:rFonts w:ascii="Times New Roman" w:hAnsi="Times New Roman"/>
        </w:rPr>
        <w:tab/>
        <w:t>A State engineering technician earning $</w:t>
      </w:r>
      <w:r w:rsidR="00D46D50">
        <w:rPr>
          <w:rFonts w:ascii="Times New Roman" w:hAnsi="Times New Roman"/>
        </w:rPr>
        <w:t>37.22</w:t>
      </w:r>
      <w:r w:rsidRPr="00AE4F81">
        <w:rPr>
          <w:rFonts w:ascii="Times New Roman" w:hAnsi="Times New Roman"/>
        </w:rPr>
        <w:t xml:space="preserve"> per hour with benefits as discussed </w:t>
      </w:r>
      <w:r w:rsidR="00CD184B" w:rsidRPr="00AE4F81">
        <w:rPr>
          <w:rFonts w:ascii="Times New Roman" w:hAnsi="Times New Roman"/>
        </w:rPr>
        <w:t>above</w:t>
      </w:r>
      <w:r w:rsidRPr="00AE4F81">
        <w:rPr>
          <w:rFonts w:ascii="Times New Roman" w:hAnsi="Times New Roman"/>
        </w:rPr>
        <w:t xml:space="preserve">, will process each exemption.  </w:t>
      </w:r>
      <w:r w:rsidR="009603E4">
        <w:rPr>
          <w:rFonts w:ascii="Times New Roman" w:hAnsi="Times New Roman"/>
        </w:rPr>
        <w:t xml:space="preserve">This would include administrative, technical, management, and Division Chief review time.  </w:t>
      </w:r>
      <w:r w:rsidRPr="00AE4F81">
        <w:rPr>
          <w:rFonts w:ascii="Times New Roman" w:hAnsi="Times New Roman"/>
        </w:rPr>
        <w:t>Therefore, the estimated total annual wage cost for SRA’s for this section is $</w:t>
      </w:r>
      <w:r w:rsidR="00D46D50">
        <w:rPr>
          <w:rFonts w:ascii="Times New Roman" w:hAnsi="Times New Roman"/>
        </w:rPr>
        <w:t>37.22</w:t>
      </w:r>
      <w:r w:rsidRPr="00AE4F81">
        <w:rPr>
          <w:rFonts w:ascii="Times New Roman" w:hAnsi="Times New Roman"/>
        </w:rPr>
        <w:t xml:space="preserve"> per hour x </w:t>
      </w:r>
      <w:r w:rsidR="009F3BEB">
        <w:rPr>
          <w:rFonts w:ascii="Times New Roman" w:hAnsi="Times New Roman"/>
        </w:rPr>
        <w:t>30</w:t>
      </w:r>
      <w:r w:rsidRPr="00AE4F81">
        <w:rPr>
          <w:rFonts w:ascii="Times New Roman" w:hAnsi="Times New Roman"/>
        </w:rPr>
        <w:t xml:space="preserve"> hours x 3 responses reviewed = $</w:t>
      </w:r>
      <w:r w:rsidR="009603E4">
        <w:rPr>
          <w:rFonts w:ascii="Times New Roman" w:hAnsi="Times New Roman"/>
        </w:rPr>
        <w:t>3,350</w:t>
      </w:r>
      <w:r w:rsidRPr="00AE4F81">
        <w:rPr>
          <w:rFonts w:ascii="Times New Roman" w:hAnsi="Times New Roman"/>
        </w:rPr>
        <w:t xml:space="preserve"> (rounded).  </w:t>
      </w:r>
    </w:p>
    <w:p w14:paraId="2F3604B8" w14:textId="77777777" w:rsidR="00A84870" w:rsidRPr="00AE4F81" w:rsidRDefault="00A84870" w:rsidP="00A84870">
      <w:pPr>
        <w:widowControl/>
        <w:ind w:left="720"/>
        <w:rPr>
          <w:rFonts w:ascii="Times New Roman" w:hAnsi="Times New Roman"/>
        </w:rPr>
      </w:pPr>
    </w:p>
    <w:p w14:paraId="465FC136" w14:textId="63F6BEEE" w:rsidR="00A84870" w:rsidRPr="00AE4F81" w:rsidRDefault="00A84870" w:rsidP="00A84870">
      <w:pPr>
        <w:widowControl/>
        <w:ind w:left="720"/>
        <w:rPr>
          <w:rFonts w:ascii="Times New Roman" w:hAnsi="Times New Roman"/>
        </w:rPr>
      </w:pPr>
      <w:r w:rsidRPr="00AE4F81">
        <w:rPr>
          <w:rFonts w:ascii="Times New Roman" w:hAnsi="Times New Roman"/>
        </w:rPr>
        <w:t>Therefore, we estimate that the burden to all respondents is $</w:t>
      </w:r>
      <w:r w:rsidR="00D46D50">
        <w:rPr>
          <w:rFonts w:ascii="Times New Roman" w:hAnsi="Times New Roman"/>
        </w:rPr>
        <w:t>4,596</w:t>
      </w:r>
      <w:r w:rsidRPr="00AE4F81">
        <w:rPr>
          <w:rFonts w:ascii="Times New Roman" w:hAnsi="Times New Roman"/>
        </w:rPr>
        <w:t xml:space="preserve"> for industry + $</w:t>
      </w:r>
      <w:r w:rsidR="009603E4">
        <w:rPr>
          <w:rFonts w:ascii="Times New Roman" w:hAnsi="Times New Roman"/>
        </w:rPr>
        <w:t>3,350</w:t>
      </w:r>
      <w:r w:rsidRPr="00AE4F81">
        <w:rPr>
          <w:rFonts w:ascii="Times New Roman" w:hAnsi="Times New Roman"/>
        </w:rPr>
        <w:t xml:space="preserve"> for State regulatory authorities = $</w:t>
      </w:r>
      <w:r w:rsidR="00D46D50">
        <w:rPr>
          <w:rFonts w:ascii="Times New Roman" w:hAnsi="Times New Roman"/>
        </w:rPr>
        <w:t>7,</w:t>
      </w:r>
      <w:r w:rsidR="009603E4">
        <w:rPr>
          <w:rFonts w:ascii="Times New Roman" w:hAnsi="Times New Roman"/>
        </w:rPr>
        <w:t>946</w:t>
      </w:r>
      <w:r w:rsidRPr="00AE4F81">
        <w:rPr>
          <w:rFonts w:ascii="Times New Roman" w:hAnsi="Times New Roman"/>
        </w:rPr>
        <w:t>.</w:t>
      </w:r>
    </w:p>
    <w:p w14:paraId="62842190" w14:textId="77777777" w:rsidR="00A84870" w:rsidRPr="00AE4F81" w:rsidRDefault="00A84870" w:rsidP="00A84870">
      <w:pPr>
        <w:widowControl/>
        <w:tabs>
          <w:tab w:val="left" w:pos="720"/>
          <w:tab w:val="left" w:pos="1080"/>
        </w:tabs>
        <w:ind w:left="720" w:hanging="720"/>
        <w:rPr>
          <w:rFonts w:ascii="Times New Roman" w:hAnsi="Times New Roman"/>
        </w:rPr>
      </w:pPr>
      <w:r w:rsidRPr="00AE4F81">
        <w:rPr>
          <w:rFonts w:ascii="Times New Roman" w:hAnsi="Times New Roman"/>
          <w:sz w:val="20"/>
          <w:szCs w:val="20"/>
        </w:rPr>
        <w:tab/>
      </w:r>
    </w:p>
    <w:p w14:paraId="02086F34" w14:textId="77777777" w:rsidR="00A84870" w:rsidRPr="00AE4F81" w:rsidRDefault="00A84870"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r>
      <w:r w:rsidRPr="00AE4F81">
        <w:rPr>
          <w:rFonts w:ascii="Times New Roman" w:hAnsi="Times New Roman"/>
          <w:u w:val="single"/>
        </w:rPr>
        <w:t>Section 702.13</w:t>
      </w:r>
      <w:r w:rsidRPr="00AE4F81">
        <w:rPr>
          <w:rFonts w:ascii="Times New Roman" w:hAnsi="Times New Roman"/>
        </w:rPr>
        <w:t xml:space="preserve"> –</w:t>
      </w:r>
    </w:p>
    <w:p w14:paraId="189EC1DC" w14:textId="77777777" w:rsidR="00A84870" w:rsidRPr="00AE4F81" w:rsidRDefault="00A84870"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1D7FCF98" w14:textId="3ABA99A3" w:rsidR="00A84870" w:rsidRPr="00AE4F81" w:rsidRDefault="00A84870"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t>Based on discussions with those identified in item 8, i</w:t>
      </w:r>
      <w:r w:rsidR="00911E28" w:rsidRPr="00AE4F81">
        <w:rPr>
          <w:rFonts w:ascii="Times New Roman" w:hAnsi="Times New Roman"/>
        </w:rPr>
        <w:t>t</w:t>
      </w:r>
      <w:r w:rsidRPr="00AE4F81">
        <w:rPr>
          <w:rFonts w:ascii="Times New Roman" w:hAnsi="Times New Roman"/>
        </w:rPr>
        <w:t xml:space="preserve"> will take a State administrative support employee, at $</w:t>
      </w:r>
      <w:r w:rsidR="00D46D50">
        <w:rPr>
          <w:rFonts w:ascii="Times New Roman" w:hAnsi="Times New Roman"/>
        </w:rPr>
        <w:t>31.81</w:t>
      </w:r>
      <w:r w:rsidRPr="00AE4F81">
        <w:rPr>
          <w:rFonts w:ascii="Times New Roman" w:hAnsi="Times New Roman"/>
        </w:rPr>
        <w:t xml:space="preserve"> per hour when including benefits, 1 hour to prepare the confidential file.  Therefore, </w:t>
      </w:r>
      <w:r w:rsidR="00911E28" w:rsidRPr="00AE4F81">
        <w:rPr>
          <w:rFonts w:ascii="Times New Roman" w:hAnsi="Times New Roman"/>
        </w:rPr>
        <w:t>$</w:t>
      </w:r>
      <w:r w:rsidR="00D46D50">
        <w:rPr>
          <w:rFonts w:ascii="Times New Roman" w:hAnsi="Times New Roman"/>
        </w:rPr>
        <w:t>31.81</w:t>
      </w:r>
      <w:r w:rsidRPr="00AE4F81">
        <w:rPr>
          <w:rFonts w:ascii="Times New Roman" w:hAnsi="Times New Roman"/>
        </w:rPr>
        <w:t xml:space="preserve"> per hour x 1 hour </w:t>
      </w:r>
      <w:r w:rsidR="00D46D50">
        <w:rPr>
          <w:rFonts w:ascii="Times New Roman" w:hAnsi="Times New Roman"/>
        </w:rPr>
        <w:t>x</w:t>
      </w:r>
      <w:r w:rsidRPr="00AE4F81">
        <w:rPr>
          <w:rFonts w:ascii="Times New Roman" w:hAnsi="Times New Roman"/>
        </w:rPr>
        <w:t xml:space="preserve"> </w:t>
      </w:r>
      <w:r w:rsidR="00C8591D">
        <w:rPr>
          <w:rFonts w:ascii="Times New Roman" w:hAnsi="Times New Roman"/>
        </w:rPr>
        <w:t>40</w:t>
      </w:r>
      <w:r w:rsidRPr="00AE4F81">
        <w:rPr>
          <w:rFonts w:ascii="Times New Roman" w:hAnsi="Times New Roman"/>
        </w:rPr>
        <w:t xml:space="preserve"> files = $</w:t>
      </w:r>
      <w:r w:rsidR="00D531CB">
        <w:rPr>
          <w:rFonts w:ascii="Times New Roman" w:hAnsi="Times New Roman"/>
        </w:rPr>
        <w:t>1,2</w:t>
      </w:r>
      <w:r w:rsidR="00C8591D">
        <w:rPr>
          <w:rFonts w:ascii="Times New Roman" w:hAnsi="Times New Roman"/>
        </w:rPr>
        <w:t>72</w:t>
      </w:r>
      <w:r w:rsidRPr="00AE4F81">
        <w:rPr>
          <w:rFonts w:ascii="Times New Roman" w:hAnsi="Times New Roman"/>
        </w:rPr>
        <w:t xml:space="preserve">.  </w:t>
      </w:r>
    </w:p>
    <w:p w14:paraId="4B4BCD50" w14:textId="77777777" w:rsidR="00A84870" w:rsidRPr="00AE4F81" w:rsidRDefault="00A84870"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361060C3" w14:textId="77777777" w:rsidR="00A84870" w:rsidRPr="00AE4F81" w:rsidRDefault="00A84870"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r>
      <w:r w:rsidRPr="00AE4F81">
        <w:rPr>
          <w:rFonts w:ascii="Times New Roman" w:hAnsi="Times New Roman"/>
          <w:u w:val="single"/>
        </w:rPr>
        <w:t>Section 702.15</w:t>
      </w:r>
      <w:r w:rsidRPr="00AE4F81">
        <w:rPr>
          <w:rFonts w:ascii="Times New Roman" w:hAnsi="Times New Roman"/>
        </w:rPr>
        <w:t xml:space="preserve"> – </w:t>
      </w:r>
    </w:p>
    <w:p w14:paraId="2D5CE57E" w14:textId="77777777" w:rsidR="00A84870" w:rsidRPr="00AE4F81" w:rsidRDefault="00A84870"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5FDCE5A4" w14:textId="302AF47A" w:rsidR="00A84870" w:rsidRPr="00AE4F81" w:rsidRDefault="00A84870" w:rsidP="00A84870">
      <w:pPr>
        <w:widowControl/>
        <w:ind w:left="720"/>
        <w:rPr>
          <w:rFonts w:ascii="Times New Roman" w:hAnsi="Times New Roman"/>
        </w:rPr>
      </w:pPr>
      <w:r w:rsidRPr="00AE4F81">
        <w:rPr>
          <w:rFonts w:ascii="Times New Roman" w:hAnsi="Times New Roman"/>
        </w:rPr>
        <w:t>At $</w:t>
      </w:r>
      <w:r w:rsidR="00D531CB">
        <w:rPr>
          <w:rFonts w:ascii="Times New Roman" w:hAnsi="Times New Roman"/>
        </w:rPr>
        <w:t>59.77</w:t>
      </w:r>
      <w:r w:rsidRPr="00AE4F81">
        <w:rPr>
          <w:rFonts w:ascii="Times New Roman" w:hAnsi="Times New Roman"/>
        </w:rPr>
        <w:t xml:space="preserve"> per hour for each industry Mining/Geological engineer, the wage cost to prepare a notification of completion of mining is $</w:t>
      </w:r>
      <w:r w:rsidR="00D531CB">
        <w:rPr>
          <w:rFonts w:ascii="Times New Roman" w:hAnsi="Times New Roman"/>
        </w:rPr>
        <w:t>59.77</w:t>
      </w:r>
      <w:r w:rsidRPr="00AE4F81">
        <w:rPr>
          <w:rFonts w:ascii="Times New Roman" w:hAnsi="Times New Roman"/>
        </w:rPr>
        <w:t xml:space="preserve">, or </w:t>
      </w:r>
      <w:r w:rsidR="00FF4991">
        <w:rPr>
          <w:rFonts w:ascii="Times New Roman" w:hAnsi="Times New Roman"/>
        </w:rPr>
        <w:t xml:space="preserve">3 applications x $59.77 = </w:t>
      </w:r>
      <w:r w:rsidRPr="00AE4F81">
        <w:rPr>
          <w:rFonts w:ascii="Times New Roman" w:hAnsi="Times New Roman"/>
        </w:rPr>
        <w:t>$</w:t>
      </w:r>
      <w:r w:rsidR="00D531CB">
        <w:rPr>
          <w:rFonts w:ascii="Times New Roman" w:hAnsi="Times New Roman"/>
        </w:rPr>
        <w:t>179</w:t>
      </w:r>
      <w:r w:rsidRPr="00AE4F81">
        <w:rPr>
          <w:rFonts w:ascii="Times New Roman" w:hAnsi="Times New Roman"/>
        </w:rPr>
        <w:t xml:space="preserve"> (rounded) for </w:t>
      </w:r>
      <w:r w:rsidR="00D531CB">
        <w:rPr>
          <w:rFonts w:ascii="Times New Roman" w:hAnsi="Times New Roman"/>
        </w:rPr>
        <w:t>the estimated 3</w:t>
      </w:r>
      <w:r w:rsidR="001A7790">
        <w:rPr>
          <w:rFonts w:ascii="Times New Roman" w:hAnsi="Times New Roman"/>
        </w:rPr>
        <w:t xml:space="preserve"> annual nationwide </w:t>
      </w:r>
      <w:r w:rsidRPr="00AE4F81">
        <w:rPr>
          <w:rFonts w:ascii="Times New Roman" w:hAnsi="Times New Roman"/>
        </w:rPr>
        <w:t>respondents to prepare the notification</w:t>
      </w:r>
      <w:r w:rsidR="00FF4991">
        <w:rPr>
          <w:rFonts w:ascii="Times New Roman" w:hAnsi="Times New Roman"/>
        </w:rPr>
        <w:t>s</w:t>
      </w:r>
      <w:r w:rsidRPr="00AE4F81">
        <w:rPr>
          <w:rFonts w:ascii="Times New Roman" w:hAnsi="Times New Roman"/>
        </w:rPr>
        <w:t>.</w:t>
      </w:r>
    </w:p>
    <w:p w14:paraId="3862C0BC" w14:textId="77777777" w:rsidR="00A84870" w:rsidRPr="00AE4F81" w:rsidRDefault="00A84870" w:rsidP="00A84870">
      <w:pPr>
        <w:widowControl/>
        <w:ind w:left="720" w:hanging="720"/>
        <w:rPr>
          <w:rFonts w:ascii="Times New Roman" w:hAnsi="Times New Roman"/>
        </w:rPr>
      </w:pPr>
    </w:p>
    <w:p w14:paraId="3F88C550" w14:textId="5AEB8212" w:rsidR="00A84870" w:rsidRPr="00AE4F81" w:rsidRDefault="00A84870" w:rsidP="00A84870">
      <w:pPr>
        <w:tabs>
          <w:tab w:val="left" w:pos="-1440"/>
        </w:tabs>
        <w:ind w:left="720" w:hanging="720"/>
        <w:rPr>
          <w:rFonts w:ascii="Times New Roman" w:hAnsi="Times New Roman"/>
        </w:rPr>
      </w:pPr>
      <w:r w:rsidRPr="00AE4F81">
        <w:rPr>
          <w:rFonts w:ascii="Times New Roman" w:hAnsi="Times New Roman"/>
        </w:rPr>
        <w:tab/>
        <w:t>In addition, the SRA’s must review the operation for completion.  A State engineering technician earning $</w:t>
      </w:r>
      <w:r w:rsidR="00D531CB">
        <w:rPr>
          <w:rFonts w:ascii="Times New Roman" w:hAnsi="Times New Roman"/>
        </w:rPr>
        <w:t>37.22</w:t>
      </w:r>
      <w:r w:rsidRPr="00AE4F81">
        <w:rPr>
          <w:rFonts w:ascii="Times New Roman" w:hAnsi="Times New Roman"/>
        </w:rPr>
        <w:t xml:space="preserve"> per hour with benefits as discussed </w:t>
      </w:r>
      <w:r w:rsidR="00AA5D2D" w:rsidRPr="00AE4F81">
        <w:rPr>
          <w:rFonts w:ascii="Times New Roman" w:hAnsi="Times New Roman"/>
        </w:rPr>
        <w:t>above</w:t>
      </w:r>
      <w:r w:rsidRPr="00AE4F81">
        <w:rPr>
          <w:rFonts w:ascii="Times New Roman" w:hAnsi="Times New Roman"/>
        </w:rPr>
        <w:t xml:space="preserve"> will conduct the review.  Therefore, the estimated wage cost for each State regulatory authority for this section is $</w:t>
      </w:r>
      <w:r w:rsidR="00D531CB">
        <w:rPr>
          <w:rFonts w:ascii="Times New Roman" w:hAnsi="Times New Roman"/>
        </w:rPr>
        <w:t>37.22</w:t>
      </w:r>
      <w:r w:rsidRPr="00AE4F81">
        <w:rPr>
          <w:rFonts w:ascii="Times New Roman" w:hAnsi="Times New Roman"/>
        </w:rPr>
        <w:t xml:space="preserve"> per hour x 2 hours = $</w:t>
      </w:r>
      <w:r w:rsidR="00D531CB">
        <w:rPr>
          <w:rFonts w:ascii="Times New Roman" w:hAnsi="Times New Roman"/>
        </w:rPr>
        <w:t>74.44</w:t>
      </w:r>
      <w:r w:rsidRPr="00AE4F81">
        <w:rPr>
          <w:rFonts w:ascii="Times New Roman" w:hAnsi="Times New Roman"/>
        </w:rPr>
        <w:t xml:space="preserve"> for each SRA, or </w:t>
      </w:r>
      <w:r w:rsidR="008E60E3">
        <w:rPr>
          <w:rFonts w:ascii="Times New Roman" w:hAnsi="Times New Roman"/>
        </w:rPr>
        <w:t xml:space="preserve">2 applications x $74.22 = </w:t>
      </w:r>
      <w:r w:rsidRPr="00AE4F81">
        <w:rPr>
          <w:rFonts w:ascii="Times New Roman" w:hAnsi="Times New Roman"/>
        </w:rPr>
        <w:t>$</w:t>
      </w:r>
      <w:r w:rsidR="00D531CB">
        <w:rPr>
          <w:rFonts w:ascii="Times New Roman" w:hAnsi="Times New Roman"/>
        </w:rPr>
        <w:t>149</w:t>
      </w:r>
      <w:r w:rsidRPr="00AE4F81">
        <w:rPr>
          <w:rFonts w:ascii="Times New Roman" w:hAnsi="Times New Roman"/>
        </w:rPr>
        <w:t xml:space="preserve"> (rounded) for both </w:t>
      </w:r>
      <w:r w:rsidR="008E60E3">
        <w:rPr>
          <w:rFonts w:ascii="Times New Roman" w:hAnsi="Times New Roman"/>
        </w:rPr>
        <w:t xml:space="preserve">nationwide reviews performed by the </w:t>
      </w:r>
      <w:r w:rsidRPr="00AE4F81">
        <w:rPr>
          <w:rFonts w:ascii="Times New Roman" w:hAnsi="Times New Roman"/>
        </w:rPr>
        <w:t xml:space="preserve">SRA’s.  </w:t>
      </w:r>
    </w:p>
    <w:p w14:paraId="7D065FCE" w14:textId="77777777" w:rsidR="00A84870" w:rsidRPr="00AE4F81" w:rsidRDefault="00A84870" w:rsidP="00A84870">
      <w:pPr>
        <w:pStyle w:val="BodyTextIndent"/>
        <w:ind w:left="720" w:hanging="720"/>
      </w:pPr>
    </w:p>
    <w:p w14:paraId="7896688E" w14:textId="1D6E6BD1" w:rsidR="00A84870" w:rsidRPr="00AE4F81" w:rsidRDefault="00A84870" w:rsidP="00A84870">
      <w:pPr>
        <w:pStyle w:val="BodyTextIndent"/>
        <w:ind w:left="720" w:hanging="720"/>
      </w:pPr>
      <w:r w:rsidRPr="00AE4F81">
        <w:t xml:space="preserve"> </w:t>
      </w:r>
      <w:r w:rsidRPr="00AE4F81">
        <w:tab/>
        <w:t>Therefore, we estimate that the burden to all respondents is $</w:t>
      </w:r>
      <w:r w:rsidR="00D531CB">
        <w:t>179</w:t>
      </w:r>
      <w:r w:rsidRPr="00AE4F81">
        <w:t xml:space="preserve"> for industry + $</w:t>
      </w:r>
      <w:r w:rsidR="00D531CB">
        <w:t>149</w:t>
      </w:r>
      <w:r w:rsidRPr="00AE4F81">
        <w:t xml:space="preserve"> for State regulatory authorities = $</w:t>
      </w:r>
      <w:r w:rsidR="00D531CB">
        <w:t>328</w:t>
      </w:r>
      <w:r w:rsidRPr="00AE4F81">
        <w:t>.</w:t>
      </w:r>
    </w:p>
    <w:p w14:paraId="3D360034" w14:textId="77777777" w:rsidR="00A84870" w:rsidRPr="00AE4F81" w:rsidRDefault="00A84870"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5BB2A507" w14:textId="77777777" w:rsidR="00A84870" w:rsidRPr="00AE4F81"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r>
      <w:r w:rsidRPr="00AE4F81">
        <w:rPr>
          <w:rFonts w:ascii="Times New Roman" w:hAnsi="Times New Roman"/>
          <w:u w:val="single"/>
        </w:rPr>
        <w:t>Section 702.18</w:t>
      </w:r>
      <w:r w:rsidRPr="00AE4F81">
        <w:rPr>
          <w:rFonts w:ascii="Times New Roman" w:hAnsi="Times New Roman"/>
        </w:rPr>
        <w:t xml:space="preserve"> –</w:t>
      </w:r>
    </w:p>
    <w:p w14:paraId="6F71EB16" w14:textId="77777777" w:rsidR="00C97E1F" w:rsidRPr="00AE4F81"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00549A44" w14:textId="77777777" w:rsidR="00C97E1F" w:rsidRPr="00AE4F81" w:rsidRDefault="00C97E1F" w:rsidP="00C97E1F">
      <w:pPr>
        <w:pStyle w:val="BodyTextIndent"/>
        <w:ind w:left="720" w:hanging="720"/>
      </w:pPr>
      <w:r w:rsidRPr="00AE4F81">
        <w:tab/>
        <w:t>For operators we estimate the following wage costs for this section:</w:t>
      </w:r>
    </w:p>
    <w:p w14:paraId="48AECC23" w14:textId="77777777" w:rsidR="00C62524" w:rsidRPr="00AE4F81" w:rsidRDefault="00C62524" w:rsidP="00C62524">
      <w:pPr>
        <w:widowControl/>
        <w:autoSpaceDE/>
        <w:autoSpaceDN/>
        <w:adjustRightInd/>
        <w:rPr>
          <w:rFonts w:ascii="Times New Roman" w:hAnsi="Times New Roman"/>
        </w:rPr>
      </w:pPr>
    </w:p>
    <w:p w14:paraId="74DA45B6" w14:textId="77777777" w:rsidR="00C97E1F" w:rsidRPr="00AE4F81" w:rsidRDefault="00C97E1F" w:rsidP="00C62524">
      <w:pPr>
        <w:widowControl/>
        <w:autoSpaceDE/>
        <w:autoSpaceDN/>
        <w:adjustRightInd/>
        <w:jc w:val="center"/>
        <w:rPr>
          <w:rFonts w:ascii="Times New Roman" w:hAnsi="Times New Roman"/>
        </w:rPr>
      </w:pPr>
      <w:r w:rsidRPr="00AE4F81">
        <w:rPr>
          <w:rFonts w:ascii="Times New Roman" w:hAnsi="Times New Roman"/>
        </w:rPr>
        <w:t>Industry Wage Cost</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1944"/>
        <w:gridCol w:w="2461"/>
        <w:gridCol w:w="1822"/>
      </w:tblGrid>
      <w:tr w:rsidR="00C97E1F" w:rsidRPr="00AE4F81" w14:paraId="3E28FEFB" w14:textId="77777777" w:rsidTr="00754B9B">
        <w:tc>
          <w:tcPr>
            <w:tcW w:w="2233" w:type="dxa"/>
            <w:tcBorders>
              <w:top w:val="single" w:sz="4" w:space="0" w:color="auto"/>
              <w:left w:val="single" w:sz="4" w:space="0" w:color="auto"/>
              <w:bottom w:val="single" w:sz="4" w:space="0" w:color="auto"/>
              <w:right w:val="single" w:sz="4" w:space="0" w:color="auto"/>
            </w:tcBorders>
          </w:tcPr>
          <w:p w14:paraId="74B14E07" w14:textId="77777777" w:rsidR="00C97E1F" w:rsidRPr="00AE4F81" w:rsidRDefault="00C97E1F" w:rsidP="005E6686">
            <w:pPr>
              <w:pStyle w:val="BodyTextIndent"/>
              <w:ind w:left="0"/>
              <w:jc w:val="center"/>
            </w:pPr>
            <w:r w:rsidRPr="00AE4F81">
              <w:t>Position</w:t>
            </w:r>
          </w:p>
        </w:tc>
        <w:tc>
          <w:tcPr>
            <w:tcW w:w="1944" w:type="dxa"/>
            <w:tcBorders>
              <w:top w:val="single" w:sz="4" w:space="0" w:color="auto"/>
              <w:left w:val="single" w:sz="4" w:space="0" w:color="auto"/>
              <w:bottom w:val="single" w:sz="4" w:space="0" w:color="auto"/>
              <w:right w:val="single" w:sz="4" w:space="0" w:color="auto"/>
            </w:tcBorders>
          </w:tcPr>
          <w:p w14:paraId="510B4692" w14:textId="77777777" w:rsidR="00C97E1F" w:rsidRPr="00AE4F81" w:rsidRDefault="00C97E1F" w:rsidP="005E6686">
            <w:pPr>
              <w:pStyle w:val="BodyTextIndent"/>
              <w:ind w:left="0"/>
              <w:jc w:val="center"/>
            </w:pPr>
            <w:r w:rsidRPr="00AE4F81">
              <w:t>Hour Burden per Response</w:t>
            </w:r>
          </w:p>
        </w:tc>
        <w:tc>
          <w:tcPr>
            <w:tcW w:w="2461" w:type="dxa"/>
            <w:tcBorders>
              <w:top w:val="single" w:sz="4" w:space="0" w:color="auto"/>
              <w:left w:val="single" w:sz="4" w:space="0" w:color="auto"/>
              <w:bottom w:val="single" w:sz="4" w:space="0" w:color="auto"/>
              <w:right w:val="single" w:sz="4" w:space="0" w:color="auto"/>
            </w:tcBorders>
          </w:tcPr>
          <w:p w14:paraId="389F3BC3" w14:textId="77777777" w:rsidR="00C97E1F" w:rsidRPr="00AE4F81" w:rsidRDefault="00C97E1F" w:rsidP="005E6686">
            <w:pPr>
              <w:pStyle w:val="BodyTextIndent"/>
              <w:ind w:left="0"/>
              <w:jc w:val="center"/>
            </w:pPr>
            <w:r w:rsidRPr="00AE4F81">
              <w:t>Hourly Rate with benefits ($)</w:t>
            </w:r>
          </w:p>
        </w:tc>
        <w:tc>
          <w:tcPr>
            <w:tcW w:w="1822" w:type="dxa"/>
            <w:tcBorders>
              <w:top w:val="single" w:sz="4" w:space="0" w:color="auto"/>
              <w:left w:val="single" w:sz="4" w:space="0" w:color="auto"/>
              <w:bottom w:val="single" w:sz="4" w:space="0" w:color="auto"/>
              <w:right w:val="single" w:sz="4" w:space="0" w:color="auto"/>
            </w:tcBorders>
          </w:tcPr>
          <w:p w14:paraId="4FC470D2" w14:textId="77777777" w:rsidR="00C97E1F" w:rsidRPr="00AE4F81" w:rsidRDefault="00C97E1F" w:rsidP="005E6686">
            <w:pPr>
              <w:pStyle w:val="BodyTextIndent"/>
              <w:ind w:left="0"/>
              <w:jc w:val="center"/>
            </w:pPr>
            <w:r w:rsidRPr="00AE4F81">
              <w:t>Total Wage Burden ($) (rounded)</w:t>
            </w:r>
          </w:p>
        </w:tc>
      </w:tr>
      <w:tr w:rsidR="00754B9B" w:rsidRPr="00AE4F81" w14:paraId="798A2F7B" w14:textId="77777777" w:rsidTr="00754B9B">
        <w:tc>
          <w:tcPr>
            <w:tcW w:w="2233" w:type="dxa"/>
            <w:tcBorders>
              <w:top w:val="single" w:sz="4" w:space="0" w:color="auto"/>
              <w:left w:val="single" w:sz="4" w:space="0" w:color="auto"/>
              <w:bottom w:val="single" w:sz="4" w:space="0" w:color="auto"/>
              <w:right w:val="single" w:sz="4" w:space="0" w:color="auto"/>
            </w:tcBorders>
          </w:tcPr>
          <w:p w14:paraId="45CAC317" w14:textId="77777777" w:rsidR="00754B9B" w:rsidRPr="00AE4F81" w:rsidRDefault="00754B9B" w:rsidP="005E6686">
            <w:pPr>
              <w:pStyle w:val="BodyTextIndent"/>
              <w:ind w:left="0"/>
            </w:pPr>
            <w:r w:rsidRPr="00AE4F81">
              <w:t>Administrative Support</w:t>
            </w:r>
          </w:p>
        </w:tc>
        <w:tc>
          <w:tcPr>
            <w:tcW w:w="1944" w:type="dxa"/>
            <w:tcBorders>
              <w:top w:val="single" w:sz="4" w:space="0" w:color="auto"/>
              <w:left w:val="single" w:sz="4" w:space="0" w:color="auto"/>
              <w:bottom w:val="single" w:sz="4" w:space="0" w:color="auto"/>
              <w:right w:val="single" w:sz="4" w:space="0" w:color="auto"/>
            </w:tcBorders>
            <w:vAlign w:val="center"/>
          </w:tcPr>
          <w:p w14:paraId="0EAB3661" w14:textId="77777777" w:rsidR="00754B9B" w:rsidRPr="00AE4F81" w:rsidRDefault="00754B9B" w:rsidP="00754B9B">
            <w:pPr>
              <w:pStyle w:val="BodyTextIndent"/>
              <w:ind w:left="0"/>
              <w:jc w:val="center"/>
            </w:pPr>
            <w:r w:rsidRPr="00AE4F81">
              <w:t>1</w:t>
            </w:r>
          </w:p>
        </w:tc>
        <w:tc>
          <w:tcPr>
            <w:tcW w:w="2461" w:type="dxa"/>
            <w:tcBorders>
              <w:top w:val="single" w:sz="4" w:space="0" w:color="auto"/>
              <w:left w:val="single" w:sz="4" w:space="0" w:color="auto"/>
              <w:bottom w:val="single" w:sz="4" w:space="0" w:color="auto"/>
              <w:right w:val="single" w:sz="4" w:space="0" w:color="auto"/>
            </w:tcBorders>
            <w:vAlign w:val="center"/>
          </w:tcPr>
          <w:p w14:paraId="5951E5BA" w14:textId="7AF1A959" w:rsidR="00754B9B" w:rsidRPr="00AE4F81" w:rsidRDefault="00D531CB" w:rsidP="00D531CB">
            <w:pPr>
              <w:jc w:val="center"/>
              <w:rPr>
                <w:rFonts w:ascii="Times New Roman" w:hAnsi="Times New Roman"/>
              </w:rPr>
            </w:pPr>
            <w:r>
              <w:rPr>
                <w:rFonts w:ascii="Times New Roman" w:hAnsi="Times New Roman"/>
              </w:rPr>
              <w:t>28.13</w:t>
            </w:r>
          </w:p>
        </w:tc>
        <w:tc>
          <w:tcPr>
            <w:tcW w:w="1822" w:type="dxa"/>
            <w:tcBorders>
              <w:top w:val="single" w:sz="4" w:space="0" w:color="auto"/>
              <w:left w:val="single" w:sz="4" w:space="0" w:color="auto"/>
              <w:bottom w:val="single" w:sz="4" w:space="0" w:color="auto"/>
              <w:right w:val="single" w:sz="4" w:space="0" w:color="auto"/>
            </w:tcBorders>
            <w:vAlign w:val="center"/>
          </w:tcPr>
          <w:p w14:paraId="35E6FD24" w14:textId="23FAA64B" w:rsidR="00754B9B" w:rsidRPr="00AE4F81" w:rsidRDefault="00D531CB" w:rsidP="00D531CB">
            <w:pPr>
              <w:pStyle w:val="BodyTextIndent"/>
              <w:ind w:left="0"/>
              <w:jc w:val="center"/>
            </w:pPr>
            <w:r>
              <w:t>28</w:t>
            </w:r>
          </w:p>
        </w:tc>
      </w:tr>
      <w:tr w:rsidR="00754B9B" w:rsidRPr="00AE4F81" w14:paraId="61A7852A" w14:textId="77777777" w:rsidTr="00754B9B">
        <w:tc>
          <w:tcPr>
            <w:tcW w:w="2233" w:type="dxa"/>
            <w:tcBorders>
              <w:top w:val="single" w:sz="4" w:space="0" w:color="auto"/>
              <w:left w:val="single" w:sz="4" w:space="0" w:color="auto"/>
              <w:bottom w:val="single" w:sz="4" w:space="0" w:color="auto"/>
              <w:right w:val="single" w:sz="4" w:space="0" w:color="auto"/>
            </w:tcBorders>
          </w:tcPr>
          <w:p w14:paraId="454C86FB" w14:textId="77777777" w:rsidR="00754B9B" w:rsidRPr="00AE4F81" w:rsidRDefault="00754B9B" w:rsidP="005E6686">
            <w:pPr>
              <w:pStyle w:val="BodyTextIndent"/>
              <w:ind w:left="0"/>
            </w:pPr>
            <w:r w:rsidRPr="00AE4F81">
              <w:t>Mining/</w:t>
            </w:r>
          </w:p>
          <w:p w14:paraId="23E32A6B" w14:textId="77777777" w:rsidR="00754B9B" w:rsidRPr="00AE4F81" w:rsidRDefault="00754B9B" w:rsidP="005E6686">
            <w:pPr>
              <w:pStyle w:val="BodyTextIndent"/>
              <w:ind w:left="0"/>
            </w:pPr>
            <w:r w:rsidRPr="00AE4F81">
              <w:t>Geological Engineer</w:t>
            </w:r>
          </w:p>
        </w:tc>
        <w:tc>
          <w:tcPr>
            <w:tcW w:w="1944" w:type="dxa"/>
            <w:tcBorders>
              <w:top w:val="single" w:sz="4" w:space="0" w:color="auto"/>
              <w:left w:val="single" w:sz="4" w:space="0" w:color="auto"/>
              <w:bottom w:val="single" w:sz="4" w:space="0" w:color="auto"/>
              <w:right w:val="single" w:sz="4" w:space="0" w:color="auto"/>
            </w:tcBorders>
            <w:vAlign w:val="center"/>
          </w:tcPr>
          <w:p w14:paraId="5CDF1F8A" w14:textId="77777777" w:rsidR="00754B9B" w:rsidRPr="00AE4F81" w:rsidRDefault="00754B9B" w:rsidP="00754B9B">
            <w:pPr>
              <w:pStyle w:val="BodyTextIndent"/>
              <w:ind w:left="0"/>
              <w:jc w:val="center"/>
            </w:pPr>
            <w:r w:rsidRPr="00AE4F81">
              <w:t>3</w:t>
            </w:r>
          </w:p>
        </w:tc>
        <w:tc>
          <w:tcPr>
            <w:tcW w:w="2461" w:type="dxa"/>
            <w:tcBorders>
              <w:top w:val="single" w:sz="4" w:space="0" w:color="auto"/>
              <w:left w:val="single" w:sz="4" w:space="0" w:color="auto"/>
              <w:bottom w:val="single" w:sz="4" w:space="0" w:color="auto"/>
              <w:right w:val="single" w:sz="4" w:space="0" w:color="auto"/>
            </w:tcBorders>
            <w:vAlign w:val="center"/>
          </w:tcPr>
          <w:p w14:paraId="76C9D4B6" w14:textId="61CA5D24" w:rsidR="00754B9B" w:rsidRPr="00AE4F81" w:rsidRDefault="00D531CB" w:rsidP="00D531CB">
            <w:pPr>
              <w:jc w:val="center"/>
              <w:rPr>
                <w:rFonts w:ascii="Times New Roman" w:hAnsi="Times New Roman"/>
              </w:rPr>
            </w:pPr>
            <w:r>
              <w:rPr>
                <w:rFonts w:ascii="Times New Roman" w:hAnsi="Times New Roman"/>
              </w:rPr>
              <w:t>59.77</w:t>
            </w:r>
          </w:p>
        </w:tc>
        <w:tc>
          <w:tcPr>
            <w:tcW w:w="1822" w:type="dxa"/>
            <w:tcBorders>
              <w:top w:val="single" w:sz="4" w:space="0" w:color="auto"/>
              <w:left w:val="single" w:sz="4" w:space="0" w:color="auto"/>
              <w:bottom w:val="single" w:sz="4" w:space="0" w:color="auto"/>
              <w:right w:val="single" w:sz="4" w:space="0" w:color="auto"/>
            </w:tcBorders>
            <w:vAlign w:val="center"/>
          </w:tcPr>
          <w:p w14:paraId="37F23351" w14:textId="2B641C60" w:rsidR="00754B9B" w:rsidRPr="00AE4F81" w:rsidRDefault="00D531CB" w:rsidP="00D531CB">
            <w:pPr>
              <w:pStyle w:val="BodyTextIndent"/>
              <w:ind w:left="0"/>
              <w:jc w:val="center"/>
            </w:pPr>
            <w:r>
              <w:t>179</w:t>
            </w:r>
          </w:p>
        </w:tc>
      </w:tr>
      <w:tr w:rsidR="00754B9B" w:rsidRPr="00AE4F81" w14:paraId="47DCE4BA" w14:textId="77777777" w:rsidTr="00754B9B">
        <w:tc>
          <w:tcPr>
            <w:tcW w:w="2233" w:type="dxa"/>
            <w:tcBorders>
              <w:top w:val="single" w:sz="4" w:space="0" w:color="auto"/>
              <w:left w:val="single" w:sz="4" w:space="0" w:color="auto"/>
              <w:bottom w:val="single" w:sz="4" w:space="0" w:color="auto"/>
              <w:right w:val="single" w:sz="4" w:space="0" w:color="auto"/>
            </w:tcBorders>
          </w:tcPr>
          <w:p w14:paraId="72AC74D2" w14:textId="77777777" w:rsidR="00754B9B" w:rsidRPr="00AE4F81" w:rsidRDefault="00754B9B" w:rsidP="005E6686">
            <w:pPr>
              <w:pStyle w:val="BodyTextIndent"/>
              <w:ind w:left="0"/>
            </w:pPr>
            <w:r w:rsidRPr="00AE4F81">
              <w:t>Total</w:t>
            </w:r>
          </w:p>
        </w:tc>
        <w:tc>
          <w:tcPr>
            <w:tcW w:w="1944" w:type="dxa"/>
            <w:tcBorders>
              <w:top w:val="single" w:sz="4" w:space="0" w:color="auto"/>
              <w:left w:val="single" w:sz="4" w:space="0" w:color="auto"/>
              <w:bottom w:val="single" w:sz="4" w:space="0" w:color="auto"/>
              <w:right w:val="single" w:sz="4" w:space="0" w:color="auto"/>
            </w:tcBorders>
            <w:vAlign w:val="center"/>
          </w:tcPr>
          <w:p w14:paraId="5D0A90F3" w14:textId="77777777" w:rsidR="00754B9B" w:rsidRPr="00AE4F81" w:rsidRDefault="00754B9B" w:rsidP="00754B9B">
            <w:pPr>
              <w:pStyle w:val="BodyTextIndent"/>
              <w:ind w:left="0"/>
              <w:jc w:val="center"/>
            </w:pPr>
            <w:r w:rsidRPr="00AE4F81">
              <w:t>4</w:t>
            </w:r>
          </w:p>
        </w:tc>
        <w:tc>
          <w:tcPr>
            <w:tcW w:w="2461" w:type="dxa"/>
            <w:tcBorders>
              <w:top w:val="single" w:sz="4" w:space="0" w:color="auto"/>
              <w:left w:val="single" w:sz="4" w:space="0" w:color="auto"/>
              <w:bottom w:val="single" w:sz="4" w:space="0" w:color="auto"/>
              <w:right w:val="single" w:sz="4" w:space="0" w:color="auto"/>
            </w:tcBorders>
            <w:vAlign w:val="center"/>
          </w:tcPr>
          <w:p w14:paraId="7967B36F" w14:textId="77777777" w:rsidR="00754B9B" w:rsidRPr="00AE4F81" w:rsidRDefault="00754B9B" w:rsidP="00754B9B">
            <w:pPr>
              <w:jc w:val="center"/>
              <w:rPr>
                <w:rFonts w:ascii="Times New Roman" w:hAnsi="Times New Roman"/>
              </w:rPr>
            </w:pPr>
          </w:p>
        </w:tc>
        <w:tc>
          <w:tcPr>
            <w:tcW w:w="1822" w:type="dxa"/>
            <w:tcBorders>
              <w:top w:val="single" w:sz="4" w:space="0" w:color="auto"/>
              <w:left w:val="single" w:sz="4" w:space="0" w:color="auto"/>
              <w:bottom w:val="single" w:sz="4" w:space="0" w:color="auto"/>
              <w:right w:val="single" w:sz="4" w:space="0" w:color="auto"/>
            </w:tcBorders>
            <w:vAlign w:val="center"/>
          </w:tcPr>
          <w:p w14:paraId="1A5B9E84" w14:textId="3AA150BD" w:rsidR="00754B9B" w:rsidRPr="00AE4F81" w:rsidRDefault="00D531CB" w:rsidP="00D531CB">
            <w:pPr>
              <w:pStyle w:val="BodyTextIndent"/>
              <w:ind w:left="0"/>
              <w:jc w:val="center"/>
            </w:pPr>
            <w:r>
              <w:t>207</w:t>
            </w:r>
            <w:r w:rsidR="00754B9B" w:rsidRPr="00AE4F81">
              <w:fldChar w:fldCharType="begin"/>
            </w:r>
            <w:r w:rsidR="00754B9B" w:rsidRPr="00AE4F81">
              <w:instrText xml:space="preserve"> =SUM(ABOVE) </w:instrText>
            </w:r>
            <w:r w:rsidR="00754B9B" w:rsidRPr="00AE4F81">
              <w:fldChar w:fldCharType="end"/>
            </w:r>
          </w:p>
        </w:tc>
      </w:tr>
    </w:tbl>
    <w:p w14:paraId="003F84F2" w14:textId="77777777" w:rsidR="00C97E1F" w:rsidRPr="00AE4F81" w:rsidRDefault="00C97E1F" w:rsidP="00C97E1F">
      <w:pPr>
        <w:widowControl/>
        <w:ind w:left="720" w:hanging="720"/>
        <w:rPr>
          <w:rFonts w:ascii="Times New Roman" w:hAnsi="Times New Roman"/>
        </w:rPr>
      </w:pPr>
      <w:r w:rsidRPr="00AE4F81">
        <w:rPr>
          <w:rFonts w:ascii="Times New Roman" w:hAnsi="Times New Roman"/>
        </w:rPr>
        <w:t xml:space="preserve">  </w:t>
      </w:r>
      <w:r w:rsidRPr="00AE4F81">
        <w:rPr>
          <w:rFonts w:ascii="Times New Roman" w:hAnsi="Times New Roman"/>
        </w:rPr>
        <w:tab/>
      </w:r>
    </w:p>
    <w:p w14:paraId="1FDBF56F" w14:textId="6BCDC0B0" w:rsidR="00C97E1F" w:rsidRPr="00AE4F81" w:rsidRDefault="00C97E1F" w:rsidP="00C97E1F">
      <w:pPr>
        <w:widowControl/>
        <w:ind w:left="720" w:hanging="720"/>
        <w:rPr>
          <w:rFonts w:ascii="Times New Roman" w:hAnsi="Times New Roman"/>
        </w:rPr>
      </w:pPr>
      <w:r w:rsidRPr="00AE4F81">
        <w:rPr>
          <w:rFonts w:ascii="Times New Roman" w:hAnsi="Times New Roman"/>
        </w:rPr>
        <w:tab/>
        <w:t>Therefore, $</w:t>
      </w:r>
      <w:r w:rsidR="00D531CB">
        <w:rPr>
          <w:rFonts w:ascii="Times New Roman" w:hAnsi="Times New Roman"/>
        </w:rPr>
        <w:t>207</w:t>
      </w:r>
      <w:r w:rsidRPr="00AE4F81">
        <w:rPr>
          <w:rFonts w:ascii="Times New Roman" w:hAnsi="Times New Roman"/>
        </w:rPr>
        <w:t xml:space="preserve"> x </w:t>
      </w:r>
      <w:r w:rsidR="00D531CB">
        <w:rPr>
          <w:rFonts w:ascii="Times New Roman" w:hAnsi="Times New Roman"/>
        </w:rPr>
        <w:t>80</w:t>
      </w:r>
      <w:r w:rsidRPr="00AE4F81">
        <w:rPr>
          <w:rFonts w:ascii="Times New Roman" w:hAnsi="Times New Roman"/>
        </w:rPr>
        <w:t xml:space="preserve"> responses = $</w:t>
      </w:r>
      <w:r w:rsidR="00D531CB">
        <w:rPr>
          <w:rFonts w:ascii="Times New Roman" w:hAnsi="Times New Roman"/>
        </w:rPr>
        <w:t>16,560</w:t>
      </w:r>
      <w:r w:rsidRPr="00AE4F81">
        <w:rPr>
          <w:rFonts w:ascii="Times New Roman" w:hAnsi="Times New Roman"/>
        </w:rPr>
        <w:t xml:space="preserve"> for all operators.</w:t>
      </w:r>
    </w:p>
    <w:p w14:paraId="54635BAC" w14:textId="77777777" w:rsidR="00C97E1F" w:rsidRPr="00AE4F81" w:rsidRDefault="00C97E1F" w:rsidP="00C97E1F">
      <w:pPr>
        <w:widowControl/>
        <w:ind w:left="720" w:hanging="720"/>
        <w:rPr>
          <w:rFonts w:ascii="Times New Roman" w:hAnsi="Times New Roman"/>
        </w:rPr>
      </w:pPr>
    </w:p>
    <w:p w14:paraId="02C0AE21" w14:textId="77777777" w:rsidR="00C97E1F" w:rsidRPr="00AE4F81" w:rsidRDefault="00C97E1F" w:rsidP="00C97E1F">
      <w:pPr>
        <w:widowControl/>
        <w:ind w:left="720" w:hanging="720"/>
        <w:rPr>
          <w:rFonts w:ascii="Times New Roman" w:hAnsi="Times New Roman"/>
        </w:rPr>
      </w:pPr>
      <w:r w:rsidRPr="00AE4F81">
        <w:rPr>
          <w:rFonts w:ascii="Times New Roman" w:hAnsi="Times New Roman"/>
        </w:rPr>
        <w:tab/>
        <w:t>For SRA’s, we estimate the following wage costs:</w:t>
      </w:r>
    </w:p>
    <w:p w14:paraId="34E4D6E5" w14:textId="77777777" w:rsidR="00C97E1F" w:rsidRPr="00AE4F81" w:rsidRDefault="00C97E1F" w:rsidP="00C97E1F">
      <w:pPr>
        <w:pStyle w:val="BodyTextIndent"/>
        <w:ind w:left="720" w:hanging="720"/>
      </w:pPr>
    </w:p>
    <w:p w14:paraId="4A14DDCB" w14:textId="5151717C" w:rsidR="00C97E1F" w:rsidRPr="00AE4F81" w:rsidRDefault="00C97E1F" w:rsidP="00C97E1F">
      <w:pPr>
        <w:tabs>
          <w:tab w:val="left" w:pos="-1440"/>
        </w:tabs>
        <w:ind w:left="720" w:hanging="720"/>
        <w:rPr>
          <w:rFonts w:ascii="Times New Roman" w:hAnsi="Times New Roman"/>
        </w:rPr>
      </w:pPr>
      <w:r w:rsidRPr="00AE4F81">
        <w:rPr>
          <w:rFonts w:ascii="Times New Roman" w:hAnsi="Times New Roman"/>
        </w:rPr>
        <w:tab/>
        <w:t>A State engineering technician earning $</w:t>
      </w:r>
      <w:r w:rsidR="00D531CB">
        <w:rPr>
          <w:rFonts w:ascii="Times New Roman" w:hAnsi="Times New Roman"/>
        </w:rPr>
        <w:t>37.22</w:t>
      </w:r>
      <w:r w:rsidRPr="00AE4F81">
        <w:rPr>
          <w:rFonts w:ascii="Times New Roman" w:hAnsi="Times New Roman"/>
        </w:rPr>
        <w:t xml:space="preserve"> per hour with benefits as discussed </w:t>
      </w:r>
      <w:r w:rsidR="00AA5D2D" w:rsidRPr="00AE4F81">
        <w:rPr>
          <w:rFonts w:ascii="Times New Roman" w:hAnsi="Times New Roman"/>
        </w:rPr>
        <w:t>above</w:t>
      </w:r>
      <w:r w:rsidRPr="00AE4F81">
        <w:rPr>
          <w:rFonts w:ascii="Times New Roman" w:hAnsi="Times New Roman"/>
        </w:rPr>
        <w:t xml:space="preserve"> will review each annual report</w:t>
      </w:r>
      <w:r w:rsidR="009603E4">
        <w:rPr>
          <w:rFonts w:ascii="Times New Roman" w:hAnsi="Times New Roman"/>
        </w:rPr>
        <w:t xml:space="preserve"> and possibly conduct a field review when an operator is proposing to affect new ground</w:t>
      </w:r>
      <w:r w:rsidRPr="00AE4F81">
        <w:rPr>
          <w:rFonts w:ascii="Times New Roman" w:hAnsi="Times New Roman"/>
        </w:rPr>
        <w:t>.  Therefore, the estimated total annual wage cost for all SRA’s for this section is $</w:t>
      </w:r>
      <w:r w:rsidR="00F93D72">
        <w:rPr>
          <w:rFonts w:ascii="Times New Roman" w:hAnsi="Times New Roman"/>
        </w:rPr>
        <w:t>37.22</w:t>
      </w:r>
      <w:r w:rsidRPr="00AE4F81">
        <w:rPr>
          <w:rFonts w:ascii="Times New Roman" w:hAnsi="Times New Roman"/>
        </w:rPr>
        <w:t xml:space="preserve"> per hour x </w:t>
      </w:r>
      <w:r w:rsidR="009603E4">
        <w:rPr>
          <w:rFonts w:ascii="Times New Roman" w:hAnsi="Times New Roman"/>
        </w:rPr>
        <w:t>2</w:t>
      </w:r>
      <w:r w:rsidRPr="00AE4F81">
        <w:rPr>
          <w:rFonts w:ascii="Times New Roman" w:hAnsi="Times New Roman"/>
        </w:rPr>
        <w:t xml:space="preserve"> hour</w:t>
      </w:r>
      <w:r w:rsidR="009603E4">
        <w:rPr>
          <w:rFonts w:ascii="Times New Roman" w:hAnsi="Times New Roman"/>
        </w:rPr>
        <w:t>s</w:t>
      </w:r>
      <w:r w:rsidRPr="00AE4F81">
        <w:rPr>
          <w:rFonts w:ascii="Times New Roman" w:hAnsi="Times New Roman"/>
        </w:rPr>
        <w:t xml:space="preserve"> per review x </w:t>
      </w:r>
      <w:r w:rsidR="00C8591D">
        <w:rPr>
          <w:rFonts w:ascii="Times New Roman" w:hAnsi="Times New Roman"/>
        </w:rPr>
        <w:t>80</w:t>
      </w:r>
      <w:r w:rsidRPr="00AE4F81">
        <w:rPr>
          <w:rFonts w:ascii="Times New Roman" w:hAnsi="Times New Roman"/>
        </w:rPr>
        <w:t xml:space="preserve"> reports = $</w:t>
      </w:r>
      <w:r w:rsidR="009603E4">
        <w:rPr>
          <w:rFonts w:ascii="Times New Roman" w:hAnsi="Times New Roman"/>
        </w:rPr>
        <w:t>5,955</w:t>
      </w:r>
      <w:r w:rsidR="00F93D72">
        <w:rPr>
          <w:rFonts w:ascii="Times New Roman" w:hAnsi="Times New Roman"/>
        </w:rPr>
        <w:t xml:space="preserve"> </w:t>
      </w:r>
      <w:r w:rsidRPr="00AE4F81">
        <w:rPr>
          <w:rFonts w:ascii="Times New Roman" w:hAnsi="Times New Roman"/>
        </w:rPr>
        <w:t>(rounded).</w:t>
      </w:r>
    </w:p>
    <w:p w14:paraId="1D8D93FB" w14:textId="77777777" w:rsidR="00C97E1F" w:rsidRPr="00AE4F81" w:rsidRDefault="00C97E1F" w:rsidP="00C97E1F">
      <w:pPr>
        <w:pStyle w:val="BodyTextIndent"/>
        <w:ind w:left="720" w:hanging="720"/>
      </w:pPr>
    </w:p>
    <w:p w14:paraId="5B72D8DA" w14:textId="6F74D35E" w:rsidR="00C97E1F" w:rsidRPr="00AE4F81" w:rsidRDefault="00C97E1F" w:rsidP="00C97E1F">
      <w:pPr>
        <w:pStyle w:val="BodyTextIndent"/>
        <w:ind w:left="720" w:hanging="720"/>
      </w:pPr>
      <w:r w:rsidRPr="00AE4F81">
        <w:t xml:space="preserve"> </w:t>
      </w:r>
      <w:r w:rsidRPr="00AE4F81">
        <w:tab/>
        <w:t>Therefore, we estimate that the burden to all respondents is $</w:t>
      </w:r>
      <w:r w:rsidR="00F93D72">
        <w:t>16,560</w:t>
      </w:r>
      <w:r w:rsidRPr="00AE4F81">
        <w:t xml:space="preserve"> for industry + $</w:t>
      </w:r>
      <w:r w:rsidR="009603E4">
        <w:t>5,955</w:t>
      </w:r>
      <w:r w:rsidRPr="00AE4F81">
        <w:t xml:space="preserve"> for State regulatory authorities = $</w:t>
      </w:r>
      <w:r w:rsidR="009603E4">
        <w:t>22,515</w:t>
      </w:r>
      <w:r w:rsidRPr="00AE4F81">
        <w:t>.</w:t>
      </w:r>
    </w:p>
    <w:p w14:paraId="5FF606C6"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7C6EC320" w14:textId="6FDDA3F3"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13.</w:t>
      </w:r>
      <w:r w:rsidRPr="00AE4F81">
        <w:rPr>
          <w:rFonts w:ascii="Times New Roman" w:hAnsi="Times New Roman"/>
          <w:i/>
        </w:rPr>
        <w:tab/>
        <w:t xml:space="preserve">Provide an estimate of the total annual non-hour cost burden to respondents or </w:t>
      </w:r>
      <w:r w:rsidR="00396A78" w:rsidRPr="00AE4F81">
        <w:rPr>
          <w:rFonts w:ascii="Times New Roman" w:hAnsi="Times New Roman"/>
          <w:i/>
        </w:rPr>
        <w:t>record-keepers</w:t>
      </w:r>
      <w:r w:rsidRPr="00AE4F81">
        <w:rPr>
          <w:rFonts w:ascii="Times New Roman" w:hAnsi="Times New Roman"/>
          <w:i/>
        </w:rPr>
        <w:t xml:space="preserve"> resulting from the collection of information.  (Do not include the cost of any hour burden already reflected in item 12.)</w:t>
      </w:r>
    </w:p>
    <w:p w14:paraId="4040A3BA"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AD5EF37"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C46BFE3"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ab/>
        <w:t>*</w:t>
      </w:r>
      <w:r w:rsidRPr="00AE4F81">
        <w:rPr>
          <w:rFonts w:ascii="Times New Roman" w:hAnsi="Times New Roman"/>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13C3610"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0DF2F269" w14:textId="77777777" w:rsidR="00C97E1F" w:rsidRPr="00AE4F81" w:rsidRDefault="00C97E1F" w:rsidP="00C97E1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t>Each permit applicant is required to publish a newspaper announcement notifying the public of the applications, and request public comment.  At $200 per announcement, total capital and start-up costs for all 3 respondents is $600.</w:t>
      </w:r>
    </w:p>
    <w:p w14:paraId="3C4A5D84" w14:textId="77777777" w:rsidR="00C97E1F" w:rsidRPr="00AE4F81"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0BF273B6"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14.</w:t>
      </w:r>
      <w:r w:rsidRPr="00AE4F81">
        <w:rPr>
          <w:rFonts w:ascii="Times New Roman" w:hAnsi="Times New Roman"/>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6F4DD007" w14:textId="77777777" w:rsidR="00C97E1F" w:rsidRPr="00AE4F81"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17327E41" w14:textId="2F727B69" w:rsidR="00C97E1F" w:rsidRPr="00AE4F81" w:rsidRDefault="00C97E1F" w:rsidP="00C97E1F">
      <w:pPr>
        <w:widowControl/>
        <w:ind w:left="720" w:hanging="720"/>
        <w:rPr>
          <w:rFonts w:ascii="Times New Roman" w:hAnsi="Times New Roman"/>
        </w:rPr>
      </w:pPr>
      <w:r w:rsidRPr="00AE4F81">
        <w:rPr>
          <w:rFonts w:ascii="Times New Roman" w:hAnsi="Times New Roman"/>
        </w:rPr>
        <w:tab/>
      </w:r>
      <w:r w:rsidR="00143292" w:rsidRPr="00AE4F81">
        <w:rPr>
          <w:rFonts w:ascii="Times New Roman" w:hAnsi="Times New Roman"/>
        </w:rPr>
        <w:t>OSMRE</w:t>
      </w:r>
      <w:r w:rsidRPr="00AE4F81">
        <w:rPr>
          <w:rFonts w:ascii="Times New Roman" w:hAnsi="Times New Roman"/>
        </w:rPr>
        <w:t xml:space="preserve"> has calculated a wage rate for an </w:t>
      </w:r>
      <w:r w:rsidR="00143292" w:rsidRPr="00AE4F81">
        <w:rPr>
          <w:rFonts w:ascii="Times New Roman" w:hAnsi="Times New Roman"/>
        </w:rPr>
        <w:t>OSMRE</w:t>
      </w:r>
      <w:r w:rsidRPr="00AE4F81">
        <w:rPr>
          <w:rFonts w:ascii="Times New Roman" w:hAnsi="Times New Roman"/>
        </w:rPr>
        <w:t xml:space="preserve"> Reclamation Specialist/Engineer who would complete the oversight reviews and conduct the Federal program activities for each section using the Office of Personnel Management wage rates for Federal employees located at </w:t>
      </w:r>
      <w:hyperlink r:id="rId12" w:history="1">
        <w:r w:rsidR="007A18B6" w:rsidRPr="00986BF9">
          <w:rPr>
            <w:rStyle w:val="Hyperlink"/>
            <w:rFonts w:ascii="Times New Roman" w:hAnsi="Times New Roman"/>
          </w:rPr>
          <w:t>https://www.opm.gov/policy-data-oversight/pay-leave/salaries-wages/salary-tables/pdf/2018/RUS_h.pdf</w:t>
        </w:r>
      </w:hyperlink>
      <w:r w:rsidRPr="00AE4F81">
        <w:rPr>
          <w:rFonts w:ascii="Times New Roman" w:hAnsi="Times New Roman"/>
        </w:rPr>
        <w:t>.  Using a salary of a GS 13, step 1 employee, and including benefits at the rate of 1.</w:t>
      </w:r>
      <w:r w:rsidR="007A18B6">
        <w:rPr>
          <w:rFonts w:ascii="Times New Roman" w:hAnsi="Times New Roman"/>
        </w:rPr>
        <w:t>6</w:t>
      </w:r>
      <w:r w:rsidRPr="00AE4F81">
        <w:rPr>
          <w:rFonts w:ascii="Times New Roman" w:hAnsi="Times New Roman"/>
        </w:rPr>
        <w:t xml:space="preserve"> of salary derived from </w:t>
      </w:r>
      <w:r w:rsidR="003D3524" w:rsidRPr="00AE4F81">
        <w:rPr>
          <w:rFonts w:ascii="Times New Roman" w:hAnsi="Times New Roman"/>
        </w:rPr>
        <w:t xml:space="preserve">the </w:t>
      </w:r>
      <w:r w:rsidR="007A18B6">
        <w:rPr>
          <w:rFonts w:ascii="Times New Roman" w:hAnsi="Times New Roman"/>
        </w:rPr>
        <w:t xml:space="preserve">aforementioned </w:t>
      </w:r>
      <w:r w:rsidR="003D3524" w:rsidRPr="00AE4F81">
        <w:rPr>
          <w:rFonts w:ascii="Times New Roman" w:hAnsi="Times New Roman"/>
        </w:rPr>
        <w:t>BLS news release USDL-</w:t>
      </w:r>
      <w:r w:rsidR="007A18B6">
        <w:rPr>
          <w:rFonts w:ascii="Times New Roman" w:hAnsi="Times New Roman"/>
        </w:rPr>
        <w:t>18</w:t>
      </w:r>
      <w:r w:rsidR="003D3524" w:rsidRPr="00AE4F81">
        <w:rPr>
          <w:rFonts w:ascii="Times New Roman" w:hAnsi="Times New Roman"/>
        </w:rPr>
        <w:t>-</w:t>
      </w:r>
      <w:r w:rsidR="007A18B6">
        <w:rPr>
          <w:rFonts w:ascii="Times New Roman" w:hAnsi="Times New Roman"/>
        </w:rPr>
        <w:t>1499</w:t>
      </w:r>
      <w:r w:rsidRPr="00AE4F81">
        <w:rPr>
          <w:rFonts w:ascii="Times New Roman" w:hAnsi="Times New Roman"/>
        </w:rPr>
        <w:t xml:space="preserve">, we estimate the hourly </w:t>
      </w:r>
      <w:r w:rsidR="00143292" w:rsidRPr="00AE4F81">
        <w:rPr>
          <w:rFonts w:ascii="Times New Roman" w:hAnsi="Times New Roman"/>
        </w:rPr>
        <w:t>OSMRE</w:t>
      </w:r>
      <w:r w:rsidRPr="00AE4F81">
        <w:rPr>
          <w:rFonts w:ascii="Times New Roman" w:hAnsi="Times New Roman"/>
        </w:rPr>
        <w:t xml:space="preserve"> wage rate to be $</w:t>
      </w:r>
      <w:r w:rsidR="007A179F">
        <w:rPr>
          <w:rFonts w:ascii="Times New Roman" w:hAnsi="Times New Roman"/>
        </w:rPr>
        <w:t>41.81</w:t>
      </w:r>
      <w:r w:rsidRPr="00AE4F81">
        <w:rPr>
          <w:rFonts w:ascii="Times New Roman" w:hAnsi="Times New Roman"/>
        </w:rPr>
        <w:t xml:space="preserve"> per hour, or approximately $</w:t>
      </w:r>
      <w:r w:rsidR="007A179F">
        <w:rPr>
          <w:rFonts w:ascii="Times New Roman" w:hAnsi="Times New Roman"/>
        </w:rPr>
        <w:t>66.90</w:t>
      </w:r>
      <w:r w:rsidRPr="00AE4F81">
        <w:rPr>
          <w:rFonts w:ascii="Times New Roman" w:hAnsi="Times New Roman"/>
        </w:rPr>
        <w:t xml:space="preserve"> per hour including benefits.</w:t>
      </w:r>
    </w:p>
    <w:p w14:paraId="072231B3" w14:textId="77777777" w:rsidR="00C97E1F" w:rsidRPr="00AE4F81"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45D94857" w14:textId="77777777" w:rsidR="001358D2" w:rsidRPr="00AE4F81"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r>
      <w:r w:rsidRPr="00AE4F81">
        <w:rPr>
          <w:rFonts w:ascii="Times New Roman" w:hAnsi="Times New Roman"/>
          <w:u w:val="single"/>
        </w:rPr>
        <w:t>Section 702.11 &amp; 12</w:t>
      </w:r>
      <w:r w:rsidRPr="00AE4F81">
        <w:rPr>
          <w:rFonts w:ascii="Times New Roman" w:hAnsi="Times New Roman"/>
        </w:rPr>
        <w:t xml:space="preserve"> – </w:t>
      </w:r>
    </w:p>
    <w:p w14:paraId="3BB900CE" w14:textId="77777777" w:rsidR="00C97E1F" w:rsidRPr="00AE4F81"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4360B873" w14:textId="16E8522C" w:rsidR="00C97E1F" w:rsidRDefault="00C97E1F" w:rsidP="00C97E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E4F81">
        <w:rPr>
          <w:rFonts w:ascii="Times New Roman" w:hAnsi="Times New Roman"/>
          <w:u w:val="single"/>
        </w:rPr>
        <w:t>Oversight</w:t>
      </w:r>
      <w:r w:rsidRPr="00AE4F81">
        <w:rPr>
          <w:rFonts w:ascii="Times New Roman" w:hAnsi="Times New Roman"/>
        </w:rPr>
        <w:t xml:space="preserve">:  The </w:t>
      </w:r>
      <w:r w:rsidR="00143292" w:rsidRPr="00AE4F81">
        <w:rPr>
          <w:rFonts w:ascii="Times New Roman" w:hAnsi="Times New Roman"/>
        </w:rPr>
        <w:t>OSMRE</w:t>
      </w:r>
      <w:r w:rsidRPr="00AE4F81">
        <w:rPr>
          <w:rFonts w:ascii="Times New Roman" w:hAnsi="Times New Roman"/>
        </w:rPr>
        <w:t xml:space="preserve"> does not anticipate conducting any significant oversight review of compliance with the State program counterparts to the requirements of 30 CFR 702.11 and 702.12 in the absence of any indication of problems.  </w:t>
      </w:r>
      <w:r w:rsidR="00143292" w:rsidRPr="00AE4F81">
        <w:rPr>
          <w:rFonts w:ascii="Times New Roman" w:hAnsi="Times New Roman"/>
        </w:rPr>
        <w:t>OSMRE</w:t>
      </w:r>
      <w:r w:rsidRPr="00AE4F81">
        <w:rPr>
          <w:rFonts w:ascii="Times New Roman" w:hAnsi="Times New Roman"/>
        </w:rPr>
        <w:t xml:space="preserve"> assumes that we will conduct an oversight review of this topic in one State program per year and that the review requires an average of 8 hours.  At $</w:t>
      </w:r>
      <w:r w:rsidR="007A179F">
        <w:rPr>
          <w:rFonts w:ascii="Times New Roman" w:hAnsi="Times New Roman"/>
        </w:rPr>
        <w:t>66.90</w:t>
      </w:r>
      <w:r w:rsidRPr="00AE4F81">
        <w:rPr>
          <w:rFonts w:ascii="Times New Roman" w:hAnsi="Times New Roman"/>
        </w:rPr>
        <w:t xml:space="preserve"> per hour including benefits for the regulatory program specialist/ engineer, the annual cost to the Federal government for this oversight activity is estimated to be $</w:t>
      </w:r>
      <w:r w:rsidR="007A179F">
        <w:rPr>
          <w:rFonts w:ascii="Times New Roman" w:hAnsi="Times New Roman"/>
        </w:rPr>
        <w:t>535</w:t>
      </w:r>
      <w:r w:rsidRPr="00AE4F81">
        <w:rPr>
          <w:rFonts w:ascii="Times New Roman" w:hAnsi="Times New Roman"/>
        </w:rPr>
        <w:t xml:space="preserve"> ($</w:t>
      </w:r>
      <w:r w:rsidR="007A179F">
        <w:rPr>
          <w:rFonts w:ascii="Times New Roman" w:hAnsi="Times New Roman"/>
        </w:rPr>
        <w:t>66.90</w:t>
      </w:r>
      <w:r w:rsidRPr="00AE4F81">
        <w:rPr>
          <w:rFonts w:ascii="Times New Roman" w:hAnsi="Times New Roman"/>
        </w:rPr>
        <w:t xml:space="preserve"> x 8 hours).</w:t>
      </w:r>
    </w:p>
    <w:p w14:paraId="03AF97DB" w14:textId="2A7BE91C" w:rsidR="00401111" w:rsidRDefault="00401111" w:rsidP="00C97E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6EAA9D01" w14:textId="3733F4AE" w:rsidR="00401111" w:rsidRPr="00AE4F81" w:rsidRDefault="00401111" w:rsidP="00C97E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Each permit applicant is required to publish a newspaper announcement notifying the public of the applications, and request public comment.  At $200 per announcement, the total capital and start-up costs for all 3 respondents is $600.</w:t>
      </w:r>
    </w:p>
    <w:p w14:paraId="7090F6E8" w14:textId="77777777" w:rsidR="00C97E1F" w:rsidRPr="00AE4F81" w:rsidRDefault="00C97E1F" w:rsidP="00C97E1F">
      <w:pPr>
        <w:rPr>
          <w:rFonts w:ascii="Times New Roman" w:hAnsi="Times New Roman"/>
          <w:u w:val="single"/>
        </w:rPr>
      </w:pPr>
    </w:p>
    <w:p w14:paraId="045D080A" w14:textId="436220B2" w:rsidR="00C97E1F" w:rsidRPr="00AE4F81" w:rsidRDefault="00C97E1F" w:rsidP="00C97E1F">
      <w:pPr>
        <w:ind w:left="720"/>
        <w:rPr>
          <w:rFonts w:ascii="Times New Roman" w:hAnsi="Times New Roman"/>
        </w:rPr>
      </w:pPr>
      <w:r w:rsidRPr="00AE4F81">
        <w:rPr>
          <w:rFonts w:ascii="Times New Roman" w:hAnsi="Times New Roman"/>
          <w:u w:val="single"/>
        </w:rPr>
        <w:t>Federal Programs</w:t>
      </w:r>
      <w:r w:rsidRPr="00AE4F81">
        <w:rPr>
          <w:rFonts w:ascii="Times New Roman" w:hAnsi="Times New Roman"/>
        </w:rPr>
        <w:t xml:space="preserve">:  </w:t>
      </w:r>
      <w:r w:rsidR="00143292" w:rsidRPr="00AE4F81">
        <w:rPr>
          <w:rFonts w:ascii="Times New Roman" w:hAnsi="Times New Roman"/>
        </w:rPr>
        <w:t>OSMRE</w:t>
      </w:r>
      <w:r w:rsidRPr="00AE4F81">
        <w:rPr>
          <w:rFonts w:ascii="Times New Roman" w:hAnsi="Times New Roman"/>
        </w:rPr>
        <w:t xml:space="preserve"> does not anticipate receiving any exemption applications under Federal programs.</w:t>
      </w:r>
      <w:r w:rsidR="007A179F">
        <w:rPr>
          <w:rFonts w:ascii="Times New Roman" w:hAnsi="Times New Roman"/>
        </w:rPr>
        <w:t xml:space="preserve">  </w:t>
      </w:r>
      <w:r w:rsidR="009F3BEB">
        <w:rPr>
          <w:rFonts w:ascii="Times New Roman" w:hAnsi="Times New Roman"/>
        </w:rPr>
        <w:t>A supervisor from the</w:t>
      </w:r>
      <w:r w:rsidR="007A179F">
        <w:rPr>
          <w:rFonts w:ascii="Times New Roman" w:hAnsi="Times New Roman"/>
        </w:rPr>
        <w:t xml:space="preserve"> OSMRE Knoxville Field Office</w:t>
      </w:r>
      <w:r w:rsidR="009F3BEB">
        <w:rPr>
          <w:rFonts w:ascii="Times New Roman" w:hAnsi="Times New Roman"/>
        </w:rPr>
        <w:t xml:space="preserve"> recently</w:t>
      </w:r>
      <w:r w:rsidR="007A179F">
        <w:rPr>
          <w:rFonts w:ascii="Times New Roman" w:hAnsi="Times New Roman"/>
        </w:rPr>
        <w:t xml:space="preserve"> reported that it has been at least 10 years since they received any such permit applications, and even longer that any such permits were active in Tennessee.</w:t>
      </w:r>
    </w:p>
    <w:p w14:paraId="000A0E86" w14:textId="77777777" w:rsidR="00C97E1F" w:rsidRPr="00AE4F81" w:rsidRDefault="00C97E1F" w:rsidP="00C97E1F">
      <w:pPr>
        <w:rPr>
          <w:rFonts w:ascii="Times New Roman" w:hAnsi="Times New Roman"/>
        </w:rPr>
      </w:pPr>
    </w:p>
    <w:p w14:paraId="1CDBE893" w14:textId="0F27DEC1" w:rsidR="00C97E1F" w:rsidRPr="00AE4F81" w:rsidRDefault="00C97E1F" w:rsidP="00C97E1F">
      <w:pPr>
        <w:ind w:left="720"/>
        <w:rPr>
          <w:rFonts w:ascii="Times New Roman" w:hAnsi="Times New Roman"/>
        </w:rPr>
      </w:pPr>
      <w:r w:rsidRPr="00AE4F81">
        <w:rPr>
          <w:rFonts w:ascii="Times New Roman" w:hAnsi="Times New Roman"/>
        </w:rPr>
        <w:t>Total estimated cost to the Federal government: $</w:t>
      </w:r>
      <w:r w:rsidR="007A179F">
        <w:rPr>
          <w:rFonts w:ascii="Times New Roman" w:hAnsi="Times New Roman"/>
        </w:rPr>
        <w:t>535</w:t>
      </w:r>
      <w:r w:rsidRPr="00AE4F81">
        <w:rPr>
          <w:rFonts w:ascii="Times New Roman" w:hAnsi="Times New Roman"/>
        </w:rPr>
        <w:t xml:space="preserve"> for oversight.</w:t>
      </w:r>
    </w:p>
    <w:p w14:paraId="3B76043B" w14:textId="77777777" w:rsidR="00C97E1F" w:rsidRPr="00AE4F81"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398D0EB8" w14:textId="77777777" w:rsidR="00C97E1F" w:rsidRPr="00AE4F81"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rPr>
        <w:tab/>
      </w:r>
      <w:r w:rsidRPr="00AE4F81">
        <w:rPr>
          <w:rFonts w:ascii="Times New Roman" w:hAnsi="Times New Roman"/>
          <w:u w:val="single"/>
        </w:rPr>
        <w:t>Section 702.13</w:t>
      </w:r>
      <w:r w:rsidRPr="00AE4F81">
        <w:rPr>
          <w:rFonts w:ascii="Times New Roman" w:hAnsi="Times New Roman"/>
        </w:rPr>
        <w:t xml:space="preserve"> –</w:t>
      </w:r>
    </w:p>
    <w:p w14:paraId="737A8707" w14:textId="77777777" w:rsidR="00C97E1F" w:rsidRPr="00AE4F81"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3E9AFDBF" w14:textId="20CA041A" w:rsidR="00C97E1F" w:rsidRPr="00AE4F81" w:rsidRDefault="00C97E1F" w:rsidP="00C97E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E4F81">
        <w:rPr>
          <w:rFonts w:ascii="Times New Roman" w:hAnsi="Times New Roman"/>
          <w:u w:val="single"/>
        </w:rPr>
        <w:t>Oversight</w:t>
      </w:r>
      <w:r w:rsidRPr="00AE4F81">
        <w:rPr>
          <w:rFonts w:ascii="Times New Roman" w:hAnsi="Times New Roman"/>
        </w:rPr>
        <w:t xml:space="preserve">:  </w:t>
      </w:r>
      <w:r w:rsidR="00143292" w:rsidRPr="00AE4F81">
        <w:rPr>
          <w:rFonts w:ascii="Times New Roman" w:hAnsi="Times New Roman"/>
        </w:rPr>
        <w:t>OSMRE</w:t>
      </w:r>
      <w:r w:rsidRPr="00AE4F81">
        <w:rPr>
          <w:rFonts w:ascii="Times New Roman" w:hAnsi="Times New Roman"/>
        </w:rPr>
        <w:t xml:space="preserve"> does not anticipate conducting any significant oversight review of compliance with the State program counterparts to the requirements of 30 CFR 702.13(a) in the absence of any indication of problems.  </w:t>
      </w:r>
      <w:r w:rsidR="00143292" w:rsidRPr="00AE4F81">
        <w:rPr>
          <w:rFonts w:ascii="Times New Roman" w:hAnsi="Times New Roman"/>
        </w:rPr>
        <w:t>OSMRE</w:t>
      </w:r>
      <w:r w:rsidRPr="00AE4F81">
        <w:rPr>
          <w:rFonts w:ascii="Times New Roman" w:hAnsi="Times New Roman"/>
        </w:rPr>
        <w:t xml:space="preserve"> assumes that we will conduct an oversight review of this topic in one State program per year and that the review requires approximately 1 hour at $</w:t>
      </w:r>
      <w:r w:rsidR="008A5CDF">
        <w:rPr>
          <w:rFonts w:ascii="Times New Roman" w:hAnsi="Times New Roman"/>
        </w:rPr>
        <w:t>66.90</w:t>
      </w:r>
      <w:r w:rsidRPr="00AE4F81">
        <w:rPr>
          <w:rFonts w:ascii="Times New Roman" w:hAnsi="Times New Roman"/>
        </w:rPr>
        <w:t xml:space="preserve"> per hour including benefits for a regulatory program specialist/ engineer.  Therefore, annual cost to the Federal government for this oversight activity is estimated to be $</w:t>
      </w:r>
      <w:r w:rsidR="008A5CDF">
        <w:rPr>
          <w:rFonts w:ascii="Times New Roman" w:hAnsi="Times New Roman"/>
        </w:rPr>
        <w:t>67</w:t>
      </w:r>
      <w:r w:rsidRPr="00AE4F81">
        <w:rPr>
          <w:rFonts w:ascii="Times New Roman" w:hAnsi="Times New Roman"/>
        </w:rPr>
        <w:t>.</w:t>
      </w:r>
    </w:p>
    <w:p w14:paraId="5B0558EF" w14:textId="77777777" w:rsidR="00C302C7" w:rsidRPr="00AE4F81" w:rsidRDefault="00C302C7" w:rsidP="00C97E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7731ACC7" w14:textId="77777777" w:rsidR="00C302C7" w:rsidRPr="00AE4F81" w:rsidRDefault="00C302C7" w:rsidP="00C302C7">
      <w:pPr>
        <w:ind w:left="720"/>
        <w:rPr>
          <w:rFonts w:ascii="Times New Roman" w:hAnsi="Times New Roman"/>
        </w:rPr>
      </w:pPr>
      <w:r w:rsidRPr="00AE4F81">
        <w:rPr>
          <w:rFonts w:ascii="Times New Roman" w:hAnsi="Times New Roman"/>
          <w:u w:val="single"/>
        </w:rPr>
        <w:t>Federal Programs</w:t>
      </w:r>
      <w:r w:rsidRPr="00AE4F81">
        <w:rPr>
          <w:rFonts w:ascii="Times New Roman" w:hAnsi="Times New Roman"/>
        </w:rPr>
        <w:t xml:space="preserve">:  </w:t>
      </w:r>
      <w:r w:rsidR="00143292" w:rsidRPr="00AE4F81">
        <w:rPr>
          <w:rFonts w:ascii="Times New Roman" w:hAnsi="Times New Roman"/>
        </w:rPr>
        <w:t>OSMRE</w:t>
      </w:r>
      <w:r w:rsidRPr="00AE4F81">
        <w:rPr>
          <w:rFonts w:ascii="Times New Roman" w:hAnsi="Times New Roman"/>
        </w:rPr>
        <w:t xml:space="preserve"> does not anticipate receiving any exemption applications under Federal programs.</w:t>
      </w:r>
    </w:p>
    <w:p w14:paraId="47BE33F8" w14:textId="77777777" w:rsidR="00C302C7" w:rsidRPr="00AE4F81" w:rsidRDefault="00C302C7" w:rsidP="00C302C7">
      <w:pPr>
        <w:rPr>
          <w:rFonts w:ascii="Times New Roman" w:hAnsi="Times New Roman"/>
        </w:rPr>
      </w:pPr>
    </w:p>
    <w:p w14:paraId="66DC9DAA" w14:textId="4B6EB0D2" w:rsidR="00C302C7" w:rsidRPr="00AE4F81" w:rsidRDefault="00C302C7" w:rsidP="00C302C7">
      <w:pPr>
        <w:ind w:left="720"/>
        <w:rPr>
          <w:rFonts w:ascii="Times New Roman" w:hAnsi="Times New Roman"/>
        </w:rPr>
      </w:pPr>
      <w:r w:rsidRPr="00AE4F81">
        <w:rPr>
          <w:rFonts w:ascii="Times New Roman" w:hAnsi="Times New Roman"/>
        </w:rPr>
        <w:t>Total estimated cost to the Federal government: $</w:t>
      </w:r>
      <w:r w:rsidR="008A5CDF">
        <w:rPr>
          <w:rFonts w:ascii="Times New Roman" w:hAnsi="Times New Roman"/>
        </w:rPr>
        <w:t>67</w:t>
      </w:r>
      <w:r w:rsidRPr="00AE4F81">
        <w:rPr>
          <w:rFonts w:ascii="Times New Roman" w:hAnsi="Times New Roman"/>
        </w:rPr>
        <w:t xml:space="preserve"> for oversight.</w:t>
      </w:r>
    </w:p>
    <w:p w14:paraId="3899642A" w14:textId="77777777" w:rsidR="00C97E1F" w:rsidRPr="00AE4F81" w:rsidRDefault="00C97E1F" w:rsidP="00C97E1F">
      <w:pPr>
        <w:rPr>
          <w:rFonts w:ascii="Times New Roman" w:hAnsi="Times New Roman"/>
        </w:rPr>
      </w:pPr>
    </w:p>
    <w:p w14:paraId="6FA47E30" w14:textId="77777777" w:rsidR="00C97E1F" w:rsidRPr="00AE4F81" w:rsidRDefault="00C97E1F" w:rsidP="00C97E1F">
      <w:pPr>
        <w:rPr>
          <w:rFonts w:ascii="Times New Roman" w:hAnsi="Times New Roman"/>
        </w:rPr>
      </w:pPr>
      <w:r w:rsidRPr="00AE4F81">
        <w:rPr>
          <w:rFonts w:ascii="Times New Roman" w:hAnsi="Times New Roman"/>
        </w:rPr>
        <w:tab/>
      </w:r>
      <w:r w:rsidRPr="00AE4F81">
        <w:rPr>
          <w:rFonts w:ascii="Times New Roman" w:hAnsi="Times New Roman"/>
          <w:u w:val="single"/>
        </w:rPr>
        <w:t>Section 702.15</w:t>
      </w:r>
      <w:r w:rsidRPr="00AE4F81">
        <w:rPr>
          <w:rFonts w:ascii="Times New Roman" w:hAnsi="Times New Roman"/>
        </w:rPr>
        <w:t xml:space="preserve"> -</w:t>
      </w:r>
    </w:p>
    <w:p w14:paraId="1489FCF6" w14:textId="77777777" w:rsidR="00C97E1F" w:rsidRPr="00AE4F81" w:rsidRDefault="00C97E1F" w:rsidP="00C97E1F">
      <w:pPr>
        <w:rPr>
          <w:rFonts w:ascii="Times New Roman" w:hAnsi="Times New Roman"/>
        </w:rPr>
      </w:pPr>
    </w:p>
    <w:p w14:paraId="0CBA3739" w14:textId="4432B5E3" w:rsidR="00C97E1F" w:rsidRPr="00AE4F81" w:rsidRDefault="00C97E1F" w:rsidP="00C97E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E4F81">
        <w:rPr>
          <w:rFonts w:ascii="Times New Roman" w:hAnsi="Times New Roman"/>
          <w:u w:val="single"/>
        </w:rPr>
        <w:t>Oversight</w:t>
      </w:r>
      <w:r w:rsidRPr="00AE4F81">
        <w:rPr>
          <w:rFonts w:ascii="Times New Roman" w:hAnsi="Times New Roman"/>
        </w:rPr>
        <w:t xml:space="preserve">:  </w:t>
      </w:r>
      <w:r w:rsidR="00143292" w:rsidRPr="00AE4F81">
        <w:rPr>
          <w:rFonts w:ascii="Times New Roman" w:hAnsi="Times New Roman"/>
        </w:rPr>
        <w:t>OSMRE</w:t>
      </w:r>
      <w:r w:rsidRPr="00AE4F81">
        <w:rPr>
          <w:rFonts w:ascii="Times New Roman" w:hAnsi="Times New Roman"/>
        </w:rPr>
        <w:t xml:space="preserve"> does not anticipate conducting any significant oversight review of compliance with the State program counterparts to the requirements of 30 CFR 702.15 in the absence of any indication of problems.  </w:t>
      </w:r>
      <w:r w:rsidR="00143292" w:rsidRPr="00AE4F81">
        <w:rPr>
          <w:rFonts w:ascii="Times New Roman" w:hAnsi="Times New Roman"/>
        </w:rPr>
        <w:t>OSMRE</w:t>
      </w:r>
      <w:r w:rsidRPr="00AE4F81">
        <w:rPr>
          <w:rFonts w:ascii="Times New Roman" w:hAnsi="Times New Roman"/>
        </w:rPr>
        <w:t xml:space="preserve"> assumes that we will conduct an oversight review of this topic in one State program per year and that the review requires approximately 1 hour at $</w:t>
      </w:r>
      <w:r w:rsidR="008A5CDF">
        <w:rPr>
          <w:rFonts w:ascii="Times New Roman" w:hAnsi="Times New Roman"/>
        </w:rPr>
        <w:t>66.90</w:t>
      </w:r>
      <w:r w:rsidRPr="00AE4F81">
        <w:rPr>
          <w:rFonts w:ascii="Times New Roman" w:hAnsi="Times New Roman"/>
        </w:rPr>
        <w:t xml:space="preserve"> per hour including benefits for a regulatory program specialist/ engineer.  Therefore, annual cost to the Federal government for this oversight activity is estimated to be $</w:t>
      </w:r>
      <w:r w:rsidR="008A5CDF">
        <w:rPr>
          <w:rFonts w:ascii="Times New Roman" w:hAnsi="Times New Roman"/>
        </w:rPr>
        <w:t>67</w:t>
      </w:r>
      <w:r w:rsidRPr="00AE4F81">
        <w:rPr>
          <w:rFonts w:ascii="Times New Roman" w:hAnsi="Times New Roman"/>
        </w:rPr>
        <w:t>.</w:t>
      </w:r>
    </w:p>
    <w:p w14:paraId="5EE52E9E" w14:textId="77777777" w:rsidR="00C97E1F" w:rsidRPr="00AE4F81" w:rsidRDefault="00C97E1F" w:rsidP="00C97E1F">
      <w:pPr>
        <w:ind w:left="720"/>
        <w:rPr>
          <w:rFonts w:ascii="Times New Roman" w:hAnsi="Times New Roman"/>
          <w:u w:val="single"/>
        </w:rPr>
      </w:pPr>
    </w:p>
    <w:p w14:paraId="193A43FC" w14:textId="77777777" w:rsidR="00C97E1F" w:rsidRPr="00AE4F81" w:rsidRDefault="00C97E1F" w:rsidP="00C97E1F">
      <w:pPr>
        <w:ind w:left="720"/>
        <w:rPr>
          <w:rFonts w:ascii="Times New Roman" w:hAnsi="Times New Roman"/>
        </w:rPr>
      </w:pPr>
      <w:r w:rsidRPr="00AE4F81">
        <w:rPr>
          <w:rFonts w:ascii="Times New Roman" w:hAnsi="Times New Roman"/>
          <w:u w:val="single"/>
        </w:rPr>
        <w:t>Federal Programs</w:t>
      </w:r>
      <w:r w:rsidRPr="00AE4F81">
        <w:rPr>
          <w:rFonts w:ascii="Times New Roman" w:hAnsi="Times New Roman"/>
        </w:rPr>
        <w:t xml:space="preserve">:  </w:t>
      </w:r>
      <w:r w:rsidR="00143292" w:rsidRPr="00AE4F81">
        <w:rPr>
          <w:rFonts w:ascii="Times New Roman" w:hAnsi="Times New Roman"/>
        </w:rPr>
        <w:t>OSMRE</w:t>
      </w:r>
      <w:r w:rsidRPr="00AE4F81">
        <w:rPr>
          <w:rFonts w:ascii="Times New Roman" w:hAnsi="Times New Roman"/>
        </w:rPr>
        <w:t xml:space="preserve"> has not received a mining exemption for Part 702 in a number of years, nor is there any currently in operation. </w:t>
      </w:r>
    </w:p>
    <w:p w14:paraId="6B4ED331" w14:textId="77777777" w:rsidR="00C97E1F" w:rsidRPr="00AE4F81" w:rsidRDefault="00C97E1F" w:rsidP="00C97E1F">
      <w:pPr>
        <w:rPr>
          <w:rFonts w:ascii="Times New Roman" w:hAnsi="Times New Roman"/>
        </w:rPr>
      </w:pPr>
    </w:p>
    <w:p w14:paraId="4A08E4EE" w14:textId="77FCD410" w:rsidR="00C302C7" w:rsidRPr="00AE4F81" w:rsidRDefault="00C302C7" w:rsidP="00C302C7">
      <w:pPr>
        <w:ind w:left="720"/>
        <w:rPr>
          <w:rFonts w:ascii="Times New Roman" w:hAnsi="Times New Roman"/>
        </w:rPr>
      </w:pPr>
      <w:r w:rsidRPr="00AE4F81">
        <w:rPr>
          <w:rFonts w:ascii="Times New Roman" w:hAnsi="Times New Roman"/>
        </w:rPr>
        <w:t>Total estimated cost to the Federal government: $</w:t>
      </w:r>
      <w:r w:rsidR="008A5CDF">
        <w:rPr>
          <w:rFonts w:ascii="Times New Roman" w:hAnsi="Times New Roman"/>
        </w:rPr>
        <w:t>67</w:t>
      </w:r>
      <w:r w:rsidRPr="00AE4F81">
        <w:rPr>
          <w:rFonts w:ascii="Times New Roman" w:hAnsi="Times New Roman"/>
        </w:rPr>
        <w:t xml:space="preserve"> for oversight.</w:t>
      </w:r>
    </w:p>
    <w:p w14:paraId="5243481D" w14:textId="77777777" w:rsidR="00C302C7" w:rsidRPr="00AE4F81" w:rsidRDefault="00C302C7" w:rsidP="00C97E1F">
      <w:pPr>
        <w:rPr>
          <w:rFonts w:ascii="Times New Roman" w:hAnsi="Times New Roman"/>
        </w:rPr>
      </w:pPr>
    </w:p>
    <w:p w14:paraId="7A326F93" w14:textId="77777777" w:rsidR="00C97E1F" w:rsidRPr="00AE4F81" w:rsidRDefault="00C97E1F" w:rsidP="00C97E1F">
      <w:pPr>
        <w:rPr>
          <w:rFonts w:ascii="Times New Roman" w:hAnsi="Times New Roman"/>
        </w:rPr>
      </w:pPr>
      <w:r w:rsidRPr="00AE4F81">
        <w:rPr>
          <w:rFonts w:ascii="Times New Roman" w:hAnsi="Times New Roman"/>
        </w:rPr>
        <w:tab/>
      </w:r>
      <w:r w:rsidRPr="00AE4F81">
        <w:rPr>
          <w:rFonts w:ascii="Times New Roman" w:hAnsi="Times New Roman"/>
          <w:u w:val="single"/>
        </w:rPr>
        <w:t>Section 702.18</w:t>
      </w:r>
      <w:r w:rsidRPr="00AE4F81">
        <w:rPr>
          <w:rFonts w:ascii="Times New Roman" w:hAnsi="Times New Roman"/>
        </w:rPr>
        <w:t xml:space="preserve"> – </w:t>
      </w:r>
    </w:p>
    <w:p w14:paraId="7BEF61F2" w14:textId="77777777" w:rsidR="00C97E1F" w:rsidRPr="00AE4F81" w:rsidRDefault="00C97E1F" w:rsidP="00C97E1F">
      <w:pPr>
        <w:rPr>
          <w:rFonts w:ascii="Times New Roman" w:hAnsi="Times New Roman"/>
        </w:rPr>
      </w:pPr>
    </w:p>
    <w:p w14:paraId="298D7162" w14:textId="4B5CF4F5" w:rsidR="00C97E1F" w:rsidRPr="00AE4F81" w:rsidRDefault="00C97E1F" w:rsidP="00C97E1F">
      <w:pPr>
        <w:ind w:left="720"/>
        <w:rPr>
          <w:rFonts w:ascii="Times New Roman" w:hAnsi="Times New Roman"/>
        </w:rPr>
      </w:pPr>
      <w:r w:rsidRPr="00AE4F81">
        <w:rPr>
          <w:rFonts w:ascii="Times New Roman" w:hAnsi="Times New Roman"/>
          <w:u w:val="single"/>
        </w:rPr>
        <w:t>Oversight</w:t>
      </w:r>
      <w:r w:rsidRPr="00AE4F81">
        <w:rPr>
          <w:rFonts w:ascii="Times New Roman" w:hAnsi="Times New Roman"/>
        </w:rPr>
        <w:t xml:space="preserve">:  It will take an average of 1 hour to review each exemption report.  </w:t>
      </w:r>
      <w:r w:rsidR="00143292" w:rsidRPr="00AE4F81">
        <w:rPr>
          <w:rFonts w:ascii="Times New Roman" w:hAnsi="Times New Roman"/>
        </w:rPr>
        <w:t>OSMRE</w:t>
      </w:r>
      <w:r w:rsidRPr="00AE4F81">
        <w:rPr>
          <w:rFonts w:ascii="Times New Roman" w:hAnsi="Times New Roman"/>
        </w:rPr>
        <w:t xml:space="preserve">'s oversight role is to review several (4) randomly chosen reports submitted annually to SRA's.  This is done to assure </w:t>
      </w:r>
      <w:r w:rsidR="00143292" w:rsidRPr="00AE4F81">
        <w:rPr>
          <w:rFonts w:ascii="Times New Roman" w:hAnsi="Times New Roman"/>
        </w:rPr>
        <w:t>OSMRE</w:t>
      </w:r>
      <w:r w:rsidRPr="00AE4F81">
        <w:rPr>
          <w:rFonts w:ascii="Times New Roman" w:hAnsi="Times New Roman"/>
        </w:rPr>
        <w:t xml:space="preserve"> that the State is fully complying with the Act and the approved regulatory program. At $</w:t>
      </w:r>
      <w:r w:rsidR="008A5CDF">
        <w:rPr>
          <w:rFonts w:ascii="Times New Roman" w:hAnsi="Times New Roman"/>
        </w:rPr>
        <w:t>66.90</w:t>
      </w:r>
      <w:r w:rsidRPr="00AE4F81">
        <w:rPr>
          <w:rFonts w:ascii="Times New Roman" w:hAnsi="Times New Roman"/>
        </w:rPr>
        <w:t xml:space="preserve"> per </w:t>
      </w:r>
      <w:r w:rsidR="008A5CDF">
        <w:rPr>
          <w:rFonts w:ascii="Times New Roman" w:hAnsi="Times New Roman"/>
        </w:rPr>
        <w:t>h</w:t>
      </w:r>
      <w:r w:rsidRPr="00AE4F81">
        <w:rPr>
          <w:rFonts w:ascii="Times New Roman" w:hAnsi="Times New Roman"/>
        </w:rPr>
        <w:t>our including benefits for the regulatory program specialist to review each report it will cost the Federal government $</w:t>
      </w:r>
      <w:r w:rsidR="008A5CDF">
        <w:rPr>
          <w:rFonts w:ascii="Times New Roman" w:hAnsi="Times New Roman"/>
        </w:rPr>
        <w:t xml:space="preserve">268 </w:t>
      </w:r>
      <w:r w:rsidRPr="00AE4F81">
        <w:rPr>
          <w:rFonts w:ascii="Times New Roman" w:hAnsi="Times New Roman"/>
        </w:rPr>
        <w:t>(4 reports x 1 hour per report x $</w:t>
      </w:r>
      <w:r w:rsidR="008A5CDF">
        <w:rPr>
          <w:rFonts w:ascii="Times New Roman" w:hAnsi="Times New Roman"/>
        </w:rPr>
        <w:t>66.90</w:t>
      </w:r>
      <w:r w:rsidRPr="00AE4F81">
        <w:rPr>
          <w:rFonts w:ascii="Times New Roman" w:hAnsi="Times New Roman"/>
        </w:rPr>
        <w:t xml:space="preserve"> per hour) for oversight.</w:t>
      </w:r>
    </w:p>
    <w:p w14:paraId="324388CE" w14:textId="77777777" w:rsidR="00C97E1F" w:rsidRPr="00AE4F81" w:rsidRDefault="00C97E1F" w:rsidP="00C97E1F">
      <w:pPr>
        <w:rPr>
          <w:rFonts w:ascii="Times New Roman" w:hAnsi="Times New Roman"/>
        </w:rPr>
      </w:pPr>
    </w:p>
    <w:p w14:paraId="63E41642" w14:textId="77777777" w:rsidR="00C97E1F" w:rsidRPr="00AE4F81" w:rsidRDefault="00C97E1F" w:rsidP="00C97E1F">
      <w:pPr>
        <w:ind w:left="720"/>
        <w:rPr>
          <w:rFonts w:ascii="Times New Roman" w:hAnsi="Times New Roman"/>
        </w:rPr>
      </w:pPr>
      <w:r w:rsidRPr="00AE4F81">
        <w:rPr>
          <w:rFonts w:ascii="Times New Roman" w:hAnsi="Times New Roman"/>
          <w:u w:val="single"/>
        </w:rPr>
        <w:t>Federal Programs</w:t>
      </w:r>
      <w:r w:rsidRPr="00AE4F81">
        <w:rPr>
          <w:rFonts w:ascii="Times New Roman" w:hAnsi="Times New Roman"/>
        </w:rPr>
        <w:t xml:space="preserve">:  </w:t>
      </w:r>
      <w:r w:rsidR="00143292" w:rsidRPr="00AE4F81">
        <w:rPr>
          <w:rFonts w:ascii="Times New Roman" w:hAnsi="Times New Roman"/>
        </w:rPr>
        <w:t>OSMRE</w:t>
      </w:r>
      <w:r w:rsidRPr="00AE4F81">
        <w:rPr>
          <w:rFonts w:ascii="Times New Roman" w:hAnsi="Times New Roman"/>
        </w:rPr>
        <w:t xml:space="preserve"> has not received a mining exemption for Part 702 in a number of years, nor is there any currently in operation.</w:t>
      </w:r>
    </w:p>
    <w:p w14:paraId="4036D07F" w14:textId="77777777" w:rsidR="00C97E1F" w:rsidRPr="00AE4F81"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11E96EE8" w14:textId="3303CDBB" w:rsidR="00C302C7" w:rsidRPr="00AE4F81" w:rsidRDefault="00C302C7" w:rsidP="00C302C7">
      <w:pPr>
        <w:ind w:left="720"/>
        <w:rPr>
          <w:rFonts w:ascii="Times New Roman" w:hAnsi="Times New Roman"/>
        </w:rPr>
      </w:pPr>
      <w:r w:rsidRPr="00AE4F81">
        <w:rPr>
          <w:rFonts w:ascii="Times New Roman" w:hAnsi="Times New Roman"/>
        </w:rPr>
        <w:t>Total estimated cost to the Federal government: $</w:t>
      </w:r>
      <w:r w:rsidR="008A5CDF">
        <w:rPr>
          <w:rFonts w:ascii="Times New Roman" w:hAnsi="Times New Roman"/>
        </w:rPr>
        <w:t>268</w:t>
      </w:r>
      <w:r w:rsidRPr="00AE4F81">
        <w:rPr>
          <w:rFonts w:ascii="Times New Roman" w:hAnsi="Times New Roman"/>
        </w:rPr>
        <w:t xml:space="preserve"> for oversight.</w:t>
      </w:r>
    </w:p>
    <w:p w14:paraId="43507ACB" w14:textId="77777777" w:rsidR="007C6F33" w:rsidRPr="00AE4F81" w:rsidRDefault="007C6F33" w:rsidP="00C302C7">
      <w:pPr>
        <w:ind w:left="720"/>
        <w:rPr>
          <w:rFonts w:ascii="Times New Roman" w:hAnsi="Times New Roman"/>
        </w:rPr>
      </w:pPr>
    </w:p>
    <w:p w14:paraId="0183A6A6" w14:textId="1A8EDA3A" w:rsidR="007C6F33" w:rsidRPr="00AE4F81" w:rsidRDefault="007C6F33" w:rsidP="007C6F33">
      <w:pPr>
        <w:pStyle w:val="BodyTextIndent"/>
        <w:ind w:left="720"/>
      </w:pPr>
      <w:r w:rsidRPr="00AE4F81">
        <w:t>Therefore, we estimate that the burden to the Federal government to comply with all information collection sections of Part 702 is $</w:t>
      </w:r>
      <w:r w:rsidR="008A5CDF">
        <w:t>937</w:t>
      </w:r>
      <w:r w:rsidRPr="00AE4F81">
        <w:t xml:space="preserve"> ($</w:t>
      </w:r>
      <w:r w:rsidR="008A5CDF">
        <w:t>535</w:t>
      </w:r>
      <w:r w:rsidRPr="00AE4F81">
        <w:t xml:space="preserve"> + $</w:t>
      </w:r>
      <w:r w:rsidR="008A5CDF">
        <w:t>67</w:t>
      </w:r>
      <w:r w:rsidRPr="00AE4F81">
        <w:t xml:space="preserve"> + $</w:t>
      </w:r>
      <w:r w:rsidR="008A5CDF">
        <w:t>67</w:t>
      </w:r>
      <w:r w:rsidRPr="00AE4F81">
        <w:t xml:space="preserve"> + $</w:t>
      </w:r>
      <w:r w:rsidR="008A5CDF">
        <w:t>268</w:t>
      </w:r>
      <w:r w:rsidR="00102E2E">
        <w:t>)</w:t>
      </w:r>
      <w:r w:rsidRPr="00AE4F81">
        <w:t>.</w:t>
      </w:r>
    </w:p>
    <w:p w14:paraId="329CED2C" w14:textId="77777777" w:rsidR="00694EDB" w:rsidRPr="00AE4F81" w:rsidRDefault="00694EDB" w:rsidP="007C6F33">
      <w:pPr>
        <w:pStyle w:val="BodyTextIndent"/>
        <w:ind w:left="720"/>
      </w:pPr>
    </w:p>
    <w:p w14:paraId="494373AC"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15.</w:t>
      </w:r>
      <w:r w:rsidRPr="00AE4F81">
        <w:rPr>
          <w:rFonts w:ascii="Times New Roman" w:hAnsi="Times New Roman"/>
          <w:i/>
        </w:rPr>
        <w:tab/>
        <w:t>Explain the reasons for any program changes or adjustments in hour or cost burden.</w:t>
      </w:r>
    </w:p>
    <w:p w14:paraId="3BB965CA"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5282BF83" w14:textId="625CBA27" w:rsidR="005D2CA4" w:rsidRDefault="00C97E1F" w:rsidP="00C97E1F">
      <w:pPr>
        <w:tabs>
          <w:tab w:val="left" w:pos="-1440"/>
        </w:tabs>
        <w:ind w:left="720" w:hanging="720"/>
        <w:rPr>
          <w:rFonts w:ascii="Times New Roman" w:hAnsi="Times New Roman"/>
        </w:rPr>
      </w:pPr>
      <w:r w:rsidRPr="00AE4F81">
        <w:rPr>
          <w:rFonts w:ascii="Times New Roman" w:hAnsi="Times New Roman"/>
        </w:rPr>
        <w:tab/>
      </w:r>
      <w:r w:rsidR="00E81537" w:rsidRPr="00AE4F81">
        <w:rPr>
          <w:rFonts w:ascii="Times New Roman" w:hAnsi="Times New Roman"/>
        </w:rPr>
        <w:t>This information collection request will result in a</w:t>
      </w:r>
      <w:r w:rsidR="00165973">
        <w:rPr>
          <w:rFonts w:ascii="Times New Roman" w:hAnsi="Times New Roman"/>
        </w:rPr>
        <w:t>n increase</w:t>
      </w:r>
      <w:r w:rsidR="00E81537" w:rsidRPr="00AE4F81">
        <w:rPr>
          <w:rFonts w:ascii="Times New Roman" w:hAnsi="Times New Roman"/>
        </w:rPr>
        <w:t xml:space="preserve"> of </w:t>
      </w:r>
      <w:r w:rsidR="00401111">
        <w:rPr>
          <w:rFonts w:ascii="Times New Roman" w:hAnsi="Times New Roman"/>
        </w:rPr>
        <w:t>307</w:t>
      </w:r>
      <w:r w:rsidR="00E81537" w:rsidRPr="00AE4F81">
        <w:rPr>
          <w:rFonts w:ascii="Times New Roman" w:hAnsi="Times New Roman"/>
        </w:rPr>
        <w:t xml:space="preserve"> burden hours</w:t>
      </w:r>
      <w:r w:rsidR="00087E18" w:rsidRPr="00AE4F81">
        <w:rPr>
          <w:rFonts w:ascii="Times New Roman" w:hAnsi="Times New Roman"/>
        </w:rPr>
        <w:t xml:space="preserve"> due to a</w:t>
      </w:r>
      <w:r w:rsidR="00165973">
        <w:rPr>
          <w:rFonts w:ascii="Times New Roman" w:hAnsi="Times New Roman"/>
        </w:rPr>
        <w:t xml:space="preserve"> larger </w:t>
      </w:r>
      <w:r w:rsidR="00087E18" w:rsidRPr="00AE4F81">
        <w:rPr>
          <w:rFonts w:ascii="Times New Roman" w:hAnsi="Times New Roman"/>
        </w:rPr>
        <w:t xml:space="preserve">number of </w:t>
      </w:r>
      <w:r w:rsidR="00B92172" w:rsidRPr="00B92172">
        <w:rPr>
          <w:rFonts w:ascii="Times New Roman" w:hAnsi="Times New Roman"/>
        </w:rPr>
        <w:t>respondents currently mining</w:t>
      </w:r>
      <w:r w:rsidR="00B92172">
        <w:rPr>
          <w:rFonts w:ascii="Times New Roman" w:hAnsi="Times New Roman"/>
        </w:rPr>
        <w:t xml:space="preserve"> under the exemption </w:t>
      </w:r>
      <w:r w:rsidR="00165973">
        <w:rPr>
          <w:rFonts w:ascii="Times New Roman" w:hAnsi="Times New Roman"/>
        </w:rPr>
        <w:t xml:space="preserve">in section 702.18 </w:t>
      </w:r>
      <w:r w:rsidR="007A179F">
        <w:rPr>
          <w:rFonts w:ascii="Times New Roman" w:hAnsi="Times New Roman"/>
        </w:rPr>
        <w:t>(from higher than previously reported numbers in Ohio)</w:t>
      </w:r>
      <w:r w:rsidR="009603E4">
        <w:rPr>
          <w:rFonts w:ascii="Times New Roman" w:hAnsi="Times New Roman"/>
        </w:rPr>
        <w:t xml:space="preserve">, and additional SRA </w:t>
      </w:r>
      <w:r w:rsidR="00401111">
        <w:rPr>
          <w:rFonts w:ascii="Times New Roman" w:hAnsi="Times New Roman"/>
        </w:rPr>
        <w:t xml:space="preserve">time </w:t>
      </w:r>
      <w:r w:rsidR="009603E4">
        <w:rPr>
          <w:rFonts w:ascii="Times New Roman" w:hAnsi="Times New Roman"/>
        </w:rPr>
        <w:t>to review section 702.18</w:t>
      </w:r>
      <w:r w:rsidR="005D2CA4" w:rsidRPr="00AE4F81">
        <w:rPr>
          <w:rFonts w:ascii="Times New Roman" w:hAnsi="Times New Roman"/>
        </w:rPr>
        <w:t xml:space="preserve">.  </w:t>
      </w:r>
    </w:p>
    <w:p w14:paraId="7CF9E937" w14:textId="77777777" w:rsidR="00B92172" w:rsidRPr="00AE4F81" w:rsidRDefault="00B92172" w:rsidP="00C97E1F">
      <w:pPr>
        <w:tabs>
          <w:tab w:val="left" w:pos="-1440"/>
        </w:tabs>
        <w:ind w:left="720" w:hanging="720"/>
        <w:rPr>
          <w:rFonts w:ascii="Times New Roman" w:hAnsi="Times New Roman"/>
        </w:rPr>
      </w:pPr>
    </w:p>
    <w:p w14:paraId="1A74E103" w14:textId="77777777" w:rsidR="005D2CA4" w:rsidRPr="00AE4F81" w:rsidRDefault="005D2CA4" w:rsidP="000D2C94">
      <w:pPr>
        <w:tabs>
          <w:tab w:val="left" w:pos="-1440"/>
        </w:tabs>
        <w:ind w:left="720" w:hanging="720"/>
        <w:rPr>
          <w:rFonts w:ascii="Times New Roman" w:hAnsi="Times New Roman"/>
        </w:rPr>
      </w:pPr>
      <w:r w:rsidRPr="00AE4F81">
        <w:rPr>
          <w:rFonts w:ascii="Times New Roman" w:hAnsi="Times New Roman"/>
        </w:rPr>
        <w:tab/>
      </w:r>
      <w:r w:rsidR="00C97E1F" w:rsidRPr="00AE4F81">
        <w:rPr>
          <w:rFonts w:ascii="Times New Roman" w:hAnsi="Times New Roman"/>
        </w:rPr>
        <w:t>Therefore, this request adjusts the burden hours as follows:</w:t>
      </w:r>
    </w:p>
    <w:p w14:paraId="10E8F7A6" w14:textId="77777777" w:rsidR="000D2C94" w:rsidRPr="00AE4F81" w:rsidRDefault="000D2C94" w:rsidP="000D2C94">
      <w:pPr>
        <w:tabs>
          <w:tab w:val="left" w:pos="-1440"/>
        </w:tabs>
        <w:ind w:left="720" w:hanging="720"/>
        <w:rPr>
          <w:rFonts w:ascii="Times New Roman" w:hAnsi="Times New Roman"/>
        </w:rPr>
      </w:pPr>
    </w:p>
    <w:p w14:paraId="547160B0" w14:textId="539FFBAC" w:rsidR="00C97E1F" w:rsidRPr="00AE4F81" w:rsidRDefault="00A024E0" w:rsidP="00C97E1F">
      <w:pPr>
        <w:tabs>
          <w:tab w:val="left" w:pos="-1440"/>
          <w:tab w:val="left" w:pos="-720"/>
          <w:tab w:val="left" w:pos="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E4F81">
        <w:rPr>
          <w:rFonts w:ascii="Times New Roman" w:hAnsi="Times New Roman"/>
        </w:rPr>
        <w:tab/>
      </w:r>
      <w:r w:rsidRPr="00AE4F81">
        <w:rPr>
          <w:rFonts w:ascii="Times New Roman" w:hAnsi="Times New Roman"/>
        </w:rPr>
        <w:tab/>
      </w:r>
      <w:r w:rsidR="004F4765">
        <w:rPr>
          <w:rFonts w:ascii="Times New Roman" w:hAnsi="Times New Roman"/>
        </w:rPr>
        <w:t>396</w:t>
      </w:r>
      <w:r w:rsidR="00FA3D14">
        <w:rPr>
          <w:rFonts w:ascii="Times New Roman" w:hAnsi="Times New Roman"/>
        </w:rPr>
        <w:t xml:space="preserve">  </w:t>
      </w:r>
      <w:r w:rsidR="00C97E1F" w:rsidRPr="00AE4F81">
        <w:rPr>
          <w:rFonts w:ascii="Times New Roman" w:hAnsi="Times New Roman"/>
        </w:rPr>
        <w:t>Hours currently approved by OMB</w:t>
      </w:r>
    </w:p>
    <w:p w14:paraId="1C97216C" w14:textId="40C072D0" w:rsidR="00C97E1F" w:rsidRPr="00AE4F81" w:rsidRDefault="00C97E1F" w:rsidP="00C97E1F">
      <w:pPr>
        <w:tabs>
          <w:tab w:val="left" w:pos="-1440"/>
          <w:tab w:val="left" w:pos="-720"/>
          <w:tab w:val="left" w:pos="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E4F81">
        <w:rPr>
          <w:rFonts w:ascii="Times New Roman" w:hAnsi="Times New Roman"/>
        </w:rPr>
        <w:tab/>
      </w:r>
      <w:r w:rsidR="004F4765">
        <w:rPr>
          <w:rFonts w:ascii="Times New Roman" w:hAnsi="Times New Roman"/>
        </w:rPr>
        <w:t>+</w:t>
      </w:r>
      <w:r w:rsidRPr="00AE4F81">
        <w:rPr>
          <w:rFonts w:ascii="Times New Roman" w:hAnsi="Times New Roman"/>
          <w:u w:val="single"/>
        </w:rPr>
        <w:tab/>
      </w:r>
      <w:r w:rsidR="009603E4">
        <w:rPr>
          <w:rFonts w:ascii="Times New Roman" w:hAnsi="Times New Roman"/>
          <w:u w:val="single"/>
        </w:rPr>
        <w:t>307</w:t>
      </w:r>
      <w:r w:rsidR="00FA3D14">
        <w:rPr>
          <w:rFonts w:ascii="Times New Roman" w:hAnsi="Times New Roman"/>
          <w:u w:val="single"/>
        </w:rPr>
        <w:t xml:space="preserve">  </w:t>
      </w:r>
      <w:r w:rsidRPr="00AE4F81">
        <w:rPr>
          <w:rFonts w:ascii="Times New Roman" w:hAnsi="Times New Roman"/>
        </w:rPr>
        <w:t>Hours due to an adjustment</w:t>
      </w:r>
    </w:p>
    <w:p w14:paraId="6CE9EBC5" w14:textId="2690697B" w:rsidR="00C97E1F" w:rsidRPr="00AE4F81" w:rsidRDefault="00C97E1F" w:rsidP="00C97E1F">
      <w:pPr>
        <w:tabs>
          <w:tab w:val="left" w:pos="-1440"/>
          <w:tab w:val="left" w:pos="-720"/>
          <w:tab w:val="left" w:pos="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E4F81">
        <w:rPr>
          <w:rFonts w:ascii="Times New Roman" w:hAnsi="Times New Roman"/>
        </w:rPr>
        <w:tab/>
      </w:r>
      <w:r w:rsidRPr="00AE4F81">
        <w:rPr>
          <w:rFonts w:ascii="Times New Roman" w:hAnsi="Times New Roman"/>
        </w:rPr>
        <w:tab/>
      </w:r>
      <w:r w:rsidR="009603E4">
        <w:rPr>
          <w:rFonts w:ascii="Times New Roman" w:hAnsi="Times New Roman"/>
        </w:rPr>
        <w:t>703</w:t>
      </w:r>
      <w:r w:rsidR="001E4BA2" w:rsidRPr="00AE4F81">
        <w:rPr>
          <w:rFonts w:ascii="Times New Roman" w:hAnsi="Times New Roman"/>
        </w:rPr>
        <w:t xml:space="preserve"> </w:t>
      </w:r>
      <w:r w:rsidR="00C2145A">
        <w:rPr>
          <w:rFonts w:ascii="Times New Roman" w:hAnsi="Times New Roman"/>
        </w:rPr>
        <w:t xml:space="preserve"> </w:t>
      </w:r>
      <w:r w:rsidRPr="00AE4F81">
        <w:rPr>
          <w:rFonts w:ascii="Times New Roman" w:hAnsi="Times New Roman"/>
        </w:rPr>
        <w:t>Hours requested</w:t>
      </w:r>
    </w:p>
    <w:p w14:paraId="6506E5F7" w14:textId="77777777" w:rsidR="00C97E1F" w:rsidRPr="00AE4F81" w:rsidRDefault="00C97E1F" w:rsidP="00C97E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E4F81">
        <w:rPr>
          <w:rFonts w:ascii="Times New Roman" w:hAnsi="Times New Roman"/>
        </w:rPr>
        <w:tab/>
      </w:r>
    </w:p>
    <w:p w14:paraId="54B1293E" w14:textId="77777777" w:rsidR="00C97E1F" w:rsidRPr="00AE4F81" w:rsidRDefault="00C97E1F" w:rsidP="00C97E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AE4F81">
        <w:rPr>
          <w:rFonts w:ascii="Times New Roman" w:hAnsi="Times New Roman"/>
        </w:rPr>
        <w:tab/>
        <w:t xml:space="preserve">This request </w:t>
      </w:r>
      <w:r w:rsidR="00087E18" w:rsidRPr="00AE4F81">
        <w:rPr>
          <w:rFonts w:ascii="Times New Roman" w:hAnsi="Times New Roman"/>
        </w:rPr>
        <w:t xml:space="preserve">does not change </w:t>
      </w:r>
      <w:r w:rsidRPr="00AE4F81">
        <w:rPr>
          <w:rFonts w:ascii="Times New Roman" w:hAnsi="Times New Roman"/>
        </w:rPr>
        <w:t>the non-</w:t>
      </w:r>
      <w:r w:rsidR="005D2CA4" w:rsidRPr="00AE4F81">
        <w:rPr>
          <w:rFonts w:ascii="Times New Roman" w:hAnsi="Times New Roman"/>
        </w:rPr>
        <w:t>wage</w:t>
      </w:r>
      <w:r w:rsidRPr="00AE4F81">
        <w:rPr>
          <w:rFonts w:ascii="Times New Roman" w:hAnsi="Times New Roman"/>
        </w:rPr>
        <w:t xml:space="preserve"> cost burden </w:t>
      </w:r>
      <w:r w:rsidR="00087E18" w:rsidRPr="00AE4F81">
        <w:rPr>
          <w:rFonts w:ascii="Times New Roman" w:hAnsi="Times New Roman"/>
        </w:rPr>
        <w:t xml:space="preserve">of </w:t>
      </w:r>
      <w:r w:rsidRPr="00AE4F81">
        <w:rPr>
          <w:rFonts w:ascii="Times New Roman" w:hAnsi="Times New Roman"/>
        </w:rPr>
        <w:t>$</w:t>
      </w:r>
      <w:r w:rsidR="00087E18" w:rsidRPr="00AE4F81">
        <w:rPr>
          <w:rFonts w:ascii="Times New Roman" w:hAnsi="Times New Roman"/>
        </w:rPr>
        <w:t>6</w:t>
      </w:r>
      <w:r w:rsidRPr="00AE4F81">
        <w:rPr>
          <w:rFonts w:ascii="Times New Roman" w:hAnsi="Times New Roman"/>
        </w:rPr>
        <w:t xml:space="preserve">00 </w:t>
      </w:r>
      <w:r w:rsidR="00BF093F" w:rsidRPr="00AE4F81">
        <w:rPr>
          <w:rFonts w:ascii="Times New Roman" w:hAnsi="Times New Roman"/>
        </w:rPr>
        <w:t xml:space="preserve">for </w:t>
      </w:r>
      <w:r w:rsidRPr="00AE4F81">
        <w:rPr>
          <w:rFonts w:ascii="Times New Roman" w:hAnsi="Times New Roman"/>
        </w:rPr>
        <w:t>newspaper advertisements.</w:t>
      </w:r>
    </w:p>
    <w:p w14:paraId="2B881AAC" w14:textId="77777777" w:rsidR="006C1FE9" w:rsidRPr="00AE4F81" w:rsidRDefault="006C1FE9"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1F740896"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16.</w:t>
      </w:r>
      <w:r w:rsidRPr="00AE4F81">
        <w:rPr>
          <w:rFonts w:ascii="Times New Roman" w:hAnsi="Times New Roman"/>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17A1CA3"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04A97142" w14:textId="77777777" w:rsidR="006C1FE9" w:rsidRPr="00AE4F81" w:rsidRDefault="006C1FE9" w:rsidP="006C1FE9">
      <w:pPr>
        <w:pStyle w:val="BodyTextIndent"/>
        <w:ind w:left="720" w:hanging="720"/>
      </w:pPr>
      <w:r w:rsidRPr="00AE4F81">
        <w:tab/>
      </w:r>
      <w:r w:rsidR="00143292" w:rsidRPr="00AE4F81">
        <w:t>OSMRE</w:t>
      </w:r>
      <w:r w:rsidRPr="00AE4F81">
        <w:t xml:space="preserve"> has no plans to publish the information.</w:t>
      </w:r>
    </w:p>
    <w:p w14:paraId="736AB4DC" w14:textId="77777777" w:rsidR="006C1FE9" w:rsidRPr="00AE4F81" w:rsidRDefault="006C1FE9"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5FA94B7D"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17.</w:t>
      </w:r>
      <w:r w:rsidRPr="00AE4F81">
        <w:rPr>
          <w:rFonts w:ascii="Times New Roman" w:hAnsi="Times New Roman"/>
          <w:i/>
        </w:rPr>
        <w:tab/>
        <w:t>If seeking approval to not display the expiration date for OMB approval of the information collection, explain the reasons that display would be inappropriate.</w:t>
      </w:r>
    </w:p>
    <w:p w14:paraId="7CC1E614"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35A48E25" w14:textId="77777777" w:rsidR="006C1FE9" w:rsidRPr="00AE4F81" w:rsidRDefault="006C1FE9"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E4F81">
        <w:rPr>
          <w:rFonts w:ascii="Times New Roman" w:hAnsi="Times New Roman"/>
          <w:i/>
        </w:rPr>
        <w:tab/>
      </w:r>
      <w:r w:rsidR="00BF093F" w:rsidRPr="00AE4F81">
        <w:rPr>
          <w:rFonts w:ascii="Times New Roman" w:hAnsi="Times New Roman"/>
        </w:rPr>
        <w:t>OSMRE displays its OMB control number at 30 CFR 702.10.</w:t>
      </w:r>
    </w:p>
    <w:p w14:paraId="04EDE51B" w14:textId="77777777" w:rsidR="00BF093F" w:rsidRPr="00AE4F81" w:rsidRDefault="00BF093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14:paraId="357AF11C" w14:textId="77777777" w:rsidR="001358D2" w:rsidRPr="00AE4F81"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AE4F81">
        <w:rPr>
          <w:rFonts w:ascii="Times New Roman" w:hAnsi="Times New Roman"/>
          <w:i/>
        </w:rPr>
        <w:t>18.</w:t>
      </w:r>
      <w:r w:rsidRPr="00AE4F81">
        <w:rPr>
          <w:rFonts w:ascii="Times New Roman" w:hAnsi="Times New Roman"/>
          <w:i/>
        </w:rPr>
        <w:tab/>
        <w:t>Explain each exception to the topics of the certification statement identified in "Certification for Paperwork Reduction Act Submissions."</w:t>
      </w:r>
    </w:p>
    <w:p w14:paraId="488090C5" w14:textId="77777777" w:rsidR="006C1FE9" w:rsidRPr="00B92172" w:rsidRDefault="006C1FE9" w:rsidP="006C1FE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14:paraId="073EA7FE" w14:textId="77777777" w:rsidR="00665ECE" w:rsidRPr="00B92172" w:rsidRDefault="00BF093F" w:rsidP="007C6F3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B92172">
        <w:rPr>
          <w:rFonts w:ascii="Times New Roman" w:hAnsi="Times New Roman"/>
        </w:rPr>
        <w:tab/>
      </w:r>
      <w:r w:rsidR="006C1FE9" w:rsidRPr="00B92172">
        <w:rPr>
          <w:rFonts w:ascii="Times New Roman" w:hAnsi="Times New Roman"/>
        </w:rPr>
        <w:t>There are no exceptions to the certification statement, "</w:t>
      </w:r>
      <w:r w:rsidR="006C1FE9" w:rsidRPr="00B92172">
        <w:rPr>
          <w:rFonts w:ascii="Times New Roman" w:hAnsi="Times New Roman"/>
          <w:i/>
        </w:rPr>
        <w:t>Certification for Paperwork Reduction Act Submissions</w:t>
      </w:r>
      <w:r w:rsidR="006C1FE9" w:rsidRPr="00B92172">
        <w:rPr>
          <w:rFonts w:ascii="Times New Roman" w:hAnsi="Times New Roman"/>
        </w:rPr>
        <w:t>."</w:t>
      </w:r>
    </w:p>
    <w:sectPr w:rsidR="00665ECE" w:rsidRPr="00B92172" w:rsidSect="00037585">
      <w:footerReference w:type="even" r:id="rId13"/>
      <w:footerReference w:type="default" r:id="rId14"/>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1F6D9" w14:textId="77777777" w:rsidR="00D531CB" w:rsidRDefault="00D531CB">
      <w:r>
        <w:separator/>
      </w:r>
    </w:p>
  </w:endnote>
  <w:endnote w:type="continuationSeparator" w:id="0">
    <w:p w14:paraId="2ABD88E3" w14:textId="77777777" w:rsidR="00D531CB" w:rsidRDefault="00D5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5515F" w14:textId="77777777" w:rsidR="00D531CB" w:rsidRDefault="00D531CB" w:rsidP="000375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EF9E54" w14:textId="77777777" w:rsidR="00D531CB" w:rsidRDefault="00D531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443790"/>
      <w:docPartObj>
        <w:docPartGallery w:val="Page Numbers (Bottom of Page)"/>
        <w:docPartUnique/>
      </w:docPartObj>
    </w:sdtPr>
    <w:sdtEndPr>
      <w:rPr>
        <w:noProof/>
      </w:rPr>
    </w:sdtEndPr>
    <w:sdtContent>
      <w:p w14:paraId="7107092D" w14:textId="2CB3CB9E" w:rsidR="00D531CB" w:rsidRDefault="00D531CB">
        <w:pPr>
          <w:pStyle w:val="Footer"/>
          <w:jc w:val="center"/>
        </w:pPr>
        <w:r>
          <w:fldChar w:fldCharType="begin"/>
        </w:r>
        <w:r>
          <w:instrText xml:space="preserve"> PAGE   \* MERGEFORMAT </w:instrText>
        </w:r>
        <w:r>
          <w:fldChar w:fldCharType="separate"/>
        </w:r>
        <w:r w:rsidR="008B10F1">
          <w:rPr>
            <w:noProof/>
          </w:rPr>
          <w:t>2</w:t>
        </w:r>
        <w:r>
          <w:rPr>
            <w:noProof/>
          </w:rPr>
          <w:fldChar w:fldCharType="end"/>
        </w:r>
      </w:p>
    </w:sdtContent>
  </w:sdt>
  <w:p w14:paraId="35F7E55B" w14:textId="77777777" w:rsidR="00D531CB" w:rsidRDefault="00D531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11114" w14:textId="77777777" w:rsidR="00D531CB" w:rsidRDefault="00D531CB">
      <w:r>
        <w:separator/>
      </w:r>
    </w:p>
  </w:footnote>
  <w:footnote w:type="continuationSeparator" w:id="0">
    <w:p w14:paraId="37785A1D" w14:textId="77777777" w:rsidR="00D531CB" w:rsidRDefault="00D531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35320DBA"/>
    <w:lvl w:ilvl="0">
      <w:start w:val="1"/>
      <w:numFmt w:val="bullet"/>
      <w:pStyle w:val="TableGrid"/>
      <w:lvlText w:val=""/>
      <w:lvlJc w:val="left"/>
      <w:pPr>
        <w:tabs>
          <w:tab w:val="num" w:pos="1440"/>
        </w:tabs>
        <w:ind w:left="1440" w:hanging="360"/>
      </w:pPr>
      <w:rPr>
        <w:rFonts w:ascii="Symbol" w:hAnsi="Symbol" w:hint="default"/>
      </w:rPr>
    </w:lvl>
  </w:abstractNum>
  <w:abstractNum w:abstractNumId="1">
    <w:nsid w:val="0FBC5868"/>
    <w:multiLevelType w:val="hybridMultilevel"/>
    <w:tmpl w:val="24423EB0"/>
    <w:lvl w:ilvl="0" w:tplc="BD64263C">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856088E">
      <w:start w:val="2"/>
      <w:numFmt w:val="upperLetter"/>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C213F34"/>
    <w:multiLevelType w:val="hybridMultilevel"/>
    <w:tmpl w:val="8CCAC0E2"/>
    <w:lvl w:ilvl="0" w:tplc="D3D2D706">
      <w:start w:val="240"/>
      <w:numFmt w:val="bullet"/>
      <w:lvlText w:val="-"/>
      <w:lvlJc w:val="left"/>
      <w:pPr>
        <w:ind w:left="1080" w:hanging="360"/>
      </w:pPr>
      <w:rPr>
        <w:rFonts w:ascii="Courier New" w:eastAsia="Times New Roman" w:hAnsi="Courier New" w:cs="Courier New"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585"/>
    <w:rsid w:val="00003844"/>
    <w:rsid w:val="00014C35"/>
    <w:rsid w:val="00016EB5"/>
    <w:rsid w:val="00017F97"/>
    <w:rsid w:val="00034835"/>
    <w:rsid w:val="00037585"/>
    <w:rsid w:val="00042302"/>
    <w:rsid w:val="00055BE5"/>
    <w:rsid w:val="000624B5"/>
    <w:rsid w:val="00062DE0"/>
    <w:rsid w:val="00064E26"/>
    <w:rsid w:val="0006673C"/>
    <w:rsid w:val="00070E57"/>
    <w:rsid w:val="0007297B"/>
    <w:rsid w:val="00080990"/>
    <w:rsid w:val="00087624"/>
    <w:rsid w:val="00087E18"/>
    <w:rsid w:val="00094304"/>
    <w:rsid w:val="000A76D3"/>
    <w:rsid w:val="000B2B1A"/>
    <w:rsid w:val="000C2D00"/>
    <w:rsid w:val="000D2C94"/>
    <w:rsid w:val="000D6234"/>
    <w:rsid w:val="000E1DB7"/>
    <w:rsid w:val="000E1F87"/>
    <w:rsid w:val="000E5DCB"/>
    <w:rsid w:val="000F0FCC"/>
    <w:rsid w:val="000F2470"/>
    <w:rsid w:val="000F6707"/>
    <w:rsid w:val="00102E2E"/>
    <w:rsid w:val="00120A17"/>
    <w:rsid w:val="00120D39"/>
    <w:rsid w:val="0013341E"/>
    <w:rsid w:val="001358D2"/>
    <w:rsid w:val="00136D74"/>
    <w:rsid w:val="00143292"/>
    <w:rsid w:val="001468D4"/>
    <w:rsid w:val="00150B0C"/>
    <w:rsid w:val="00164511"/>
    <w:rsid w:val="00165973"/>
    <w:rsid w:val="00165F81"/>
    <w:rsid w:val="001701F7"/>
    <w:rsid w:val="00172300"/>
    <w:rsid w:val="00175723"/>
    <w:rsid w:val="00186001"/>
    <w:rsid w:val="0019267A"/>
    <w:rsid w:val="00193F78"/>
    <w:rsid w:val="001950DD"/>
    <w:rsid w:val="001A0CEA"/>
    <w:rsid w:val="001A7790"/>
    <w:rsid w:val="001B3696"/>
    <w:rsid w:val="001E4BA2"/>
    <w:rsid w:val="00204DB0"/>
    <w:rsid w:val="00217CEB"/>
    <w:rsid w:val="0022263B"/>
    <w:rsid w:val="00224D93"/>
    <w:rsid w:val="00226E8E"/>
    <w:rsid w:val="00241825"/>
    <w:rsid w:val="00245460"/>
    <w:rsid w:val="00246B05"/>
    <w:rsid w:val="00257EBB"/>
    <w:rsid w:val="00264839"/>
    <w:rsid w:val="0027036A"/>
    <w:rsid w:val="00295E69"/>
    <w:rsid w:val="002A0D3F"/>
    <w:rsid w:val="002B37CA"/>
    <w:rsid w:val="002B4EA9"/>
    <w:rsid w:val="002B5D80"/>
    <w:rsid w:val="002B6BF8"/>
    <w:rsid w:val="002E078E"/>
    <w:rsid w:val="002E3171"/>
    <w:rsid w:val="002E3A1D"/>
    <w:rsid w:val="002F3177"/>
    <w:rsid w:val="002F3311"/>
    <w:rsid w:val="002F3A39"/>
    <w:rsid w:val="002F4644"/>
    <w:rsid w:val="002F72DA"/>
    <w:rsid w:val="00302CF8"/>
    <w:rsid w:val="0030755E"/>
    <w:rsid w:val="003124B2"/>
    <w:rsid w:val="00314224"/>
    <w:rsid w:val="00321BBA"/>
    <w:rsid w:val="00321EFE"/>
    <w:rsid w:val="00324DA7"/>
    <w:rsid w:val="00326891"/>
    <w:rsid w:val="00327EF4"/>
    <w:rsid w:val="003334AE"/>
    <w:rsid w:val="00333F53"/>
    <w:rsid w:val="00350BC7"/>
    <w:rsid w:val="003542BF"/>
    <w:rsid w:val="0036056F"/>
    <w:rsid w:val="00396A78"/>
    <w:rsid w:val="003A1DA3"/>
    <w:rsid w:val="003C1AB6"/>
    <w:rsid w:val="003C354D"/>
    <w:rsid w:val="003C4E94"/>
    <w:rsid w:val="003C598F"/>
    <w:rsid w:val="003D3524"/>
    <w:rsid w:val="003D73D2"/>
    <w:rsid w:val="003E74DC"/>
    <w:rsid w:val="003F344C"/>
    <w:rsid w:val="00401111"/>
    <w:rsid w:val="00416325"/>
    <w:rsid w:val="0042125A"/>
    <w:rsid w:val="00422E1E"/>
    <w:rsid w:val="00427A19"/>
    <w:rsid w:val="004370F8"/>
    <w:rsid w:val="0046337F"/>
    <w:rsid w:val="00476F8F"/>
    <w:rsid w:val="004A5674"/>
    <w:rsid w:val="004A5B64"/>
    <w:rsid w:val="004B107E"/>
    <w:rsid w:val="004B425B"/>
    <w:rsid w:val="004B54FC"/>
    <w:rsid w:val="004B5E94"/>
    <w:rsid w:val="004B7359"/>
    <w:rsid w:val="004C2A05"/>
    <w:rsid w:val="004C4930"/>
    <w:rsid w:val="004C4C6D"/>
    <w:rsid w:val="004D1BC8"/>
    <w:rsid w:val="004D21D3"/>
    <w:rsid w:val="004D76D9"/>
    <w:rsid w:val="004E0876"/>
    <w:rsid w:val="004E1316"/>
    <w:rsid w:val="004F4765"/>
    <w:rsid w:val="005054AF"/>
    <w:rsid w:val="005122A9"/>
    <w:rsid w:val="00512A0E"/>
    <w:rsid w:val="00515C05"/>
    <w:rsid w:val="00516569"/>
    <w:rsid w:val="00525F95"/>
    <w:rsid w:val="00526FF5"/>
    <w:rsid w:val="00527389"/>
    <w:rsid w:val="00527EDC"/>
    <w:rsid w:val="005355AE"/>
    <w:rsid w:val="00536DD5"/>
    <w:rsid w:val="00541B2C"/>
    <w:rsid w:val="00545831"/>
    <w:rsid w:val="00550CDE"/>
    <w:rsid w:val="00554E93"/>
    <w:rsid w:val="0055594B"/>
    <w:rsid w:val="005610EA"/>
    <w:rsid w:val="00561969"/>
    <w:rsid w:val="005628AA"/>
    <w:rsid w:val="00565378"/>
    <w:rsid w:val="00566ED8"/>
    <w:rsid w:val="005800DD"/>
    <w:rsid w:val="0058281E"/>
    <w:rsid w:val="00582FF8"/>
    <w:rsid w:val="00590186"/>
    <w:rsid w:val="00593CAB"/>
    <w:rsid w:val="005A6FD7"/>
    <w:rsid w:val="005B434A"/>
    <w:rsid w:val="005B5045"/>
    <w:rsid w:val="005C4BF9"/>
    <w:rsid w:val="005C5AA1"/>
    <w:rsid w:val="005D058C"/>
    <w:rsid w:val="005D207B"/>
    <w:rsid w:val="005D2B45"/>
    <w:rsid w:val="005D2CA4"/>
    <w:rsid w:val="005D5C98"/>
    <w:rsid w:val="005E2285"/>
    <w:rsid w:val="005E52D7"/>
    <w:rsid w:val="005E6686"/>
    <w:rsid w:val="005F02C9"/>
    <w:rsid w:val="00601F3C"/>
    <w:rsid w:val="006033E7"/>
    <w:rsid w:val="00603D6D"/>
    <w:rsid w:val="00617D3B"/>
    <w:rsid w:val="00620DE7"/>
    <w:rsid w:val="0064648E"/>
    <w:rsid w:val="00651C91"/>
    <w:rsid w:val="00651E7F"/>
    <w:rsid w:val="00655B08"/>
    <w:rsid w:val="0066095A"/>
    <w:rsid w:val="00660B86"/>
    <w:rsid w:val="00665ECE"/>
    <w:rsid w:val="006833B1"/>
    <w:rsid w:val="00693233"/>
    <w:rsid w:val="00694EDB"/>
    <w:rsid w:val="006A1D7A"/>
    <w:rsid w:val="006A2BAD"/>
    <w:rsid w:val="006A40E9"/>
    <w:rsid w:val="006B266A"/>
    <w:rsid w:val="006B38AD"/>
    <w:rsid w:val="006B59E1"/>
    <w:rsid w:val="006C1FE9"/>
    <w:rsid w:val="006D15DD"/>
    <w:rsid w:val="006E18A1"/>
    <w:rsid w:val="006E6C52"/>
    <w:rsid w:val="006F14D2"/>
    <w:rsid w:val="006F3644"/>
    <w:rsid w:val="0070293F"/>
    <w:rsid w:val="00706255"/>
    <w:rsid w:val="00714E97"/>
    <w:rsid w:val="007150BF"/>
    <w:rsid w:val="00742552"/>
    <w:rsid w:val="007450AD"/>
    <w:rsid w:val="00752C1B"/>
    <w:rsid w:val="00754B9B"/>
    <w:rsid w:val="007569CD"/>
    <w:rsid w:val="00761F11"/>
    <w:rsid w:val="00764D8D"/>
    <w:rsid w:val="007829D0"/>
    <w:rsid w:val="00786A22"/>
    <w:rsid w:val="007877D1"/>
    <w:rsid w:val="00793A49"/>
    <w:rsid w:val="0079740A"/>
    <w:rsid w:val="007A179F"/>
    <w:rsid w:val="007A18B6"/>
    <w:rsid w:val="007A1D86"/>
    <w:rsid w:val="007A3414"/>
    <w:rsid w:val="007A505D"/>
    <w:rsid w:val="007A6458"/>
    <w:rsid w:val="007B0A56"/>
    <w:rsid w:val="007B4FFF"/>
    <w:rsid w:val="007C6F33"/>
    <w:rsid w:val="007D0F7E"/>
    <w:rsid w:val="007D60BC"/>
    <w:rsid w:val="007E6404"/>
    <w:rsid w:val="007F1F3D"/>
    <w:rsid w:val="007F41CB"/>
    <w:rsid w:val="007F7FB0"/>
    <w:rsid w:val="00810E73"/>
    <w:rsid w:val="00815F98"/>
    <w:rsid w:val="008172B9"/>
    <w:rsid w:val="0081762E"/>
    <w:rsid w:val="00822E1A"/>
    <w:rsid w:val="008270EC"/>
    <w:rsid w:val="008363A0"/>
    <w:rsid w:val="00847A59"/>
    <w:rsid w:val="00861B46"/>
    <w:rsid w:val="00861DC8"/>
    <w:rsid w:val="00867C64"/>
    <w:rsid w:val="00890E74"/>
    <w:rsid w:val="008927A4"/>
    <w:rsid w:val="008A1F3C"/>
    <w:rsid w:val="008A2D7B"/>
    <w:rsid w:val="008A5CDF"/>
    <w:rsid w:val="008B10F1"/>
    <w:rsid w:val="008C598E"/>
    <w:rsid w:val="008E3858"/>
    <w:rsid w:val="008E60E3"/>
    <w:rsid w:val="008F277E"/>
    <w:rsid w:val="00900339"/>
    <w:rsid w:val="00902F69"/>
    <w:rsid w:val="00911E28"/>
    <w:rsid w:val="009129D5"/>
    <w:rsid w:val="00923AA4"/>
    <w:rsid w:val="00925506"/>
    <w:rsid w:val="00940F10"/>
    <w:rsid w:val="0094348A"/>
    <w:rsid w:val="0095039E"/>
    <w:rsid w:val="00951A0D"/>
    <w:rsid w:val="009603E4"/>
    <w:rsid w:val="00965D7E"/>
    <w:rsid w:val="009676DE"/>
    <w:rsid w:val="0097117E"/>
    <w:rsid w:val="00974FF2"/>
    <w:rsid w:val="00985F54"/>
    <w:rsid w:val="009A3CE0"/>
    <w:rsid w:val="009C3FD4"/>
    <w:rsid w:val="009D5197"/>
    <w:rsid w:val="009E5FC7"/>
    <w:rsid w:val="009F3BEB"/>
    <w:rsid w:val="009F7C90"/>
    <w:rsid w:val="00A024E0"/>
    <w:rsid w:val="00A03D36"/>
    <w:rsid w:val="00A16153"/>
    <w:rsid w:val="00A172CA"/>
    <w:rsid w:val="00A2598C"/>
    <w:rsid w:val="00A36606"/>
    <w:rsid w:val="00A4253D"/>
    <w:rsid w:val="00A645AF"/>
    <w:rsid w:val="00A70AE2"/>
    <w:rsid w:val="00A84870"/>
    <w:rsid w:val="00A85200"/>
    <w:rsid w:val="00A91093"/>
    <w:rsid w:val="00A92FCC"/>
    <w:rsid w:val="00A9452A"/>
    <w:rsid w:val="00AA5D2D"/>
    <w:rsid w:val="00AC69FA"/>
    <w:rsid w:val="00AC7D95"/>
    <w:rsid w:val="00AD5317"/>
    <w:rsid w:val="00AD57C2"/>
    <w:rsid w:val="00AD6E33"/>
    <w:rsid w:val="00AE4F81"/>
    <w:rsid w:val="00AE53E6"/>
    <w:rsid w:val="00AF777D"/>
    <w:rsid w:val="00B032F0"/>
    <w:rsid w:val="00B11FBE"/>
    <w:rsid w:val="00B1401C"/>
    <w:rsid w:val="00B14788"/>
    <w:rsid w:val="00B1752A"/>
    <w:rsid w:val="00B17B41"/>
    <w:rsid w:val="00B23DED"/>
    <w:rsid w:val="00B27C02"/>
    <w:rsid w:val="00B30135"/>
    <w:rsid w:val="00B50E7C"/>
    <w:rsid w:val="00B77B61"/>
    <w:rsid w:val="00B816BC"/>
    <w:rsid w:val="00B83659"/>
    <w:rsid w:val="00B91936"/>
    <w:rsid w:val="00B92172"/>
    <w:rsid w:val="00B95530"/>
    <w:rsid w:val="00B95D80"/>
    <w:rsid w:val="00BA5CF2"/>
    <w:rsid w:val="00BA5F03"/>
    <w:rsid w:val="00BA641C"/>
    <w:rsid w:val="00BC127D"/>
    <w:rsid w:val="00BC3095"/>
    <w:rsid w:val="00BD118E"/>
    <w:rsid w:val="00BD7886"/>
    <w:rsid w:val="00BE4F47"/>
    <w:rsid w:val="00BE5735"/>
    <w:rsid w:val="00BF093F"/>
    <w:rsid w:val="00C2145A"/>
    <w:rsid w:val="00C302C7"/>
    <w:rsid w:val="00C372FA"/>
    <w:rsid w:val="00C40284"/>
    <w:rsid w:val="00C44454"/>
    <w:rsid w:val="00C45FC1"/>
    <w:rsid w:val="00C52D05"/>
    <w:rsid w:val="00C56922"/>
    <w:rsid w:val="00C62524"/>
    <w:rsid w:val="00C76A9B"/>
    <w:rsid w:val="00C821D6"/>
    <w:rsid w:val="00C8591D"/>
    <w:rsid w:val="00C85D4C"/>
    <w:rsid w:val="00C939E2"/>
    <w:rsid w:val="00C9441E"/>
    <w:rsid w:val="00C94865"/>
    <w:rsid w:val="00C97E1F"/>
    <w:rsid w:val="00CB2F8E"/>
    <w:rsid w:val="00CC1ADE"/>
    <w:rsid w:val="00CC2D49"/>
    <w:rsid w:val="00CD184B"/>
    <w:rsid w:val="00CE0162"/>
    <w:rsid w:val="00CF215F"/>
    <w:rsid w:val="00CF34E9"/>
    <w:rsid w:val="00CF39D7"/>
    <w:rsid w:val="00CF7113"/>
    <w:rsid w:val="00D072F2"/>
    <w:rsid w:val="00D11991"/>
    <w:rsid w:val="00D16EA3"/>
    <w:rsid w:val="00D23136"/>
    <w:rsid w:val="00D2448E"/>
    <w:rsid w:val="00D359B5"/>
    <w:rsid w:val="00D37D29"/>
    <w:rsid w:val="00D42A92"/>
    <w:rsid w:val="00D43898"/>
    <w:rsid w:val="00D46D50"/>
    <w:rsid w:val="00D531CB"/>
    <w:rsid w:val="00D55CFC"/>
    <w:rsid w:val="00D944E9"/>
    <w:rsid w:val="00DC1A05"/>
    <w:rsid w:val="00DC2F97"/>
    <w:rsid w:val="00DC52D7"/>
    <w:rsid w:val="00DC5926"/>
    <w:rsid w:val="00DD42C0"/>
    <w:rsid w:val="00DD506C"/>
    <w:rsid w:val="00DE327B"/>
    <w:rsid w:val="00DE76CF"/>
    <w:rsid w:val="00DE7C8F"/>
    <w:rsid w:val="00DF2185"/>
    <w:rsid w:val="00DF62E4"/>
    <w:rsid w:val="00DF68B0"/>
    <w:rsid w:val="00E20217"/>
    <w:rsid w:val="00E20714"/>
    <w:rsid w:val="00E229D2"/>
    <w:rsid w:val="00E2303B"/>
    <w:rsid w:val="00E33DDD"/>
    <w:rsid w:val="00E405B2"/>
    <w:rsid w:val="00E506AC"/>
    <w:rsid w:val="00E55470"/>
    <w:rsid w:val="00E66BE5"/>
    <w:rsid w:val="00E7405E"/>
    <w:rsid w:val="00E80EA2"/>
    <w:rsid w:val="00E81537"/>
    <w:rsid w:val="00E826CD"/>
    <w:rsid w:val="00E841BB"/>
    <w:rsid w:val="00E912B7"/>
    <w:rsid w:val="00EA57E2"/>
    <w:rsid w:val="00EA5F67"/>
    <w:rsid w:val="00EA766D"/>
    <w:rsid w:val="00EB1E4D"/>
    <w:rsid w:val="00EB4A50"/>
    <w:rsid w:val="00EB50DD"/>
    <w:rsid w:val="00EC11C5"/>
    <w:rsid w:val="00EC45AE"/>
    <w:rsid w:val="00EC6129"/>
    <w:rsid w:val="00EC7776"/>
    <w:rsid w:val="00ED1419"/>
    <w:rsid w:val="00ED7DF5"/>
    <w:rsid w:val="00EE07CA"/>
    <w:rsid w:val="00EE42B1"/>
    <w:rsid w:val="00EE579C"/>
    <w:rsid w:val="00F03913"/>
    <w:rsid w:val="00F1060D"/>
    <w:rsid w:val="00F20C7D"/>
    <w:rsid w:val="00F32F3F"/>
    <w:rsid w:val="00F33522"/>
    <w:rsid w:val="00F363D4"/>
    <w:rsid w:val="00F36A04"/>
    <w:rsid w:val="00F43553"/>
    <w:rsid w:val="00F44F58"/>
    <w:rsid w:val="00F51255"/>
    <w:rsid w:val="00F52E45"/>
    <w:rsid w:val="00F7567B"/>
    <w:rsid w:val="00F91B0E"/>
    <w:rsid w:val="00F93D72"/>
    <w:rsid w:val="00F95C2E"/>
    <w:rsid w:val="00F95DCF"/>
    <w:rsid w:val="00F974AC"/>
    <w:rsid w:val="00FA2AF0"/>
    <w:rsid w:val="00FA3773"/>
    <w:rsid w:val="00FA3D14"/>
    <w:rsid w:val="00FB2BD7"/>
    <w:rsid w:val="00FB3047"/>
    <w:rsid w:val="00FC4528"/>
    <w:rsid w:val="00FC71C0"/>
    <w:rsid w:val="00FC7241"/>
    <w:rsid w:val="00FF0E92"/>
    <w:rsid w:val="00FF11F2"/>
    <w:rsid w:val="00FF12C7"/>
    <w:rsid w:val="00FF4991"/>
    <w:rsid w:val="00FF6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A29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585"/>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7585"/>
    <w:pPr>
      <w:tabs>
        <w:tab w:val="center" w:pos="4320"/>
        <w:tab w:val="right" w:pos="8640"/>
      </w:tabs>
    </w:pPr>
  </w:style>
  <w:style w:type="character" w:styleId="PageNumber">
    <w:name w:val="page number"/>
    <w:basedOn w:val="DefaultParagraphFont"/>
    <w:rsid w:val="00037585"/>
  </w:style>
  <w:style w:type="character" w:styleId="Hyperlink">
    <w:name w:val="Hyperlink"/>
    <w:unhideWhenUsed/>
    <w:rsid w:val="00CC1ADE"/>
    <w:rPr>
      <w:color w:val="0000FF"/>
      <w:u w:val="single"/>
    </w:rPr>
  </w:style>
  <w:style w:type="paragraph" w:styleId="BodyTextIndent">
    <w:name w:val="Body Text Indent"/>
    <w:basedOn w:val="Normal"/>
    <w:link w:val="BodyTextIndentChar"/>
    <w:unhideWhenUsed/>
    <w:rsid w:val="00CC1ADE"/>
    <w:pPr>
      <w:widowControl/>
      <w:autoSpaceDE/>
      <w:autoSpaceDN/>
      <w:adjustRightInd/>
      <w:ind w:left="360"/>
    </w:pPr>
    <w:rPr>
      <w:rFonts w:ascii="Times New Roman" w:hAnsi="Times New Roman"/>
    </w:rPr>
  </w:style>
  <w:style w:type="character" w:customStyle="1" w:styleId="BodyTextIndentChar">
    <w:name w:val="Body Text Indent Char"/>
    <w:link w:val="BodyTextIndent"/>
    <w:rsid w:val="00CC1ADE"/>
    <w:rPr>
      <w:sz w:val="24"/>
      <w:szCs w:val="24"/>
    </w:rPr>
  </w:style>
  <w:style w:type="paragraph" w:styleId="BodyTextIndent2">
    <w:name w:val="Body Text Indent 2"/>
    <w:basedOn w:val="Normal"/>
    <w:link w:val="BodyTextIndent2Char"/>
    <w:rsid w:val="00DC52D7"/>
    <w:pPr>
      <w:spacing w:after="120" w:line="480" w:lineRule="auto"/>
      <w:ind w:left="360"/>
    </w:pPr>
  </w:style>
  <w:style w:type="character" w:customStyle="1" w:styleId="BodyTextIndent2Char">
    <w:name w:val="Body Text Indent 2 Char"/>
    <w:link w:val="BodyTextIndent2"/>
    <w:rsid w:val="00DC52D7"/>
    <w:rPr>
      <w:rFonts w:ascii="Courier" w:hAnsi="Courier"/>
      <w:sz w:val="24"/>
      <w:szCs w:val="24"/>
    </w:rPr>
  </w:style>
  <w:style w:type="paragraph" w:styleId="BodyTextIndent3">
    <w:name w:val="Body Text Indent 3"/>
    <w:basedOn w:val="Normal"/>
    <w:link w:val="BodyTextIndent3Char"/>
    <w:rsid w:val="00DC52D7"/>
    <w:pPr>
      <w:spacing w:after="120"/>
      <w:ind w:left="360"/>
    </w:pPr>
    <w:rPr>
      <w:sz w:val="16"/>
      <w:szCs w:val="16"/>
    </w:rPr>
  </w:style>
  <w:style w:type="character" w:customStyle="1" w:styleId="BodyTextIndent3Char">
    <w:name w:val="Body Text Indent 3 Char"/>
    <w:link w:val="BodyTextIndent3"/>
    <w:rsid w:val="00DC52D7"/>
    <w:rPr>
      <w:rFonts w:ascii="Courier" w:hAnsi="Courier"/>
      <w:sz w:val="16"/>
      <w:szCs w:val="16"/>
    </w:rPr>
  </w:style>
  <w:style w:type="character" w:styleId="FollowedHyperlink">
    <w:name w:val="FollowedHyperlink"/>
    <w:rsid w:val="00902F69"/>
    <w:rPr>
      <w:color w:val="800080"/>
      <w:u w:val="single"/>
    </w:rPr>
  </w:style>
  <w:style w:type="character" w:styleId="CommentReference">
    <w:name w:val="annotation reference"/>
    <w:semiHidden/>
    <w:rsid w:val="0055594B"/>
    <w:rPr>
      <w:sz w:val="16"/>
      <w:szCs w:val="16"/>
    </w:rPr>
  </w:style>
  <w:style w:type="paragraph" w:styleId="CommentText">
    <w:name w:val="annotation text"/>
    <w:basedOn w:val="Normal"/>
    <w:semiHidden/>
    <w:rsid w:val="0055594B"/>
    <w:rPr>
      <w:sz w:val="20"/>
      <w:szCs w:val="20"/>
    </w:rPr>
  </w:style>
  <w:style w:type="paragraph" w:styleId="CommentSubject">
    <w:name w:val="annotation subject"/>
    <w:basedOn w:val="CommentText"/>
    <w:next w:val="CommentText"/>
    <w:semiHidden/>
    <w:rsid w:val="0055594B"/>
    <w:rPr>
      <w:b/>
      <w:bCs/>
    </w:rPr>
  </w:style>
  <w:style w:type="paragraph" w:styleId="BalloonText">
    <w:name w:val="Balloon Text"/>
    <w:basedOn w:val="Normal"/>
    <w:semiHidden/>
    <w:rsid w:val="0055594B"/>
    <w:rPr>
      <w:rFonts w:ascii="Tahoma" w:hAnsi="Tahoma" w:cs="Tahoma"/>
      <w:sz w:val="16"/>
      <w:szCs w:val="16"/>
    </w:rPr>
  </w:style>
  <w:style w:type="paragraph" w:styleId="Header">
    <w:name w:val="header"/>
    <w:basedOn w:val="Normal"/>
    <w:link w:val="HeaderChar"/>
    <w:rsid w:val="00143292"/>
    <w:pPr>
      <w:tabs>
        <w:tab w:val="center" w:pos="4680"/>
        <w:tab w:val="right" w:pos="9360"/>
      </w:tabs>
    </w:pPr>
  </w:style>
  <w:style w:type="character" w:customStyle="1" w:styleId="HeaderChar">
    <w:name w:val="Header Char"/>
    <w:basedOn w:val="DefaultParagraphFont"/>
    <w:link w:val="Header"/>
    <w:rsid w:val="00143292"/>
    <w:rPr>
      <w:rFonts w:ascii="Courier" w:hAnsi="Courier"/>
      <w:sz w:val="24"/>
      <w:szCs w:val="24"/>
    </w:rPr>
  </w:style>
  <w:style w:type="character" w:customStyle="1" w:styleId="FooterChar">
    <w:name w:val="Footer Char"/>
    <w:basedOn w:val="DefaultParagraphFont"/>
    <w:link w:val="Footer"/>
    <w:uiPriority w:val="99"/>
    <w:rsid w:val="00143292"/>
    <w:rPr>
      <w:rFonts w:ascii="Courier" w:hAnsi="Courier"/>
      <w:sz w:val="24"/>
      <w:szCs w:val="24"/>
    </w:rPr>
  </w:style>
  <w:style w:type="table" w:styleId="TableGrid">
    <w:name w:val="Table Grid"/>
    <w:basedOn w:val="TableNormal"/>
    <w:rsid w:val="00B032F0"/>
    <w:pPr>
      <w:numPr>
        <w:numId w:val="3"/>
      </w:numPr>
      <w:tabs>
        <w:tab w:val="clear" w:pos="1440"/>
      </w:tabs>
      <w:autoSpaceDE w:val="0"/>
      <w:autoSpaceDN w:val="0"/>
      <w:adjustRightInd w:val="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585"/>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7585"/>
    <w:pPr>
      <w:tabs>
        <w:tab w:val="center" w:pos="4320"/>
        <w:tab w:val="right" w:pos="8640"/>
      </w:tabs>
    </w:pPr>
  </w:style>
  <w:style w:type="character" w:styleId="PageNumber">
    <w:name w:val="page number"/>
    <w:basedOn w:val="DefaultParagraphFont"/>
    <w:rsid w:val="00037585"/>
  </w:style>
  <w:style w:type="character" w:styleId="Hyperlink">
    <w:name w:val="Hyperlink"/>
    <w:unhideWhenUsed/>
    <w:rsid w:val="00CC1ADE"/>
    <w:rPr>
      <w:color w:val="0000FF"/>
      <w:u w:val="single"/>
    </w:rPr>
  </w:style>
  <w:style w:type="paragraph" w:styleId="BodyTextIndent">
    <w:name w:val="Body Text Indent"/>
    <w:basedOn w:val="Normal"/>
    <w:link w:val="BodyTextIndentChar"/>
    <w:unhideWhenUsed/>
    <w:rsid w:val="00CC1ADE"/>
    <w:pPr>
      <w:widowControl/>
      <w:autoSpaceDE/>
      <w:autoSpaceDN/>
      <w:adjustRightInd/>
      <w:ind w:left="360"/>
    </w:pPr>
    <w:rPr>
      <w:rFonts w:ascii="Times New Roman" w:hAnsi="Times New Roman"/>
    </w:rPr>
  </w:style>
  <w:style w:type="character" w:customStyle="1" w:styleId="BodyTextIndentChar">
    <w:name w:val="Body Text Indent Char"/>
    <w:link w:val="BodyTextIndent"/>
    <w:rsid w:val="00CC1ADE"/>
    <w:rPr>
      <w:sz w:val="24"/>
      <w:szCs w:val="24"/>
    </w:rPr>
  </w:style>
  <w:style w:type="paragraph" w:styleId="BodyTextIndent2">
    <w:name w:val="Body Text Indent 2"/>
    <w:basedOn w:val="Normal"/>
    <w:link w:val="BodyTextIndent2Char"/>
    <w:rsid w:val="00DC52D7"/>
    <w:pPr>
      <w:spacing w:after="120" w:line="480" w:lineRule="auto"/>
      <w:ind w:left="360"/>
    </w:pPr>
  </w:style>
  <w:style w:type="character" w:customStyle="1" w:styleId="BodyTextIndent2Char">
    <w:name w:val="Body Text Indent 2 Char"/>
    <w:link w:val="BodyTextIndent2"/>
    <w:rsid w:val="00DC52D7"/>
    <w:rPr>
      <w:rFonts w:ascii="Courier" w:hAnsi="Courier"/>
      <w:sz w:val="24"/>
      <w:szCs w:val="24"/>
    </w:rPr>
  </w:style>
  <w:style w:type="paragraph" w:styleId="BodyTextIndent3">
    <w:name w:val="Body Text Indent 3"/>
    <w:basedOn w:val="Normal"/>
    <w:link w:val="BodyTextIndent3Char"/>
    <w:rsid w:val="00DC52D7"/>
    <w:pPr>
      <w:spacing w:after="120"/>
      <w:ind w:left="360"/>
    </w:pPr>
    <w:rPr>
      <w:sz w:val="16"/>
      <w:szCs w:val="16"/>
    </w:rPr>
  </w:style>
  <w:style w:type="character" w:customStyle="1" w:styleId="BodyTextIndent3Char">
    <w:name w:val="Body Text Indent 3 Char"/>
    <w:link w:val="BodyTextIndent3"/>
    <w:rsid w:val="00DC52D7"/>
    <w:rPr>
      <w:rFonts w:ascii="Courier" w:hAnsi="Courier"/>
      <w:sz w:val="16"/>
      <w:szCs w:val="16"/>
    </w:rPr>
  </w:style>
  <w:style w:type="character" w:styleId="FollowedHyperlink">
    <w:name w:val="FollowedHyperlink"/>
    <w:rsid w:val="00902F69"/>
    <w:rPr>
      <w:color w:val="800080"/>
      <w:u w:val="single"/>
    </w:rPr>
  </w:style>
  <w:style w:type="character" w:styleId="CommentReference">
    <w:name w:val="annotation reference"/>
    <w:semiHidden/>
    <w:rsid w:val="0055594B"/>
    <w:rPr>
      <w:sz w:val="16"/>
      <w:szCs w:val="16"/>
    </w:rPr>
  </w:style>
  <w:style w:type="paragraph" w:styleId="CommentText">
    <w:name w:val="annotation text"/>
    <w:basedOn w:val="Normal"/>
    <w:semiHidden/>
    <w:rsid w:val="0055594B"/>
    <w:rPr>
      <w:sz w:val="20"/>
      <w:szCs w:val="20"/>
    </w:rPr>
  </w:style>
  <w:style w:type="paragraph" w:styleId="CommentSubject">
    <w:name w:val="annotation subject"/>
    <w:basedOn w:val="CommentText"/>
    <w:next w:val="CommentText"/>
    <w:semiHidden/>
    <w:rsid w:val="0055594B"/>
    <w:rPr>
      <w:b/>
      <w:bCs/>
    </w:rPr>
  </w:style>
  <w:style w:type="paragraph" w:styleId="BalloonText">
    <w:name w:val="Balloon Text"/>
    <w:basedOn w:val="Normal"/>
    <w:semiHidden/>
    <w:rsid w:val="0055594B"/>
    <w:rPr>
      <w:rFonts w:ascii="Tahoma" w:hAnsi="Tahoma" w:cs="Tahoma"/>
      <w:sz w:val="16"/>
      <w:szCs w:val="16"/>
    </w:rPr>
  </w:style>
  <w:style w:type="paragraph" w:styleId="Header">
    <w:name w:val="header"/>
    <w:basedOn w:val="Normal"/>
    <w:link w:val="HeaderChar"/>
    <w:rsid w:val="00143292"/>
    <w:pPr>
      <w:tabs>
        <w:tab w:val="center" w:pos="4680"/>
        <w:tab w:val="right" w:pos="9360"/>
      </w:tabs>
    </w:pPr>
  </w:style>
  <w:style w:type="character" w:customStyle="1" w:styleId="HeaderChar">
    <w:name w:val="Header Char"/>
    <w:basedOn w:val="DefaultParagraphFont"/>
    <w:link w:val="Header"/>
    <w:rsid w:val="00143292"/>
    <w:rPr>
      <w:rFonts w:ascii="Courier" w:hAnsi="Courier"/>
      <w:sz w:val="24"/>
      <w:szCs w:val="24"/>
    </w:rPr>
  </w:style>
  <w:style w:type="character" w:customStyle="1" w:styleId="FooterChar">
    <w:name w:val="Footer Char"/>
    <w:basedOn w:val="DefaultParagraphFont"/>
    <w:link w:val="Footer"/>
    <w:uiPriority w:val="99"/>
    <w:rsid w:val="00143292"/>
    <w:rPr>
      <w:rFonts w:ascii="Courier" w:hAnsi="Courier"/>
      <w:sz w:val="24"/>
      <w:szCs w:val="24"/>
    </w:rPr>
  </w:style>
  <w:style w:type="table" w:styleId="TableGrid">
    <w:name w:val="Table Grid"/>
    <w:basedOn w:val="TableNormal"/>
    <w:rsid w:val="00B032F0"/>
    <w:pPr>
      <w:numPr>
        <w:numId w:val="3"/>
      </w:numPr>
      <w:tabs>
        <w:tab w:val="clear" w:pos="1440"/>
      </w:tabs>
      <w:autoSpaceDE w:val="0"/>
      <w:autoSpaceDN w:val="0"/>
      <w:adjustRightInd w:val="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8/RUS_h.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current/naics4_999200.htm" TargetMode="External"/><Relationship Id="rId4" Type="http://schemas.microsoft.com/office/2007/relationships/stylesWithEffects" Target="stylesWithEffects.xml"/><Relationship Id="rId9" Type="http://schemas.openxmlformats.org/officeDocument/2006/relationships/hyperlink" Target="http://www.bls.gov/oes/current/naics4_21210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6CF8B-BBD6-4D36-A762-F7E0078E0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4226</Words>
  <Characters>24091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Supporting Statement for Paperwork Reduction Act For</vt:lpstr>
    </vt:vector>
  </TitlesOfParts>
  <Company>OSM</Company>
  <LinksUpToDate>false</LinksUpToDate>
  <CharactersWithSpaces>28261</CharactersWithSpaces>
  <SharedDoc>false</SharedDoc>
  <HLinks>
    <vt:vector size="6" baseType="variant">
      <vt:variant>
        <vt:i4>2686978</vt:i4>
      </vt:variant>
      <vt:variant>
        <vt:i4>6</vt:i4>
      </vt:variant>
      <vt:variant>
        <vt:i4>0</vt:i4>
      </vt:variant>
      <vt:variant>
        <vt:i4>5</vt:i4>
      </vt:variant>
      <vt:variant>
        <vt:lpwstr>http://www.bls.gov/oes/current/naics4_212100.htm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For</dc:title>
  <dc:creator>ihong</dc:creator>
  <cp:lastModifiedBy>SYSTEM</cp:lastModifiedBy>
  <cp:revision>2</cp:revision>
  <cp:lastPrinted>2016-03-16T17:22:00Z</cp:lastPrinted>
  <dcterms:created xsi:type="dcterms:W3CDTF">2018-12-06T13:20:00Z</dcterms:created>
  <dcterms:modified xsi:type="dcterms:W3CDTF">2018-12-06T13:20:00Z</dcterms:modified>
</cp:coreProperties>
</file>