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5A031" w14:textId="77777777" w:rsidR="008C30B7" w:rsidRPr="006F69B7" w:rsidRDefault="00DD4D8F" w:rsidP="0017507C">
      <w:pPr>
        <w:pStyle w:val="Heading1"/>
        <w:ind w:left="450"/>
        <w:jc w:val="center"/>
        <w:rPr>
          <w:sz w:val="28"/>
          <w:szCs w:val="28"/>
        </w:rPr>
      </w:pPr>
      <w:bookmarkStart w:id="0" w:name="_GoBack"/>
      <w:bookmarkEnd w:id="0"/>
      <w:r w:rsidRPr="006F69B7">
        <w:rPr>
          <w:sz w:val="28"/>
          <w:szCs w:val="28"/>
        </w:rPr>
        <w:t>Supporting Statement</w:t>
      </w:r>
    </w:p>
    <w:p w14:paraId="764F7920" w14:textId="43B053F6" w:rsidR="00DD4D8F" w:rsidRPr="006917D3" w:rsidRDefault="00EC4B1F" w:rsidP="0017507C">
      <w:pPr>
        <w:pStyle w:val="Heading1"/>
        <w:ind w:left="450"/>
        <w:jc w:val="center"/>
      </w:pPr>
      <w:r w:rsidRPr="006F69B7">
        <w:rPr>
          <w:sz w:val="28"/>
          <w:szCs w:val="28"/>
        </w:rPr>
        <w:t xml:space="preserve">Medicare and Medicaid Programs:  </w:t>
      </w:r>
      <w:r w:rsidR="00DD4D8F" w:rsidRPr="006F69B7">
        <w:rPr>
          <w:sz w:val="28"/>
          <w:szCs w:val="28"/>
        </w:rPr>
        <w:t xml:space="preserve">Conditions </w:t>
      </w:r>
      <w:r w:rsidR="004A7E3F" w:rsidRPr="006F69B7">
        <w:rPr>
          <w:sz w:val="28"/>
          <w:szCs w:val="28"/>
        </w:rPr>
        <w:t>for Certification</w:t>
      </w:r>
      <w:r w:rsidR="00DD4D8F" w:rsidRPr="006F69B7">
        <w:rPr>
          <w:sz w:val="28"/>
          <w:szCs w:val="28"/>
        </w:rPr>
        <w:t xml:space="preserve"> for Rural Health Clinics</w:t>
      </w:r>
      <w:r w:rsidRPr="006F69B7">
        <w:rPr>
          <w:sz w:val="28"/>
          <w:szCs w:val="28"/>
        </w:rPr>
        <w:t xml:space="preserve"> </w:t>
      </w:r>
      <w:r w:rsidR="00193D7C">
        <w:rPr>
          <w:sz w:val="28"/>
          <w:szCs w:val="28"/>
        </w:rPr>
        <w:t xml:space="preserve">and Conditions for Coverage for FQHCs </w:t>
      </w:r>
      <w:r w:rsidRPr="006F69B7">
        <w:rPr>
          <w:sz w:val="28"/>
          <w:szCs w:val="28"/>
        </w:rPr>
        <w:t>in 42 CFR 491 (CMS-R-38; OMB</w:t>
      </w:r>
      <w:r w:rsidR="004E777D">
        <w:rPr>
          <w:sz w:val="28"/>
          <w:szCs w:val="28"/>
        </w:rPr>
        <w:t xml:space="preserve"> control number: </w:t>
      </w:r>
      <w:r w:rsidRPr="006F69B7">
        <w:rPr>
          <w:sz w:val="28"/>
          <w:szCs w:val="28"/>
        </w:rPr>
        <w:t>0938-0334)</w:t>
      </w:r>
    </w:p>
    <w:p w14:paraId="61E6AE3E" w14:textId="77777777" w:rsidR="00DD4D8F" w:rsidRDefault="00DD4D8F" w:rsidP="0017507C">
      <w:pPr>
        <w:ind w:left="450"/>
        <w:rPr>
          <w:sz w:val="24"/>
        </w:rPr>
      </w:pPr>
    </w:p>
    <w:p w14:paraId="69B776D5" w14:textId="77777777" w:rsidR="00DD4D8F" w:rsidRDefault="00DD4D8F" w:rsidP="0017507C">
      <w:pPr>
        <w:ind w:left="450"/>
        <w:rPr>
          <w:sz w:val="24"/>
        </w:rPr>
      </w:pPr>
    </w:p>
    <w:p w14:paraId="3E56C250" w14:textId="77777777" w:rsidR="00DD4D8F" w:rsidRDefault="00DD4D8F" w:rsidP="0017507C">
      <w:pPr>
        <w:numPr>
          <w:ilvl w:val="0"/>
          <w:numId w:val="3"/>
        </w:numPr>
        <w:tabs>
          <w:tab w:val="left" w:pos="450"/>
        </w:tabs>
        <w:ind w:left="450"/>
        <w:jc w:val="both"/>
        <w:rPr>
          <w:sz w:val="24"/>
        </w:rPr>
      </w:pPr>
      <w:r w:rsidRPr="00573DA9">
        <w:rPr>
          <w:sz w:val="24"/>
        </w:rPr>
        <w:t>B</w:t>
      </w:r>
      <w:r w:rsidR="00B44613">
        <w:rPr>
          <w:sz w:val="24"/>
        </w:rPr>
        <w:t>ackground</w:t>
      </w:r>
    </w:p>
    <w:p w14:paraId="21695759" w14:textId="77777777" w:rsidR="00573DA9" w:rsidRDefault="00573DA9" w:rsidP="0017507C">
      <w:pPr>
        <w:tabs>
          <w:tab w:val="left" w:pos="450"/>
        </w:tabs>
        <w:ind w:left="450"/>
        <w:jc w:val="both"/>
        <w:rPr>
          <w:sz w:val="24"/>
        </w:rPr>
      </w:pPr>
    </w:p>
    <w:p w14:paraId="6148B477" w14:textId="23796F37" w:rsidR="00455344" w:rsidRDefault="00DD4D8F" w:rsidP="0017507C">
      <w:pPr>
        <w:tabs>
          <w:tab w:val="left" w:pos="450"/>
        </w:tabs>
        <w:ind w:left="450"/>
        <w:rPr>
          <w:sz w:val="24"/>
        </w:rPr>
      </w:pPr>
      <w:r>
        <w:rPr>
          <w:sz w:val="24"/>
        </w:rPr>
        <w:t xml:space="preserve">The </w:t>
      </w:r>
      <w:r w:rsidR="00AA5D06">
        <w:rPr>
          <w:sz w:val="24"/>
        </w:rPr>
        <w:t>Rural Health Clinic (</w:t>
      </w:r>
      <w:r>
        <w:rPr>
          <w:sz w:val="24"/>
        </w:rPr>
        <w:t>RHC</w:t>
      </w:r>
      <w:r w:rsidR="00AA5D06">
        <w:rPr>
          <w:sz w:val="24"/>
        </w:rPr>
        <w:t>)</w:t>
      </w:r>
      <w:r>
        <w:rPr>
          <w:sz w:val="24"/>
        </w:rPr>
        <w:t xml:space="preserve"> conditions </w:t>
      </w:r>
      <w:r w:rsidR="004C7067">
        <w:rPr>
          <w:sz w:val="24"/>
        </w:rPr>
        <w:t>for certification</w:t>
      </w:r>
      <w:r w:rsidR="00AA5D06">
        <w:rPr>
          <w:sz w:val="24"/>
        </w:rPr>
        <w:t xml:space="preserve"> (CfCs)</w:t>
      </w:r>
      <w:r>
        <w:rPr>
          <w:sz w:val="24"/>
        </w:rPr>
        <w:t xml:space="preserve"> are based on criteria prescribed in law and they are designed to ensure that each facility has a properly trained staff to provide appropriate care and to assure a safe physical environment for patients.</w:t>
      </w:r>
      <w:r w:rsidR="00455344">
        <w:rPr>
          <w:sz w:val="24"/>
        </w:rPr>
        <w:t xml:space="preserve"> </w:t>
      </w:r>
      <w:r w:rsidR="00AA5D06">
        <w:rPr>
          <w:sz w:val="24"/>
        </w:rPr>
        <w:t xml:space="preserve"> </w:t>
      </w:r>
      <w:r w:rsidR="00DF59FD">
        <w:rPr>
          <w:sz w:val="24"/>
        </w:rPr>
        <w:t>The information collection requirements described herein are needed to implement the Medicare and Medicaid CfC</w:t>
      </w:r>
      <w:r w:rsidR="004C7067">
        <w:rPr>
          <w:sz w:val="24"/>
        </w:rPr>
        <w:t>s</w:t>
      </w:r>
      <w:r w:rsidR="00DF59FD">
        <w:rPr>
          <w:sz w:val="24"/>
        </w:rPr>
        <w:t xml:space="preserve"> for a total of </w:t>
      </w:r>
      <w:r w:rsidR="001E754E">
        <w:rPr>
          <w:sz w:val="24"/>
        </w:rPr>
        <w:t>4,160</w:t>
      </w:r>
      <w:r w:rsidR="00A85977">
        <w:rPr>
          <w:sz w:val="24"/>
        </w:rPr>
        <w:t xml:space="preserve"> </w:t>
      </w:r>
      <w:r w:rsidR="00DF59FD">
        <w:rPr>
          <w:sz w:val="24"/>
        </w:rPr>
        <w:t>RHCs</w:t>
      </w:r>
      <w:r w:rsidR="00573DA9">
        <w:rPr>
          <w:sz w:val="24"/>
        </w:rPr>
        <w:t>.</w:t>
      </w:r>
    </w:p>
    <w:p w14:paraId="3944A606" w14:textId="77777777" w:rsidR="00DD4D8F" w:rsidRDefault="00DD4D8F" w:rsidP="005534F3">
      <w:pPr>
        <w:tabs>
          <w:tab w:val="left" w:pos="450"/>
        </w:tabs>
        <w:ind w:left="450"/>
        <w:rPr>
          <w:sz w:val="24"/>
        </w:rPr>
      </w:pPr>
    </w:p>
    <w:p w14:paraId="19A1F8D1" w14:textId="08FEE850" w:rsidR="00DD4D8F" w:rsidRDefault="00DD4D8F" w:rsidP="0017507C">
      <w:pPr>
        <w:ind w:left="450"/>
        <w:rPr>
          <w:sz w:val="24"/>
        </w:rPr>
      </w:pPr>
      <w:r>
        <w:rPr>
          <w:sz w:val="24"/>
        </w:rPr>
        <w:t>These requirements are similar in intent to standards developed by industry organizations such as the Joint Commission on Accreditation of Hospitals, and the National League of Nursing/American Public Association</w:t>
      </w:r>
      <w:r w:rsidR="003E07EC">
        <w:rPr>
          <w:sz w:val="24"/>
        </w:rPr>
        <w:t>,</w:t>
      </w:r>
      <w:r w:rsidR="009466C4">
        <w:rPr>
          <w:sz w:val="24"/>
        </w:rPr>
        <w:t xml:space="preserve"> and merely</w:t>
      </w:r>
      <w:r>
        <w:rPr>
          <w:sz w:val="24"/>
        </w:rPr>
        <w:t xml:space="preserve"> reflect accepted standards of management and care </w:t>
      </w:r>
      <w:r w:rsidR="00574191">
        <w:rPr>
          <w:sz w:val="24"/>
        </w:rPr>
        <w:t>to which</w:t>
      </w:r>
      <w:r>
        <w:rPr>
          <w:sz w:val="24"/>
        </w:rPr>
        <w:t xml:space="preserve"> rural health clinics must adhere</w:t>
      </w:r>
      <w:r w:rsidR="00574191">
        <w:rPr>
          <w:sz w:val="24"/>
        </w:rPr>
        <w:t>.</w:t>
      </w:r>
    </w:p>
    <w:p w14:paraId="01252AC5" w14:textId="77777777" w:rsidR="00193D7C" w:rsidRDefault="00193D7C" w:rsidP="0017507C">
      <w:pPr>
        <w:ind w:left="450"/>
        <w:rPr>
          <w:sz w:val="24"/>
        </w:rPr>
      </w:pPr>
    </w:p>
    <w:p w14:paraId="09E6737A" w14:textId="6C06F6DA" w:rsidR="00193D7C" w:rsidRDefault="003E07EC" w:rsidP="0017507C">
      <w:pPr>
        <w:ind w:left="450"/>
        <w:rPr>
          <w:sz w:val="24"/>
        </w:rPr>
      </w:pPr>
      <w:r>
        <w:rPr>
          <w:sz w:val="24"/>
        </w:rPr>
        <w:t xml:space="preserve">In addition, </w:t>
      </w:r>
      <w:r w:rsidR="00AF61CE">
        <w:rPr>
          <w:sz w:val="24"/>
        </w:rPr>
        <w:t>Federally Qualified Health Centers (FQHC) are subject to Conditions for Coverage</w:t>
      </w:r>
      <w:r w:rsidR="00AF61CE" w:rsidRPr="00AF61CE">
        <w:rPr>
          <w:sz w:val="24"/>
        </w:rPr>
        <w:t xml:space="preserve"> </w:t>
      </w:r>
      <w:r w:rsidR="00AF61CE">
        <w:rPr>
          <w:sz w:val="24"/>
        </w:rPr>
        <w:t>that must be met</w:t>
      </w:r>
      <w:r w:rsidR="00AF61CE" w:rsidRPr="00AF61CE">
        <w:rPr>
          <w:sz w:val="24"/>
        </w:rPr>
        <w:t xml:space="preserve"> in order to begin and continue participating in the Medicare and Medicaid programs. These health and safety standards are the foundation for improving quality and protecting the health and safety of beneficiaries</w:t>
      </w:r>
      <w:r w:rsidR="00AF61CE">
        <w:rPr>
          <w:sz w:val="24"/>
        </w:rPr>
        <w:t>. The information collection requirements described herein affect approximately 7,874 FQHCs.</w:t>
      </w:r>
      <w:r w:rsidR="004E777D">
        <w:rPr>
          <w:sz w:val="24"/>
        </w:rPr>
        <w:t xml:space="preserve">  The burden for FQHCs was previously unaccounted for.</w:t>
      </w:r>
    </w:p>
    <w:p w14:paraId="6221C538" w14:textId="77777777" w:rsidR="00AF61CE" w:rsidRDefault="00AF61CE" w:rsidP="0017507C">
      <w:pPr>
        <w:ind w:left="450"/>
        <w:rPr>
          <w:sz w:val="24"/>
        </w:rPr>
      </w:pPr>
    </w:p>
    <w:p w14:paraId="4497D687" w14:textId="45543990" w:rsidR="00AF61CE" w:rsidRDefault="00AF61CE" w:rsidP="0017507C">
      <w:pPr>
        <w:ind w:left="450"/>
        <w:rPr>
          <w:sz w:val="24"/>
        </w:rPr>
      </w:pPr>
      <w:r>
        <w:rPr>
          <w:sz w:val="24"/>
        </w:rPr>
        <w:t xml:space="preserve">The </w:t>
      </w:r>
      <w:r w:rsidR="003E07EC">
        <w:rPr>
          <w:sz w:val="24"/>
        </w:rPr>
        <w:t xml:space="preserve">current </w:t>
      </w:r>
      <w:r>
        <w:rPr>
          <w:sz w:val="24"/>
        </w:rPr>
        <w:t xml:space="preserve">information collection requirements at </w:t>
      </w:r>
      <w:r w:rsidRPr="00AF61CE">
        <w:rPr>
          <w:sz w:val="24"/>
        </w:rPr>
        <w:t xml:space="preserve">42 </w:t>
      </w:r>
      <w:r>
        <w:rPr>
          <w:sz w:val="24"/>
        </w:rPr>
        <w:t>CFR 491.9(b)</w:t>
      </w:r>
      <w:r w:rsidRPr="00AF61CE">
        <w:rPr>
          <w:sz w:val="24"/>
        </w:rPr>
        <w:t xml:space="preserve"> and 491.11</w:t>
      </w:r>
      <w:r>
        <w:rPr>
          <w:sz w:val="24"/>
        </w:rPr>
        <w:t xml:space="preserve"> are applicable to both RHCs and FQHCs.</w:t>
      </w:r>
    </w:p>
    <w:p w14:paraId="7D467854" w14:textId="77777777" w:rsidR="009E789E" w:rsidRDefault="009E789E" w:rsidP="0017507C">
      <w:pPr>
        <w:ind w:left="450"/>
        <w:rPr>
          <w:sz w:val="24"/>
        </w:rPr>
      </w:pPr>
    </w:p>
    <w:p w14:paraId="13833CBC" w14:textId="620E7AD9" w:rsidR="009E789E" w:rsidRDefault="009E789E" w:rsidP="0017507C">
      <w:pPr>
        <w:ind w:left="450"/>
        <w:rPr>
          <w:sz w:val="24"/>
        </w:rPr>
      </w:pPr>
      <w:r w:rsidRPr="009E789E">
        <w:rPr>
          <w:sz w:val="24"/>
        </w:rPr>
        <w:t xml:space="preserve">CMS published revisions to certain </w:t>
      </w:r>
      <w:r>
        <w:rPr>
          <w:sz w:val="24"/>
        </w:rPr>
        <w:t>RHC Conditions for Certification</w:t>
      </w:r>
      <w:r w:rsidR="00193D7C">
        <w:rPr>
          <w:sz w:val="24"/>
        </w:rPr>
        <w:t xml:space="preserve"> and FQHC Conditions for Coverage</w:t>
      </w:r>
      <w:r w:rsidRPr="009E789E">
        <w:rPr>
          <w:sz w:val="24"/>
        </w:rPr>
        <w:t xml:space="preserve"> on</w:t>
      </w:r>
      <w:r w:rsidR="000058BD">
        <w:rPr>
          <w:sz w:val="24"/>
        </w:rPr>
        <w:t xml:space="preserve"> </w:t>
      </w:r>
      <w:r w:rsidR="000058BD" w:rsidRPr="000058BD">
        <w:rPr>
          <w:sz w:val="24"/>
        </w:rPr>
        <w:t>September 20, 2018 (83 FR 47686)</w:t>
      </w:r>
      <w:r w:rsidRPr="009E789E">
        <w:rPr>
          <w:sz w:val="24"/>
        </w:rPr>
        <w:t>.</w:t>
      </w:r>
    </w:p>
    <w:p w14:paraId="75D32C16" w14:textId="77777777" w:rsidR="004C7067" w:rsidRDefault="004C7067" w:rsidP="0017507C">
      <w:pPr>
        <w:ind w:left="450"/>
        <w:rPr>
          <w:sz w:val="24"/>
        </w:rPr>
      </w:pPr>
    </w:p>
    <w:p w14:paraId="65A14A98" w14:textId="77777777" w:rsidR="00DD4D8F" w:rsidRDefault="00DD4D8F" w:rsidP="00D47D2A">
      <w:pPr>
        <w:ind w:left="450" w:hanging="360"/>
        <w:rPr>
          <w:sz w:val="24"/>
        </w:rPr>
      </w:pPr>
      <w:r>
        <w:rPr>
          <w:sz w:val="24"/>
        </w:rPr>
        <w:t xml:space="preserve">B. </w:t>
      </w:r>
      <w:r w:rsidRPr="00573DA9">
        <w:rPr>
          <w:sz w:val="24"/>
        </w:rPr>
        <w:t>J</w:t>
      </w:r>
      <w:r w:rsidR="00B44613">
        <w:rPr>
          <w:sz w:val="24"/>
        </w:rPr>
        <w:t>ustification</w:t>
      </w:r>
    </w:p>
    <w:p w14:paraId="77B79AE2" w14:textId="77777777" w:rsidR="00DD4D8F" w:rsidRDefault="00DD4D8F" w:rsidP="0017507C">
      <w:pPr>
        <w:ind w:left="450"/>
        <w:rPr>
          <w:sz w:val="24"/>
        </w:rPr>
      </w:pPr>
    </w:p>
    <w:p w14:paraId="59BDBEFF" w14:textId="77777777" w:rsidR="00DD4D8F" w:rsidRPr="00573DA9" w:rsidRDefault="00DD4D8F" w:rsidP="0017507C">
      <w:pPr>
        <w:ind w:left="450"/>
        <w:rPr>
          <w:sz w:val="24"/>
        </w:rPr>
      </w:pPr>
      <w:r>
        <w:rPr>
          <w:sz w:val="24"/>
        </w:rPr>
        <w:t xml:space="preserve">1. </w:t>
      </w:r>
      <w:r w:rsidRPr="00573DA9">
        <w:rPr>
          <w:sz w:val="24"/>
        </w:rPr>
        <w:t>Need and Legal Basis</w:t>
      </w:r>
    </w:p>
    <w:p w14:paraId="5F550FE1" w14:textId="77777777" w:rsidR="00871863" w:rsidRDefault="00871863" w:rsidP="0017507C">
      <w:pPr>
        <w:ind w:left="450"/>
        <w:rPr>
          <w:sz w:val="24"/>
        </w:rPr>
      </w:pPr>
    </w:p>
    <w:p w14:paraId="5D4F235F" w14:textId="7996E72D" w:rsidR="00DD4D8F" w:rsidRDefault="00DD4D8F" w:rsidP="0017507C">
      <w:pPr>
        <w:ind w:left="450"/>
        <w:rPr>
          <w:sz w:val="24"/>
        </w:rPr>
      </w:pPr>
      <w:r>
        <w:rPr>
          <w:sz w:val="24"/>
        </w:rPr>
        <w:t>These regulatory requirements implement section 1861(aa) of the Social Security Act and are intended to protect patient health, safety and assure the quality of care provided to Medicare and Medicaid beneficiaries.</w:t>
      </w:r>
      <w:r w:rsidR="009466C4">
        <w:rPr>
          <w:sz w:val="24"/>
        </w:rPr>
        <w:t xml:space="preserve">  The current regulations containing these information collection requirements are located at 42 CFR Part 491, Subpart A.</w:t>
      </w:r>
    </w:p>
    <w:p w14:paraId="400CDE49" w14:textId="77777777" w:rsidR="00DD4D8F" w:rsidRDefault="00DD4D8F" w:rsidP="0017507C">
      <w:pPr>
        <w:ind w:left="450"/>
        <w:rPr>
          <w:sz w:val="24"/>
        </w:rPr>
      </w:pPr>
    </w:p>
    <w:p w14:paraId="48B86A24" w14:textId="77777777" w:rsidR="00DD4D8F" w:rsidRDefault="00574191" w:rsidP="0017507C">
      <w:pPr>
        <w:ind w:left="450"/>
        <w:rPr>
          <w:sz w:val="24"/>
        </w:rPr>
      </w:pPr>
      <w:r>
        <w:rPr>
          <w:sz w:val="24"/>
        </w:rPr>
        <w:t>H</w:t>
      </w:r>
      <w:r w:rsidR="009466C4">
        <w:rPr>
          <w:sz w:val="24"/>
        </w:rPr>
        <w:t xml:space="preserve">ealth care </w:t>
      </w:r>
      <w:r w:rsidR="00DD4D8F">
        <w:rPr>
          <w:sz w:val="24"/>
        </w:rPr>
        <w:t xml:space="preserve">industry organizations establish standards that health care professionals use to measure their performance and </w:t>
      </w:r>
      <w:r>
        <w:rPr>
          <w:sz w:val="24"/>
        </w:rPr>
        <w:t xml:space="preserve">the </w:t>
      </w:r>
      <w:r w:rsidR="00DD4D8F">
        <w:rPr>
          <w:sz w:val="24"/>
        </w:rPr>
        <w:t xml:space="preserve">health care provided in </w:t>
      </w:r>
      <w:r>
        <w:rPr>
          <w:sz w:val="24"/>
        </w:rPr>
        <w:t>rural health</w:t>
      </w:r>
      <w:r w:rsidR="00DD4D8F">
        <w:rPr>
          <w:sz w:val="24"/>
        </w:rPr>
        <w:t xml:space="preserve"> clinics.  The information requirements contained within these regulations are comparable </w:t>
      </w:r>
      <w:r>
        <w:rPr>
          <w:sz w:val="24"/>
        </w:rPr>
        <w:t xml:space="preserve">to such industry standards </w:t>
      </w:r>
      <w:r w:rsidR="00DD4D8F">
        <w:rPr>
          <w:sz w:val="24"/>
        </w:rPr>
        <w:t xml:space="preserve">and are necessary safeguards against potential overpayments and poor </w:t>
      </w:r>
      <w:r w:rsidR="00DD4D8F">
        <w:rPr>
          <w:sz w:val="24"/>
        </w:rPr>
        <w:lastRenderedPageBreak/>
        <w:t xml:space="preserve">health care procedures, which may occur when standards are </w:t>
      </w:r>
      <w:r w:rsidR="009466C4">
        <w:rPr>
          <w:sz w:val="24"/>
        </w:rPr>
        <w:t>insufficient.</w:t>
      </w:r>
    </w:p>
    <w:p w14:paraId="65CCB5D3" w14:textId="77777777" w:rsidR="00DD4D8F" w:rsidRDefault="00DD4D8F" w:rsidP="0017507C">
      <w:pPr>
        <w:ind w:left="450"/>
        <w:rPr>
          <w:sz w:val="24"/>
        </w:rPr>
      </w:pPr>
    </w:p>
    <w:p w14:paraId="79685C2E" w14:textId="2D2FB251" w:rsidR="00DD4D8F" w:rsidRDefault="00DD4D8F" w:rsidP="0017507C">
      <w:pPr>
        <w:ind w:left="450" w:right="144"/>
        <w:rPr>
          <w:sz w:val="24"/>
        </w:rPr>
      </w:pPr>
      <w:r>
        <w:rPr>
          <w:sz w:val="24"/>
        </w:rPr>
        <w:t xml:space="preserve">We are not including burden associated with </w:t>
      </w:r>
      <w:r w:rsidR="00574191">
        <w:rPr>
          <w:sz w:val="24"/>
        </w:rPr>
        <w:t>certain</w:t>
      </w:r>
      <w:r>
        <w:rPr>
          <w:sz w:val="24"/>
        </w:rPr>
        <w:t xml:space="preserve"> patient</w:t>
      </w:r>
      <w:r w:rsidR="006C1B69">
        <w:rPr>
          <w:sz w:val="24"/>
        </w:rPr>
        <w:t>-</w:t>
      </w:r>
      <w:r>
        <w:rPr>
          <w:sz w:val="24"/>
        </w:rPr>
        <w:t xml:space="preserve">related activities such as health care plans, patient records, </w:t>
      </w:r>
      <w:r w:rsidR="001356C1">
        <w:rPr>
          <w:sz w:val="24"/>
        </w:rPr>
        <w:t xml:space="preserve">and </w:t>
      </w:r>
      <w:r>
        <w:rPr>
          <w:sz w:val="24"/>
        </w:rPr>
        <w:t>clinical records</w:t>
      </w:r>
      <w:r w:rsidR="00EA14BC">
        <w:rPr>
          <w:sz w:val="24"/>
        </w:rPr>
        <w:t xml:space="preserve"> </w:t>
      </w:r>
      <w:r>
        <w:rPr>
          <w:sz w:val="24"/>
        </w:rPr>
        <w:t>because prudent institutions already self-impose these activities in the course of doing business.</w:t>
      </w:r>
      <w:r w:rsidR="00497CD2">
        <w:rPr>
          <w:sz w:val="24"/>
        </w:rPr>
        <w:t xml:space="preserve"> </w:t>
      </w:r>
      <w:r>
        <w:rPr>
          <w:sz w:val="24"/>
        </w:rPr>
        <w:t xml:space="preserve"> Further, state laws require providers to maintain patient records.  (For example, the annotated Code of Maryland (10.11.03.13) requires a provider to be responsible for maintaining patient records for services that it provides.)  </w:t>
      </w:r>
      <w:r w:rsidR="00574191">
        <w:rPr>
          <w:sz w:val="24"/>
        </w:rPr>
        <w:t>State law requires</w:t>
      </w:r>
      <w:r>
        <w:rPr>
          <w:sz w:val="24"/>
        </w:rPr>
        <w:t xml:space="preserve"> record information </w:t>
      </w:r>
      <w:r w:rsidR="00574191">
        <w:rPr>
          <w:sz w:val="24"/>
        </w:rPr>
        <w:t xml:space="preserve">that </w:t>
      </w:r>
      <w:r>
        <w:rPr>
          <w:sz w:val="24"/>
        </w:rPr>
        <w:t>should include: documentation of personal interviews; diagnosis and treatment recommendations; records of professional visits and consultations; consultant notes which shall be appropriately initialed or signed; appropriate and indicated medical and laboratory data; and other data as may be required by applicable federal and state regulations.</w:t>
      </w:r>
      <w:r w:rsidR="00497CD2">
        <w:rPr>
          <w:sz w:val="24"/>
        </w:rPr>
        <w:t xml:space="preserve"> </w:t>
      </w:r>
      <w:r>
        <w:rPr>
          <w:sz w:val="24"/>
        </w:rPr>
        <w:t xml:space="preserve"> These activities </w:t>
      </w:r>
      <w:r w:rsidR="001356C1">
        <w:rPr>
          <w:sz w:val="24"/>
        </w:rPr>
        <w:t xml:space="preserve">would </w:t>
      </w:r>
      <w:r>
        <w:rPr>
          <w:sz w:val="24"/>
        </w:rPr>
        <w:t xml:space="preserve">take place even in the absence of the Medicare </w:t>
      </w:r>
      <w:r w:rsidR="001356C1">
        <w:rPr>
          <w:sz w:val="24"/>
        </w:rPr>
        <w:t xml:space="preserve">and Medicaid </w:t>
      </w:r>
      <w:r>
        <w:rPr>
          <w:sz w:val="24"/>
        </w:rPr>
        <w:t>program</w:t>
      </w:r>
      <w:r w:rsidR="001356C1">
        <w:rPr>
          <w:sz w:val="24"/>
        </w:rPr>
        <w:t>s</w:t>
      </w:r>
      <w:r>
        <w:rPr>
          <w:sz w:val="24"/>
        </w:rPr>
        <w:t xml:space="preserve">.  </w:t>
      </w:r>
      <w:r w:rsidRPr="00101B84">
        <w:rPr>
          <w:sz w:val="24"/>
        </w:rPr>
        <w:t>Therefore, we have included only the burden created by §491.9(b) - patient care policies</w:t>
      </w:r>
      <w:r w:rsidR="00B51EFD" w:rsidRPr="00101B84">
        <w:rPr>
          <w:sz w:val="24"/>
        </w:rPr>
        <w:t xml:space="preserve"> and 491.11 </w:t>
      </w:r>
      <w:r w:rsidR="00497CD2" w:rsidRPr="00101B84">
        <w:rPr>
          <w:sz w:val="24"/>
        </w:rPr>
        <w:t>-</w:t>
      </w:r>
      <w:r w:rsidR="00B51EFD" w:rsidRPr="00101B84">
        <w:rPr>
          <w:sz w:val="24"/>
        </w:rPr>
        <w:t xml:space="preserve"> program evaluation.</w:t>
      </w:r>
    </w:p>
    <w:p w14:paraId="33A54C92" w14:textId="77777777" w:rsidR="00DD4D8F" w:rsidRDefault="00DD4D8F" w:rsidP="0017507C">
      <w:pPr>
        <w:ind w:left="450"/>
        <w:rPr>
          <w:sz w:val="24"/>
        </w:rPr>
      </w:pPr>
    </w:p>
    <w:p w14:paraId="0659F179" w14:textId="77777777" w:rsidR="00DD4D8F" w:rsidRDefault="00DD4D8F" w:rsidP="0017507C">
      <w:pPr>
        <w:ind w:left="450" w:right="-864"/>
        <w:rPr>
          <w:sz w:val="24"/>
        </w:rPr>
      </w:pPr>
      <w:r>
        <w:rPr>
          <w:sz w:val="24"/>
        </w:rPr>
        <w:t xml:space="preserve">2. </w:t>
      </w:r>
      <w:r w:rsidRPr="00871863">
        <w:rPr>
          <w:sz w:val="24"/>
        </w:rPr>
        <w:t>Information Users</w:t>
      </w:r>
    </w:p>
    <w:p w14:paraId="43915B17" w14:textId="77777777" w:rsidR="00DD4D8F" w:rsidRDefault="00DD4D8F" w:rsidP="0017507C">
      <w:pPr>
        <w:ind w:left="450" w:right="-864"/>
        <w:rPr>
          <w:sz w:val="24"/>
        </w:rPr>
      </w:pPr>
    </w:p>
    <w:p w14:paraId="3AA1055F" w14:textId="202C82B1" w:rsidR="007A6BF7" w:rsidRDefault="00AD2F90" w:rsidP="0017507C">
      <w:pPr>
        <w:ind w:left="450"/>
        <w:rPr>
          <w:sz w:val="24"/>
        </w:rPr>
      </w:pPr>
      <w:r>
        <w:rPr>
          <w:sz w:val="24"/>
        </w:rPr>
        <w:t>F</w:t>
      </w:r>
      <w:r w:rsidRPr="00525C4D">
        <w:rPr>
          <w:sz w:val="24"/>
        </w:rPr>
        <w:t>or 491.9(b) - Provision of services, Patient care policies</w:t>
      </w:r>
      <w:r>
        <w:rPr>
          <w:sz w:val="24"/>
        </w:rPr>
        <w:t>, t</w:t>
      </w:r>
      <w:r w:rsidRPr="00D268BC">
        <w:rPr>
          <w:sz w:val="24"/>
        </w:rPr>
        <w:t>he i</w:t>
      </w:r>
      <w:r>
        <w:rPr>
          <w:sz w:val="24"/>
        </w:rPr>
        <w:t xml:space="preserve">nformation users are the facilities themselves, patients and state agencies or national accreditation organizations.  Patients may request policies or services offered directly from the facility.   </w:t>
      </w:r>
      <w:r w:rsidR="00180D3C">
        <w:rPr>
          <w:sz w:val="24"/>
        </w:rPr>
        <w:t>In addition, the state agency or accrediting organization may utilize these requirements as evidence of compliance for Medicare certification requirements</w:t>
      </w:r>
      <w:r w:rsidR="007A6BF7">
        <w:rPr>
          <w:sz w:val="24"/>
        </w:rPr>
        <w:t>.  CMS does not collect the facility evaluation and utilization review information, but it is maintained in order to comply with CMS requirements.</w:t>
      </w:r>
    </w:p>
    <w:p w14:paraId="7DC5EE1F" w14:textId="17DAA963" w:rsidR="00180D3C" w:rsidRDefault="00180D3C" w:rsidP="0017507C">
      <w:pPr>
        <w:ind w:left="450"/>
        <w:rPr>
          <w:sz w:val="24"/>
        </w:rPr>
      </w:pPr>
    </w:p>
    <w:p w14:paraId="00CA8580" w14:textId="77777777" w:rsidR="00180D3C" w:rsidRDefault="00180D3C" w:rsidP="0017507C">
      <w:pPr>
        <w:ind w:left="450"/>
        <w:rPr>
          <w:sz w:val="24"/>
        </w:rPr>
      </w:pPr>
    </w:p>
    <w:p w14:paraId="52017BCF" w14:textId="77777777" w:rsidR="007A6BF7" w:rsidRDefault="00AD2F90" w:rsidP="0017507C">
      <w:pPr>
        <w:ind w:left="450"/>
        <w:rPr>
          <w:sz w:val="24"/>
        </w:rPr>
      </w:pPr>
      <w:r>
        <w:rPr>
          <w:sz w:val="24"/>
        </w:rPr>
        <w:t xml:space="preserve">For </w:t>
      </w:r>
      <w:r w:rsidRPr="00525C4D">
        <w:rPr>
          <w:sz w:val="24"/>
        </w:rPr>
        <w:t>491.11 - Program Evaluation</w:t>
      </w:r>
      <w:r>
        <w:rPr>
          <w:sz w:val="24"/>
        </w:rPr>
        <w:t>, the information users are the facilities themselves and state agencies or national accreditation organizations.  The facility may use the data or information collected for analysis of facility performance on their own accord to improve customer service.  In addition, the state agency or accrediting organization may utilize these requirements as evidence of compliance for Medicare certification requirements.</w:t>
      </w:r>
      <w:r w:rsidR="007A6BF7">
        <w:rPr>
          <w:sz w:val="24"/>
        </w:rPr>
        <w:t xml:space="preserve">  </w:t>
      </w:r>
    </w:p>
    <w:p w14:paraId="3CEE68DB" w14:textId="77777777" w:rsidR="007A6BF7" w:rsidRDefault="007A6BF7" w:rsidP="0017507C">
      <w:pPr>
        <w:ind w:left="450"/>
        <w:rPr>
          <w:sz w:val="24"/>
        </w:rPr>
      </w:pPr>
    </w:p>
    <w:p w14:paraId="3A605AAC" w14:textId="06C1A20E" w:rsidR="00DD4D8F" w:rsidRDefault="00DD4D8F" w:rsidP="0017507C">
      <w:pPr>
        <w:ind w:left="450"/>
        <w:rPr>
          <w:sz w:val="24"/>
        </w:rPr>
      </w:pPr>
      <w:r>
        <w:rPr>
          <w:sz w:val="24"/>
        </w:rPr>
        <w:t xml:space="preserve">CMS does not collect </w:t>
      </w:r>
      <w:r w:rsidR="002A29D4">
        <w:rPr>
          <w:sz w:val="24"/>
        </w:rPr>
        <w:t>the facility evaluation and utilization review</w:t>
      </w:r>
      <w:r>
        <w:rPr>
          <w:sz w:val="24"/>
        </w:rPr>
        <w:t xml:space="preserve"> </w:t>
      </w:r>
      <w:r w:rsidR="007A6BF7">
        <w:rPr>
          <w:sz w:val="24"/>
        </w:rPr>
        <w:t>i</w:t>
      </w:r>
      <w:r>
        <w:rPr>
          <w:sz w:val="24"/>
        </w:rPr>
        <w:t>nformation</w:t>
      </w:r>
      <w:r w:rsidR="00E76180">
        <w:rPr>
          <w:sz w:val="24"/>
        </w:rPr>
        <w:t>, but it is maintained in order to comply with CMS requirements</w:t>
      </w:r>
      <w:r>
        <w:rPr>
          <w:sz w:val="24"/>
        </w:rPr>
        <w:t>.</w:t>
      </w:r>
    </w:p>
    <w:p w14:paraId="1D833FBE" w14:textId="77777777" w:rsidR="00DD4D8F" w:rsidRDefault="00DD4D8F" w:rsidP="0017507C">
      <w:pPr>
        <w:ind w:left="450"/>
        <w:rPr>
          <w:sz w:val="24"/>
        </w:rPr>
      </w:pPr>
    </w:p>
    <w:p w14:paraId="4F312BE5" w14:textId="77777777" w:rsidR="00DD4D8F" w:rsidRPr="00B44613" w:rsidRDefault="00DD4D8F" w:rsidP="0017507C">
      <w:pPr>
        <w:ind w:left="450"/>
        <w:rPr>
          <w:sz w:val="24"/>
        </w:rPr>
      </w:pPr>
      <w:r>
        <w:rPr>
          <w:sz w:val="24"/>
        </w:rPr>
        <w:t xml:space="preserve">3. </w:t>
      </w:r>
      <w:r w:rsidRPr="00B44613">
        <w:rPr>
          <w:sz w:val="24"/>
        </w:rPr>
        <w:t>Improved Information Technology</w:t>
      </w:r>
    </w:p>
    <w:p w14:paraId="2C6DE229" w14:textId="77777777" w:rsidR="00DD4D8F" w:rsidRDefault="00DD4D8F" w:rsidP="0017507C">
      <w:pPr>
        <w:ind w:left="450"/>
        <w:rPr>
          <w:sz w:val="24"/>
        </w:rPr>
      </w:pPr>
    </w:p>
    <w:p w14:paraId="0E89FCF0" w14:textId="77777777" w:rsidR="00DD4D8F" w:rsidRDefault="00DD4D8F" w:rsidP="0017507C">
      <w:pPr>
        <w:ind w:left="450"/>
        <w:rPr>
          <w:sz w:val="24"/>
        </w:rPr>
      </w:pPr>
      <w:r>
        <w:rPr>
          <w:sz w:val="24"/>
        </w:rPr>
        <w:t xml:space="preserve">These requirements in no way prescribe how the facility should prepare or maintain these records. </w:t>
      </w:r>
      <w:r w:rsidR="00D268BC">
        <w:rPr>
          <w:sz w:val="24"/>
        </w:rPr>
        <w:t xml:space="preserve"> </w:t>
      </w:r>
      <w:r w:rsidR="00791109">
        <w:rPr>
          <w:sz w:val="24"/>
        </w:rPr>
        <w:t>Each facility is</w:t>
      </w:r>
      <w:r>
        <w:rPr>
          <w:sz w:val="24"/>
        </w:rPr>
        <w:t xml:space="preserve"> free to take advantage of any technological advances that they find appropriate for their needs.</w:t>
      </w:r>
    </w:p>
    <w:p w14:paraId="5EB945F2" w14:textId="77777777" w:rsidR="00DD4D8F" w:rsidRDefault="00DD4D8F" w:rsidP="0017507C">
      <w:pPr>
        <w:ind w:left="450"/>
        <w:rPr>
          <w:sz w:val="24"/>
        </w:rPr>
      </w:pPr>
    </w:p>
    <w:p w14:paraId="04BD4F0D" w14:textId="77777777" w:rsidR="00DD4D8F" w:rsidRPr="00B44613" w:rsidRDefault="00DD4D8F" w:rsidP="0017507C">
      <w:pPr>
        <w:ind w:left="450"/>
        <w:rPr>
          <w:sz w:val="24"/>
        </w:rPr>
      </w:pPr>
      <w:r>
        <w:rPr>
          <w:sz w:val="24"/>
        </w:rPr>
        <w:t xml:space="preserve">4. </w:t>
      </w:r>
      <w:r w:rsidRPr="00B44613">
        <w:rPr>
          <w:sz w:val="24"/>
        </w:rPr>
        <w:t>Duplication of Similar Information</w:t>
      </w:r>
    </w:p>
    <w:p w14:paraId="6D8E5C0B" w14:textId="77777777" w:rsidR="00DD4D8F" w:rsidRDefault="00DD4D8F" w:rsidP="0017507C">
      <w:pPr>
        <w:ind w:left="450"/>
        <w:rPr>
          <w:sz w:val="24"/>
        </w:rPr>
      </w:pPr>
    </w:p>
    <w:p w14:paraId="096E064A" w14:textId="77777777" w:rsidR="00DD4D8F" w:rsidRDefault="00DD4D8F" w:rsidP="0017507C">
      <w:pPr>
        <w:ind w:left="450"/>
        <w:rPr>
          <w:sz w:val="24"/>
        </w:rPr>
      </w:pPr>
      <w:r>
        <w:rPr>
          <w:sz w:val="24"/>
        </w:rPr>
        <w:t xml:space="preserve">These are requirements that are specified in a way so as not to duplicate existing facility practice. </w:t>
      </w:r>
      <w:r w:rsidR="00D268BC">
        <w:rPr>
          <w:sz w:val="24"/>
        </w:rPr>
        <w:t xml:space="preserve"> </w:t>
      </w:r>
      <w:r>
        <w:rPr>
          <w:sz w:val="24"/>
        </w:rPr>
        <w:t xml:space="preserve">If a facility already maintains these general records, regardless of </w:t>
      </w:r>
      <w:r w:rsidR="00707746">
        <w:rPr>
          <w:sz w:val="24"/>
        </w:rPr>
        <w:t xml:space="preserve">the </w:t>
      </w:r>
      <w:r>
        <w:rPr>
          <w:sz w:val="24"/>
        </w:rPr>
        <w:t>format</w:t>
      </w:r>
      <w:r w:rsidR="00707746">
        <w:rPr>
          <w:sz w:val="24"/>
        </w:rPr>
        <w:t>,</w:t>
      </w:r>
      <w:r>
        <w:rPr>
          <w:sz w:val="24"/>
        </w:rPr>
        <w:t xml:space="preserve"> they </w:t>
      </w:r>
      <w:r>
        <w:rPr>
          <w:sz w:val="24"/>
        </w:rPr>
        <w:lastRenderedPageBreak/>
        <w:t>are in compliance with this requirement.</w:t>
      </w:r>
    </w:p>
    <w:p w14:paraId="5CF3F4C3" w14:textId="77777777" w:rsidR="00DD4D8F" w:rsidRDefault="00DD4D8F" w:rsidP="0017507C">
      <w:pPr>
        <w:ind w:left="450"/>
        <w:rPr>
          <w:sz w:val="24"/>
        </w:rPr>
      </w:pPr>
    </w:p>
    <w:p w14:paraId="1601B94E" w14:textId="77777777" w:rsidR="00DD4D8F" w:rsidRDefault="00DD4D8F" w:rsidP="0017507C">
      <w:pPr>
        <w:ind w:left="450"/>
        <w:rPr>
          <w:sz w:val="24"/>
        </w:rPr>
      </w:pPr>
      <w:r>
        <w:rPr>
          <w:sz w:val="24"/>
        </w:rPr>
        <w:t>5.</w:t>
      </w:r>
      <w:r w:rsidRPr="00B44613">
        <w:rPr>
          <w:sz w:val="24"/>
        </w:rPr>
        <w:t xml:space="preserve"> Small Businesses</w:t>
      </w:r>
    </w:p>
    <w:p w14:paraId="5B2E9E5B" w14:textId="77777777" w:rsidR="00DD4D8F" w:rsidRDefault="00DD4D8F" w:rsidP="0017507C">
      <w:pPr>
        <w:ind w:left="450"/>
        <w:rPr>
          <w:sz w:val="24"/>
        </w:rPr>
      </w:pPr>
    </w:p>
    <w:p w14:paraId="267DEBAB" w14:textId="77777777" w:rsidR="00DD4D8F" w:rsidRDefault="00DD4D8F" w:rsidP="0017507C">
      <w:pPr>
        <w:ind w:left="450"/>
        <w:rPr>
          <w:sz w:val="24"/>
        </w:rPr>
      </w:pPr>
      <w:r>
        <w:rPr>
          <w:sz w:val="24"/>
        </w:rPr>
        <w:t xml:space="preserve">These requirements do affect small businesses. </w:t>
      </w:r>
      <w:r w:rsidR="00D268BC">
        <w:rPr>
          <w:sz w:val="24"/>
        </w:rPr>
        <w:t xml:space="preserve"> </w:t>
      </w:r>
      <w:r>
        <w:rPr>
          <w:sz w:val="24"/>
        </w:rPr>
        <w:t>However, the general nature of the requirements allows the flexibility for facilities to meet the requirement in a way consistent with their existing operations.  Therefore, this does not have a significant economic impact on small businesses.</w:t>
      </w:r>
    </w:p>
    <w:p w14:paraId="47C6B418" w14:textId="77777777" w:rsidR="00DD4D8F" w:rsidRDefault="00DD4D8F" w:rsidP="0017507C">
      <w:pPr>
        <w:ind w:left="450"/>
        <w:rPr>
          <w:sz w:val="24"/>
        </w:rPr>
      </w:pPr>
    </w:p>
    <w:p w14:paraId="2CF7E6AB" w14:textId="77777777" w:rsidR="00DD4D8F" w:rsidRPr="00B44613" w:rsidRDefault="00DD4D8F" w:rsidP="0017507C">
      <w:pPr>
        <w:ind w:left="450"/>
        <w:rPr>
          <w:sz w:val="24"/>
        </w:rPr>
      </w:pPr>
      <w:r>
        <w:rPr>
          <w:sz w:val="24"/>
        </w:rPr>
        <w:t xml:space="preserve">6. </w:t>
      </w:r>
      <w:r w:rsidRPr="00B44613">
        <w:rPr>
          <w:sz w:val="24"/>
        </w:rPr>
        <w:t>Less Frequent Collection</w:t>
      </w:r>
    </w:p>
    <w:p w14:paraId="3D5901D1" w14:textId="77777777" w:rsidR="00DD4D8F" w:rsidRDefault="00DD4D8F" w:rsidP="0017507C">
      <w:pPr>
        <w:ind w:left="450"/>
        <w:rPr>
          <w:sz w:val="24"/>
        </w:rPr>
      </w:pPr>
    </w:p>
    <w:p w14:paraId="1AA784A5" w14:textId="6CAED2B5" w:rsidR="00DD4D8F" w:rsidRDefault="004F13D9" w:rsidP="0017507C">
      <w:pPr>
        <w:ind w:left="450"/>
        <w:rPr>
          <w:sz w:val="24"/>
        </w:rPr>
      </w:pPr>
      <w:r>
        <w:rPr>
          <w:sz w:val="24"/>
        </w:rPr>
        <w:t xml:space="preserve">In order to comply with the </w:t>
      </w:r>
      <w:r w:rsidR="006953A6">
        <w:rPr>
          <w:sz w:val="24"/>
        </w:rPr>
        <w:t>current regulations</w:t>
      </w:r>
      <w:r>
        <w:rPr>
          <w:sz w:val="24"/>
        </w:rPr>
        <w:t xml:space="preserve">, </w:t>
      </w:r>
      <w:r w:rsidR="00DD4D8F">
        <w:rPr>
          <w:sz w:val="24"/>
        </w:rPr>
        <w:t xml:space="preserve">CMS </w:t>
      </w:r>
      <w:r w:rsidR="00707746">
        <w:rPr>
          <w:sz w:val="24"/>
        </w:rPr>
        <w:t>requires that certain</w:t>
      </w:r>
      <w:r>
        <w:rPr>
          <w:sz w:val="24"/>
        </w:rPr>
        <w:t xml:space="preserve"> information is collected </w:t>
      </w:r>
      <w:r w:rsidR="00A9531C">
        <w:rPr>
          <w:sz w:val="24"/>
        </w:rPr>
        <w:t>annually.</w:t>
      </w:r>
      <w:r w:rsidR="00D268BC">
        <w:rPr>
          <w:sz w:val="24"/>
        </w:rPr>
        <w:t xml:space="preserve"> </w:t>
      </w:r>
      <w:r>
        <w:rPr>
          <w:sz w:val="24"/>
        </w:rPr>
        <w:t xml:space="preserve"> </w:t>
      </w:r>
      <w:r w:rsidR="007E0C9D">
        <w:rPr>
          <w:sz w:val="24"/>
        </w:rPr>
        <w:t>I</w:t>
      </w:r>
      <w:r>
        <w:rPr>
          <w:sz w:val="24"/>
        </w:rPr>
        <w:t xml:space="preserve">f the information were collected less frequently, the facility would be </w:t>
      </w:r>
      <w:r w:rsidR="00D268BC">
        <w:rPr>
          <w:sz w:val="24"/>
        </w:rPr>
        <w:t xml:space="preserve">out of compliance with the </w:t>
      </w:r>
      <w:r w:rsidR="006953A6">
        <w:rPr>
          <w:sz w:val="24"/>
        </w:rPr>
        <w:t>regulations</w:t>
      </w:r>
      <w:r w:rsidR="00D268BC">
        <w:rPr>
          <w:sz w:val="24"/>
        </w:rPr>
        <w:t>.</w:t>
      </w:r>
      <w:r w:rsidR="006953A6">
        <w:rPr>
          <w:sz w:val="24"/>
        </w:rPr>
        <w:t xml:space="preserve"> In accordance with this package, we are taking regulatory action to reduce those collection burdens to occur biennially.</w:t>
      </w:r>
    </w:p>
    <w:p w14:paraId="27987FFD" w14:textId="77777777" w:rsidR="004F13D9" w:rsidRDefault="004F13D9" w:rsidP="0017507C">
      <w:pPr>
        <w:ind w:left="450"/>
        <w:rPr>
          <w:sz w:val="24"/>
        </w:rPr>
      </w:pPr>
    </w:p>
    <w:p w14:paraId="2072E2C8" w14:textId="77777777" w:rsidR="00DD4D8F" w:rsidRPr="00B44613" w:rsidRDefault="00DD4D8F" w:rsidP="0017507C">
      <w:pPr>
        <w:ind w:left="450"/>
        <w:rPr>
          <w:sz w:val="24"/>
        </w:rPr>
      </w:pPr>
      <w:r>
        <w:rPr>
          <w:sz w:val="24"/>
        </w:rPr>
        <w:t>7.</w:t>
      </w:r>
      <w:r w:rsidRPr="00B44613">
        <w:rPr>
          <w:sz w:val="24"/>
        </w:rPr>
        <w:t xml:space="preserve"> Special Circumstances</w:t>
      </w:r>
    </w:p>
    <w:p w14:paraId="7272CC46" w14:textId="77777777" w:rsidR="00DD4D8F" w:rsidRDefault="00DD4D8F" w:rsidP="0017507C">
      <w:pPr>
        <w:ind w:left="450"/>
        <w:rPr>
          <w:i/>
          <w:iCs/>
          <w:sz w:val="24"/>
        </w:rPr>
      </w:pPr>
    </w:p>
    <w:p w14:paraId="39138D6B" w14:textId="77777777" w:rsidR="00DD4D8F" w:rsidRDefault="00DD4D8F" w:rsidP="0017507C">
      <w:pPr>
        <w:ind w:left="450"/>
        <w:rPr>
          <w:sz w:val="24"/>
        </w:rPr>
      </w:pPr>
      <w:r>
        <w:rPr>
          <w:sz w:val="24"/>
        </w:rPr>
        <w:t>There are no special circumstances.</w:t>
      </w:r>
    </w:p>
    <w:p w14:paraId="3E25229B" w14:textId="77777777" w:rsidR="00DD4D8F" w:rsidRDefault="00DD4D8F" w:rsidP="0017507C">
      <w:pPr>
        <w:ind w:left="450"/>
        <w:rPr>
          <w:sz w:val="24"/>
        </w:rPr>
      </w:pPr>
    </w:p>
    <w:p w14:paraId="31AD5AE4" w14:textId="77777777" w:rsidR="00DD4D8F" w:rsidRDefault="00DD4D8F" w:rsidP="0017507C">
      <w:pPr>
        <w:ind w:left="450"/>
        <w:rPr>
          <w:sz w:val="24"/>
        </w:rPr>
      </w:pPr>
      <w:r>
        <w:rPr>
          <w:sz w:val="24"/>
        </w:rPr>
        <w:t xml:space="preserve">8. </w:t>
      </w:r>
      <w:r w:rsidRPr="00B44613">
        <w:rPr>
          <w:sz w:val="24"/>
        </w:rPr>
        <w:t>Federal Register/Outside Consultation</w:t>
      </w:r>
    </w:p>
    <w:p w14:paraId="6284BAB6" w14:textId="77777777" w:rsidR="00DD4D8F" w:rsidRDefault="00DD4D8F" w:rsidP="0017507C">
      <w:pPr>
        <w:ind w:left="450"/>
        <w:rPr>
          <w:sz w:val="24"/>
        </w:rPr>
      </w:pPr>
    </w:p>
    <w:p w14:paraId="00F87418" w14:textId="68E5B8AC" w:rsidR="00986424" w:rsidRDefault="00986424" w:rsidP="0017507C">
      <w:pPr>
        <w:ind w:left="450"/>
        <w:rPr>
          <w:sz w:val="24"/>
        </w:rPr>
      </w:pPr>
      <w:r w:rsidRPr="00986424">
        <w:rPr>
          <w:sz w:val="24"/>
        </w:rPr>
        <w:t>This information collection request is associated with Regulatory Provisions to Promote Program Efficiency, Transparency, and Burden Reduction which published September 20, 2018 (83 FR 47686).</w:t>
      </w:r>
    </w:p>
    <w:p w14:paraId="568A6148" w14:textId="77777777" w:rsidR="00986424" w:rsidRDefault="00986424" w:rsidP="0017507C">
      <w:pPr>
        <w:ind w:left="450"/>
        <w:rPr>
          <w:sz w:val="24"/>
        </w:rPr>
      </w:pPr>
    </w:p>
    <w:p w14:paraId="0E538E3C" w14:textId="77777777" w:rsidR="00460A6D" w:rsidRDefault="00460A6D" w:rsidP="00412CEB">
      <w:pPr>
        <w:rPr>
          <w:sz w:val="24"/>
        </w:rPr>
      </w:pPr>
    </w:p>
    <w:p w14:paraId="36844FE4" w14:textId="77777777" w:rsidR="00DD4D8F" w:rsidRDefault="00DD4D8F" w:rsidP="0017507C">
      <w:pPr>
        <w:ind w:left="450"/>
        <w:rPr>
          <w:sz w:val="24"/>
        </w:rPr>
      </w:pPr>
      <w:r>
        <w:rPr>
          <w:sz w:val="24"/>
        </w:rPr>
        <w:t>The conditions of participation were established with industry participation and in line with industry standards.</w:t>
      </w:r>
    </w:p>
    <w:p w14:paraId="0CF9AB3C" w14:textId="77777777" w:rsidR="00DD4D8F" w:rsidRDefault="00DD4D8F" w:rsidP="0017507C">
      <w:pPr>
        <w:ind w:left="450"/>
        <w:rPr>
          <w:sz w:val="24"/>
        </w:rPr>
      </w:pPr>
    </w:p>
    <w:p w14:paraId="612AC242" w14:textId="77777777" w:rsidR="00DD4D8F" w:rsidRPr="00B44613" w:rsidRDefault="00DD4D8F" w:rsidP="0017507C">
      <w:pPr>
        <w:ind w:left="450"/>
        <w:rPr>
          <w:sz w:val="24"/>
        </w:rPr>
      </w:pPr>
      <w:r>
        <w:rPr>
          <w:sz w:val="24"/>
        </w:rPr>
        <w:t xml:space="preserve">9. </w:t>
      </w:r>
      <w:r w:rsidRPr="00B44613">
        <w:rPr>
          <w:sz w:val="24"/>
        </w:rPr>
        <w:t>Payment/Gift to Respondent</w:t>
      </w:r>
    </w:p>
    <w:p w14:paraId="406B5749" w14:textId="77777777" w:rsidR="00DD4D8F" w:rsidRPr="00747136" w:rsidRDefault="00DD4D8F" w:rsidP="0017507C">
      <w:pPr>
        <w:ind w:left="450"/>
        <w:rPr>
          <w:iCs/>
          <w:sz w:val="24"/>
        </w:rPr>
      </w:pPr>
    </w:p>
    <w:p w14:paraId="71006847" w14:textId="11A89784" w:rsidR="00DD4D8F" w:rsidRPr="00D268BC" w:rsidRDefault="00DD4D8F" w:rsidP="0017507C">
      <w:pPr>
        <w:ind w:left="450"/>
        <w:rPr>
          <w:iCs/>
          <w:sz w:val="24"/>
        </w:rPr>
      </w:pPr>
      <w:r>
        <w:rPr>
          <w:sz w:val="24"/>
        </w:rPr>
        <w:t>There is no payment/gift to respondent</w:t>
      </w:r>
      <w:r w:rsidRPr="00D268BC">
        <w:rPr>
          <w:sz w:val="24"/>
        </w:rPr>
        <w:t>.</w:t>
      </w:r>
    </w:p>
    <w:p w14:paraId="37AD670D" w14:textId="77777777" w:rsidR="0010092B" w:rsidRDefault="0010092B" w:rsidP="0017507C">
      <w:pPr>
        <w:ind w:left="450"/>
        <w:rPr>
          <w:sz w:val="24"/>
        </w:rPr>
      </w:pPr>
    </w:p>
    <w:p w14:paraId="12572FEC" w14:textId="77777777" w:rsidR="00DD4D8F" w:rsidRDefault="00DD4D8F" w:rsidP="0017507C">
      <w:pPr>
        <w:ind w:left="450"/>
        <w:rPr>
          <w:sz w:val="24"/>
        </w:rPr>
      </w:pPr>
      <w:r>
        <w:rPr>
          <w:sz w:val="24"/>
        </w:rPr>
        <w:t xml:space="preserve">10. </w:t>
      </w:r>
      <w:r w:rsidRPr="00B44613">
        <w:rPr>
          <w:sz w:val="24"/>
        </w:rPr>
        <w:t>Confidentiality</w:t>
      </w:r>
    </w:p>
    <w:p w14:paraId="35D62E2D" w14:textId="77777777" w:rsidR="00DD4D8F" w:rsidRDefault="00DD4D8F" w:rsidP="0017507C">
      <w:pPr>
        <w:ind w:left="450"/>
        <w:rPr>
          <w:sz w:val="24"/>
        </w:rPr>
      </w:pPr>
    </w:p>
    <w:p w14:paraId="74B64C16" w14:textId="77777777" w:rsidR="00DD4D8F" w:rsidRDefault="00DD4D8F" w:rsidP="0017507C">
      <w:pPr>
        <w:ind w:left="450"/>
        <w:rPr>
          <w:sz w:val="24"/>
        </w:rPr>
      </w:pPr>
      <w:r>
        <w:rPr>
          <w:sz w:val="24"/>
        </w:rPr>
        <w:t>Normal medical confidentiality practices are observed.</w:t>
      </w:r>
    </w:p>
    <w:p w14:paraId="1091DCBC" w14:textId="77777777" w:rsidR="00DD4D8F" w:rsidRDefault="00DD4D8F" w:rsidP="0017507C">
      <w:pPr>
        <w:ind w:left="450"/>
        <w:rPr>
          <w:sz w:val="24"/>
        </w:rPr>
      </w:pPr>
    </w:p>
    <w:p w14:paraId="46CDCBC6" w14:textId="77777777" w:rsidR="00DD4D8F" w:rsidRDefault="00DD4D8F" w:rsidP="0017507C">
      <w:pPr>
        <w:ind w:left="450"/>
        <w:rPr>
          <w:sz w:val="24"/>
        </w:rPr>
      </w:pPr>
      <w:r>
        <w:rPr>
          <w:sz w:val="24"/>
        </w:rPr>
        <w:t xml:space="preserve">11. </w:t>
      </w:r>
      <w:r w:rsidRPr="00B44613">
        <w:rPr>
          <w:sz w:val="24"/>
        </w:rPr>
        <w:t>Sensitive Questions</w:t>
      </w:r>
    </w:p>
    <w:p w14:paraId="600F3C9A" w14:textId="77777777" w:rsidR="00B44613" w:rsidRDefault="00B44613" w:rsidP="0017507C">
      <w:pPr>
        <w:ind w:left="450"/>
        <w:rPr>
          <w:sz w:val="24"/>
        </w:rPr>
      </w:pPr>
    </w:p>
    <w:p w14:paraId="4394B956" w14:textId="77777777" w:rsidR="00DD4D8F" w:rsidRDefault="00DD4D8F" w:rsidP="0017507C">
      <w:pPr>
        <w:ind w:left="450"/>
        <w:rPr>
          <w:sz w:val="24"/>
        </w:rPr>
      </w:pPr>
      <w:r>
        <w:rPr>
          <w:sz w:val="24"/>
        </w:rPr>
        <w:t>There are no sensitive questions.</w:t>
      </w:r>
    </w:p>
    <w:p w14:paraId="3B96E678" w14:textId="77777777" w:rsidR="00DD4D8F" w:rsidRDefault="00DD4D8F" w:rsidP="0017507C">
      <w:pPr>
        <w:ind w:left="450"/>
        <w:rPr>
          <w:sz w:val="24"/>
        </w:rPr>
      </w:pPr>
    </w:p>
    <w:p w14:paraId="27145559" w14:textId="77777777" w:rsidR="00DD4D8F" w:rsidRPr="00B44613" w:rsidRDefault="00DD4D8F" w:rsidP="0017507C">
      <w:pPr>
        <w:ind w:left="450"/>
        <w:rPr>
          <w:sz w:val="24"/>
        </w:rPr>
      </w:pPr>
      <w:r>
        <w:rPr>
          <w:sz w:val="24"/>
        </w:rPr>
        <w:t xml:space="preserve">12. </w:t>
      </w:r>
      <w:r w:rsidRPr="00B44613">
        <w:rPr>
          <w:sz w:val="24"/>
        </w:rPr>
        <w:t>Burden Estimate (Total Hours and Wages)</w:t>
      </w:r>
    </w:p>
    <w:p w14:paraId="78DCFA93" w14:textId="77777777" w:rsidR="00342CEA" w:rsidRDefault="00342CEA" w:rsidP="0017507C">
      <w:pPr>
        <w:ind w:left="450"/>
        <w:rPr>
          <w:sz w:val="24"/>
        </w:rPr>
      </w:pPr>
    </w:p>
    <w:p w14:paraId="06423CA4" w14:textId="70923E11" w:rsidR="004223C9" w:rsidRDefault="004223C9" w:rsidP="00ED7B54">
      <w:pPr>
        <w:ind w:left="450"/>
        <w:jc w:val="center"/>
        <w:rPr>
          <w:sz w:val="24"/>
        </w:rPr>
      </w:pPr>
      <w:r>
        <w:rPr>
          <w:sz w:val="24"/>
        </w:rPr>
        <w:t>Table 1: Estimates used throughout</w:t>
      </w:r>
    </w:p>
    <w:tbl>
      <w:tblPr>
        <w:tblStyle w:val="TableGrid"/>
        <w:tblW w:w="0" w:type="auto"/>
        <w:tblInd w:w="450" w:type="dxa"/>
        <w:tblLook w:val="04A0" w:firstRow="1" w:lastRow="0" w:firstColumn="1" w:lastColumn="0" w:noHBand="0" w:noVBand="1"/>
      </w:tblPr>
      <w:tblGrid>
        <w:gridCol w:w="4462"/>
        <w:gridCol w:w="4438"/>
      </w:tblGrid>
      <w:tr w:rsidR="00BE65F1" w14:paraId="120A43FE" w14:textId="77777777" w:rsidTr="00BE65F1">
        <w:tc>
          <w:tcPr>
            <w:tcW w:w="4462" w:type="dxa"/>
          </w:tcPr>
          <w:p w14:paraId="6B22D72B" w14:textId="5D5A7477" w:rsidR="00BE65F1" w:rsidRDefault="00BE65F1" w:rsidP="0017507C">
            <w:pPr>
              <w:rPr>
                <w:sz w:val="24"/>
              </w:rPr>
            </w:pPr>
            <w:r>
              <w:rPr>
                <w:sz w:val="24"/>
              </w:rPr>
              <w:t>RHC sites</w:t>
            </w:r>
          </w:p>
        </w:tc>
        <w:tc>
          <w:tcPr>
            <w:tcW w:w="4438" w:type="dxa"/>
          </w:tcPr>
          <w:p w14:paraId="32A57F1D" w14:textId="24453ACA" w:rsidR="00BE65F1" w:rsidRDefault="00BE65F1" w:rsidP="0017507C">
            <w:pPr>
              <w:rPr>
                <w:sz w:val="24"/>
              </w:rPr>
            </w:pPr>
            <w:r>
              <w:rPr>
                <w:sz w:val="24"/>
              </w:rPr>
              <w:t>4,160</w:t>
            </w:r>
          </w:p>
        </w:tc>
      </w:tr>
      <w:tr w:rsidR="00BE65F1" w14:paraId="41820056" w14:textId="77777777" w:rsidTr="00BE65F1">
        <w:tc>
          <w:tcPr>
            <w:tcW w:w="4462" w:type="dxa"/>
          </w:tcPr>
          <w:p w14:paraId="7E21D515" w14:textId="7232DC95" w:rsidR="00BE65F1" w:rsidRDefault="00BE65F1" w:rsidP="0017507C">
            <w:pPr>
              <w:rPr>
                <w:sz w:val="24"/>
              </w:rPr>
            </w:pPr>
            <w:r>
              <w:rPr>
                <w:sz w:val="24"/>
              </w:rPr>
              <w:t>FQHC sites</w:t>
            </w:r>
          </w:p>
        </w:tc>
        <w:tc>
          <w:tcPr>
            <w:tcW w:w="4438" w:type="dxa"/>
          </w:tcPr>
          <w:p w14:paraId="72F87A8A" w14:textId="0EED1833" w:rsidR="00BE65F1" w:rsidRDefault="00BE65F1" w:rsidP="0017507C">
            <w:pPr>
              <w:rPr>
                <w:sz w:val="24"/>
              </w:rPr>
            </w:pPr>
            <w:r>
              <w:rPr>
                <w:sz w:val="24"/>
              </w:rPr>
              <w:t>7,874</w:t>
            </w:r>
          </w:p>
        </w:tc>
      </w:tr>
      <w:tr w:rsidR="004223C9" w14:paraId="1DCDD263" w14:textId="77777777" w:rsidTr="00ED7B54">
        <w:tc>
          <w:tcPr>
            <w:tcW w:w="4462" w:type="dxa"/>
          </w:tcPr>
          <w:p w14:paraId="00C4389E" w14:textId="38C61493" w:rsidR="004223C9" w:rsidRDefault="004223C9" w:rsidP="0017507C">
            <w:pPr>
              <w:rPr>
                <w:sz w:val="24"/>
              </w:rPr>
            </w:pPr>
            <w:r>
              <w:rPr>
                <w:sz w:val="24"/>
              </w:rPr>
              <w:t>Physician</w:t>
            </w:r>
            <w:r w:rsidR="00BE65F1">
              <w:rPr>
                <w:sz w:val="24"/>
              </w:rPr>
              <w:t xml:space="preserve"> wage</w:t>
            </w:r>
          </w:p>
        </w:tc>
        <w:tc>
          <w:tcPr>
            <w:tcW w:w="4438" w:type="dxa"/>
          </w:tcPr>
          <w:p w14:paraId="02BCBDE6" w14:textId="01143DE4" w:rsidR="004223C9" w:rsidRDefault="00BE65F1" w:rsidP="0017507C">
            <w:pPr>
              <w:rPr>
                <w:sz w:val="24"/>
              </w:rPr>
            </w:pPr>
            <w:r>
              <w:rPr>
                <w:sz w:val="24"/>
              </w:rPr>
              <w:t>$200/hour</w:t>
            </w:r>
          </w:p>
        </w:tc>
      </w:tr>
      <w:tr w:rsidR="004223C9" w14:paraId="2EA7C141" w14:textId="77777777" w:rsidTr="00ED7B54">
        <w:tc>
          <w:tcPr>
            <w:tcW w:w="4462" w:type="dxa"/>
          </w:tcPr>
          <w:p w14:paraId="7C0CD6EB" w14:textId="22102026" w:rsidR="004223C9" w:rsidRDefault="004223C9" w:rsidP="0017507C">
            <w:pPr>
              <w:rPr>
                <w:sz w:val="24"/>
              </w:rPr>
            </w:pPr>
            <w:r>
              <w:rPr>
                <w:sz w:val="24"/>
              </w:rPr>
              <w:t>Administrator</w:t>
            </w:r>
            <w:r w:rsidR="00BE65F1">
              <w:rPr>
                <w:sz w:val="24"/>
              </w:rPr>
              <w:t xml:space="preserve"> wage</w:t>
            </w:r>
          </w:p>
        </w:tc>
        <w:tc>
          <w:tcPr>
            <w:tcW w:w="4438" w:type="dxa"/>
          </w:tcPr>
          <w:p w14:paraId="139DFAB6" w14:textId="3C847292" w:rsidR="004223C9" w:rsidRDefault="00BE65F1" w:rsidP="0017507C">
            <w:pPr>
              <w:rPr>
                <w:sz w:val="24"/>
              </w:rPr>
            </w:pPr>
            <w:r>
              <w:rPr>
                <w:sz w:val="24"/>
              </w:rPr>
              <w:t>$108/hour</w:t>
            </w:r>
          </w:p>
        </w:tc>
      </w:tr>
      <w:tr w:rsidR="004223C9" w14:paraId="7DA7B9A9" w14:textId="77777777" w:rsidTr="00ED7B54">
        <w:tc>
          <w:tcPr>
            <w:tcW w:w="4462" w:type="dxa"/>
          </w:tcPr>
          <w:p w14:paraId="74ADA9BC" w14:textId="5FAE15FD" w:rsidR="004223C9" w:rsidRDefault="00BE65F1" w:rsidP="0017507C">
            <w:pPr>
              <w:rPr>
                <w:sz w:val="24"/>
              </w:rPr>
            </w:pPr>
            <w:r>
              <w:rPr>
                <w:sz w:val="24"/>
              </w:rPr>
              <w:t>Mid-level Practitioner wage</w:t>
            </w:r>
          </w:p>
        </w:tc>
        <w:tc>
          <w:tcPr>
            <w:tcW w:w="4438" w:type="dxa"/>
          </w:tcPr>
          <w:p w14:paraId="45558A4E" w14:textId="7806FC96" w:rsidR="004223C9" w:rsidRDefault="00BE65F1" w:rsidP="0017507C">
            <w:pPr>
              <w:rPr>
                <w:sz w:val="24"/>
              </w:rPr>
            </w:pPr>
            <w:r>
              <w:rPr>
                <w:sz w:val="24"/>
              </w:rPr>
              <w:t>$100/hour</w:t>
            </w:r>
          </w:p>
        </w:tc>
      </w:tr>
    </w:tbl>
    <w:p w14:paraId="543998BE" w14:textId="77777777" w:rsidR="004223C9" w:rsidRDefault="004223C9" w:rsidP="0017507C">
      <w:pPr>
        <w:ind w:left="450"/>
        <w:rPr>
          <w:sz w:val="24"/>
        </w:rPr>
      </w:pPr>
    </w:p>
    <w:p w14:paraId="4B87F3C2" w14:textId="70A90D4B" w:rsidR="00342CEA" w:rsidRDefault="00342CEA" w:rsidP="0017507C">
      <w:pPr>
        <w:ind w:left="450"/>
        <w:rPr>
          <w:sz w:val="24"/>
        </w:rPr>
      </w:pPr>
      <w:r>
        <w:rPr>
          <w:sz w:val="24"/>
        </w:rPr>
        <w:t xml:space="preserve">The salary estimates in this information collection package take into account non-metropolitan settings for the following healthcare personnel.  The estimates are based on data obtained from the </w:t>
      </w:r>
      <w:r w:rsidR="00F90330" w:rsidRPr="00F90330">
        <w:rPr>
          <w:sz w:val="24"/>
        </w:rPr>
        <w:t>May 2017 National Occupational Employment and Wage Estimates</w:t>
      </w:r>
      <w:r w:rsidR="00F90330">
        <w:rPr>
          <w:sz w:val="24"/>
        </w:rPr>
        <w:t xml:space="preserve"> from the</w:t>
      </w:r>
      <w:r>
        <w:rPr>
          <w:sz w:val="24"/>
        </w:rPr>
        <w:t xml:space="preserve"> U.S. Bureau of Labor Statistics at</w:t>
      </w:r>
      <w:r w:rsidR="00F90330">
        <w:rPr>
          <w:sz w:val="24"/>
        </w:rPr>
        <w:t xml:space="preserve"> </w:t>
      </w:r>
      <w:hyperlink r:id="rId9" w:history="1">
        <w:r w:rsidR="00F90330" w:rsidRPr="005764E8">
          <w:rPr>
            <w:rStyle w:val="Hyperlink"/>
            <w:sz w:val="24"/>
          </w:rPr>
          <w:t>www.bls.gov/oes/current/oes_nat.htm</w:t>
        </w:r>
      </w:hyperlink>
      <w:r w:rsidR="00F90330">
        <w:rPr>
          <w:sz w:val="24"/>
        </w:rPr>
        <w:t>.</w:t>
      </w:r>
    </w:p>
    <w:p w14:paraId="399F24EE" w14:textId="77777777" w:rsidR="00342CEA" w:rsidRDefault="00342CEA" w:rsidP="0017507C">
      <w:pPr>
        <w:ind w:left="450"/>
        <w:rPr>
          <w:sz w:val="24"/>
        </w:rPr>
      </w:pPr>
    </w:p>
    <w:p w14:paraId="295894EE" w14:textId="36158E52" w:rsidR="00342CEA" w:rsidRDefault="00342CEA" w:rsidP="0017507C">
      <w:pPr>
        <w:ind w:left="450"/>
        <w:rPr>
          <w:sz w:val="24"/>
        </w:rPr>
      </w:pPr>
      <w:r>
        <w:rPr>
          <w:sz w:val="24"/>
        </w:rPr>
        <w:t xml:space="preserve">“Physician” salary is based on a general practitioner with an annual salary of </w:t>
      </w:r>
      <w:r w:rsidR="00F90330" w:rsidRPr="00F90330">
        <w:rPr>
          <w:sz w:val="24"/>
        </w:rPr>
        <w:t>$208,560</w:t>
      </w:r>
      <w:r>
        <w:rPr>
          <w:sz w:val="24"/>
        </w:rPr>
        <w:t xml:space="preserve"> and a </w:t>
      </w:r>
      <w:r w:rsidR="00F90330">
        <w:rPr>
          <w:sz w:val="24"/>
        </w:rPr>
        <w:t>mean</w:t>
      </w:r>
      <w:r>
        <w:rPr>
          <w:sz w:val="24"/>
        </w:rPr>
        <w:t xml:space="preserve"> hourly </w:t>
      </w:r>
      <w:r w:rsidR="00F90330">
        <w:rPr>
          <w:sz w:val="24"/>
        </w:rPr>
        <w:t xml:space="preserve">wage </w:t>
      </w:r>
      <w:r>
        <w:rPr>
          <w:sz w:val="24"/>
        </w:rPr>
        <w:t xml:space="preserve">of </w:t>
      </w:r>
      <w:r w:rsidR="00F90330">
        <w:rPr>
          <w:sz w:val="24"/>
        </w:rPr>
        <w:t>$100</w:t>
      </w:r>
      <w:r>
        <w:rPr>
          <w:sz w:val="24"/>
        </w:rPr>
        <w:t xml:space="preserve">.  We have factored in a benefits and overhead package equal to 100% of the annual salary, bringing the hourly wage to </w:t>
      </w:r>
      <w:r w:rsidR="00AD434F">
        <w:rPr>
          <w:sz w:val="24"/>
        </w:rPr>
        <w:t>$</w:t>
      </w:r>
      <w:r w:rsidR="00F90330">
        <w:rPr>
          <w:sz w:val="24"/>
        </w:rPr>
        <w:t>200</w:t>
      </w:r>
      <w:r>
        <w:rPr>
          <w:sz w:val="24"/>
        </w:rPr>
        <w:t>.</w:t>
      </w:r>
    </w:p>
    <w:p w14:paraId="795EFFE6" w14:textId="77777777" w:rsidR="00F90330" w:rsidRDefault="00F90330" w:rsidP="0017507C">
      <w:pPr>
        <w:ind w:left="450"/>
        <w:rPr>
          <w:sz w:val="24"/>
        </w:rPr>
      </w:pPr>
    </w:p>
    <w:p w14:paraId="46563977" w14:textId="103CABB8" w:rsidR="00342CEA" w:rsidRDefault="00342CEA" w:rsidP="0017507C">
      <w:pPr>
        <w:ind w:left="450"/>
        <w:rPr>
          <w:sz w:val="24"/>
        </w:rPr>
      </w:pPr>
      <w:r>
        <w:rPr>
          <w:sz w:val="24"/>
        </w:rPr>
        <w:t xml:space="preserve">“Administrator” salary is based on an annual salary of </w:t>
      </w:r>
      <w:r w:rsidR="00F90330" w:rsidRPr="00F90330">
        <w:rPr>
          <w:sz w:val="24"/>
        </w:rPr>
        <w:t>$111,680</w:t>
      </w:r>
      <w:r>
        <w:rPr>
          <w:sz w:val="24"/>
        </w:rPr>
        <w:t xml:space="preserve"> with a </w:t>
      </w:r>
      <w:r w:rsidR="00F90330">
        <w:rPr>
          <w:sz w:val="24"/>
        </w:rPr>
        <w:t xml:space="preserve">mean </w:t>
      </w:r>
      <w:r>
        <w:rPr>
          <w:sz w:val="24"/>
        </w:rPr>
        <w:t xml:space="preserve">hourly </w:t>
      </w:r>
      <w:r w:rsidR="00F90330">
        <w:rPr>
          <w:sz w:val="24"/>
        </w:rPr>
        <w:t xml:space="preserve">wage </w:t>
      </w:r>
      <w:r>
        <w:rPr>
          <w:sz w:val="24"/>
        </w:rPr>
        <w:t>of $</w:t>
      </w:r>
      <w:r w:rsidR="00F90330">
        <w:rPr>
          <w:sz w:val="24"/>
        </w:rPr>
        <w:t>54</w:t>
      </w:r>
      <w:r>
        <w:rPr>
          <w:sz w:val="24"/>
        </w:rPr>
        <w:t>.  We have factored in a benefits and overhead package equal to 100% of the annual salary, bringing the hourly wage to $</w:t>
      </w:r>
      <w:r w:rsidR="00F90330">
        <w:rPr>
          <w:sz w:val="24"/>
        </w:rPr>
        <w:t>108</w:t>
      </w:r>
      <w:r>
        <w:rPr>
          <w:sz w:val="24"/>
        </w:rPr>
        <w:t>.</w:t>
      </w:r>
    </w:p>
    <w:p w14:paraId="4C8C04A7" w14:textId="77777777" w:rsidR="00F90330" w:rsidRDefault="00F90330" w:rsidP="0017507C">
      <w:pPr>
        <w:ind w:left="450"/>
        <w:rPr>
          <w:sz w:val="24"/>
        </w:rPr>
      </w:pPr>
    </w:p>
    <w:p w14:paraId="74E75D40" w14:textId="16F7DA66" w:rsidR="00342CEA" w:rsidRDefault="00342CEA" w:rsidP="0017507C">
      <w:pPr>
        <w:ind w:left="450"/>
        <w:rPr>
          <w:sz w:val="24"/>
        </w:rPr>
      </w:pPr>
      <w:r>
        <w:rPr>
          <w:sz w:val="24"/>
        </w:rPr>
        <w:t xml:space="preserve">“Mid-level Practitioner (Physician Assistant, Nurse Practitioner)” refers to a physician assistant or nurse practitioner with an annual salary of </w:t>
      </w:r>
      <w:r w:rsidR="00F90330" w:rsidRPr="00F90330">
        <w:rPr>
          <w:sz w:val="24"/>
        </w:rPr>
        <w:t>$104,760</w:t>
      </w:r>
      <w:r>
        <w:rPr>
          <w:sz w:val="24"/>
        </w:rPr>
        <w:t xml:space="preserve"> and a </w:t>
      </w:r>
      <w:r w:rsidR="00F90330">
        <w:rPr>
          <w:sz w:val="24"/>
        </w:rPr>
        <w:t xml:space="preserve">mean </w:t>
      </w:r>
      <w:r>
        <w:rPr>
          <w:sz w:val="24"/>
        </w:rPr>
        <w:t xml:space="preserve">hourly </w:t>
      </w:r>
      <w:r w:rsidR="00F90330">
        <w:rPr>
          <w:sz w:val="24"/>
        </w:rPr>
        <w:t xml:space="preserve">wage </w:t>
      </w:r>
      <w:r>
        <w:rPr>
          <w:sz w:val="24"/>
        </w:rPr>
        <w:t>of $</w:t>
      </w:r>
      <w:r w:rsidR="00F90330">
        <w:rPr>
          <w:sz w:val="24"/>
        </w:rPr>
        <w:t>50</w:t>
      </w:r>
      <w:r>
        <w:rPr>
          <w:sz w:val="24"/>
        </w:rPr>
        <w:t>.  We have factored in a benefits and overhead package equal to 100% of the annual salary, bringing the hourly wage to $</w:t>
      </w:r>
      <w:r w:rsidR="00F90330">
        <w:rPr>
          <w:sz w:val="24"/>
        </w:rPr>
        <w:t>100</w:t>
      </w:r>
      <w:r>
        <w:rPr>
          <w:sz w:val="24"/>
        </w:rPr>
        <w:t>.</w:t>
      </w:r>
    </w:p>
    <w:p w14:paraId="6AF143FA" w14:textId="77777777" w:rsidR="00342CEA" w:rsidRDefault="00342CEA" w:rsidP="0017507C">
      <w:pPr>
        <w:ind w:left="450"/>
        <w:rPr>
          <w:sz w:val="24"/>
        </w:rPr>
      </w:pPr>
    </w:p>
    <w:p w14:paraId="715ACE94" w14:textId="3D822A09" w:rsidR="004709A4" w:rsidRPr="00101B84" w:rsidRDefault="004709A4" w:rsidP="0017507C">
      <w:pPr>
        <w:ind w:left="450"/>
        <w:rPr>
          <w:bCs/>
          <w:i/>
          <w:sz w:val="24"/>
        </w:rPr>
      </w:pPr>
      <w:r w:rsidRPr="00101B84">
        <w:rPr>
          <w:bCs/>
          <w:i/>
          <w:sz w:val="24"/>
        </w:rPr>
        <w:t>491.9(b) - Patient Care Policies:</w:t>
      </w:r>
    </w:p>
    <w:p w14:paraId="43B3FEA6" w14:textId="77777777" w:rsidR="004709A4" w:rsidRDefault="004709A4" w:rsidP="0017507C">
      <w:pPr>
        <w:ind w:left="450"/>
        <w:rPr>
          <w:sz w:val="24"/>
        </w:rPr>
      </w:pPr>
    </w:p>
    <w:p w14:paraId="4708D132" w14:textId="41417141" w:rsidR="002B14E9" w:rsidRDefault="001E754E" w:rsidP="00D04907">
      <w:pPr>
        <w:ind w:left="450" w:right="324"/>
        <w:rPr>
          <w:sz w:val="24"/>
        </w:rPr>
      </w:pPr>
      <w:r w:rsidRPr="001E754E">
        <w:rPr>
          <w:sz w:val="24"/>
        </w:rPr>
        <w:t>The clinic</w:t>
      </w:r>
      <w:r w:rsidR="00C54883">
        <w:rPr>
          <w:sz w:val="24"/>
        </w:rPr>
        <w:t xml:space="preserve"> or center</w:t>
      </w:r>
      <w:r w:rsidRPr="001E754E">
        <w:rPr>
          <w:sz w:val="24"/>
        </w:rPr>
        <w:t xml:space="preserve"> must have in place a description of the services it furnishes directly and those furnished under contract; guidelines for management of health problems; and rules for managing drugs and biologicals.  </w:t>
      </w:r>
      <w:r w:rsidR="00DD4D8F">
        <w:rPr>
          <w:sz w:val="24"/>
        </w:rPr>
        <w:t>Over the last three years</w:t>
      </w:r>
      <w:r w:rsidR="00D9186C">
        <w:rPr>
          <w:sz w:val="24"/>
        </w:rPr>
        <w:t>,</w:t>
      </w:r>
      <w:r w:rsidR="00DD4D8F">
        <w:rPr>
          <w:sz w:val="24"/>
        </w:rPr>
        <w:t xml:space="preserve"> </w:t>
      </w:r>
      <w:r w:rsidR="00F13BD5">
        <w:rPr>
          <w:sz w:val="24"/>
        </w:rPr>
        <w:t xml:space="preserve">we estimate </w:t>
      </w:r>
      <w:r w:rsidR="00D9186C">
        <w:rPr>
          <w:sz w:val="24"/>
        </w:rPr>
        <w:t>there were</w:t>
      </w:r>
      <w:r w:rsidR="00F13BD5">
        <w:rPr>
          <w:sz w:val="24"/>
        </w:rPr>
        <w:t xml:space="preserve"> approximately</w:t>
      </w:r>
      <w:r w:rsidR="00D9186C">
        <w:rPr>
          <w:sz w:val="24"/>
        </w:rPr>
        <w:t xml:space="preserve"> </w:t>
      </w:r>
      <w:r w:rsidR="00FC420D">
        <w:rPr>
          <w:sz w:val="24"/>
        </w:rPr>
        <w:t xml:space="preserve">30 </w:t>
      </w:r>
      <w:r w:rsidR="00D9186C">
        <w:rPr>
          <w:sz w:val="24"/>
        </w:rPr>
        <w:t>new RHCs</w:t>
      </w:r>
      <w:r w:rsidR="009A17B7">
        <w:rPr>
          <w:sz w:val="24"/>
        </w:rPr>
        <w:t xml:space="preserve"> sites</w:t>
      </w:r>
      <w:r w:rsidR="00747136">
        <w:rPr>
          <w:sz w:val="24"/>
        </w:rPr>
        <w:t xml:space="preserve"> </w:t>
      </w:r>
      <w:r w:rsidR="00D56260">
        <w:rPr>
          <w:sz w:val="24"/>
        </w:rPr>
        <w:t xml:space="preserve">and </w:t>
      </w:r>
      <w:r w:rsidR="00FC420D">
        <w:rPr>
          <w:sz w:val="24"/>
        </w:rPr>
        <w:t>425</w:t>
      </w:r>
      <w:r w:rsidR="00D56260">
        <w:rPr>
          <w:sz w:val="24"/>
        </w:rPr>
        <w:t xml:space="preserve"> new FQHC sites </w:t>
      </w:r>
      <w:r w:rsidR="00747136">
        <w:rPr>
          <w:sz w:val="24"/>
        </w:rPr>
        <w:t>added</w:t>
      </w:r>
      <w:r w:rsidR="00D9186C">
        <w:rPr>
          <w:sz w:val="24"/>
        </w:rPr>
        <w:t xml:space="preserve"> to </w:t>
      </w:r>
      <w:r w:rsidR="00634AC3">
        <w:rPr>
          <w:sz w:val="24"/>
        </w:rPr>
        <w:t>the Medicare</w:t>
      </w:r>
      <w:r w:rsidR="00D56260">
        <w:rPr>
          <w:sz w:val="24"/>
        </w:rPr>
        <w:t xml:space="preserve"> </w:t>
      </w:r>
      <w:r w:rsidR="00DD4D8F">
        <w:rPr>
          <w:sz w:val="24"/>
        </w:rPr>
        <w:t>program</w:t>
      </w:r>
      <w:r w:rsidR="00D56260">
        <w:rPr>
          <w:sz w:val="24"/>
        </w:rPr>
        <w:t xml:space="preserve"> each year</w:t>
      </w:r>
      <w:r w:rsidR="00A85977">
        <w:rPr>
          <w:sz w:val="24"/>
        </w:rPr>
        <w:t xml:space="preserve">.  </w:t>
      </w:r>
      <w:r w:rsidR="002B14E9">
        <w:rPr>
          <w:sz w:val="24"/>
        </w:rPr>
        <w:t xml:space="preserve">Therefore, </w:t>
      </w:r>
      <w:r w:rsidR="00634AC3">
        <w:rPr>
          <w:sz w:val="24"/>
        </w:rPr>
        <w:t xml:space="preserve">we </w:t>
      </w:r>
      <w:r w:rsidR="004223C9">
        <w:rPr>
          <w:sz w:val="24"/>
        </w:rPr>
        <w:t>estimate it would take approximately</w:t>
      </w:r>
      <w:r w:rsidR="00634AC3">
        <w:rPr>
          <w:sz w:val="24"/>
        </w:rPr>
        <w:t xml:space="preserve"> </w:t>
      </w:r>
      <w:r w:rsidR="004223C9">
        <w:rPr>
          <w:sz w:val="24"/>
        </w:rPr>
        <w:t>10</w:t>
      </w:r>
      <w:r w:rsidR="001A00BA">
        <w:rPr>
          <w:sz w:val="24"/>
        </w:rPr>
        <w:t xml:space="preserve"> hours for the new facilities to develop their policies and procedures</w:t>
      </w:r>
      <w:r w:rsidR="004223C9">
        <w:rPr>
          <w:sz w:val="24"/>
        </w:rPr>
        <w:t xml:space="preserve">. These policies and procedures must be reviewed biennially, so we estimate it would take </w:t>
      </w:r>
      <w:r w:rsidR="00BE65F1">
        <w:rPr>
          <w:sz w:val="24"/>
        </w:rPr>
        <w:t>4</w:t>
      </w:r>
      <w:r w:rsidR="004223C9">
        <w:rPr>
          <w:sz w:val="24"/>
        </w:rPr>
        <w:t xml:space="preserve"> hours for 4,160 RHCs </w:t>
      </w:r>
      <w:r w:rsidR="007B2BAD">
        <w:rPr>
          <w:sz w:val="24"/>
        </w:rPr>
        <w:t xml:space="preserve">and 7,874 FQHCs </w:t>
      </w:r>
      <w:r w:rsidR="004223C9">
        <w:rPr>
          <w:sz w:val="24"/>
        </w:rPr>
        <w:t xml:space="preserve">to </w:t>
      </w:r>
      <w:r w:rsidR="00BE65F1">
        <w:rPr>
          <w:sz w:val="24"/>
        </w:rPr>
        <w:t>biennially</w:t>
      </w:r>
      <w:r w:rsidR="004223C9">
        <w:rPr>
          <w:sz w:val="24"/>
        </w:rPr>
        <w:t xml:space="preserve"> </w:t>
      </w:r>
      <w:r w:rsidR="00BE65F1">
        <w:rPr>
          <w:sz w:val="24"/>
        </w:rPr>
        <w:t xml:space="preserve">(annualized to 2 hours/year) </w:t>
      </w:r>
      <w:r w:rsidR="004223C9">
        <w:rPr>
          <w:sz w:val="24"/>
        </w:rPr>
        <w:t>conduct a review</w:t>
      </w:r>
      <w:r w:rsidR="00BE65F1">
        <w:rPr>
          <w:sz w:val="24"/>
        </w:rPr>
        <w:t xml:space="preserve"> </w:t>
      </w:r>
      <w:r w:rsidR="004223C9">
        <w:rPr>
          <w:sz w:val="24"/>
        </w:rPr>
        <w:t xml:space="preserve">and revision of their policies.  </w:t>
      </w:r>
    </w:p>
    <w:p w14:paraId="384E58B6" w14:textId="77777777" w:rsidR="00C30B9A" w:rsidRDefault="00C30B9A" w:rsidP="0017507C">
      <w:pPr>
        <w:ind w:left="450" w:right="324"/>
        <w:rPr>
          <w:sz w:val="24"/>
        </w:rPr>
      </w:pPr>
    </w:p>
    <w:p w14:paraId="30AE0706" w14:textId="77777777" w:rsidR="00C30B9A" w:rsidRPr="006C1B69" w:rsidRDefault="00C30B9A" w:rsidP="0017507C">
      <w:pPr>
        <w:pStyle w:val="Heading2"/>
        <w:spacing w:before="0"/>
        <w:ind w:left="450"/>
        <w:jc w:val="center"/>
        <w:rPr>
          <w:rFonts w:ascii="Arial" w:hAnsi="Arial"/>
          <w:color w:val="auto"/>
          <w:sz w:val="24"/>
        </w:rPr>
      </w:pPr>
      <w:r w:rsidRPr="006C1B69">
        <w:rPr>
          <w:rFonts w:ascii="Arial" w:hAnsi="Arial"/>
          <w:color w:val="auto"/>
          <w:sz w:val="24"/>
        </w:rPr>
        <w:t>Table of Annual Burden Hours and Annual Cost Estimate</w:t>
      </w:r>
      <w:r w:rsidR="006D3D33" w:rsidRPr="006C1B69">
        <w:rPr>
          <w:rFonts w:ascii="Arial" w:hAnsi="Arial"/>
          <w:color w:val="auto"/>
          <w:sz w:val="24"/>
        </w:rPr>
        <w:t>s</w:t>
      </w:r>
    </w:p>
    <w:p w14:paraId="1F5040E8" w14:textId="77777777" w:rsidR="00844B63" w:rsidRDefault="00844B63" w:rsidP="0017507C">
      <w:pPr>
        <w:ind w:left="45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87"/>
        <w:gridCol w:w="2884"/>
        <w:gridCol w:w="1630"/>
        <w:gridCol w:w="1985"/>
        <w:gridCol w:w="1879"/>
      </w:tblGrid>
      <w:tr w:rsidR="005C1D4D" w:rsidRPr="00361078" w14:paraId="6641CC43" w14:textId="77777777" w:rsidTr="00ED7B54">
        <w:trPr>
          <w:tblHeader/>
        </w:trPr>
        <w:tc>
          <w:tcPr>
            <w:tcW w:w="527" w:type="pct"/>
            <w:tcBorders>
              <w:top w:val="nil"/>
              <w:left w:val="nil"/>
            </w:tcBorders>
            <w:shd w:val="clear" w:color="auto" w:fill="auto"/>
          </w:tcPr>
          <w:p w14:paraId="0BA45E8E" w14:textId="77777777" w:rsidR="005C1D4D" w:rsidRPr="00361078" w:rsidRDefault="005C1D4D" w:rsidP="0017507C">
            <w:pPr>
              <w:ind w:left="450"/>
              <w:rPr>
                <w:sz w:val="24"/>
              </w:rPr>
            </w:pPr>
          </w:p>
        </w:tc>
        <w:tc>
          <w:tcPr>
            <w:tcW w:w="1540" w:type="pct"/>
          </w:tcPr>
          <w:p w14:paraId="64D6C1F2" w14:textId="06A2A02F" w:rsidR="005C1D4D" w:rsidRPr="00361078" w:rsidRDefault="005C1D4D" w:rsidP="00D56260">
            <w:pPr>
              <w:ind w:left="450"/>
              <w:rPr>
                <w:sz w:val="24"/>
              </w:rPr>
            </w:pPr>
            <w:r w:rsidRPr="00361078">
              <w:rPr>
                <w:sz w:val="24"/>
              </w:rPr>
              <w:t xml:space="preserve">Hours/Estimated Salary/Number of </w:t>
            </w:r>
            <w:r w:rsidR="00DB1EE6">
              <w:rPr>
                <w:sz w:val="24"/>
              </w:rPr>
              <w:t>sites</w:t>
            </w:r>
          </w:p>
        </w:tc>
        <w:tc>
          <w:tcPr>
            <w:tcW w:w="870" w:type="pct"/>
            <w:shd w:val="clear" w:color="auto" w:fill="auto"/>
          </w:tcPr>
          <w:p w14:paraId="1DDB4D90" w14:textId="1A3384E2" w:rsidR="005C1D4D" w:rsidRPr="00361078" w:rsidRDefault="005C1D4D" w:rsidP="0017507C">
            <w:pPr>
              <w:ind w:left="450"/>
              <w:rPr>
                <w:sz w:val="24"/>
              </w:rPr>
            </w:pPr>
            <w:r>
              <w:rPr>
                <w:sz w:val="24"/>
              </w:rPr>
              <w:t>Hourly Wage</w:t>
            </w:r>
          </w:p>
        </w:tc>
        <w:tc>
          <w:tcPr>
            <w:tcW w:w="1060" w:type="pct"/>
            <w:shd w:val="clear" w:color="auto" w:fill="auto"/>
          </w:tcPr>
          <w:p w14:paraId="013B4F54" w14:textId="77777777" w:rsidR="005C1D4D" w:rsidRPr="00361078" w:rsidRDefault="005C1D4D" w:rsidP="0017507C">
            <w:pPr>
              <w:ind w:left="450"/>
              <w:rPr>
                <w:sz w:val="24"/>
              </w:rPr>
            </w:pPr>
            <w:r w:rsidRPr="00361078">
              <w:rPr>
                <w:sz w:val="24"/>
              </w:rPr>
              <w:t>Annual Burden Hours</w:t>
            </w:r>
          </w:p>
        </w:tc>
        <w:tc>
          <w:tcPr>
            <w:tcW w:w="1003" w:type="pct"/>
          </w:tcPr>
          <w:p w14:paraId="5B5EFDF7" w14:textId="77777777" w:rsidR="005C1D4D" w:rsidRPr="00361078" w:rsidRDefault="005C1D4D" w:rsidP="0017507C">
            <w:pPr>
              <w:ind w:left="450"/>
              <w:rPr>
                <w:sz w:val="24"/>
              </w:rPr>
            </w:pPr>
            <w:r w:rsidRPr="00361078">
              <w:rPr>
                <w:sz w:val="24"/>
              </w:rPr>
              <w:t>Annual Cost Estimate</w:t>
            </w:r>
          </w:p>
        </w:tc>
      </w:tr>
      <w:tr w:rsidR="005C1D4D" w:rsidRPr="00361078" w14:paraId="58FD7ED1" w14:textId="77777777" w:rsidTr="00ED7B54">
        <w:tc>
          <w:tcPr>
            <w:tcW w:w="527" w:type="pct"/>
            <w:vMerge w:val="restart"/>
            <w:shd w:val="clear" w:color="auto" w:fill="auto"/>
            <w:vAlign w:val="center"/>
          </w:tcPr>
          <w:p w14:paraId="229E6328" w14:textId="0457D9C5" w:rsidR="005C1D4D" w:rsidRPr="00361078" w:rsidRDefault="005C1D4D" w:rsidP="00ED7B54">
            <w:pPr>
              <w:jc w:val="center"/>
              <w:rPr>
                <w:sz w:val="24"/>
              </w:rPr>
            </w:pPr>
            <w:r>
              <w:rPr>
                <w:sz w:val="24"/>
              </w:rPr>
              <w:t>New RHC</w:t>
            </w:r>
            <w:r w:rsidR="00FC420D">
              <w:rPr>
                <w:sz w:val="24"/>
              </w:rPr>
              <w:t>s</w:t>
            </w:r>
          </w:p>
        </w:tc>
        <w:tc>
          <w:tcPr>
            <w:tcW w:w="1540" w:type="pct"/>
          </w:tcPr>
          <w:p w14:paraId="6EA07B68" w14:textId="0EC67EBB" w:rsidR="005C1D4D" w:rsidRPr="00361078" w:rsidRDefault="005C1D4D" w:rsidP="004727DC">
            <w:pPr>
              <w:ind w:left="450"/>
              <w:rPr>
                <w:sz w:val="24"/>
              </w:rPr>
            </w:pPr>
            <w:r w:rsidRPr="00361078">
              <w:rPr>
                <w:sz w:val="24"/>
              </w:rPr>
              <w:t xml:space="preserve">1 Physician/Administrator @ </w:t>
            </w:r>
            <w:r>
              <w:rPr>
                <w:sz w:val="24"/>
              </w:rPr>
              <w:t>$200</w:t>
            </w:r>
            <w:r w:rsidRPr="00361078">
              <w:rPr>
                <w:sz w:val="24"/>
              </w:rPr>
              <w:t xml:space="preserve">/hour x </w:t>
            </w:r>
            <w:r>
              <w:rPr>
                <w:sz w:val="24"/>
              </w:rPr>
              <w:t>5</w:t>
            </w:r>
            <w:r w:rsidRPr="00361078">
              <w:rPr>
                <w:sz w:val="24"/>
              </w:rPr>
              <w:t xml:space="preserve"> hours x </w:t>
            </w:r>
            <w:r w:rsidR="00FC420D">
              <w:rPr>
                <w:sz w:val="24"/>
              </w:rPr>
              <w:t>30</w:t>
            </w:r>
            <w:r w:rsidR="00FC420D" w:rsidRPr="00361078">
              <w:rPr>
                <w:sz w:val="24"/>
              </w:rPr>
              <w:t xml:space="preserve"> </w:t>
            </w:r>
            <w:r w:rsidRPr="00361078">
              <w:rPr>
                <w:sz w:val="24"/>
              </w:rPr>
              <w:t>new RHCs to develop policies and procedures</w:t>
            </w:r>
          </w:p>
        </w:tc>
        <w:tc>
          <w:tcPr>
            <w:tcW w:w="870" w:type="pct"/>
            <w:shd w:val="clear" w:color="auto" w:fill="auto"/>
            <w:vAlign w:val="center"/>
          </w:tcPr>
          <w:p w14:paraId="1DAB4523" w14:textId="457D83C7" w:rsidR="005C1D4D" w:rsidRPr="00361078" w:rsidRDefault="005C1D4D" w:rsidP="00ED7B54">
            <w:pPr>
              <w:ind w:left="450"/>
              <w:jc w:val="right"/>
              <w:rPr>
                <w:sz w:val="24"/>
              </w:rPr>
            </w:pPr>
            <w:r>
              <w:rPr>
                <w:sz w:val="24"/>
              </w:rPr>
              <w:t>$200</w:t>
            </w:r>
          </w:p>
        </w:tc>
        <w:tc>
          <w:tcPr>
            <w:tcW w:w="1060" w:type="pct"/>
            <w:shd w:val="clear" w:color="auto" w:fill="auto"/>
            <w:vAlign w:val="center"/>
          </w:tcPr>
          <w:p w14:paraId="4E880909" w14:textId="6FF88EC4" w:rsidR="005C1D4D" w:rsidRPr="00361078" w:rsidRDefault="00FC420D" w:rsidP="00ED7B54">
            <w:pPr>
              <w:ind w:left="450"/>
              <w:jc w:val="right"/>
              <w:rPr>
                <w:sz w:val="24"/>
              </w:rPr>
            </w:pPr>
            <w:r>
              <w:rPr>
                <w:sz w:val="24"/>
              </w:rPr>
              <w:t>150</w:t>
            </w:r>
          </w:p>
        </w:tc>
        <w:tc>
          <w:tcPr>
            <w:tcW w:w="1003" w:type="pct"/>
            <w:vAlign w:val="center"/>
          </w:tcPr>
          <w:p w14:paraId="53CF7662" w14:textId="2D89F64E" w:rsidR="005C1D4D" w:rsidRPr="00361078" w:rsidRDefault="005C1D4D" w:rsidP="00ED7B54">
            <w:pPr>
              <w:ind w:left="450"/>
              <w:jc w:val="right"/>
              <w:rPr>
                <w:sz w:val="24"/>
              </w:rPr>
            </w:pPr>
            <w:r w:rsidRPr="00361078">
              <w:rPr>
                <w:sz w:val="24"/>
              </w:rPr>
              <w:t>$</w:t>
            </w:r>
            <w:r w:rsidR="00FC420D" w:rsidRPr="00FC420D">
              <w:rPr>
                <w:sz w:val="24"/>
              </w:rPr>
              <w:t>30</w:t>
            </w:r>
            <w:r w:rsidR="00FC420D">
              <w:rPr>
                <w:sz w:val="24"/>
              </w:rPr>
              <w:t>,</w:t>
            </w:r>
            <w:r w:rsidR="00FC420D" w:rsidRPr="00FC420D">
              <w:rPr>
                <w:sz w:val="24"/>
              </w:rPr>
              <w:t>000</w:t>
            </w:r>
          </w:p>
        </w:tc>
      </w:tr>
      <w:tr w:rsidR="005C1D4D" w:rsidRPr="00361078" w14:paraId="145B3F6E" w14:textId="77777777" w:rsidTr="00ED7B54">
        <w:tc>
          <w:tcPr>
            <w:tcW w:w="527" w:type="pct"/>
            <w:vMerge/>
            <w:tcBorders>
              <w:bottom w:val="double" w:sz="4" w:space="0" w:color="auto"/>
            </w:tcBorders>
            <w:shd w:val="clear" w:color="auto" w:fill="auto"/>
          </w:tcPr>
          <w:p w14:paraId="35205C16" w14:textId="77777777" w:rsidR="005C1D4D" w:rsidRPr="00361078" w:rsidRDefault="005C1D4D" w:rsidP="0017507C">
            <w:pPr>
              <w:ind w:left="450"/>
              <w:rPr>
                <w:sz w:val="24"/>
              </w:rPr>
            </w:pPr>
          </w:p>
        </w:tc>
        <w:tc>
          <w:tcPr>
            <w:tcW w:w="1540" w:type="pct"/>
            <w:tcBorders>
              <w:bottom w:val="double" w:sz="4" w:space="0" w:color="auto"/>
            </w:tcBorders>
          </w:tcPr>
          <w:p w14:paraId="0FF70360" w14:textId="4388E93C" w:rsidR="005C1D4D" w:rsidRPr="00361078" w:rsidRDefault="005C1D4D" w:rsidP="004727DC">
            <w:pPr>
              <w:ind w:left="450"/>
              <w:rPr>
                <w:sz w:val="24"/>
              </w:rPr>
            </w:pPr>
            <w:r w:rsidRPr="00361078">
              <w:rPr>
                <w:sz w:val="24"/>
              </w:rPr>
              <w:t xml:space="preserve">1 Mid-level Practitioner (Physician Assistant, Nurse Practitioner) @ </w:t>
            </w:r>
            <w:r>
              <w:rPr>
                <w:sz w:val="24"/>
              </w:rPr>
              <w:t>$100</w:t>
            </w:r>
            <w:r w:rsidRPr="00361078">
              <w:rPr>
                <w:sz w:val="24"/>
              </w:rPr>
              <w:t xml:space="preserve">/hour x </w:t>
            </w:r>
            <w:r>
              <w:rPr>
                <w:sz w:val="24"/>
              </w:rPr>
              <w:t>5</w:t>
            </w:r>
            <w:r w:rsidRPr="00361078">
              <w:rPr>
                <w:sz w:val="24"/>
              </w:rPr>
              <w:t xml:space="preserve"> hours x </w:t>
            </w:r>
            <w:r w:rsidR="00FC420D">
              <w:rPr>
                <w:sz w:val="24"/>
              </w:rPr>
              <w:t>30</w:t>
            </w:r>
            <w:r w:rsidR="00FC420D" w:rsidRPr="00361078">
              <w:rPr>
                <w:sz w:val="24"/>
              </w:rPr>
              <w:t xml:space="preserve"> </w:t>
            </w:r>
            <w:r w:rsidRPr="00361078">
              <w:rPr>
                <w:sz w:val="24"/>
              </w:rPr>
              <w:t>RHCs</w:t>
            </w:r>
          </w:p>
        </w:tc>
        <w:tc>
          <w:tcPr>
            <w:tcW w:w="870" w:type="pct"/>
            <w:tcBorders>
              <w:bottom w:val="double" w:sz="4" w:space="0" w:color="auto"/>
            </w:tcBorders>
            <w:shd w:val="clear" w:color="auto" w:fill="auto"/>
            <w:vAlign w:val="center"/>
          </w:tcPr>
          <w:p w14:paraId="12493F7D" w14:textId="7B35538A" w:rsidR="005C1D4D" w:rsidRPr="00361078" w:rsidRDefault="005C1D4D" w:rsidP="00ED7B54">
            <w:pPr>
              <w:ind w:left="450"/>
              <w:jc w:val="right"/>
              <w:rPr>
                <w:sz w:val="24"/>
              </w:rPr>
            </w:pPr>
            <w:r>
              <w:rPr>
                <w:sz w:val="24"/>
              </w:rPr>
              <w:t>$100</w:t>
            </w:r>
          </w:p>
        </w:tc>
        <w:tc>
          <w:tcPr>
            <w:tcW w:w="1060" w:type="pct"/>
            <w:tcBorders>
              <w:bottom w:val="double" w:sz="4" w:space="0" w:color="auto"/>
            </w:tcBorders>
            <w:shd w:val="clear" w:color="auto" w:fill="auto"/>
            <w:vAlign w:val="center"/>
          </w:tcPr>
          <w:p w14:paraId="1F154813" w14:textId="76688087" w:rsidR="005C1D4D" w:rsidRPr="00361078" w:rsidRDefault="00FC420D" w:rsidP="00ED7B54">
            <w:pPr>
              <w:ind w:left="450"/>
              <w:jc w:val="right"/>
              <w:rPr>
                <w:sz w:val="24"/>
              </w:rPr>
            </w:pPr>
            <w:r>
              <w:rPr>
                <w:sz w:val="24"/>
              </w:rPr>
              <w:t>150</w:t>
            </w:r>
          </w:p>
        </w:tc>
        <w:tc>
          <w:tcPr>
            <w:tcW w:w="1003" w:type="pct"/>
            <w:tcBorders>
              <w:bottom w:val="double" w:sz="4" w:space="0" w:color="auto"/>
            </w:tcBorders>
            <w:vAlign w:val="center"/>
          </w:tcPr>
          <w:p w14:paraId="0E7AB415" w14:textId="2217C42A" w:rsidR="005C1D4D" w:rsidRPr="00361078" w:rsidRDefault="005C1D4D" w:rsidP="00ED7B54">
            <w:pPr>
              <w:ind w:left="450"/>
              <w:jc w:val="right"/>
              <w:rPr>
                <w:sz w:val="24"/>
              </w:rPr>
            </w:pPr>
            <w:r w:rsidRPr="00361078">
              <w:rPr>
                <w:sz w:val="24"/>
              </w:rPr>
              <w:t>$</w:t>
            </w:r>
            <w:r w:rsidR="00FC420D" w:rsidRPr="00FC420D">
              <w:rPr>
                <w:sz w:val="24"/>
              </w:rPr>
              <w:t>15</w:t>
            </w:r>
            <w:r w:rsidR="00FC420D">
              <w:rPr>
                <w:sz w:val="24"/>
              </w:rPr>
              <w:t>,</w:t>
            </w:r>
            <w:r w:rsidR="00FC420D" w:rsidRPr="00FC420D">
              <w:rPr>
                <w:sz w:val="24"/>
              </w:rPr>
              <w:t>000</w:t>
            </w:r>
          </w:p>
        </w:tc>
      </w:tr>
      <w:tr w:rsidR="00D56260" w:rsidRPr="00361078" w14:paraId="1A86E133" w14:textId="77777777" w:rsidTr="005C1D4D">
        <w:tc>
          <w:tcPr>
            <w:tcW w:w="527" w:type="pct"/>
            <w:vMerge w:val="restart"/>
            <w:tcBorders>
              <w:top w:val="double" w:sz="4" w:space="0" w:color="auto"/>
            </w:tcBorders>
            <w:shd w:val="clear" w:color="auto" w:fill="auto"/>
            <w:vAlign w:val="center"/>
          </w:tcPr>
          <w:p w14:paraId="380C3DF0" w14:textId="29F9FD71" w:rsidR="00D56260" w:rsidRDefault="00D56260" w:rsidP="005C1D4D">
            <w:pPr>
              <w:jc w:val="center"/>
              <w:rPr>
                <w:sz w:val="24"/>
              </w:rPr>
            </w:pPr>
            <w:r>
              <w:rPr>
                <w:sz w:val="24"/>
              </w:rPr>
              <w:t>New FQHCs</w:t>
            </w:r>
          </w:p>
        </w:tc>
        <w:tc>
          <w:tcPr>
            <w:tcW w:w="1540" w:type="pct"/>
            <w:tcBorders>
              <w:top w:val="double" w:sz="4" w:space="0" w:color="auto"/>
            </w:tcBorders>
          </w:tcPr>
          <w:p w14:paraId="48B0EB91" w14:textId="01D7A0F1" w:rsidR="00D56260" w:rsidDel="005C1D4D" w:rsidRDefault="00D56260" w:rsidP="0017507C">
            <w:pPr>
              <w:ind w:left="450"/>
              <w:rPr>
                <w:sz w:val="24"/>
              </w:rPr>
            </w:pPr>
            <w:r w:rsidRPr="00D56260">
              <w:rPr>
                <w:sz w:val="24"/>
              </w:rPr>
              <w:t>1 Physician/Administ</w:t>
            </w:r>
            <w:r>
              <w:rPr>
                <w:sz w:val="24"/>
              </w:rPr>
              <w:t>r</w:t>
            </w:r>
            <w:r w:rsidR="00FC420D">
              <w:rPr>
                <w:sz w:val="24"/>
              </w:rPr>
              <w:t>ator @ $200/hour x 5 hours x 425</w:t>
            </w:r>
            <w:r>
              <w:rPr>
                <w:sz w:val="24"/>
              </w:rPr>
              <w:t xml:space="preserve"> new FQHC</w:t>
            </w:r>
            <w:r w:rsidRPr="00D56260">
              <w:rPr>
                <w:sz w:val="24"/>
              </w:rPr>
              <w:t>s to develop policies and procedures</w:t>
            </w:r>
          </w:p>
        </w:tc>
        <w:tc>
          <w:tcPr>
            <w:tcW w:w="870" w:type="pct"/>
            <w:tcBorders>
              <w:top w:val="double" w:sz="4" w:space="0" w:color="auto"/>
            </w:tcBorders>
            <w:shd w:val="clear" w:color="auto" w:fill="auto"/>
            <w:vAlign w:val="center"/>
          </w:tcPr>
          <w:p w14:paraId="4649E92D" w14:textId="1154EE54" w:rsidR="00D56260" w:rsidRDefault="00D56260">
            <w:pPr>
              <w:ind w:left="450"/>
              <w:jc w:val="right"/>
              <w:rPr>
                <w:sz w:val="24"/>
              </w:rPr>
            </w:pPr>
            <w:r>
              <w:rPr>
                <w:sz w:val="24"/>
              </w:rPr>
              <w:t>$200</w:t>
            </w:r>
          </w:p>
        </w:tc>
        <w:tc>
          <w:tcPr>
            <w:tcW w:w="1060" w:type="pct"/>
            <w:tcBorders>
              <w:top w:val="double" w:sz="4" w:space="0" w:color="auto"/>
            </w:tcBorders>
            <w:shd w:val="clear" w:color="auto" w:fill="auto"/>
            <w:vAlign w:val="center"/>
          </w:tcPr>
          <w:p w14:paraId="1C833279" w14:textId="6188E8A6" w:rsidR="00D56260" w:rsidRPr="00361078" w:rsidDel="00D04907" w:rsidRDefault="00FC420D">
            <w:pPr>
              <w:ind w:left="450"/>
              <w:jc w:val="right"/>
              <w:rPr>
                <w:sz w:val="24"/>
              </w:rPr>
            </w:pPr>
            <w:r w:rsidRPr="00FC420D">
              <w:rPr>
                <w:sz w:val="24"/>
              </w:rPr>
              <w:t>2</w:t>
            </w:r>
            <w:r>
              <w:rPr>
                <w:sz w:val="24"/>
              </w:rPr>
              <w:t>,</w:t>
            </w:r>
            <w:r w:rsidRPr="00FC420D">
              <w:rPr>
                <w:sz w:val="24"/>
              </w:rPr>
              <w:t>125</w:t>
            </w:r>
          </w:p>
        </w:tc>
        <w:tc>
          <w:tcPr>
            <w:tcW w:w="1003" w:type="pct"/>
            <w:tcBorders>
              <w:top w:val="double" w:sz="4" w:space="0" w:color="auto"/>
            </w:tcBorders>
            <w:vAlign w:val="center"/>
          </w:tcPr>
          <w:p w14:paraId="70341E9A" w14:textId="04A9574B" w:rsidR="00D56260" w:rsidRPr="00361078" w:rsidRDefault="00D56260">
            <w:pPr>
              <w:ind w:left="450"/>
              <w:jc w:val="right"/>
              <w:rPr>
                <w:sz w:val="24"/>
              </w:rPr>
            </w:pPr>
            <w:r>
              <w:rPr>
                <w:sz w:val="24"/>
              </w:rPr>
              <w:t>$</w:t>
            </w:r>
            <w:r w:rsidR="00FC420D" w:rsidRPr="00FC420D">
              <w:rPr>
                <w:sz w:val="24"/>
              </w:rPr>
              <w:t>425</w:t>
            </w:r>
            <w:r w:rsidR="00FC420D">
              <w:rPr>
                <w:sz w:val="24"/>
              </w:rPr>
              <w:t>,</w:t>
            </w:r>
            <w:r w:rsidR="00FC420D" w:rsidRPr="00FC420D">
              <w:rPr>
                <w:sz w:val="24"/>
              </w:rPr>
              <w:t>000</w:t>
            </w:r>
          </w:p>
        </w:tc>
      </w:tr>
      <w:tr w:rsidR="00D56260" w:rsidRPr="00361078" w14:paraId="5267062D" w14:textId="77777777" w:rsidTr="00D56260">
        <w:tc>
          <w:tcPr>
            <w:tcW w:w="527" w:type="pct"/>
            <w:vMerge/>
            <w:shd w:val="clear" w:color="auto" w:fill="auto"/>
            <w:vAlign w:val="center"/>
          </w:tcPr>
          <w:p w14:paraId="6E432B33" w14:textId="22CCE856" w:rsidR="00D56260" w:rsidRDefault="00D56260" w:rsidP="005C1D4D">
            <w:pPr>
              <w:jc w:val="center"/>
              <w:rPr>
                <w:sz w:val="24"/>
              </w:rPr>
            </w:pPr>
          </w:p>
        </w:tc>
        <w:tc>
          <w:tcPr>
            <w:tcW w:w="1540" w:type="pct"/>
            <w:tcBorders>
              <w:top w:val="single" w:sz="4" w:space="0" w:color="auto"/>
            </w:tcBorders>
          </w:tcPr>
          <w:p w14:paraId="21DD32CC" w14:textId="64742705" w:rsidR="00D56260" w:rsidDel="005C1D4D" w:rsidRDefault="00D56260" w:rsidP="0017507C">
            <w:pPr>
              <w:ind w:left="450"/>
              <w:rPr>
                <w:sz w:val="24"/>
              </w:rPr>
            </w:pPr>
            <w:r w:rsidRPr="00D56260">
              <w:rPr>
                <w:sz w:val="24"/>
              </w:rPr>
              <w:t>1 Mid-level Practitioner (Physician Assistant, Nurse Practiti</w:t>
            </w:r>
            <w:r>
              <w:rPr>
                <w:sz w:val="24"/>
              </w:rPr>
              <w:t>o</w:t>
            </w:r>
            <w:r w:rsidR="00FC420D">
              <w:rPr>
                <w:sz w:val="24"/>
              </w:rPr>
              <w:t>ner) @ $100/hour x 5 hours x 425</w:t>
            </w:r>
            <w:r>
              <w:rPr>
                <w:sz w:val="24"/>
              </w:rPr>
              <w:t xml:space="preserve"> FQHC</w:t>
            </w:r>
            <w:r w:rsidRPr="00D56260">
              <w:rPr>
                <w:sz w:val="24"/>
              </w:rPr>
              <w:t>s</w:t>
            </w:r>
          </w:p>
        </w:tc>
        <w:tc>
          <w:tcPr>
            <w:tcW w:w="870" w:type="pct"/>
            <w:tcBorders>
              <w:top w:val="single" w:sz="4" w:space="0" w:color="auto"/>
            </w:tcBorders>
            <w:shd w:val="clear" w:color="auto" w:fill="auto"/>
            <w:vAlign w:val="center"/>
          </w:tcPr>
          <w:p w14:paraId="3DF28BE9" w14:textId="0247D760" w:rsidR="00D56260" w:rsidRDefault="00D56260">
            <w:pPr>
              <w:ind w:left="450"/>
              <w:jc w:val="right"/>
              <w:rPr>
                <w:sz w:val="24"/>
              </w:rPr>
            </w:pPr>
            <w:r>
              <w:rPr>
                <w:sz w:val="24"/>
              </w:rPr>
              <w:t>$100</w:t>
            </w:r>
          </w:p>
        </w:tc>
        <w:tc>
          <w:tcPr>
            <w:tcW w:w="1060" w:type="pct"/>
            <w:tcBorders>
              <w:top w:val="single" w:sz="4" w:space="0" w:color="auto"/>
            </w:tcBorders>
            <w:shd w:val="clear" w:color="auto" w:fill="auto"/>
            <w:vAlign w:val="center"/>
          </w:tcPr>
          <w:p w14:paraId="1CEE2E48" w14:textId="1295C62A" w:rsidR="00D56260" w:rsidRPr="00361078" w:rsidDel="00D04907" w:rsidRDefault="00FC420D">
            <w:pPr>
              <w:ind w:left="450"/>
              <w:jc w:val="right"/>
              <w:rPr>
                <w:sz w:val="24"/>
              </w:rPr>
            </w:pPr>
            <w:r w:rsidRPr="00FC420D">
              <w:rPr>
                <w:sz w:val="24"/>
              </w:rPr>
              <w:t>2,125</w:t>
            </w:r>
          </w:p>
        </w:tc>
        <w:tc>
          <w:tcPr>
            <w:tcW w:w="1003" w:type="pct"/>
            <w:tcBorders>
              <w:top w:val="single" w:sz="4" w:space="0" w:color="auto"/>
            </w:tcBorders>
            <w:vAlign w:val="center"/>
          </w:tcPr>
          <w:p w14:paraId="78724251" w14:textId="4DA414CF" w:rsidR="00D56260" w:rsidRPr="00361078" w:rsidRDefault="00D56260">
            <w:pPr>
              <w:ind w:left="450"/>
              <w:jc w:val="right"/>
              <w:rPr>
                <w:sz w:val="24"/>
              </w:rPr>
            </w:pPr>
            <w:r>
              <w:rPr>
                <w:sz w:val="24"/>
              </w:rPr>
              <w:t>$</w:t>
            </w:r>
            <w:r w:rsidR="00FC420D" w:rsidRPr="00FC420D">
              <w:rPr>
                <w:sz w:val="24"/>
              </w:rPr>
              <w:t>212</w:t>
            </w:r>
            <w:r w:rsidR="00FC420D">
              <w:rPr>
                <w:sz w:val="24"/>
              </w:rPr>
              <w:t>,</w:t>
            </w:r>
            <w:r w:rsidR="00FC420D" w:rsidRPr="00FC420D">
              <w:rPr>
                <w:sz w:val="24"/>
              </w:rPr>
              <w:t>500</w:t>
            </w:r>
          </w:p>
        </w:tc>
      </w:tr>
      <w:tr w:rsidR="005C1D4D" w:rsidRPr="00361078" w14:paraId="74EC34BE" w14:textId="77777777" w:rsidTr="00ED7B54">
        <w:tc>
          <w:tcPr>
            <w:tcW w:w="527" w:type="pct"/>
            <w:vMerge w:val="restart"/>
            <w:tcBorders>
              <w:top w:val="double" w:sz="4" w:space="0" w:color="auto"/>
            </w:tcBorders>
            <w:shd w:val="clear" w:color="auto" w:fill="auto"/>
            <w:vAlign w:val="center"/>
          </w:tcPr>
          <w:p w14:paraId="10055649" w14:textId="72595BA4" w:rsidR="005C1D4D" w:rsidRDefault="005C1D4D" w:rsidP="00ED7B54">
            <w:pPr>
              <w:jc w:val="center"/>
              <w:rPr>
                <w:sz w:val="24"/>
              </w:rPr>
            </w:pPr>
            <w:r>
              <w:rPr>
                <w:sz w:val="24"/>
              </w:rPr>
              <w:t>Existing RHCs</w:t>
            </w:r>
          </w:p>
        </w:tc>
        <w:tc>
          <w:tcPr>
            <w:tcW w:w="1540" w:type="pct"/>
            <w:tcBorders>
              <w:top w:val="double" w:sz="4" w:space="0" w:color="auto"/>
            </w:tcBorders>
          </w:tcPr>
          <w:p w14:paraId="264048AF" w14:textId="48BD029B" w:rsidR="005C1D4D" w:rsidRPr="00361078" w:rsidRDefault="005C1D4D" w:rsidP="0017507C">
            <w:pPr>
              <w:ind w:left="450"/>
              <w:rPr>
                <w:sz w:val="24"/>
              </w:rPr>
            </w:pPr>
            <w:r w:rsidRPr="00361078">
              <w:rPr>
                <w:sz w:val="24"/>
              </w:rPr>
              <w:t>1 Physician/Administrator @</w:t>
            </w:r>
            <w:r>
              <w:rPr>
                <w:sz w:val="24"/>
              </w:rPr>
              <w:t>$200</w:t>
            </w:r>
            <w:r w:rsidRPr="00361078">
              <w:rPr>
                <w:sz w:val="24"/>
              </w:rPr>
              <w:t xml:space="preserve">/hour x </w:t>
            </w:r>
            <w:r>
              <w:rPr>
                <w:sz w:val="24"/>
              </w:rPr>
              <w:t>1</w:t>
            </w:r>
            <w:r w:rsidRPr="00361078">
              <w:rPr>
                <w:sz w:val="24"/>
              </w:rPr>
              <w:t xml:space="preserve"> hours </w:t>
            </w:r>
            <w:r>
              <w:rPr>
                <w:sz w:val="24"/>
              </w:rPr>
              <w:t xml:space="preserve">(2 hours biennially) </w:t>
            </w:r>
            <w:r w:rsidRPr="00361078">
              <w:rPr>
                <w:sz w:val="24"/>
              </w:rPr>
              <w:t xml:space="preserve">x </w:t>
            </w:r>
            <w:r>
              <w:rPr>
                <w:sz w:val="24"/>
              </w:rPr>
              <w:t>4,160</w:t>
            </w:r>
            <w:r w:rsidRPr="00361078">
              <w:rPr>
                <w:sz w:val="24"/>
              </w:rPr>
              <w:t xml:space="preserve"> RHCs</w:t>
            </w:r>
          </w:p>
        </w:tc>
        <w:tc>
          <w:tcPr>
            <w:tcW w:w="870" w:type="pct"/>
            <w:tcBorders>
              <w:top w:val="double" w:sz="4" w:space="0" w:color="auto"/>
            </w:tcBorders>
            <w:shd w:val="clear" w:color="auto" w:fill="auto"/>
            <w:vAlign w:val="center"/>
          </w:tcPr>
          <w:p w14:paraId="0B313B6B" w14:textId="47D2C4B3" w:rsidR="005C1D4D" w:rsidRPr="00361078" w:rsidRDefault="005C1D4D" w:rsidP="00ED7B54">
            <w:pPr>
              <w:ind w:left="450"/>
              <w:jc w:val="right"/>
              <w:rPr>
                <w:sz w:val="24"/>
              </w:rPr>
            </w:pPr>
            <w:r>
              <w:rPr>
                <w:sz w:val="24"/>
              </w:rPr>
              <w:t>$200</w:t>
            </w:r>
          </w:p>
        </w:tc>
        <w:tc>
          <w:tcPr>
            <w:tcW w:w="1060" w:type="pct"/>
            <w:tcBorders>
              <w:top w:val="double" w:sz="4" w:space="0" w:color="auto"/>
            </w:tcBorders>
            <w:shd w:val="clear" w:color="auto" w:fill="auto"/>
            <w:vAlign w:val="center"/>
          </w:tcPr>
          <w:p w14:paraId="7AC1232D" w14:textId="794DDF38" w:rsidR="005C1D4D" w:rsidRPr="00361078" w:rsidRDefault="005C1D4D" w:rsidP="00ED7B54">
            <w:pPr>
              <w:ind w:left="450"/>
              <w:jc w:val="right"/>
              <w:rPr>
                <w:sz w:val="24"/>
              </w:rPr>
            </w:pPr>
            <w:r>
              <w:rPr>
                <w:sz w:val="24"/>
              </w:rPr>
              <w:t>4,160</w:t>
            </w:r>
          </w:p>
        </w:tc>
        <w:tc>
          <w:tcPr>
            <w:tcW w:w="1003" w:type="pct"/>
            <w:tcBorders>
              <w:top w:val="double" w:sz="4" w:space="0" w:color="auto"/>
            </w:tcBorders>
            <w:vAlign w:val="center"/>
          </w:tcPr>
          <w:p w14:paraId="5E6F7519" w14:textId="738EC430" w:rsidR="005C1D4D" w:rsidRPr="00361078" w:rsidRDefault="005C1D4D" w:rsidP="00ED7B54">
            <w:pPr>
              <w:ind w:left="450"/>
              <w:jc w:val="right"/>
              <w:rPr>
                <w:sz w:val="24"/>
              </w:rPr>
            </w:pPr>
            <w:r w:rsidRPr="00361078">
              <w:rPr>
                <w:sz w:val="24"/>
              </w:rPr>
              <w:t>$</w:t>
            </w:r>
            <w:r w:rsidRPr="00D04907">
              <w:rPr>
                <w:sz w:val="24"/>
              </w:rPr>
              <w:t>832</w:t>
            </w:r>
            <w:r>
              <w:rPr>
                <w:sz w:val="24"/>
              </w:rPr>
              <w:t>,</w:t>
            </w:r>
            <w:r w:rsidRPr="00D04907">
              <w:rPr>
                <w:sz w:val="24"/>
              </w:rPr>
              <w:t>000</w:t>
            </w:r>
          </w:p>
        </w:tc>
      </w:tr>
      <w:tr w:rsidR="005C1D4D" w:rsidRPr="00361078" w14:paraId="4862D4FF" w14:textId="77777777" w:rsidTr="00ED7B54">
        <w:tc>
          <w:tcPr>
            <w:tcW w:w="527" w:type="pct"/>
            <w:vMerge/>
            <w:shd w:val="clear" w:color="auto" w:fill="auto"/>
            <w:vAlign w:val="center"/>
          </w:tcPr>
          <w:p w14:paraId="2217576B" w14:textId="77777777" w:rsidR="005C1D4D" w:rsidRPr="00361078" w:rsidRDefault="005C1D4D" w:rsidP="00ED7B54">
            <w:pPr>
              <w:ind w:left="450"/>
              <w:jc w:val="center"/>
              <w:rPr>
                <w:sz w:val="24"/>
              </w:rPr>
            </w:pPr>
          </w:p>
        </w:tc>
        <w:tc>
          <w:tcPr>
            <w:tcW w:w="1540" w:type="pct"/>
          </w:tcPr>
          <w:p w14:paraId="24B0561C" w14:textId="122E7EAC" w:rsidR="005C1D4D" w:rsidRPr="00361078" w:rsidRDefault="005C1D4D" w:rsidP="0017507C">
            <w:pPr>
              <w:ind w:left="450"/>
              <w:rPr>
                <w:sz w:val="24"/>
              </w:rPr>
            </w:pPr>
            <w:r w:rsidRPr="00361078">
              <w:rPr>
                <w:sz w:val="24"/>
              </w:rPr>
              <w:t xml:space="preserve">1 Mid-level Practitioner @ </w:t>
            </w:r>
            <w:r>
              <w:rPr>
                <w:sz w:val="24"/>
              </w:rPr>
              <w:t>$100</w:t>
            </w:r>
            <w:r w:rsidRPr="00361078">
              <w:rPr>
                <w:sz w:val="24"/>
              </w:rPr>
              <w:t xml:space="preserve">/hour x </w:t>
            </w:r>
            <w:r>
              <w:rPr>
                <w:sz w:val="24"/>
              </w:rPr>
              <w:t>1</w:t>
            </w:r>
            <w:r w:rsidRPr="00361078">
              <w:rPr>
                <w:sz w:val="24"/>
              </w:rPr>
              <w:t xml:space="preserve"> hours </w:t>
            </w:r>
            <w:r>
              <w:rPr>
                <w:sz w:val="24"/>
              </w:rPr>
              <w:t xml:space="preserve">(2 hours biennially) </w:t>
            </w:r>
            <w:r w:rsidRPr="00361078">
              <w:rPr>
                <w:sz w:val="24"/>
              </w:rPr>
              <w:t xml:space="preserve">x </w:t>
            </w:r>
            <w:r>
              <w:rPr>
                <w:sz w:val="24"/>
              </w:rPr>
              <w:t>4,160</w:t>
            </w:r>
            <w:r w:rsidRPr="00361078">
              <w:rPr>
                <w:sz w:val="24"/>
              </w:rPr>
              <w:t xml:space="preserve"> RHCs</w:t>
            </w:r>
          </w:p>
        </w:tc>
        <w:tc>
          <w:tcPr>
            <w:tcW w:w="870" w:type="pct"/>
            <w:shd w:val="clear" w:color="auto" w:fill="auto"/>
            <w:vAlign w:val="center"/>
          </w:tcPr>
          <w:p w14:paraId="1BE43808" w14:textId="7BD0F2B2" w:rsidR="005C1D4D" w:rsidRPr="00361078" w:rsidRDefault="005C1D4D" w:rsidP="00ED7B54">
            <w:pPr>
              <w:ind w:left="450"/>
              <w:jc w:val="right"/>
              <w:rPr>
                <w:sz w:val="24"/>
              </w:rPr>
            </w:pPr>
            <w:r>
              <w:rPr>
                <w:sz w:val="24"/>
              </w:rPr>
              <w:t>$100</w:t>
            </w:r>
          </w:p>
        </w:tc>
        <w:tc>
          <w:tcPr>
            <w:tcW w:w="1060" w:type="pct"/>
            <w:shd w:val="clear" w:color="auto" w:fill="auto"/>
            <w:vAlign w:val="center"/>
          </w:tcPr>
          <w:p w14:paraId="1D4645CD" w14:textId="4B7FFCD4" w:rsidR="005C1D4D" w:rsidRPr="00361078" w:rsidRDefault="005C1D4D" w:rsidP="00ED7B54">
            <w:pPr>
              <w:ind w:left="450"/>
              <w:jc w:val="right"/>
              <w:rPr>
                <w:sz w:val="24"/>
              </w:rPr>
            </w:pPr>
            <w:r>
              <w:rPr>
                <w:sz w:val="24"/>
              </w:rPr>
              <w:t>4,160</w:t>
            </w:r>
          </w:p>
        </w:tc>
        <w:tc>
          <w:tcPr>
            <w:tcW w:w="1003" w:type="pct"/>
            <w:vAlign w:val="center"/>
          </w:tcPr>
          <w:p w14:paraId="2BF09A79" w14:textId="6C2C790C" w:rsidR="005C1D4D" w:rsidRPr="00361078" w:rsidRDefault="005C1D4D" w:rsidP="00ED7B54">
            <w:pPr>
              <w:ind w:left="450"/>
              <w:jc w:val="right"/>
              <w:rPr>
                <w:sz w:val="24"/>
              </w:rPr>
            </w:pPr>
            <w:r w:rsidRPr="00361078">
              <w:rPr>
                <w:sz w:val="24"/>
              </w:rPr>
              <w:t>$</w:t>
            </w:r>
            <w:r w:rsidRPr="00D04907">
              <w:rPr>
                <w:sz w:val="24"/>
              </w:rPr>
              <w:t>416</w:t>
            </w:r>
            <w:r>
              <w:rPr>
                <w:sz w:val="24"/>
              </w:rPr>
              <w:t>,</w:t>
            </w:r>
            <w:r w:rsidRPr="00D04907">
              <w:rPr>
                <w:sz w:val="24"/>
              </w:rPr>
              <w:t>000</w:t>
            </w:r>
          </w:p>
        </w:tc>
      </w:tr>
      <w:tr w:rsidR="005C1D4D" w:rsidRPr="00361078" w14:paraId="7BB83FC7" w14:textId="77777777" w:rsidTr="00ED7B54">
        <w:tc>
          <w:tcPr>
            <w:tcW w:w="527" w:type="pct"/>
            <w:vMerge w:val="restart"/>
            <w:tcBorders>
              <w:top w:val="double" w:sz="4" w:space="0" w:color="auto"/>
            </w:tcBorders>
            <w:vAlign w:val="center"/>
          </w:tcPr>
          <w:p w14:paraId="21290132" w14:textId="0654FFC1" w:rsidR="005C1D4D" w:rsidRPr="007B2BAD" w:rsidRDefault="005C1D4D" w:rsidP="00ED7B54">
            <w:pPr>
              <w:jc w:val="center"/>
              <w:rPr>
                <w:sz w:val="24"/>
              </w:rPr>
            </w:pPr>
            <w:r>
              <w:rPr>
                <w:sz w:val="24"/>
              </w:rPr>
              <w:t>Existing FQHCs</w:t>
            </w:r>
          </w:p>
        </w:tc>
        <w:tc>
          <w:tcPr>
            <w:tcW w:w="1540" w:type="pct"/>
            <w:tcBorders>
              <w:top w:val="double" w:sz="4" w:space="0" w:color="auto"/>
            </w:tcBorders>
            <w:shd w:val="clear" w:color="auto" w:fill="auto"/>
          </w:tcPr>
          <w:p w14:paraId="15B7FF19" w14:textId="74815865" w:rsidR="005C1D4D" w:rsidRPr="00361078" w:rsidRDefault="005C1D4D" w:rsidP="00D04907">
            <w:pPr>
              <w:ind w:left="450"/>
              <w:rPr>
                <w:sz w:val="24"/>
              </w:rPr>
            </w:pPr>
            <w:r w:rsidRPr="007B2BAD">
              <w:rPr>
                <w:sz w:val="24"/>
              </w:rPr>
              <w:t>1 Physic</w:t>
            </w:r>
            <w:r>
              <w:rPr>
                <w:sz w:val="24"/>
              </w:rPr>
              <w:t>ian/Administrator @$200/hour x 1 hour (2</w:t>
            </w:r>
            <w:r w:rsidRPr="007B2BAD">
              <w:rPr>
                <w:sz w:val="24"/>
              </w:rPr>
              <w:t xml:space="preserve"> hours biennially) x </w:t>
            </w:r>
            <w:r>
              <w:rPr>
                <w:sz w:val="24"/>
              </w:rPr>
              <w:t>7,874 FQHCs</w:t>
            </w:r>
          </w:p>
        </w:tc>
        <w:tc>
          <w:tcPr>
            <w:tcW w:w="870" w:type="pct"/>
            <w:tcBorders>
              <w:top w:val="double" w:sz="4" w:space="0" w:color="auto"/>
            </w:tcBorders>
            <w:vAlign w:val="center"/>
          </w:tcPr>
          <w:p w14:paraId="4EC20FCA" w14:textId="5FE98A2C" w:rsidR="005C1D4D" w:rsidRDefault="005C1D4D" w:rsidP="007B2BAD">
            <w:pPr>
              <w:ind w:left="450"/>
              <w:jc w:val="right"/>
              <w:rPr>
                <w:sz w:val="24"/>
              </w:rPr>
            </w:pPr>
            <w:r>
              <w:rPr>
                <w:sz w:val="24"/>
              </w:rPr>
              <w:t>$200</w:t>
            </w:r>
          </w:p>
        </w:tc>
        <w:tc>
          <w:tcPr>
            <w:tcW w:w="1060" w:type="pct"/>
            <w:tcBorders>
              <w:top w:val="double" w:sz="4" w:space="0" w:color="auto"/>
            </w:tcBorders>
            <w:shd w:val="clear" w:color="auto" w:fill="auto"/>
            <w:vAlign w:val="center"/>
          </w:tcPr>
          <w:p w14:paraId="05E48A95" w14:textId="46DE5F84" w:rsidR="005C1D4D" w:rsidRPr="00361078" w:rsidRDefault="005C1D4D" w:rsidP="007B2BAD">
            <w:pPr>
              <w:ind w:left="450"/>
              <w:jc w:val="right"/>
              <w:rPr>
                <w:sz w:val="24"/>
              </w:rPr>
            </w:pPr>
            <w:r>
              <w:rPr>
                <w:sz w:val="24"/>
              </w:rPr>
              <w:t>7,874</w:t>
            </w:r>
          </w:p>
        </w:tc>
        <w:tc>
          <w:tcPr>
            <w:tcW w:w="1003" w:type="pct"/>
            <w:tcBorders>
              <w:top w:val="double" w:sz="4" w:space="0" w:color="auto"/>
            </w:tcBorders>
            <w:shd w:val="clear" w:color="auto" w:fill="auto"/>
            <w:vAlign w:val="center"/>
          </w:tcPr>
          <w:p w14:paraId="2BA53392" w14:textId="609F3FC7" w:rsidR="005C1D4D" w:rsidRPr="00361078" w:rsidRDefault="005C1D4D" w:rsidP="007B2BAD">
            <w:pPr>
              <w:ind w:left="450"/>
              <w:jc w:val="right"/>
              <w:rPr>
                <w:sz w:val="24"/>
              </w:rPr>
            </w:pPr>
            <w:r>
              <w:rPr>
                <w:sz w:val="24"/>
              </w:rPr>
              <w:t>$</w:t>
            </w:r>
            <w:r w:rsidRPr="00D04907">
              <w:rPr>
                <w:sz w:val="24"/>
              </w:rPr>
              <w:t>1</w:t>
            </w:r>
            <w:r>
              <w:rPr>
                <w:sz w:val="24"/>
              </w:rPr>
              <w:t>,</w:t>
            </w:r>
            <w:r w:rsidRPr="00D04907">
              <w:rPr>
                <w:sz w:val="24"/>
              </w:rPr>
              <w:t>574</w:t>
            </w:r>
            <w:r>
              <w:rPr>
                <w:sz w:val="24"/>
              </w:rPr>
              <w:t>,</w:t>
            </w:r>
            <w:r w:rsidRPr="00D04907">
              <w:rPr>
                <w:sz w:val="24"/>
              </w:rPr>
              <w:t>800</w:t>
            </w:r>
          </w:p>
        </w:tc>
      </w:tr>
      <w:tr w:rsidR="005C1D4D" w:rsidRPr="00361078" w14:paraId="0F8099E4" w14:textId="77777777" w:rsidTr="00DB1EE6">
        <w:tc>
          <w:tcPr>
            <w:tcW w:w="527" w:type="pct"/>
            <w:vMerge/>
            <w:tcBorders>
              <w:bottom w:val="double" w:sz="4" w:space="0" w:color="auto"/>
            </w:tcBorders>
          </w:tcPr>
          <w:p w14:paraId="0178DB2E" w14:textId="77777777" w:rsidR="005C1D4D" w:rsidRPr="007B2BAD" w:rsidRDefault="005C1D4D" w:rsidP="00D04907">
            <w:pPr>
              <w:ind w:left="450"/>
              <w:rPr>
                <w:sz w:val="24"/>
              </w:rPr>
            </w:pPr>
          </w:p>
        </w:tc>
        <w:tc>
          <w:tcPr>
            <w:tcW w:w="1540" w:type="pct"/>
            <w:tcBorders>
              <w:bottom w:val="double" w:sz="4" w:space="0" w:color="auto"/>
            </w:tcBorders>
            <w:shd w:val="clear" w:color="auto" w:fill="auto"/>
          </w:tcPr>
          <w:p w14:paraId="3AAF3D13" w14:textId="3D1FA139" w:rsidR="005C1D4D" w:rsidRPr="00361078" w:rsidRDefault="005C1D4D" w:rsidP="00D04907">
            <w:pPr>
              <w:ind w:left="450"/>
              <w:rPr>
                <w:sz w:val="24"/>
              </w:rPr>
            </w:pPr>
            <w:r w:rsidRPr="007B2BAD">
              <w:rPr>
                <w:sz w:val="24"/>
              </w:rPr>
              <w:t xml:space="preserve">1 Mid-level Practitioner @ $100/hour x </w:t>
            </w:r>
            <w:r>
              <w:rPr>
                <w:sz w:val="24"/>
              </w:rPr>
              <w:t>1 hour</w:t>
            </w:r>
            <w:r w:rsidRPr="007B2BAD">
              <w:rPr>
                <w:sz w:val="24"/>
              </w:rPr>
              <w:t xml:space="preserve"> (</w:t>
            </w:r>
            <w:r>
              <w:rPr>
                <w:sz w:val="24"/>
              </w:rPr>
              <w:t>2</w:t>
            </w:r>
            <w:r w:rsidRPr="007B2BAD">
              <w:rPr>
                <w:sz w:val="24"/>
              </w:rPr>
              <w:t xml:space="preserve"> hours biennially) x 7,874 FQHCs</w:t>
            </w:r>
          </w:p>
        </w:tc>
        <w:tc>
          <w:tcPr>
            <w:tcW w:w="870" w:type="pct"/>
            <w:tcBorders>
              <w:bottom w:val="double" w:sz="4" w:space="0" w:color="auto"/>
            </w:tcBorders>
            <w:vAlign w:val="center"/>
          </w:tcPr>
          <w:p w14:paraId="6FC6C569" w14:textId="1D66A12A" w:rsidR="005C1D4D" w:rsidRDefault="005C1D4D" w:rsidP="007B2BAD">
            <w:pPr>
              <w:ind w:left="450"/>
              <w:jc w:val="right"/>
              <w:rPr>
                <w:sz w:val="24"/>
              </w:rPr>
            </w:pPr>
            <w:r>
              <w:rPr>
                <w:sz w:val="24"/>
              </w:rPr>
              <w:t>$100</w:t>
            </w:r>
          </w:p>
        </w:tc>
        <w:tc>
          <w:tcPr>
            <w:tcW w:w="1060" w:type="pct"/>
            <w:tcBorders>
              <w:bottom w:val="double" w:sz="4" w:space="0" w:color="auto"/>
            </w:tcBorders>
            <w:shd w:val="clear" w:color="auto" w:fill="auto"/>
            <w:vAlign w:val="center"/>
          </w:tcPr>
          <w:p w14:paraId="3790403C" w14:textId="6D193D5E" w:rsidR="005C1D4D" w:rsidRPr="00361078" w:rsidRDefault="005C1D4D" w:rsidP="007B2BAD">
            <w:pPr>
              <w:ind w:left="450"/>
              <w:jc w:val="right"/>
              <w:rPr>
                <w:sz w:val="24"/>
              </w:rPr>
            </w:pPr>
            <w:r>
              <w:rPr>
                <w:sz w:val="24"/>
              </w:rPr>
              <w:t>7,874</w:t>
            </w:r>
          </w:p>
        </w:tc>
        <w:tc>
          <w:tcPr>
            <w:tcW w:w="1003" w:type="pct"/>
            <w:tcBorders>
              <w:bottom w:val="double" w:sz="4" w:space="0" w:color="auto"/>
            </w:tcBorders>
            <w:shd w:val="clear" w:color="auto" w:fill="auto"/>
            <w:vAlign w:val="center"/>
          </w:tcPr>
          <w:p w14:paraId="33FD17A3" w14:textId="4161FDBA" w:rsidR="005C1D4D" w:rsidRPr="00361078" w:rsidRDefault="005C1D4D" w:rsidP="00673F49">
            <w:pPr>
              <w:ind w:left="450"/>
              <w:jc w:val="right"/>
              <w:rPr>
                <w:sz w:val="24"/>
              </w:rPr>
            </w:pPr>
            <w:r>
              <w:rPr>
                <w:sz w:val="24"/>
              </w:rPr>
              <w:t>$</w:t>
            </w:r>
            <w:r w:rsidRPr="00D04907">
              <w:rPr>
                <w:sz w:val="24"/>
              </w:rPr>
              <w:t>787</w:t>
            </w:r>
            <w:r>
              <w:rPr>
                <w:sz w:val="24"/>
              </w:rPr>
              <w:t>,</w:t>
            </w:r>
            <w:r w:rsidRPr="00D04907">
              <w:rPr>
                <w:sz w:val="24"/>
              </w:rPr>
              <w:t>400</w:t>
            </w:r>
          </w:p>
        </w:tc>
      </w:tr>
      <w:tr w:rsidR="00DB1EE6" w:rsidRPr="00361078" w14:paraId="580368D5" w14:textId="77777777" w:rsidTr="00DB1EE6">
        <w:tc>
          <w:tcPr>
            <w:tcW w:w="2067" w:type="pct"/>
            <w:gridSpan w:val="2"/>
            <w:tcBorders>
              <w:top w:val="double" w:sz="4" w:space="0" w:color="auto"/>
            </w:tcBorders>
            <w:shd w:val="clear" w:color="auto" w:fill="auto"/>
          </w:tcPr>
          <w:p w14:paraId="12920797" w14:textId="147D3487" w:rsidR="00DB1EE6" w:rsidRPr="00361078" w:rsidRDefault="00DB1EE6" w:rsidP="0017507C">
            <w:pPr>
              <w:ind w:left="450"/>
              <w:rPr>
                <w:sz w:val="24"/>
              </w:rPr>
            </w:pPr>
            <w:r w:rsidRPr="00361078">
              <w:rPr>
                <w:sz w:val="24"/>
              </w:rPr>
              <w:t>Sub-Total</w:t>
            </w:r>
          </w:p>
        </w:tc>
        <w:tc>
          <w:tcPr>
            <w:tcW w:w="870" w:type="pct"/>
            <w:tcBorders>
              <w:top w:val="double" w:sz="4" w:space="0" w:color="auto"/>
            </w:tcBorders>
            <w:shd w:val="clear" w:color="auto" w:fill="auto"/>
            <w:vAlign w:val="center"/>
          </w:tcPr>
          <w:p w14:paraId="0739F43D" w14:textId="44A6FCC0" w:rsidR="00DB1EE6" w:rsidRPr="00ED7B54" w:rsidRDefault="00DB1EE6" w:rsidP="00ED7B54">
            <w:pPr>
              <w:pStyle w:val="ListParagraph"/>
              <w:numPr>
                <w:ilvl w:val="0"/>
                <w:numId w:val="14"/>
              </w:numPr>
              <w:jc w:val="right"/>
              <w:rPr>
                <w:sz w:val="24"/>
              </w:rPr>
            </w:pPr>
          </w:p>
        </w:tc>
        <w:tc>
          <w:tcPr>
            <w:tcW w:w="1060" w:type="pct"/>
            <w:tcBorders>
              <w:top w:val="double" w:sz="4" w:space="0" w:color="auto"/>
            </w:tcBorders>
            <w:shd w:val="clear" w:color="auto" w:fill="auto"/>
            <w:vAlign w:val="center"/>
          </w:tcPr>
          <w:p w14:paraId="555B8D78" w14:textId="2A7840C0" w:rsidR="00DB1EE6" w:rsidRPr="00361078" w:rsidRDefault="00DB1EE6" w:rsidP="00ED7B54">
            <w:pPr>
              <w:ind w:left="450"/>
              <w:jc w:val="right"/>
              <w:rPr>
                <w:sz w:val="24"/>
              </w:rPr>
            </w:pPr>
            <w:r>
              <w:rPr>
                <w:sz w:val="24"/>
              </w:rPr>
              <w:fldChar w:fldCharType="begin"/>
            </w:r>
            <w:r>
              <w:rPr>
                <w:sz w:val="24"/>
              </w:rPr>
              <w:instrText xml:space="preserve"> =SUM(ABOVE) \# "#,###" </w:instrText>
            </w:r>
            <w:r>
              <w:rPr>
                <w:sz w:val="24"/>
              </w:rPr>
              <w:fldChar w:fldCharType="separate"/>
            </w:r>
            <w:r w:rsidR="00FC420D">
              <w:rPr>
                <w:noProof/>
                <w:sz w:val="24"/>
              </w:rPr>
              <w:t>28,618</w:t>
            </w:r>
            <w:r>
              <w:rPr>
                <w:sz w:val="24"/>
              </w:rPr>
              <w:fldChar w:fldCharType="end"/>
            </w:r>
          </w:p>
        </w:tc>
        <w:tc>
          <w:tcPr>
            <w:tcW w:w="1003" w:type="pct"/>
            <w:tcBorders>
              <w:top w:val="double" w:sz="4" w:space="0" w:color="auto"/>
            </w:tcBorders>
            <w:vAlign w:val="center"/>
          </w:tcPr>
          <w:p w14:paraId="344F0F1C" w14:textId="2C307A5A" w:rsidR="00DB1EE6" w:rsidRPr="00361078" w:rsidRDefault="00DB1EE6" w:rsidP="00ED7B54">
            <w:pPr>
              <w:ind w:left="450"/>
              <w:jc w:val="right"/>
              <w:rPr>
                <w:sz w:val="24"/>
              </w:rPr>
            </w:pPr>
            <w:r>
              <w:rPr>
                <w:sz w:val="24"/>
              </w:rPr>
              <w:fldChar w:fldCharType="begin"/>
            </w:r>
            <w:r>
              <w:rPr>
                <w:sz w:val="24"/>
              </w:rPr>
              <w:instrText xml:space="preserve"> =SUM(ABOVE) \# "$#,###" </w:instrText>
            </w:r>
            <w:r>
              <w:rPr>
                <w:sz w:val="24"/>
              </w:rPr>
              <w:fldChar w:fldCharType="separate"/>
            </w:r>
            <w:r w:rsidR="00FC420D">
              <w:rPr>
                <w:noProof/>
                <w:sz w:val="24"/>
              </w:rPr>
              <w:t>$4,292,700</w:t>
            </w:r>
            <w:r>
              <w:rPr>
                <w:sz w:val="24"/>
              </w:rPr>
              <w:fldChar w:fldCharType="end"/>
            </w:r>
          </w:p>
        </w:tc>
      </w:tr>
    </w:tbl>
    <w:p w14:paraId="15D98E0C" w14:textId="77777777" w:rsidR="00844B63" w:rsidRDefault="00844B63" w:rsidP="0017507C">
      <w:pPr>
        <w:ind w:left="450"/>
        <w:rPr>
          <w:sz w:val="24"/>
        </w:rPr>
      </w:pPr>
    </w:p>
    <w:p w14:paraId="4AAB627A" w14:textId="77777777" w:rsidR="00960412" w:rsidRDefault="00960412" w:rsidP="0017507C">
      <w:pPr>
        <w:ind w:left="450"/>
        <w:rPr>
          <w:sz w:val="24"/>
        </w:rPr>
      </w:pPr>
    </w:p>
    <w:p w14:paraId="2BEDB1D2" w14:textId="77777777" w:rsidR="00E57712" w:rsidRPr="00101B84" w:rsidRDefault="00E57712" w:rsidP="00ED7B54">
      <w:pPr>
        <w:ind w:left="450"/>
        <w:rPr>
          <w:i/>
          <w:sz w:val="24"/>
        </w:rPr>
      </w:pPr>
      <w:r w:rsidRPr="00101B84">
        <w:rPr>
          <w:i/>
          <w:sz w:val="24"/>
        </w:rPr>
        <w:t xml:space="preserve">491.11 </w:t>
      </w:r>
      <w:r w:rsidR="00EF1870" w:rsidRPr="00101B84">
        <w:rPr>
          <w:i/>
          <w:sz w:val="24"/>
        </w:rPr>
        <w:t>-</w:t>
      </w:r>
      <w:r w:rsidRPr="00101B84">
        <w:rPr>
          <w:i/>
          <w:sz w:val="24"/>
        </w:rPr>
        <w:t xml:space="preserve"> Program Evaluation</w:t>
      </w:r>
      <w:r w:rsidR="00370083" w:rsidRPr="00101B84">
        <w:rPr>
          <w:i/>
          <w:sz w:val="24"/>
        </w:rPr>
        <w:t>.</w:t>
      </w:r>
    </w:p>
    <w:p w14:paraId="58CB946A" w14:textId="77777777" w:rsidR="00E57712" w:rsidRDefault="00E57712" w:rsidP="0017507C">
      <w:pPr>
        <w:ind w:left="450"/>
        <w:rPr>
          <w:sz w:val="24"/>
        </w:rPr>
      </w:pPr>
    </w:p>
    <w:p w14:paraId="592C5872" w14:textId="167C9B94" w:rsidR="0030304A" w:rsidRDefault="00C54883" w:rsidP="0017507C">
      <w:pPr>
        <w:ind w:left="450"/>
        <w:rPr>
          <w:sz w:val="24"/>
        </w:rPr>
      </w:pPr>
      <w:r>
        <w:rPr>
          <w:sz w:val="24"/>
        </w:rPr>
        <w:t>Clinics or center</w:t>
      </w:r>
      <w:r w:rsidR="0030304A" w:rsidRPr="0030304A">
        <w:rPr>
          <w:sz w:val="24"/>
        </w:rPr>
        <w:t>s are currently required to conduct program evaluation and utilization review</w:t>
      </w:r>
      <w:r w:rsidR="00F372E3">
        <w:rPr>
          <w:sz w:val="24"/>
        </w:rPr>
        <w:t>s</w:t>
      </w:r>
      <w:r w:rsidR="0030304A" w:rsidRPr="0030304A">
        <w:rPr>
          <w:sz w:val="24"/>
        </w:rPr>
        <w:t xml:space="preserve">.  An evaluation of a clinic’s total operation including administration, policies and procedures covering personnel, fiscal and patient care areas must be done </w:t>
      </w:r>
      <w:r w:rsidR="00F372E3">
        <w:rPr>
          <w:sz w:val="24"/>
        </w:rPr>
        <w:t>biennially</w:t>
      </w:r>
      <w:r w:rsidR="0030304A" w:rsidRPr="0030304A">
        <w:rPr>
          <w:sz w:val="24"/>
        </w:rPr>
        <w:t>.  Although not currently required in regulation, some RHCs, in an effort to comply with the 1997 BBA requirement, have developed a quality assessment and performance improvement (QAPI) programs to replace their annual program evaluation activities.  The burden required to maintain the data remains the same for both the program evaluation and QAPI activities.</w:t>
      </w:r>
    </w:p>
    <w:p w14:paraId="10BCB637" w14:textId="77777777" w:rsidR="00AD2F90" w:rsidRDefault="00AD2F90" w:rsidP="00275E61">
      <w:pPr>
        <w:ind w:left="450"/>
        <w:rPr>
          <w:sz w:val="24"/>
        </w:rPr>
      </w:pPr>
    </w:p>
    <w:p w14:paraId="0144A030" w14:textId="001150B6" w:rsidR="00AD2F90" w:rsidRDefault="00AD2F90" w:rsidP="0017507C">
      <w:pPr>
        <w:ind w:left="450"/>
        <w:rPr>
          <w:sz w:val="24"/>
        </w:rPr>
      </w:pPr>
      <w:r>
        <w:rPr>
          <w:sz w:val="24"/>
        </w:rPr>
        <w:t>We estimate that the initial one-time effort to develop the program evaluation process and utilization review will take a physician/administrator and a mid-level practitioner approximately 10 total hours.  A</w:t>
      </w:r>
      <w:r w:rsidR="00F372E3">
        <w:rPr>
          <w:sz w:val="24"/>
        </w:rPr>
        <w:t xml:space="preserve"> biennial</w:t>
      </w:r>
      <w:r>
        <w:rPr>
          <w:sz w:val="24"/>
        </w:rPr>
        <w:t xml:space="preserve"> updated program evaluation and utilization review may take approximately </w:t>
      </w:r>
      <w:r w:rsidR="008577CA">
        <w:rPr>
          <w:sz w:val="24"/>
        </w:rPr>
        <w:t xml:space="preserve">6 </w:t>
      </w:r>
      <w:r>
        <w:rPr>
          <w:sz w:val="24"/>
        </w:rPr>
        <w:t>hours.</w:t>
      </w:r>
    </w:p>
    <w:p w14:paraId="40C20703" w14:textId="77777777" w:rsidR="00AD2F90" w:rsidRDefault="00AD2F90" w:rsidP="0017507C">
      <w:pPr>
        <w:ind w:left="450"/>
        <w:rPr>
          <w:sz w:val="24"/>
        </w:rPr>
      </w:pPr>
    </w:p>
    <w:p w14:paraId="32A70F15" w14:textId="6449359D" w:rsidR="00AD2F90" w:rsidRDefault="00AD2F90" w:rsidP="0017507C">
      <w:pPr>
        <w:ind w:left="450"/>
        <w:rPr>
          <w:sz w:val="24"/>
        </w:rPr>
      </w:pPr>
      <w:r>
        <w:rPr>
          <w:sz w:val="24"/>
        </w:rPr>
        <w:t xml:space="preserve">There are </w:t>
      </w:r>
      <w:r w:rsidR="001E754E">
        <w:rPr>
          <w:sz w:val="24"/>
        </w:rPr>
        <w:t>4,160</w:t>
      </w:r>
      <w:r>
        <w:rPr>
          <w:sz w:val="24"/>
        </w:rPr>
        <w:t xml:space="preserve"> existing facilities.  Over the last three years, </w:t>
      </w:r>
      <w:r w:rsidR="005D2F20">
        <w:rPr>
          <w:sz w:val="24"/>
        </w:rPr>
        <w:t xml:space="preserve">we estimate </w:t>
      </w:r>
      <w:r>
        <w:rPr>
          <w:sz w:val="24"/>
        </w:rPr>
        <w:t xml:space="preserve">there were </w:t>
      </w:r>
      <w:r w:rsidR="005D2F20">
        <w:rPr>
          <w:sz w:val="24"/>
        </w:rPr>
        <w:t xml:space="preserve">approximately </w:t>
      </w:r>
      <w:r w:rsidR="00FC420D">
        <w:rPr>
          <w:sz w:val="24"/>
        </w:rPr>
        <w:t xml:space="preserve">30 </w:t>
      </w:r>
      <w:r>
        <w:rPr>
          <w:sz w:val="24"/>
        </w:rPr>
        <w:t xml:space="preserve">new RHCs </w:t>
      </w:r>
      <w:r w:rsidR="00FC420D">
        <w:rPr>
          <w:sz w:val="24"/>
        </w:rPr>
        <w:t>and 425</w:t>
      </w:r>
      <w:r w:rsidR="00D56260" w:rsidRPr="00D56260">
        <w:rPr>
          <w:sz w:val="24"/>
        </w:rPr>
        <w:t xml:space="preserve"> new FQHC sites </w:t>
      </w:r>
      <w:r>
        <w:rPr>
          <w:sz w:val="24"/>
        </w:rPr>
        <w:t>added to the Medicare program</w:t>
      </w:r>
      <w:r w:rsidR="00D56260">
        <w:rPr>
          <w:sz w:val="24"/>
        </w:rPr>
        <w:t xml:space="preserve"> each year</w:t>
      </w:r>
      <w:r>
        <w:rPr>
          <w:sz w:val="24"/>
        </w:rPr>
        <w:t xml:space="preserve">.  Therefore, </w:t>
      </w:r>
      <w:r w:rsidR="00D56260">
        <w:rPr>
          <w:sz w:val="24"/>
        </w:rPr>
        <w:t>we estimate it would take 10 hours for the new facilities to develop their new program evaluation process and utilization review. W</w:t>
      </w:r>
      <w:r>
        <w:rPr>
          <w:sz w:val="24"/>
        </w:rPr>
        <w:t xml:space="preserve">e have allowed </w:t>
      </w:r>
      <w:r w:rsidR="008577CA">
        <w:rPr>
          <w:sz w:val="24"/>
        </w:rPr>
        <w:t xml:space="preserve">6 </w:t>
      </w:r>
      <w:r>
        <w:rPr>
          <w:sz w:val="24"/>
        </w:rPr>
        <w:t xml:space="preserve">hours for the estimated </w:t>
      </w:r>
      <w:r w:rsidR="001E754E">
        <w:rPr>
          <w:sz w:val="24"/>
        </w:rPr>
        <w:t>4,160</w:t>
      </w:r>
      <w:r>
        <w:rPr>
          <w:sz w:val="24"/>
        </w:rPr>
        <w:t xml:space="preserve"> RHC</w:t>
      </w:r>
      <w:r w:rsidR="008577CA">
        <w:rPr>
          <w:sz w:val="24"/>
        </w:rPr>
        <w:t xml:space="preserve"> and 7,874 FQHC locations</w:t>
      </w:r>
      <w:r>
        <w:rPr>
          <w:sz w:val="24"/>
        </w:rPr>
        <w:t xml:space="preserve"> to </w:t>
      </w:r>
      <w:r w:rsidR="008577CA">
        <w:rPr>
          <w:sz w:val="24"/>
        </w:rPr>
        <w:t>biennially</w:t>
      </w:r>
      <w:r>
        <w:rPr>
          <w:sz w:val="24"/>
        </w:rPr>
        <w:t xml:space="preserve"> conduct a review and update their program evaluation and utilization review reports.  </w:t>
      </w:r>
    </w:p>
    <w:p w14:paraId="0F1A3FC1" w14:textId="77777777" w:rsidR="00AD2F90" w:rsidRDefault="00AD2F90" w:rsidP="0017507C">
      <w:pPr>
        <w:ind w:left="45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106"/>
        <w:gridCol w:w="2859"/>
        <w:gridCol w:w="1660"/>
        <w:gridCol w:w="2030"/>
        <w:gridCol w:w="1921"/>
      </w:tblGrid>
      <w:tr w:rsidR="00DB1EE6" w:rsidRPr="00361078" w14:paraId="0216B1C4" w14:textId="77777777" w:rsidTr="00ED7B54">
        <w:trPr>
          <w:tblHeader/>
        </w:trPr>
        <w:tc>
          <w:tcPr>
            <w:tcW w:w="577" w:type="pct"/>
            <w:tcBorders>
              <w:top w:val="nil"/>
              <w:left w:val="nil"/>
            </w:tcBorders>
            <w:shd w:val="clear" w:color="auto" w:fill="auto"/>
          </w:tcPr>
          <w:p w14:paraId="02007F7C" w14:textId="77777777" w:rsidR="00DB1EE6" w:rsidRPr="00361078" w:rsidRDefault="00DB1EE6" w:rsidP="0017507C">
            <w:pPr>
              <w:ind w:left="450"/>
              <w:rPr>
                <w:sz w:val="24"/>
              </w:rPr>
            </w:pPr>
          </w:p>
        </w:tc>
        <w:tc>
          <w:tcPr>
            <w:tcW w:w="1493" w:type="pct"/>
          </w:tcPr>
          <w:p w14:paraId="7D0C8462" w14:textId="679AC610" w:rsidR="00DB1EE6" w:rsidRPr="00361078" w:rsidRDefault="00DB1EE6" w:rsidP="00D56260">
            <w:pPr>
              <w:ind w:left="450"/>
              <w:rPr>
                <w:sz w:val="24"/>
              </w:rPr>
            </w:pPr>
            <w:r w:rsidRPr="00361078">
              <w:rPr>
                <w:sz w:val="24"/>
              </w:rPr>
              <w:t xml:space="preserve">Hours/Estimated Salary/Number of </w:t>
            </w:r>
            <w:r>
              <w:rPr>
                <w:sz w:val="24"/>
              </w:rPr>
              <w:t>sites</w:t>
            </w:r>
          </w:p>
        </w:tc>
        <w:tc>
          <w:tcPr>
            <w:tcW w:w="867" w:type="pct"/>
            <w:shd w:val="clear" w:color="auto" w:fill="auto"/>
          </w:tcPr>
          <w:p w14:paraId="643FA96C" w14:textId="37AD4195" w:rsidR="00DB1EE6" w:rsidRPr="00361078" w:rsidRDefault="00DB1EE6" w:rsidP="0017507C">
            <w:pPr>
              <w:ind w:left="450"/>
              <w:rPr>
                <w:sz w:val="24"/>
              </w:rPr>
            </w:pPr>
            <w:r>
              <w:rPr>
                <w:sz w:val="24"/>
              </w:rPr>
              <w:t>Hourly Wage</w:t>
            </w:r>
          </w:p>
        </w:tc>
        <w:tc>
          <w:tcPr>
            <w:tcW w:w="1060" w:type="pct"/>
            <w:shd w:val="clear" w:color="auto" w:fill="auto"/>
          </w:tcPr>
          <w:p w14:paraId="79537DF4" w14:textId="77777777" w:rsidR="00DB1EE6" w:rsidRPr="00361078" w:rsidRDefault="00DB1EE6" w:rsidP="0017507C">
            <w:pPr>
              <w:ind w:left="450"/>
              <w:rPr>
                <w:sz w:val="24"/>
              </w:rPr>
            </w:pPr>
            <w:r w:rsidRPr="00361078">
              <w:rPr>
                <w:sz w:val="24"/>
              </w:rPr>
              <w:t>Annual Burden Hours</w:t>
            </w:r>
          </w:p>
        </w:tc>
        <w:tc>
          <w:tcPr>
            <w:tcW w:w="1003" w:type="pct"/>
          </w:tcPr>
          <w:p w14:paraId="13140529" w14:textId="77777777" w:rsidR="00DB1EE6" w:rsidRPr="00361078" w:rsidRDefault="00DB1EE6" w:rsidP="0017507C">
            <w:pPr>
              <w:ind w:left="450"/>
              <w:rPr>
                <w:sz w:val="24"/>
              </w:rPr>
            </w:pPr>
            <w:r w:rsidRPr="00361078">
              <w:rPr>
                <w:sz w:val="24"/>
              </w:rPr>
              <w:t>Annual Cost Estimate</w:t>
            </w:r>
          </w:p>
        </w:tc>
      </w:tr>
      <w:tr w:rsidR="00DB1EE6" w:rsidRPr="00361078" w14:paraId="5E5F3FE1" w14:textId="77777777" w:rsidTr="00ED7B54">
        <w:tc>
          <w:tcPr>
            <w:tcW w:w="577" w:type="pct"/>
            <w:vMerge w:val="restart"/>
            <w:shd w:val="clear" w:color="auto" w:fill="auto"/>
            <w:vAlign w:val="center"/>
          </w:tcPr>
          <w:p w14:paraId="4CE7333F" w14:textId="1B443597" w:rsidR="00DB1EE6" w:rsidRPr="00361078" w:rsidRDefault="00DB1EE6" w:rsidP="00ED7B54">
            <w:pPr>
              <w:jc w:val="center"/>
              <w:rPr>
                <w:sz w:val="24"/>
              </w:rPr>
            </w:pPr>
            <w:r>
              <w:rPr>
                <w:sz w:val="24"/>
              </w:rPr>
              <w:t>New RHCs</w:t>
            </w:r>
          </w:p>
        </w:tc>
        <w:tc>
          <w:tcPr>
            <w:tcW w:w="1493" w:type="pct"/>
          </w:tcPr>
          <w:p w14:paraId="2C59FF39" w14:textId="3EF961B9" w:rsidR="00DB1EE6" w:rsidRPr="00361078" w:rsidRDefault="00DB1EE6" w:rsidP="004727DC">
            <w:pPr>
              <w:ind w:left="450"/>
              <w:rPr>
                <w:sz w:val="24"/>
              </w:rPr>
            </w:pPr>
            <w:r w:rsidRPr="00361078">
              <w:rPr>
                <w:sz w:val="24"/>
              </w:rPr>
              <w:t xml:space="preserve">1 Physician/Administrator @ </w:t>
            </w:r>
            <w:r>
              <w:rPr>
                <w:sz w:val="24"/>
              </w:rPr>
              <w:t>$200</w:t>
            </w:r>
            <w:r w:rsidRPr="00361078">
              <w:rPr>
                <w:sz w:val="24"/>
              </w:rPr>
              <w:t xml:space="preserve">/hour x </w:t>
            </w:r>
            <w:r w:rsidR="00604352">
              <w:rPr>
                <w:sz w:val="24"/>
              </w:rPr>
              <w:t>5</w:t>
            </w:r>
            <w:r w:rsidRPr="00361078">
              <w:rPr>
                <w:sz w:val="24"/>
              </w:rPr>
              <w:t xml:space="preserve"> hours x </w:t>
            </w:r>
            <w:r w:rsidR="00FC420D">
              <w:rPr>
                <w:sz w:val="24"/>
              </w:rPr>
              <w:t>30</w:t>
            </w:r>
            <w:r w:rsidRPr="00361078">
              <w:rPr>
                <w:sz w:val="24"/>
              </w:rPr>
              <w:t xml:space="preserve"> new RHCs t</w:t>
            </w:r>
            <w:r>
              <w:rPr>
                <w:sz w:val="24"/>
              </w:rPr>
              <w:t>o develop program eval process and utilization review</w:t>
            </w:r>
          </w:p>
        </w:tc>
        <w:tc>
          <w:tcPr>
            <w:tcW w:w="867" w:type="pct"/>
            <w:shd w:val="clear" w:color="auto" w:fill="auto"/>
            <w:vAlign w:val="center"/>
          </w:tcPr>
          <w:p w14:paraId="344E50DE" w14:textId="6D0522A6" w:rsidR="00DB1EE6" w:rsidRPr="00361078" w:rsidRDefault="00DB1EE6" w:rsidP="00ED7B54">
            <w:pPr>
              <w:jc w:val="right"/>
              <w:rPr>
                <w:sz w:val="24"/>
              </w:rPr>
            </w:pPr>
            <w:r>
              <w:rPr>
                <w:sz w:val="24"/>
              </w:rPr>
              <w:t>$200</w:t>
            </w:r>
          </w:p>
        </w:tc>
        <w:tc>
          <w:tcPr>
            <w:tcW w:w="1060" w:type="pct"/>
            <w:shd w:val="clear" w:color="auto" w:fill="auto"/>
            <w:vAlign w:val="center"/>
          </w:tcPr>
          <w:p w14:paraId="3B8136CE" w14:textId="790F28AC" w:rsidR="00DB1EE6" w:rsidRPr="00361078" w:rsidRDefault="00FC420D" w:rsidP="00ED7B54">
            <w:pPr>
              <w:ind w:left="450"/>
              <w:jc w:val="right"/>
              <w:rPr>
                <w:sz w:val="24"/>
              </w:rPr>
            </w:pPr>
            <w:r w:rsidRPr="00FC420D">
              <w:rPr>
                <w:sz w:val="24"/>
              </w:rPr>
              <w:t>150</w:t>
            </w:r>
          </w:p>
        </w:tc>
        <w:tc>
          <w:tcPr>
            <w:tcW w:w="1003" w:type="pct"/>
            <w:vAlign w:val="center"/>
          </w:tcPr>
          <w:p w14:paraId="672054BA" w14:textId="18D40809" w:rsidR="00DB1EE6" w:rsidRPr="00361078" w:rsidRDefault="00DB1EE6" w:rsidP="00ED7B54">
            <w:pPr>
              <w:ind w:left="450"/>
              <w:jc w:val="right"/>
              <w:rPr>
                <w:sz w:val="24"/>
              </w:rPr>
            </w:pPr>
            <w:r w:rsidRPr="00361078">
              <w:rPr>
                <w:sz w:val="24"/>
              </w:rPr>
              <w:t>$</w:t>
            </w:r>
            <w:r w:rsidR="00FC420D">
              <w:rPr>
                <w:sz w:val="24"/>
              </w:rPr>
              <w:t>30</w:t>
            </w:r>
            <w:r>
              <w:rPr>
                <w:sz w:val="24"/>
              </w:rPr>
              <w:t>,000</w:t>
            </w:r>
          </w:p>
        </w:tc>
      </w:tr>
      <w:tr w:rsidR="00DB1EE6" w:rsidRPr="00361078" w14:paraId="01AE04A3" w14:textId="77777777" w:rsidTr="00ED7B54">
        <w:tc>
          <w:tcPr>
            <w:tcW w:w="577" w:type="pct"/>
            <w:vMerge/>
            <w:tcBorders>
              <w:bottom w:val="double" w:sz="4" w:space="0" w:color="auto"/>
            </w:tcBorders>
            <w:shd w:val="clear" w:color="auto" w:fill="auto"/>
          </w:tcPr>
          <w:p w14:paraId="639359E6" w14:textId="77777777" w:rsidR="00DB1EE6" w:rsidRPr="00361078" w:rsidRDefault="00DB1EE6" w:rsidP="0017507C">
            <w:pPr>
              <w:ind w:left="450"/>
              <w:rPr>
                <w:sz w:val="24"/>
              </w:rPr>
            </w:pPr>
          </w:p>
        </w:tc>
        <w:tc>
          <w:tcPr>
            <w:tcW w:w="1493" w:type="pct"/>
            <w:tcBorders>
              <w:bottom w:val="double" w:sz="4" w:space="0" w:color="auto"/>
            </w:tcBorders>
          </w:tcPr>
          <w:p w14:paraId="0722928D" w14:textId="6E030AD0" w:rsidR="00DB1EE6" w:rsidRPr="00361078" w:rsidRDefault="00DB1EE6" w:rsidP="0017507C">
            <w:pPr>
              <w:ind w:left="450"/>
              <w:rPr>
                <w:sz w:val="24"/>
              </w:rPr>
            </w:pPr>
            <w:r w:rsidRPr="00361078">
              <w:rPr>
                <w:sz w:val="24"/>
              </w:rPr>
              <w:t xml:space="preserve">1 Mid-level Practitioner (Physician Assistant, Nurse Practitioner) @ </w:t>
            </w:r>
            <w:r>
              <w:rPr>
                <w:sz w:val="24"/>
              </w:rPr>
              <w:t>$100</w:t>
            </w:r>
            <w:r w:rsidRPr="00361078">
              <w:rPr>
                <w:sz w:val="24"/>
              </w:rPr>
              <w:t xml:space="preserve">/hour x </w:t>
            </w:r>
            <w:r w:rsidR="00604352">
              <w:rPr>
                <w:sz w:val="24"/>
              </w:rPr>
              <w:t>5</w:t>
            </w:r>
            <w:r w:rsidRPr="00361078">
              <w:rPr>
                <w:sz w:val="24"/>
              </w:rPr>
              <w:t xml:space="preserve"> hours x </w:t>
            </w:r>
            <w:r w:rsidR="00FC420D">
              <w:rPr>
                <w:sz w:val="24"/>
              </w:rPr>
              <w:t>30</w:t>
            </w:r>
            <w:r w:rsidRPr="00361078">
              <w:rPr>
                <w:sz w:val="24"/>
              </w:rPr>
              <w:t xml:space="preserve"> RHCs</w:t>
            </w:r>
          </w:p>
        </w:tc>
        <w:tc>
          <w:tcPr>
            <w:tcW w:w="867" w:type="pct"/>
            <w:tcBorders>
              <w:bottom w:val="double" w:sz="4" w:space="0" w:color="auto"/>
            </w:tcBorders>
            <w:shd w:val="clear" w:color="auto" w:fill="auto"/>
            <w:vAlign w:val="center"/>
          </w:tcPr>
          <w:p w14:paraId="363F1C99" w14:textId="1B57413B" w:rsidR="00DB1EE6" w:rsidRPr="00361078" w:rsidRDefault="00DB1EE6" w:rsidP="00ED7B54">
            <w:pPr>
              <w:jc w:val="right"/>
              <w:rPr>
                <w:sz w:val="24"/>
              </w:rPr>
            </w:pPr>
            <w:r>
              <w:rPr>
                <w:sz w:val="24"/>
              </w:rPr>
              <w:t>$100</w:t>
            </w:r>
          </w:p>
        </w:tc>
        <w:tc>
          <w:tcPr>
            <w:tcW w:w="1060" w:type="pct"/>
            <w:tcBorders>
              <w:bottom w:val="double" w:sz="4" w:space="0" w:color="auto"/>
            </w:tcBorders>
            <w:shd w:val="clear" w:color="auto" w:fill="auto"/>
            <w:vAlign w:val="center"/>
          </w:tcPr>
          <w:p w14:paraId="2E38E87C" w14:textId="7D6E3B50" w:rsidR="00DB1EE6" w:rsidRPr="00361078" w:rsidRDefault="00FC420D" w:rsidP="00ED7B54">
            <w:pPr>
              <w:ind w:left="450"/>
              <w:jc w:val="right"/>
              <w:rPr>
                <w:sz w:val="24"/>
              </w:rPr>
            </w:pPr>
            <w:r w:rsidRPr="00FC420D">
              <w:rPr>
                <w:sz w:val="24"/>
              </w:rPr>
              <w:t>150</w:t>
            </w:r>
          </w:p>
        </w:tc>
        <w:tc>
          <w:tcPr>
            <w:tcW w:w="1003" w:type="pct"/>
            <w:tcBorders>
              <w:bottom w:val="double" w:sz="4" w:space="0" w:color="auto"/>
            </w:tcBorders>
            <w:vAlign w:val="center"/>
          </w:tcPr>
          <w:p w14:paraId="583B9AC9" w14:textId="45F1F162" w:rsidR="00DB1EE6" w:rsidRPr="00361078" w:rsidRDefault="00DB1EE6" w:rsidP="00ED7B54">
            <w:pPr>
              <w:ind w:left="450"/>
              <w:jc w:val="right"/>
              <w:rPr>
                <w:sz w:val="24"/>
              </w:rPr>
            </w:pPr>
            <w:r w:rsidRPr="00361078">
              <w:rPr>
                <w:sz w:val="24"/>
              </w:rPr>
              <w:t>$</w:t>
            </w:r>
            <w:r w:rsidR="00FC420D">
              <w:rPr>
                <w:sz w:val="24"/>
              </w:rPr>
              <w:t>15,0</w:t>
            </w:r>
            <w:r>
              <w:rPr>
                <w:sz w:val="24"/>
              </w:rPr>
              <w:t>00</w:t>
            </w:r>
          </w:p>
        </w:tc>
      </w:tr>
      <w:tr w:rsidR="00604352" w:rsidRPr="00361078" w14:paraId="50417DFB" w14:textId="77777777" w:rsidTr="00ED7B54">
        <w:tc>
          <w:tcPr>
            <w:tcW w:w="577" w:type="pct"/>
            <w:vMerge w:val="restart"/>
            <w:shd w:val="clear" w:color="auto" w:fill="auto"/>
            <w:vAlign w:val="center"/>
          </w:tcPr>
          <w:p w14:paraId="10747FC4" w14:textId="7AA23BE6" w:rsidR="00604352" w:rsidRPr="00361078" w:rsidRDefault="00604352" w:rsidP="00ED7B54">
            <w:pPr>
              <w:jc w:val="center"/>
              <w:rPr>
                <w:sz w:val="24"/>
              </w:rPr>
            </w:pPr>
            <w:r>
              <w:rPr>
                <w:sz w:val="24"/>
              </w:rPr>
              <w:t>New FQHCs</w:t>
            </w:r>
          </w:p>
        </w:tc>
        <w:tc>
          <w:tcPr>
            <w:tcW w:w="1493" w:type="pct"/>
            <w:tcBorders>
              <w:bottom w:val="single" w:sz="4" w:space="0" w:color="auto"/>
            </w:tcBorders>
          </w:tcPr>
          <w:p w14:paraId="60564590" w14:textId="4410997C" w:rsidR="00604352" w:rsidRPr="00361078" w:rsidRDefault="00604352">
            <w:pPr>
              <w:ind w:left="450"/>
              <w:rPr>
                <w:sz w:val="24"/>
              </w:rPr>
            </w:pPr>
            <w:r w:rsidRPr="00361078">
              <w:rPr>
                <w:sz w:val="24"/>
              </w:rPr>
              <w:t xml:space="preserve">1 Physician/Administrator @ </w:t>
            </w:r>
            <w:r>
              <w:rPr>
                <w:sz w:val="24"/>
              </w:rPr>
              <w:t>$200/hour x 5</w:t>
            </w:r>
            <w:r w:rsidRPr="00361078">
              <w:rPr>
                <w:sz w:val="24"/>
              </w:rPr>
              <w:t xml:space="preserve"> hours x </w:t>
            </w:r>
            <w:r w:rsidR="00FC420D">
              <w:rPr>
                <w:sz w:val="24"/>
              </w:rPr>
              <w:t>425</w:t>
            </w:r>
            <w:r>
              <w:rPr>
                <w:sz w:val="24"/>
              </w:rPr>
              <w:t xml:space="preserve"> new FQHC</w:t>
            </w:r>
            <w:r w:rsidRPr="00361078">
              <w:rPr>
                <w:sz w:val="24"/>
              </w:rPr>
              <w:t>s t</w:t>
            </w:r>
            <w:r>
              <w:rPr>
                <w:sz w:val="24"/>
              </w:rPr>
              <w:t>o develop program eval process and utilization review</w:t>
            </w:r>
          </w:p>
        </w:tc>
        <w:tc>
          <w:tcPr>
            <w:tcW w:w="867" w:type="pct"/>
            <w:tcBorders>
              <w:bottom w:val="single" w:sz="4" w:space="0" w:color="auto"/>
            </w:tcBorders>
            <w:shd w:val="clear" w:color="auto" w:fill="auto"/>
            <w:vAlign w:val="center"/>
          </w:tcPr>
          <w:p w14:paraId="68B78A77" w14:textId="4C827107" w:rsidR="00604352" w:rsidDel="0030304A" w:rsidRDefault="00604352">
            <w:pPr>
              <w:ind w:left="450"/>
              <w:jc w:val="right"/>
              <w:rPr>
                <w:sz w:val="24"/>
              </w:rPr>
            </w:pPr>
            <w:r>
              <w:rPr>
                <w:sz w:val="24"/>
              </w:rPr>
              <w:t>$200</w:t>
            </w:r>
          </w:p>
        </w:tc>
        <w:tc>
          <w:tcPr>
            <w:tcW w:w="1060" w:type="pct"/>
            <w:tcBorders>
              <w:bottom w:val="single" w:sz="4" w:space="0" w:color="auto"/>
            </w:tcBorders>
            <w:shd w:val="clear" w:color="auto" w:fill="auto"/>
            <w:vAlign w:val="center"/>
          </w:tcPr>
          <w:p w14:paraId="6447D94F" w14:textId="24480D2A" w:rsidR="00604352" w:rsidRPr="00361078" w:rsidDel="00DB1EE6" w:rsidRDefault="00FC420D">
            <w:pPr>
              <w:ind w:left="450"/>
              <w:jc w:val="right"/>
              <w:rPr>
                <w:sz w:val="24"/>
              </w:rPr>
            </w:pPr>
            <w:r w:rsidRPr="00FC420D">
              <w:rPr>
                <w:sz w:val="24"/>
              </w:rPr>
              <w:t>2</w:t>
            </w:r>
            <w:r>
              <w:rPr>
                <w:sz w:val="24"/>
              </w:rPr>
              <w:t>,</w:t>
            </w:r>
            <w:r w:rsidRPr="00FC420D">
              <w:rPr>
                <w:sz w:val="24"/>
              </w:rPr>
              <w:t>125</w:t>
            </w:r>
          </w:p>
        </w:tc>
        <w:tc>
          <w:tcPr>
            <w:tcW w:w="1003" w:type="pct"/>
            <w:tcBorders>
              <w:bottom w:val="single" w:sz="4" w:space="0" w:color="auto"/>
            </w:tcBorders>
            <w:vAlign w:val="center"/>
          </w:tcPr>
          <w:p w14:paraId="3368A2FC" w14:textId="558A2A9D" w:rsidR="00604352" w:rsidRPr="00361078" w:rsidRDefault="00604352">
            <w:pPr>
              <w:ind w:left="450"/>
              <w:jc w:val="right"/>
              <w:rPr>
                <w:sz w:val="24"/>
              </w:rPr>
            </w:pPr>
            <w:r>
              <w:rPr>
                <w:sz w:val="24"/>
              </w:rPr>
              <w:t>$</w:t>
            </w:r>
            <w:r w:rsidR="00FC420D" w:rsidRPr="00FC420D">
              <w:rPr>
                <w:sz w:val="24"/>
              </w:rPr>
              <w:t>425</w:t>
            </w:r>
            <w:r w:rsidR="00FC420D">
              <w:rPr>
                <w:sz w:val="24"/>
              </w:rPr>
              <w:t>,</w:t>
            </w:r>
            <w:r w:rsidR="00FC420D" w:rsidRPr="00FC420D">
              <w:rPr>
                <w:sz w:val="24"/>
              </w:rPr>
              <w:t>000</w:t>
            </w:r>
          </w:p>
        </w:tc>
      </w:tr>
      <w:tr w:rsidR="00604352" w:rsidRPr="00361078" w14:paraId="5A006794" w14:textId="77777777" w:rsidTr="00DB1EE6">
        <w:tc>
          <w:tcPr>
            <w:tcW w:w="577" w:type="pct"/>
            <w:vMerge/>
            <w:tcBorders>
              <w:bottom w:val="double" w:sz="4" w:space="0" w:color="auto"/>
            </w:tcBorders>
            <w:shd w:val="clear" w:color="auto" w:fill="auto"/>
          </w:tcPr>
          <w:p w14:paraId="70157EB5" w14:textId="77777777" w:rsidR="00604352" w:rsidRPr="00361078" w:rsidRDefault="00604352" w:rsidP="0017507C">
            <w:pPr>
              <w:ind w:left="450"/>
              <w:rPr>
                <w:sz w:val="24"/>
              </w:rPr>
            </w:pPr>
          </w:p>
        </w:tc>
        <w:tc>
          <w:tcPr>
            <w:tcW w:w="1493" w:type="pct"/>
            <w:tcBorders>
              <w:bottom w:val="double" w:sz="4" w:space="0" w:color="auto"/>
            </w:tcBorders>
          </w:tcPr>
          <w:p w14:paraId="03AACE22" w14:textId="67F5886C" w:rsidR="00604352" w:rsidRPr="00361078" w:rsidRDefault="00604352" w:rsidP="0017507C">
            <w:pPr>
              <w:ind w:left="450"/>
              <w:rPr>
                <w:sz w:val="24"/>
              </w:rPr>
            </w:pPr>
            <w:r w:rsidRPr="00361078">
              <w:rPr>
                <w:sz w:val="24"/>
              </w:rPr>
              <w:t xml:space="preserve">1 Mid-level Practitioner (Physician Assistant, Nurse Practitioner) @ </w:t>
            </w:r>
            <w:r w:rsidR="00FC420D">
              <w:rPr>
                <w:sz w:val="24"/>
              </w:rPr>
              <w:t>$100/hour x 5 hours x 425</w:t>
            </w:r>
            <w:r>
              <w:rPr>
                <w:sz w:val="24"/>
              </w:rPr>
              <w:t xml:space="preserve"> FQHC</w:t>
            </w:r>
            <w:r w:rsidRPr="00361078">
              <w:rPr>
                <w:sz w:val="24"/>
              </w:rPr>
              <w:t>s</w:t>
            </w:r>
          </w:p>
        </w:tc>
        <w:tc>
          <w:tcPr>
            <w:tcW w:w="867" w:type="pct"/>
            <w:tcBorders>
              <w:bottom w:val="double" w:sz="4" w:space="0" w:color="auto"/>
            </w:tcBorders>
            <w:shd w:val="clear" w:color="auto" w:fill="auto"/>
            <w:vAlign w:val="center"/>
          </w:tcPr>
          <w:p w14:paraId="4AB2A2E0" w14:textId="4336EF7C" w:rsidR="00604352" w:rsidDel="0030304A" w:rsidRDefault="00604352">
            <w:pPr>
              <w:ind w:left="450"/>
              <w:jc w:val="right"/>
              <w:rPr>
                <w:sz w:val="24"/>
              </w:rPr>
            </w:pPr>
            <w:r>
              <w:rPr>
                <w:sz w:val="24"/>
              </w:rPr>
              <w:t>$100</w:t>
            </w:r>
          </w:p>
        </w:tc>
        <w:tc>
          <w:tcPr>
            <w:tcW w:w="1060" w:type="pct"/>
            <w:tcBorders>
              <w:bottom w:val="double" w:sz="4" w:space="0" w:color="auto"/>
            </w:tcBorders>
            <w:shd w:val="clear" w:color="auto" w:fill="auto"/>
            <w:vAlign w:val="center"/>
          </w:tcPr>
          <w:p w14:paraId="421F51E1" w14:textId="623B874C" w:rsidR="00604352" w:rsidRPr="00361078" w:rsidDel="00DB1EE6" w:rsidRDefault="00FC420D">
            <w:pPr>
              <w:ind w:left="450"/>
              <w:jc w:val="right"/>
              <w:rPr>
                <w:sz w:val="24"/>
              </w:rPr>
            </w:pPr>
            <w:r w:rsidRPr="00FC420D">
              <w:rPr>
                <w:sz w:val="24"/>
              </w:rPr>
              <w:t>2,125</w:t>
            </w:r>
          </w:p>
        </w:tc>
        <w:tc>
          <w:tcPr>
            <w:tcW w:w="1003" w:type="pct"/>
            <w:tcBorders>
              <w:bottom w:val="double" w:sz="4" w:space="0" w:color="auto"/>
            </w:tcBorders>
            <w:vAlign w:val="center"/>
          </w:tcPr>
          <w:p w14:paraId="4694EACC" w14:textId="50360814" w:rsidR="00604352" w:rsidRPr="00361078" w:rsidRDefault="00604352">
            <w:pPr>
              <w:ind w:left="450"/>
              <w:jc w:val="right"/>
              <w:rPr>
                <w:sz w:val="24"/>
              </w:rPr>
            </w:pPr>
            <w:r>
              <w:rPr>
                <w:sz w:val="24"/>
              </w:rPr>
              <w:t>$</w:t>
            </w:r>
            <w:r w:rsidR="00FC420D" w:rsidRPr="00FC420D">
              <w:rPr>
                <w:sz w:val="24"/>
              </w:rPr>
              <w:t>212</w:t>
            </w:r>
            <w:r w:rsidR="00FC420D">
              <w:rPr>
                <w:sz w:val="24"/>
              </w:rPr>
              <w:t>,</w:t>
            </w:r>
            <w:r w:rsidR="00FC420D" w:rsidRPr="00FC420D">
              <w:rPr>
                <w:sz w:val="24"/>
              </w:rPr>
              <w:t>500</w:t>
            </w:r>
          </w:p>
        </w:tc>
      </w:tr>
      <w:tr w:rsidR="00DB1EE6" w:rsidRPr="00361078" w14:paraId="679E5E9C" w14:textId="77777777" w:rsidTr="00ED7B54">
        <w:tc>
          <w:tcPr>
            <w:tcW w:w="577" w:type="pct"/>
            <w:vMerge w:val="restart"/>
            <w:tcBorders>
              <w:top w:val="double" w:sz="4" w:space="0" w:color="auto"/>
            </w:tcBorders>
            <w:vAlign w:val="center"/>
          </w:tcPr>
          <w:p w14:paraId="6455AD35" w14:textId="31C51BE1" w:rsidR="00DB1EE6" w:rsidRPr="00361078" w:rsidRDefault="00DB1EE6" w:rsidP="00ED7B54">
            <w:pPr>
              <w:jc w:val="center"/>
              <w:rPr>
                <w:sz w:val="24"/>
              </w:rPr>
            </w:pPr>
            <w:r>
              <w:rPr>
                <w:sz w:val="24"/>
              </w:rPr>
              <w:t>Existing RHCs</w:t>
            </w:r>
          </w:p>
        </w:tc>
        <w:tc>
          <w:tcPr>
            <w:tcW w:w="1493" w:type="pct"/>
            <w:tcBorders>
              <w:top w:val="double" w:sz="4" w:space="0" w:color="auto"/>
            </w:tcBorders>
            <w:shd w:val="clear" w:color="auto" w:fill="auto"/>
          </w:tcPr>
          <w:p w14:paraId="1A6A2DE6" w14:textId="759349E7" w:rsidR="00DB1EE6" w:rsidRPr="00361078" w:rsidRDefault="00DB1EE6" w:rsidP="0017507C">
            <w:pPr>
              <w:ind w:left="450"/>
              <w:rPr>
                <w:sz w:val="24"/>
              </w:rPr>
            </w:pPr>
            <w:r>
              <w:rPr>
                <w:sz w:val="24"/>
              </w:rPr>
              <w:t xml:space="preserve">1 </w:t>
            </w:r>
            <w:r w:rsidRPr="00361078">
              <w:rPr>
                <w:sz w:val="24"/>
              </w:rPr>
              <w:t>Administrator</w:t>
            </w:r>
            <w:r>
              <w:rPr>
                <w:sz w:val="24"/>
              </w:rPr>
              <w:t xml:space="preserve"> @ $108/hour x 1 hour (2 hours biennially) x 4,160 RHCs</w:t>
            </w:r>
          </w:p>
        </w:tc>
        <w:tc>
          <w:tcPr>
            <w:tcW w:w="867" w:type="pct"/>
            <w:tcBorders>
              <w:top w:val="double" w:sz="4" w:space="0" w:color="auto"/>
            </w:tcBorders>
            <w:vAlign w:val="center"/>
          </w:tcPr>
          <w:p w14:paraId="766F83A7" w14:textId="0B9D4DB8" w:rsidR="00DB1EE6" w:rsidDel="0030304A" w:rsidRDefault="00DB1EE6">
            <w:pPr>
              <w:jc w:val="right"/>
              <w:rPr>
                <w:sz w:val="24"/>
              </w:rPr>
            </w:pPr>
            <w:r>
              <w:rPr>
                <w:sz w:val="24"/>
              </w:rPr>
              <w:t>$108</w:t>
            </w:r>
          </w:p>
        </w:tc>
        <w:tc>
          <w:tcPr>
            <w:tcW w:w="1060" w:type="pct"/>
            <w:tcBorders>
              <w:top w:val="double" w:sz="4" w:space="0" w:color="auto"/>
            </w:tcBorders>
            <w:shd w:val="clear" w:color="auto" w:fill="auto"/>
            <w:vAlign w:val="center"/>
          </w:tcPr>
          <w:p w14:paraId="2F1A993A" w14:textId="219BFB65" w:rsidR="00DB1EE6" w:rsidRPr="00361078" w:rsidDel="004F45B4" w:rsidRDefault="00DB1EE6">
            <w:pPr>
              <w:ind w:left="450"/>
              <w:jc w:val="right"/>
              <w:rPr>
                <w:sz w:val="24"/>
              </w:rPr>
            </w:pPr>
            <w:r>
              <w:rPr>
                <w:sz w:val="24"/>
              </w:rPr>
              <w:t>4,160</w:t>
            </w:r>
          </w:p>
        </w:tc>
        <w:tc>
          <w:tcPr>
            <w:tcW w:w="1003" w:type="pct"/>
            <w:tcBorders>
              <w:top w:val="double" w:sz="4" w:space="0" w:color="auto"/>
            </w:tcBorders>
            <w:shd w:val="clear" w:color="auto" w:fill="auto"/>
            <w:vAlign w:val="center"/>
          </w:tcPr>
          <w:p w14:paraId="2A750DC7" w14:textId="40E780A1" w:rsidR="00DB1EE6" w:rsidRPr="00361078" w:rsidRDefault="00DB1EE6">
            <w:pPr>
              <w:ind w:left="450"/>
              <w:jc w:val="right"/>
              <w:rPr>
                <w:sz w:val="24"/>
              </w:rPr>
            </w:pPr>
            <w:r>
              <w:rPr>
                <w:sz w:val="24"/>
              </w:rPr>
              <w:t>$</w:t>
            </w:r>
            <w:r w:rsidRPr="00E03F2A">
              <w:rPr>
                <w:sz w:val="24"/>
              </w:rPr>
              <w:t>449</w:t>
            </w:r>
            <w:r>
              <w:rPr>
                <w:sz w:val="24"/>
              </w:rPr>
              <w:t>,</w:t>
            </w:r>
            <w:r w:rsidRPr="00E03F2A">
              <w:rPr>
                <w:sz w:val="24"/>
              </w:rPr>
              <w:t>280</w:t>
            </w:r>
          </w:p>
        </w:tc>
      </w:tr>
      <w:tr w:rsidR="00DB1EE6" w:rsidRPr="00361078" w14:paraId="48FF0663" w14:textId="77777777" w:rsidTr="00ED7B54">
        <w:tc>
          <w:tcPr>
            <w:tcW w:w="577" w:type="pct"/>
            <w:vMerge/>
            <w:shd w:val="clear" w:color="auto" w:fill="auto"/>
          </w:tcPr>
          <w:p w14:paraId="278F26E9" w14:textId="77777777" w:rsidR="00DB1EE6" w:rsidRPr="00361078" w:rsidDel="008577CA" w:rsidRDefault="00DB1EE6">
            <w:pPr>
              <w:ind w:left="450"/>
              <w:rPr>
                <w:sz w:val="24"/>
              </w:rPr>
            </w:pPr>
          </w:p>
        </w:tc>
        <w:tc>
          <w:tcPr>
            <w:tcW w:w="1493" w:type="pct"/>
          </w:tcPr>
          <w:p w14:paraId="4288AA00" w14:textId="767BC6E9" w:rsidR="00DB1EE6" w:rsidRPr="00361078" w:rsidRDefault="00DB1EE6">
            <w:pPr>
              <w:ind w:left="450"/>
              <w:rPr>
                <w:sz w:val="24"/>
              </w:rPr>
            </w:pPr>
            <w:r w:rsidRPr="00361078">
              <w:rPr>
                <w:sz w:val="24"/>
              </w:rPr>
              <w:t>1</w:t>
            </w:r>
            <w:r>
              <w:rPr>
                <w:sz w:val="24"/>
              </w:rPr>
              <w:t xml:space="preserve"> </w:t>
            </w:r>
            <w:r w:rsidRPr="00361078">
              <w:rPr>
                <w:sz w:val="24"/>
              </w:rPr>
              <w:t>Physician</w:t>
            </w:r>
            <w:r>
              <w:rPr>
                <w:sz w:val="24"/>
              </w:rPr>
              <w:t xml:space="preserve"> </w:t>
            </w:r>
            <w:r w:rsidRPr="00361078">
              <w:rPr>
                <w:sz w:val="24"/>
              </w:rPr>
              <w:t>@</w:t>
            </w:r>
            <w:r>
              <w:rPr>
                <w:sz w:val="24"/>
              </w:rPr>
              <w:t xml:space="preserve"> $200</w:t>
            </w:r>
            <w:r w:rsidRPr="00361078">
              <w:rPr>
                <w:sz w:val="24"/>
              </w:rPr>
              <w:t xml:space="preserve">/hour x </w:t>
            </w:r>
            <w:r>
              <w:rPr>
                <w:sz w:val="24"/>
              </w:rPr>
              <w:t>1</w:t>
            </w:r>
            <w:r w:rsidRPr="00361078">
              <w:rPr>
                <w:sz w:val="24"/>
              </w:rPr>
              <w:t xml:space="preserve"> hour</w:t>
            </w:r>
            <w:r>
              <w:rPr>
                <w:sz w:val="24"/>
              </w:rPr>
              <w:t xml:space="preserve"> (2 hours biennially)</w:t>
            </w:r>
            <w:r w:rsidRPr="00361078">
              <w:rPr>
                <w:sz w:val="24"/>
              </w:rPr>
              <w:t xml:space="preserve"> x </w:t>
            </w:r>
            <w:r>
              <w:rPr>
                <w:sz w:val="24"/>
              </w:rPr>
              <w:t>4,160</w:t>
            </w:r>
            <w:r w:rsidRPr="00361078">
              <w:rPr>
                <w:sz w:val="24"/>
              </w:rPr>
              <w:t xml:space="preserve"> RHCs</w:t>
            </w:r>
          </w:p>
        </w:tc>
        <w:tc>
          <w:tcPr>
            <w:tcW w:w="867" w:type="pct"/>
            <w:shd w:val="clear" w:color="auto" w:fill="auto"/>
            <w:vAlign w:val="center"/>
          </w:tcPr>
          <w:p w14:paraId="1B70F5BE" w14:textId="389A0694" w:rsidR="00DB1EE6" w:rsidRPr="00361078" w:rsidRDefault="00DB1EE6" w:rsidP="00ED7B54">
            <w:pPr>
              <w:jc w:val="right"/>
              <w:rPr>
                <w:sz w:val="24"/>
              </w:rPr>
            </w:pPr>
            <w:r>
              <w:rPr>
                <w:sz w:val="24"/>
              </w:rPr>
              <w:t>$200</w:t>
            </w:r>
          </w:p>
        </w:tc>
        <w:tc>
          <w:tcPr>
            <w:tcW w:w="1060" w:type="pct"/>
            <w:shd w:val="clear" w:color="auto" w:fill="auto"/>
            <w:vAlign w:val="center"/>
          </w:tcPr>
          <w:p w14:paraId="57902961" w14:textId="4C8EDE1C" w:rsidR="00DB1EE6" w:rsidRPr="00361078" w:rsidRDefault="00DB1EE6" w:rsidP="00ED7B54">
            <w:pPr>
              <w:ind w:left="450"/>
              <w:jc w:val="right"/>
              <w:rPr>
                <w:sz w:val="24"/>
              </w:rPr>
            </w:pPr>
            <w:r>
              <w:rPr>
                <w:sz w:val="24"/>
              </w:rPr>
              <w:t>4,160</w:t>
            </w:r>
          </w:p>
        </w:tc>
        <w:tc>
          <w:tcPr>
            <w:tcW w:w="1003" w:type="pct"/>
            <w:vAlign w:val="center"/>
          </w:tcPr>
          <w:p w14:paraId="50904049" w14:textId="0C9477BF" w:rsidR="00DB1EE6" w:rsidRPr="00361078" w:rsidRDefault="00DB1EE6" w:rsidP="00ED7B54">
            <w:pPr>
              <w:ind w:left="450"/>
              <w:jc w:val="right"/>
              <w:rPr>
                <w:sz w:val="24"/>
              </w:rPr>
            </w:pPr>
            <w:r w:rsidRPr="00361078">
              <w:rPr>
                <w:sz w:val="24"/>
              </w:rPr>
              <w:t>$</w:t>
            </w:r>
            <w:r w:rsidRPr="004F45B4">
              <w:rPr>
                <w:sz w:val="24"/>
              </w:rPr>
              <w:t>832</w:t>
            </w:r>
            <w:r>
              <w:rPr>
                <w:sz w:val="24"/>
              </w:rPr>
              <w:t>,</w:t>
            </w:r>
            <w:r w:rsidRPr="004F45B4">
              <w:rPr>
                <w:sz w:val="24"/>
              </w:rPr>
              <w:t>000</w:t>
            </w:r>
          </w:p>
        </w:tc>
      </w:tr>
      <w:tr w:rsidR="00DB1EE6" w:rsidRPr="00361078" w14:paraId="6ACF9E07" w14:textId="77777777" w:rsidTr="00ED7B54">
        <w:tc>
          <w:tcPr>
            <w:tcW w:w="577" w:type="pct"/>
            <w:vMerge/>
            <w:tcBorders>
              <w:bottom w:val="double" w:sz="4" w:space="0" w:color="auto"/>
            </w:tcBorders>
            <w:shd w:val="clear" w:color="auto" w:fill="auto"/>
          </w:tcPr>
          <w:p w14:paraId="2A77970F" w14:textId="77777777" w:rsidR="00DB1EE6" w:rsidRPr="00361078" w:rsidRDefault="00DB1EE6" w:rsidP="0017507C">
            <w:pPr>
              <w:ind w:left="450"/>
              <w:rPr>
                <w:sz w:val="24"/>
              </w:rPr>
            </w:pPr>
          </w:p>
        </w:tc>
        <w:tc>
          <w:tcPr>
            <w:tcW w:w="1493" w:type="pct"/>
            <w:tcBorders>
              <w:bottom w:val="double" w:sz="4" w:space="0" w:color="auto"/>
            </w:tcBorders>
          </w:tcPr>
          <w:p w14:paraId="7AA4E3F2" w14:textId="57B8AB3D" w:rsidR="00DB1EE6" w:rsidRPr="00361078" w:rsidRDefault="00DB1EE6" w:rsidP="0017507C">
            <w:pPr>
              <w:ind w:left="450"/>
              <w:rPr>
                <w:sz w:val="24"/>
              </w:rPr>
            </w:pPr>
            <w:r w:rsidRPr="00361078">
              <w:rPr>
                <w:sz w:val="24"/>
              </w:rPr>
              <w:t xml:space="preserve">1 Mid-level Practitioner @ </w:t>
            </w:r>
            <w:r>
              <w:rPr>
                <w:sz w:val="24"/>
              </w:rPr>
              <w:t>$100</w:t>
            </w:r>
            <w:r w:rsidRPr="00361078">
              <w:rPr>
                <w:sz w:val="24"/>
              </w:rPr>
              <w:t xml:space="preserve">/hour x </w:t>
            </w:r>
            <w:r>
              <w:rPr>
                <w:sz w:val="24"/>
              </w:rPr>
              <w:t>1</w:t>
            </w:r>
            <w:r w:rsidRPr="00361078">
              <w:rPr>
                <w:sz w:val="24"/>
              </w:rPr>
              <w:t xml:space="preserve"> hour</w:t>
            </w:r>
            <w:r>
              <w:rPr>
                <w:sz w:val="24"/>
              </w:rPr>
              <w:t xml:space="preserve"> (2 hours biennially)</w:t>
            </w:r>
            <w:r w:rsidRPr="00361078">
              <w:rPr>
                <w:sz w:val="24"/>
              </w:rPr>
              <w:t xml:space="preserve"> x </w:t>
            </w:r>
            <w:r>
              <w:rPr>
                <w:sz w:val="24"/>
              </w:rPr>
              <w:t>4,160</w:t>
            </w:r>
            <w:r w:rsidRPr="00361078">
              <w:rPr>
                <w:sz w:val="24"/>
              </w:rPr>
              <w:t xml:space="preserve"> RHCs</w:t>
            </w:r>
          </w:p>
        </w:tc>
        <w:tc>
          <w:tcPr>
            <w:tcW w:w="867" w:type="pct"/>
            <w:tcBorders>
              <w:bottom w:val="double" w:sz="4" w:space="0" w:color="auto"/>
            </w:tcBorders>
            <w:shd w:val="clear" w:color="auto" w:fill="auto"/>
            <w:vAlign w:val="center"/>
          </w:tcPr>
          <w:p w14:paraId="0FEA3141" w14:textId="01DE7076" w:rsidR="00DB1EE6" w:rsidRPr="00361078" w:rsidRDefault="00DB1EE6" w:rsidP="00ED7B54">
            <w:pPr>
              <w:jc w:val="right"/>
              <w:rPr>
                <w:sz w:val="24"/>
              </w:rPr>
            </w:pPr>
            <w:r>
              <w:rPr>
                <w:sz w:val="24"/>
              </w:rPr>
              <w:t>$100</w:t>
            </w:r>
          </w:p>
        </w:tc>
        <w:tc>
          <w:tcPr>
            <w:tcW w:w="1060" w:type="pct"/>
            <w:tcBorders>
              <w:bottom w:val="double" w:sz="4" w:space="0" w:color="auto"/>
            </w:tcBorders>
            <w:shd w:val="clear" w:color="auto" w:fill="auto"/>
            <w:vAlign w:val="center"/>
          </w:tcPr>
          <w:p w14:paraId="26704223" w14:textId="35288C9F" w:rsidR="00DB1EE6" w:rsidRPr="00361078" w:rsidRDefault="00DB1EE6" w:rsidP="00ED7B54">
            <w:pPr>
              <w:ind w:left="450"/>
              <w:jc w:val="right"/>
              <w:rPr>
                <w:sz w:val="24"/>
              </w:rPr>
            </w:pPr>
            <w:r>
              <w:rPr>
                <w:sz w:val="24"/>
              </w:rPr>
              <w:t>4,160</w:t>
            </w:r>
          </w:p>
        </w:tc>
        <w:tc>
          <w:tcPr>
            <w:tcW w:w="1003" w:type="pct"/>
            <w:tcBorders>
              <w:bottom w:val="double" w:sz="4" w:space="0" w:color="auto"/>
            </w:tcBorders>
            <w:vAlign w:val="center"/>
          </w:tcPr>
          <w:p w14:paraId="3BA6030B" w14:textId="0E1C25E2" w:rsidR="00DB1EE6" w:rsidRPr="00361078" w:rsidRDefault="00DB1EE6" w:rsidP="00ED7B54">
            <w:pPr>
              <w:ind w:left="450"/>
              <w:jc w:val="right"/>
              <w:rPr>
                <w:sz w:val="24"/>
              </w:rPr>
            </w:pPr>
            <w:r w:rsidRPr="00361078">
              <w:rPr>
                <w:sz w:val="24"/>
              </w:rPr>
              <w:t>$</w:t>
            </w:r>
            <w:r w:rsidRPr="004F45B4">
              <w:rPr>
                <w:sz w:val="24"/>
              </w:rPr>
              <w:t>416</w:t>
            </w:r>
            <w:r>
              <w:rPr>
                <w:sz w:val="24"/>
              </w:rPr>
              <w:t>,</w:t>
            </w:r>
            <w:r w:rsidRPr="004F45B4">
              <w:rPr>
                <w:sz w:val="24"/>
              </w:rPr>
              <w:t>000</w:t>
            </w:r>
          </w:p>
        </w:tc>
      </w:tr>
      <w:tr w:rsidR="00DB1EE6" w:rsidRPr="00361078" w14:paraId="66C568EA" w14:textId="77777777" w:rsidTr="00ED7B54">
        <w:tc>
          <w:tcPr>
            <w:tcW w:w="577" w:type="pct"/>
            <w:vMerge w:val="restart"/>
            <w:tcBorders>
              <w:top w:val="double" w:sz="4" w:space="0" w:color="auto"/>
            </w:tcBorders>
            <w:vAlign w:val="center"/>
          </w:tcPr>
          <w:p w14:paraId="745D9E15" w14:textId="0242F259" w:rsidR="00DB1EE6" w:rsidRDefault="00DB1EE6" w:rsidP="00ED7B54">
            <w:pPr>
              <w:jc w:val="center"/>
              <w:rPr>
                <w:sz w:val="24"/>
              </w:rPr>
            </w:pPr>
            <w:r>
              <w:rPr>
                <w:sz w:val="24"/>
              </w:rPr>
              <w:t>Existing FQHCs</w:t>
            </w:r>
          </w:p>
        </w:tc>
        <w:tc>
          <w:tcPr>
            <w:tcW w:w="1493" w:type="pct"/>
            <w:tcBorders>
              <w:top w:val="double" w:sz="4" w:space="0" w:color="auto"/>
            </w:tcBorders>
            <w:shd w:val="clear" w:color="auto" w:fill="auto"/>
          </w:tcPr>
          <w:p w14:paraId="619FD09E" w14:textId="48EAD797" w:rsidR="00DB1EE6" w:rsidRPr="00361078" w:rsidRDefault="00DB1EE6" w:rsidP="0017507C">
            <w:pPr>
              <w:ind w:left="450"/>
              <w:rPr>
                <w:sz w:val="24"/>
              </w:rPr>
            </w:pPr>
            <w:r>
              <w:rPr>
                <w:sz w:val="24"/>
              </w:rPr>
              <w:t>1 Administrator @ $108/hour x 1 hour (2 hours biennially) x 7,874 FQHCs</w:t>
            </w:r>
          </w:p>
        </w:tc>
        <w:tc>
          <w:tcPr>
            <w:tcW w:w="867" w:type="pct"/>
            <w:tcBorders>
              <w:top w:val="double" w:sz="4" w:space="0" w:color="auto"/>
            </w:tcBorders>
            <w:vAlign w:val="center"/>
          </w:tcPr>
          <w:p w14:paraId="4B133B21" w14:textId="23FCD784" w:rsidR="00DB1EE6" w:rsidRDefault="00DB1EE6" w:rsidP="00673F49">
            <w:pPr>
              <w:jc w:val="right"/>
              <w:rPr>
                <w:sz w:val="24"/>
              </w:rPr>
            </w:pPr>
            <w:r>
              <w:rPr>
                <w:sz w:val="24"/>
              </w:rPr>
              <w:t>$108</w:t>
            </w:r>
          </w:p>
        </w:tc>
        <w:tc>
          <w:tcPr>
            <w:tcW w:w="1060" w:type="pct"/>
            <w:tcBorders>
              <w:top w:val="double" w:sz="4" w:space="0" w:color="auto"/>
            </w:tcBorders>
            <w:shd w:val="clear" w:color="auto" w:fill="auto"/>
            <w:vAlign w:val="center"/>
          </w:tcPr>
          <w:p w14:paraId="3BD032E3" w14:textId="6C04F761" w:rsidR="00DB1EE6" w:rsidRDefault="00DB1EE6" w:rsidP="0030304A">
            <w:pPr>
              <w:ind w:left="450"/>
              <w:jc w:val="right"/>
              <w:rPr>
                <w:sz w:val="24"/>
              </w:rPr>
            </w:pPr>
            <w:r>
              <w:rPr>
                <w:sz w:val="24"/>
              </w:rPr>
              <w:t>7,874</w:t>
            </w:r>
          </w:p>
        </w:tc>
        <w:tc>
          <w:tcPr>
            <w:tcW w:w="1003" w:type="pct"/>
            <w:tcBorders>
              <w:top w:val="double" w:sz="4" w:space="0" w:color="auto"/>
            </w:tcBorders>
            <w:shd w:val="clear" w:color="auto" w:fill="auto"/>
            <w:vAlign w:val="center"/>
          </w:tcPr>
          <w:p w14:paraId="3D3CF666" w14:textId="3B6EC690" w:rsidR="00DB1EE6" w:rsidRDefault="00DB1EE6" w:rsidP="0030304A">
            <w:pPr>
              <w:ind w:left="450"/>
              <w:jc w:val="right"/>
              <w:rPr>
                <w:sz w:val="24"/>
              </w:rPr>
            </w:pPr>
            <w:r>
              <w:rPr>
                <w:sz w:val="24"/>
              </w:rPr>
              <w:t>$</w:t>
            </w:r>
            <w:r w:rsidRPr="00E03F2A">
              <w:rPr>
                <w:sz w:val="24"/>
              </w:rPr>
              <w:t>850</w:t>
            </w:r>
            <w:r>
              <w:rPr>
                <w:sz w:val="24"/>
              </w:rPr>
              <w:t>,</w:t>
            </w:r>
            <w:r w:rsidRPr="00E03F2A">
              <w:rPr>
                <w:sz w:val="24"/>
              </w:rPr>
              <w:t>392</w:t>
            </w:r>
          </w:p>
        </w:tc>
      </w:tr>
      <w:tr w:rsidR="00DB1EE6" w:rsidRPr="00361078" w14:paraId="3EABF35F" w14:textId="77777777" w:rsidTr="00DA4F6E">
        <w:tc>
          <w:tcPr>
            <w:tcW w:w="577" w:type="pct"/>
            <w:vMerge/>
          </w:tcPr>
          <w:p w14:paraId="336FD389" w14:textId="77777777" w:rsidR="00DB1EE6" w:rsidRDefault="00DB1EE6">
            <w:pPr>
              <w:ind w:left="450"/>
              <w:rPr>
                <w:sz w:val="24"/>
              </w:rPr>
            </w:pPr>
          </w:p>
        </w:tc>
        <w:tc>
          <w:tcPr>
            <w:tcW w:w="1493" w:type="pct"/>
            <w:shd w:val="clear" w:color="auto" w:fill="auto"/>
          </w:tcPr>
          <w:p w14:paraId="0E9F163D" w14:textId="468690DA" w:rsidR="00DB1EE6" w:rsidRPr="00361078" w:rsidRDefault="00DB1EE6">
            <w:pPr>
              <w:ind w:left="450"/>
              <w:rPr>
                <w:sz w:val="24"/>
              </w:rPr>
            </w:pPr>
            <w:r>
              <w:rPr>
                <w:sz w:val="24"/>
              </w:rPr>
              <w:t>1 Physician</w:t>
            </w:r>
            <w:r w:rsidRPr="00361078">
              <w:rPr>
                <w:sz w:val="24"/>
              </w:rPr>
              <w:t xml:space="preserve"> @</w:t>
            </w:r>
            <w:r>
              <w:rPr>
                <w:sz w:val="24"/>
              </w:rPr>
              <w:t xml:space="preserve"> $200/hour x 1 hour (2 hours biennially)</w:t>
            </w:r>
            <w:r w:rsidRPr="00361078">
              <w:rPr>
                <w:sz w:val="24"/>
              </w:rPr>
              <w:t xml:space="preserve"> x </w:t>
            </w:r>
            <w:r>
              <w:rPr>
                <w:sz w:val="24"/>
              </w:rPr>
              <w:t>7,874 FQHCs</w:t>
            </w:r>
          </w:p>
        </w:tc>
        <w:tc>
          <w:tcPr>
            <w:tcW w:w="867" w:type="pct"/>
            <w:vAlign w:val="center"/>
          </w:tcPr>
          <w:p w14:paraId="0824EA06" w14:textId="58AE877B" w:rsidR="00DB1EE6" w:rsidDel="0030304A" w:rsidRDefault="00DB1EE6" w:rsidP="00673F49">
            <w:pPr>
              <w:jc w:val="right"/>
              <w:rPr>
                <w:sz w:val="24"/>
              </w:rPr>
            </w:pPr>
            <w:r>
              <w:rPr>
                <w:sz w:val="24"/>
              </w:rPr>
              <w:t>$200</w:t>
            </w:r>
          </w:p>
        </w:tc>
        <w:tc>
          <w:tcPr>
            <w:tcW w:w="1060" w:type="pct"/>
            <w:shd w:val="clear" w:color="auto" w:fill="auto"/>
            <w:vAlign w:val="center"/>
          </w:tcPr>
          <w:p w14:paraId="0B3293B7" w14:textId="3C2F9615" w:rsidR="00DB1EE6" w:rsidRPr="00361078" w:rsidRDefault="00DB1EE6" w:rsidP="0030304A">
            <w:pPr>
              <w:ind w:left="450"/>
              <w:jc w:val="right"/>
              <w:rPr>
                <w:sz w:val="24"/>
              </w:rPr>
            </w:pPr>
            <w:r>
              <w:rPr>
                <w:sz w:val="24"/>
              </w:rPr>
              <w:t>7,874</w:t>
            </w:r>
          </w:p>
        </w:tc>
        <w:tc>
          <w:tcPr>
            <w:tcW w:w="1003" w:type="pct"/>
            <w:shd w:val="clear" w:color="auto" w:fill="auto"/>
            <w:vAlign w:val="center"/>
          </w:tcPr>
          <w:p w14:paraId="2E599B6A" w14:textId="2CFAA8FE" w:rsidR="00DB1EE6" w:rsidRPr="00361078" w:rsidRDefault="00DB1EE6" w:rsidP="0030304A">
            <w:pPr>
              <w:ind w:left="450"/>
              <w:jc w:val="right"/>
              <w:rPr>
                <w:sz w:val="24"/>
              </w:rPr>
            </w:pPr>
            <w:r>
              <w:rPr>
                <w:sz w:val="24"/>
              </w:rPr>
              <w:t>$</w:t>
            </w:r>
            <w:r w:rsidRPr="004F45B4">
              <w:rPr>
                <w:sz w:val="24"/>
              </w:rPr>
              <w:t>1</w:t>
            </w:r>
            <w:r>
              <w:rPr>
                <w:sz w:val="24"/>
              </w:rPr>
              <w:t>,</w:t>
            </w:r>
            <w:r w:rsidRPr="004F45B4">
              <w:rPr>
                <w:sz w:val="24"/>
              </w:rPr>
              <w:t>574</w:t>
            </w:r>
            <w:r>
              <w:rPr>
                <w:sz w:val="24"/>
              </w:rPr>
              <w:t>,</w:t>
            </w:r>
            <w:r w:rsidRPr="004F45B4">
              <w:rPr>
                <w:sz w:val="24"/>
              </w:rPr>
              <w:t>800</w:t>
            </w:r>
          </w:p>
        </w:tc>
      </w:tr>
      <w:tr w:rsidR="00DB1EE6" w:rsidRPr="00361078" w14:paraId="6CB01F00" w14:textId="77777777" w:rsidTr="00DA4F6E">
        <w:tc>
          <w:tcPr>
            <w:tcW w:w="577" w:type="pct"/>
            <w:vMerge/>
            <w:tcBorders>
              <w:bottom w:val="double" w:sz="4" w:space="0" w:color="auto"/>
            </w:tcBorders>
          </w:tcPr>
          <w:p w14:paraId="4A213020" w14:textId="77777777" w:rsidR="00DB1EE6" w:rsidRPr="00361078" w:rsidRDefault="00DB1EE6" w:rsidP="0017507C">
            <w:pPr>
              <w:ind w:left="450"/>
              <w:rPr>
                <w:sz w:val="24"/>
              </w:rPr>
            </w:pPr>
          </w:p>
        </w:tc>
        <w:tc>
          <w:tcPr>
            <w:tcW w:w="1493" w:type="pct"/>
            <w:tcBorders>
              <w:bottom w:val="double" w:sz="4" w:space="0" w:color="auto"/>
            </w:tcBorders>
            <w:shd w:val="clear" w:color="auto" w:fill="auto"/>
          </w:tcPr>
          <w:p w14:paraId="0AA23057" w14:textId="64130E87" w:rsidR="00DB1EE6" w:rsidRPr="00361078" w:rsidRDefault="00DB1EE6" w:rsidP="0017507C">
            <w:pPr>
              <w:ind w:left="450"/>
              <w:rPr>
                <w:sz w:val="24"/>
              </w:rPr>
            </w:pPr>
            <w:r w:rsidRPr="00361078">
              <w:rPr>
                <w:sz w:val="24"/>
              </w:rPr>
              <w:t xml:space="preserve">1 Mid-level Practitioner @ </w:t>
            </w:r>
            <w:r>
              <w:rPr>
                <w:sz w:val="24"/>
              </w:rPr>
              <w:t>$100/hour x 1 hour (2 hours biennially)</w:t>
            </w:r>
            <w:r w:rsidRPr="00361078">
              <w:rPr>
                <w:sz w:val="24"/>
              </w:rPr>
              <w:t xml:space="preserve"> x </w:t>
            </w:r>
            <w:r w:rsidRPr="004F45B4">
              <w:rPr>
                <w:sz w:val="24"/>
              </w:rPr>
              <w:t>7,874 FQHCs</w:t>
            </w:r>
          </w:p>
        </w:tc>
        <w:tc>
          <w:tcPr>
            <w:tcW w:w="867" w:type="pct"/>
            <w:tcBorders>
              <w:bottom w:val="double" w:sz="4" w:space="0" w:color="auto"/>
            </w:tcBorders>
            <w:vAlign w:val="center"/>
          </w:tcPr>
          <w:p w14:paraId="0B254284" w14:textId="3A904EBA" w:rsidR="00DB1EE6" w:rsidDel="0030304A" w:rsidRDefault="00DB1EE6" w:rsidP="0030304A">
            <w:pPr>
              <w:jc w:val="right"/>
              <w:rPr>
                <w:sz w:val="24"/>
              </w:rPr>
            </w:pPr>
            <w:r>
              <w:rPr>
                <w:sz w:val="24"/>
              </w:rPr>
              <w:t>$100</w:t>
            </w:r>
          </w:p>
        </w:tc>
        <w:tc>
          <w:tcPr>
            <w:tcW w:w="1060" w:type="pct"/>
            <w:tcBorders>
              <w:bottom w:val="double" w:sz="4" w:space="0" w:color="auto"/>
            </w:tcBorders>
            <w:shd w:val="clear" w:color="auto" w:fill="auto"/>
            <w:vAlign w:val="center"/>
          </w:tcPr>
          <w:p w14:paraId="2F756B51" w14:textId="089D803E" w:rsidR="00DB1EE6" w:rsidRPr="00361078" w:rsidRDefault="00DB1EE6" w:rsidP="0030304A">
            <w:pPr>
              <w:ind w:left="450"/>
              <w:jc w:val="right"/>
              <w:rPr>
                <w:sz w:val="24"/>
              </w:rPr>
            </w:pPr>
            <w:r>
              <w:rPr>
                <w:sz w:val="24"/>
              </w:rPr>
              <w:t>7,874</w:t>
            </w:r>
          </w:p>
        </w:tc>
        <w:tc>
          <w:tcPr>
            <w:tcW w:w="1003" w:type="pct"/>
            <w:tcBorders>
              <w:bottom w:val="double" w:sz="4" w:space="0" w:color="auto"/>
            </w:tcBorders>
            <w:shd w:val="clear" w:color="auto" w:fill="auto"/>
            <w:vAlign w:val="center"/>
          </w:tcPr>
          <w:p w14:paraId="46A2C017" w14:textId="7A790418" w:rsidR="00DB1EE6" w:rsidRPr="00361078" w:rsidRDefault="00DB1EE6" w:rsidP="0030304A">
            <w:pPr>
              <w:ind w:left="450"/>
              <w:jc w:val="right"/>
              <w:rPr>
                <w:sz w:val="24"/>
              </w:rPr>
            </w:pPr>
            <w:r>
              <w:rPr>
                <w:sz w:val="24"/>
              </w:rPr>
              <w:t>$</w:t>
            </w:r>
            <w:r w:rsidRPr="004F45B4">
              <w:rPr>
                <w:sz w:val="24"/>
              </w:rPr>
              <w:t>787</w:t>
            </w:r>
            <w:r>
              <w:rPr>
                <w:sz w:val="24"/>
              </w:rPr>
              <w:t>,</w:t>
            </w:r>
            <w:r w:rsidRPr="004F45B4">
              <w:rPr>
                <w:sz w:val="24"/>
              </w:rPr>
              <w:t>400</w:t>
            </w:r>
          </w:p>
        </w:tc>
      </w:tr>
      <w:tr w:rsidR="00DB1EE6" w:rsidRPr="00361078" w14:paraId="3AB5788C" w14:textId="77777777" w:rsidTr="00DB1EE6">
        <w:tc>
          <w:tcPr>
            <w:tcW w:w="2070" w:type="pct"/>
            <w:gridSpan w:val="2"/>
            <w:tcBorders>
              <w:top w:val="double" w:sz="4" w:space="0" w:color="auto"/>
            </w:tcBorders>
            <w:shd w:val="clear" w:color="auto" w:fill="auto"/>
          </w:tcPr>
          <w:p w14:paraId="39EE5500" w14:textId="764028B8" w:rsidR="00DB1EE6" w:rsidRPr="00361078" w:rsidRDefault="00DB1EE6" w:rsidP="0017507C">
            <w:pPr>
              <w:ind w:left="450"/>
              <w:rPr>
                <w:sz w:val="24"/>
              </w:rPr>
            </w:pPr>
            <w:r>
              <w:rPr>
                <w:sz w:val="24"/>
              </w:rPr>
              <w:t>Sub-</w:t>
            </w:r>
            <w:r w:rsidRPr="00361078">
              <w:rPr>
                <w:sz w:val="24"/>
              </w:rPr>
              <w:t>Total</w:t>
            </w:r>
          </w:p>
        </w:tc>
        <w:tc>
          <w:tcPr>
            <w:tcW w:w="867" w:type="pct"/>
            <w:tcBorders>
              <w:top w:val="double" w:sz="4" w:space="0" w:color="auto"/>
            </w:tcBorders>
            <w:shd w:val="clear" w:color="auto" w:fill="auto"/>
            <w:vAlign w:val="center"/>
          </w:tcPr>
          <w:p w14:paraId="073FAE8E" w14:textId="77777777" w:rsidR="00DB1EE6" w:rsidRPr="00361078" w:rsidRDefault="00DB1EE6" w:rsidP="00ED7B54">
            <w:pPr>
              <w:ind w:left="450"/>
              <w:jc w:val="right"/>
              <w:rPr>
                <w:sz w:val="24"/>
              </w:rPr>
            </w:pPr>
            <w:r>
              <w:rPr>
                <w:sz w:val="24"/>
              </w:rPr>
              <w:t xml:space="preserve">        -</w:t>
            </w:r>
          </w:p>
        </w:tc>
        <w:tc>
          <w:tcPr>
            <w:tcW w:w="1060" w:type="pct"/>
            <w:tcBorders>
              <w:top w:val="double" w:sz="4" w:space="0" w:color="auto"/>
            </w:tcBorders>
            <w:shd w:val="clear" w:color="auto" w:fill="auto"/>
            <w:vAlign w:val="center"/>
          </w:tcPr>
          <w:p w14:paraId="311830FD" w14:textId="5E7031BC" w:rsidR="00DB1EE6" w:rsidRPr="00361078" w:rsidRDefault="00DB1EE6" w:rsidP="00ED7B54">
            <w:pPr>
              <w:ind w:left="450"/>
              <w:jc w:val="right"/>
              <w:rPr>
                <w:sz w:val="24"/>
              </w:rPr>
            </w:pPr>
            <w:r>
              <w:rPr>
                <w:sz w:val="24"/>
              </w:rPr>
              <w:fldChar w:fldCharType="begin"/>
            </w:r>
            <w:r>
              <w:rPr>
                <w:sz w:val="24"/>
              </w:rPr>
              <w:instrText xml:space="preserve"> =SUM(ABOVE) \# "#,###" </w:instrText>
            </w:r>
            <w:r>
              <w:rPr>
                <w:sz w:val="24"/>
              </w:rPr>
              <w:fldChar w:fldCharType="separate"/>
            </w:r>
            <w:r w:rsidR="00FC420D">
              <w:rPr>
                <w:noProof/>
                <w:sz w:val="24"/>
              </w:rPr>
              <w:t>40,652</w:t>
            </w:r>
            <w:r>
              <w:rPr>
                <w:sz w:val="24"/>
              </w:rPr>
              <w:fldChar w:fldCharType="end"/>
            </w:r>
          </w:p>
        </w:tc>
        <w:tc>
          <w:tcPr>
            <w:tcW w:w="1003" w:type="pct"/>
            <w:tcBorders>
              <w:top w:val="double" w:sz="4" w:space="0" w:color="auto"/>
            </w:tcBorders>
            <w:vAlign w:val="center"/>
          </w:tcPr>
          <w:p w14:paraId="081C249E" w14:textId="3E883BCF" w:rsidR="00DB1EE6" w:rsidRPr="00361078" w:rsidRDefault="00DB1EE6" w:rsidP="00ED7B54">
            <w:pPr>
              <w:ind w:left="450"/>
              <w:jc w:val="right"/>
              <w:rPr>
                <w:sz w:val="24"/>
              </w:rPr>
            </w:pPr>
            <w:r>
              <w:rPr>
                <w:sz w:val="24"/>
              </w:rPr>
              <w:fldChar w:fldCharType="begin"/>
            </w:r>
            <w:r>
              <w:rPr>
                <w:sz w:val="24"/>
              </w:rPr>
              <w:instrText xml:space="preserve"> =SUM(ABOVE) \# "$#,###" </w:instrText>
            </w:r>
            <w:r>
              <w:rPr>
                <w:sz w:val="24"/>
              </w:rPr>
              <w:fldChar w:fldCharType="separate"/>
            </w:r>
            <w:r w:rsidR="00FC420D">
              <w:rPr>
                <w:noProof/>
                <w:sz w:val="24"/>
              </w:rPr>
              <w:t>$5,592,372</w:t>
            </w:r>
            <w:r>
              <w:rPr>
                <w:sz w:val="24"/>
              </w:rPr>
              <w:fldChar w:fldCharType="end"/>
            </w:r>
          </w:p>
        </w:tc>
      </w:tr>
      <w:tr w:rsidR="00DB1EE6" w:rsidRPr="00361078" w14:paraId="250076CC" w14:textId="77777777" w:rsidTr="00DB1EE6">
        <w:tc>
          <w:tcPr>
            <w:tcW w:w="2070" w:type="pct"/>
            <w:gridSpan w:val="2"/>
            <w:shd w:val="clear" w:color="auto" w:fill="auto"/>
          </w:tcPr>
          <w:p w14:paraId="5EDE60B5" w14:textId="09779049" w:rsidR="00DB1EE6" w:rsidRPr="00361078" w:rsidRDefault="00DB1EE6" w:rsidP="0017507C">
            <w:pPr>
              <w:ind w:left="450"/>
              <w:rPr>
                <w:sz w:val="24"/>
              </w:rPr>
            </w:pPr>
            <w:r>
              <w:rPr>
                <w:sz w:val="24"/>
              </w:rPr>
              <w:t>Total (491.9 &amp; 491.11)</w:t>
            </w:r>
          </w:p>
        </w:tc>
        <w:tc>
          <w:tcPr>
            <w:tcW w:w="867" w:type="pct"/>
            <w:shd w:val="clear" w:color="auto" w:fill="auto"/>
            <w:vAlign w:val="center"/>
          </w:tcPr>
          <w:p w14:paraId="1430F565" w14:textId="77777777" w:rsidR="00DB1EE6" w:rsidRDefault="00DB1EE6" w:rsidP="00ED7B54">
            <w:pPr>
              <w:ind w:left="450"/>
              <w:jc w:val="right"/>
              <w:rPr>
                <w:sz w:val="24"/>
              </w:rPr>
            </w:pPr>
            <w:r>
              <w:rPr>
                <w:sz w:val="24"/>
              </w:rPr>
              <w:t xml:space="preserve">        -</w:t>
            </w:r>
          </w:p>
        </w:tc>
        <w:tc>
          <w:tcPr>
            <w:tcW w:w="1060" w:type="pct"/>
            <w:shd w:val="clear" w:color="auto" w:fill="auto"/>
            <w:vAlign w:val="center"/>
          </w:tcPr>
          <w:p w14:paraId="3542DDE9" w14:textId="0B6B444D" w:rsidR="00DB1EE6" w:rsidRPr="00361078" w:rsidRDefault="00FC420D" w:rsidP="00ED7B54">
            <w:pPr>
              <w:jc w:val="right"/>
              <w:rPr>
                <w:sz w:val="24"/>
              </w:rPr>
            </w:pPr>
            <w:r w:rsidRPr="00FC420D">
              <w:rPr>
                <w:sz w:val="24"/>
              </w:rPr>
              <w:t>69</w:t>
            </w:r>
            <w:r>
              <w:rPr>
                <w:sz w:val="24"/>
              </w:rPr>
              <w:t>,</w:t>
            </w:r>
            <w:r w:rsidRPr="00FC420D">
              <w:rPr>
                <w:sz w:val="24"/>
              </w:rPr>
              <w:t>270</w:t>
            </w:r>
          </w:p>
        </w:tc>
        <w:tc>
          <w:tcPr>
            <w:tcW w:w="1003" w:type="pct"/>
            <w:vAlign w:val="center"/>
          </w:tcPr>
          <w:p w14:paraId="614812A7" w14:textId="71666EF0" w:rsidR="00DB1EE6" w:rsidRPr="00361078" w:rsidRDefault="00DB1EE6" w:rsidP="00ED7B54">
            <w:pPr>
              <w:jc w:val="right"/>
              <w:rPr>
                <w:sz w:val="24"/>
              </w:rPr>
            </w:pPr>
            <w:r>
              <w:rPr>
                <w:sz w:val="24"/>
              </w:rPr>
              <w:t>$</w:t>
            </w:r>
            <w:r w:rsidR="00FC420D" w:rsidRPr="00FC420D">
              <w:rPr>
                <w:sz w:val="24"/>
              </w:rPr>
              <w:t>9</w:t>
            </w:r>
            <w:r w:rsidR="00FC420D">
              <w:rPr>
                <w:sz w:val="24"/>
              </w:rPr>
              <w:t>,</w:t>
            </w:r>
            <w:r w:rsidR="00FC420D" w:rsidRPr="00FC420D">
              <w:rPr>
                <w:sz w:val="24"/>
              </w:rPr>
              <w:t>885</w:t>
            </w:r>
            <w:r w:rsidR="00FC420D">
              <w:rPr>
                <w:sz w:val="24"/>
              </w:rPr>
              <w:t>,</w:t>
            </w:r>
            <w:r w:rsidR="00FC420D" w:rsidRPr="00FC420D">
              <w:rPr>
                <w:sz w:val="24"/>
              </w:rPr>
              <w:t>072</w:t>
            </w:r>
          </w:p>
        </w:tc>
      </w:tr>
    </w:tbl>
    <w:p w14:paraId="1DDA39B1" w14:textId="77777777" w:rsidR="00AD2F90" w:rsidRDefault="00AD2F90" w:rsidP="0017507C">
      <w:pPr>
        <w:ind w:left="450"/>
        <w:rPr>
          <w:sz w:val="24"/>
        </w:rPr>
      </w:pPr>
    </w:p>
    <w:p w14:paraId="4DFA6DD2" w14:textId="77777777" w:rsidR="00AD2F90" w:rsidRDefault="00AD2F90" w:rsidP="0017507C">
      <w:pPr>
        <w:ind w:left="450" w:right="-864"/>
        <w:rPr>
          <w:sz w:val="24"/>
        </w:rPr>
      </w:pPr>
    </w:p>
    <w:p w14:paraId="330922F0" w14:textId="77777777" w:rsidR="00DD4D8F" w:rsidRPr="00B44613" w:rsidRDefault="00DD4D8F" w:rsidP="0017507C">
      <w:pPr>
        <w:ind w:left="450"/>
        <w:rPr>
          <w:sz w:val="24"/>
        </w:rPr>
      </w:pPr>
      <w:r>
        <w:rPr>
          <w:sz w:val="24"/>
        </w:rPr>
        <w:t xml:space="preserve">13. </w:t>
      </w:r>
      <w:r w:rsidRPr="00B44613">
        <w:rPr>
          <w:sz w:val="24"/>
        </w:rPr>
        <w:t>Capital Costs (Maintenance of Capital Cost</w:t>
      </w:r>
      <w:r w:rsidR="009741A4">
        <w:rPr>
          <w:sz w:val="24"/>
        </w:rPr>
        <w:t>)</w:t>
      </w:r>
    </w:p>
    <w:p w14:paraId="008E2363" w14:textId="77777777" w:rsidR="00B44613" w:rsidRDefault="00B44613" w:rsidP="0017507C">
      <w:pPr>
        <w:ind w:left="450"/>
        <w:rPr>
          <w:sz w:val="24"/>
        </w:rPr>
      </w:pPr>
    </w:p>
    <w:p w14:paraId="67F04A67" w14:textId="77777777" w:rsidR="00DD4D8F" w:rsidRDefault="00DD4D8F" w:rsidP="0017507C">
      <w:pPr>
        <w:ind w:left="450"/>
        <w:rPr>
          <w:sz w:val="24"/>
        </w:rPr>
      </w:pPr>
      <w:r>
        <w:rPr>
          <w:sz w:val="24"/>
        </w:rPr>
        <w:t>There are no capital costs.</w:t>
      </w:r>
    </w:p>
    <w:p w14:paraId="08634F87" w14:textId="77777777" w:rsidR="00DD4D8F" w:rsidRDefault="00DD4D8F" w:rsidP="0017507C">
      <w:pPr>
        <w:ind w:left="450"/>
        <w:rPr>
          <w:sz w:val="24"/>
        </w:rPr>
      </w:pPr>
    </w:p>
    <w:p w14:paraId="64EEA184" w14:textId="77777777" w:rsidR="00DD4D8F" w:rsidRDefault="00DD4D8F" w:rsidP="0017507C">
      <w:pPr>
        <w:ind w:left="450"/>
        <w:rPr>
          <w:sz w:val="24"/>
        </w:rPr>
      </w:pPr>
      <w:r>
        <w:rPr>
          <w:sz w:val="24"/>
        </w:rPr>
        <w:t xml:space="preserve">14. </w:t>
      </w:r>
      <w:r w:rsidRPr="00B44613">
        <w:rPr>
          <w:sz w:val="24"/>
        </w:rPr>
        <w:t>Cost to Federal Government</w:t>
      </w:r>
    </w:p>
    <w:p w14:paraId="31B73CFD" w14:textId="77777777" w:rsidR="00B44613" w:rsidRDefault="00B44613" w:rsidP="0017507C">
      <w:pPr>
        <w:ind w:left="450"/>
        <w:rPr>
          <w:sz w:val="24"/>
        </w:rPr>
      </w:pPr>
    </w:p>
    <w:p w14:paraId="5DAB8F4C" w14:textId="77777777" w:rsidR="00DD4D8F" w:rsidRDefault="00DD4D8F" w:rsidP="0017507C">
      <w:pPr>
        <w:ind w:left="450"/>
        <w:rPr>
          <w:sz w:val="24"/>
        </w:rPr>
      </w:pPr>
      <w:r>
        <w:rPr>
          <w:sz w:val="24"/>
        </w:rPr>
        <w:t>Because the Federal Government does not routinely collect this information that is submitted on a non-routine basis by members of the public, and there are no personnel dedicated to the collection of this information, there is no separately identifiable personnel cost that would not have been incurred without collection of information.</w:t>
      </w:r>
    </w:p>
    <w:p w14:paraId="19A54B33" w14:textId="77777777" w:rsidR="00DD4D8F" w:rsidRDefault="00DD4D8F" w:rsidP="0017507C">
      <w:pPr>
        <w:ind w:left="450"/>
        <w:rPr>
          <w:sz w:val="24"/>
        </w:rPr>
      </w:pPr>
    </w:p>
    <w:p w14:paraId="7542AF47" w14:textId="77777777" w:rsidR="00DD4D8F" w:rsidRPr="00B44613" w:rsidRDefault="00DD4D8F" w:rsidP="00D47D2A">
      <w:pPr>
        <w:ind w:left="450"/>
        <w:rPr>
          <w:sz w:val="24"/>
        </w:rPr>
      </w:pPr>
      <w:r>
        <w:rPr>
          <w:sz w:val="24"/>
        </w:rPr>
        <w:t xml:space="preserve">15. </w:t>
      </w:r>
      <w:r w:rsidRPr="00B44613">
        <w:rPr>
          <w:sz w:val="24"/>
        </w:rPr>
        <w:t>Program Changes</w:t>
      </w:r>
    </w:p>
    <w:p w14:paraId="1A4B2923" w14:textId="77777777" w:rsidR="00B44613" w:rsidRPr="00ED7B54" w:rsidRDefault="00B44613" w:rsidP="00ED7B54">
      <w:pPr>
        <w:ind w:left="450"/>
        <w:rPr>
          <w:b/>
        </w:rPr>
      </w:pPr>
    </w:p>
    <w:p w14:paraId="2D4CC99D" w14:textId="19CBF641" w:rsidR="001C7364" w:rsidRDefault="00673F49">
      <w:pPr>
        <w:ind w:left="450"/>
        <w:rPr>
          <w:sz w:val="24"/>
        </w:rPr>
      </w:pPr>
      <w:r w:rsidRPr="00ED7B54">
        <w:rPr>
          <w:sz w:val="24"/>
        </w:rPr>
        <w:t xml:space="preserve">The number of affected </w:t>
      </w:r>
      <w:r>
        <w:rPr>
          <w:sz w:val="24"/>
        </w:rPr>
        <w:t>RHC</w:t>
      </w:r>
      <w:r w:rsidR="001C7364">
        <w:rPr>
          <w:sz w:val="24"/>
        </w:rPr>
        <w:t>s was adjusted</w:t>
      </w:r>
      <w:r w:rsidRPr="00673F49">
        <w:rPr>
          <w:sz w:val="24"/>
        </w:rPr>
        <w:t xml:space="preserve"> from 4,</w:t>
      </w:r>
      <w:r>
        <w:rPr>
          <w:sz w:val="24"/>
        </w:rPr>
        <w:t>247</w:t>
      </w:r>
      <w:r w:rsidRPr="00673F49">
        <w:rPr>
          <w:sz w:val="24"/>
        </w:rPr>
        <w:t xml:space="preserve"> to 4,160,</w:t>
      </w:r>
      <w:r w:rsidRPr="00ED7B54">
        <w:rPr>
          <w:sz w:val="24"/>
        </w:rPr>
        <w:t xml:space="preserve"> hourly wages were updated to reflect the latest (May 2017) data from BLS</w:t>
      </w:r>
      <w:r>
        <w:rPr>
          <w:sz w:val="24"/>
        </w:rPr>
        <w:t xml:space="preserve">, </w:t>
      </w:r>
      <w:r w:rsidR="001C7364">
        <w:rPr>
          <w:sz w:val="24"/>
        </w:rPr>
        <w:t xml:space="preserve">staffing requirements and burdens have been adjusted to be what we hope is more realistic, </w:t>
      </w:r>
      <w:r>
        <w:rPr>
          <w:sz w:val="24"/>
        </w:rPr>
        <w:t>and FQHC burden that was previously unaccounted for has been added</w:t>
      </w:r>
      <w:r w:rsidR="001C7364">
        <w:rPr>
          <w:sz w:val="24"/>
        </w:rPr>
        <w:t xml:space="preserve">. </w:t>
      </w:r>
      <w:r w:rsidRPr="00ED7B54">
        <w:rPr>
          <w:sz w:val="24"/>
        </w:rPr>
        <w:t xml:space="preserve">In addition, the </w:t>
      </w:r>
      <w:r>
        <w:rPr>
          <w:sz w:val="24"/>
        </w:rPr>
        <w:t>reviewing requirements associated with</w:t>
      </w:r>
      <w:r w:rsidRPr="00673F49">
        <w:rPr>
          <w:sz w:val="24"/>
        </w:rPr>
        <w:t xml:space="preserve"> §491.9</w:t>
      </w:r>
      <w:r>
        <w:rPr>
          <w:sz w:val="24"/>
        </w:rPr>
        <w:t xml:space="preserve"> and </w:t>
      </w:r>
      <w:r w:rsidR="001C7364">
        <w:rPr>
          <w:sz w:val="24"/>
        </w:rPr>
        <w:t>§491.11</w:t>
      </w:r>
      <w:r w:rsidRPr="00673F49">
        <w:rPr>
          <w:sz w:val="24"/>
        </w:rPr>
        <w:t xml:space="preserve"> have</w:t>
      </w:r>
      <w:r w:rsidRPr="00ED7B54">
        <w:rPr>
          <w:sz w:val="24"/>
        </w:rPr>
        <w:t xml:space="preserve"> been changed </w:t>
      </w:r>
      <w:r>
        <w:rPr>
          <w:sz w:val="24"/>
        </w:rPr>
        <w:t>from</w:t>
      </w:r>
      <w:r w:rsidRPr="00ED7B54">
        <w:rPr>
          <w:sz w:val="24"/>
        </w:rPr>
        <w:t xml:space="preserve"> annual requirement</w:t>
      </w:r>
      <w:r>
        <w:rPr>
          <w:sz w:val="24"/>
        </w:rPr>
        <w:t>s to biennial requirements</w:t>
      </w:r>
      <w:r w:rsidR="001C7364">
        <w:rPr>
          <w:sz w:val="24"/>
        </w:rPr>
        <w:t>.</w:t>
      </w:r>
    </w:p>
    <w:p w14:paraId="14ECC437" w14:textId="77777777" w:rsidR="001C7364" w:rsidRDefault="001C7364">
      <w:pPr>
        <w:ind w:left="450"/>
        <w:rPr>
          <w:sz w:val="24"/>
        </w:rPr>
      </w:pPr>
    </w:p>
    <w:p w14:paraId="3B47CB05" w14:textId="5803C2AC" w:rsidR="00673F49" w:rsidRPr="00ED7B54" w:rsidRDefault="001C7364">
      <w:pPr>
        <w:ind w:left="450"/>
        <w:rPr>
          <w:sz w:val="24"/>
        </w:rPr>
      </w:pPr>
      <w:r>
        <w:rPr>
          <w:sz w:val="24"/>
        </w:rPr>
        <w:t>Although we have halved our reporting requirements, the adjustment</w:t>
      </w:r>
      <w:r w:rsidR="00272B9D">
        <w:rPr>
          <w:sz w:val="24"/>
        </w:rPr>
        <w:t>s to staffing requirements, and newly accounting for FQHCs in this package, results</w:t>
      </w:r>
      <w:r w:rsidR="00673F49" w:rsidRPr="00673F49">
        <w:rPr>
          <w:sz w:val="24"/>
        </w:rPr>
        <w:t xml:space="preserve"> in a</w:t>
      </w:r>
      <w:r w:rsidR="00673F49">
        <w:rPr>
          <w:sz w:val="24"/>
        </w:rPr>
        <w:t>n increase i</w:t>
      </w:r>
      <w:r w:rsidR="00673F49" w:rsidRPr="00ED7B54">
        <w:rPr>
          <w:sz w:val="24"/>
        </w:rPr>
        <w:t xml:space="preserve">n burden from </w:t>
      </w:r>
      <w:r w:rsidR="00673F49">
        <w:rPr>
          <w:sz w:val="24"/>
        </w:rPr>
        <w:t>37,216</w:t>
      </w:r>
      <w:r w:rsidR="00673F49" w:rsidRPr="00ED7B54">
        <w:rPr>
          <w:sz w:val="24"/>
        </w:rPr>
        <w:t xml:space="preserve"> hours to </w:t>
      </w:r>
      <w:r w:rsidR="00387CA8" w:rsidRPr="00387CA8">
        <w:rPr>
          <w:sz w:val="24"/>
        </w:rPr>
        <w:t>69,270</w:t>
      </w:r>
      <w:r w:rsidR="00673F49" w:rsidRPr="00ED7B54">
        <w:rPr>
          <w:sz w:val="24"/>
        </w:rPr>
        <w:t xml:space="preserve"> hours.</w:t>
      </w:r>
    </w:p>
    <w:p w14:paraId="54E1380E" w14:textId="77777777" w:rsidR="00D9186C" w:rsidRPr="00563710" w:rsidRDefault="00D9186C" w:rsidP="0017507C">
      <w:pPr>
        <w:ind w:left="450"/>
        <w:rPr>
          <w:sz w:val="24"/>
        </w:rPr>
      </w:pPr>
    </w:p>
    <w:p w14:paraId="5F3064D9" w14:textId="77777777" w:rsidR="00DD4D8F" w:rsidRPr="00B44613" w:rsidRDefault="00DD4D8F" w:rsidP="00D47D2A">
      <w:pPr>
        <w:ind w:left="450"/>
        <w:rPr>
          <w:sz w:val="24"/>
        </w:rPr>
      </w:pPr>
      <w:r>
        <w:rPr>
          <w:sz w:val="24"/>
        </w:rPr>
        <w:t xml:space="preserve">16. </w:t>
      </w:r>
      <w:r w:rsidRPr="00B44613">
        <w:rPr>
          <w:sz w:val="24"/>
        </w:rPr>
        <w:t>Publication and Tabulation Dates</w:t>
      </w:r>
    </w:p>
    <w:p w14:paraId="5E99CB05" w14:textId="77777777" w:rsidR="00B44613" w:rsidRDefault="00B44613" w:rsidP="0017507C">
      <w:pPr>
        <w:ind w:left="450"/>
        <w:rPr>
          <w:sz w:val="24"/>
        </w:rPr>
      </w:pPr>
    </w:p>
    <w:p w14:paraId="4D0E7820" w14:textId="77777777" w:rsidR="00B44613" w:rsidRDefault="00DD4D8F" w:rsidP="0017507C">
      <w:pPr>
        <w:ind w:left="450"/>
        <w:rPr>
          <w:sz w:val="24"/>
        </w:rPr>
      </w:pPr>
      <w:r>
        <w:rPr>
          <w:sz w:val="24"/>
        </w:rPr>
        <w:t>There are no publication and tabulation dates.</w:t>
      </w:r>
    </w:p>
    <w:p w14:paraId="3F234063" w14:textId="77777777" w:rsidR="00B44613" w:rsidRDefault="00B44613" w:rsidP="0017507C">
      <w:pPr>
        <w:ind w:left="450"/>
        <w:rPr>
          <w:sz w:val="24"/>
        </w:rPr>
      </w:pPr>
    </w:p>
    <w:p w14:paraId="4669EADC" w14:textId="77777777" w:rsidR="00DD4D8F" w:rsidRDefault="00DD4D8F" w:rsidP="0017507C">
      <w:pPr>
        <w:ind w:left="450"/>
        <w:rPr>
          <w:sz w:val="24"/>
        </w:rPr>
      </w:pPr>
      <w:r>
        <w:rPr>
          <w:sz w:val="24"/>
        </w:rPr>
        <w:t xml:space="preserve">17. </w:t>
      </w:r>
      <w:r w:rsidRPr="00B44613">
        <w:rPr>
          <w:sz w:val="24"/>
        </w:rPr>
        <w:t>Expiration Date</w:t>
      </w:r>
    </w:p>
    <w:p w14:paraId="6863CC0B" w14:textId="77777777" w:rsidR="00B44613" w:rsidRDefault="00B44613" w:rsidP="0017507C">
      <w:pPr>
        <w:ind w:left="450"/>
        <w:rPr>
          <w:sz w:val="24"/>
        </w:rPr>
      </w:pPr>
    </w:p>
    <w:p w14:paraId="18387C17" w14:textId="38BF19F1" w:rsidR="001E365B" w:rsidRPr="008E3952" w:rsidRDefault="004465B5" w:rsidP="0017507C">
      <w:pPr>
        <w:pStyle w:val="CommentText"/>
        <w:ind w:left="450"/>
        <w:rPr>
          <w:sz w:val="24"/>
          <w:szCs w:val="24"/>
        </w:rPr>
      </w:pPr>
      <w:r>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r w:rsidR="007A6BF7">
        <w:rPr>
          <w:sz w:val="24"/>
        </w:rPr>
        <w:t xml:space="preserve"> </w:t>
      </w:r>
      <w:r w:rsidR="001E365B">
        <w:rPr>
          <w:sz w:val="24"/>
        </w:rPr>
        <w:t xml:space="preserve">or by visiting the CMS website at </w:t>
      </w:r>
      <w:r w:rsidR="001E365B" w:rsidRPr="008E3952">
        <w:rPr>
          <w:sz w:val="24"/>
          <w:szCs w:val="24"/>
        </w:rPr>
        <w:t>https://www.cms.gov/center/provider-type/rural-health-clinics-center.html</w:t>
      </w:r>
      <w:r w:rsidR="001E365B">
        <w:rPr>
          <w:sz w:val="24"/>
          <w:szCs w:val="24"/>
        </w:rPr>
        <w:t>.</w:t>
      </w:r>
    </w:p>
    <w:p w14:paraId="57979ED5" w14:textId="65696AF1" w:rsidR="001A683A" w:rsidRDefault="001A683A" w:rsidP="0017507C">
      <w:pPr>
        <w:ind w:left="450"/>
        <w:rPr>
          <w:sz w:val="24"/>
        </w:rPr>
      </w:pPr>
    </w:p>
    <w:sectPr w:rsidR="001A683A" w:rsidSect="00370083">
      <w:footerReference w:type="even"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57315" w14:textId="77777777" w:rsidR="002C696A" w:rsidRDefault="002C696A">
      <w:r>
        <w:separator/>
      </w:r>
    </w:p>
  </w:endnote>
  <w:endnote w:type="continuationSeparator" w:id="0">
    <w:p w14:paraId="6912E6E3" w14:textId="77777777" w:rsidR="002C696A" w:rsidRDefault="002C6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70BD2" w14:textId="77777777" w:rsidR="00823D5F" w:rsidRDefault="00823D5F" w:rsidP="00DD4D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4613">
      <w:rPr>
        <w:rStyle w:val="PageNumber"/>
        <w:noProof/>
      </w:rPr>
      <w:t>4</w:t>
    </w:r>
    <w:r>
      <w:rPr>
        <w:rStyle w:val="PageNumber"/>
      </w:rPr>
      <w:fldChar w:fldCharType="end"/>
    </w:r>
  </w:p>
  <w:p w14:paraId="6F2D68F4" w14:textId="77777777" w:rsidR="00823D5F" w:rsidRDefault="00823D5F" w:rsidP="004709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52604" w14:textId="77777777" w:rsidR="00823D5F" w:rsidRDefault="00823D5F" w:rsidP="00DD4D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6F6E">
      <w:rPr>
        <w:rStyle w:val="PageNumber"/>
        <w:noProof/>
      </w:rPr>
      <w:t>1</w:t>
    </w:r>
    <w:r>
      <w:rPr>
        <w:rStyle w:val="PageNumber"/>
      </w:rPr>
      <w:fldChar w:fldCharType="end"/>
    </w:r>
  </w:p>
  <w:p w14:paraId="6C7039B9" w14:textId="77777777" w:rsidR="00823D5F" w:rsidRDefault="00823D5F" w:rsidP="004709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BCB51" w14:textId="77777777" w:rsidR="002C696A" w:rsidRDefault="002C696A">
      <w:r>
        <w:separator/>
      </w:r>
    </w:p>
  </w:footnote>
  <w:footnote w:type="continuationSeparator" w:id="0">
    <w:p w14:paraId="4C0D1DB1" w14:textId="77777777" w:rsidR="002C696A" w:rsidRDefault="002C6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F06CEC"/>
    <w:lvl w:ilvl="0">
      <w:start w:val="1"/>
      <w:numFmt w:val="decimal"/>
      <w:lvlText w:val="%1."/>
      <w:lvlJc w:val="left"/>
      <w:pPr>
        <w:tabs>
          <w:tab w:val="num" w:pos="1800"/>
        </w:tabs>
        <w:ind w:left="1800" w:hanging="360"/>
      </w:pPr>
    </w:lvl>
  </w:abstractNum>
  <w:abstractNum w:abstractNumId="1">
    <w:nsid w:val="FFFFFF7D"/>
    <w:multiLevelType w:val="singleLevel"/>
    <w:tmpl w:val="006C7D2A"/>
    <w:lvl w:ilvl="0">
      <w:start w:val="1"/>
      <w:numFmt w:val="decimal"/>
      <w:lvlText w:val="%1."/>
      <w:lvlJc w:val="left"/>
      <w:pPr>
        <w:tabs>
          <w:tab w:val="num" w:pos="1440"/>
        </w:tabs>
        <w:ind w:left="1440" w:hanging="360"/>
      </w:pPr>
    </w:lvl>
  </w:abstractNum>
  <w:abstractNum w:abstractNumId="2">
    <w:nsid w:val="FFFFFF7E"/>
    <w:multiLevelType w:val="singleLevel"/>
    <w:tmpl w:val="BC5CC9AC"/>
    <w:lvl w:ilvl="0">
      <w:start w:val="1"/>
      <w:numFmt w:val="decimal"/>
      <w:lvlText w:val="%1."/>
      <w:lvlJc w:val="left"/>
      <w:pPr>
        <w:tabs>
          <w:tab w:val="num" w:pos="1080"/>
        </w:tabs>
        <w:ind w:left="1080" w:hanging="360"/>
      </w:pPr>
    </w:lvl>
  </w:abstractNum>
  <w:abstractNum w:abstractNumId="3">
    <w:nsid w:val="FFFFFF7F"/>
    <w:multiLevelType w:val="singleLevel"/>
    <w:tmpl w:val="63D67848"/>
    <w:lvl w:ilvl="0">
      <w:start w:val="1"/>
      <w:numFmt w:val="decimal"/>
      <w:lvlText w:val="%1."/>
      <w:lvlJc w:val="left"/>
      <w:pPr>
        <w:tabs>
          <w:tab w:val="num" w:pos="720"/>
        </w:tabs>
        <w:ind w:left="720" w:hanging="360"/>
      </w:pPr>
    </w:lvl>
  </w:abstractNum>
  <w:abstractNum w:abstractNumId="4">
    <w:nsid w:val="FFFFFF80"/>
    <w:multiLevelType w:val="singleLevel"/>
    <w:tmpl w:val="F412EF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1E2D7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3FE9F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D56C7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BA9904"/>
    <w:lvl w:ilvl="0">
      <w:start w:val="1"/>
      <w:numFmt w:val="decimal"/>
      <w:lvlText w:val="%1."/>
      <w:lvlJc w:val="left"/>
      <w:pPr>
        <w:tabs>
          <w:tab w:val="num" w:pos="360"/>
        </w:tabs>
        <w:ind w:left="360" w:hanging="360"/>
      </w:pPr>
    </w:lvl>
  </w:abstractNum>
  <w:abstractNum w:abstractNumId="9">
    <w:nsid w:val="FFFFFF89"/>
    <w:multiLevelType w:val="singleLevel"/>
    <w:tmpl w:val="0710736E"/>
    <w:lvl w:ilvl="0">
      <w:start w:val="1"/>
      <w:numFmt w:val="bullet"/>
      <w:lvlText w:val=""/>
      <w:lvlJc w:val="left"/>
      <w:pPr>
        <w:tabs>
          <w:tab w:val="num" w:pos="360"/>
        </w:tabs>
        <w:ind w:left="360" w:hanging="360"/>
      </w:pPr>
      <w:rPr>
        <w:rFonts w:ascii="Symbol" w:hAnsi="Symbol" w:hint="default"/>
      </w:rPr>
    </w:lvl>
  </w:abstractNum>
  <w:abstractNum w:abstractNumId="10">
    <w:nsid w:val="0E630DBA"/>
    <w:multiLevelType w:val="hybridMultilevel"/>
    <w:tmpl w:val="BB5C445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7C80BF3"/>
    <w:multiLevelType w:val="hybridMultilevel"/>
    <w:tmpl w:val="9B103D0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94F0E8F"/>
    <w:multiLevelType w:val="hybridMultilevel"/>
    <w:tmpl w:val="72A468F2"/>
    <w:lvl w:ilvl="0" w:tplc="8DA21CA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53A5A03"/>
    <w:multiLevelType w:val="hybridMultilevel"/>
    <w:tmpl w:val="16EE297C"/>
    <w:lvl w:ilvl="0" w:tplc="D516618E">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62F"/>
    <w:rsid w:val="0000193A"/>
    <w:rsid w:val="000058BD"/>
    <w:rsid w:val="00014E94"/>
    <w:rsid w:val="00015F7B"/>
    <w:rsid w:val="00017D17"/>
    <w:rsid w:val="00064C41"/>
    <w:rsid w:val="00070387"/>
    <w:rsid w:val="000735B7"/>
    <w:rsid w:val="00082B65"/>
    <w:rsid w:val="00086CD3"/>
    <w:rsid w:val="000A7FBE"/>
    <w:rsid w:val="000B6B90"/>
    <w:rsid w:val="000C0158"/>
    <w:rsid w:val="000C179A"/>
    <w:rsid w:val="000E058E"/>
    <w:rsid w:val="000F0D3D"/>
    <w:rsid w:val="000F6E0D"/>
    <w:rsid w:val="0010092B"/>
    <w:rsid w:val="00101B84"/>
    <w:rsid w:val="001078A8"/>
    <w:rsid w:val="00113E9E"/>
    <w:rsid w:val="001356C1"/>
    <w:rsid w:val="00135BD4"/>
    <w:rsid w:val="001415A7"/>
    <w:rsid w:val="00142604"/>
    <w:rsid w:val="001451DF"/>
    <w:rsid w:val="00156422"/>
    <w:rsid w:val="00162728"/>
    <w:rsid w:val="00165285"/>
    <w:rsid w:val="0016720F"/>
    <w:rsid w:val="00167735"/>
    <w:rsid w:val="00172004"/>
    <w:rsid w:val="00174DDA"/>
    <w:rsid w:val="0017507C"/>
    <w:rsid w:val="00180D3C"/>
    <w:rsid w:val="001840D0"/>
    <w:rsid w:val="00187945"/>
    <w:rsid w:val="00193D7C"/>
    <w:rsid w:val="001A00BA"/>
    <w:rsid w:val="001A683A"/>
    <w:rsid w:val="001B2909"/>
    <w:rsid w:val="001B748B"/>
    <w:rsid w:val="001C7364"/>
    <w:rsid w:val="001D0AC8"/>
    <w:rsid w:val="001D0EBD"/>
    <w:rsid w:val="001E365B"/>
    <w:rsid w:val="001E3967"/>
    <w:rsid w:val="001E754E"/>
    <w:rsid w:val="001F4718"/>
    <w:rsid w:val="0020304A"/>
    <w:rsid w:val="00203F3D"/>
    <w:rsid w:val="00205DB2"/>
    <w:rsid w:val="00207A7F"/>
    <w:rsid w:val="0021248D"/>
    <w:rsid w:val="00212517"/>
    <w:rsid w:val="002155D5"/>
    <w:rsid w:val="002555ED"/>
    <w:rsid w:val="0026347F"/>
    <w:rsid w:val="00272B9D"/>
    <w:rsid w:val="00272DAB"/>
    <w:rsid w:val="00275E61"/>
    <w:rsid w:val="002851B7"/>
    <w:rsid w:val="002A29D4"/>
    <w:rsid w:val="002B14E9"/>
    <w:rsid w:val="002B3108"/>
    <w:rsid w:val="002B7D7E"/>
    <w:rsid w:val="002C415F"/>
    <w:rsid w:val="002C696A"/>
    <w:rsid w:val="002D37D7"/>
    <w:rsid w:val="002D5278"/>
    <w:rsid w:val="002D56D4"/>
    <w:rsid w:val="002E780B"/>
    <w:rsid w:val="002F2665"/>
    <w:rsid w:val="002F30D9"/>
    <w:rsid w:val="002F569E"/>
    <w:rsid w:val="0030304A"/>
    <w:rsid w:val="00305F1E"/>
    <w:rsid w:val="003110D0"/>
    <w:rsid w:val="003135CA"/>
    <w:rsid w:val="003242C2"/>
    <w:rsid w:val="003244C9"/>
    <w:rsid w:val="0032669F"/>
    <w:rsid w:val="00336E58"/>
    <w:rsid w:val="003402DD"/>
    <w:rsid w:val="00340D0F"/>
    <w:rsid w:val="00340EFD"/>
    <w:rsid w:val="00342CEA"/>
    <w:rsid w:val="00343A0E"/>
    <w:rsid w:val="00361078"/>
    <w:rsid w:val="003639D9"/>
    <w:rsid w:val="00365E12"/>
    <w:rsid w:val="00370083"/>
    <w:rsid w:val="00376853"/>
    <w:rsid w:val="003827F1"/>
    <w:rsid w:val="00387CA8"/>
    <w:rsid w:val="00393B1F"/>
    <w:rsid w:val="003961F1"/>
    <w:rsid w:val="003B41BE"/>
    <w:rsid w:val="003B593C"/>
    <w:rsid w:val="003B6371"/>
    <w:rsid w:val="003E0003"/>
    <w:rsid w:val="003E07EC"/>
    <w:rsid w:val="003E539E"/>
    <w:rsid w:val="003F2638"/>
    <w:rsid w:val="003F30D9"/>
    <w:rsid w:val="003F5268"/>
    <w:rsid w:val="00402E57"/>
    <w:rsid w:val="00412CEB"/>
    <w:rsid w:val="004223C9"/>
    <w:rsid w:val="00435C2E"/>
    <w:rsid w:val="00441C4C"/>
    <w:rsid w:val="004465B5"/>
    <w:rsid w:val="0045042A"/>
    <w:rsid w:val="00455344"/>
    <w:rsid w:val="00460A6D"/>
    <w:rsid w:val="004709A4"/>
    <w:rsid w:val="004727DC"/>
    <w:rsid w:val="00473897"/>
    <w:rsid w:val="004750CE"/>
    <w:rsid w:val="00477A8B"/>
    <w:rsid w:val="00483CAA"/>
    <w:rsid w:val="00493845"/>
    <w:rsid w:val="00497CD2"/>
    <w:rsid w:val="004A5AAA"/>
    <w:rsid w:val="004A7E3F"/>
    <w:rsid w:val="004C3EBB"/>
    <w:rsid w:val="004C7067"/>
    <w:rsid w:val="004D7E37"/>
    <w:rsid w:val="004E777D"/>
    <w:rsid w:val="004F13D9"/>
    <w:rsid w:val="004F3A55"/>
    <w:rsid w:val="004F45B4"/>
    <w:rsid w:val="004F6CB6"/>
    <w:rsid w:val="00501ED4"/>
    <w:rsid w:val="005043FE"/>
    <w:rsid w:val="00505DD4"/>
    <w:rsid w:val="005067F7"/>
    <w:rsid w:val="00513894"/>
    <w:rsid w:val="00517EAF"/>
    <w:rsid w:val="00535298"/>
    <w:rsid w:val="00540159"/>
    <w:rsid w:val="00547271"/>
    <w:rsid w:val="005534F3"/>
    <w:rsid w:val="00556757"/>
    <w:rsid w:val="00556766"/>
    <w:rsid w:val="00561ABB"/>
    <w:rsid w:val="00563710"/>
    <w:rsid w:val="00572FF8"/>
    <w:rsid w:val="00573DA9"/>
    <w:rsid w:val="00574191"/>
    <w:rsid w:val="00575882"/>
    <w:rsid w:val="00583A7B"/>
    <w:rsid w:val="005854A6"/>
    <w:rsid w:val="005C1D4D"/>
    <w:rsid w:val="005C6691"/>
    <w:rsid w:val="005D2F20"/>
    <w:rsid w:val="005E707B"/>
    <w:rsid w:val="005F5615"/>
    <w:rsid w:val="005F64D3"/>
    <w:rsid w:val="0060001F"/>
    <w:rsid w:val="00604352"/>
    <w:rsid w:val="00604D73"/>
    <w:rsid w:val="00634AC3"/>
    <w:rsid w:val="00636060"/>
    <w:rsid w:val="00640FD2"/>
    <w:rsid w:val="00647D8E"/>
    <w:rsid w:val="00672C08"/>
    <w:rsid w:val="00673F49"/>
    <w:rsid w:val="00676072"/>
    <w:rsid w:val="00682944"/>
    <w:rsid w:val="006917D3"/>
    <w:rsid w:val="006953A6"/>
    <w:rsid w:val="00697ECF"/>
    <w:rsid w:val="006A0C77"/>
    <w:rsid w:val="006B36BF"/>
    <w:rsid w:val="006B38E8"/>
    <w:rsid w:val="006C1B69"/>
    <w:rsid w:val="006C3F63"/>
    <w:rsid w:val="006C3F6F"/>
    <w:rsid w:val="006C42ED"/>
    <w:rsid w:val="006D3D33"/>
    <w:rsid w:val="006E2B4A"/>
    <w:rsid w:val="006E565A"/>
    <w:rsid w:val="006F69B7"/>
    <w:rsid w:val="00707746"/>
    <w:rsid w:val="0071646F"/>
    <w:rsid w:val="00727B5B"/>
    <w:rsid w:val="007417E6"/>
    <w:rsid w:val="00747136"/>
    <w:rsid w:val="00791109"/>
    <w:rsid w:val="007931BE"/>
    <w:rsid w:val="007A6BF7"/>
    <w:rsid w:val="007B2BAD"/>
    <w:rsid w:val="007D086C"/>
    <w:rsid w:val="007D44A6"/>
    <w:rsid w:val="007D451E"/>
    <w:rsid w:val="007E0C9D"/>
    <w:rsid w:val="00803D91"/>
    <w:rsid w:val="00823D5F"/>
    <w:rsid w:val="00844B63"/>
    <w:rsid w:val="00845D56"/>
    <w:rsid w:val="008504F6"/>
    <w:rsid w:val="008577CA"/>
    <w:rsid w:val="00865E6B"/>
    <w:rsid w:val="00871863"/>
    <w:rsid w:val="00881446"/>
    <w:rsid w:val="00891D7D"/>
    <w:rsid w:val="00893705"/>
    <w:rsid w:val="008A2005"/>
    <w:rsid w:val="008A4055"/>
    <w:rsid w:val="008B1E0E"/>
    <w:rsid w:val="008B39AC"/>
    <w:rsid w:val="008C30B7"/>
    <w:rsid w:val="008E2380"/>
    <w:rsid w:val="008E5F77"/>
    <w:rsid w:val="008F6F6E"/>
    <w:rsid w:val="009045AC"/>
    <w:rsid w:val="00915AC6"/>
    <w:rsid w:val="00920B60"/>
    <w:rsid w:val="00921859"/>
    <w:rsid w:val="00923D4E"/>
    <w:rsid w:val="009466C4"/>
    <w:rsid w:val="00960412"/>
    <w:rsid w:val="0096256F"/>
    <w:rsid w:val="009741A4"/>
    <w:rsid w:val="00986424"/>
    <w:rsid w:val="009A17B7"/>
    <w:rsid w:val="009B0084"/>
    <w:rsid w:val="009D71B5"/>
    <w:rsid w:val="009E2BA0"/>
    <w:rsid w:val="009E3064"/>
    <w:rsid w:val="009E61AB"/>
    <w:rsid w:val="009E789E"/>
    <w:rsid w:val="009F4D48"/>
    <w:rsid w:val="009F7C70"/>
    <w:rsid w:val="00A12D60"/>
    <w:rsid w:val="00A330AC"/>
    <w:rsid w:val="00A616DA"/>
    <w:rsid w:val="00A62779"/>
    <w:rsid w:val="00A70E73"/>
    <w:rsid w:val="00A840E8"/>
    <w:rsid w:val="00A85977"/>
    <w:rsid w:val="00A90504"/>
    <w:rsid w:val="00A92953"/>
    <w:rsid w:val="00A94736"/>
    <w:rsid w:val="00A9531C"/>
    <w:rsid w:val="00AA3F90"/>
    <w:rsid w:val="00AA5D06"/>
    <w:rsid w:val="00AB0E8B"/>
    <w:rsid w:val="00AC1D36"/>
    <w:rsid w:val="00AD2F90"/>
    <w:rsid w:val="00AD434F"/>
    <w:rsid w:val="00AE19E2"/>
    <w:rsid w:val="00AE21B0"/>
    <w:rsid w:val="00AF6034"/>
    <w:rsid w:val="00AF61CE"/>
    <w:rsid w:val="00AF76E2"/>
    <w:rsid w:val="00AF7B55"/>
    <w:rsid w:val="00B0080E"/>
    <w:rsid w:val="00B037FB"/>
    <w:rsid w:val="00B13B34"/>
    <w:rsid w:val="00B20538"/>
    <w:rsid w:val="00B223EA"/>
    <w:rsid w:val="00B4062F"/>
    <w:rsid w:val="00B44613"/>
    <w:rsid w:val="00B51EFD"/>
    <w:rsid w:val="00B86E61"/>
    <w:rsid w:val="00B87851"/>
    <w:rsid w:val="00B97825"/>
    <w:rsid w:val="00BD0625"/>
    <w:rsid w:val="00BD650D"/>
    <w:rsid w:val="00BE11D2"/>
    <w:rsid w:val="00BE65F1"/>
    <w:rsid w:val="00BE7E64"/>
    <w:rsid w:val="00BF1BFF"/>
    <w:rsid w:val="00BF645E"/>
    <w:rsid w:val="00C04802"/>
    <w:rsid w:val="00C113C7"/>
    <w:rsid w:val="00C232AF"/>
    <w:rsid w:val="00C30B9A"/>
    <w:rsid w:val="00C54883"/>
    <w:rsid w:val="00C56477"/>
    <w:rsid w:val="00C7718E"/>
    <w:rsid w:val="00C87BFA"/>
    <w:rsid w:val="00C9114C"/>
    <w:rsid w:val="00CA5182"/>
    <w:rsid w:val="00CD63AE"/>
    <w:rsid w:val="00CE5971"/>
    <w:rsid w:val="00CF641B"/>
    <w:rsid w:val="00D01651"/>
    <w:rsid w:val="00D04907"/>
    <w:rsid w:val="00D0622C"/>
    <w:rsid w:val="00D22BC4"/>
    <w:rsid w:val="00D268BC"/>
    <w:rsid w:val="00D27D92"/>
    <w:rsid w:val="00D46A7A"/>
    <w:rsid w:val="00D4709D"/>
    <w:rsid w:val="00D475A8"/>
    <w:rsid w:val="00D47D2A"/>
    <w:rsid w:val="00D52C51"/>
    <w:rsid w:val="00D54216"/>
    <w:rsid w:val="00D56260"/>
    <w:rsid w:val="00D91611"/>
    <w:rsid w:val="00D9186C"/>
    <w:rsid w:val="00DA7BC5"/>
    <w:rsid w:val="00DB1EE6"/>
    <w:rsid w:val="00DC69BE"/>
    <w:rsid w:val="00DD4D8F"/>
    <w:rsid w:val="00DD6AEA"/>
    <w:rsid w:val="00DE421F"/>
    <w:rsid w:val="00DE4BE0"/>
    <w:rsid w:val="00DF240E"/>
    <w:rsid w:val="00DF416B"/>
    <w:rsid w:val="00DF59FD"/>
    <w:rsid w:val="00DF7956"/>
    <w:rsid w:val="00E03F2A"/>
    <w:rsid w:val="00E048AF"/>
    <w:rsid w:val="00E11029"/>
    <w:rsid w:val="00E20FC2"/>
    <w:rsid w:val="00E21162"/>
    <w:rsid w:val="00E21553"/>
    <w:rsid w:val="00E260C1"/>
    <w:rsid w:val="00E2643C"/>
    <w:rsid w:val="00E27B5E"/>
    <w:rsid w:val="00E3090E"/>
    <w:rsid w:val="00E44240"/>
    <w:rsid w:val="00E53BFB"/>
    <w:rsid w:val="00E55638"/>
    <w:rsid w:val="00E57712"/>
    <w:rsid w:val="00E73DFA"/>
    <w:rsid w:val="00E75C6E"/>
    <w:rsid w:val="00E76180"/>
    <w:rsid w:val="00E90B34"/>
    <w:rsid w:val="00EA14BC"/>
    <w:rsid w:val="00EA4232"/>
    <w:rsid w:val="00EC45D9"/>
    <w:rsid w:val="00EC461C"/>
    <w:rsid w:val="00EC4B1F"/>
    <w:rsid w:val="00ED6CB2"/>
    <w:rsid w:val="00ED6EE5"/>
    <w:rsid w:val="00ED74DE"/>
    <w:rsid w:val="00ED7B54"/>
    <w:rsid w:val="00EE37DA"/>
    <w:rsid w:val="00EF1870"/>
    <w:rsid w:val="00F06010"/>
    <w:rsid w:val="00F13BD5"/>
    <w:rsid w:val="00F27E4F"/>
    <w:rsid w:val="00F372E3"/>
    <w:rsid w:val="00F425C6"/>
    <w:rsid w:val="00F42C0A"/>
    <w:rsid w:val="00F45587"/>
    <w:rsid w:val="00F45BED"/>
    <w:rsid w:val="00F5180D"/>
    <w:rsid w:val="00F609DE"/>
    <w:rsid w:val="00F6416B"/>
    <w:rsid w:val="00F65A25"/>
    <w:rsid w:val="00F67F62"/>
    <w:rsid w:val="00F75F86"/>
    <w:rsid w:val="00F83458"/>
    <w:rsid w:val="00F90330"/>
    <w:rsid w:val="00F911C1"/>
    <w:rsid w:val="00F95417"/>
    <w:rsid w:val="00F959C5"/>
    <w:rsid w:val="00FB0D93"/>
    <w:rsid w:val="00FB15E7"/>
    <w:rsid w:val="00FC1E21"/>
    <w:rsid w:val="00FC420D"/>
    <w:rsid w:val="00FD5201"/>
    <w:rsid w:val="00FF1712"/>
    <w:rsid w:val="00FF1B02"/>
    <w:rsid w:val="00FF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0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1D2"/>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unhideWhenUsed/>
    <w:qFormat/>
    <w:rsid w:val="006C1B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Pr>
      <w:b/>
      <w:bCs/>
      <w:sz w:val="24"/>
    </w:rPr>
  </w:style>
  <w:style w:type="paragraph" w:styleId="BodyTextIndent">
    <w:name w:val="Body Text Indent"/>
    <w:basedOn w:val="Normal"/>
    <w:link w:val="BodyTextIndentChar"/>
    <w:pPr>
      <w:ind w:left="720"/>
    </w:pPr>
    <w:rPr>
      <w:sz w:val="28"/>
      <w:szCs w:val="28"/>
      <w:u w:val="single"/>
    </w:rPr>
  </w:style>
  <w:style w:type="paragraph" w:styleId="Footer">
    <w:name w:val="footer"/>
    <w:basedOn w:val="Normal"/>
    <w:rsid w:val="004709A4"/>
    <w:pPr>
      <w:tabs>
        <w:tab w:val="center" w:pos="4320"/>
        <w:tab w:val="right" w:pos="8640"/>
      </w:tabs>
    </w:pPr>
  </w:style>
  <w:style w:type="character" w:styleId="PageNumber">
    <w:name w:val="page number"/>
    <w:basedOn w:val="DefaultParagraphFont"/>
    <w:rsid w:val="004709A4"/>
  </w:style>
  <w:style w:type="paragraph" w:styleId="BalloonText">
    <w:name w:val="Balloon Text"/>
    <w:basedOn w:val="Normal"/>
    <w:semiHidden/>
    <w:rsid w:val="004709A4"/>
    <w:rPr>
      <w:rFonts w:ascii="Tahoma" w:hAnsi="Tahoma" w:cs="Tahoma"/>
      <w:sz w:val="16"/>
      <w:szCs w:val="16"/>
    </w:rPr>
  </w:style>
  <w:style w:type="table" w:styleId="TableGrid">
    <w:name w:val="Table Grid"/>
    <w:basedOn w:val="TableNormal"/>
    <w:rsid w:val="003B41B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7067"/>
    <w:rPr>
      <w:color w:val="0000FF"/>
      <w:u w:val="single"/>
    </w:rPr>
  </w:style>
  <w:style w:type="character" w:styleId="CommentReference">
    <w:name w:val="annotation reference"/>
    <w:rsid w:val="006B36BF"/>
    <w:rPr>
      <w:sz w:val="16"/>
      <w:szCs w:val="16"/>
    </w:rPr>
  </w:style>
  <w:style w:type="paragraph" w:styleId="CommentText">
    <w:name w:val="annotation text"/>
    <w:basedOn w:val="Normal"/>
    <w:link w:val="CommentTextChar"/>
    <w:rsid w:val="006B36BF"/>
    <w:rPr>
      <w:szCs w:val="20"/>
    </w:rPr>
  </w:style>
  <w:style w:type="character" w:customStyle="1" w:styleId="CommentTextChar">
    <w:name w:val="Comment Text Char"/>
    <w:basedOn w:val="DefaultParagraphFont"/>
    <w:link w:val="CommentText"/>
    <w:rsid w:val="006B36BF"/>
  </w:style>
  <w:style w:type="paragraph" w:styleId="CommentSubject">
    <w:name w:val="annotation subject"/>
    <w:basedOn w:val="CommentText"/>
    <w:next w:val="CommentText"/>
    <w:link w:val="CommentSubjectChar"/>
    <w:rsid w:val="006B36BF"/>
    <w:rPr>
      <w:b/>
      <w:bCs/>
    </w:rPr>
  </w:style>
  <w:style w:type="character" w:customStyle="1" w:styleId="CommentSubjectChar">
    <w:name w:val="Comment Subject Char"/>
    <w:link w:val="CommentSubject"/>
    <w:rsid w:val="006B36BF"/>
    <w:rPr>
      <w:b/>
      <w:bCs/>
    </w:rPr>
  </w:style>
  <w:style w:type="paragraph" w:styleId="Title">
    <w:name w:val="Title"/>
    <w:basedOn w:val="Normal"/>
    <w:next w:val="Normal"/>
    <w:link w:val="TitleChar"/>
    <w:qFormat/>
    <w:rsid w:val="00573DA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73DA9"/>
    <w:rPr>
      <w:rFonts w:ascii="Calibri Light" w:eastAsia="Times New Roman" w:hAnsi="Calibri Light" w:cs="Times New Roman"/>
      <w:b/>
      <w:bCs/>
      <w:kern w:val="28"/>
      <w:sz w:val="32"/>
      <w:szCs w:val="32"/>
    </w:rPr>
  </w:style>
  <w:style w:type="character" w:styleId="FollowedHyperlink">
    <w:name w:val="FollowedHyperlink"/>
    <w:rsid w:val="00AA5D06"/>
    <w:rPr>
      <w:color w:val="954F72"/>
      <w:u w:val="single"/>
    </w:rPr>
  </w:style>
  <w:style w:type="paragraph" w:styleId="Revision">
    <w:name w:val="Revision"/>
    <w:hidden/>
    <w:uiPriority w:val="99"/>
    <w:semiHidden/>
    <w:rsid w:val="001D0AC8"/>
    <w:rPr>
      <w:szCs w:val="24"/>
    </w:rPr>
  </w:style>
  <w:style w:type="character" w:customStyle="1" w:styleId="BodyTextChar">
    <w:name w:val="Body Text Char"/>
    <w:link w:val="BodyText"/>
    <w:rsid w:val="00BE11D2"/>
    <w:rPr>
      <w:b/>
      <w:bCs/>
      <w:sz w:val="24"/>
      <w:szCs w:val="24"/>
    </w:rPr>
  </w:style>
  <w:style w:type="character" w:customStyle="1" w:styleId="BodyTextIndentChar">
    <w:name w:val="Body Text Indent Char"/>
    <w:link w:val="BodyTextIndent"/>
    <w:rsid w:val="00BE11D2"/>
    <w:rPr>
      <w:sz w:val="28"/>
      <w:szCs w:val="28"/>
      <w:u w:val="single"/>
    </w:rPr>
  </w:style>
  <w:style w:type="character" w:customStyle="1" w:styleId="Heading2Char">
    <w:name w:val="Heading 2 Char"/>
    <w:basedOn w:val="DefaultParagraphFont"/>
    <w:link w:val="Heading2"/>
    <w:rsid w:val="006C1B6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rsid w:val="00556757"/>
    <w:pPr>
      <w:tabs>
        <w:tab w:val="center" w:pos="4680"/>
        <w:tab w:val="right" w:pos="9360"/>
      </w:tabs>
    </w:pPr>
  </w:style>
  <w:style w:type="character" w:customStyle="1" w:styleId="HeaderChar">
    <w:name w:val="Header Char"/>
    <w:basedOn w:val="DefaultParagraphFont"/>
    <w:link w:val="Header"/>
    <w:rsid w:val="00556757"/>
    <w:rPr>
      <w:szCs w:val="24"/>
    </w:rPr>
  </w:style>
  <w:style w:type="paragraph" w:styleId="ListParagraph">
    <w:name w:val="List Paragraph"/>
    <w:basedOn w:val="Normal"/>
    <w:uiPriority w:val="34"/>
    <w:qFormat/>
    <w:rsid w:val="00DB1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1D2"/>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link w:val="Heading2Char"/>
    <w:unhideWhenUsed/>
    <w:qFormat/>
    <w:rsid w:val="006C1B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Pr>
      <w:b/>
      <w:bCs/>
      <w:sz w:val="24"/>
    </w:rPr>
  </w:style>
  <w:style w:type="paragraph" w:styleId="BodyTextIndent">
    <w:name w:val="Body Text Indent"/>
    <w:basedOn w:val="Normal"/>
    <w:link w:val="BodyTextIndentChar"/>
    <w:pPr>
      <w:ind w:left="720"/>
    </w:pPr>
    <w:rPr>
      <w:sz w:val="28"/>
      <w:szCs w:val="28"/>
      <w:u w:val="single"/>
    </w:rPr>
  </w:style>
  <w:style w:type="paragraph" w:styleId="Footer">
    <w:name w:val="footer"/>
    <w:basedOn w:val="Normal"/>
    <w:rsid w:val="004709A4"/>
    <w:pPr>
      <w:tabs>
        <w:tab w:val="center" w:pos="4320"/>
        <w:tab w:val="right" w:pos="8640"/>
      </w:tabs>
    </w:pPr>
  </w:style>
  <w:style w:type="character" w:styleId="PageNumber">
    <w:name w:val="page number"/>
    <w:basedOn w:val="DefaultParagraphFont"/>
    <w:rsid w:val="004709A4"/>
  </w:style>
  <w:style w:type="paragraph" w:styleId="BalloonText">
    <w:name w:val="Balloon Text"/>
    <w:basedOn w:val="Normal"/>
    <w:semiHidden/>
    <w:rsid w:val="004709A4"/>
    <w:rPr>
      <w:rFonts w:ascii="Tahoma" w:hAnsi="Tahoma" w:cs="Tahoma"/>
      <w:sz w:val="16"/>
      <w:szCs w:val="16"/>
    </w:rPr>
  </w:style>
  <w:style w:type="table" w:styleId="TableGrid">
    <w:name w:val="Table Grid"/>
    <w:basedOn w:val="TableNormal"/>
    <w:rsid w:val="003B41B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7067"/>
    <w:rPr>
      <w:color w:val="0000FF"/>
      <w:u w:val="single"/>
    </w:rPr>
  </w:style>
  <w:style w:type="character" w:styleId="CommentReference">
    <w:name w:val="annotation reference"/>
    <w:rsid w:val="006B36BF"/>
    <w:rPr>
      <w:sz w:val="16"/>
      <w:szCs w:val="16"/>
    </w:rPr>
  </w:style>
  <w:style w:type="paragraph" w:styleId="CommentText">
    <w:name w:val="annotation text"/>
    <w:basedOn w:val="Normal"/>
    <w:link w:val="CommentTextChar"/>
    <w:rsid w:val="006B36BF"/>
    <w:rPr>
      <w:szCs w:val="20"/>
    </w:rPr>
  </w:style>
  <w:style w:type="character" w:customStyle="1" w:styleId="CommentTextChar">
    <w:name w:val="Comment Text Char"/>
    <w:basedOn w:val="DefaultParagraphFont"/>
    <w:link w:val="CommentText"/>
    <w:rsid w:val="006B36BF"/>
  </w:style>
  <w:style w:type="paragraph" w:styleId="CommentSubject">
    <w:name w:val="annotation subject"/>
    <w:basedOn w:val="CommentText"/>
    <w:next w:val="CommentText"/>
    <w:link w:val="CommentSubjectChar"/>
    <w:rsid w:val="006B36BF"/>
    <w:rPr>
      <w:b/>
      <w:bCs/>
    </w:rPr>
  </w:style>
  <w:style w:type="character" w:customStyle="1" w:styleId="CommentSubjectChar">
    <w:name w:val="Comment Subject Char"/>
    <w:link w:val="CommentSubject"/>
    <w:rsid w:val="006B36BF"/>
    <w:rPr>
      <w:b/>
      <w:bCs/>
    </w:rPr>
  </w:style>
  <w:style w:type="paragraph" w:styleId="Title">
    <w:name w:val="Title"/>
    <w:basedOn w:val="Normal"/>
    <w:next w:val="Normal"/>
    <w:link w:val="TitleChar"/>
    <w:qFormat/>
    <w:rsid w:val="00573DA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73DA9"/>
    <w:rPr>
      <w:rFonts w:ascii="Calibri Light" w:eastAsia="Times New Roman" w:hAnsi="Calibri Light" w:cs="Times New Roman"/>
      <w:b/>
      <w:bCs/>
      <w:kern w:val="28"/>
      <w:sz w:val="32"/>
      <w:szCs w:val="32"/>
    </w:rPr>
  </w:style>
  <w:style w:type="character" w:styleId="FollowedHyperlink">
    <w:name w:val="FollowedHyperlink"/>
    <w:rsid w:val="00AA5D06"/>
    <w:rPr>
      <w:color w:val="954F72"/>
      <w:u w:val="single"/>
    </w:rPr>
  </w:style>
  <w:style w:type="paragraph" w:styleId="Revision">
    <w:name w:val="Revision"/>
    <w:hidden/>
    <w:uiPriority w:val="99"/>
    <w:semiHidden/>
    <w:rsid w:val="001D0AC8"/>
    <w:rPr>
      <w:szCs w:val="24"/>
    </w:rPr>
  </w:style>
  <w:style w:type="character" w:customStyle="1" w:styleId="BodyTextChar">
    <w:name w:val="Body Text Char"/>
    <w:link w:val="BodyText"/>
    <w:rsid w:val="00BE11D2"/>
    <w:rPr>
      <w:b/>
      <w:bCs/>
      <w:sz w:val="24"/>
      <w:szCs w:val="24"/>
    </w:rPr>
  </w:style>
  <w:style w:type="character" w:customStyle="1" w:styleId="BodyTextIndentChar">
    <w:name w:val="Body Text Indent Char"/>
    <w:link w:val="BodyTextIndent"/>
    <w:rsid w:val="00BE11D2"/>
    <w:rPr>
      <w:sz w:val="28"/>
      <w:szCs w:val="28"/>
      <w:u w:val="single"/>
    </w:rPr>
  </w:style>
  <w:style w:type="character" w:customStyle="1" w:styleId="Heading2Char">
    <w:name w:val="Heading 2 Char"/>
    <w:basedOn w:val="DefaultParagraphFont"/>
    <w:link w:val="Heading2"/>
    <w:rsid w:val="006C1B6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rsid w:val="00556757"/>
    <w:pPr>
      <w:tabs>
        <w:tab w:val="center" w:pos="4680"/>
        <w:tab w:val="right" w:pos="9360"/>
      </w:tabs>
    </w:pPr>
  </w:style>
  <w:style w:type="character" w:customStyle="1" w:styleId="HeaderChar">
    <w:name w:val="Header Char"/>
    <w:basedOn w:val="DefaultParagraphFont"/>
    <w:link w:val="Header"/>
    <w:rsid w:val="00556757"/>
    <w:rPr>
      <w:szCs w:val="24"/>
    </w:rPr>
  </w:style>
  <w:style w:type="paragraph" w:styleId="ListParagraph">
    <w:name w:val="List Paragraph"/>
    <w:basedOn w:val="Normal"/>
    <w:uiPriority w:val="34"/>
    <w:qFormat/>
    <w:rsid w:val="00DB1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2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C1A4D-0312-4DFA-A07D-725F0A3C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in Subpart A Conditions of Participation for Rural Health Cli</vt:lpstr>
    </vt:vector>
  </TitlesOfParts>
  <Company>CMS</Company>
  <LinksUpToDate>false</LinksUpToDate>
  <CharactersWithSpaces>14275</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in Subpart A Conditions of Participation for Rural Health Cli</dc:title>
  <dc:subject/>
  <dc:creator>CMS</dc:creator>
  <cp:keywords/>
  <dc:description/>
  <cp:lastModifiedBy>SYSTEM</cp:lastModifiedBy>
  <cp:revision>2</cp:revision>
  <cp:lastPrinted>2018-11-06T17:34:00Z</cp:lastPrinted>
  <dcterms:created xsi:type="dcterms:W3CDTF">2018-11-07T12:41:00Z</dcterms:created>
  <dcterms:modified xsi:type="dcterms:W3CDTF">2018-11-07T12:41:00Z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-1079879322</vt:i4>
  </property>
  <property fmtid="{D5CDD505-2E9C-101B-9397-08002B2CF9AE}" pid="4" name="_EmailSubject">
    <vt:lpwstr>CMS-R-38 Supporting Statement</vt:lpwstr>
  </property>
  <property fmtid="{D5CDD505-2E9C-101B-9397-08002B2CF9AE}" pid="5" name="_AuthorEmail">
    <vt:lpwstr>Eric.Laib2@cms.hhs.gov</vt:lpwstr>
  </property>
  <property fmtid="{D5CDD505-2E9C-101B-9397-08002B2CF9AE}" pid="6" name="_AuthorEmailDisplayName">
    <vt:lpwstr>Laib, Eric C. (CMS/CCSQ)</vt:lpwstr>
  </property>
  <property fmtid="{D5CDD505-2E9C-101B-9397-08002B2CF9AE}" pid="7" name="_PreviousAdHocReviewCycleID">
    <vt:i4>495008248</vt:i4>
  </property>
  <property fmtid="{D5CDD505-2E9C-101B-9397-08002B2CF9AE}" pid="8" name="_ReviewingToolsShownOnce">
    <vt:lpwstr/>
  </property>
</Properties>
</file>