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52" w:rsidRPr="00CF39CC" w:rsidRDefault="00CF5D52">
      <w:pPr>
        <w:rPr>
          <w:b/>
        </w:rPr>
      </w:pPr>
      <w:bookmarkStart w:id="0" w:name="_GoBack"/>
      <w:bookmarkEnd w:id="0"/>
      <w:r w:rsidRPr="00CF39CC">
        <w:rPr>
          <w:b/>
        </w:rPr>
        <w:t xml:space="preserve">Approved ICRs under Generic Clearance to Conduct Voluntary Customer/Partner Surveys (NLM) </w:t>
      </w:r>
    </w:p>
    <w:p w:rsidR="005B2BA5" w:rsidRDefault="00CF39CC" w:rsidP="00CF5D52">
      <w:pPr>
        <w:ind w:left="2160" w:firstLine="720"/>
        <w:rPr>
          <w:b/>
        </w:rPr>
      </w:pPr>
      <w:r w:rsidRPr="00CF39CC">
        <w:rPr>
          <w:b/>
        </w:rPr>
        <w:t xml:space="preserve"> (OMB # 0925-0476)</w:t>
      </w:r>
    </w:p>
    <w:p w:rsidR="00F90DDA" w:rsidRDefault="00F90DDA" w:rsidP="00F90DDA">
      <w:pPr>
        <w:rPr>
          <w:b/>
        </w:rPr>
      </w:pPr>
    </w:p>
    <w:p w:rsidR="00F90DDA" w:rsidRPr="00F64586" w:rsidRDefault="00CA2A6F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Survey for DIMRC Resources on Librarians' Roles in Disaster Preparedness</w:t>
      </w:r>
    </w:p>
    <w:p w:rsidR="00CA2A6F" w:rsidRPr="00F64586" w:rsidRDefault="00CA2A6F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NLM Distance Learning Mentoring Program Study</w:t>
      </w:r>
    </w:p>
    <w:p w:rsidR="00CA2A6F" w:rsidRPr="00F64586" w:rsidRDefault="00CA2A6F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WHR Consumer Focus Group Survey</w:t>
      </w:r>
    </w:p>
    <w:p w:rsidR="0031481F" w:rsidRPr="00F64586" w:rsidRDefault="0031481F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WHR Professionals Focus Group Survey</w:t>
      </w:r>
    </w:p>
    <w:p w:rsidR="0031481F" w:rsidRPr="00F64586" w:rsidRDefault="0031481F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 xml:space="preserve">User Satisfaction </w:t>
      </w:r>
      <w:r w:rsidR="005D4905" w:rsidRPr="00F64586">
        <w:rPr>
          <w:rStyle w:val="Hyperlink"/>
          <w:color w:val="002060"/>
          <w:sz w:val="18"/>
          <w:szCs w:val="18"/>
          <w:u w:val="none"/>
        </w:rPr>
        <w:t>Survey</w:t>
      </w:r>
      <w:r w:rsidRPr="00F64586">
        <w:rPr>
          <w:rStyle w:val="Hyperlink"/>
          <w:color w:val="002060"/>
          <w:sz w:val="18"/>
          <w:szCs w:val="18"/>
          <w:u w:val="none"/>
        </w:rPr>
        <w:t xml:space="preserve"> for MICAD Users</w:t>
      </w:r>
    </w:p>
    <w:p w:rsidR="005D4905" w:rsidRPr="00F64586" w:rsidRDefault="005D4905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NLM CervigramFinder and Boundary Marking Tool</w:t>
      </w:r>
    </w:p>
    <w:p w:rsidR="005D4905" w:rsidRPr="00F64586" w:rsidRDefault="005D4905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Early Independence Award Program (EIA) Customer Satisfaction Surveys</w:t>
      </w:r>
    </w:p>
    <w:p w:rsidR="005D4905" w:rsidRPr="00F64586" w:rsidRDefault="005D4905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Hazardous Substances Database (HSDB) Needs Assessment</w:t>
      </w:r>
    </w:p>
    <w:p w:rsidR="00F80162" w:rsidRPr="00F64586" w:rsidRDefault="00F80162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Host Institutions/Applicants</w:t>
      </w:r>
    </w:p>
    <w:p w:rsidR="00F80162" w:rsidRPr="00F64586" w:rsidRDefault="00F80162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Assay Providers of the Molecular Libraries</w:t>
      </w:r>
    </w:p>
    <w:p w:rsidR="00F80162" w:rsidRPr="00F64586" w:rsidRDefault="00F80162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Survey for Compound Providers of the Molecular Libraries Screening/Production Centers Network</w:t>
      </w:r>
    </w:p>
    <w:p w:rsidR="00F80162" w:rsidRPr="00F64586" w:rsidRDefault="00F80162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NLM Gateway Website Mobile User Survey</w:t>
      </w:r>
    </w:p>
    <w:p w:rsidR="00F80162" w:rsidRPr="00F64586" w:rsidRDefault="00F80162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PubChem Users</w:t>
      </w:r>
    </w:p>
    <w:p w:rsidR="00F80162" w:rsidRPr="00F64586" w:rsidRDefault="00F80162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Scientific Meetings and Non-Users of the Molecular Libraries Screening/Probes Production</w:t>
      </w:r>
    </w:p>
    <w:p w:rsidR="00F80162" w:rsidRPr="00F64586" w:rsidRDefault="00F80162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User Satisfaction Survey for Principal Investigators of Other Screening/Probe Production Centers</w:t>
      </w:r>
    </w:p>
    <w:p w:rsidR="00F80162" w:rsidRPr="00F64586" w:rsidRDefault="000C313F" w:rsidP="00CA2A6F">
      <w:pPr>
        <w:pStyle w:val="ListParagraph"/>
        <w:numPr>
          <w:ilvl w:val="0"/>
          <w:numId w:val="2"/>
        </w:numPr>
        <w:rPr>
          <w:rStyle w:val="Hyperlink"/>
          <w:rFonts w:asciiTheme="minorHAnsi" w:hAnsiTheme="minorHAnsi" w:cstheme="minorBidi"/>
          <w:color w:val="002060"/>
          <w:sz w:val="22"/>
          <w:szCs w:val="22"/>
          <w:u w:val="none"/>
        </w:rPr>
      </w:pPr>
      <w:r w:rsidRPr="00F64586">
        <w:rPr>
          <w:rStyle w:val="Hyperlink"/>
          <w:color w:val="002060"/>
          <w:sz w:val="18"/>
          <w:szCs w:val="18"/>
          <w:u w:val="none"/>
        </w:rPr>
        <w:t>User Satisfaction Survey for MICAD</w:t>
      </w:r>
    </w:p>
    <w:p w:rsidR="000C313F" w:rsidRPr="00F64586" w:rsidRDefault="00B33D92" w:rsidP="00B33D92">
      <w:pPr>
        <w:pStyle w:val="ListParagraph"/>
        <w:numPr>
          <w:ilvl w:val="0"/>
          <w:numId w:val="2"/>
        </w:numPr>
        <w:rPr>
          <w:rFonts w:ascii="Arial" w:hAnsi="Arial" w:cs="Arial"/>
          <w:color w:val="002060"/>
          <w:sz w:val="18"/>
          <w:szCs w:val="18"/>
        </w:rPr>
      </w:pPr>
      <w:r w:rsidRPr="00F64586">
        <w:rPr>
          <w:rFonts w:ascii="Arial" w:hAnsi="Arial" w:cs="Arial"/>
          <w:color w:val="002060"/>
          <w:sz w:val="18"/>
          <w:szCs w:val="18"/>
        </w:rPr>
        <w:t>ClinicalTrials.gov Users</w:t>
      </w:r>
    </w:p>
    <w:p w:rsidR="00B33D92" w:rsidRDefault="00F64586" w:rsidP="00F64586">
      <w:pPr>
        <w:pStyle w:val="ListParagraph"/>
        <w:numPr>
          <w:ilvl w:val="0"/>
          <w:numId w:val="2"/>
        </w:numPr>
        <w:rPr>
          <w:rFonts w:ascii="Arial" w:hAnsi="Arial" w:cs="Arial"/>
          <w:color w:val="002060"/>
          <w:sz w:val="18"/>
          <w:szCs w:val="18"/>
        </w:rPr>
      </w:pPr>
      <w:r w:rsidRPr="00F64586">
        <w:rPr>
          <w:rFonts w:ascii="Arial" w:hAnsi="Arial" w:cs="Arial"/>
          <w:color w:val="002060"/>
          <w:sz w:val="18"/>
          <w:szCs w:val="18"/>
        </w:rPr>
        <w:t>NLM Gateway</w:t>
      </w:r>
    </w:p>
    <w:p w:rsidR="00F64586" w:rsidRDefault="004E5911" w:rsidP="00F64586">
      <w:pPr>
        <w:pStyle w:val="ListParagraph"/>
        <w:numPr>
          <w:ilvl w:val="0"/>
          <w:numId w:val="2"/>
        </w:num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Reading Room Survey</w:t>
      </w:r>
    </w:p>
    <w:p w:rsidR="004E5911" w:rsidRDefault="004E5911" w:rsidP="004E5911">
      <w:pPr>
        <w:pStyle w:val="ListParagraph"/>
        <w:numPr>
          <w:ilvl w:val="0"/>
          <w:numId w:val="2"/>
        </w:numPr>
        <w:rPr>
          <w:rFonts w:ascii="Arial" w:hAnsi="Arial" w:cs="Arial"/>
          <w:color w:val="002060"/>
          <w:sz w:val="18"/>
          <w:szCs w:val="18"/>
        </w:rPr>
      </w:pPr>
      <w:r w:rsidRPr="004E5911">
        <w:rPr>
          <w:rFonts w:ascii="Arial" w:hAnsi="Arial" w:cs="Arial"/>
          <w:color w:val="002060"/>
          <w:sz w:val="18"/>
          <w:szCs w:val="18"/>
        </w:rPr>
        <w:t>Assessing Elementary and Middle School Requirements for an Environmental Health Education Web Portal</w:t>
      </w:r>
    </w:p>
    <w:p w:rsidR="004E5911" w:rsidRPr="00B33D92" w:rsidRDefault="004E5911" w:rsidP="004E5911">
      <w:pPr>
        <w:pStyle w:val="ListParagraph"/>
        <w:numPr>
          <w:ilvl w:val="0"/>
          <w:numId w:val="2"/>
        </w:numPr>
        <w:rPr>
          <w:rFonts w:ascii="Arial" w:hAnsi="Arial" w:cs="Arial"/>
          <w:color w:val="002060"/>
          <w:sz w:val="18"/>
          <w:szCs w:val="18"/>
        </w:rPr>
      </w:pPr>
      <w:r w:rsidRPr="004E5911">
        <w:rPr>
          <w:rFonts w:ascii="Arial" w:hAnsi="Arial" w:cs="Arial"/>
          <w:color w:val="002060"/>
          <w:sz w:val="18"/>
          <w:szCs w:val="18"/>
        </w:rPr>
        <w:t>Survey of users’ experience with Asian American Health web portal as a professional resource</w:t>
      </w:r>
    </w:p>
    <w:sectPr w:rsidR="004E5911" w:rsidRPr="00B33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7D23"/>
    <w:multiLevelType w:val="hybridMultilevel"/>
    <w:tmpl w:val="DAB02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B21BE"/>
    <w:multiLevelType w:val="hybridMultilevel"/>
    <w:tmpl w:val="8C14551A"/>
    <w:lvl w:ilvl="0" w:tplc="51BC0E16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b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52"/>
    <w:rsid w:val="000C313F"/>
    <w:rsid w:val="00190F8A"/>
    <w:rsid w:val="0031481F"/>
    <w:rsid w:val="004E5911"/>
    <w:rsid w:val="005B2BA5"/>
    <w:rsid w:val="005D4905"/>
    <w:rsid w:val="00B33D92"/>
    <w:rsid w:val="00CA2A6F"/>
    <w:rsid w:val="00CF39CC"/>
    <w:rsid w:val="00CF5D52"/>
    <w:rsid w:val="00F64586"/>
    <w:rsid w:val="00F80162"/>
    <w:rsid w:val="00F9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DDA"/>
    <w:rPr>
      <w:rFonts w:ascii="Arial" w:hAnsi="Arial" w:cs="Arial" w:hint="default"/>
      <w:color w:val="0000FF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A2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0DDA"/>
    <w:rPr>
      <w:rFonts w:ascii="Arial" w:hAnsi="Arial" w:cs="Arial" w:hint="default"/>
      <w:color w:val="0000FF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A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Sharlip, David (NIH/NLM) [E]</dc:creator>
  <cp:keywords/>
  <dc:description/>
  <cp:lastModifiedBy>SYSTEM</cp:lastModifiedBy>
  <cp:revision>2</cp:revision>
  <dcterms:created xsi:type="dcterms:W3CDTF">2018-10-04T18:30:00Z</dcterms:created>
  <dcterms:modified xsi:type="dcterms:W3CDTF">2018-10-04T18:30:00Z</dcterms:modified>
</cp:coreProperties>
</file>