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256DD" w14:textId="77777777" w:rsidR="00047E53" w:rsidRPr="00047E53" w:rsidRDefault="00047E53" w:rsidP="005666BD">
      <w:pPr>
        <w:pStyle w:val="Default"/>
        <w:ind w:left="5040" w:firstLine="720"/>
      </w:pPr>
      <w:bookmarkStart w:id="0" w:name="_GoBack"/>
      <w:bookmarkEnd w:id="0"/>
      <w:r w:rsidRPr="00047E53">
        <w:t xml:space="preserve">Form Approved </w:t>
      </w:r>
    </w:p>
    <w:p w14:paraId="4D6B4269" w14:textId="77777777" w:rsidR="00047E53" w:rsidRPr="00047E53" w:rsidRDefault="00047E53" w:rsidP="00752245">
      <w:pPr>
        <w:pStyle w:val="Default"/>
        <w:ind w:left="5040" w:firstLine="720"/>
      </w:pPr>
      <w:r w:rsidRPr="00047E53">
        <w:t xml:space="preserve">OMB No. </w:t>
      </w:r>
      <w:r w:rsidRPr="00047E53">
        <w:rPr>
          <w:b/>
          <w:bCs/>
        </w:rPr>
        <w:t>0920</w:t>
      </w:r>
      <w:r w:rsidRPr="00047E53">
        <w:t xml:space="preserve">-XXXX </w:t>
      </w:r>
    </w:p>
    <w:p w14:paraId="26DFA62A" w14:textId="77777777" w:rsidR="00047E53" w:rsidRDefault="00047E53" w:rsidP="00752245">
      <w:pPr>
        <w:pStyle w:val="Default"/>
        <w:ind w:left="5760"/>
      </w:pPr>
      <w:r w:rsidRPr="00047E53">
        <w:t xml:space="preserve">Exp. Date xx/xx/20xx </w:t>
      </w:r>
    </w:p>
    <w:p w14:paraId="0DF8A79F" w14:textId="77777777" w:rsidR="00047E53" w:rsidRPr="00047E53" w:rsidRDefault="00047E53" w:rsidP="00047E53">
      <w:pPr>
        <w:pStyle w:val="Default"/>
      </w:pPr>
    </w:p>
    <w:p w14:paraId="6D859D01" w14:textId="3947B82D" w:rsidR="007F6EE6" w:rsidRDefault="00047E53" w:rsidP="00047E53">
      <w:pPr>
        <w:spacing w:after="160" w:line="259" w:lineRule="auto"/>
        <w:rPr>
          <w:sz w:val="24"/>
          <w:szCs w:val="24"/>
        </w:rPr>
      </w:pPr>
      <w:r w:rsidRPr="00047E53">
        <w:rPr>
          <w:sz w:val="24"/>
          <w:szCs w:val="24"/>
        </w:rPr>
        <w:t xml:space="preserve">Public reporting burden of this collection of information is estimated to average </w:t>
      </w:r>
      <w:r w:rsidR="00FF3C3F">
        <w:rPr>
          <w:sz w:val="24"/>
          <w:szCs w:val="24"/>
        </w:rPr>
        <w:t xml:space="preserve">85 </w:t>
      </w:r>
      <w:r w:rsidRPr="00047E53">
        <w:rPr>
          <w:sz w:val="24"/>
          <w:szCs w:val="24"/>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 </w:t>
      </w:r>
    </w:p>
    <w:p w14:paraId="576CCE1B" w14:textId="42E5F085" w:rsidR="00475188" w:rsidRDefault="002D296D" w:rsidP="00475188">
      <w:pPr>
        <w:autoSpaceDE w:val="0"/>
        <w:autoSpaceDN w:val="0"/>
        <w:adjustRightInd w:val="0"/>
        <w:rPr>
          <w:rFonts w:eastAsia="Calibri"/>
          <w:sz w:val="24"/>
          <w:szCs w:val="24"/>
        </w:rPr>
      </w:pPr>
      <w:r>
        <w:rPr>
          <w:rFonts w:eastAsia="Calibri"/>
          <w:sz w:val="24"/>
          <w:szCs w:val="24"/>
        </w:rPr>
        <w:t>______________________________________________________________________________</w:t>
      </w:r>
    </w:p>
    <w:p w14:paraId="7CBAA5B9" w14:textId="2EE057DD" w:rsidR="002D296D" w:rsidRDefault="002D296D" w:rsidP="00475188">
      <w:pPr>
        <w:autoSpaceDE w:val="0"/>
        <w:autoSpaceDN w:val="0"/>
        <w:adjustRightInd w:val="0"/>
        <w:rPr>
          <w:rFonts w:eastAsia="Calibri"/>
          <w:sz w:val="24"/>
          <w:szCs w:val="24"/>
        </w:rPr>
      </w:pPr>
    </w:p>
    <w:p w14:paraId="6F978316" w14:textId="46A7C0AE" w:rsidR="002D296D" w:rsidRDefault="002D296D" w:rsidP="00475188">
      <w:pPr>
        <w:autoSpaceDE w:val="0"/>
        <w:autoSpaceDN w:val="0"/>
        <w:adjustRightInd w:val="0"/>
        <w:rPr>
          <w:rFonts w:eastAsia="Calibri"/>
          <w:b/>
          <w:sz w:val="24"/>
          <w:szCs w:val="24"/>
        </w:rPr>
      </w:pPr>
      <w:r w:rsidRPr="002D296D">
        <w:rPr>
          <w:rFonts w:eastAsia="Calibri"/>
          <w:b/>
          <w:sz w:val="24"/>
          <w:szCs w:val="24"/>
        </w:rPr>
        <w:t xml:space="preserve">INTRODUCTION </w:t>
      </w:r>
    </w:p>
    <w:p w14:paraId="2C97BD29" w14:textId="77777777" w:rsidR="002D296D" w:rsidRPr="002D296D" w:rsidRDefault="002D296D" w:rsidP="00475188">
      <w:pPr>
        <w:autoSpaceDE w:val="0"/>
        <w:autoSpaceDN w:val="0"/>
        <w:adjustRightInd w:val="0"/>
        <w:rPr>
          <w:rFonts w:eastAsia="Calibri"/>
          <w:b/>
          <w:sz w:val="24"/>
          <w:szCs w:val="24"/>
        </w:rPr>
      </w:pPr>
    </w:p>
    <w:p w14:paraId="770757AA" w14:textId="20C547C1" w:rsidR="00475188" w:rsidRPr="00D12183" w:rsidRDefault="00475188" w:rsidP="0080315B">
      <w:pPr>
        <w:autoSpaceDE w:val="0"/>
        <w:autoSpaceDN w:val="0"/>
        <w:adjustRightInd w:val="0"/>
        <w:rPr>
          <w:rFonts w:eastAsia="Calibri"/>
          <w:b/>
          <w:sz w:val="24"/>
          <w:szCs w:val="24"/>
        </w:rPr>
      </w:pPr>
      <w:r w:rsidRPr="00475188">
        <w:rPr>
          <w:rFonts w:eastAsia="Calibri"/>
          <w:sz w:val="24"/>
          <w:szCs w:val="24"/>
        </w:rPr>
        <w:t xml:space="preserve">Good morning/afternoon. My name is </w:t>
      </w:r>
      <w:r w:rsidRPr="00475188">
        <w:rPr>
          <w:rFonts w:eastAsia="Calibri"/>
          <w:b/>
          <w:sz w:val="24"/>
          <w:szCs w:val="24"/>
        </w:rPr>
        <w:t>[NAME]</w:t>
      </w:r>
      <w:r w:rsidRPr="00475188">
        <w:rPr>
          <w:rFonts w:eastAsia="Calibri"/>
          <w:sz w:val="24"/>
          <w:szCs w:val="24"/>
        </w:rPr>
        <w:t xml:space="preserve"> and I am a </w:t>
      </w:r>
      <w:r w:rsidRPr="00475188">
        <w:rPr>
          <w:rFonts w:eastAsia="Calibri"/>
          <w:b/>
          <w:sz w:val="24"/>
          <w:szCs w:val="24"/>
        </w:rPr>
        <w:t>[TITLE]</w:t>
      </w:r>
      <w:r w:rsidRPr="00475188">
        <w:rPr>
          <w:rFonts w:eastAsia="Calibri"/>
          <w:sz w:val="24"/>
          <w:szCs w:val="24"/>
        </w:rPr>
        <w:t xml:space="preserve"> at the NORC Walsh Center for Rural Health Analysis</w:t>
      </w:r>
      <w:r w:rsidR="004D6665">
        <w:rPr>
          <w:rFonts w:eastAsia="Calibri"/>
          <w:sz w:val="24"/>
          <w:szCs w:val="24"/>
        </w:rPr>
        <w:t xml:space="preserve">. We </w:t>
      </w:r>
      <w:r w:rsidRPr="00475188">
        <w:rPr>
          <w:rFonts w:eastAsia="Calibri"/>
          <w:sz w:val="24"/>
          <w:szCs w:val="24"/>
        </w:rPr>
        <w:t>have</w:t>
      </w:r>
      <w:r w:rsidR="004D6665">
        <w:rPr>
          <w:rFonts w:eastAsia="Calibri"/>
          <w:sz w:val="24"/>
          <w:szCs w:val="24"/>
        </w:rPr>
        <w:t xml:space="preserve"> been contracted by the Centers for Disease Control and Prevention (CDC)</w:t>
      </w:r>
      <w:r w:rsidRPr="00475188">
        <w:rPr>
          <w:rFonts w:eastAsia="Calibri"/>
          <w:sz w:val="24"/>
          <w:szCs w:val="24"/>
        </w:rPr>
        <w:t xml:space="preserve"> to conduct </w:t>
      </w:r>
      <w:r w:rsidR="004D6665">
        <w:rPr>
          <w:rFonts w:eastAsia="Calibri"/>
          <w:sz w:val="24"/>
          <w:szCs w:val="24"/>
        </w:rPr>
        <w:t xml:space="preserve">a formative research study exploring clinician experiences with </w:t>
      </w:r>
      <w:r w:rsidR="004D4764">
        <w:rPr>
          <w:rFonts w:eastAsia="Calibri"/>
          <w:sz w:val="24"/>
          <w:szCs w:val="24"/>
        </w:rPr>
        <w:t xml:space="preserve">the diagnosis, </w:t>
      </w:r>
      <w:r w:rsidR="0045475D">
        <w:rPr>
          <w:rFonts w:eastAsia="Calibri"/>
          <w:sz w:val="24"/>
          <w:szCs w:val="24"/>
        </w:rPr>
        <w:t>treatment</w:t>
      </w:r>
      <w:r w:rsidR="004D4764">
        <w:rPr>
          <w:rFonts w:eastAsia="Calibri"/>
          <w:sz w:val="24"/>
          <w:szCs w:val="24"/>
        </w:rPr>
        <w:t>, and</w:t>
      </w:r>
      <w:r w:rsidR="0045475D">
        <w:rPr>
          <w:rFonts w:eastAsia="Calibri"/>
          <w:sz w:val="24"/>
          <w:szCs w:val="24"/>
        </w:rPr>
        <w:t xml:space="preserve"> </w:t>
      </w:r>
      <w:r w:rsidR="004D4764">
        <w:rPr>
          <w:rFonts w:eastAsia="Calibri"/>
          <w:sz w:val="24"/>
          <w:szCs w:val="24"/>
        </w:rPr>
        <w:t xml:space="preserve">management </w:t>
      </w:r>
      <w:r w:rsidR="0045475D">
        <w:rPr>
          <w:rFonts w:eastAsia="Calibri"/>
          <w:sz w:val="24"/>
          <w:szCs w:val="24"/>
        </w:rPr>
        <w:t xml:space="preserve">of </w:t>
      </w:r>
      <w:r w:rsidR="004D6665">
        <w:rPr>
          <w:rFonts w:eastAsia="Calibri"/>
          <w:sz w:val="24"/>
          <w:szCs w:val="24"/>
        </w:rPr>
        <w:t xml:space="preserve">traumatic brain </w:t>
      </w:r>
      <w:r w:rsidR="0045475D">
        <w:rPr>
          <w:rFonts w:eastAsia="Calibri"/>
          <w:sz w:val="24"/>
          <w:szCs w:val="24"/>
        </w:rPr>
        <w:t>injury</w:t>
      </w:r>
      <w:r w:rsidR="004D6665">
        <w:rPr>
          <w:rFonts w:eastAsia="Calibri"/>
          <w:sz w:val="24"/>
          <w:szCs w:val="24"/>
        </w:rPr>
        <w:t xml:space="preserve"> (TBI)</w:t>
      </w:r>
      <w:r w:rsidR="0045475D">
        <w:rPr>
          <w:rFonts w:eastAsia="Calibri"/>
          <w:sz w:val="24"/>
          <w:szCs w:val="24"/>
        </w:rPr>
        <w:t xml:space="preserve"> in rural settings</w:t>
      </w:r>
      <w:r w:rsidR="007E5CBF">
        <w:rPr>
          <w:rFonts w:eastAsia="Calibri"/>
          <w:sz w:val="24"/>
          <w:szCs w:val="24"/>
        </w:rPr>
        <w:t xml:space="preserve">. </w:t>
      </w:r>
      <w:r w:rsidR="00416E23" w:rsidRPr="00416E23">
        <w:rPr>
          <w:sz w:val="24"/>
          <w:szCs w:val="24"/>
        </w:rPr>
        <w:t xml:space="preserve">TBI refers to an alteration in brain function, or other evidence of brain pathology, caused by an external force. </w:t>
      </w:r>
      <w:r w:rsidR="00416E23" w:rsidRPr="00416E23">
        <w:rPr>
          <w:sz w:val="24"/>
          <w:szCs w:val="24"/>
          <w:lang w:val="en"/>
        </w:rPr>
        <w:t>Symptoms of a TBI can be mild, moderate, or severe, depending on the extent of the damage to the brain. Symptoms include</w:t>
      </w:r>
      <w:r w:rsidR="00416E23" w:rsidRPr="00416E23">
        <w:rPr>
          <w:sz w:val="24"/>
          <w:szCs w:val="24"/>
        </w:rPr>
        <w:t xml:space="preserve"> problems with thinking/memory, vision, balance, changes in moods/emotions, and sleep difficulties. </w:t>
      </w:r>
      <w:r w:rsidR="00416E23" w:rsidRPr="00416E23">
        <w:rPr>
          <w:rFonts w:eastAsia="Times New Roman"/>
          <w:bCs/>
          <w:sz w:val="24"/>
          <w:szCs w:val="24"/>
          <w:bdr w:val="none" w:sz="0" w:space="0" w:color="auto" w:frame="1"/>
        </w:rPr>
        <w:t xml:space="preserve">For </w:t>
      </w:r>
      <w:r w:rsidR="00416E23">
        <w:rPr>
          <w:rFonts w:eastAsia="Times New Roman"/>
          <w:bCs/>
          <w:sz w:val="24"/>
          <w:szCs w:val="24"/>
          <w:bdr w:val="none" w:sz="0" w:space="0" w:color="auto" w:frame="1"/>
        </w:rPr>
        <w:t>the purpose of this focus group</w:t>
      </w:r>
      <w:r w:rsidR="00416E23" w:rsidRPr="00416E23">
        <w:rPr>
          <w:rFonts w:eastAsia="Times New Roman"/>
          <w:bCs/>
          <w:sz w:val="24"/>
          <w:szCs w:val="24"/>
          <w:bdr w:val="none" w:sz="0" w:space="0" w:color="auto" w:frame="1"/>
        </w:rPr>
        <w:t xml:space="preserve">, we want to hear about your experiences evaluating or treating someone with a </w:t>
      </w:r>
      <w:r w:rsidR="00416E23" w:rsidRPr="00416E23">
        <w:rPr>
          <w:rFonts w:eastAsia="Times New Roman"/>
          <w:b/>
          <w:bCs/>
          <w:sz w:val="24"/>
          <w:szCs w:val="24"/>
          <w:bdr w:val="none" w:sz="0" w:space="0" w:color="auto" w:frame="1"/>
        </w:rPr>
        <w:t>mild TBI</w:t>
      </w:r>
      <w:r w:rsidR="00416E23" w:rsidRPr="00416E23">
        <w:rPr>
          <w:rFonts w:eastAsia="Times New Roman"/>
          <w:bCs/>
          <w:sz w:val="24"/>
          <w:szCs w:val="24"/>
          <w:bdr w:val="none" w:sz="0" w:space="0" w:color="auto" w:frame="1"/>
        </w:rPr>
        <w:t xml:space="preserve">, often referred to as a concussion, at the time </w:t>
      </w:r>
      <w:r w:rsidR="00416E23" w:rsidRPr="00D12183">
        <w:rPr>
          <w:rFonts w:eastAsia="Times New Roman"/>
          <w:bCs/>
          <w:sz w:val="24"/>
          <w:szCs w:val="24"/>
          <w:bdr w:val="none" w:sz="0" w:space="0" w:color="auto" w:frame="1"/>
        </w:rPr>
        <w:t>of their injury.</w:t>
      </w:r>
      <w:r w:rsidR="0072154F" w:rsidRPr="00D12183">
        <w:rPr>
          <w:rFonts w:eastAsia="Times New Roman"/>
          <w:bCs/>
          <w:sz w:val="24"/>
          <w:szCs w:val="24"/>
          <w:bdr w:val="none" w:sz="0" w:space="0" w:color="auto" w:frame="1"/>
        </w:rPr>
        <w:t xml:space="preserve"> </w:t>
      </w:r>
      <w:r w:rsidR="004D38AA" w:rsidRPr="00D12183">
        <w:rPr>
          <w:rFonts w:eastAsia="Times New Roman"/>
          <w:bCs/>
          <w:sz w:val="24"/>
          <w:szCs w:val="24"/>
          <w:bdr w:val="none" w:sz="0" w:space="0" w:color="auto" w:frame="1"/>
        </w:rPr>
        <w:t xml:space="preserve">The purpose of this focus group is not to test your knowledge of mild TBI. Rather, </w:t>
      </w:r>
      <w:r w:rsidR="004D38AA" w:rsidRPr="00D12183">
        <w:rPr>
          <w:sz w:val="24"/>
          <w:szCs w:val="24"/>
        </w:rPr>
        <w:t>CDC is asking questions in order to determine the ways in which it can improve its assistance to providers working in rural areas.</w:t>
      </w:r>
      <w:r w:rsidR="004D38AA" w:rsidRPr="00D12183">
        <w:t xml:space="preserve"> </w:t>
      </w:r>
      <w:r w:rsidR="0072154F" w:rsidRPr="00D12183">
        <w:rPr>
          <w:rFonts w:eastAsia="Times New Roman"/>
          <w:bCs/>
          <w:sz w:val="24"/>
          <w:szCs w:val="24"/>
          <w:bdr w:val="none" w:sz="0" w:space="0" w:color="auto" w:frame="1"/>
        </w:rPr>
        <w:t xml:space="preserve"> </w:t>
      </w:r>
    </w:p>
    <w:p w14:paraId="6FBB0EF7" w14:textId="77777777" w:rsidR="00475188" w:rsidRDefault="00475188" w:rsidP="00475188">
      <w:pPr>
        <w:autoSpaceDE w:val="0"/>
        <w:autoSpaceDN w:val="0"/>
        <w:adjustRightInd w:val="0"/>
        <w:rPr>
          <w:rFonts w:eastAsia="Calibri"/>
          <w:b/>
          <w:sz w:val="24"/>
          <w:szCs w:val="24"/>
        </w:rPr>
      </w:pPr>
    </w:p>
    <w:p w14:paraId="3CB7D977" w14:textId="77777777" w:rsidR="009A73C5" w:rsidRDefault="009A73C5" w:rsidP="00475188">
      <w:pPr>
        <w:autoSpaceDE w:val="0"/>
        <w:autoSpaceDN w:val="0"/>
        <w:adjustRightInd w:val="0"/>
        <w:rPr>
          <w:rFonts w:eastAsia="Calibri"/>
          <w:sz w:val="24"/>
          <w:szCs w:val="24"/>
        </w:rPr>
      </w:pPr>
      <w:r w:rsidRPr="009A73C5">
        <w:rPr>
          <w:rFonts w:eastAsia="Calibri"/>
          <w:sz w:val="24"/>
          <w:szCs w:val="24"/>
        </w:rPr>
        <w:t xml:space="preserve">To make sure that we will hear what everyone has to say today, we ask that you try to speak one at a time and refrain from having side conversations or from interrupting one another. </w:t>
      </w:r>
    </w:p>
    <w:p w14:paraId="505EC7FD" w14:textId="77777777" w:rsidR="009A73C5" w:rsidRDefault="009A73C5" w:rsidP="00475188">
      <w:pPr>
        <w:autoSpaceDE w:val="0"/>
        <w:autoSpaceDN w:val="0"/>
        <w:adjustRightInd w:val="0"/>
        <w:rPr>
          <w:rFonts w:eastAsia="Calibri"/>
          <w:sz w:val="24"/>
          <w:szCs w:val="24"/>
        </w:rPr>
      </w:pPr>
    </w:p>
    <w:p w14:paraId="2119374F" w14:textId="741E7AED" w:rsidR="009A73C5" w:rsidRPr="009A73C5" w:rsidRDefault="009A73C5" w:rsidP="00475188">
      <w:pPr>
        <w:autoSpaceDE w:val="0"/>
        <w:autoSpaceDN w:val="0"/>
        <w:adjustRightInd w:val="0"/>
        <w:rPr>
          <w:rFonts w:eastAsia="Calibri"/>
          <w:sz w:val="24"/>
          <w:szCs w:val="24"/>
        </w:rPr>
      </w:pPr>
      <w:r w:rsidRPr="009A73C5">
        <w:rPr>
          <w:rFonts w:eastAsia="Calibri"/>
          <w:sz w:val="24"/>
          <w:szCs w:val="24"/>
        </w:rPr>
        <w:t>The Project Information Sheet we handed out includes some additional information about this project. It also includes contact information for our project director if you have any questions after we finish our discussion today, as well as contact information for the NORC Institutional Review Board Manager, if you have any questions about your rights as a research participant.</w:t>
      </w:r>
    </w:p>
    <w:p w14:paraId="7639FD75" w14:textId="4535A3D7" w:rsidR="00475188" w:rsidRDefault="00475188" w:rsidP="00475188">
      <w:pPr>
        <w:rPr>
          <w:rFonts w:eastAsia="Calibri"/>
          <w:b/>
          <w:sz w:val="24"/>
          <w:szCs w:val="24"/>
        </w:rPr>
      </w:pPr>
      <w:r w:rsidRPr="00475188">
        <w:rPr>
          <w:rFonts w:eastAsia="Calibri"/>
          <w:b/>
          <w:sz w:val="24"/>
          <w:szCs w:val="24"/>
        </w:rPr>
        <w:t xml:space="preserve"> </w:t>
      </w:r>
    </w:p>
    <w:p w14:paraId="4C483C95" w14:textId="77777777" w:rsidR="00E55097" w:rsidRPr="00475188" w:rsidRDefault="00E55097" w:rsidP="00E55097">
      <w:pPr>
        <w:autoSpaceDE w:val="0"/>
        <w:autoSpaceDN w:val="0"/>
        <w:adjustRightInd w:val="0"/>
        <w:rPr>
          <w:rFonts w:eastAsia="Calibri"/>
          <w:sz w:val="24"/>
          <w:szCs w:val="24"/>
        </w:rPr>
      </w:pPr>
      <w:r w:rsidRPr="00475188">
        <w:rPr>
          <w:rFonts w:eastAsia="Calibri"/>
          <w:sz w:val="24"/>
          <w:szCs w:val="24"/>
        </w:rPr>
        <w:t>NORC would like to record this discussion in order to ensure our notes are as accurate and comprehensive as possible. We will delete the recording at the end of the project. Do you consent to have this discussion recorded?</w:t>
      </w:r>
    </w:p>
    <w:p w14:paraId="0A490F7A" w14:textId="77777777" w:rsidR="00E55097" w:rsidRPr="00475188" w:rsidRDefault="00E55097" w:rsidP="00E55097">
      <w:pPr>
        <w:autoSpaceDE w:val="0"/>
        <w:autoSpaceDN w:val="0"/>
        <w:adjustRightInd w:val="0"/>
        <w:rPr>
          <w:rFonts w:eastAsia="Calibri"/>
          <w:sz w:val="24"/>
          <w:szCs w:val="24"/>
        </w:rPr>
      </w:pPr>
    </w:p>
    <w:p w14:paraId="2FE36BA6" w14:textId="77777777" w:rsidR="00E55097" w:rsidRPr="00475188" w:rsidRDefault="00E55097" w:rsidP="00E55097">
      <w:pPr>
        <w:autoSpaceDE w:val="0"/>
        <w:autoSpaceDN w:val="0"/>
        <w:adjustRightInd w:val="0"/>
        <w:rPr>
          <w:rFonts w:eastAsia="Calibri"/>
          <w:b/>
          <w:sz w:val="24"/>
          <w:szCs w:val="24"/>
        </w:rPr>
      </w:pPr>
      <w:r w:rsidRPr="00475188">
        <w:rPr>
          <w:rFonts w:eastAsia="Calibri"/>
          <w:b/>
          <w:sz w:val="24"/>
          <w:szCs w:val="24"/>
        </w:rPr>
        <w:t>[If all parties indicate “yes” then proceed, and co</w:t>
      </w:r>
      <w:r>
        <w:rPr>
          <w:rFonts w:eastAsia="Calibri"/>
          <w:b/>
          <w:sz w:val="24"/>
          <w:szCs w:val="24"/>
        </w:rPr>
        <w:t>ntinue to record the interview.]</w:t>
      </w:r>
    </w:p>
    <w:p w14:paraId="42A59F37" w14:textId="77777777" w:rsidR="00E55097" w:rsidRPr="00475188" w:rsidRDefault="00E55097" w:rsidP="00E55097">
      <w:pPr>
        <w:rPr>
          <w:rFonts w:eastAsia="Times New Roman"/>
          <w:b/>
          <w:sz w:val="24"/>
          <w:szCs w:val="24"/>
        </w:rPr>
      </w:pPr>
      <w:r w:rsidRPr="00475188">
        <w:rPr>
          <w:rFonts w:eastAsia="Times New Roman"/>
          <w:b/>
          <w:sz w:val="24"/>
          <w:szCs w:val="24"/>
        </w:rPr>
        <w:t>[BEGIN RECORDING]</w:t>
      </w:r>
    </w:p>
    <w:p w14:paraId="66D9C7A3" w14:textId="77777777" w:rsidR="00E55097" w:rsidRPr="00475188" w:rsidRDefault="00E55097" w:rsidP="00E55097">
      <w:pPr>
        <w:rPr>
          <w:rFonts w:eastAsia="Times New Roman"/>
          <w:b/>
          <w:sz w:val="24"/>
          <w:szCs w:val="24"/>
        </w:rPr>
      </w:pPr>
    </w:p>
    <w:p w14:paraId="4BCC9D11" w14:textId="77777777" w:rsidR="00E55097" w:rsidRPr="00475188" w:rsidRDefault="00E55097" w:rsidP="00E55097">
      <w:pPr>
        <w:autoSpaceDE w:val="0"/>
        <w:autoSpaceDN w:val="0"/>
        <w:adjustRightInd w:val="0"/>
        <w:rPr>
          <w:rFonts w:eastAsia="Calibri"/>
          <w:b/>
          <w:sz w:val="24"/>
          <w:szCs w:val="24"/>
        </w:rPr>
      </w:pPr>
      <w:r w:rsidRPr="00475188">
        <w:rPr>
          <w:rFonts w:eastAsia="Calibri"/>
          <w:b/>
          <w:sz w:val="24"/>
          <w:szCs w:val="24"/>
        </w:rPr>
        <w:lastRenderedPageBreak/>
        <w:t xml:space="preserve">[If “no” then say: “That's fine. Please be patient as </w:t>
      </w:r>
      <w:r>
        <w:rPr>
          <w:rFonts w:eastAsia="Calibri"/>
          <w:b/>
          <w:sz w:val="24"/>
          <w:szCs w:val="24"/>
        </w:rPr>
        <w:t>we</w:t>
      </w:r>
      <w:r w:rsidRPr="00475188">
        <w:rPr>
          <w:rFonts w:eastAsia="Calibri"/>
          <w:b/>
          <w:sz w:val="24"/>
          <w:szCs w:val="24"/>
        </w:rPr>
        <w:t xml:space="preserve"> take notes." Then, stop and delete the recording.]</w:t>
      </w:r>
    </w:p>
    <w:p w14:paraId="35DB4DF7" w14:textId="77777777" w:rsidR="00E55097" w:rsidRDefault="00E55097" w:rsidP="00475188">
      <w:pPr>
        <w:rPr>
          <w:rFonts w:eastAsia="Calibri"/>
          <w:b/>
          <w:sz w:val="24"/>
          <w:szCs w:val="24"/>
        </w:rPr>
      </w:pPr>
    </w:p>
    <w:p w14:paraId="1B92FB2A" w14:textId="77777777" w:rsidR="009A73C5" w:rsidRPr="00475188" w:rsidRDefault="009A73C5" w:rsidP="009A73C5">
      <w:pPr>
        <w:autoSpaceDE w:val="0"/>
        <w:autoSpaceDN w:val="0"/>
        <w:adjustRightInd w:val="0"/>
        <w:rPr>
          <w:rFonts w:eastAsia="Calibri"/>
          <w:sz w:val="24"/>
          <w:szCs w:val="24"/>
        </w:rPr>
      </w:pPr>
      <w:r w:rsidRPr="00475188">
        <w:rPr>
          <w:rFonts w:eastAsia="Calibri"/>
          <w:sz w:val="24"/>
          <w:szCs w:val="24"/>
        </w:rPr>
        <w:t>Do you have any questions before we begin?</w:t>
      </w:r>
    </w:p>
    <w:p w14:paraId="3C69A931" w14:textId="77777777" w:rsidR="003158E5" w:rsidRDefault="003158E5" w:rsidP="00475188">
      <w:pPr>
        <w:pBdr>
          <w:bottom w:val="single" w:sz="4" w:space="1" w:color="auto"/>
        </w:pBdr>
        <w:autoSpaceDE w:val="0"/>
        <w:autoSpaceDN w:val="0"/>
        <w:adjustRightInd w:val="0"/>
        <w:rPr>
          <w:rFonts w:eastAsia="Calibri"/>
          <w:b/>
          <w:sz w:val="24"/>
          <w:szCs w:val="24"/>
        </w:rPr>
      </w:pPr>
    </w:p>
    <w:p w14:paraId="29BD68B7" w14:textId="4225BA52" w:rsidR="00475188" w:rsidRPr="00475188" w:rsidRDefault="00475188" w:rsidP="00475188">
      <w:pPr>
        <w:pBdr>
          <w:bottom w:val="single" w:sz="4" w:space="1" w:color="auto"/>
        </w:pBdr>
        <w:autoSpaceDE w:val="0"/>
        <w:autoSpaceDN w:val="0"/>
        <w:adjustRightInd w:val="0"/>
        <w:rPr>
          <w:rFonts w:eastAsia="Calibri"/>
          <w:b/>
          <w:sz w:val="24"/>
          <w:szCs w:val="24"/>
        </w:rPr>
      </w:pPr>
      <w:r w:rsidRPr="00475188">
        <w:rPr>
          <w:rFonts w:eastAsia="Calibri"/>
          <w:b/>
          <w:sz w:val="24"/>
          <w:szCs w:val="24"/>
        </w:rPr>
        <w:t>Discussion Guide</w:t>
      </w:r>
    </w:p>
    <w:p w14:paraId="62670E05" w14:textId="77777777" w:rsidR="00475188" w:rsidRPr="00475188" w:rsidRDefault="00475188" w:rsidP="00475188">
      <w:pPr>
        <w:autoSpaceDE w:val="0"/>
        <w:autoSpaceDN w:val="0"/>
        <w:adjustRightInd w:val="0"/>
        <w:rPr>
          <w:rFonts w:eastAsia="Calibri"/>
          <w:b/>
          <w:sz w:val="24"/>
          <w:szCs w:val="24"/>
          <w:u w:val="single"/>
        </w:rPr>
      </w:pPr>
    </w:p>
    <w:p w14:paraId="75F6A02A" w14:textId="56596E05" w:rsidR="0045475D" w:rsidRPr="00B17491" w:rsidRDefault="00955CC6" w:rsidP="0045475D">
      <w:pPr>
        <w:numPr>
          <w:ilvl w:val="0"/>
          <w:numId w:val="2"/>
        </w:numPr>
        <w:spacing w:after="200" w:line="276" w:lineRule="auto"/>
        <w:rPr>
          <w:b/>
        </w:rPr>
      </w:pPr>
      <w:r w:rsidRPr="00B17491">
        <w:rPr>
          <w:b/>
        </w:rPr>
        <w:t>Overview of Traumatic Brain Injury in the Community</w:t>
      </w:r>
    </w:p>
    <w:p w14:paraId="116B634C" w14:textId="33D1B782" w:rsidR="0045475D" w:rsidRPr="00B17491" w:rsidRDefault="002E09AD" w:rsidP="0045475D">
      <w:pPr>
        <w:numPr>
          <w:ilvl w:val="1"/>
          <w:numId w:val="2"/>
        </w:numPr>
        <w:spacing w:after="200" w:line="276" w:lineRule="auto"/>
        <w:rPr>
          <w:b/>
        </w:rPr>
      </w:pPr>
      <w:r w:rsidRPr="00B17491">
        <w:t xml:space="preserve">Tell us about the risk of concussion or </w:t>
      </w:r>
      <w:r w:rsidR="005A774F">
        <w:t xml:space="preserve">mild </w:t>
      </w:r>
      <w:r w:rsidRPr="00B17491">
        <w:t xml:space="preserve">TBI in your patient population. How often do you </w:t>
      </w:r>
      <w:r w:rsidR="005E42E1">
        <w:t>assess a potential</w:t>
      </w:r>
      <w:r w:rsidRPr="00B17491">
        <w:t xml:space="preserve"> </w:t>
      </w:r>
      <w:r w:rsidR="004515EC" w:rsidRPr="00B17491">
        <w:t xml:space="preserve">concussion or </w:t>
      </w:r>
      <w:r w:rsidR="005A774F">
        <w:t xml:space="preserve">mild </w:t>
      </w:r>
      <w:r w:rsidRPr="00B17491">
        <w:t>TBI</w:t>
      </w:r>
      <w:r w:rsidR="00352BCA" w:rsidRPr="00B17491">
        <w:t xml:space="preserve"> in a month</w:t>
      </w:r>
      <w:r w:rsidRPr="00B17491">
        <w:t xml:space="preserve">? </w:t>
      </w:r>
    </w:p>
    <w:p w14:paraId="5FCD0DC9" w14:textId="38F409C2" w:rsidR="0045475D" w:rsidRPr="00AB1038" w:rsidRDefault="00955CC6" w:rsidP="0045475D">
      <w:pPr>
        <w:numPr>
          <w:ilvl w:val="1"/>
          <w:numId w:val="2"/>
        </w:numPr>
        <w:spacing w:after="200" w:line="276" w:lineRule="auto"/>
        <w:rPr>
          <w:b/>
        </w:rPr>
      </w:pPr>
      <w:r w:rsidRPr="00B17491">
        <w:t xml:space="preserve">What are the most common causes of </w:t>
      </w:r>
      <w:r w:rsidR="005A774F">
        <w:t xml:space="preserve">mild </w:t>
      </w:r>
      <w:r w:rsidRPr="00B17491">
        <w:t xml:space="preserve">TBI and concussion among </w:t>
      </w:r>
      <w:r w:rsidR="0057645D" w:rsidRPr="00B17491">
        <w:t xml:space="preserve">residents in </w:t>
      </w:r>
      <w:r w:rsidRPr="00B17491">
        <w:t xml:space="preserve">your community? </w:t>
      </w:r>
    </w:p>
    <w:p w14:paraId="79A25A2B" w14:textId="00617E97" w:rsidR="00AB1038" w:rsidRPr="00AB1038" w:rsidRDefault="00AB1038" w:rsidP="0045475D">
      <w:pPr>
        <w:numPr>
          <w:ilvl w:val="1"/>
          <w:numId w:val="2"/>
        </w:numPr>
        <w:spacing w:after="200" w:line="276" w:lineRule="auto"/>
        <w:rPr>
          <w:b/>
        </w:rPr>
      </w:pPr>
      <w:r>
        <w:t xml:space="preserve">How prepared do you feel to diagnose and manage patients with </w:t>
      </w:r>
      <w:r w:rsidR="005A774F">
        <w:t xml:space="preserve">mild </w:t>
      </w:r>
      <w:r>
        <w:t>TBI</w:t>
      </w:r>
      <w:r w:rsidR="0072154F">
        <w:t xml:space="preserve"> with respect to the training you have received, opportunities for your continuing education, and the frequency with which you are able to treat concussion/mTBI in your patient population</w:t>
      </w:r>
      <w:r>
        <w:t xml:space="preserve">? </w:t>
      </w:r>
    </w:p>
    <w:p w14:paraId="5C7DAB31" w14:textId="77777777" w:rsidR="00AB1038" w:rsidRDefault="0081345F" w:rsidP="0045475D">
      <w:pPr>
        <w:numPr>
          <w:ilvl w:val="0"/>
          <w:numId w:val="2"/>
        </w:numPr>
        <w:spacing w:after="200" w:line="276" w:lineRule="auto"/>
        <w:rPr>
          <w:b/>
        </w:rPr>
      </w:pPr>
      <w:r w:rsidRPr="00B17491">
        <w:rPr>
          <w:b/>
        </w:rPr>
        <w:t>Challenges in Di</w:t>
      </w:r>
      <w:r w:rsidR="004515EC" w:rsidRPr="00B17491">
        <w:rPr>
          <w:b/>
        </w:rPr>
        <w:t>agnosis</w:t>
      </w:r>
    </w:p>
    <w:p w14:paraId="5896B42E" w14:textId="3A20C8CE" w:rsidR="0045475D" w:rsidRPr="00AB1038" w:rsidRDefault="00AB1038" w:rsidP="00AB1038">
      <w:pPr>
        <w:spacing w:after="200" w:line="276" w:lineRule="auto"/>
        <w:ind w:left="360"/>
      </w:pPr>
      <w:r w:rsidRPr="00AB1038">
        <w:rPr>
          <w:i/>
        </w:rPr>
        <w:t>Moderator:</w:t>
      </w:r>
      <w:r w:rsidRPr="00AB1038">
        <w:t xml:space="preserve"> </w:t>
      </w:r>
      <w:r>
        <w:t>First</w:t>
      </w:r>
      <w:r w:rsidRPr="00AB1038">
        <w:t xml:space="preserve">, we are interested in learning about your experience </w:t>
      </w:r>
      <w:r w:rsidRPr="005F5C4D">
        <w:rPr>
          <w:b/>
          <w:u w:val="single"/>
        </w:rPr>
        <w:t>diagnosing</w:t>
      </w:r>
      <w:r w:rsidRPr="00AB1038">
        <w:t xml:space="preserve"> </w:t>
      </w:r>
      <w:r w:rsidR="005A774F">
        <w:t xml:space="preserve">mild </w:t>
      </w:r>
      <w:r w:rsidRPr="00AB1038">
        <w:t xml:space="preserve">TBI </w:t>
      </w:r>
      <w:r w:rsidR="00BB0CED">
        <w:t>in</w:t>
      </w:r>
      <w:r w:rsidRPr="00AB1038">
        <w:t xml:space="preserve"> your patient population. </w:t>
      </w:r>
    </w:p>
    <w:p w14:paraId="66277076" w14:textId="17FFDD12" w:rsidR="00AB1038" w:rsidRPr="00AB1038" w:rsidRDefault="00AB1038" w:rsidP="0045475D">
      <w:pPr>
        <w:numPr>
          <w:ilvl w:val="1"/>
          <w:numId w:val="2"/>
        </w:numPr>
        <w:spacing w:after="200" w:line="276" w:lineRule="auto"/>
      </w:pPr>
      <w:r w:rsidRPr="00AB1038">
        <w:t xml:space="preserve">What tools do you use to diagnose </w:t>
      </w:r>
      <w:r w:rsidR="005A774F">
        <w:t xml:space="preserve">mild </w:t>
      </w:r>
      <w:r w:rsidRPr="00AB1038">
        <w:t xml:space="preserve">TBI? </w:t>
      </w:r>
    </w:p>
    <w:p w14:paraId="288B3296" w14:textId="568BE67C" w:rsidR="0045475D" w:rsidRPr="00B17491" w:rsidRDefault="0063278D" w:rsidP="0045475D">
      <w:pPr>
        <w:numPr>
          <w:ilvl w:val="1"/>
          <w:numId w:val="2"/>
        </w:numPr>
        <w:spacing w:after="200" w:line="276" w:lineRule="auto"/>
        <w:rPr>
          <w:b/>
        </w:rPr>
      </w:pPr>
      <w:r>
        <w:t>What</w:t>
      </w:r>
      <w:r w:rsidR="004515EC" w:rsidRPr="00B17491">
        <w:t xml:space="preserve"> challenges or difficulties </w:t>
      </w:r>
      <w:r>
        <w:t xml:space="preserve">do you experience </w:t>
      </w:r>
      <w:r w:rsidR="004515EC" w:rsidRPr="00B17491">
        <w:t xml:space="preserve">in diagnosing </w:t>
      </w:r>
      <w:r w:rsidR="005A774F">
        <w:t xml:space="preserve">mild </w:t>
      </w:r>
      <w:r w:rsidR="004515EC" w:rsidRPr="00B17491">
        <w:t xml:space="preserve">TBI? </w:t>
      </w:r>
      <w:r w:rsidR="00E37BF3">
        <w:t xml:space="preserve">What is the primary challenge you face in diagnosing </w:t>
      </w:r>
      <w:r w:rsidR="005A774F">
        <w:t xml:space="preserve">mild </w:t>
      </w:r>
      <w:r w:rsidR="00E37BF3">
        <w:t xml:space="preserve">TBI? </w:t>
      </w:r>
      <w:r w:rsidR="0045475D" w:rsidRPr="00B17491">
        <w:rPr>
          <w:i/>
        </w:rPr>
        <w:t>Prompts</w:t>
      </w:r>
      <w:r w:rsidR="00AB1038">
        <w:rPr>
          <w:i/>
        </w:rPr>
        <w:t>, if needed</w:t>
      </w:r>
      <w:r w:rsidR="0045475D" w:rsidRPr="00B17491">
        <w:rPr>
          <w:i/>
        </w:rPr>
        <w:t>:</w:t>
      </w:r>
      <w:r w:rsidR="0045475D" w:rsidRPr="00B17491">
        <w:t xml:space="preserve"> </w:t>
      </w:r>
    </w:p>
    <w:p w14:paraId="7F207137" w14:textId="01682CCB" w:rsidR="0045475D" w:rsidRPr="00B17491" w:rsidRDefault="0045475D" w:rsidP="0045475D">
      <w:pPr>
        <w:numPr>
          <w:ilvl w:val="2"/>
          <w:numId w:val="2"/>
        </w:numPr>
        <w:spacing w:after="200" w:line="276" w:lineRule="auto"/>
        <w:rPr>
          <w:b/>
          <w:i/>
        </w:rPr>
      </w:pPr>
      <w:r w:rsidRPr="00B17491">
        <w:rPr>
          <w:i/>
        </w:rPr>
        <w:t>Equipment</w:t>
      </w:r>
      <w:r w:rsidR="005E42E1">
        <w:rPr>
          <w:i/>
        </w:rPr>
        <w:t xml:space="preserve"> (e.g., imaging, assessment tools)</w:t>
      </w:r>
    </w:p>
    <w:p w14:paraId="1AA44B2F" w14:textId="496CA435" w:rsidR="0045475D" w:rsidRPr="00B17491" w:rsidRDefault="0045475D" w:rsidP="0045475D">
      <w:pPr>
        <w:numPr>
          <w:ilvl w:val="2"/>
          <w:numId w:val="2"/>
        </w:numPr>
        <w:spacing w:after="200" w:line="276" w:lineRule="auto"/>
        <w:rPr>
          <w:b/>
          <w:i/>
        </w:rPr>
      </w:pPr>
      <w:r w:rsidRPr="00B17491">
        <w:rPr>
          <w:i/>
        </w:rPr>
        <w:t>Staffing/Workforce</w:t>
      </w:r>
      <w:r w:rsidR="0063278D">
        <w:rPr>
          <w:i/>
        </w:rPr>
        <w:t>/Barriers to making referrals</w:t>
      </w:r>
    </w:p>
    <w:p w14:paraId="2BE51BD3" w14:textId="5D4F55FE" w:rsidR="0045475D" w:rsidRPr="00AB1038" w:rsidRDefault="0045475D" w:rsidP="0045475D">
      <w:pPr>
        <w:numPr>
          <w:ilvl w:val="2"/>
          <w:numId w:val="2"/>
        </w:numPr>
        <w:spacing w:after="200" w:line="276" w:lineRule="auto"/>
        <w:rPr>
          <w:b/>
          <w:i/>
        </w:rPr>
      </w:pPr>
      <w:r w:rsidRPr="00B17491">
        <w:rPr>
          <w:i/>
        </w:rPr>
        <w:t>Training/</w:t>
      </w:r>
      <w:r w:rsidR="00735195" w:rsidRPr="00B17491">
        <w:rPr>
          <w:i/>
        </w:rPr>
        <w:t xml:space="preserve">Continuing </w:t>
      </w:r>
      <w:r w:rsidRPr="00B17491">
        <w:rPr>
          <w:i/>
        </w:rPr>
        <w:t>Education</w:t>
      </w:r>
      <w:r w:rsidR="008911CF">
        <w:rPr>
          <w:i/>
        </w:rPr>
        <w:t xml:space="preserve"> </w:t>
      </w:r>
    </w:p>
    <w:p w14:paraId="6FDA85AE" w14:textId="48FB76D3" w:rsidR="00AB1038" w:rsidRPr="00B17491" w:rsidRDefault="00AB1038" w:rsidP="0045475D">
      <w:pPr>
        <w:numPr>
          <w:ilvl w:val="2"/>
          <w:numId w:val="2"/>
        </w:numPr>
        <w:spacing w:after="200" w:line="276" w:lineRule="auto"/>
        <w:rPr>
          <w:b/>
          <w:i/>
        </w:rPr>
      </w:pPr>
      <w:r>
        <w:rPr>
          <w:i/>
        </w:rPr>
        <w:t>Patient perceptions or willingness to seek care (e.g., patients do not want to seek care, do not realize they are hurt, or cannot afford treatment)</w:t>
      </w:r>
    </w:p>
    <w:p w14:paraId="655C464B" w14:textId="5C08BBCB" w:rsidR="00E37BF3" w:rsidRPr="00E37BF3" w:rsidRDefault="0045475D" w:rsidP="00E37BF3">
      <w:pPr>
        <w:numPr>
          <w:ilvl w:val="2"/>
          <w:numId w:val="2"/>
        </w:numPr>
        <w:spacing w:after="200" w:line="276" w:lineRule="auto"/>
        <w:rPr>
          <w:b/>
          <w:i/>
        </w:rPr>
      </w:pPr>
      <w:r w:rsidRPr="00B17491">
        <w:rPr>
          <w:i/>
        </w:rPr>
        <w:t>Other</w:t>
      </w:r>
    </w:p>
    <w:p w14:paraId="5022D568" w14:textId="2C91D1C2" w:rsidR="0045475D" w:rsidRPr="00AB1038" w:rsidRDefault="0045475D" w:rsidP="0045475D">
      <w:pPr>
        <w:numPr>
          <w:ilvl w:val="1"/>
          <w:numId w:val="2"/>
        </w:numPr>
        <w:spacing w:after="200" w:line="276" w:lineRule="auto"/>
        <w:rPr>
          <w:b/>
          <w:i/>
        </w:rPr>
      </w:pPr>
      <w:r w:rsidRPr="00B17491">
        <w:t xml:space="preserve">Are any of these challenges or difficulties unique to diagnosis of </w:t>
      </w:r>
      <w:r w:rsidR="00E92901">
        <w:t xml:space="preserve">mild </w:t>
      </w:r>
      <w:r w:rsidRPr="00B17491">
        <w:t>TBI in children</w:t>
      </w:r>
      <w:r w:rsidR="008B6840">
        <w:t xml:space="preserve"> and adolescents</w:t>
      </w:r>
      <w:r w:rsidRPr="00B17491">
        <w:t xml:space="preserve">? </w:t>
      </w:r>
    </w:p>
    <w:p w14:paraId="3CDC42A9" w14:textId="68F61F97" w:rsidR="00AB1038" w:rsidRPr="00B17491" w:rsidRDefault="00AB1038" w:rsidP="0045475D">
      <w:pPr>
        <w:numPr>
          <w:ilvl w:val="1"/>
          <w:numId w:val="2"/>
        </w:numPr>
        <w:spacing w:after="200" w:line="276" w:lineRule="auto"/>
        <w:rPr>
          <w:b/>
          <w:i/>
        </w:rPr>
      </w:pPr>
      <w:r>
        <w:t xml:space="preserve">How do you manage these challenges? </w:t>
      </w:r>
    </w:p>
    <w:p w14:paraId="3E3EEAE3" w14:textId="6680298E" w:rsidR="00B17491" w:rsidRDefault="004515EC" w:rsidP="00B17491">
      <w:pPr>
        <w:numPr>
          <w:ilvl w:val="0"/>
          <w:numId w:val="2"/>
        </w:numPr>
        <w:spacing w:after="200" w:line="276" w:lineRule="auto"/>
        <w:rPr>
          <w:b/>
        </w:rPr>
      </w:pPr>
      <w:r w:rsidRPr="00B17491">
        <w:rPr>
          <w:b/>
        </w:rPr>
        <w:t>Challenges in Treatment</w:t>
      </w:r>
      <w:r w:rsidR="004D4764">
        <w:rPr>
          <w:b/>
        </w:rPr>
        <w:t>/Management</w:t>
      </w:r>
    </w:p>
    <w:p w14:paraId="5B3FE23A" w14:textId="2A9F7FC3" w:rsidR="005F5C4D" w:rsidRPr="005F5C4D" w:rsidRDefault="005F5C4D" w:rsidP="005F5C4D">
      <w:pPr>
        <w:spacing w:after="200" w:line="276" w:lineRule="auto"/>
        <w:ind w:left="360"/>
      </w:pPr>
      <w:r w:rsidRPr="005F5C4D">
        <w:rPr>
          <w:i/>
        </w:rPr>
        <w:lastRenderedPageBreak/>
        <w:t>Moderator:</w:t>
      </w:r>
      <w:r w:rsidRPr="00AB1038">
        <w:t xml:space="preserve"> </w:t>
      </w:r>
      <w:r>
        <w:t xml:space="preserve">Now that we’ve discussed your experiences with diagnosis, let’s move on to your experiences with treatment and management of </w:t>
      </w:r>
      <w:r w:rsidR="009E5E97">
        <w:t xml:space="preserve">mild </w:t>
      </w:r>
      <w:r>
        <w:t>TBI after a confirmed diagnosis</w:t>
      </w:r>
      <w:r w:rsidRPr="00AB1038">
        <w:t xml:space="preserve">. </w:t>
      </w:r>
    </w:p>
    <w:p w14:paraId="3D357366" w14:textId="22A224DB" w:rsidR="005F5C4D" w:rsidRPr="005F5C4D" w:rsidRDefault="00B17491" w:rsidP="00B17491">
      <w:pPr>
        <w:numPr>
          <w:ilvl w:val="1"/>
          <w:numId w:val="2"/>
        </w:numPr>
        <w:spacing w:after="200" w:line="276" w:lineRule="auto"/>
        <w:rPr>
          <w:b/>
        </w:rPr>
      </w:pPr>
      <w:r w:rsidRPr="00B17491">
        <w:t xml:space="preserve">Are patients diagnosed with </w:t>
      </w:r>
      <w:r w:rsidR="009E5E97">
        <w:t xml:space="preserve">mild </w:t>
      </w:r>
      <w:r w:rsidRPr="00B17491">
        <w:t xml:space="preserve">TBI </w:t>
      </w:r>
      <w:r w:rsidR="00105593" w:rsidRPr="00B17491">
        <w:t xml:space="preserve">treated </w:t>
      </w:r>
      <w:r w:rsidR="00985EE2" w:rsidRPr="00B17491">
        <w:t xml:space="preserve">and managed </w:t>
      </w:r>
      <w:r w:rsidR="00105593" w:rsidRPr="00B17491">
        <w:t>within your practice/</w:t>
      </w:r>
      <w:r w:rsidR="00E70EC7" w:rsidRPr="00B17491">
        <w:t>organization</w:t>
      </w:r>
      <w:r w:rsidR="00105593" w:rsidRPr="00B17491">
        <w:t xml:space="preserve"> or are they referred/transferred elsewhere</w:t>
      </w:r>
      <w:r w:rsidR="00E70EC7" w:rsidRPr="00B17491">
        <w:t xml:space="preserve">? </w:t>
      </w:r>
    </w:p>
    <w:p w14:paraId="5632996A" w14:textId="0599D649" w:rsidR="00B17491" w:rsidRPr="00B17491" w:rsidRDefault="0063278D" w:rsidP="00B17491">
      <w:pPr>
        <w:numPr>
          <w:ilvl w:val="2"/>
          <w:numId w:val="2"/>
        </w:numPr>
        <w:spacing w:after="200" w:line="276" w:lineRule="auto"/>
        <w:rPr>
          <w:b/>
        </w:rPr>
      </w:pPr>
      <w:r>
        <w:t>For</w:t>
      </w:r>
      <w:r w:rsidR="00105593" w:rsidRPr="00B17491">
        <w:t xml:space="preserve"> </w:t>
      </w:r>
      <w:r w:rsidR="00B17491" w:rsidRPr="00B17491">
        <w:t>patients</w:t>
      </w:r>
      <w:r w:rsidR="00105593" w:rsidRPr="00B17491">
        <w:t xml:space="preserve"> treated locally: </w:t>
      </w:r>
      <w:r>
        <w:t>What</w:t>
      </w:r>
      <w:r w:rsidR="00105593" w:rsidRPr="00B17491">
        <w:t xml:space="preserve"> challenges or difficulties </w:t>
      </w:r>
      <w:r>
        <w:t xml:space="preserve">do you face </w:t>
      </w:r>
      <w:r w:rsidR="00105593" w:rsidRPr="00B17491">
        <w:t xml:space="preserve">in treating </w:t>
      </w:r>
      <w:r>
        <w:t xml:space="preserve">and managing </w:t>
      </w:r>
      <w:r w:rsidR="00E92901">
        <w:t xml:space="preserve">mild </w:t>
      </w:r>
      <w:r w:rsidR="00105593" w:rsidRPr="00B17491">
        <w:t>TBI?</w:t>
      </w:r>
      <w:r w:rsidR="00E37BF3">
        <w:t xml:space="preserve"> </w:t>
      </w:r>
      <w:r w:rsidR="00B17491" w:rsidRPr="00B17491">
        <w:rPr>
          <w:i/>
        </w:rPr>
        <w:t>(</w:t>
      </w:r>
      <w:r w:rsidR="00105593" w:rsidRPr="00B17491">
        <w:rPr>
          <w:i/>
        </w:rPr>
        <w:t xml:space="preserve">e.g., training, staffing, </w:t>
      </w:r>
      <w:r w:rsidR="004134D6">
        <w:rPr>
          <w:i/>
        </w:rPr>
        <w:t xml:space="preserve">systems of care, </w:t>
      </w:r>
      <w:r w:rsidR="008911CF">
        <w:rPr>
          <w:i/>
        </w:rPr>
        <w:t xml:space="preserve">health insurance coverage, </w:t>
      </w:r>
      <w:r w:rsidR="00105593" w:rsidRPr="00B17491">
        <w:rPr>
          <w:i/>
        </w:rPr>
        <w:t>etc.)</w:t>
      </w:r>
      <w:r w:rsidR="00D87EC1">
        <w:t>. How are these challenges managed?</w:t>
      </w:r>
      <w:r w:rsidR="00E62A54">
        <w:t xml:space="preserve"> </w:t>
      </w:r>
    </w:p>
    <w:p w14:paraId="6A9CD86C" w14:textId="62161599" w:rsidR="001D48C5" w:rsidRPr="008209FF" w:rsidRDefault="0063278D" w:rsidP="008209FF">
      <w:pPr>
        <w:numPr>
          <w:ilvl w:val="2"/>
          <w:numId w:val="2"/>
        </w:numPr>
        <w:spacing w:after="200" w:line="276" w:lineRule="auto"/>
        <w:rPr>
          <w:b/>
        </w:rPr>
      </w:pPr>
      <w:r>
        <w:t>For</w:t>
      </w:r>
      <w:r w:rsidR="00105593" w:rsidRPr="00B17491">
        <w:t xml:space="preserve"> </w:t>
      </w:r>
      <w:r w:rsidR="004D4764">
        <w:t xml:space="preserve">patients </w:t>
      </w:r>
      <w:r w:rsidR="00105593" w:rsidRPr="00B17491">
        <w:t xml:space="preserve">referred/transferred: </w:t>
      </w:r>
      <w:r>
        <w:t>We’re going to discuss patient challenges with follow up care in just a minute. The question we have now is what challenges or difficulties do you experience when</w:t>
      </w:r>
      <w:r w:rsidR="00105593" w:rsidRPr="00B17491">
        <w:t xml:space="preserve"> referring/transferring these patients? </w:t>
      </w:r>
      <w:r w:rsidR="003304E9" w:rsidRPr="00B17491">
        <w:rPr>
          <w:i/>
        </w:rPr>
        <w:t>(e.g.,</w:t>
      </w:r>
      <w:r w:rsidR="004134D6">
        <w:rPr>
          <w:i/>
        </w:rPr>
        <w:t xml:space="preserve"> coordination with other providers, </w:t>
      </w:r>
      <w:r w:rsidR="008911CF">
        <w:rPr>
          <w:i/>
        </w:rPr>
        <w:t xml:space="preserve">sharing information, </w:t>
      </w:r>
      <w:r w:rsidR="006E6C4B">
        <w:rPr>
          <w:i/>
        </w:rPr>
        <w:t xml:space="preserve">patient’s out-of-pocket costs, </w:t>
      </w:r>
      <w:r w:rsidR="008911CF">
        <w:rPr>
          <w:i/>
        </w:rPr>
        <w:t xml:space="preserve">health insurance coverage, out of network providers, </w:t>
      </w:r>
      <w:r w:rsidR="004134D6">
        <w:rPr>
          <w:i/>
        </w:rPr>
        <w:t>etc.</w:t>
      </w:r>
      <w:r w:rsidR="003304E9" w:rsidRPr="00B17491">
        <w:rPr>
          <w:i/>
        </w:rPr>
        <w:t>)</w:t>
      </w:r>
      <w:r w:rsidR="00D87EC1">
        <w:t>. How are these challenges managed?</w:t>
      </w:r>
    </w:p>
    <w:p w14:paraId="1E278AAB" w14:textId="77777777" w:rsidR="001D48C5" w:rsidRDefault="00AE3594" w:rsidP="001D48C5">
      <w:pPr>
        <w:numPr>
          <w:ilvl w:val="0"/>
          <w:numId w:val="2"/>
        </w:numPr>
        <w:spacing w:after="200" w:line="276" w:lineRule="auto"/>
        <w:rPr>
          <w:b/>
        </w:rPr>
      </w:pPr>
      <w:r w:rsidRPr="001D48C5">
        <w:rPr>
          <w:b/>
        </w:rPr>
        <w:t xml:space="preserve">Access to Care </w:t>
      </w:r>
    </w:p>
    <w:p w14:paraId="422CDD1A" w14:textId="432DA1A7" w:rsidR="005F5C4D" w:rsidRPr="005F5C4D" w:rsidRDefault="005F5C4D" w:rsidP="005F5C4D">
      <w:pPr>
        <w:spacing w:after="200" w:line="276" w:lineRule="auto"/>
        <w:ind w:left="360"/>
      </w:pPr>
      <w:r w:rsidRPr="005F5C4D">
        <w:rPr>
          <w:i/>
        </w:rPr>
        <w:t>Moderator:</w:t>
      </w:r>
      <w:r w:rsidRPr="005F5C4D">
        <w:t xml:space="preserve"> We want to learn more about the patient barriers to accessing care that you have observed in your community.</w:t>
      </w:r>
    </w:p>
    <w:p w14:paraId="6DFF7705" w14:textId="76DDD39A" w:rsidR="00AE3594" w:rsidRPr="001D48C5" w:rsidRDefault="001D48C5" w:rsidP="001D48C5">
      <w:pPr>
        <w:numPr>
          <w:ilvl w:val="1"/>
          <w:numId w:val="2"/>
        </w:numPr>
        <w:spacing w:after="200" w:line="276" w:lineRule="auto"/>
        <w:rPr>
          <w:i/>
        </w:rPr>
      </w:pPr>
      <w:r w:rsidRPr="001D48C5">
        <w:t>What</w:t>
      </w:r>
      <w:r w:rsidR="00ED194B">
        <w:t>, if any,</w:t>
      </w:r>
      <w:r w:rsidRPr="001D48C5">
        <w:t xml:space="preserve"> are the patient barriers to</w:t>
      </w:r>
      <w:r w:rsidR="00AE3594" w:rsidRPr="001D48C5">
        <w:t xml:space="preserve"> obtaining initial care following a </w:t>
      </w:r>
      <w:r w:rsidR="00E92901">
        <w:t xml:space="preserve">mild </w:t>
      </w:r>
      <w:r w:rsidR="00AE3594" w:rsidRPr="001D48C5">
        <w:t>TBI?</w:t>
      </w:r>
      <w:r w:rsidRPr="001D48C5">
        <w:t xml:space="preserve"> </w:t>
      </w:r>
      <w:r w:rsidRPr="001D48C5">
        <w:rPr>
          <w:i/>
        </w:rPr>
        <w:t>Prompts</w:t>
      </w:r>
      <w:r w:rsidR="005F5C4D">
        <w:rPr>
          <w:i/>
        </w:rPr>
        <w:t>, if needed</w:t>
      </w:r>
      <w:r w:rsidRPr="001D48C5">
        <w:rPr>
          <w:i/>
        </w:rPr>
        <w:t xml:space="preserve">: </w:t>
      </w:r>
    </w:p>
    <w:p w14:paraId="7C85DDCB" w14:textId="6B51BB18" w:rsidR="001D48C5" w:rsidRPr="001D48C5" w:rsidRDefault="001D48C5" w:rsidP="001D48C5">
      <w:pPr>
        <w:numPr>
          <w:ilvl w:val="2"/>
          <w:numId w:val="2"/>
        </w:numPr>
        <w:spacing w:after="200" w:line="276" w:lineRule="auto"/>
        <w:rPr>
          <w:i/>
        </w:rPr>
      </w:pPr>
      <w:r w:rsidRPr="001D48C5">
        <w:rPr>
          <w:i/>
        </w:rPr>
        <w:t>Knowle</w:t>
      </w:r>
      <w:r w:rsidR="0063278D">
        <w:rPr>
          <w:i/>
        </w:rPr>
        <w:t xml:space="preserve">dge or understanding of TBI </w:t>
      </w:r>
    </w:p>
    <w:p w14:paraId="369AB300" w14:textId="77777777" w:rsidR="001D48C5" w:rsidRPr="001D48C5" w:rsidRDefault="001D48C5" w:rsidP="001D48C5">
      <w:pPr>
        <w:numPr>
          <w:ilvl w:val="2"/>
          <w:numId w:val="2"/>
        </w:numPr>
        <w:spacing w:after="200" w:line="276" w:lineRule="auto"/>
        <w:rPr>
          <w:i/>
        </w:rPr>
      </w:pPr>
      <w:r w:rsidRPr="001D48C5">
        <w:rPr>
          <w:i/>
        </w:rPr>
        <w:t>Transportation</w:t>
      </w:r>
    </w:p>
    <w:p w14:paraId="67D1E362" w14:textId="2CF320D5" w:rsidR="001D48C5" w:rsidRPr="001D48C5" w:rsidRDefault="001D48C5" w:rsidP="001D48C5">
      <w:pPr>
        <w:numPr>
          <w:ilvl w:val="2"/>
          <w:numId w:val="2"/>
        </w:numPr>
        <w:spacing w:after="200" w:line="276" w:lineRule="auto"/>
        <w:rPr>
          <w:i/>
        </w:rPr>
      </w:pPr>
      <w:r w:rsidRPr="001D48C5">
        <w:rPr>
          <w:i/>
        </w:rPr>
        <w:t>Cost of</w:t>
      </w:r>
      <w:r>
        <w:rPr>
          <w:i/>
        </w:rPr>
        <w:t xml:space="preserve"> </w:t>
      </w:r>
      <w:r w:rsidRPr="001D48C5">
        <w:rPr>
          <w:i/>
        </w:rPr>
        <w:t>care</w:t>
      </w:r>
      <w:r>
        <w:rPr>
          <w:i/>
        </w:rPr>
        <w:t>/health insurance status</w:t>
      </w:r>
      <w:r w:rsidR="004D2E48">
        <w:rPr>
          <w:i/>
        </w:rPr>
        <w:t xml:space="preserve"> </w:t>
      </w:r>
      <w:r w:rsidR="00BF4007">
        <w:rPr>
          <w:i/>
        </w:rPr>
        <w:t>(including out of network providers)</w:t>
      </w:r>
    </w:p>
    <w:p w14:paraId="7A0D2561" w14:textId="77777777" w:rsidR="001D48C5" w:rsidRDefault="001D48C5" w:rsidP="001D48C5">
      <w:pPr>
        <w:numPr>
          <w:ilvl w:val="2"/>
          <w:numId w:val="2"/>
        </w:numPr>
        <w:spacing w:after="200" w:line="276" w:lineRule="auto"/>
        <w:rPr>
          <w:i/>
        </w:rPr>
      </w:pPr>
      <w:r w:rsidRPr="001D48C5">
        <w:rPr>
          <w:i/>
        </w:rPr>
        <w:t>Other</w:t>
      </w:r>
    </w:p>
    <w:p w14:paraId="655FE0F7" w14:textId="4AE15ADC" w:rsidR="001D48C5" w:rsidRPr="001D48C5" w:rsidRDefault="00AE3594" w:rsidP="001D48C5">
      <w:pPr>
        <w:numPr>
          <w:ilvl w:val="1"/>
          <w:numId w:val="2"/>
        </w:numPr>
        <w:spacing w:after="200" w:line="276" w:lineRule="auto"/>
        <w:rPr>
          <w:i/>
        </w:rPr>
      </w:pPr>
      <w:r w:rsidRPr="00B17491">
        <w:t>What</w:t>
      </w:r>
      <w:r w:rsidR="00ED194B">
        <w:t>, if any,</w:t>
      </w:r>
      <w:r w:rsidRPr="00B17491">
        <w:t xml:space="preserve"> obstacles do patients face </w:t>
      </w:r>
      <w:r w:rsidR="0063278D">
        <w:t>during the recovery process for</w:t>
      </w:r>
      <w:r w:rsidRPr="00B17491">
        <w:t xml:space="preserve"> a </w:t>
      </w:r>
      <w:r w:rsidR="00E92901">
        <w:t xml:space="preserve">mild </w:t>
      </w:r>
      <w:r w:rsidRPr="00B17491">
        <w:t>TBI?</w:t>
      </w:r>
      <w:r w:rsidR="001D48C5" w:rsidRPr="001D48C5">
        <w:rPr>
          <w:i/>
        </w:rPr>
        <w:t xml:space="preserve"> Prompts</w:t>
      </w:r>
      <w:r w:rsidR="005F5C4D">
        <w:rPr>
          <w:i/>
        </w:rPr>
        <w:t>, if needed</w:t>
      </w:r>
      <w:r w:rsidR="001D48C5" w:rsidRPr="001D48C5">
        <w:rPr>
          <w:i/>
        </w:rPr>
        <w:t xml:space="preserve">: </w:t>
      </w:r>
    </w:p>
    <w:p w14:paraId="2A463EC5" w14:textId="74EA4E44" w:rsidR="001D48C5" w:rsidRDefault="001D48C5" w:rsidP="001D48C5">
      <w:pPr>
        <w:numPr>
          <w:ilvl w:val="2"/>
          <w:numId w:val="2"/>
        </w:numPr>
        <w:spacing w:after="200" w:line="276" w:lineRule="auto"/>
        <w:rPr>
          <w:i/>
        </w:rPr>
      </w:pPr>
      <w:r w:rsidRPr="001D48C5">
        <w:rPr>
          <w:i/>
        </w:rPr>
        <w:t xml:space="preserve">Knowledge or understanding of </w:t>
      </w:r>
      <w:r w:rsidR="0063278D">
        <w:rPr>
          <w:i/>
        </w:rPr>
        <w:t>TBI and the recovery process</w:t>
      </w:r>
    </w:p>
    <w:p w14:paraId="61DD1768" w14:textId="6D75CEB4" w:rsidR="0063278D" w:rsidRPr="001D48C5" w:rsidRDefault="0063278D" w:rsidP="0063278D">
      <w:pPr>
        <w:numPr>
          <w:ilvl w:val="2"/>
          <w:numId w:val="2"/>
        </w:numPr>
        <w:spacing w:after="200" w:line="276" w:lineRule="auto"/>
        <w:rPr>
          <w:i/>
        </w:rPr>
      </w:pPr>
      <w:r w:rsidRPr="001D48C5">
        <w:rPr>
          <w:i/>
        </w:rPr>
        <w:t xml:space="preserve">Knowledge or understanding of </w:t>
      </w:r>
      <w:r>
        <w:rPr>
          <w:i/>
        </w:rPr>
        <w:t>TBI and the recovery process among employers, school personnel or coaches</w:t>
      </w:r>
    </w:p>
    <w:p w14:paraId="63E2D9A4" w14:textId="77777777" w:rsidR="001D48C5" w:rsidRDefault="001D48C5" w:rsidP="001D48C5">
      <w:pPr>
        <w:numPr>
          <w:ilvl w:val="2"/>
          <w:numId w:val="2"/>
        </w:numPr>
        <w:spacing w:after="200" w:line="276" w:lineRule="auto"/>
        <w:rPr>
          <w:i/>
        </w:rPr>
      </w:pPr>
      <w:r>
        <w:rPr>
          <w:i/>
        </w:rPr>
        <w:t>Distance to follow-up care</w:t>
      </w:r>
    </w:p>
    <w:p w14:paraId="10C44CC3" w14:textId="77777777" w:rsidR="001D48C5" w:rsidRPr="001D48C5" w:rsidRDefault="001D48C5" w:rsidP="001D48C5">
      <w:pPr>
        <w:numPr>
          <w:ilvl w:val="2"/>
          <w:numId w:val="2"/>
        </w:numPr>
        <w:spacing w:after="200" w:line="276" w:lineRule="auto"/>
        <w:rPr>
          <w:i/>
        </w:rPr>
      </w:pPr>
      <w:r w:rsidRPr="001D48C5">
        <w:rPr>
          <w:i/>
        </w:rPr>
        <w:t>Transportation</w:t>
      </w:r>
    </w:p>
    <w:p w14:paraId="680D5375" w14:textId="77777777" w:rsidR="004D2E48" w:rsidRDefault="001D48C5" w:rsidP="004D2E48">
      <w:pPr>
        <w:pStyle w:val="ListParagraph"/>
        <w:numPr>
          <w:ilvl w:val="2"/>
          <w:numId w:val="2"/>
        </w:numPr>
        <w:rPr>
          <w:i/>
        </w:rPr>
      </w:pPr>
      <w:r w:rsidRPr="004D2E48">
        <w:rPr>
          <w:i/>
        </w:rPr>
        <w:t>Cost of treatment/health insurance status</w:t>
      </w:r>
      <w:r w:rsidR="004D2E48" w:rsidRPr="004D2E48">
        <w:rPr>
          <w:i/>
        </w:rPr>
        <w:t>(including out of network providers)</w:t>
      </w:r>
    </w:p>
    <w:p w14:paraId="3D554B17" w14:textId="77777777" w:rsidR="004D2E48" w:rsidRPr="004D2E48" w:rsidRDefault="004D2E48" w:rsidP="004D2E48">
      <w:pPr>
        <w:ind w:left="1980"/>
        <w:rPr>
          <w:i/>
        </w:rPr>
      </w:pPr>
    </w:p>
    <w:p w14:paraId="7BBFC6CB" w14:textId="77777777" w:rsidR="001D48C5" w:rsidRDefault="001D48C5" w:rsidP="001D48C5">
      <w:pPr>
        <w:numPr>
          <w:ilvl w:val="2"/>
          <w:numId w:val="2"/>
        </w:numPr>
        <w:spacing w:after="200" w:line="276" w:lineRule="auto"/>
        <w:rPr>
          <w:i/>
        </w:rPr>
      </w:pPr>
      <w:r w:rsidRPr="001D48C5">
        <w:rPr>
          <w:i/>
        </w:rPr>
        <w:t>Other</w:t>
      </w:r>
    </w:p>
    <w:p w14:paraId="5B3B64A6" w14:textId="7077EEF9" w:rsidR="002C712D" w:rsidRDefault="00BE41CD" w:rsidP="002C712D">
      <w:pPr>
        <w:numPr>
          <w:ilvl w:val="0"/>
          <w:numId w:val="2"/>
        </w:numPr>
        <w:spacing w:after="200" w:line="276" w:lineRule="auto"/>
        <w:rPr>
          <w:b/>
        </w:rPr>
      </w:pPr>
      <w:r w:rsidRPr="001D48C5">
        <w:rPr>
          <w:b/>
        </w:rPr>
        <w:t>Challenges in Treatment</w:t>
      </w:r>
      <w:r w:rsidR="004D4764">
        <w:rPr>
          <w:b/>
        </w:rPr>
        <w:t>/Management</w:t>
      </w:r>
      <w:r w:rsidRPr="001D48C5">
        <w:rPr>
          <w:b/>
        </w:rPr>
        <w:t xml:space="preserve"> in Children</w:t>
      </w:r>
    </w:p>
    <w:p w14:paraId="3A524535" w14:textId="269B15EA" w:rsidR="005F5C4D" w:rsidRPr="00FF2045" w:rsidRDefault="005F5C4D" w:rsidP="00FF2045">
      <w:pPr>
        <w:spacing w:after="200" w:line="276" w:lineRule="auto"/>
        <w:ind w:left="360"/>
      </w:pPr>
      <w:r w:rsidRPr="00FF2045">
        <w:rPr>
          <w:i/>
        </w:rPr>
        <w:t>Moderator:</w:t>
      </w:r>
      <w:r w:rsidRPr="00FF2045">
        <w:t xml:space="preserve"> </w:t>
      </w:r>
      <w:r w:rsidR="00FF2045">
        <w:t xml:space="preserve">Let’s talk specifically about the pediatric population in your community. </w:t>
      </w:r>
    </w:p>
    <w:p w14:paraId="0D1F7682" w14:textId="05082AB6" w:rsidR="008209FF" w:rsidRDefault="00AE170C" w:rsidP="009E5E97">
      <w:pPr>
        <w:numPr>
          <w:ilvl w:val="1"/>
          <w:numId w:val="2"/>
        </w:numPr>
        <w:spacing w:after="200" w:line="276" w:lineRule="auto"/>
      </w:pPr>
      <w:r>
        <w:t xml:space="preserve">Some communities have adopted what are called “return to school” or “return to learn” policies </w:t>
      </w:r>
      <w:r w:rsidR="0063278D">
        <w:t xml:space="preserve">or practices </w:t>
      </w:r>
      <w:r>
        <w:t xml:space="preserve">that are meant to help children and adolescents successfully transition back to school after experiencing a concussion or </w:t>
      </w:r>
      <w:r w:rsidR="00E92901">
        <w:t xml:space="preserve">mild </w:t>
      </w:r>
      <w:r>
        <w:t xml:space="preserve">TBI. </w:t>
      </w:r>
      <w:r w:rsidR="00E67181">
        <w:t>Do your local school districts or does your state have any</w:t>
      </w:r>
      <w:r w:rsidR="00017D8E" w:rsidRPr="00B17491">
        <w:t xml:space="preserve"> return to s</w:t>
      </w:r>
      <w:r w:rsidR="00BE41CD" w:rsidRPr="00B17491">
        <w:t>chool policies</w:t>
      </w:r>
      <w:r w:rsidR="00A42F12">
        <w:t xml:space="preserve"> </w:t>
      </w:r>
      <w:r w:rsidR="0063278D">
        <w:t xml:space="preserve">or practices </w:t>
      </w:r>
      <w:r w:rsidR="00A42F12">
        <w:t xml:space="preserve">following concussions </w:t>
      </w:r>
      <w:r w:rsidR="00E67181">
        <w:t xml:space="preserve">for </w:t>
      </w:r>
      <w:r w:rsidR="00A42F12">
        <w:t>children</w:t>
      </w:r>
      <w:r w:rsidR="002C712D">
        <w:t>?</w:t>
      </w:r>
      <w:r w:rsidR="008209FF">
        <w:t xml:space="preserve"> </w:t>
      </w:r>
    </w:p>
    <w:p w14:paraId="3F1D1D0D" w14:textId="07B0179A" w:rsidR="00E67181" w:rsidRDefault="00E67181" w:rsidP="00E67181">
      <w:pPr>
        <w:numPr>
          <w:ilvl w:val="2"/>
          <w:numId w:val="2"/>
        </w:numPr>
        <w:spacing w:after="200" w:line="276" w:lineRule="auto"/>
      </w:pPr>
      <w:r>
        <w:t>If yes, can you tell us about them?</w:t>
      </w:r>
    </w:p>
    <w:p w14:paraId="289CEAC6" w14:textId="7D600389" w:rsidR="009E5E97" w:rsidRDefault="00E67181" w:rsidP="008209FF">
      <w:pPr>
        <w:numPr>
          <w:ilvl w:val="1"/>
          <w:numId w:val="2"/>
        </w:numPr>
        <w:spacing w:after="200" w:line="276" w:lineRule="auto"/>
      </w:pPr>
      <w:r>
        <w:t>Tell us about the processes you go through with</w:t>
      </w:r>
      <w:r w:rsidR="009E5E97">
        <w:t xml:space="preserve"> children </w:t>
      </w:r>
      <w:r>
        <w:t xml:space="preserve">in regard to </w:t>
      </w:r>
      <w:r w:rsidR="009E5E97">
        <w:t>return</w:t>
      </w:r>
      <w:r>
        <w:t>ing them</w:t>
      </w:r>
      <w:r w:rsidR="009E5E97">
        <w:t xml:space="preserve"> to school after they have experienced a mild TBI</w:t>
      </w:r>
      <w:r>
        <w:t>.</w:t>
      </w:r>
    </w:p>
    <w:p w14:paraId="46E60FE5" w14:textId="01CDDB44" w:rsidR="002C712D" w:rsidRPr="008209FF" w:rsidRDefault="0063278D" w:rsidP="008209FF">
      <w:pPr>
        <w:numPr>
          <w:ilvl w:val="2"/>
          <w:numId w:val="6"/>
        </w:numPr>
        <w:spacing w:after="200" w:line="276" w:lineRule="auto"/>
      </w:pPr>
      <w:r>
        <w:t>Please tell me about</w:t>
      </w:r>
      <w:r w:rsidR="009E5E97">
        <w:t xml:space="preserve"> interactions have you had with parents or educators about returning children to school after </w:t>
      </w:r>
      <w:r w:rsidR="00E92901">
        <w:t xml:space="preserve">experiencing a mild </w:t>
      </w:r>
      <w:r w:rsidR="009E5E97">
        <w:t>TBI?</w:t>
      </w:r>
    </w:p>
    <w:p w14:paraId="77355CCB" w14:textId="046CC648" w:rsidR="002C712D" w:rsidRDefault="00E67181" w:rsidP="008209FF">
      <w:pPr>
        <w:numPr>
          <w:ilvl w:val="1"/>
          <w:numId w:val="2"/>
        </w:numPr>
        <w:spacing w:after="200" w:line="276" w:lineRule="auto"/>
        <w:rPr>
          <w:b/>
        </w:rPr>
      </w:pPr>
      <w:r>
        <w:t xml:space="preserve">Tell us about the processes you </w:t>
      </w:r>
      <w:r w:rsidR="007F415C">
        <w:t xml:space="preserve">go </w:t>
      </w:r>
      <w:r>
        <w:t xml:space="preserve">through with children in regard to returning them to playing sports after experiencing a concussion. </w:t>
      </w:r>
    </w:p>
    <w:p w14:paraId="276C4256" w14:textId="06155456" w:rsidR="002C712D" w:rsidRDefault="00A9490B" w:rsidP="002C712D">
      <w:pPr>
        <w:numPr>
          <w:ilvl w:val="2"/>
          <w:numId w:val="2"/>
        </w:numPr>
        <w:spacing w:after="200" w:line="276" w:lineRule="auto"/>
        <w:rPr>
          <w:b/>
        </w:rPr>
      </w:pPr>
      <w:r w:rsidRPr="00B17491">
        <w:t xml:space="preserve">How do you </w:t>
      </w:r>
      <w:r w:rsidR="0063278D">
        <w:t>communicate</w:t>
      </w:r>
      <w:r w:rsidR="00B16394" w:rsidRPr="00B17491">
        <w:t xml:space="preserve"> </w:t>
      </w:r>
      <w:r w:rsidRPr="00B17491">
        <w:t>with parents and coaches</w:t>
      </w:r>
      <w:r w:rsidR="00B16394">
        <w:t xml:space="preserve"> about this process</w:t>
      </w:r>
      <w:r w:rsidRPr="00B17491">
        <w:t xml:space="preserve">? </w:t>
      </w:r>
    </w:p>
    <w:p w14:paraId="2EA1F28D" w14:textId="212B4419" w:rsidR="009E20A1" w:rsidRDefault="00AE3594" w:rsidP="009E20A1">
      <w:pPr>
        <w:numPr>
          <w:ilvl w:val="0"/>
          <w:numId w:val="2"/>
        </w:numPr>
        <w:spacing w:after="200" w:line="276" w:lineRule="auto"/>
        <w:rPr>
          <w:b/>
        </w:rPr>
      </w:pPr>
      <w:r w:rsidRPr="009E20A1">
        <w:rPr>
          <w:b/>
        </w:rPr>
        <w:t>Opportunities to Enhance TBI Diagnosis and Treatment</w:t>
      </w:r>
      <w:r w:rsidR="004D4764">
        <w:rPr>
          <w:b/>
        </w:rPr>
        <w:t>/Management</w:t>
      </w:r>
    </w:p>
    <w:p w14:paraId="00C9567C" w14:textId="0B92FB71" w:rsidR="005F5C4D" w:rsidRPr="007659A8" w:rsidRDefault="005F5C4D" w:rsidP="007659A8">
      <w:pPr>
        <w:spacing w:after="200" w:line="276" w:lineRule="auto"/>
        <w:ind w:left="360"/>
      </w:pPr>
      <w:r w:rsidRPr="007659A8">
        <w:rPr>
          <w:i/>
        </w:rPr>
        <w:t>Moderator:</w:t>
      </w:r>
      <w:r w:rsidRPr="007659A8">
        <w:t xml:space="preserve"> </w:t>
      </w:r>
      <w:r w:rsidR="007659A8">
        <w:t xml:space="preserve">We have discussed the barriers and challenges. We would like to learn more about your thoughts about how to make </w:t>
      </w:r>
      <w:r w:rsidR="00E92901">
        <w:t xml:space="preserve">mild </w:t>
      </w:r>
      <w:r w:rsidR="007659A8">
        <w:t xml:space="preserve">TBI diagnosis, treatment, and management better for rural residents. </w:t>
      </w:r>
    </w:p>
    <w:p w14:paraId="5BE58084" w14:textId="6F9CCC47" w:rsidR="007668A8" w:rsidRDefault="007668A8" w:rsidP="007668A8">
      <w:pPr>
        <w:numPr>
          <w:ilvl w:val="1"/>
          <w:numId w:val="2"/>
        </w:numPr>
        <w:spacing w:after="200" w:line="276" w:lineRule="auto"/>
        <w:rPr>
          <w:b/>
        </w:rPr>
      </w:pPr>
      <w:r w:rsidRPr="00B17491">
        <w:t xml:space="preserve">What </w:t>
      </w:r>
      <w:r w:rsidR="00E92901">
        <w:t xml:space="preserve">mild </w:t>
      </w:r>
      <w:r w:rsidRPr="00B17491">
        <w:t xml:space="preserve">TBI-related information would be helpful </w:t>
      </w:r>
      <w:r>
        <w:t>to improve patient knowledge and awareness of TBI</w:t>
      </w:r>
      <w:r w:rsidR="0025277D">
        <w:t xml:space="preserve"> in your community</w:t>
      </w:r>
      <w:r w:rsidRPr="00B17491">
        <w:t xml:space="preserve">? </w:t>
      </w:r>
    </w:p>
    <w:p w14:paraId="5E92B40C" w14:textId="66D5EB2F" w:rsidR="0025277D" w:rsidRPr="008209FF" w:rsidRDefault="00466AB6" w:rsidP="0025277D">
      <w:pPr>
        <w:numPr>
          <w:ilvl w:val="1"/>
          <w:numId w:val="2"/>
        </w:numPr>
        <w:spacing w:after="200" w:line="276" w:lineRule="auto"/>
        <w:rPr>
          <w:b/>
          <w:i/>
        </w:rPr>
      </w:pPr>
      <w:r>
        <w:t>What clinical training/continuing education</w:t>
      </w:r>
      <w:r w:rsidR="00E67181">
        <w:t>, if any,</w:t>
      </w:r>
      <w:r>
        <w:t xml:space="preserve"> </w:t>
      </w:r>
      <w:r w:rsidR="0025277D" w:rsidRPr="00B17491">
        <w:t>would be helpful to imp</w:t>
      </w:r>
      <w:r>
        <w:t>rove your</w:t>
      </w:r>
      <w:r w:rsidR="00E92901" w:rsidRPr="00E92901">
        <w:t xml:space="preserve"> </w:t>
      </w:r>
      <w:r w:rsidR="00E92901">
        <w:t>mild</w:t>
      </w:r>
      <w:r>
        <w:t xml:space="preserve"> TBI-related practice?</w:t>
      </w:r>
      <w:r w:rsidR="0025277D" w:rsidRPr="009E20A1">
        <w:rPr>
          <w:i/>
        </w:rPr>
        <w:t xml:space="preserve"> </w:t>
      </w:r>
    </w:p>
    <w:p w14:paraId="70E5B4F3" w14:textId="32AA6248" w:rsidR="00D876F0" w:rsidRPr="009E20A1" w:rsidRDefault="00D876F0" w:rsidP="0025277D">
      <w:pPr>
        <w:numPr>
          <w:ilvl w:val="1"/>
          <w:numId w:val="2"/>
        </w:numPr>
        <w:spacing w:after="200" w:line="276" w:lineRule="auto"/>
        <w:rPr>
          <w:b/>
          <w:i/>
        </w:rPr>
      </w:pPr>
      <w:r>
        <w:t xml:space="preserve">What kind of </w:t>
      </w:r>
      <w:r w:rsidR="00E92901">
        <w:t xml:space="preserve">mild </w:t>
      </w:r>
      <w:r>
        <w:t>TBI training experiences have you found helpful? T</w:t>
      </w:r>
      <w:r w:rsidR="00A15933">
        <w:t>hese can be informal or formal.</w:t>
      </w:r>
    </w:p>
    <w:p w14:paraId="7C5E6632" w14:textId="5BFF7DEA" w:rsidR="009E20A1" w:rsidRPr="009E20A1" w:rsidRDefault="009E20A1" w:rsidP="009E20A1">
      <w:pPr>
        <w:numPr>
          <w:ilvl w:val="1"/>
          <w:numId w:val="2"/>
        </w:numPr>
        <w:spacing w:after="200" w:line="276" w:lineRule="auto"/>
        <w:rPr>
          <w:b/>
          <w:i/>
        </w:rPr>
      </w:pPr>
      <w:r w:rsidRPr="00B17491">
        <w:t>What</w:t>
      </w:r>
      <w:r w:rsidR="00466AB6">
        <w:t xml:space="preserve"> other</w:t>
      </w:r>
      <w:r w:rsidRPr="00B17491">
        <w:t xml:space="preserve"> resources </w:t>
      </w:r>
      <w:r w:rsidR="00E67181">
        <w:t>might</w:t>
      </w:r>
      <w:r w:rsidR="00E67181" w:rsidRPr="00B17491">
        <w:t xml:space="preserve"> </w:t>
      </w:r>
      <w:r w:rsidRPr="00B17491">
        <w:t xml:space="preserve">be helpful to improve your </w:t>
      </w:r>
      <w:r w:rsidR="00E92901">
        <w:t xml:space="preserve">mild </w:t>
      </w:r>
      <w:r w:rsidRPr="00B17491">
        <w:t xml:space="preserve">TBI-related practice? </w:t>
      </w:r>
      <w:r w:rsidRPr="009E20A1">
        <w:rPr>
          <w:i/>
        </w:rPr>
        <w:t xml:space="preserve">Prompts: </w:t>
      </w:r>
    </w:p>
    <w:p w14:paraId="3F376D3E" w14:textId="738E57F7" w:rsidR="009E20A1" w:rsidRPr="004D2E48" w:rsidRDefault="0072154F" w:rsidP="009E20A1">
      <w:pPr>
        <w:numPr>
          <w:ilvl w:val="2"/>
          <w:numId w:val="2"/>
        </w:numPr>
        <w:spacing w:after="200" w:line="276" w:lineRule="auto"/>
        <w:rPr>
          <w:b/>
          <w:i/>
        </w:rPr>
      </w:pPr>
      <w:r>
        <w:rPr>
          <w:i/>
        </w:rPr>
        <w:t>Clinical d</w:t>
      </w:r>
      <w:r w:rsidR="009E20A1" w:rsidRPr="009E20A1">
        <w:rPr>
          <w:i/>
        </w:rPr>
        <w:t>ecision support tools</w:t>
      </w:r>
    </w:p>
    <w:p w14:paraId="6DD3C9FF" w14:textId="5512685F" w:rsidR="004D2E48" w:rsidRPr="009E20A1" w:rsidRDefault="004D2E48" w:rsidP="009E20A1">
      <w:pPr>
        <w:numPr>
          <w:ilvl w:val="2"/>
          <w:numId w:val="2"/>
        </w:numPr>
        <w:spacing w:after="200" w:line="276" w:lineRule="auto"/>
        <w:rPr>
          <w:b/>
          <w:i/>
        </w:rPr>
      </w:pPr>
      <w:r>
        <w:rPr>
          <w:i/>
        </w:rPr>
        <w:t xml:space="preserve">Health insurance coverage information </w:t>
      </w:r>
    </w:p>
    <w:p w14:paraId="1EC2F035" w14:textId="76ACCF1E" w:rsidR="009E20A1" w:rsidRPr="009E20A1" w:rsidRDefault="009E20A1" w:rsidP="009E20A1">
      <w:pPr>
        <w:numPr>
          <w:ilvl w:val="2"/>
          <w:numId w:val="2"/>
        </w:numPr>
        <w:spacing w:after="200" w:line="276" w:lineRule="auto"/>
        <w:rPr>
          <w:b/>
          <w:i/>
        </w:rPr>
      </w:pPr>
      <w:r w:rsidRPr="009E20A1">
        <w:rPr>
          <w:i/>
        </w:rPr>
        <w:t xml:space="preserve">Other </w:t>
      </w:r>
    </w:p>
    <w:p w14:paraId="4A750905" w14:textId="0B20401E" w:rsidR="007668A8" w:rsidRPr="007668A8" w:rsidRDefault="007668A8" w:rsidP="008E42E3">
      <w:pPr>
        <w:numPr>
          <w:ilvl w:val="1"/>
          <w:numId w:val="2"/>
        </w:numPr>
        <w:spacing w:after="200" w:line="276" w:lineRule="auto"/>
      </w:pPr>
      <w:r w:rsidRPr="007668A8">
        <w:t xml:space="preserve">What do you want the CDC to know about </w:t>
      </w:r>
      <w:r w:rsidR="00E92901">
        <w:t xml:space="preserve">mild </w:t>
      </w:r>
      <w:r w:rsidRPr="007668A8">
        <w:t xml:space="preserve">TBI in rural communities? </w:t>
      </w:r>
    </w:p>
    <w:p w14:paraId="45AC5BC5" w14:textId="19E9184E" w:rsidR="008E42E3" w:rsidRPr="008E42E3" w:rsidRDefault="008E42E3" w:rsidP="008E42E3">
      <w:pPr>
        <w:numPr>
          <w:ilvl w:val="1"/>
          <w:numId w:val="2"/>
        </w:numPr>
        <w:spacing w:after="200" w:line="276" w:lineRule="auto"/>
        <w:rPr>
          <w:b/>
        </w:rPr>
      </w:pPr>
      <w:r>
        <w:t>Is there any additional information about your experiences</w:t>
      </w:r>
      <w:r w:rsidR="00A03926">
        <w:t xml:space="preserve"> with </w:t>
      </w:r>
      <w:r w:rsidR="00E92901">
        <w:t xml:space="preserve">mild </w:t>
      </w:r>
      <w:r w:rsidR="00A03926">
        <w:t>TBI and concussions</w:t>
      </w:r>
      <w:r>
        <w:t xml:space="preserve"> that you would like to share at this time? </w:t>
      </w:r>
    </w:p>
    <w:p w14:paraId="77E6E031" w14:textId="1262B823" w:rsidR="008E42E3" w:rsidRPr="008E42E3" w:rsidRDefault="008E42E3" w:rsidP="008E42E3">
      <w:pPr>
        <w:spacing w:after="200" w:line="276" w:lineRule="auto"/>
        <w:rPr>
          <w:b/>
        </w:rPr>
      </w:pPr>
      <w:r>
        <w:t xml:space="preserve">Thank you for taking the time out of your schedule to speak with us today. The information you provided, and your experiences, will help inform CDC’s future </w:t>
      </w:r>
      <w:r w:rsidR="00AE6ECC">
        <w:t xml:space="preserve">efforts to decrease disparities related to the diagnosis, treatment, and management of </w:t>
      </w:r>
      <w:r w:rsidR="00A03926">
        <w:t>TBI</w:t>
      </w:r>
      <w:r>
        <w:t xml:space="preserve">. We appreciate and value your contribution. Thank you. </w:t>
      </w:r>
    </w:p>
    <w:p w14:paraId="49D9ACBC" w14:textId="77777777" w:rsidR="008E42E3" w:rsidRDefault="008E42E3" w:rsidP="008E42E3">
      <w:pPr>
        <w:spacing w:after="200" w:line="276" w:lineRule="auto"/>
      </w:pPr>
    </w:p>
    <w:p w14:paraId="3EC493AB" w14:textId="77777777" w:rsidR="008E42E3" w:rsidRPr="008E42E3" w:rsidRDefault="008E42E3" w:rsidP="008E42E3">
      <w:pPr>
        <w:spacing w:after="200" w:line="276" w:lineRule="auto"/>
        <w:rPr>
          <w:b/>
        </w:rPr>
      </w:pPr>
    </w:p>
    <w:sectPr w:rsidR="008E42E3" w:rsidRPr="008E42E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BFA15" w14:textId="77777777" w:rsidR="00325336" w:rsidRDefault="00325336" w:rsidP="00475188">
      <w:r>
        <w:separator/>
      </w:r>
    </w:p>
  </w:endnote>
  <w:endnote w:type="continuationSeparator" w:id="0">
    <w:p w14:paraId="681F73A1" w14:textId="77777777" w:rsidR="00325336" w:rsidRDefault="00325336" w:rsidP="0047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3A3AC" w14:textId="77777777" w:rsidR="00137BD0" w:rsidRDefault="00137B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34B9E" w14:textId="75145BEC" w:rsidR="00325336" w:rsidRPr="009E20A1" w:rsidRDefault="00325336" w:rsidP="009E20A1">
    <w:pPr>
      <w:pStyle w:val="Footer"/>
      <w:jc w:val="right"/>
    </w:pPr>
    <w:r w:rsidRPr="009E20A1">
      <w:t xml:space="preserve">Rural Disparities in Traumatic Brain Injury | </w:t>
    </w:r>
    <w:r w:rsidRPr="009E20A1">
      <w:fldChar w:fldCharType="begin"/>
    </w:r>
    <w:r w:rsidRPr="009E20A1">
      <w:instrText xml:space="preserve"> PAGE   \* MERGEFORMAT </w:instrText>
    </w:r>
    <w:r w:rsidRPr="009E20A1">
      <w:fldChar w:fldCharType="separate"/>
    </w:r>
    <w:r w:rsidR="00870BCA">
      <w:rPr>
        <w:noProof/>
      </w:rPr>
      <w:t>1</w:t>
    </w:r>
    <w:r w:rsidRPr="009E20A1">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60A95" w14:textId="77777777" w:rsidR="00137BD0" w:rsidRDefault="00137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78885" w14:textId="77777777" w:rsidR="00325336" w:rsidRDefault="00325336" w:rsidP="00475188">
      <w:r>
        <w:separator/>
      </w:r>
    </w:p>
  </w:footnote>
  <w:footnote w:type="continuationSeparator" w:id="0">
    <w:p w14:paraId="55F14A7E" w14:textId="77777777" w:rsidR="00325336" w:rsidRDefault="00325336" w:rsidP="00475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C809B" w14:textId="77777777" w:rsidR="00137BD0" w:rsidRDefault="00137B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37E01" w14:textId="55DED2BD" w:rsidR="00325336" w:rsidRPr="007E5CBF" w:rsidRDefault="00325336" w:rsidP="00475188">
    <w:pPr>
      <w:pStyle w:val="BodyText"/>
      <w:rPr>
        <w:sz w:val="24"/>
      </w:rPr>
    </w:pPr>
    <w:r w:rsidRPr="007E5CBF">
      <w:rPr>
        <w:sz w:val="24"/>
      </w:rPr>
      <w:t xml:space="preserve">Attachment </w:t>
    </w:r>
    <w:r w:rsidR="002609A4">
      <w:rPr>
        <w:sz w:val="24"/>
      </w:rPr>
      <w:t>8</w:t>
    </w:r>
    <w:r w:rsidRPr="007E5CBF">
      <w:rPr>
        <w:sz w:val="24"/>
      </w:rPr>
      <w:t xml:space="preserve">. Focus Group </w:t>
    </w:r>
    <w:r w:rsidR="007E5CBF" w:rsidRPr="007E5CBF">
      <w:rPr>
        <w:sz w:val="24"/>
      </w:rPr>
      <w:t xml:space="preserve">Discussion Guide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98424" w14:textId="77777777" w:rsidR="00137BD0" w:rsidRDefault="00137B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92335"/>
    <w:multiLevelType w:val="hybridMultilevel"/>
    <w:tmpl w:val="D49E5A70"/>
    <w:lvl w:ilvl="0" w:tplc="2F2644C2">
      <w:start w:val="1"/>
      <w:numFmt w:val="upperLetter"/>
      <w:lvlText w:val="%1."/>
      <w:lvlJc w:val="left"/>
      <w:pPr>
        <w:ind w:left="810" w:hanging="360"/>
      </w:pPr>
      <w:rPr>
        <w:rFonts w:hint="default"/>
        <w:b/>
      </w:rPr>
    </w:lvl>
    <w:lvl w:ilvl="1" w:tplc="003ECBF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8C4557"/>
    <w:multiLevelType w:val="hybridMultilevel"/>
    <w:tmpl w:val="64580FE2"/>
    <w:lvl w:ilvl="0" w:tplc="5F1C11F6">
      <w:start w:val="1"/>
      <w:numFmt w:val="decimal"/>
      <w:lvlText w:val="%1."/>
      <w:lvlJc w:val="left"/>
      <w:pPr>
        <w:ind w:left="1080" w:hanging="360"/>
      </w:pPr>
      <w:rPr>
        <w:b w:val="0"/>
      </w:rPr>
    </w:lvl>
    <w:lvl w:ilvl="1" w:tplc="D6144CF6">
      <w:start w:val="1"/>
      <w:numFmt w:val="lowerLetter"/>
      <w:lvlText w:val="%2."/>
      <w:lvlJc w:val="left"/>
      <w:pPr>
        <w:ind w:left="1800" w:hanging="360"/>
      </w:pPr>
      <w:rPr>
        <w:b w:val="0"/>
      </w:rPr>
    </w:lvl>
    <w:lvl w:ilvl="2" w:tplc="D7EE5D22">
      <w:start w:val="1"/>
      <w:numFmt w:val="lowerRoman"/>
      <w:lvlText w:val="%3."/>
      <w:lvlJc w:val="right"/>
      <w:pPr>
        <w:ind w:left="2520" w:hanging="180"/>
      </w:pPr>
      <w:rPr>
        <w:b w:val="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F05846"/>
    <w:multiLevelType w:val="hybridMultilevel"/>
    <w:tmpl w:val="B3DC7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584AFC"/>
    <w:multiLevelType w:val="hybridMultilevel"/>
    <w:tmpl w:val="CF300F68"/>
    <w:lvl w:ilvl="0" w:tplc="23FE3B54">
      <w:start w:val="1"/>
      <w:numFmt w:val="decimal"/>
      <w:lvlText w:val="%1."/>
      <w:lvlJc w:val="left"/>
      <w:pPr>
        <w:ind w:left="16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9029A3"/>
    <w:multiLevelType w:val="hybridMultilevel"/>
    <w:tmpl w:val="3850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9D3071"/>
    <w:multiLevelType w:val="hybridMultilevel"/>
    <w:tmpl w:val="35B84874"/>
    <w:lvl w:ilvl="0" w:tplc="541891F0">
      <w:start w:val="1"/>
      <w:numFmt w:val="upperLetter"/>
      <w:lvlText w:val="%1."/>
      <w:lvlJc w:val="left"/>
      <w:pPr>
        <w:ind w:left="720" w:hanging="360"/>
      </w:pPr>
      <w:rPr>
        <w:rFonts w:hint="default"/>
        <w:b w:val="0"/>
      </w:rPr>
    </w:lvl>
    <w:lvl w:ilvl="1" w:tplc="23FE3B54">
      <w:start w:val="1"/>
      <w:numFmt w:val="decimal"/>
      <w:lvlText w:val="%2."/>
      <w:lvlJc w:val="left"/>
      <w:pPr>
        <w:ind w:left="1620" w:hanging="360"/>
      </w:pPr>
      <w:rPr>
        <w:b w:val="0"/>
        <w:i w:val="0"/>
      </w:rPr>
    </w:lvl>
    <w:lvl w:ilvl="2" w:tplc="1ACC7632">
      <w:start w:val="1"/>
      <w:numFmt w:val="lowerRoman"/>
      <w:lvlText w:val="%3."/>
      <w:lvlJc w:val="right"/>
      <w:pPr>
        <w:ind w:left="2160" w:hanging="180"/>
      </w:pPr>
      <w:rPr>
        <w:b w:val="0"/>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0B"/>
    <w:rsid w:val="000028F2"/>
    <w:rsid w:val="00017D8E"/>
    <w:rsid w:val="00032056"/>
    <w:rsid w:val="00042F73"/>
    <w:rsid w:val="00047E53"/>
    <w:rsid w:val="000659BF"/>
    <w:rsid w:val="00091DFE"/>
    <w:rsid w:val="000930B9"/>
    <w:rsid w:val="000A6A69"/>
    <w:rsid w:val="000C127D"/>
    <w:rsid w:val="000E715B"/>
    <w:rsid w:val="000F683E"/>
    <w:rsid w:val="00102FA4"/>
    <w:rsid w:val="00105593"/>
    <w:rsid w:val="001074E2"/>
    <w:rsid w:val="00137BD0"/>
    <w:rsid w:val="00156A6B"/>
    <w:rsid w:val="001D48C5"/>
    <w:rsid w:val="002177C0"/>
    <w:rsid w:val="0023298C"/>
    <w:rsid w:val="0025277D"/>
    <w:rsid w:val="002544BE"/>
    <w:rsid w:val="002609A4"/>
    <w:rsid w:val="00271D68"/>
    <w:rsid w:val="00282D24"/>
    <w:rsid w:val="002C712D"/>
    <w:rsid w:val="002D296D"/>
    <w:rsid w:val="002E09AD"/>
    <w:rsid w:val="002F591B"/>
    <w:rsid w:val="0030320F"/>
    <w:rsid w:val="00303E80"/>
    <w:rsid w:val="003158C0"/>
    <w:rsid w:val="003158E5"/>
    <w:rsid w:val="00325336"/>
    <w:rsid w:val="003304E9"/>
    <w:rsid w:val="00352BCA"/>
    <w:rsid w:val="003530DC"/>
    <w:rsid w:val="003C0192"/>
    <w:rsid w:val="004134D6"/>
    <w:rsid w:val="00416E23"/>
    <w:rsid w:val="00421469"/>
    <w:rsid w:val="00423E19"/>
    <w:rsid w:val="004515EC"/>
    <w:rsid w:val="0045475D"/>
    <w:rsid w:val="00466AB6"/>
    <w:rsid w:val="00475188"/>
    <w:rsid w:val="00484C73"/>
    <w:rsid w:val="00495560"/>
    <w:rsid w:val="004B3030"/>
    <w:rsid w:val="004C40F4"/>
    <w:rsid w:val="004D155C"/>
    <w:rsid w:val="004D2E48"/>
    <w:rsid w:val="004D38AA"/>
    <w:rsid w:val="004D4764"/>
    <w:rsid w:val="004D6665"/>
    <w:rsid w:val="004D7E94"/>
    <w:rsid w:val="00521518"/>
    <w:rsid w:val="00541BAF"/>
    <w:rsid w:val="005522E9"/>
    <w:rsid w:val="005666BD"/>
    <w:rsid w:val="0057645D"/>
    <w:rsid w:val="005779D1"/>
    <w:rsid w:val="005A774F"/>
    <w:rsid w:val="005E197B"/>
    <w:rsid w:val="005E42E1"/>
    <w:rsid w:val="005F21B1"/>
    <w:rsid w:val="005F5C4D"/>
    <w:rsid w:val="00620440"/>
    <w:rsid w:val="0063278D"/>
    <w:rsid w:val="00697CD9"/>
    <w:rsid w:val="006C2EB7"/>
    <w:rsid w:val="006C464F"/>
    <w:rsid w:val="006E6C4B"/>
    <w:rsid w:val="0072154F"/>
    <w:rsid w:val="00735195"/>
    <w:rsid w:val="00752245"/>
    <w:rsid w:val="007659A8"/>
    <w:rsid w:val="007668A8"/>
    <w:rsid w:val="00795D05"/>
    <w:rsid w:val="007B554D"/>
    <w:rsid w:val="007E2DB3"/>
    <w:rsid w:val="007E5CBF"/>
    <w:rsid w:val="007F415C"/>
    <w:rsid w:val="007F6EE6"/>
    <w:rsid w:val="0080315B"/>
    <w:rsid w:val="0081345F"/>
    <w:rsid w:val="008209FF"/>
    <w:rsid w:val="00821BF7"/>
    <w:rsid w:val="00825C25"/>
    <w:rsid w:val="00837A79"/>
    <w:rsid w:val="00870BCA"/>
    <w:rsid w:val="0087445C"/>
    <w:rsid w:val="00886A56"/>
    <w:rsid w:val="008911CF"/>
    <w:rsid w:val="008B6840"/>
    <w:rsid w:val="008E391F"/>
    <w:rsid w:val="008E42E3"/>
    <w:rsid w:val="008E5F39"/>
    <w:rsid w:val="009014C6"/>
    <w:rsid w:val="009257FA"/>
    <w:rsid w:val="00951744"/>
    <w:rsid w:val="00955CC6"/>
    <w:rsid w:val="00985EE2"/>
    <w:rsid w:val="009976AE"/>
    <w:rsid w:val="009A73C5"/>
    <w:rsid w:val="009E20A1"/>
    <w:rsid w:val="009E5E97"/>
    <w:rsid w:val="00A03926"/>
    <w:rsid w:val="00A15933"/>
    <w:rsid w:val="00A42F12"/>
    <w:rsid w:val="00A9490B"/>
    <w:rsid w:val="00AB1038"/>
    <w:rsid w:val="00AE170C"/>
    <w:rsid w:val="00AE3594"/>
    <w:rsid w:val="00AE4239"/>
    <w:rsid w:val="00AE6ECC"/>
    <w:rsid w:val="00B16394"/>
    <w:rsid w:val="00B17491"/>
    <w:rsid w:val="00B60476"/>
    <w:rsid w:val="00B87EA1"/>
    <w:rsid w:val="00BB0CED"/>
    <w:rsid w:val="00BE41CD"/>
    <w:rsid w:val="00BF2AA7"/>
    <w:rsid w:val="00BF4007"/>
    <w:rsid w:val="00BF4E85"/>
    <w:rsid w:val="00C604D5"/>
    <w:rsid w:val="00C862A4"/>
    <w:rsid w:val="00C9140B"/>
    <w:rsid w:val="00CA19DA"/>
    <w:rsid w:val="00D12183"/>
    <w:rsid w:val="00D1577C"/>
    <w:rsid w:val="00D43589"/>
    <w:rsid w:val="00D51C95"/>
    <w:rsid w:val="00D70CBC"/>
    <w:rsid w:val="00D75D89"/>
    <w:rsid w:val="00D876F0"/>
    <w:rsid w:val="00D87EC1"/>
    <w:rsid w:val="00D95AF1"/>
    <w:rsid w:val="00DC68E1"/>
    <w:rsid w:val="00DE2EA4"/>
    <w:rsid w:val="00E30A46"/>
    <w:rsid w:val="00E37BF3"/>
    <w:rsid w:val="00E475E3"/>
    <w:rsid w:val="00E55097"/>
    <w:rsid w:val="00E62A54"/>
    <w:rsid w:val="00E6633A"/>
    <w:rsid w:val="00E67181"/>
    <w:rsid w:val="00E70EC7"/>
    <w:rsid w:val="00E92901"/>
    <w:rsid w:val="00E92DB2"/>
    <w:rsid w:val="00EB776F"/>
    <w:rsid w:val="00ED194B"/>
    <w:rsid w:val="00ED532E"/>
    <w:rsid w:val="00ED7A47"/>
    <w:rsid w:val="00EE3266"/>
    <w:rsid w:val="00EE37DD"/>
    <w:rsid w:val="00EE3B79"/>
    <w:rsid w:val="00F32EF5"/>
    <w:rsid w:val="00F50EBE"/>
    <w:rsid w:val="00F851BA"/>
    <w:rsid w:val="00FA7867"/>
    <w:rsid w:val="00FB147B"/>
    <w:rsid w:val="00FE1990"/>
    <w:rsid w:val="00FF2045"/>
    <w:rsid w:val="00FF3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40B"/>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Caption-Exhibit">
    <w:name w:val="NORC Caption - Exhibit"/>
    <w:basedOn w:val="Normal"/>
    <w:qFormat/>
    <w:rsid w:val="00C9140B"/>
    <w:pPr>
      <w:keepNext/>
      <w:keepLines/>
      <w:pBdr>
        <w:top w:val="single" w:sz="4" w:space="5" w:color="BFB6AC"/>
        <w:bottom w:val="single" w:sz="4" w:space="3" w:color="BFB6AC"/>
      </w:pBdr>
      <w:tabs>
        <w:tab w:val="left" w:pos="1224"/>
      </w:tabs>
      <w:spacing w:before="320" w:after="120"/>
    </w:pPr>
    <w:rPr>
      <w:rFonts w:ascii="Arial" w:eastAsia="Times New Roman" w:hAnsi="Arial" w:cs="Arial"/>
      <w:color w:val="000000" w:themeColor="text1"/>
      <w:szCs w:val="24"/>
    </w:rPr>
  </w:style>
  <w:style w:type="character" w:customStyle="1" w:styleId="NORCCaption-Color">
    <w:name w:val="NORC Caption - Color"/>
    <w:qFormat/>
    <w:rsid w:val="00C9140B"/>
    <w:rPr>
      <w:rFonts w:ascii="Arial" w:hAnsi="Arial"/>
      <w:b/>
      <w:color w:val="717074"/>
      <w:sz w:val="22"/>
    </w:rPr>
  </w:style>
  <w:style w:type="paragraph" w:styleId="BodyText">
    <w:name w:val="Body Text"/>
    <w:basedOn w:val="Normal"/>
    <w:link w:val="BodyTextChar"/>
    <w:uiPriority w:val="99"/>
    <w:rsid w:val="00C9140B"/>
    <w:pPr>
      <w:spacing w:after="240" w:line="360" w:lineRule="auto"/>
    </w:pPr>
    <w:rPr>
      <w:rFonts w:eastAsia="Calibri"/>
    </w:rPr>
  </w:style>
  <w:style w:type="character" w:customStyle="1" w:styleId="BodyTextChar">
    <w:name w:val="Body Text Char"/>
    <w:basedOn w:val="DefaultParagraphFont"/>
    <w:link w:val="BodyText"/>
    <w:uiPriority w:val="99"/>
    <w:rsid w:val="00C9140B"/>
    <w:rPr>
      <w:rFonts w:ascii="Times New Roman" w:eastAsia="Calibri" w:hAnsi="Times New Roman" w:cs="Times New Roman"/>
    </w:rPr>
  </w:style>
  <w:style w:type="paragraph" w:customStyle="1" w:styleId="NORCTableBodyCenter12ptArialNarrow">
    <w:name w:val="NORC Table Body Center (12ptArialNarrow)"/>
    <w:basedOn w:val="Normal"/>
    <w:qFormat/>
    <w:rsid w:val="00C9140B"/>
    <w:pPr>
      <w:tabs>
        <w:tab w:val="left" w:pos="144"/>
      </w:tabs>
      <w:spacing w:before="20" w:after="20"/>
      <w:jc w:val="center"/>
    </w:pPr>
    <w:rPr>
      <w:rFonts w:ascii="Arial Narrow" w:eastAsia="Times New Roman" w:hAnsi="Arial Narrow"/>
      <w:color w:val="000000"/>
      <w:sz w:val="24"/>
      <w:szCs w:val="20"/>
    </w:rPr>
  </w:style>
  <w:style w:type="paragraph" w:customStyle="1" w:styleId="NORCTableHead12ptArialNarrow">
    <w:name w:val="NORC Table Head (12ptArialNarrow)"/>
    <w:basedOn w:val="Normal"/>
    <w:qFormat/>
    <w:rsid w:val="00C9140B"/>
    <w:pPr>
      <w:keepNext/>
      <w:spacing w:before="40" w:after="40"/>
      <w:jc w:val="center"/>
    </w:pPr>
    <w:rPr>
      <w:rFonts w:ascii="Arial Narrow" w:eastAsia="Times New Roman" w:hAnsi="Arial Narrow"/>
      <w:b/>
      <w:bCs/>
      <w:sz w:val="24"/>
    </w:rPr>
  </w:style>
  <w:style w:type="paragraph" w:customStyle="1" w:styleId="NORCTableBodyLeft12ptArialNarrow">
    <w:name w:val="NORC Table Body Left (12ptArialNarrow)"/>
    <w:basedOn w:val="NORCTableBodyCenter12ptArialNarrow"/>
    <w:qFormat/>
    <w:rsid w:val="00C9140B"/>
    <w:pPr>
      <w:spacing w:before="0" w:after="0"/>
      <w:jc w:val="left"/>
    </w:pPr>
  </w:style>
  <w:style w:type="paragraph" w:styleId="ListParagraph">
    <w:name w:val="List Paragraph"/>
    <w:basedOn w:val="Normal"/>
    <w:uiPriority w:val="34"/>
    <w:qFormat/>
    <w:rsid w:val="00955CC6"/>
    <w:pPr>
      <w:ind w:left="720"/>
      <w:contextualSpacing/>
    </w:pPr>
  </w:style>
  <w:style w:type="paragraph" w:styleId="Header">
    <w:name w:val="header"/>
    <w:basedOn w:val="Normal"/>
    <w:link w:val="HeaderChar"/>
    <w:uiPriority w:val="99"/>
    <w:unhideWhenUsed/>
    <w:rsid w:val="00475188"/>
    <w:pPr>
      <w:tabs>
        <w:tab w:val="center" w:pos="4680"/>
        <w:tab w:val="right" w:pos="9360"/>
      </w:tabs>
    </w:pPr>
  </w:style>
  <w:style w:type="character" w:customStyle="1" w:styleId="HeaderChar">
    <w:name w:val="Header Char"/>
    <w:basedOn w:val="DefaultParagraphFont"/>
    <w:link w:val="Header"/>
    <w:uiPriority w:val="99"/>
    <w:rsid w:val="00475188"/>
    <w:rPr>
      <w:rFonts w:ascii="Times New Roman" w:hAnsi="Times New Roman" w:cs="Times New Roman"/>
    </w:rPr>
  </w:style>
  <w:style w:type="paragraph" w:styleId="Footer">
    <w:name w:val="footer"/>
    <w:basedOn w:val="Normal"/>
    <w:link w:val="FooterChar"/>
    <w:uiPriority w:val="99"/>
    <w:unhideWhenUsed/>
    <w:rsid w:val="00475188"/>
    <w:pPr>
      <w:tabs>
        <w:tab w:val="center" w:pos="4680"/>
        <w:tab w:val="right" w:pos="9360"/>
      </w:tabs>
    </w:pPr>
  </w:style>
  <w:style w:type="character" w:customStyle="1" w:styleId="FooterChar">
    <w:name w:val="Footer Char"/>
    <w:basedOn w:val="DefaultParagraphFont"/>
    <w:link w:val="Footer"/>
    <w:uiPriority w:val="99"/>
    <w:rsid w:val="00475188"/>
    <w:rPr>
      <w:rFonts w:ascii="Times New Roman" w:hAnsi="Times New Roman" w:cs="Times New Roman"/>
    </w:rPr>
  </w:style>
  <w:style w:type="character" w:styleId="CommentReference">
    <w:name w:val="annotation reference"/>
    <w:basedOn w:val="DefaultParagraphFont"/>
    <w:uiPriority w:val="99"/>
    <w:semiHidden/>
    <w:unhideWhenUsed/>
    <w:rsid w:val="001D48C5"/>
    <w:rPr>
      <w:sz w:val="16"/>
      <w:szCs w:val="16"/>
    </w:rPr>
  </w:style>
  <w:style w:type="paragraph" w:styleId="CommentText">
    <w:name w:val="annotation text"/>
    <w:basedOn w:val="Normal"/>
    <w:link w:val="CommentTextChar"/>
    <w:uiPriority w:val="99"/>
    <w:semiHidden/>
    <w:unhideWhenUsed/>
    <w:rsid w:val="001D48C5"/>
    <w:rPr>
      <w:sz w:val="20"/>
      <w:szCs w:val="20"/>
    </w:rPr>
  </w:style>
  <w:style w:type="character" w:customStyle="1" w:styleId="CommentTextChar">
    <w:name w:val="Comment Text Char"/>
    <w:basedOn w:val="DefaultParagraphFont"/>
    <w:link w:val="CommentText"/>
    <w:uiPriority w:val="99"/>
    <w:semiHidden/>
    <w:rsid w:val="001D48C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48C5"/>
    <w:rPr>
      <w:b/>
      <w:bCs/>
    </w:rPr>
  </w:style>
  <w:style w:type="character" w:customStyle="1" w:styleId="CommentSubjectChar">
    <w:name w:val="Comment Subject Char"/>
    <w:basedOn w:val="CommentTextChar"/>
    <w:link w:val="CommentSubject"/>
    <w:uiPriority w:val="99"/>
    <w:semiHidden/>
    <w:rsid w:val="001D48C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D48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8C5"/>
    <w:rPr>
      <w:rFonts w:ascii="Segoe UI" w:hAnsi="Segoe UI" w:cs="Segoe UI"/>
      <w:sz w:val="18"/>
      <w:szCs w:val="18"/>
    </w:rPr>
  </w:style>
  <w:style w:type="paragraph" w:styleId="Revision">
    <w:name w:val="Revision"/>
    <w:hidden/>
    <w:uiPriority w:val="99"/>
    <w:semiHidden/>
    <w:rsid w:val="007668A8"/>
    <w:pPr>
      <w:spacing w:after="0" w:line="240" w:lineRule="auto"/>
    </w:pPr>
    <w:rPr>
      <w:rFonts w:ascii="Times New Roman" w:hAnsi="Times New Roman" w:cs="Times New Roman"/>
    </w:rPr>
  </w:style>
  <w:style w:type="paragraph" w:customStyle="1" w:styleId="Default">
    <w:name w:val="Default"/>
    <w:rsid w:val="00047E5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40B"/>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Caption-Exhibit">
    <w:name w:val="NORC Caption - Exhibit"/>
    <w:basedOn w:val="Normal"/>
    <w:qFormat/>
    <w:rsid w:val="00C9140B"/>
    <w:pPr>
      <w:keepNext/>
      <w:keepLines/>
      <w:pBdr>
        <w:top w:val="single" w:sz="4" w:space="5" w:color="BFB6AC"/>
        <w:bottom w:val="single" w:sz="4" w:space="3" w:color="BFB6AC"/>
      </w:pBdr>
      <w:tabs>
        <w:tab w:val="left" w:pos="1224"/>
      </w:tabs>
      <w:spacing w:before="320" w:after="120"/>
    </w:pPr>
    <w:rPr>
      <w:rFonts w:ascii="Arial" w:eastAsia="Times New Roman" w:hAnsi="Arial" w:cs="Arial"/>
      <w:color w:val="000000" w:themeColor="text1"/>
      <w:szCs w:val="24"/>
    </w:rPr>
  </w:style>
  <w:style w:type="character" w:customStyle="1" w:styleId="NORCCaption-Color">
    <w:name w:val="NORC Caption - Color"/>
    <w:qFormat/>
    <w:rsid w:val="00C9140B"/>
    <w:rPr>
      <w:rFonts w:ascii="Arial" w:hAnsi="Arial"/>
      <w:b/>
      <w:color w:val="717074"/>
      <w:sz w:val="22"/>
    </w:rPr>
  </w:style>
  <w:style w:type="paragraph" w:styleId="BodyText">
    <w:name w:val="Body Text"/>
    <w:basedOn w:val="Normal"/>
    <w:link w:val="BodyTextChar"/>
    <w:uiPriority w:val="99"/>
    <w:rsid w:val="00C9140B"/>
    <w:pPr>
      <w:spacing w:after="240" w:line="360" w:lineRule="auto"/>
    </w:pPr>
    <w:rPr>
      <w:rFonts w:eastAsia="Calibri"/>
    </w:rPr>
  </w:style>
  <w:style w:type="character" w:customStyle="1" w:styleId="BodyTextChar">
    <w:name w:val="Body Text Char"/>
    <w:basedOn w:val="DefaultParagraphFont"/>
    <w:link w:val="BodyText"/>
    <w:uiPriority w:val="99"/>
    <w:rsid w:val="00C9140B"/>
    <w:rPr>
      <w:rFonts w:ascii="Times New Roman" w:eastAsia="Calibri" w:hAnsi="Times New Roman" w:cs="Times New Roman"/>
    </w:rPr>
  </w:style>
  <w:style w:type="paragraph" w:customStyle="1" w:styleId="NORCTableBodyCenter12ptArialNarrow">
    <w:name w:val="NORC Table Body Center (12ptArialNarrow)"/>
    <w:basedOn w:val="Normal"/>
    <w:qFormat/>
    <w:rsid w:val="00C9140B"/>
    <w:pPr>
      <w:tabs>
        <w:tab w:val="left" w:pos="144"/>
      </w:tabs>
      <w:spacing w:before="20" w:after="20"/>
      <w:jc w:val="center"/>
    </w:pPr>
    <w:rPr>
      <w:rFonts w:ascii="Arial Narrow" w:eastAsia="Times New Roman" w:hAnsi="Arial Narrow"/>
      <w:color w:val="000000"/>
      <w:sz w:val="24"/>
      <w:szCs w:val="20"/>
    </w:rPr>
  </w:style>
  <w:style w:type="paragraph" w:customStyle="1" w:styleId="NORCTableHead12ptArialNarrow">
    <w:name w:val="NORC Table Head (12ptArialNarrow)"/>
    <w:basedOn w:val="Normal"/>
    <w:qFormat/>
    <w:rsid w:val="00C9140B"/>
    <w:pPr>
      <w:keepNext/>
      <w:spacing w:before="40" w:after="40"/>
      <w:jc w:val="center"/>
    </w:pPr>
    <w:rPr>
      <w:rFonts w:ascii="Arial Narrow" w:eastAsia="Times New Roman" w:hAnsi="Arial Narrow"/>
      <w:b/>
      <w:bCs/>
      <w:sz w:val="24"/>
    </w:rPr>
  </w:style>
  <w:style w:type="paragraph" w:customStyle="1" w:styleId="NORCTableBodyLeft12ptArialNarrow">
    <w:name w:val="NORC Table Body Left (12ptArialNarrow)"/>
    <w:basedOn w:val="NORCTableBodyCenter12ptArialNarrow"/>
    <w:qFormat/>
    <w:rsid w:val="00C9140B"/>
    <w:pPr>
      <w:spacing w:before="0" w:after="0"/>
      <w:jc w:val="left"/>
    </w:pPr>
  </w:style>
  <w:style w:type="paragraph" w:styleId="ListParagraph">
    <w:name w:val="List Paragraph"/>
    <w:basedOn w:val="Normal"/>
    <w:uiPriority w:val="34"/>
    <w:qFormat/>
    <w:rsid w:val="00955CC6"/>
    <w:pPr>
      <w:ind w:left="720"/>
      <w:contextualSpacing/>
    </w:pPr>
  </w:style>
  <w:style w:type="paragraph" w:styleId="Header">
    <w:name w:val="header"/>
    <w:basedOn w:val="Normal"/>
    <w:link w:val="HeaderChar"/>
    <w:uiPriority w:val="99"/>
    <w:unhideWhenUsed/>
    <w:rsid w:val="00475188"/>
    <w:pPr>
      <w:tabs>
        <w:tab w:val="center" w:pos="4680"/>
        <w:tab w:val="right" w:pos="9360"/>
      </w:tabs>
    </w:pPr>
  </w:style>
  <w:style w:type="character" w:customStyle="1" w:styleId="HeaderChar">
    <w:name w:val="Header Char"/>
    <w:basedOn w:val="DefaultParagraphFont"/>
    <w:link w:val="Header"/>
    <w:uiPriority w:val="99"/>
    <w:rsid w:val="00475188"/>
    <w:rPr>
      <w:rFonts w:ascii="Times New Roman" w:hAnsi="Times New Roman" w:cs="Times New Roman"/>
    </w:rPr>
  </w:style>
  <w:style w:type="paragraph" w:styleId="Footer">
    <w:name w:val="footer"/>
    <w:basedOn w:val="Normal"/>
    <w:link w:val="FooterChar"/>
    <w:uiPriority w:val="99"/>
    <w:unhideWhenUsed/>
    <w:rsid w:val="00475188"/>
    <w:pPr>
      <w:tabs>
        <w:tab w:val="center" w:pos="4680"/>
        <w:tab w:val="right" w:pos="9360"/>
      </w:tabs>
    </w:pPr>
  </w:style>
  <w:style w:type="character" w:customStyle="1" w:styleId="FooterChar">
    <w:name w:val="Footer Char"/>
    <w:basedOn w:val="DefaultParagraphFont"/>
    <w:link w:val="Footer"/>
    <w:uiPriority w:val="99"/>
    <w:rsid w:val="00475188"/>
    <w:rPr>
      <w:rFonts w:ascii="Times New Roman" w:hAnsi="Times New Roman" w:cs="Times New Roman"/>
    </w:rPr>
  </w:style>
  <w:style w:type="character" w:styleId="CommentReference">
    <w:name w:val="annotation reference"/>
    <w:basedOn w:val="DefaultParagraphFont"/>
    <w:uiPriority w:val="99"/>
    <w:semiHidden/>
    <w:unhideWhenUsed/>
    <w:rsid w:val="001D48C5"/>
    <w:rPr>
      <w:sz w:val="16"/>
      <w:szCs w:val="16"/>
    </w:rPr>
  </w:style>
  <w:style w:type="paragraph" w:styleId="CommentText">
    <w:name w:val="annotation text"/>
    <w:basedOn w:val="Normal"/>
    <w:link w:val="CommentTextChar"/>
    <w:uiPriority w:val="99"/>
    <w:semiHidden/>
    <w:unhideWhenUsed/>
    <w:rsid w:val="001D48C5"/>
    <w:rPr>
      <w:sz w:val="20"/>
      <w:szCs w:val="20"/>
    </w:rPr>
  </w:style>
  <w:style w:type="character" w:customStyle="1" w:styleId="CommentTextChar">
    <w:name w:val="Comment Text Char"/>
    <w:basedOn w:val="DefaultParagraphFont"/>
    <w:link w:val="CommentText"/>
    <w:uiPriority w:val="99"/>
    <w:semiHidden/>
    <w:rsid w:val="001D48C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48C5"/>
    <w:rPr>
      <w:b/>
      <w:bCs/>
    </w:rPr>
  </w:style>
  <w:style w:type="character" w:customStyle="1" w:styleId="CommentSubjectChar">
    <w:name w:val="Comment Subject Char"/>
    <w:basedOn w:val="CommentTextChar"/>
    <w:link w:val="CommentSubject"/>
    <w:uiPriority w:val="99"/>
    <w:semiHidden/>
    <w:rsid w:val="001D48C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D48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8C5"/>
    <w:rPr>
      <w:rFonts w:ascii="Segoe UI" w:hAnsi="Segoe UI" w:cs="Segoe UI"/>
      <w:sz w:val="18"/>
      <w:szCs w:val="18"/>
    </w:rPr>
  </w:style>
  <w:style w:type="paragraph" w:styleId="Revision">
    <w:name w:val="Revision"/>
    <w:hidden/>
    <w:uiPriority w:val="99"/>
    <w:semiHidden/>
    <w:rsid w:val="007668A8"/>
    <w:pPr>
      <w:spacing w:after="0" w:line="240" w:lineRule="auto"/>
    </w:pPr>
    <w:rPr>
      <w:rFonts w:ascii="Times New Roman" w:hAnsi="Times New Roman" w:cs="Times New Roman"/>
    </w:rPr>
  </w:style>
  <w:style w:type="paragraph" w:customStyle="1" w:styleId="Default">
    <w:name w:val="Default"/>
    <w:rsid w:val="00047E5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70794">
      <w:bodyDiv w:val="1"/>
      <w:marLeft w:val="0"/>
      <w:marRight w:val="0"/>
      <w:marTop w:val="0"/>
      <w:marBottom w:val="0"/>
      <w:divBdr>
        <w:top w:val="none" w:sz="0" w:space="0" w:color="auto"/>
        <w:left w:val="none" w:sz="0" w:space="0" w:color="auto"/>
        <w:bottom w:val="none" w:sz="0" w:space="0" w:color="auto"/>
        <w:right w:val="none" w:sz="0" w:space="0" w:color="auto"/>
      </w:divBdr>
    </w:div>
    <w:div w:id="573782535">
      <w:bodyDiv w:val="1"/>
      <w:marLeft w:val="0"/>
      <w:marRight w:val="0"/>
      <w:marTop w:val="0"/>
      <w:marBottom w:val="0"/>
      <w:divBdr>
        <w:top w:val="none" w:sz="0" w:space="0" w:color="auto"/>
        <w:left w:val="none" w:sz="0" w:space="0" w:color="auto"/>
        <w:bottom w:val="none" w:sz="0" w:space="0" w:color="auto"/>
        <w:right w:val="none" w:sz="0" w:space="0" w:color="auto"/>
      </w:divBdr>
    </w:div>
    <w:div w:id="129652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NORC</Company>
  <LinksUpToDate>false</LinksUpToDate>
  <CharactersWithSpaces>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Shena Popat</dc:creator>
  <cp:keywords/>
  <dc:description/>
  <cp:lastModifiedBy>SYSTEM</cp:lastModifiedBy>
  <cp:revision>2</cp:revision>
  <dcterms:created xsi:type="dcterms:W3CDTF">2019-04-01T15:55:00Z</dcterms:created>
  <dcterms:modified xsi:type="dcterms:W3CDTF">2019-04-01T15:55:00Z</dcterms:modified>
</cp:coreProperties>
</file>