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A3CE2" w14:textId="77777777" w:rsidR="00074653" w:rsidRDefault="00074653" w:rsidP="004571CD">
      <w:pPr>
        <w:spacing w:after="0" w:line="240" w:lineRule="auto"/>
        <w:rPr>
          <w:rFonts w:ascii="Times New Roman" w:eastAsia="Times New Roman" w:hAnsi="Times New Roman" w:cs="Times New Roman"/>
          <w:i/>
          <w:iCs/>
          <w:color w:val="000000"/>
          <w:sz w:val="23"/>
          <w:szCs w:val="23"/>
          <w:highlight w:val="yellow"/>
        </w:rPr>
      </w:pPr>
      <w:bookmarkStart w:id="0" w:name="_GoBack"/>
      <w:bookmarkEnd w:id="0"/>
    </w:p>
    <w:p w14:paraId="4F3E8C42" w14:textId="77777777" w:rsidR="00074653" w:rsidRDefault="00074653" w:rsidP="004571CD">
      <w:pPr>
        <w:spacing w:after="0" w:line="240" w:lineRule="auto"/>
        <w:rPr>
          <w:rFonts w:ascii="Times New Roman" w:eastAsia="Times New Roman" w:hAnsi="Times New Roman" w:cs="Times New Roman"/>
          <w:i/>
          <w:iCs/>
          <w:color w:val="000000"/>
          <w:sz w:val="23"/>
          <w:szCs w:val="23"/>
          <w:highlight w:val="yellow"/>
        </w:rPr>
      </w:pPr>
    </w:p>
    <w:p w14:paraId="2D97AEDF" w14:textId="77777777" w:rsidR="00074653" w:rsidRDefault="00074653" w:rsidP="004571CD">
      <w:pPr>
        <w:spacing w:after="0" w:line="240" w:lineRule="auto"/>
        <w:rPr>
          <w:rFonts w:ascii="Times New Roman" w:eastAsia="Times New Roman" w:hAnsi="Times New Roman" w:cs="Times New Roman"/>
          <w:i/>
          <w:iCs/>
          <w:color w:val="000000"/>
          <w:sz w:val="23"/>
          <w:szCs w:val="23"/>
          <w:highlight w:val="yellow"/>
        </w:rPr>
      </w:pPr>
    </w:p>
    <w:p w14:paraId="2F1C7442" w14:textId="77777777" w:rsidR="00074653" w:rsidRDefault="00074653" w:rsidP="004571CD">
      <w:pPr>
        <w:spacing w:after="0" w:line="240" w:lineRule="auto"/>
        <w:rPr>
          <w:rFonts w:ascii="Times New Roman" w:eastAsia="Times New Roman" w:hAnsi="Times New Roman" w:cs="Times New Roman"/>
          <w:i/>
          <w:iCs/>
          <w:color w:val="000000"/>
          <w:sz w:val="23"/>
          <w:szCs w:val="23"/>
          <w:highlight w:val="yellow"/>
        </w:rPr>
      </w:pPr>
    </w:p>
    <w:p w14:paraId="71A4DA3F" w14:textId="77777777" w:rsidR="00074653" w:rsidRDefault="00074653" w:rsidP="004571CD">
      <w:pPr>
        <w:spacing w:after="0" w:line="240" w:lineRule="auto"/>
        <w:rPr>
          <w:rFonts w:ascii="Times New Roman" w:eastAsia="Times New Roman" w:hAnsi="Times New Roman" w:cs="Times New Roman"/>
          <w:i/>
          <w:iCs/>
          <w:color w:val="000000"/>
          <w:sz w:val="23"/>
          <w:szCs w:val="23"/>
          <w:highlight w:val="yellow"/>
        </w:rPr>
      </w:pPr>
    </w:p>
    <w:p w14:paraId="5C558DA8" w14:textId="77777777" w:rsidR="00074653" w:rsidRPr="0053150E" w:rsidRDefault="00074653" w:rsidP="004571CD">
      <w:pPr>
        <w:spacing w:after="0" w:line="240" w:lineRule="auto"/>
        <w:rPr>
          <w:rFonts w:ascii="Times New Roman" w:eastAsia="Times New Roman" w:hAnsi="Times New Roman" w:cs="Times New Roman"/>
          <w:b/>
          <w:i/>
          <w:iCs/>
          <w:color w:val="000000"/>
          <w:sz w:val="23"/>
          <w:szCs w:val="23"/>
          <w:highlight w:val="yellow"/>
        </w:rPr>
      </w:pPr>
    </w:p>
    <w:p w14:paraId="59286017" w14:textId="77777777" w:rsidR="00074653" w:rsidRPr="0053150E" w:rsidRDefault="00074653" w:rsidP="004571CD">
      <w:pPr>
        <w:spacing w:line="280" w:lineRule="exact"/>
        <w:rPr>
          <w:rFonts w:ascii="Times New Roman" w:eastAsia="Calibri" w:hAnsi="Times New Roman" w:cs="Times New Roman"/>
        </w:rPr>
      </w:pPr>
    </w:p>
    <w:p w14:paraId="7CFB2812" w14:textId="77777777" w:rsidR="00074653" w:rsidRPr="0053150E" w:rsidRDefault="00074653" w:rsidP="004571CD">
      <w:pPr>
        <w:autoSpaceDE w:val="0"/>
        <w:autoSpaceDN w:val="0"/>
        <w:adjustRightInd w:val="0"/>
        <w:spacing w:after="0" w:line="240" w:lineRule="auto"/>
        <w:ind w:left="720"/>
        <w:jc w:val="center"/>
        <w:rPr>
          <w:rFonts w:ascii="Times New Roman" w:eastAsia="Times New Roman" w:hAnsi="Times New Roman" w:cs="Times New Roman"/>
          <w:b/>
          <w:bCs/>
          <w:sz w:val="24"/>
          <w:szCs w:val="24"/>
        </w:rPr>
      </w:pPr>
    </w:p>
    <w:p w14:paraId="4A3D32F3" w14:textId="77777777" w:rsidR="00074653" w:rsidRPr="0053150E" w:rsidRDefault="00074653" w:rsidP="004571CD">
      <w:pPr>
        <w:autoSpaceDE w:val="0"/>
        <w:autoSpaceDN w:val="0"/>
        <w:adjustRightInd w:val="0"/>
        <w:spacing w:after="0" w:line="240" w:lineRule="auto"/>
        <w:ind w:left="720"/>
        <w:jc w:val="center"/>
        <w:rPr>
          <w:rFonts w:ascii="Times New Roman" w:eastAsia="Times New Roman" w:hAnsi="Times New Roman" w:cs="Times New Roman"/>
          <w:b/>
          <w:bCs/>
          <w:sz w:val="24"/>
          <w:szCs w:val="24"/>
        </w:rPr>
      </w:pPr>
    </w:p>
    <w:p w14:paraId="28D86A39" w14:textId="44A38891" w:rsidR="00074653" w:rsidRPr="0053150E" w:rsidRDefault="00074653" w:rsidP="004571CD">
      <w:pPr>
        <w:keepNext/>
        <w:keepLines/>
        <w:spacing w:after="0" w:line="240" w:lineRule="auto"/>
        <w:jc w:val="center"/>
        <w:outlineLvl w:val="6"/>
        <w:rPr>
          <w:rFonts w:ascii="Cambria" w:eastAsia="Times New Roman" w:hAnsi="Cambria" w:cs="Times New Roman"/>
          <w:i/>
          <w:iCs/>
          <w:sz w:val="28"/>
          <w:szCs w:val="28"/>
        </w:rPr>
      </w:pPr>
      <w:r w:rsidRPr="0053150E">
        <w:rPr>
          <w:rFonts w:ascii="Times New Roman" w:eastAsia="Times New Roman" w:hAnsi="Times New Roman" w:cs="Times New Roman"/>
          <w:b/>
          <w:i/>
          <w:iCs/>
          <w:sz w:val="28"/>
          <w:szCs w:val="28"/>
        </w:rPr>
        <w:t xml:space="preserve">SUPPORTING STATEMENT:  </w:t>
      </w:r>
      <w:r>
        <w:rPr>
          <w:rFonts w:ascii="Cambria" w:eastAsia="Times New Roman" w:hAnsi="Cambria" w:cs="Times New Roman"/>
          <w:i/>
          <w:iCs/>
          <w:sz w:val="28"/>
          <w:szCs w:val="28"/>
        </w:rPr>
        <w:t>PART B</w:t>
      </w:r>
    </w:p>
    <w:p w14:paraId="116FCD4C" w14:textId="77777777" w:rsidR="00074653" w:rsidRPr="0053150E" w:rsidRDefault="00074653" w:rsidP="004571CD">
      <w:pPr>
        <w:spacing w:after="0" w:line="240" w:lineRule="auto"/>
        <w:jc w:val="center"/>
        <w:rPr>
          <w:rFonts w:ascii="Times New Roman" w:eastAsia="Times New Roman" w:hAnsi="Times New Roman" w:cs="Times New Roman"/>
          <w:sz w:val="16"/>
          <w:szCs w:val="2"/>
        </w:rPr>
      </w:pPr>
    </w:p>
    <w:p w14:paraId="0923A61E" w14:textId="77777777" w:rsidR="00074653" w:rsidRPr="0053150E" w:rsidRDefault="00074653" w:rsidP="004571CD">
      <w:pPr>
        <w:autoSpaceDE w:val="0"/>
        <w:autoSpaceDN w:val="0"/>
        <w:adjustRightInd w:val="0"/>
        <w:spacing w:after="0" w:line="240" w:lineRule="auto"/>
        <w:jc w:val="center"/>
        <w:rPr>
          <w:rFonts w:ascii="Times New Roman" w:eastAsia="Times New Roman" w:hAnsi="Times New Roman" w:cs="Times New Roman"/>
          <w:b/>
          <w:bCs/>
          <w:sz w:val="24"/>
          <w:szCs w:val="24"/>
        </w:rPr>
      </w:pPr>
    </w:p>
    <w:p w14:paraId="37A887A5" w14:textId="77777777" w:rsidR="00074653" w:rsidRPr="0053150E" w:rsidRDefault="00074653" w:rsidP="004571CD">
      <w:pPr>
        <w:spacing w:after="0" w:line="240" w:lineRule="auto"/>
        <w:jc w:val="center"/>
        <w:rPr>
          <w:rFonts w:ascii="Times New Roman" w:eastAsia="Times New Roman" w:hAnsi="Times New Roman" w:cs="Times New Roman"/>
          <w:b/>
          <w:sz w:val="24"/>
          <w:szCs w:val="24"/>
        </w:rPr>
      </w:pPr>
    </w:p>
    <w:p w14:paraId="57688800" w14:textId="77777777" w:rsidR="00074653" w:rsidRPr="0053150E" w:rsidRDefault="00074653" w:rsidP="004571CD">
      <w:pPr>
        <w:spacing w:after="0" w:line="240" w:lineRule="auto"/>
        <w:jc w:val="center"/>
        <w:rPr>
          <w:rFonts w:ascii="Times New Roman" w:eastAsia="Times New Roman" w:hAnsi="Times New Roman" w:cs="Times New Roman"/>
          <w:sz w:val="24"/>
          <w:szCs w:val="24"/>
        </w:rPr>
      </w:pPr>
    </w:p>
    <w:p w14:paraId="603657A4" w14:textId="7AF3EAB7" w:rsidR="00074653" w:rsidRPr="0053150E" w:rsidRDefault="00F50A12" w:rsidP="004571C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March 15, 2019</w:t>
      </w:r>
    </w:p>
    <w:p w14:paraId="1FCD2125" w14:textId="77777777" w:rsidR="00074653" w:rsidRPr="0053150E" w:rsidRDefault="00074653" w:rsidP="004571CD">
      <w:pPr>
        <w:spacing w:after="0" w:line="240" w:lineRule="auto"/>
        <w:jc w:val="center"/>
        <w:rPr>
          <w:rFonts w:ascii="Times New Roman" w:eastAsia="Times New Roman" w:hAnsi="Times New Roman" w:cs="Times New Roman"/>
          <w:sz w:val="24"/>
          <w:szCs w:val="24"/>
        </w:rPr>
      </w:pPr>
    </w:p>
    <w:p w14:paraId="1B7D57DE" w14:textId="77777777" w:rsidR="00074653" w:rsidRPr="0053150E" w:rsidRDefault="00074653" w:rsidP="004571CD">
      <w:pPr>
        <w:spacing w:after="0" w:line="240" w:lineRule="auto"/>
        <w:jc w:val="center"/>
        <w:rPr>
          <w:rFonts w:ascii="Times New Roman" w:eastAsia="Times New Roman" w:hAnsi="Times New Roman" w:cs="Times New Roman"/>
          <w:sz w:val="24"/>
          <w:szCs w:val="24"/>
        </w:rPr>
      </w:pPr>
    </w:p>
    <w:p w14:paraId="32A0A7CE" w14:textId="77777777" w:rsidR="00074653" w:rsidRPr="0053150E" w:rsidRDefault="00074653" w:rsidP="004571CD">
      <w:pPr>
        <w:spacing w:after="0" w:line="240" w:lineRule="auto"/>
        <w:jc w:val="center"/>
        <w:rPr>
          <w:rFonts w:ascii="Times New Roman" w:eastAsia="Times New Roman" w:hAnsi="Times New Roman" w:cs="Times New Roman"/>
          <w:b/>
          <w:bCs/>
          <w:sz w:val="24"/>
          <w:szCs w:val="24"/>
        </w:rPr>
      </w:pPr>
    </w:p>
    <w:p w14:paraId="17E79331" w14:textId="1E0977AE" w:rsidR="00074653" w:rsidRPr="0053150E" w:rsidRDefault="00BE2677" w:rsidP="004571CD">
      <w:pPr>
        <w:spacing w:after="0" w:line="240" w:lineRule="auto"/>
        <w:jc w:val="center"/>
        <w:rPr>
          <w:rFonts w:ascii="Times New Roman" w:eastAsia="Times New Roman" w:hAnsi="Times New Roman" w:cs="Times New Roman"/>
          <w:bCs/>
          <w:sz w:val="24"/>
          <w:szCs w:val="24"/>
        </w:rPr>
      </w:pPr>
      <w:r w:rsidRPr="00791E61">
        <w:rPr>
          <w:rFonts w:ascii="Times New Roman" w:eastAsia="Times New Roman" w:hAnsi="Times New Roman" w:cs="Times New Roman"/>
          <w:b/>
          <w:bCs/>
          <w:sz w:val="24"/>
          <w:szCs w:val="24"/>
        </w:rPr>
        <w:t>Traumatic Brain Injury Disparities in Rural Areas (TBIDRA)</w:t>
      </w:r>
    </w:p>
    <w:p w14:paraId="2A067DAB" w14:textId="77777777" w:rsidR="00074653" w:rsidRPr="0053150E" w:rsidRDefault="00074653" w:rsidP="004571CD">
      <w:pPr>
        <w:spacing w:after="0" w:line="240" w:lineRule="auto"/>
        <w:jc w:val="center"/>
        <w:rPr>
          <w:rFonts w:ascii="Times New Roman" w:eastAsia="Times New Roman" w:hAnsi="Times New Roman" w:cs="Times New Roman"/>
          <w:sz w:val="24"/>
          <w:szCs w:val="24"/>
        </w:rPr>
      </w:pPr>
    </w:p>
    <w:p w14:paraId="560FCBCE" w14:textId="77777777" w:rsidR="00074653" w:rsidRPr="0053150E" w:rsidRDefault="00074653" w:rsidP="004571CD">
      <w:pPr>
        <w:spacing w:after="0" w:line="240" w:lineRule="auto"/>
        <w:jc w:val="center"/>
        <w:rPr>
          <w:rFonts w:ascii="Times New Roman" w:eastAsia="Times New Roman" w:hAnsi="Times New Roman" w:cs="Times New Roman"/>
          <w:sz w:val="24"/>
          <w:szCs w:val="24"/>
        </w:rPr>
      </w:pPr>
    </w:p>
    <w:p w14:paraId="370A9100" w14:textId="77777777" w:rsidR="00074653" w:rsidRPr="0053150E" w:rsidRDefault="00074653" w:rsidP="004571CD">
      <w:pPr>
        <w:spacing w:after="0" w:line="240" w:lineRule="auto"/>
        <w:jc w:val="center"/>
        <w:rPr>
          <w:rFonts w:ascii="Times New Roman" w:eastAsia="Times New Roman" w:hAnsi="Times New Roman" w:cs="Times New Roman"/>
          <w:sz w:val="24"/>
          <w:szCs w:val="24"/>
        </w:rPr>
      </w:pPr>
    </w:p>
    <w:p w14:paraId="2B698DCF" w14:textId="77777777" w:rsidR="00074653" w:rsidRPr="0053150E" w:rsidRDefault="00074653" w:rsidP="004571CD">
      <w:pPr>
        <w:spacing w:after="0" w:line="240" w:lineRule="auto"/>
        <w:jc w:val="center"/>
        <w:rPr>
          <w:rFonts w:ascii="Times New Roman" w:eastAsia="Times New Roman" w:hAnsi="Times New Roman" w:cs="Times New Roman"/>
          <w:sz w:val="24"/>
          <w:szCs w:val="24"/>
        </w:rPr>
      </w:pPr>
    </w:p>
    <w:p w14:paraId="0B720BC1" w14:textId="77777777" w:rsidR="00074653" w:rsidRPr="0053150E" w:rsidRDefault="00074653" w:rsidP="004571CD">
      <w:pPr>
        <w:spacing w:after="0" w:line="240" w:lineRule="auto"/>
        <w:jc w:val="center"/>
        <w:rPr>
          <w:rFonts w:ascii="Times New Roman" w:eastAsia="Times New Roman" w:hAnsi="Times New Roman" w:cs="Times New Roman"/>
          <w:sz w:val="24"/>
          <w:szCs w:val="24"/>
        </w:rPr>
      </w:pPr>
    </w:p>
    <w:p w14:paraId="31399E84" w14:textId="77777777" w:rsidR="00074653" w:rsidRPr="0053150E" w:rsidRDefault="00074653" w:rsidP="004571CD">
      <w:pPr>
        <w:spacing w:after="0" w:line="240" w:lineRule="auto"/>
        <w:jc w:val="center"/>
        <w:rPr>
          <w:rFonts w:ascii="Times New Roman" w:eastAsia="Times New Roman" w:hAnsi="Times New Roman" w:cs="Times New Roman"/>
          <w:sz w:val="24"/>
          <w:szCs w:val="24"/>
        </w:rPr>
      </w:pPr>
    </w:p>
    <w:p w14:paraId="0A82F8A9" w14:textId="77777777" w:rsidR="00074653" w:rsidRPr="0053150E" w:rsidRDefault="00074653" w:rsidP="004571CD">
      <w:pPr>
        <w:spacing w:after="0" w:line="240" w:lineRule="auto"/>
        <w:jc w:val="center"/>
        <w:rPr>
          <w:rFonts w:ascii="Times New Roman" w:eastAsia="Times New Roman" w:hAnsi="Times New Roman" w:cs="Times New Roman"/>
          <w:sz w:val="24"/>
          <w:szCs w:val="24"/>
        </w:rPr>
      </w:pPr>
    </w:p>
    <w:p w14:paraId="5D8A228A" w14:textId="77777777" w:rsidR="00074653" w:rsidRPr="0053150E" w:rsidRDefault="00074653" w:rsidP="004571CD">
      <w:pPr>
        <w:spacing w:after="0" w:line="240" w:lineRule="auto"/>
        <w:ind w:left="720"/>
        <w:jc w:val="center"/>
        <w:rPr>
          <w:rFonts w:ascii="Times New Roman" w:eastAsia="Times New Roman" w:hAnsi="Times New Roman" w:cs="Times New Roman"/>
          <w:sz w:val="24"/>
          <w:szCs w:val="24"/>
        </w:rPr>
      </w:pPr>
      <w:r w:rsidRPr="0053150E">
        <w:rPr>
          <w:rFonts w:ascii="Times New Roman" w:eastAsia="Times New Roman" w:hAnsi="Times New Roman" w:cs="Times New Roman"/>
          <w:b/>
          <w:sz w:val="24"/>
          <w:szCs w:val="24"/>
        </w:rPr>
        <w:t>Point of Contact:</w:t>
      </w:r>
      <w:r w:rsidRPr="0053150E">
        <w:rPr>
          <w:rFonts w:ascii="Times New Roman" w:eastAsia="Times New Roman" w:hAnsi="Times New Roman" w:cs="Times New Roman"/>
          <w:sz w:val="24"/>
          <w:szCs w:val="24"/>
        </w:rPr>
        <w:t xml:space="preserve"> </w:t>
      </w:r>
    </w:p>
    <w:p w14:paraId="175BFC59" w14:textId="4CF8ACF6" w:rsidR="00074653" w:rsidRPr="0053150E" w:rsidRDefault="00E25541" w:rsidP="004571CD">
      <w:pPr>
        <w:spacing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Jill Daugherty</w:t>
      </w:r>
    </w:p>
    <w:p w14:paraId="3EECB19B" w14:textId="77777777" w:rsidR="00074653" w:rsidRPr="0053150E" w:rsidRDefault="00074653" w:rsidP="004571CD">
      <w:pPr>
        <w:spacing w:after="0" w:line="240" w:lineRule="auto"/>
        <w:ind w:left="720"/>
        <w:jc w:val="center"/>
        <w:rPr>
          <w:rFonts w:ascii="Times New Roman" w:eastAsia="Times New Roman" w:hAnsi="Times New Roman" w:cs="Times New Roman"/>
          <w:i/>
          <w:noProof/>
          <w:sz w:val="24"/>
          <w:szCs w:val="24"/>
        </w:rPr>
      </w:pPr>
      <w:bookmarkStart w:id="1" w:name="_MailAutoSig"/>
      <w:r w:rsidRPr="0053150E">
        <w:rPr>
          <w:rFonts w:ascii="Times New Roman" w:eastAsia="Times New Roman" w:hAnsi="Times New Roman" w:cs="Times New Roman"/>
          <w:i/>
          <w:noProof/>
          <w:sz w:val="24"/>
          <w:szCs w:val="24"/>
        </w:rPr>
        <w:t>Centers for Disease Control and Prevention</w:t>
      </w:r>
    </w:p>
    <w:p w14:paraId="196667E5" w14:textId="77777777" w:rsidR="00074653" w:rsidRPr="0053150E" w:rsidRDefault="00074653" w:rsidP="004571CD">
      <w:pPr>
        <w:spacing w:after="0" w:line="240" w:lineRule="auto"/>
        <w:ind w:left="720"/>
        <w:jc w:val="center"/>
        <w:rPr>
          <w:rFonts w:ascii="Times New Roman" w:eastAsia="Times New Roman" w:hAnsi="Times New Roman" w:cs="Times New Roman"/>
          <w:i/>
          <w:noProof/>
          <w:sz w:val="24"/>
          <w:szCs w:val="24"/>
        </w:rPr>
      </w:pPr>
      <w:r w:rsidRPr="0053150E">
        <w:rPr>
          <w:rFonts w:ascii="Times New Roman" w:eastAsia="Times New Roman" w:hAnsi="Times New Roman" w:cs="Times New Roman"/>
          <w:i/>
          <w:noProof/>
          <w:sz w:val="24"/>
          <w:szCs w:val="24"/>
        </w:rPr>
        <w:t>National Center for Injury Prevention and Control</w:t>
      </w:r>
    </w:p>
    <w:p w14:paraId="08AC74D7" w14:textId="7B10408A" w:rsidR="00074653" w:rsidRPr="0053150E" w:rsidRDefault="00074653" w:rsidP="004571CD">
      <w:pPr>
        <w:spacing w:after="0" w:line="240" w:lineRule="auto"/>
        <w:ind w:left="720"/>
        <w:jc w:val="center"/>
        <w:rPr>
          <w:rFonts w:ascii="Times New Roman" w:eastAsia="Times New Roman" w:hAnsi="Times New Roman" w:cs="Times New Roman"/>
          <w:i/>
          <w:noProof/>
          <w:sz w:val="24"/>
          <w:szCs w:val="24"/>
        </w:rPr>
      </w:pPr>
      <w:r w:rsidRPr="0053150E">
        <w:rPr>
          <w:rFonts w:ascii="Times New Roman" w:eastAsia="Times New Roman" w:hAnsi="Times New Roman" w:cs="Times New Roman"/>
          <w:i/>
          <w:noProof/>
          <w:sz w:val="24"/>
          <w:szCs w:val="24"/>
        </w:rPr>
        <w:t xml:space="preserve">Division </w:t>
      </w:r>
      <w:r w:rsidR="002A07C7">
        <w:rPr>
          <w:rFonts w:ascii="Times New Roman" w:eastAsia="Times New Roman" w:hAnsi="Times New Roman" w:cs="Times New Roman"/>
          <w:i/>
          <w:noProof/>
          <w:sz w:val="24"/>
          <w:szCs w:val="24"/>
        </w:rPr>
        <w:t>of Unintentional Injury Prevention</w:t>
      </w:r>
    </w:p>
    <w:p w14:paraId="5B0B1BDE" w14:textId="77777777" w:rsidR="00074653" w:rsidRPr="0053150E" w:rsidRDefault="00074653" w:rsidP="004571CD">
      <w:pPr>
        <w:spacing w:after="0" w:line="240" w:lineRule="auto"/>
        <w:ind w:left="720"/>
        <w:jc w:val="center"/>
        <w:rPr>
          <w:rFonts w:ascii="Times New Roman" w:eastAsia="Times New Roman" w:hAnsi="Times New Roman" w:cs="Times New Roman"/>
          <w:noProof/>
          <w:sz w:val="24"/>
          <w:szCs w:val="24"/>
        </w:rPr>
      </w:pPr>
    </w:p>
    <w:p w14:paraId="54390397" w14:textId="77777777" w:rsidR="00074653" w:rsidRPr="0053150E" w:rsidRDefault="00074653" w:rsidP="004571CD">
      <w:pPr>
        <w:spacing w:after="0" w:line="240" w:lineRule="auto"/>
        <w:ind w:left="720"/>
        <w:jc w:val="center"/>
        <w:rPr>
          <w:rFonts w:ascii="Times New Roman" w:eastAsia="Times New Roman" w:hAnsi="Times New Roman" w:cs="Times New Roman"/>
          <w:noProof/>
          <w:sz w:val="24"/>
          <w:szCs w:val="24"/>
        </w:rPr>
      </w:pPr>
      <w:r w:rsidRPr="0053150E">
        <w:rPr>
          <w:rFonts w:ascii="Times New Roman" w:eastAsia="Times New Roman" w:hAnsi="Times New Roman" w:cs="Times New Roman"/>
          <w:noProof/>
          <w:sz w:val="24"/>
          <w:szCs w:val="24"/>
        </w:rPr>
        <w:t xml:space="preserve">4770 Buford Highway NE  </w:t>
      </w:r>
    </w:p>
    <w:p w14:paraId="2A4B9FEF" w14:textId="77777777" w:rsidR="00074653" w:rsidRPr="0053150E" w:rsidRDefault="00074653" w:rsidP="004571CD">
      <w:pPr>
        <w:spacing w:after="0" w:line="240" w:lineRule="auto"/>
        <w:ind w:left="720"/>
        <w:jc w:val="center"/>
        <w:rPr>
          <w:rFonts w:ascii="Times New Roman" w:eastAsia="Times New Roman" w:hAnsi="Times New Roman" w:cs="Times New Roman"/>
          <w:noProof/>
          <w:sz w:val="24"/>
          <w:szCs w:val="24"/>
        </w:rPr>
      </w:pPr>
      <w:r w:rsidRPr="0053150E">
        <w:rPr>
          <w:rFonts w:ascii="Times New Roman" w:eastAsia="Times New Roman" w:hAnsi="Times New Roman" w:cs="Times New Roman"/>
          <w:noProof/>
          <w:sz w:val="24"/>
          <w:szCs w:val="24"/>
        </w:rPr>
        <w:t>Atlanta, GA 30341-3724</w:t>
      </w:r>
    </w:p>
    <w:p w14:paraId="324352C4" w14:textId="3988F2E8" w:rsidR="00074653" w:rsidRPr="0053150E" w:rsidRDefault="00074653" w:rsidP="004571CD">
      <w:pPr>
        <w:spacing w:after="0" w:line="240" w:lineRule="auto"/>
        <w:ind w:left="720"/>
        <w:jc w:val="center"/>
        <w:rPr>
          <w:rFonts w:ascii="Times New Roman" w:eastAsia="Times New Roman" w:hAnsi="Times New Roman" w:cs="Times New Roman"/>
          <w:noProof/>
          <w:sz w:val="24"/>
          <w:szCs w:val="24"/>
        </w:rPr>
      </w:pPr>
      <w:r w:rsidRPr="0053150E">
        <w:rPr>
          <w:rFonts w:ascii="Times New Roman" w:eastAsia="Times New Roman" w:hAnsi="Times New Roman" w:cs="Times New Roman"/>
          <w:noProof/>
          <w:sz w:val="24"/>
          <w:szCs w:val="24"/>
        </w:rPr>
        <w:t xml:space="preserve">phone: </w:t>
      </w:r>
      <w:r w:rsidR="00E25541">
        <w:rPr>
          <w:rFonts w:ascii="Times New Roman" w:eastAsia="Times New Roman" w:hAnsi="Times New Roman" w:cs="Times New Roman"/>
          <w:noProof/>
          <w:sz w:val="24"/>
          <w:szCs w:val="24"/>
        </w:rPr>
        <w:t>404-498-1830</w:t>
      </w:r>
    </w:p>
    <w:p w14:paraId="13D3AA9B" w14:textId="4B16CE6B" w:rsidR="00074653" w:rsidRDefault="00074653" w:rsidP="004571CD">
      <w:pPr>
        <w:spacing w:after="0" w:line="240" w:lineRule="auto"/>
        <w:ind w:left="720"/>
        <w:jc w:val="center"/>
        <w:rPr>
          <w:rFonts w:ascii="Times New Roman" w:eastAsia="Times New Roman" w:hAnsi="Times New Roman" w:cs="Times New Roman"/>
          <w:noProof/>
          <w:sz w:val="24"/>
          <w:szCs w:val="24"/>
        </w:rPr>
      </w:pPr>
      <w:r w:rsidRPr="0053150E">
        <w:rPr>
          <w:rFonts w:ascii="Times New Roman" w:eastAsia="Times New Roman" w:hAnsi="Times New Roman" w:cs="Times New Roman"/>
          <w:noProof/>
          <w:sz w:val="24"/>
          <w:szCs w:val="24"/>
        </w:rPr>
        <w:t xml:space="preserve">email: </w:t>
      </w:r>
      <w:bookmarkEnd w:id="1"/>
      <w:r w:rsidR="00E25541">
        <w:rPr>
          <w:rFonts w:ascii="Times New Roman" w:eastAsia="Times New Roman" w:hAnsi="Times New Roman" w:cs="Times New Roman"/>
          <w:noProof/>
          <w:sz w:val="24"/>
          <w:szCs w:val="24"/>
        </w:rPr>
        <w:t>jdaugherty@cdc.gov</w:t>
      </w:r>
    </w:p>
    <w:p w14:paraId="3A44B721" w14:textId="77777777" w:rsidR="00074653" w:rsidRDefault="00074653" w:rsidP="004571CD">
      <w:pPr>
        <w:spacing w:after="0" w:line="240" w:lineRule="auto"/>
        <w:ind w:left="720"/>
        <w:jc w:val="center"/>
        <w:rPr>
          <w:rFonts w:ascii="Times New Roman" w:hAnsi="Times New Roman" w:cs="Times New Roman"/>
          <w:sz w:val="24"/>
          <w:szCs w:val="24"/>
        </w:rPr>
      </w:pPr>
    </w:p>
    <w:p w14:paraId="79323704" w14:textId="77777777" w:rsidR="00074653" w:rsidRDefault="00074653" w:rsidP="004571CD">
      <w:pPr>
        <w:spacing w:after="0" w:line="360" w:lineRule="auto"/>
        <w:rPr>
          <w:rFonts w:ascii="Times New Roman" w:hAnsi="Times New Roman" w:cs="Times New Roman"/>
          <w:sz w:val="24"/>
          <w:szCs w:val="24"/>
        </w:rPr>
      </w:pPr>
    </w:p>
    <w:p w14:paraId="16757FFA" w14:textId="77777777" w:rsidR="00074653" w:rsidRDefault="00074653" w:rsidP="004571CD">
      <w:pPr>
        <w:spacing w:after="0" w:line="360" w:lineRule="auto"/>
        <w:rPr>
          <w:rFonts w:ascii="Times New Roman" w:hAnsi="Times New Roman" w:cs="Times New Roman"/>
          <w:sz w:val="24"/>
          <w:szCs w:val="24"/>
        </w:rPr>
      </w:pPr>
    </w:p>
    <w:p w14:paraId="34BB6679" w14:textId="77777777" w:rsidR="00074653" w:rsidRPr="00BB2FA9" w:rsidRDefault="00074653" w:rsidP="004571CD">
      <w:pPr>
        <w:spacing w:after="0" w:line="360" w:lineRule="auto"/>
        <w:rPr>
          <w:rFonts w:ascii="Times New Roman" w:hAnsi="Times New Roman" w:cs="Times New Roman"/>
          <w:sz w:val="24"/>
          <w:szCs w:val="24"/>
        </w:rPr>
      </w:pPr>
    </w:p>
    <w:p w14:paraId="145702D5" w14:textId="7E095652" w:rsidR="00074653" w:rsidRDefault="00074653" w:rsidP="004571CD">
      <w:pPr>
        <w:spacing w:after="0" w:line="360" w:lineRule="auto"/>
        <w:rPr>
          <w:rFonts w:ascii="Times New Roman" w:hAnsi="Times New Roman" w:cs="Times New Roman"/>
          <w:sz w:val="24"/>
          <w:szCs w:val="24"/>
        </w:rPr>
      </w:pPr>
    </w:p>
    <w:p w14:paraId="47418AFD" w14:textId="77777777" w:rsidR="002F3029" w:rsidRPr="00BB2FA9" w:rsidRDefault="002F3029" w:rsidP="004571CD">
      <w:pPr>
        <w:spacing w:after="0" w:line="360" w:lineRule="auto"/>
        <w:rPr>
          <w:rFonts w:ascii="Times New Roman" w:hAnsi="Times New Roman" w:cs="Times New Roman"/>
          <w:sz w:val="24"/>
          <w:szCs w:val="24"/>
        </w:rPr>
      </w:pPr>
    </w:p>
    <w:bookmarkStart w:id="2" w:name="_Toc406683208" w:displacedByCustomXml="next"/>
    <w:sdt>
      <w:sdtPr>
        <w:rPr>
          <w:rFonts w:asciiTheme="minorHAnsi" w:eastAsiaTheme="minorHAnsi" w:hAnsiTheme="minorHAnsi" w:cstheme="minorBidi"/>
          <w:color w:val="auto"/>
          <w:sz w:val="22"/>
          <w:szCs w:val="22"/>
        </w:rPr>
        <w:id w:val="301580771"/>
        <w:docPartObj>
          <w:docPartGallery w:val="Table of Contents"/>
          <w:docPartUnique/>
        </w:docPartObj>
      </w:sdtPr>
      <w:sdtEndPr>
        <w:rPr>
          <w:b/>
          <w:bCs/>
          <w:noProof/>
        </w:rPr>
      </w:sdtEndPr>
      <w:sdtContent>
        <w:p w14:paraId="67C3544C" w14:textId="4E8615BC" w:rsidR="00DC2816" w:rsidRDefault="00DC2816" w:rsidP="004571CD">
          <w:pPr>
            <w:pStyle w:val="TOCHeading"/>
            <w:jc w:val="center"/>
            <w:rPr>
              <w:rFonts w:ascii="Times New Roman" w:hAnsi="Times New Roman" w:cs="Times New Roman"/>
              <w:b/>
              <w:color w:val="auto"/>
              <w:sz w:val="24"/>
              <w:szCs w:val="24"/>
            </w:rPr>
          </w:pPr>
          <w:r w:rsidRPr="00DC2816">
            <w:rPr>
              <w:rFonts w:ascii="Times New Roman" w:hAnsi="Times New Roman" w:cs="Times New Roman"/>
              <w:b/>
              <w:color w:val="auto"/>
              <w:sz w:val="24"/>
              <w:szCs w:val="24"/>
            </w:rPr>
            <w:t>Table of Contents</w:t>
          </w:r>
        </w:p>
        <w:p w14:paraId="03755B30" w14:textId="77777777" w:rsidR="00DC2816" w:rsidRPr="00DC2816" w:rsidRDefault="00DC2816" w:rsidP="004571CD"/>
        <w:p w14:paraId="4FE171EC" w14:textId="77777777" w:rsidR="005D2DE9" w:rsidRPr="005D2DE9" w:rsidRDefault="00DC2816" w:rsidP="004571CD">
          <w:pPr>
            <w:pStyle w:val="TOC1"/>
            <w:tabs>
              <w:tab w:val="right" w:leader="dot" w:pos="9350"/>
            </w:tabs>
            <w:rPr>
              <w:rFonts w:ascii="Times New Roman" w:eastAsiaTheme="minorEastAsia" w:hAnsi="Times New Roman" w:cs="Times New Roman"/>
              <w:noProof/>
            </w:rPr>
          </w:pPr>
          <w:r w:rsidRPr="005D2DE9">
            <w:rPr>
              <w:rFonts w:ascii="Times New Roman" w:hAnsi="Times New Roman" w:cs="Times New Roman"/>
            </w:rPr>
            <w:fldChar w:fldCharType="begin"/>
          </w:r>
          <w:r w:rsidRPr="005D2DE9">
            <w:rPr>
              <w:rFonts w:ascii="Times New Roman" w:hAnsi="Times New Roman" w:cs="Times New Roman"/>
            </w:rPr>
            <w:instrText xml:space="preserve"> TOC \o "1-3" \h \z \u </w:instrText>
          </w:r>
          <w:r w:rsidRPr="005D2DE9">
            <w:rPr>
              <w:rFonts w:ascii="Times New Roman" w:hAnsi="Times New Roman" w:cs="Times New Roman"/>
            </w:rPr>
            <w:fldChar w:fldCharType="separate"/>
          </w:r>
          <w:hyperlink w:anchor="_Toc501707799" w:history="1">
            <w:r w:rsidR="005D2DE9" w:rsidRPr="005D2DE9">
              <w:rPr>
                <w:rStyle w:val="Hyperlink"/>
                <w:rFonts w:ascii="Times New Roman" w:hAnsi="Times New Roman" w:cs="Times New Roman"/>
                <w:noProof/>
              </w:rPr>
              <w:t>List of Attachments</w:t>
            </w:r>
            <w:r w:rsidR="005D2DE9" w:rsidRPr="005D2DE9">
              <w:rPr>
                <w:rFonts w:ascii="Times New Roman" w:hAnsi="Times New Roman" w:cs="Times New Roman"/>
                <w:noProof/>
                <w:webHidden/>
              </w:rPr>
              <w:tab/>
            </w:r>
            <w:r w:rsidR="005D2DE9" w:rsidRPr="005D2DE9">
              <w:rPr>
                <w:rFonts w:ascii="Times New Roman" w:hAnsi="Times New Roman" w:cs="Times New Roman"/>
                <w:noProof/>
                <w:webHidden/>
              </w:rPr>
              <w:fldChar w:fldCharType="begin"/>
            </w:r>
            <w:r w:rsidR="005D2DE9" w:rsidRPr="005D2DE9">
              <w:rPr>
                <w:rFonts w:ascii="Times New Roman" w:hAnsi="Times New Roman" w:cs="Times New Roman"/>
                <w:noProof/>
                <w:webHidden/>
              </w:rPr>
              <w:instrText xml:space="preserve"> PAGEREF _Toc501707799 \h </w:instrText>
            </w:r>
            <w:r w:rsidR="005D2DE9" w:rsidRPr="005D2DE9">
              <w:rPr>
                <w:rFonts w:ascii="Times New Roman" w:hAnsi="Times New Roman" w:cs="Times New Roman"/>
                <w:noProof/>
                <w:webHidden/>
              </w:rPr>
            </w:r>
            <w:r w:rsidR="005D2DE9" w:rsidRPr="005D2DE9">
              <w:rPr>
                <w:rFonts w:ascii="Times New Roman" w:hAnsi="Times New Roman" w:cs="Times New Roman"/>
                <w:noProof/>
                <w:webHidden/>
              </w:rPr>
              <w:fldChar w:fldCharType="separate"/>
            </w:r>
            <w:r w:rsidR="007820B0">
              <w:rPr>
                <w:rFonts w:ascii="Times New Roman" w:hAnsi="Times New Roman" w:cs="Times New Roman"/>
                <w:noProof/>
                <w:webHidden/>
              </w:rPr>
              <w:t>3</w:t>
            </w:r>
            <w:r w:rsidR="005D2DE9" w:rsidRPr="005D2DE9">
              <w:rPr>
                <w:rFonts w:ascii="Times New Roman" w:hAnsi="Times New Roman" w:cs="Times New Roman"/>
                <w:noProof/>
                <w:webHidden/>
              </w:rPr>
              <w:fldChar w:fldCharType="end"/>
            </w:r>
          </w:hyperlink>
        </w:p>
        <w:p w14:paraId="16DC45C6" w14:textId="77777777" w:rsidR="005D2DE9" w:rsidRPr="005D2DE9" w:rsidRDefault="00C51E24" w:rsidP="004571CD">
          <w:pPr>
            <w:pStyle w:val="TOC1"/>
            <w:tabs>
              <w:tab w:val="right" w:leader="dot" w:pos="9350"/>
            </w:tabs>
            <w:rPr>
              <w:rFonts w:ascii="Times New Roman" w:eastAsiaTheme="minorEastAsia" w:hAnsi="Times New Roman" w:cs="Times New Roman"/>
              <w:noProof/>
            </w:rPr>
          </w:pPr>
          <w:hyperlink w:anchor="_Toc501707800" w:history="1">
            <w:r w:rsidR="005D2DE9" w:rsidRPr="005D2DE9">
              <w:rPr>
                <w:rStyle w:val="Hyperlink"/>
                <w:rFonts w:ascii="Times New Roman" w:hAnsi="Times New Roman" w:cs="Times New Roman"/>
                <w:noProof/>
              </w:rPr>
              <w:t>Section B – Collections of Information Employing Statistical Methods</w:t>
            </w:r>
            <w:r w:rsidR="005D2DE9" w:rsidRPr="005D2DE9">
              <w:rPr>
                <w:rFonts w:ascii="Times New Roman" w:hAnsi="Times New Roman" w:cs="Times New Roman"/>
                <w:noProof/>
                <w:webHidden/>
              </w:rPr>
              <w:tab/>
            </w:r>
            <w:r w:rsidR="005D2DE9" w:rsidRPr="005D2DE9">
              <w:rPr>
                <w:rFonts w:ascii="Times New Roman" w:hAnsi="Times New Roman" w:cs="Times New Roman"/>
                <w:noProof/>
                <w:webHidden/>
              </w:rPr>
              <w:fldChar w:fldCharType="begin"/>
            </w:r>
            <w:r w:rsidR="005D2DE9" w:rsidRPr="005D2DE9">
              <w:rPr>
                <w:rFonts w:ascii="Times New Roman" w:hAnsi="Times New Roman" w:cs="Times New Roman"/>
                <w:noProof/>
                <w:webHidden/>
              </w:rPr>
              <w:instrText xml:space="preserve"> PAGEREF _Toc501707800 \h </w:instrText>
            </w:r>
            <w:r w:rsidR="005D2DE9" w:rsidRPr="005D2DE9">
              <w:rPr>
                <w:rFonts w:ascii="Times New Roman" w:hAnsi="Times New Roman" w:cs="Times New Roman"/>
                <w:noProof/>
                <w:webHidden/>
              </w:rPr>
            </w:r>
            <w:r w:rsidR="005D2DE9" w:rsidRPr="005D2DE9">
              <w:rPr>
                <w:rFonts w:ascii="Times New Roman" w:hAnsi="Times New Roman" w:cs="Times New Roman"/>
                <w:noProof/>
                <w:webHidden/>
              </w:rPr>
              <w:fldChar w:fldCharType="separate"/>
            </w:r>
            <w:r w:rsidR="007820B0">
              <w:rPr>
                <w:rFonts w:ascii="Times New Roman" w:hAnsi="Times New Roman" w:cs="Times New Roman"/>
                <w:noProof/>
                <w:webHidden/>
              </w:rPr>
              <w:t>4</w:t>
            </w:r>
            <w:r w:rsidR="005D2DE9" w:rsidRPr="005D2DE9">
              <w:rPr>
                <w:rFonts w:ascii="Times New Roman" w:hAnsi="Times New Roman" w:cs="Times New Roman"/>
                <w:noProof/>
                <w:webHidden/>
              </w:rPr>
              <w:fldChar w:fldCharType="end"/>
            </w:r>
          </w:hyperlink>
        </w:p>
        <w:p w14:paraId="1B6D8B02" w14:textId="77777777" w:rsidR="005D2DE9" w:rsidRPr="005D2DE9" w:rsidRDefault="00C51E24" w:rsidP="004571CD">
          <w:pPr>
            <w:pStyle w:val="TOC2"/>
            <w:rPr>
              <w:rFonts w:ascii="Times New Roman" w:eastAsiaTheme="minorEastAsia" w:hAnsi="Times New Roman" w:cs="Times New Roman"/>
              <w:noProof/>
            </w:rPr>
          </w:pPr>
          <w:hyperlink w:anchor="_Toc501707801" w:history="1">
            <w:r w:rsidR="005D2DE9" w:rsidRPr="005D2DE9">
              <w:rPr>
                <w:rStyle w:val="Hyperlink"/>
                <w:rFonts w:ascii="Times New Roman" w:hAnsi="Times New Roman" w:cs="Times New Roman"/>
                <w:noProof/>
              </w:rPr>
              <w:t>1.</w:t>
            </w:r>
            <w:r w:rsidR="005D2DE9" w:rsidRPr="005D2DE9">
              <w:rPr>
                <w:rFonts w:ascii="Times New Roman" w:eastAsiaTheme="minorEastAsia" w:hAnsi="Times New Roman" w:cs="Times New Roman"/>
                <w:noProof/>
              </w:rPr>
              <w:tab/>
            </w:r>
            <w:r w:rsidR="005D2DE9" w:rsidRPr="005D2DE9">
              <w:rPr>
                <w:rStyle w:val="Hyperlink"/>
                <w:rFonts w:ascii="Times New Roman" w:hAnsi="Times New Roman" w:cs="Times New Roman"/>
                <w:noProof/>
              </w:rPr>
              <w:t>Respondent Universe and Sampling Methods</w:t>
            </w:r>
            <w:r w:rsidR="005D2DE9" w:rsidRPr="005D2DE9">
              <w:rPr>
                <w:rFonts w:ascii="Times New Roman" w:hAnsi="Times New Roman" w:cs="Times New Roman"/>
                <w:noProof/>
                <w:webHidden/>
              </w:rPr>
              <w:tab/>
            </w:r>
            <w:r w:rsidR="005D2DE9" w:rsidRPr="005D2DE9">
              <w:rPr>
                <w:rFonts w:ascii="Times New Roman" w:hAnsi="Times New Roman" w:cs="Times New Roman"/>
                <w:noProof/>
                <w:webHidden/>
              </w:rPr>
              <w:fldChar w:fldCharType="begin"/>
            </w:r>
            <w:r w:rsidR="005D2DE9" w:rsidRPr="005D2DE9">
              <w:rPr>
                <w:rFonts w:ascii="Times New Roman" w:hAnsi="Times New Roman" w:cs="Times New Roman"/>
                <w:noProof/>
                <w:webHidden/>
              </w:rPr>
              <w:instrText xml:space="preserve"> PAGEREF _Toc501707801 \h </w:instrText>
            </w:r>
            <w:r w:rsidR="005D2DE9" w:rsidRPr="005D2DE9">
              <w:rPr>
                <w:rFonts w:ascii="Times New Roman" w:hAnsi="Times New Roman" w:cs="Times New Roman"/>
                <w:noProof/>
                <w:webHidden/>
              </w:rPr>
            </w:r>
            <w:r w:rsidR="005D2DE9" w:rsidRPr="005D2DE9">
              <w:rPr>
                <w:rFonts w:ascii="Times New Roman" w:hAnsi="Times New Roman" w:cs="Times New Roman"/>
                <w:noProof/>
                <w:webHidden/>
              </w:rPr>
              <w:fldChar w:fldCharType="separate"/>
            </w:r>
            <w:r w:rsidR="007820B0">
              <w:rPr>
                <w:rFonts w:ascii="Times New Roman" w:hAnsi="Times New Roman" w:cs="Times New Roman"/>
                <w:noProof/>
                <w:webHidden/>
              </w:rPr>
              <w:t>4</w:t>
            </w:r>
            <w:r w:rsidR="005D2DE9" w:rsidRPr="005D2DE9">
              <w:rPr>
                <w:rFonts w:ascii="Times New Roman" w:hAnsi="Times New Roman" w:cs="Times New Roman"/>
                <w:noProof/>
                <w:webHidden/>
              </w:rPr>
              <w:fldChar w:fldCharType="end"/>
            </w:r>
          </w:hyperlink>
        </w:p>
        <w:p w14:paraId="547A898B" w14:textId="06B6E55B" w:rsidR="005D2DE9" w:rsidRPr="005D2DE9" w:rsidRDefault="00C51E24" w:rsidP="004571CD">
          <w:pPr>
            <w:pStyle w:val="TOC2"/>
            <w:rPr>
              <w:rFonts w:ascii="Times New Roman" w:eastAsiaTheme="minorEastAsia" w:hAnsi="Times New Roman" w:cs="Times New Roman"/>
              <w:noProof/>
            </w:rPr>
          </w:pPr>
          <w:hyperlink w:anchor="_Toc501707802" w:history="1">
            <w:r w:rsidR="005D2DE9" w:rsidRPr="005D2DE9">
              <w:rPr>
                <w:rStyle w:val="Hyperlink"/>
                <w:rFonts w:ascii="Times New Roman" w:hAnsi="Times New Roman" w:cs="Times New Roman"/>
                <w:noProof/>
              </w:rPr>
              <w:t>2.</w:t>
            </w:r>
            <w:r w:rsidR="005D2DE9" w:rsidRPr="005D2DE9">
              <w:rPr>
                <w:rFonts w:ascii="Times New Roman" w:eastAsiaTheme="minorEastAsia" w:hAnsi="Times New Roman" w:cs="Times New Roman"/>
                <w:noProof/>
              </w:rPr>
              <w:tab/>
            </w:r>
            <w:r w:rsidR="005D2DE9" w:rsidRPr="005D2DE9">
              <w:rPr>
                <w:rStyle w:val="Hyperlink"/>
                <w:rFonts w:ascii="Times New Roman" w:hAnsi="Times New Roman" w:cs="Times New Roman"/>
                <w:noProof/>
              </w:rPr>
              <w:t>Procedures for the Collection of Information</w:t>
            </w:r>
            <w:r w:rsidR="005D2DE9" w:rsidRPr="005D2DE9">
              <w:rPr>
                <w:rFonts w:ascii="Times New Roman" w:hAnsi="Times New Roman" w:cs="Times New Roman"/>
                <w:noProof/>
                <w:webHidden/>
              </w:rPr>
              <w:tab/>
            </w:r>
            <w:r w:rsidR="00DE1A68">
              <w:rPr>
                <w:rFonts w:ascii="Times New Roman" w:hAnsi="Times New Roman" w:cs="Times New Roman"/>
                <w:noProof/>
                <w:webHidden/>
              </w:rPr>
              <w:t>5</w:t>
            </w:r>
          </w:hyperlink>
        </w:p>
        <w:p w14:paraId="7BFB6DB6" w14:textId="6E5EC8CC" w:rsidR="005D2DE9" w:rsidRPr="005D2DE9" w:rsidRDefault="00C51E24" w:rsidP="004571CD">
          <w:pPr>
            <w:pStyle w:val="TOC2"/>
            <w:rPr>
              <w:rFonts w:ascii="Times New Roman" w:eastAsiaTheme="minorEastAsia" w:hAnsi="Times New Roman" w:cs="Times New Roman"/>
              <w:noProof/>
            </w:rPr>
          </w:pPr>
          <w:hyperlink w:anchor="_Toc501707803" w:history="1">
            <w:r w:rsidR="005D2DE9" w:rsidRPr="005D2DE9">
              <w:rPr>
                <w:rStyle w:val="Hyperlink"/>
                <w:rFonts w:ascii="Times New Roman" w:hAnsi="Times New Roman" w:cs="Times New Roman"/>
                <w:noProof/>
              </w:rPr>
              <w:t>3.</w:t>
            </w:r>
            <w:r w:rsidR="005D2DE9" w:rsidRPr="005D2DE9">
              <w:rPr>
                <w:rFonts w:ascii="Times New Roman" w:eastAsiaTheme="minorEastAsia" w:hAnsi="Times New Roman" w:cs="Times New Roman"/>
                <w:noProof/>
              </w:rPr>
              <w:tab/>
            </w:r>
            <w:r w:rsidR="005D2DE9" w:rsidRPr="005D2DE9">
              <w:rPr>
                <w:rStyle w:val="Hyperlink"/>
                <w:rFonts w:ascii="Times New Roman" w:hAnsi="Times New Roman" w:cs="Times New Roman"/>
                <w:noProof/>
              </w:rPr>
              <w:t>Methods to Maximize Response Rates and Deal with No</w:t>
            </w:r>
            <w:r w:rsidR="00223778">
              <w:rPr>
                <w:rStyle w:val="Hyperlink"/>
                <w:rFonts w:ascii="Times New Roman" w:hAnsi="Times New Roman" w:cs="Times New Roman"/>
                <w:noProof/>
              </w:rPr>
              <w:t>nresponse</w:t>
            </w:r>
            <w:r w:rsidR="005D2DE9" w:rsidRPr="005D2DE9">
              <w:rPr>
                <w:rFonts w:ascii="Times New Roman" w:hAnsi="Times New Roman" w:cs="Times New Roman"/>
                <w:noProof/>
                <w:webHidden/>
              </w:rPr>
              <w:tab/>
            </w:r>
            <w:r w:rsidR="00DE1A68">
              <w:rPr>
                <w:rFonts w:ascii="Times New Roman" w:hAnsi="Times New Roman" w:cs="Times New Roman"/>
                <w:noProof/>
                <w:webHidden/>
              </w:rPr>
              <w:t>6</w:t>
            </w:r>
          </w:hyperlink>
        </w:p>
        <w:p w14:paraId="77ACE59C" w14:textId="54E25B35" w:rsidR="005D2DE9" w:rsidRPr="005D2DE9" w:rsidRDefault="00C51E24" w:rsidP="004571CD">
          <w:pPr>
            <w:pStyle w:val="TOC2"/>
            <w:rPr>
              <w:rFonts w:ascii="Times New Roman" w:eastAsiaTheme="minorEastAsia" w:hAnsi="Times New Roman" w:cs="Times New Roman"/>
              <w:noProof/>
            </w:rPr>
          </w:pPr>
          <w:hyperlink w:anchor="_Toc501707804" w:history="1">
            <w:r w:rsidR="005D2DE9" w:rsidRPr="005D2DE9">
              <w:rPr>
                <w:rStyle w:val="Hyperlink"/>
                <w:rFonts w:ascii="Times New Roman" w:hAnsi="Times New Roman" w:cs="Times New Roman"/>
                <w:noProof/>
              </w:rPr>
              <w:t>4.</w:t>
            </w:r>
            <w:r w:rsidR="005D2DE9" w:rsidRPr="005D2DE9">
              <w:rPr>
                <w:rFonts w:ascii="Times New Roman" w:eastAsiaTheme="minorEastAsia" w:hAnsi="Times New Roman" w:cs="Times New Roman"/>
                <w:noProof/>
              </w:rPr>
              <w:tab/>
            </w:r>
            <w:r w:rsidR="005D2DE9" w:rsidRPr="005D2DE9">
              <w:rPr>
                <w:rStyle w:val="Hyperlink"/>
                <w:rFonts w:ascii="Times New Roman" w:hAnsi="Times New Roman" w:cs="Times New Roman"/>
                <w:noProof/>
              </w:rPr>
              <w:t>Test of Procedures or Methods to be Undertaken</w:t>
            </w:r>
            <w:r w:rsidR="005D2DE9" w:rsidRPr="005D2DE9">
              <w:rPr>
                <w:rFonts w:ascii="Times New Roman" w:hAnsi="Times New Roman" w:cs="Times New Roman"/>
                <w:noProof/>
                <w:webHidden/>
              </w:rPr>
              <w:tab/>
            </w:r>
            <w:r w:rsidR="00DE1A68">
              <w:rPr>
                <w:rFonts w:ascii="Times New Roman" w:hAnsi="Times New Roman" w:cs="Times New Roman"/>
                <w:noProof/>
                <w:webHidden/>
              </w:rPr>
              <w:t>6</w:t>
            </w:r>
          </w:hyperlink>
        </w:p>
        <w:p w14:paraId="3EF193AC" w14:textId="1590B040" w:rsidR="005D2DE9" w:rsidRPr="005D2DE9" w:rsidRDefault="00C51E24" w:rsidP="004571CD">
          <w:pPr>
            <w:pStyle w:val="TOC2"/>
            <w:rPr>
              <w:rFonts w:ascii="Times New Roman" w:eastAsiaTheme="minorEastAsia" w:hAnsi="Times New Roman" w:cs="Times New Roman"/>
              <w:noProof/>
            </w:rPr>
          </w:pPr>
          <w:hyperlink w:anchor="_Toc501707805" w:history="1">
            <w:r w:rsidR="005D2DE9" w:rsidRPr="005D2DE9">
              <w:rPr>
                <w:rStyle w:val="Hyperlink"/>
                <w:rFonts w:ascii="Times New Roman" w:hAnsi="Times New Roman" w:cs="Times New Roman"/>
                <w:noProof/>
              </w:rPr>
              <w:t>5.</w:t>
            </w:r>
            <w:r w:rsidR="005D2DE9" w:rsidRPr="005D2DE9">
              <w:rPr>
                <w:rFonts w:ascii="Times New Roman" w:eastAsiaTheme="minorEastAsia" w:hAnsi="Times New Roman" w:cs="Times New Roman"/>
                <w:noProof/>
              </w:rPr>
              <w:tab/>
            </w:r>
            <w:r w:rsidR="005D2DE9" w:rsidRPr="005D2DE9">
              <w:rPr>
                <w:rStyle w:val="Hyperlink"/>
                <w:rFonts w:ascii="Times New Roman" w:hAnsi="Times New Roman" w:cs="Times New Roman"/>
                <w:noProof/>
              </w:rPr>
              <w:t>Individuals Consulted on Statistical Aspects and Individuals Collecting and/or Analyzing Data</w:t>
            </w:r>
            <w:r w:rsidR="005D2DE9" w:rsidRPr="005D2DE9">
              <w:rPr>
                <w:rFonts w:ascii="Times New Roman" w:hAnsi="Times New Roman" w:cs="Times New Roman"/>
                <w:noProof/>
                <w:webHidden/>
              </w:rPr>
              <w:tab/>
            </w:r>
            <w:r w:rsidR="00DE1A68">
              <w:rPr>
                <w:rFonts w:ascii="Times New Roman" w:hAnsi="Times New Roman" w:cs="Times New Roman"/>
                <w:noProof/>
                <w:webHidden/>
              </w:rPr>
              <w:t>6</w:t>
            </w:r>
          </w:hyperlink>
        </w:p>
        <w:p w14:paraId="4B85D3CE" w14:textId="7088E355" w:rsidR="00DC2816" w:rsidRDefault="00DC2816" w:rsidP="004571CD">
          <w:r w:rsidRPr="005D2DE9">
            <w:rPr>
              <w:rFonts w:ascii="Times New Roman" w:hAnsi="Times New Roman" w:cs="Times New Roman"/>
              <w:b/>
              <w:bCs/>
              <w:noProof/>
            </w:rPr>
            <w:fldChar w:fldCharType="end"/>
          </w:r>
        </w:p>
      </w:sdtContent>
    </w:sdt>
    <w:p w14:paraId="411ED053" w14:textId="77777777" w:rsidR="00E15962" w:rsidRPr="00501E58" w:rsidRDefault="00E15962" w:rsidP="004571CD">
      <w:pPr>
        <w:spacing w:after="0" w:line="240" w:lineRule="auto"/>
        <w:rPr>
          <w:rFonts w:cs="Times New Roman"/>
          <w:b/>
          <w:smallCaps/>
        </w:rPr>
      </w:pPr>
      <w:r w:rsidRPr="00501E58">
        <w:br w:type="page"/>
      </w:r>
    </w:p>
    <w:p w14:paraId="00078185" w14:textId="391C5942" w:rsidR="00E659E6" w:rsidRDefault="00E659E6" w:rsidP="004571CD">
      <w:pPr>
        <w:pStyle w:val="Heading1"/>
        <w:numPr>
          <w:ilvl w:val="0"/>
          <w:numId w:val="0"/>
        </w:numPr>
        <w:spacing w:line="480" w:lineRule="auto"/>
        <w:ind w:left="360" w:hanging="360"/>
        <w:jc w:val="center"/>
        <w:rPr>
          <w:rFonts w:ascii="Times New Roman" w:hAnsi="Times New Roman"/>
          <w:sz w:val="24"/>
        </w:rPr>
      </w:pPr>
      <w:bookmarkStart w:id="3" w:name="_Toc501707799"/>
      <w:bookmarkEnd w:id="2"/>
      <w:r>
        <w:rPr>
          <w:rFonts w:ascii="Times New Roman" w:hAnsi="Times New Roman"/>
          <w:sz w:val="24"/>
        </w:rPr>
        <w:lastRenderedPageBreak/>
        <w:t>List of Attachments</w:t>
      </w:r>
      <w:bookmarkEnd w:id="3"/>
    </w:p>
    <w:p w14:paraId="38037DD6" w14:textId="77777777" w:rsidR="003F656D" w:rsidRDefault="003F656D" w:rsidP="004571CD">
      <w:pPr>
        <w:spacing w:line="360" w:lineRule="auto"/>
        <w:rPr>
          <w:rFonts w:ascii="Times New Roman" w:hAnsi="Times New Roman" w:cs="Times New Roman"/>
          <w:sz w:val="24"/>
          <w:szCs w:val="24"/>
        </w:rPr>
      </w:pPr>
    </w:p>
    <w:p w14:paraId="48199CEE" w14:textId="77777777" w:rsidR="00071837" w:rsidRDefault="00071837" w:rsidP="004571CD">
      <w:pPr>
        <w:spacing w:line="360" w:lineRule="auto"/>
        <w:rPr>
          <w:rFonts w:ascii="Times New Roman" w:hAnsi="Times New Roman" w:cs="Times New Roman"/>
          <w:sz w:val="24"/>
          <w:szCs w:val="24"/>
        </w:rPr>
      </w:pPr>
      <w:r w:rsidRPr="0006268B">
        <w:rPr>
          <w:rFonts w:ascii="Times New Roman" w:hAnsi="Times New Roman" w:cs="Times New Roman"/>
          <w:sz w:val="24"/>
          <w:szCs w:val="24"/>
        </w:rPr>
        <w:t xml:space="preserve">Attachment 1. </w:t>
      </w:r>
      <w:r w:rsidRPr="00577925">
        <w:rPr>
          <w:rFonts w:ascii="Times New Roman" w:hAnsi="Times New Roman" w:cs="Times New Roman"/>
          <w:sz w:val="24"/>
          <w:szCs w:val="24"/>
        </w:rPr>
        <w:t>Public Health Se</w:t>
      </w:r>
      <w:r>
        <w:rPr>
          <w:rFonts w:ascii="Times New Roman" w:hAnsi="Times New Roman" w:cs="Times New Roman"/>
          <w:sz w:val="24"/>
          <w:szCs w:val="24"/>
        </w:rPr>
        <w:t>rvice Act (42 U.S.C. 241)</w:t>
      </w:r>
    </w:p>
    <w:p w14:paraId="19A64309" w14:textId="77777777" w:rsidR="00071837" w:rsidRDefault="00071837" w:rsidP="004571CD">
      <w:pPr>
        <w:spacing w:line="360" w:lineRule="auto"/>
        <w:rPr>
          <w:rFonts w:ascii="Times New Roman" w:hAnsi="Times New Roman" w:cs="Times New Roman"/>
          <w:sz w:val="24"/>
          <w:szCs w:val="24"/>
        </w:rPr>
      </w:pPr>
      <w:r>
        <w:rPr>
          <w:rFonts w:ascii="Times New Roman" w:hAnsi="Times New Roman" w:cs="Times New Roman"/>
          <w:sz w:val="24"/>
          <w:szCs w:val="24"/>
        </w:rPr>
        <w:t>Attachment 2. 60-Day Federal Register Notice (FRN)</w:t>
      </w:r>
    </w:p>
    <w:p w14:paraId="1A666B51" w14:textId="1D61FFF5" w:rsidR="00071837" w:rsidRDefault="00071837" w:rsidP="004571CD">
      <w:pPr>
        <w:spacing w:line="360" w:lineRule="auto"/>
        <w:rPr>
          <w:rFonts w:ascii="Times New Roman" w:hAnsi="Times New Roman" w:cs="Times New Roman"/>
          <w:sz w:val="24"/>
          <w:szCs w:val="24"/>
        </w:rPr>
      </w:pPr>
      <w:r>
        <w:rPr>
          <w:rFonts w:ascii="Times New Roman" w:hAnsi="Times New Roman" w:cs="Times New Roman"/>
          <w:sz w:val="24"/>
          <w:szCs w:val="24"/>
        </w:rPr>
        <w:t>Attachment 3. Public Comments</w:t>
      </w:r>
      <w:r w:rsidR="00DA2839">
        <w:rPr>
          <w:rFonts w:ascii="Times New Roman" w:hAnsi="Times New Roman" w:cs="Times New Roman"/>
          <w:sz w:val="24"/>
          <w:szCs w:val="24"/>
        </w:rPr>
        <w:t xml:space="preserve"> and responses</w:t>
      </w:r>
    </w:p>
    <w:p w14:paraId="662FBAFF" w14:textId="77777777" w:rsidR="00071837" w:rsidRDefault="00071837" w:rsidP="004571CD">
      <w:pPr>
        <w:spacing w:line="360" w:lineRule="auto"/>
        <w:rPr>
          <w:rFonts w:ascii="Times New Roman" w:hAnsi="Times New Roman" w:cs="Times New Roman"/>
          <w:sz w:val="24"/>
          <w:szCs w:val="24"/>
        </w:rPr>
      </w:pPr>
      <w:r>
        <w:rPr>
          <w:rFonts w:ascii="Times New Roman" w:hAnsi="Times New Roman" w:cs="Times New Roman"/>
          <w:sz w:val="24"/>
          <w:szCs w:val="24"/>
        </w:rPr>
        <w:t xml:space="preserve">Attachment 4. Focus group invitation email </w:t>
      </w:r>
    </w:p>
    <w:p w14:paraId="5025A7CC" w14:textId="77777777" w:rsidR="00071837" w:rsidRDefault="00071837" w:rsidP="004571CD">
      <w:pPr>
        <w:spacing w:line="360" w:lineRule="auto"/>
        <w:rPr>
          <w:rFonts w:ascii="Times New Roman" w:hAnsi="Times New Roman" w:cs="Times New Roman"/>
          <w:sz w:val="24"/>
          <w:szCs w:val="24"/>
        </w:rPr>
      </w:pPr>
      <w:r>
        <w:rPr>
          <w:rFonts w:ascii="Times New Roman" w:hAnsi="Times New Roman" w:cs="Times New Roman"/>
          <w:sz w:val="24"/>
          <w:szCs w:val="24"/>
        </w:rPr>
        <w:t>Attachment 5. Focus group screener</w:t>
      </w:r>
    </w:p>
    <w:p w14:paraId="4FA30ACF" w14:textId="77777777" w:rsidR="00071837" w:rsidRDefault="00071837" w:rsidP="004571CD">
      <w:pPr>
        <w:spacing w:line="360" w:lineRule="auto"/>
        <w:rPr>
          <w:rFonts w:ascii="Times New Roman" w:hAnsi="Times New Roman" w:cs="Times New Roman"/>
          <w:sz w:val="24"/>
          <w:szCs w:val="24"/>
        </w:rPr>
      </w:pPr>
      <w:r>
        <w:rPr>
          <w:rFonts w:ascii="Times New Roman" w:hAnsi="Times New Roman" w:cs="Times New Roman"/>
          <w:sz w:val="24"/>
          <w:szCs w:val="24"/>
        </w:rPr>
        <w:t>Attachment 6. Focus group consent form</w:t>
      </w:r>
    </w:p>
    <w:p w14:paraId="3CE28EE7" w14:textId="4A33A0BC" w:rsidR="00071837" w:rsidRDefault="00071837" w:rsidP="004571CD">
      <w:pPr>
        <w:spacing w:line="360" w:lineRule="auto"/>
        <w:rPr>
          <w:rFonts w:ascii="Times New Roman" w:hAnsi="Times New Roman" w:cs="Times New Roman"/>
          <w:sz w:val="24"/>
          <w:szCs w:val="24"/>
        </w:rPr>
      </w:pPr>
      <w:r>
        <w:rPr>
          <w:rFonts w:ascii="Times New Roman" w:hAnsi="Times New Roman" w:cs="Times New Roman"/>
          <w:sz w:val="24"/>
          <w:szCs w:val="24"/>
        </w:rPr>
        <w:t xml:space="preserve">Attachment 7.  Focus group questionnaire </w:t>
      </w:r>
    </w:p>
    <w:p w14:paraId="5A90F661" w14:textId="77777777" w:rsidR="00071837" w:rsidRDefault="00071837" w:rsidP="004571CD">
      <w:pPr>
        <w:spacing w:line="360" w:lineRule="auto"/>
        <w:rPr>
          <w:rFonts w:ascii="Times New Roman" w:hAnsi="Times New Roman" w:cs="Times New Roman"/>
          <w:sz w:val="24"/>
          <w:szCs w:val="24"/>
        </w:rPr>
      </w:pPr>
      <w:r>
        <w:rPr>
          <w:rFonts w:ascii="Times New Roman" w:hAnsi="Times New Roman" w:cs="Times New Roman"/>
          <w:sz w:val="24"/>
          <w:szCs w:val="24"/>
        </w:rPr>
        <w:t xml:space="preserve">Attachment 8. Focus group discussion guide </w:t>
      </w:r>
    </w:p>
    <w:p w14:paraId="1BAAD001" w14:textId="11B52BB7" w:rsidR="00071837" w:rsidRDefault="00071837" w:rsidP="004571CD">
      <w:pPr>
        <w:spacing w:line="36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707652">
        <w:rPr>
          <w:rFonts w:ascii="Times New Roman" w:hAnsi="Times New Roman" w:cs="Times New Roman"/>
          <w:sz w:val="24"/>
          <w:szCs w:val="24"/>
        </w:rPr>
        <w:t>9</w:t>
      </w:r>
      <w:r>
        <w:rPr>
          <w:rFonts w:ascii="Times New Roman" w:hAnsi="Times New Roman" w:cs="Times New Roman"/>
          <w:sz w:val="24"/>
          <w:szCs w:val="24"/>
        </w:rPr>
        <w:t>. Privacy Impact Assessment</w:t>
      </w:r>
    </w:p>
    <w:p w14:paraId="74056794" w14:textId="6E5AD26F" w:rsidR="00E659E6" w:rsidRDefault="00071837" w:rsidP="004571CD">
      <w:pPr>
        <w:rPr>
          <w:rFonts w:ascii="Times New Roman" w:hAnsi="Times New Roman" w:cs="Times New Roman"/>
          <w:b/>
          <w:smallCaps/>
          <w:sz w:val="24"/>
          <w:szCs w:val="24"/>
        </w:rPr>
      </w:pPr>
      <w:r>
        <w:rPr>
          <w:rFonts w:ascii="Times New Roman" w:hAnsi="Times New Roman" w:cs="Times New Roman"/>
          <w:sz w:val="24"/>
          <w:szCs w:val="24"/>
        </w:rPr>
        <w:t>Attachment 1</w:t>
      </w:r>
      <w:r w:rsidR="00707652">
        <w:rPr>
          <w:rFonts w:ascii="Times New Roman" w:hAnsi="Times New Roman" w:cs="Times New Roman"/>
          <w:sz w:val="24"/>
          <w:szCs w:val="24"/>
        </w:rPr>
        <w:t>0</w:t>
      </w:r>
      <w:r>
        <w:rPr>
          <w:rFonts w:ascii="Times New Roman" w:hAnsi="Times New Roman" w:cs="Times New Roman"/>
          <w:sz w:val="24"/>
          <w:szCs w:val="24"/>
        </w:rPr>
        <w:t>.</w:t>
      </w:r>
      <w:r w:rsidRPr="004A596B">
        <w:rPr>
          <w:rFonts w:ascii="Times New Roman" w:hAnsi="Times New Roman" w:cs="Times New Roman"/>
          <w:sz w:val="24"/>
          <w:szCs w:val="24"/>
        </w:rPr>
        <w:t xml:space="preserve"> IRB approval</w:t>
      </w:r>
      <w:r w:rsidR="00E659E6">
        <w:rPr>
          <w:rFonts w:ascii="Times New Roman" w:hAnsi="Times New Roman"/>
          <w:sz w:val="24"/>
        </w:rPr>
        <w:br w:type="page"/>
      </w:r>
      <w:r w:rsidR="0091454D">
        <w:rPr>
          <w:rFonts w:ascii="Times New Roman" w:hAnsi="Times New Roman"/>
          <w:sz w:val="24"/>
        </w:rPr>
        <w:t xml:space="preserve"> </w:t>
      </w:r>
    </w:p>
    <w:p w14:paraId="562AE169" w14:textId="24EF0BDC" w:rsidR="00BB3ADA" w:rsidRPr="00685097" w:rsidRDefault="00627CA2" w:rsidP="004571CD">
      <w:pPr>
        <w:pStyle w:val="Heading1"/>
        <w:numPr>
          <w:ilvl w:val="0"/>
          <w:numId w:val="0"/>
        </w:numPr>
        <w:spacing w:line="480" w:lineRule="auto"/>
        <w:ind w:left="360" w:hanging="360"/>
        <w:rPr>
          <w:rFonts w:ascii="Times New Roman" w:hAnsi="Times New Roman"/>
          <w:sz w:val="24"/>
        </w:rPr>
      </w:pPr>
      <w:bookmarkStart w:id="4" w:name="_Toc501707800"/>
      <w:r w:rsidRPr="00685097">
        <w:rPr>
          <w:rFonts w:ascii="Times New Roman" w:hAnsi="Times New Roman"/>
          <w:sz w:val="24"/>
        </w:rPr>
        <w:t xml:space="preserve">Section B – </w:t>
      </w:r>
      <w:r w:rsidR="00AB3426" w:rsidRPr="00685097">
        <w:rPr>
          <w:rFonts w:ascii="Times New Roman" w:hAnsi="Times New Roman"/>
          <w:sz w:val="24"/>
        </w:rPr>
        <w:t>Collections of Information Employing Statistical Methods</w:t>
      </w:r>
      <w:bookmarkEnd w:id="4"/>
      <w:r w:rsidR="00BB3ADA" w:rsidRPr="00685097">
        <w:rPr>
          <w:rFonts w:ascii="Times New Roman" w:hAnsi="Times New Roman"/>
          <w:sz w:val="24"/>
        </w:rPr>
        <w:t xml:space="preserve"> </w:t>
      </w:r>
    </w:p>
    <w:p w14:paraId="46164A24" w14:textId="1BD126C4" w:rsidR="00BB3ADA" w:rsidRPr="0050369F" w:rsidRDefault="0001230C" w:rsidP="004571CD">
      <w:pPr>
        <w:pStyle w:val="Heading2"/>
      </w:pPr>
      <w:bookmarkStart w:id="5" w:name="_Toc501707801"/>
      <w:r w:rsidRPr="0050369F">
        <w:t>Respondent Universe and Sampling Methods</w:t>
      </w:r>
      <w:bookmarkEnd w:id="5"/>
    </w:p>
    <w:p w14:paraId="5FA93E00" w14:textId="33E5DAAB" w:rsidR="00F361D9" w:rsidRDefault="009A133A" w:rsidP="004571CD">
      <w:pPr>
        <w:spacing w:after="240" w:line="240" w:lineRule="auto"/>
        <w:ind w:firstLine="360"/>
        <w:rPr>
          <w:rFonts w:ascii="Times New Roman" w:hAnsi="Times New Roman" w:cs="Times New Roman"/>
          <w:sz w:val="24"/>
          <w:szCs w:val="24"/>
        </w:rPr>
      </w:pPr>
      <w:r w:rsidRPr="00627CA2">
        <w:rPr>
          <w:rFonts w:ascii="Times New Roman" w:hAnsi="Times New Roman" w:cs="Times New Roman"/>
          <w:sz w:val="24"/>
          <w:szCs w:val="24"/>
        </w:rPr>
        <w:t xml:space="preserve">The respondent universe for </w:t>
      </w:r>
      <w:r w:rsidR="00BE7B4A">
        <w:rPr>
          <w:rFonts w:ascii="Times New Roman" w:hAnsi="Times New Roman" w:cs="Times New Roman"/>
          <w:sz w:val="24"/>
          <w:szCs w:val="24"/>
        </w:rPr>
        <w:t xml:space="preserve">this study </w:t>
      </w:r>
      <w:r w:rsidRPr="00627CA2">
        <w:rPr>
          <w:rFonts w:ascii="Times New Roman" w:hAnsi="Times New Roman" w:cs="Times New Roman"/>
          <w:sz w:val="24"/>
          <w:szCs w:val="24"/>
        </w:rPr>
        <w:t xml:space="preserve">is </w:t>
      </w:r>
      <w:r w:rsidR="00AD3A6F">
        <w:rPr>
          <w:rFonts w:ascii="Times New Roman" w:hAnsi="Times New Roman" w:cs="Times New Roman"/>
          <w:sz w:val="24"/>
          <w:szCs w:val="24"/>
        </w:rPr>
        <w:t>rural physicians, nurse practitioners</w:t>
      </w:r>
      <w:r w:rsidR="003A362C">
        <w:rPr>
          <w:rFonts w:ascii="Times New Roman" w:hAnsi="Times New Roman" w:cs="Times New Roman"/>
          <w:sz w:val="24"/>
          <w:szCs w:val="24"/>
        </w:rPr>
        <w:t xml:space="preserve"> (NPs)</w:t>
      </w:r>
      <w:r w:rsidR="00AD3A6F">
        <w:rPr>
          <w:rFonts w:ascii="Times New Roman" w:hAnsi="Times New Roman" w:cs="Times New Roman"/>
          <w:sz w:val="24"/>
          <w:szCs w:val="24"/>
        </w:rPr>
        <w:t>, and physician assistants</w:t>
      </w:r>
      <w:r w:rsidR="003A362C">
        <w:rPr>
          <w:rFonts w:ascii="Times New Roman" w:hAnsi="Times New Roman" w:cs="Times New Roman"/>
          <w:sz w:val="24"/>
          <w:szCs w:val="24"/>
        </w:rPr>
        <w:t xml:space="preserve"> (PAs)</w:t>
      </w:r>
      <w:r w:rsidR="00AD3A6F">
        <w:rPr>
          <w:rFonts w:ascii="Times New Roman" w:hAnsi="Times New Roman" w:cs="Times New Roman"/>
          <w:sz w:val="24"/>
          <w:szCs w:val="24"/>
        </w:rPr>
        <w:t xml:space="preserve"> practicing in primary care settings and/or emergency departments. </w:t>
      </w:r>
      <w:r w:rsidR="00BE26EB">
        <w:rPr>
          <w:rFonts w:ascii="Times New Roman" w:hAnsi="Times New Roman" w:cs="Times New Roman"/>
          <w:sz w:val="24"/>
          <w:szCs w:val="24"/>
        </w:rPr>
        <w:t xml:space="preserve">For the </w:t>
      </w:r>
      <w:r w:rsidR="00707652">
        <w:rPr>
          <w:rFonts w:ascii="Times New Roman" w:hAnsi="Times New Roman" w:cs="Times New Roman"/>
          <w:sz w:val="24"/>
          <w:szCs w:val="24"/>
        </w:rPr>
        <w:t xml:space="preserve">administration of the </w:t>
      </w:r>
      <w:r w:rsidR="00BE26EB">
        <w:rPr>
          <w:rFonts w:ascii="Times New Roman" w:hAnsi="Times New Roman" w:cs="Times New Roman"/>
          <w:sz w:val="24"/>
          <w:szCs w:val="24"/>
        </w:rPr>
        <w:t>focus groups, CDC and NORC will work with the National Rural Health Association (NRHA) to identify a convenience sample during one or more NRHA national meetings.</w:t>
      </w:r>
      <w:r w:rsidR="003405B6">
        <w:rPr>
          <w:rFonts w:ascii="Times New Roman" w:hAnsi="Times New Roman" w:cs="Times New Roman"/>
          <w:sz w:val="24"/>
          <w:szCs w:val="24"/>
        </w:rPr>
        <w:t xml:space="preserve"> </w:t>
      </w:r>
      <w:r w:rsidR="00F82808" w:rsidRPr="00F82808">
        <w:rPr>
          <w:rFonts w:ascii="Times New Roman" w:hAnsi="Times New Roman" w:cs="Times New Roman"/>
          <w:sz w:val="24"/>
          <w:szCs w:val="24"/>
        </w:rPr>
        <w:t xml:space="preserve">Table B.1 summarizes the potential respondent universe, target </w:t>
      </w:r>
      <w:r w:rsidR="00EE7E92">
        <w:rPr>
          <w:rFonts w:ascii="Times New Roman" w:hAnsi="Times New Roman" w:cs="Times New Roman"/>
          <w:sz w:val="24"/>
          <w:szCs w:val="24"/>
        </w:rPr>
        <w:t>sample size</w:t>
      </w:r>
      <w:r w:rsidR="00F82808" w:rsidRPr="00F82808">
        <w:rPr>
          <w:rFonts w:ascii="Times New Roman" w:hAnsi="Times New Roman" w:cs="Times New Roman"/>
          <w:sz w:val="24"/>
          <w:szCs w:val="24"/>
        </w:rPr>
        <w:t xml:space="preserve">, and methods for selecting </w:t>
      </w:r>
      <w:r w:rsidR="00EE7E92">
        <w:rPr>
          <w:rFonts w:ascii="Times New Roman" w:hAnsi="Times New Roman" w:cs="Times New Roman"/>
          <w:sz w:val="24"/>
          <w:szCs w:val="24"/>
        </w:rPr>
        <w:t xml:space="preserve">the samples </w:t>
      </w:r>
      <w:r w:rsidR="00F82808" w:rsidRPr="00F82808">
        <w:rPr>
          <w:rFonts w:ascii="Times New Roman" w:hAnsi="Times New Roman" w:cs="Times New Roman"/>
          <w:sz w:val="24"/>
          <w:szCs w:val="24"/>
        </w:rPr>
        <w:t xml:space="preserve">for the </w:t>
      </w:r>
      <w:r w:rsidR="001B3A44">
        <w:rPr>
          <w:rFonts w:ascii="Times New Roman" w:hAnsi="Times New Roman" w:cs="Times New Roman"/>
          <w:sz w:val="24"/>
          <w:szCs w:val="24"/>
        </w:rPr>
        <w:t>focus groups</w:t>
      </w:r>
      <w:r w:rsidR="00F82808" w:rsidRPr="00F82808">
        <w:rPr>
          <w:rFonts w:ascii="Times New Roman" w:hAnsi="Times New Roman" w:cs="Times New Roman"/>
          <w:sz w:val="24"/>
          <w:szCs w:val="24"/>
        </w:rPr>
        <w:t>. Below, we discuss the targeted respondents and methods in more detail.</w:t>
      </w:r>
      <w:bookmarkStart w:id="6" w:name="_Toc390091278"/>
    </w:p>
    <w:p w14:paraId="1ED88F77" w14:textId="7E5F71F5" w:rsidR="00980EBE" w:rsidRPr="00980EBE" w:rsidRDefault="00980EBE" w:rsidP="004571CD">
      <w:pPr>
        <w:spacing w:after="240" w:line="240" w:lineRule="auto"/>
        <w:rPr>
          <w:rFonts w:ascii="Times New Roman" w:hAnsi="Times New Roman" w:cs="Times New Roman"/>
          <w:sz w:val="24"/>
          <w:szCs w:val="24"/>
        </w:rPr>
      </w:pPr>
      <w:r w:rsidRPr="00980EBE">
        <w:rPr>
          <w:rFonts w:ascii="Times New Roman" w:hAnsi="Times New Roman" w:cs="Times New Roman"/>
          <w:sz w:val="24"/>
          <w:szCs w:val="24"/>
        </w:rPr>
        <w:t>Table B.1. Summary of the data collection activities</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2076"/>
        <w:gridCol w:w="3104"/>
        <w:gridCol w:w="3055"/>
      </w:tblGrid>
      <w:tr w:rsidR="0018379F" w:rsidRPr="00980EBE" w14:paraId="334F1E29" w14:textId="77777777" w:rsidTr="0018379F">
        <w:trPr>
          <w:tblHeader/>
        </w:trPr>
        <w:tc>
          <w:tcPr>
            <w:tcW w:w="0" w:type="auto"/>
            <w:vAlign w:val="center"/>
            <w:hideMark/>
          </w:tcPr>
          <w:p w14:paraId="750498B3" w14:textId="77777777" w:rsidR="00980EBE" w:rsidRPr="00980EBE" w:rsidRDefault="00980EBE" w:rsidP="004571CD">
            <w:pPr>
              <w:spacing w:before="20" w:after="20" w:line="240" w:lineRule="auto"/>
              <w:jc w:val="center"/>
              <w:rPr>
                <w:rFonts w:ascii="Arial" w:hAnsi="Arial" w:cs="Arial"/>
                <w:b/>
                <w:sz w:val="18"/>
                <w:szCs w:val="18"/>
              </w:rPr>
            </w:pPr>
            <w:r w:rsidRPr="00980EBE">
              <w:rPr>
                <w:rFonts w:ascii="Arial" w:hAnsi="Arial" w:cs="Arial"/>
                <w:b/>
                <w:sz w:val="18"/>
                <w:szCs w:val="18"/>
              </w:rPr>
              <w:t>Data collection method</w:t>
            </w:r>
          </w:p>
        </w:tc>
        <w:tc>
          <w:tcPr>
            <w:tcW w:w="0" w:type="auto"/>
            <w:vAlign w:val="center"/>
            <w:hideMark/>
          </w:tcPr>
          <w:p w14:paraId="4C630E60" w14:textId="77777777" w:rsidR="00980EBE" w:rsidRPr="00980EBE" w:rsidRDefault="00980EBE" w:rsidP="004571CD">
            <w:pPr>
              <w:spacing w:before="20" w:after="20" w:line="240" w:lineRule="auto"/>
              <w:jc w:val="center"/>
              <w:rPr>
                <w:rFonts w:ascii="Arial" w:hAnsi="Arial" w:cs="Arial"/>
                <w:b/>
                <w:sz w:val="18"/>
                <w:szCs w:val="18"/>
              </w:rPr>
            </w:pPr>
            <w:r w:rsidRPr="00980EBE">
              <w:rPr>
                <w:rFonts w:ascii="Arial" w:hAnsi="Arial" w:cs="Arial"/>
                <w:b/>
                <w:sz w:val="18"/>
                <w:szCs w:val="18"/>
              </w:rPr>
              <w:t>Respondent universe</w:t>
            </w:r>
          </w:p>
        </w:tc>
        <w:tc>
          <w:tcPr>
            <w:tcW w:w="3104" w:type="dxa"/>
            <w:vAlign w:val="center"/>
            <w:hideMark/>
          </w:tcPr>
          <w:p w14:paraId="0F2B62C1" w14:textId="684DC972" w:rsidR="00980EBE" w:rsidRPr="00980EBE" w:rsidRDefault="00980EBE" w:rsidP="004571CD">
            <w:pPr>
              <w:spacing w:before="20" w:after="20" w:line="240" w:lineRule="auto"/>
              <w:jc w:val="center"/>
              <w:rPr>
                <w:rFonts w:ascii="Arial" w:hAnsi="Arial" w:cs="Arial"/>
                <w:b/>
                <w:sz w:val="18"/>
                <w:szCs w:val="18"/>
              </w:rPr>
            </w:pPr>
            <w:r w:rsidRPr="00980EBE">
              <w:rPr>
                <w:rFonts w:ascii="Arial" w:hAnsi="Arial" w:cs="Arial"/>
                <w:b/>
                <w:sz w:val="18"/>
                <w:szCs w:val="18"/>
              </w:rPr>
              <w:t xml:space="preserve">Targeted </w:t>
            </w:r>
            <w:r w:rsidR="00413A1D">
              <w:rPr>
                <w:rFonts w:ascii="Arial" w:hAnsi="Arial" w:cs="Arial"/>
                <w:b/>
                <w:sz w:val="18"/>
                <w:szCs w:val="18"/>
              </w:rPr>
              <w:t>Samples</w:t>
            </w:r>
          </w:p>
        </w:tc>
        <w:tc>
          <w:tcPr>
            <w:tcW w:w="3055" w:type="dxa"/>
            <w:vAlign w:val="center"/>
            <w:hideMark/>
          </w:tcPr>
          <w:p w14:paraId="0E782C7B" w14:textId="00A9D996" w:rsidR="00980EBE" w:rsidRPr="00980EBE" w:rsidRDefault="00980EBE" w:rsidP="004571CD">
            <w:pPr>
              <w:spacing w:before="20" w:after="20" w:line="240" w:lineRule="auto"/>
              <w:jc w:val="center"/>
              <w:rPr>
                <w:rFonts w:ascii="Arial" w:hAnsi="Arial" w:cs="Arial"/>
                <w:b/>
                <w:sz w:val="18"/>
                <w:szCs w:val="18"/>
              </w:rPr>
            </w:pPr>
            <w:r w:rsidRPr="00980EBE">
              <w:rPr>
                <w:rFonts w:ascii="Arial" w:hAnsi="Arial" w:cs="Arial"/>
                <w:b/>
                <w:sz w:val="18"/>
                <w:szCs w:val="18"/>
              </w:rPr>
              <w:t xml:space="preserve">Methods for </w:t>
            </w:r>
            <w:r w:rsidR="00413A1D">
              <w:rPr>
                <w:rFonts w:ascii="Arial" w:hAnsi="Arial" w:cs="Arial"/>
                <w:b/>
                <w:sz w:val="18"/>
                <w:szCs w:val="18"/>
              </w:rPr>
              <w:t xml:space="preserve">Sample </w:t>
            </w:r>
            <w:r w:rsidRPr="00980EBE">
              <w:rPr>
                <w:rFonts w:ascii="Arial" w:hAnsi="Arial" w:cs="Arial"/>
                <w:b/>
                <w:sz w:val="18"/>
                <w:szCs w:val="18"/>
              </w:rPr>
              <w:t>Selection</w:t>
            </w:r>
          </w:p>
        </w:tc>
      </w:tr>
      <w:tr w:rsidR="001B3A44" w:rsidRPr="00980EBE" w14:paraId="755B036A" w14:textId="77777777" w:rsidTr="0018379F">
        <w:trPr>
          <w:trHeight w:val="20"/>
        </w:trPr>
        <w:tc>
          <w:tcPr>
            <w:tcW w:w="0" w:type="auto"/>
            <w:hideMark/>
          </w:tcPr>
          <w:p w14:paraId="25DD2524" w14:textId="1402ACA3" w:rsidR="001B3A44" w:rsidRPr="00980EBE" w:rsidRDefault="001B3A44" w:rsidP="004571CD">
            <w:pPr>
              <w:spacing w:before="20" w:after="20" w:line="240" w:lineRule="auto"/>
              <w:rPr>
                <w:rFonts w:ascii="Arial" w:hAnsi="Arial" w:cs="Arial"/>
                <w:sz w:val="18"/>
                <w:szCs w:val="18"/>
              </w:rPr>
            </w:pPr>
            <w:r>
              <w:rPr>
                <w:rFonts w:ascii="Arial" w:hAnsi="Arial" w:cs="Arial"/>
                <w:sz w:val="18"/>
                <w:szCs w:val="18"/>
              </w:rPr>
              <w:t>Focus Groups</w:t>
            </w:r>
          </w:p>
        </w:tc>
        <w:tc>
          <w:tcPr>
            <w:tcW w:w="0" w:type="auto"/>
            <w:hideMark/>
          </w:tcPr>
          <w:p w14:paraId="143E0D86" w14:textId="77777777" w:rsidR="001B3A44" w:rsidRDefault="001B3A44" w:rsidP="004571CD">
            <w:pPr>
              <w:pStyle w:val="ListParagraph"/>
              <w:numPr>
                <w:ilvl w:val="0"/>
                <w:numId w:val="7"/>
              </w:numPr>
              <w:spacing w:before="20" w:after="20" w:line="240" w:lineRule="auto"/>
              <w:ind w:left="319" w:hanging="270"/>
              <w:rPr>
                <w:rFonts w:ascii="Arial" w:hAnsi="Arial" w:cs="Arial"/>
                <w:sz w:val="18"/>
                <w:szCs w:val="18"/>
              </w:rPr>
            </w:pPr>
            <w:r>
              <w:rPr>
                <w:rFonts w:ascii="Arial" w:hAnsi="Arial" w:cs="Arial"/>
                <w:sz w:val="18"/>
                <w:szCs w:val="18"/>
              </w:rPr>
              <w:t>Rural emergency physicians</w:t>
            </w:r>
          </w:p>
          <w:p w14:paraId="2B998966" w14:textId="77777777" w:rsidR="001B3A44" w:rsidRDefault="001B3A44" w:rsidP="004571CD">
            <w:pPr>
              <w:pStyle w:val="ListParagraph"/>
              <w:numPr>
                <w:ilvl w:val="0"/>
                <w:numId w:val="7"/>
              </w:numPr>
              <w:spacing w:before="20" w:after="20" w:line="240" w:lineRule="auto"/>
              <w:ind w:left="319" w:hanging="270"/>
              <w:rPr>
                <w:rFonts w:ascii="Arial" w:hAnsi="Arial" w:cs="Arial"/>
                <w:sz w:val="18"/>
                <w:szCs w:val="18"/>
              </w:rPr>
            </w:pPr>
            <w:r>
              <w:rPr>
                <w:rFonts w:ascii="Arial" w:hAnsi="Arial" w:cs="Arial"/>
                <w:sz w:val="18"/>
                <w:szCs w:val="18"/>
              </w:rPr>
              <w:t>Rural primary care physicians</w:t>
            </w:r>
          </w:p>
          <w:p w14:paraId="2FE6971E" w14:textId="3CED09C7" w:rsidR="001B3A44" w:rsidRPr="00980EBE" w:rsidRDefault="001B3A44" w:rsidP="004571CD">
            <w:pPr>
              <w:pStyle w:val="ListParagraph"/>
              <w:numPr>
                <w:ilvl w:val="0"/>
                <w:numId w:val="8"/>
              </w:numPr>
              <w:spacing w:before="20" w:after="20" w:line="240" w:lineRule="auto"/>
              <w:ind w:left="319" w:hanging="270"/>
              <w:rPr>
                <w:rFonts w:ascii="Arial" w:hAnsi="Arial" w:cs="Arial"/>
                <w:sz w:val="18"/>
                <w:szCs w:val="18"/>
              </w:rPr>
            </w:pPr>
            <w:r>
              <w:rPr>
                <w:rFonts w:ascii="Arial" w:hAnsi="Arial" w:cs="Arial"/>
                <w:sz w:val="18"/>
                <w:szCs w:val="18"/>
              </w:rPr>
              <w:t>Rural nurse practitioners and physician assistants</w:t>
            </w:r>
          </w:p>
        </w:tc>
        <w:tc>
          <w:tcPr>
            <w:tcW w:w="3104" w:type="dxa"/>
            <w:hideMark/>
          </w:tcPr>
          <w:p w14:paraId="041F4194" w14:textId="41780EB7" w:rsidR="001B3A44" w:rsidRPr="00235ED6" w:rsidRDefault="001B3A44" w:rsidP="004571CD">
            <w:pPr>
              <w:spacing w:before="20" w:after="20" w:line="240" w:lineRule="auto"/>
              <w:rPr>
                <w:rFonts w:ascii="Arial" w:hAnsi="Arial" w:cs="Arial"/>
                <w:sz w:val="18"/>
                <w:szCs w:val="18"/>
              </w:rPr>
            </w:pPr>
            <w:r>
              <w:rPr>
                <w:rFonts w:ascii="Arial" w:hAnsi="Arial" w:cs="Arial"/>
                <w:sz w:val="18"/>
                <w:szCs w:val="18"/>
              </w:rPr>
              <w:t>A convenience sample of up to 60 respondents participating in up to six focus groups</w:t>
            </w:r>
          </w:p>
        </w:tc>
        <w:tc>
          <w:tcPr>
            <w:tcW w:w="3055" w:type="dxa"/>
          </w:tcPr>
          <w:p w14:paraId="3E239013" w14:textId="34EA6828" w:rsidR="001B3A44" w:rsidRPr="00980EBE" w:rsidRDefault="001B3A44" w:rsidP="004571CD">
            <w:pPr>
              <w:spacing w:before="20" w:after="20" w:line="240" w:lineRule="auto"/>
              <w:rPr>
                <w:rFonts w:ascii="Arial" w:hAnsi="Arial" w:cs="Arial"/>
                <w:sz w:val="18"/>
                <w:szCs w:val="18"/>
              </w:rPr>
            </w:pPr>
            <w:r>
              <w:rPr>
                <w:rFonts w:ascii="Arial" w:hAnsi="Arial" w:cs="Arial"/>
                <w:sz w:val="18"/>
                <w:szCs w:val="18"/>
              </w:rPr>
              <w:t>National Rural Health Association (NRHA) will identify sample from NRHA conferences registered attendees that meet inclusion criteria</w:t>
            </w:r>
          </w:p>
        </w:tc>
      </w:tr>
      <w:tr w:rsidR="001B3A44" w:rsidRPr="00980EBE" w14:paraId="49336035" w14:textId="77777777" w:rsidTr="001B3A44">
        <w:trPr>
          <w:trHeight w:val="20"/>
        </w:trPr>
        <w:tc>
          <w:tcPr>
            <w:tcW w:w="0" w:type="auto"/>
          </w:tcPr>
          <w:p w14:paraId="3F9EE388" w14:textId="1FAA907D" w:rsidR="001B3A44" w:rsidRPr="00980EBE" w:rsidRDefault="001B3A44" w:rsidP="004571CD">
            <w:pPr>
              <w:spacing w:before="20" w:after="20" w:line="240" w:lineRule="auto"/>
              <w:rPr>
                <w:rFonts w:ascii="Arial" w:hAnsi="Arial" w:cs="Arial"/>
                <w:sz w:val="18"/>
                <w:szCs w:val="18"/>
              </w:rPr>
            </w:pPr>
          </w:p>
        </w:tc>
        <w:tc>
          <w:tcPr>
            <w:tcW w:w="0" w:type="auto"/>
          </w:tcPr>
          <w:p w14:paraId="4D8BB325" w14:textId="28E72A8C" w:rsidR="001B3A44" w:rsidRPr="00980EBE" w:rsidRDefault="001B3A44" w:rsidP="004571CD">
            <w:pPr>
              <w:pStyle w:val="ListParagraph"/>
              <w:numPr>
                <w:ilvl w:val="0"/>
                <w:numId w:val="7"/>
              </w:numPr>
              <w:spacing w:before="20" w:after="20" w:line="240" w:lineRule="auto"/>
              <w:ind w:left="319" w:hanging="270"/>
              <w:rPr>
                <w:rFonts w:ascii="Arial" w:hAnsi="Arial" w:cs="Arial"/>
                <w:sz w:val="18"/>
                <w:szCs w:val="18"/>
              </w:rPr>
            </w:pPr>
          </w:p>
        </w:tc>
        <w:tc>
          <w:tcPr>
            <w:tcW w:w="3104" w:type="dxa"/>
          </w:tcPr>
          <w:p w14:paraId="3E69FA07" w14:textId="4757FAE6" w:rsidR="001B3A44" w:rsidRPr="00980EBE" w:rsidRDefault="001B3A44" w:rsidP="004571CD">
            <w:pPr>
              <w:spacing w:before="20" w:after="20" w:line="240" w:lineRule="auto"/>
              <w:rPr>
                <w:rFonts w:ascii="Arial" w:hAnsi="Arial" w:cs="Arial"/>
                <w:sz w:val="18"/>
                <w:szCs w:val="18"/>
              </w:rPr>
            </w:pPr>
          </w:p>
        </w:tc>
        <w:tc>
          <w:tcPr>
            <w:tcW w:w="3055" w:type="dxa"/>
          </w:tcPr>
          <w:p w14:paraId="4302458F" w14:textId="014210FC" w:rsidR="001B3A44" w:rsidRPr="00980EBE" w:rsidRDefault="001B3A44" w:rsidP="004571CD">
            <w:pPr>
              <w:spacing w:before="20" w:after="20" w:line="240" w:lineRule="auto"/>
              <w:rPr>
                <w:rFonts w:ascii="Arial" w:hAnsi="Arial" w:cs="Arial"/>
                <w:sz w:val="18"/>
                <w:szCs w:val="18"/>
              </w:rPr>
            </w:pPr>
          </w:p>
        </w:tc>
      </w:tr>
    </w:tbl>
    <w:p w14:paraId="2E9578BE" w14:textId="2F897B39" w:rsidR="00CF717A" w:rsidRPr="00CF717A" w:rsidRDefault="00CF717A" w:rsidP="004571CD">
      <w:pPr>
        <w:spacing w:after="240" w:line="240" w:lineRule="auto"/>
        <w:rPr>
          <w:rFonts w:ascii="Times New Roman" w:hAnsi="Times New Roman" w:cs="Times New Roman"/>
          <w:sz w:val="20"/>
          <w:szCs w:val="20"/>
        </w:rPr>
      </w:pPr>
      <w:r w:rsidRPr="00CF717A">
        <w:rPr>
          <w:rFonts w:ascii="Times New Roman" w:hAnsi="Times New Roman" w:cs="Times New Roman"/>
          <w:sz w:val="20"/>
          <w:szCs w:val="20"/>
          <w:vertAlign w:val="superscript"/>
        </w:rPr>
        <w:t>1</w:t>
      </w:r>
      <w:r w:rsidRPr="00CF717A">
        <w:rPr>
          <w:rFonts w:ascii="Times New Roman" w:hAnsi="Times New Roman" w:cs="Times New Roman"/>
          <w:sz w:val="20"/>
          <w:szCs w:val="20"/>
        </w:rPr>
        <w:t xml:space="preserve"> Details of the universe are provided in the next section</w:t>
      </w:r>
    </w:p>
    <w:p w14:paraId="49793B6A" w14:textId="77777777" w:rsidR="009B383E" w:rsidRDefault="009B383E" w:rsidP="004571CD">
      <w:pPr>
        <w:pStyle w:val="Normal0"/>
        <w:tabs>
          <w:tab w:val="left" w:pos="360"/>
          <w:tab w:val="left" w:pos="5800"/>
          <w:tab w:val="left" w:pos="7975"/>
        </w:tabs>
      </w:pPr>
    </w:p>
    <w:p w14:paraId="219E566A" w14:textId="668FE5DE" w:rsidR="00AA17E6" w:rsidRPr="00556161" w:rsidRDefault="00D9240A" w:rsidP="004571CD">
      <w:pPr>
        <w:rPr>
          <w:color w:val="1F497D"/>
        </w:rPr>
      </w:pPr>
      <w:r>
        <w:rPr>
          <w:rFonts w:ascii="Times New Roman" w:hAnsi="Times New Roman" w:cs="Times New Roman"/>
          <w:sz w:val="24"/>
          <w:szCs w:val="24"/>
        </w:rPr>
        <w:t xml:space="preserve">CDC </w:t>
      </w:r>
      <w:r w:rsidR="00A86802">
        <w:rPr>
          <w:rFonts w:ascii="Times New Roman" w:hAnsi="Times New Roman" w:cs="Times New Roman"/>
          <w:sz w:val="24"/>
          <w:szCs w:val="24"/>
        </w:rPr>
        <w:t xml:space="preserve">will conduct focus groups with </w:t>
      </w:r>
      <w:r w:rsidR="007F65AB" w:rsidRPr="007F65AB">
        <w:rPr>
          <w:rFonts w:ascii="Times New Roman" w:hAnsi="Times New Roman" w:cs="Times New Roman"/>
          <w:sz w:val="24"/>
          <w:szCs w:val="24"/>
        </w:rPr>
        <w:t>a cross-section of providers from across the country</w:t>
      </w:r>
      <w:r w:rsidR="00D256B5">
        <w:rPr>
          <w:rFonts w:ascii="Times New Roman" w:hAnsi="Times New Roman" w:cs="Times New Roman"/>
          <w:sz w:val="24"/>
          <w:szCs w:val="24"/>
        </w:rPr>
        <w:t xml:space="preserve"> (</w:t>
      </w:r>
      <w:r w:rsidR="00D256B5" w:rsidRPr="00134FB6">
        <w:rPr>
          <w:rFonts w:ascii="Times New Roman" w:hAnsi="Times New Roman" w:cs="Times New Roman"/>
          <w:b/>
          <w:sz w:val="24"/>
          <w:szCs w:val="24"/>
        </w:rPr>
        <w:t xml:space="preserve">Attachments </w:t>
      </w:r>
      <w:r w:rsidR="00543236">
        <w:rPr>
          <w:rFonts w:ascii="Times New Roman" w:hAnsi="Times New Roman" w:cs="Times New Roman"/>
          <w:b/>
          <w:sz w:val="24"/>
          <w:szCs w:val="24"/>
        </w:rPr>
        <w:t>7</w:t>
      </w:r>
      <w:r w:rsidR="00543236" w:rsidRPr="00134FB6">
        <w:rPr>
          <w:rFonts w:ascii="Times New Roman" w:hAnsi="Times New Roman" w:cs="Times New Roman"/>
          <w:b/>
          <w:sz w:val="24"/>
          <w:szCs w:val="24"/>
        </w:rPr>
        <w:t xml:space="preserve"> </w:t>
      </w:r>
      <w:r w:rsidR="00D256B5" w:rsidRPr="00134FB6">
        <w:rPr>
          <w:rFonts w:ascii="Times New Roman" w:hAnsi="Times New Roman" w:cs="Times New Roman"/>
          <w:b/>
          <w:sz w:val="24"/>
          <w:szCs w:val="24"/>
        </w:rPr>
        <w:t xml:space="preserve">and </w:t>
      </w:r>
      <w:r w:rsidR="00543236">
        <w:rPr>
          <w:rFonts w:ascii="Times New Roman" w:hAnsi="Times New Roman" w:cs="Times New Roman"/>
          <w:b/>
          <w:sz w:val="24"/>
          <w:szCs w:val="24"/>
        </w:rPr>
        <w:t>8</w:t>
      </w:r>
      <w:r w:rsidR="00D256B5">
        <w:rPr>
          <w:rFonts w:ascii="Times New Roman" w:hAnsi="Times New Roman" w:cs="Times New Roman"/>
          <w:sz w:val="24"/>
          <w:szCs w:val="24"/>
        </w:rPr>
        <w:t>)</w:t>
      </w:r>
      <w:r w:rsidR="007F65AB" w:rsidRPr="007F65AB">
        <w:rPr>
          <w:rFonts w:ascii="Times New Roman" w:hAnsi="Times New Roman" w:cs="Times New Roman"/>
          <w:sz w:val="24"/>
          <w:szCs w:val="24"/>
        </w:rPr>
        <w:t xml:space="preserve">. To minimize travel costs and seek national representation, </w:t>
      </w:r>
      <w:r>
        <w:rPr>
          <w:rFonts w:ascii="Times New Roman" w:hAnsi="Times New Roman" w:cs="Times New Roman"/>
          <w:sz w:val="24"/>
          <w:szCs w:val="24"/>
        </w:rPr>
        <w:t>CDC</w:t>
      </w:r>
      <w:r w:rsidRPr="007F65AB">
        <w:rPr>
          <w:rFonts w:ascii="Times New Roman" w:hAnsi="Times New Roman" w:cs="Times New Roman"/>
          <w:sz w:val="24"/>
          <w:szCs w:val="24"/>
        </w:rPr>
        <w:t xml:space="preserve"> </w:t>
      </w:r>
      <w:r w:rsidR="007F65AB" w:rsidRPr="007F65AB">
        <w:rPr>
          <w:rFonts w:ascii="Times New Roman" w:hAnsi="Times New Roman" w:cs="Times New Roman"/>
          <w:sz w:val="24"/>
          <w:szCs w:val="24"/>
        </w:rPr>
        <w:t>will leverage several national conferences</w:t>
      </w:r>
      <w:r w:rsidR="00914925">
        <w:rPr>
          <w:rFonts w:ascii="Times New Roman" w:hAnsi="Times New Roman" w:cs="Times New Roman"/>
          <w:sz w:val="24"/>
          <w:szCs w:val="24"/>
        </w:rPr>
        <w:t xml:space="preserve"> organized by the National Rural Health Association (NRHA)</w:t>
      </w:r>
      <w:r w:rsidR="007F65AB" w:rsidRPr="007F65AB">
        <w:rPr>
          <w:rFonts w:ascii="Times New Roman" w:hAnsi="Times New Roman" w:cs="Times New Roman"/>
          <w:sz w:val="24"/>
          <w:szCs w:val="24"/>
        </w:rPr>
        <w:t xml:space="preserve"> to host </w:t>
      </w:r>
      <w:r w:rsidR="00543236">
        <w:rPr>
          <w:rFonts w:ascii="Times New Roman" w:hAnsi="Times New Roman" w:cs="Times New Roman"/>
          <w:sz w:val="24"/>
          <w:szCs w:val="24"/>
        </w:rPr>
        <w:t>up to six</w:t>
      </w:r>
      <w:r w:rsidR="00543236" w:rsidRPr="007F65AB">
        <w:rPr>
          <w:rFonts w:ascii="Times New Roman" w:hAnsi="Times New Roman" w:cs="Times New Roman"/>
          <w:sz w:val="24"/>
          <w:szCs w:val="24"/>
        </w:rPr>
        <w:t xml:space="preserve"> </w:t>
      </w:r>
      <w:r w:rsidR="007F65AB" w:rsidRPr="007F65AB">
        <w:rPr>
          <w:rFonts w:ascii="Times New Roman" w:hAnsi="Times New Roman" w:cs="Times New Roman"/>
          <w:sz w:val="24"/>
          <w:szCs w:val="24"/>
        </w:rPr>
        <w:t>focus groups of 8-10 physician</w:t>
      </w:r>
      <w:r w:rsidR="00E763BD">
        <w:rPr>
          <w:rFonts w:ascii="Times New Roman" w:hAnsi="Times New Roman" w:cs="Times New Roman"/>
          <w:sz w:val="24"/>
          <w:szCs w:val="24"/>
        </w:rPr>
        <w:t>s</w:t>
      </w:r>
      <w:r w:rsidR="007F65AB" w:rsidRPr="007F65AB">
        <w:rPr>
          <w:rFonts w:ascii="Times New Roman" w:hAnsi="Times New Roman" w:cs="Times New Roman"/>
          <w:sz w:val="24"/>
          <w:szCs w:val="24"/>
        </w:rPr>
        <w:t xml:space="preserve">, NP, and/or PA attendees. At a minimum, </w:t>
      </w:r>
      <w:r>
        <w:rPr>
          <w:rFonts w:ascii="Times New Roman" w:hAnsi="Times New Roman" w:cs="Times New Roman"/>
          <w:sz w:val="24"/>
          <w:szCs w:val="24"/>
        </w:rPr>
        <w:t>CDC</w:t>
      </w:r>
      <w:r w:rsidRPr="007F65AB">
        <w:rPr>
          <w:rFonts w:ascii="Times New Roman" w:hAnsi="Times New Roman" w:cs="Times New Roman"/>
          <w:sz w:val="24"/>
          <w:szCs w:val="24"/>
        </w:rPr>
        <w:t xml:space="preserve"> </w:t>
      </w:r>
      <w:r w:rsidR="007F65AB" w:rsidRPr="007F65AB">
        <w:rPr>
          <w:rFonts w:ascii="Times New Roman" w:hAnsi="Times New Roman" w:cs="Times New Roman"/>
          <w:sz w:val="24"/>
          <w:szCs w:val="24"/>
        </w:rPr>
        <w:t xml:space="preserve">will host four focus groups at gatherings of </w:t>
      </w:r>
      <w:r w:rsidR="000A21DD">
        <w:rPr>
          <w:rFonts w:ascii="Times New Roman" w:hAnsi="Times New Roman" w:cs="Times New Roman"/>
          <w:sz w:val="24"/>
          <w:szCs w:val="24"/>
        </w:rPr>
        <w:t xml:space="preserve">rural </w:t>
      </w:r>
      <w:r w:rsidR="007F65AB" w:rsidRPr="007F65AB">
        <w:rPr>
          <w:rFonts w:ascii="Times New Roman" w:hAnsi="Times New Roman" w:cs="Times New Roman"/>
          <w:sz w:val="24"/>
          <w:szCs w:val="24"/>
        </w:rPr>
        <w:t xml:space="preserve">clinical professionals and will seek regional diversity. </w:t>
      </w:r>
      <w:r>
        <w:rPr>
          <w:rFonts w:ascii="Times New Roman" w:hAnsi="Times New Roman" w:cs="Times New Roman"/>
          <w:sz w:val="24"/>
          <w:szCs w:val="24"/>
        </w:rPr>
        <w:t>CDC</w:t>
      </w:r>
      <w:r w:rsidRPr="007F65AB">
        <w:rPr>
          <w:rFonts w:ascii="Times New Roman" w:hAnsi="Times New Roman" w:cs="Times New Roman"/>
          <w:sz w:val="24"/>
          <w:szCs w:val="24"/>
        </w:rPr>
        <w:t xml:space="preserve"> </w:t>
      </w:r>
      <w:r w:rsidR="007F65AB" w:rsidRPr="007F65AB">
        <w:rPr>
          <w:rFonts w:ascii="Times New Roman" w:hAnsi="Times New Roman" w:cs="Times New Roman"/>
          <w:sz w:val="24"/>
          <w:szCs w:val="24"/>
        </w:rPr>
        <w:t>will</w:t>
      </w:r>
      <w:r w:rsidR="004A1408">
        <w:rPr>
          <w:rFonts w:ascii="Times New Roman" w:hAnsi="Times New Roman" w:cs="Times New Roman"/>
          <w:sz w:val="24"/>
          <w:szCs w:val="24"/>
        </w:rPr>
        <w:t xml:space="preserve"> conduct these focus groups at </w:t>
      </w:r>
      <w:r w:rsidR="007F65AB" w:rsidRPr="007F65AB">
        <w:rPr>
          <w:rFonts w:ascii="Times New Roman" w:hAnsi="Times New Roman" w:cs="Times New Roman"/>
          <w:sz w:val="24"/>
          <w:szCs w:val="24"/>
        </w:rPr>
        <w:t>the NRHA Rural Health Clinic and Critical Access Hospital Conferences, the NRHA Annual Conference</w:t>
      </w:r>
      <w:r w:rsidR="00C85A1F">
        <w:rPr>
          <w:rFonts w:ascii="Times New Roman" w:hAnsi="Times New Roman" w:cs="Times New Roman"/>
          <w:sz w:val="24"/>
          <w:szCs w:val="24"/>
        </w:rPr>
        <w:t>,</w:t>
      </w:r>
      <w:r w:rsidR="007F65AB" w:rsidRPr="007F65AB">
        <w:rPr>
          <w:rFonts w:ascii="Times New Roman" w:hAnsi="Times New Roman" w:cs="Times New Roman"/>
          <w:sz w:val="24"/>
          <w:szCs w:val="24"/>
        </w:rPr>
        <w:t xml:space="preserve"> </w:t>
      </w:r>
      <w:r w:rsidR="00CC4CC3">
        <w:rPr>
          <w:rFonts w:ascii="Times New Roman" w:hAnsi="Times New Roman" w:cs="Times New Roman"/>
          <w:sz w:val="24"/>
          <w:szCs w:val="24"/>
        </w:rPr>
        <w:t>and/or</w:t>
      </w:r>
      <w:r w:rsidR="007F65AB" w:rsidRPr="007F65AB">
        <w:rPr>
          <w:rFonts w:ascii="Times New Roman" w:hAnsi="Times New Roman" w:cs="Times New Roman"/>
          <w:sz w:val="24"/>
          <w:szCs w:val="24"/>
        </w:rPr>
        <w:t xml:space="preserve"> NRHA Policy Institute (venue to be determined upon receipt of OMB approval). NRHA will lead the </w:t>
      </w:r>
      <w:r w:rsidR="007F65AB" w:rsidRPr="00556161">
        <w:rPr>
          <w:rFonts w:ascii="Times New Roman" w:hAnsi="Times New Roman" w:cs="Times New Roman"/>
          <w:sz w:val="24"/>
          <w:szCs w:val="24"/>
        </w:rPr>
        <w:t xml:space="preserve">recruitment of focus group participants. </w:t>
      </w:r>
      <w:r w:rsidR="00556161">
        <w:rPr>
          <w:rFonts w:ascii="Times New Roman" w:hAnsi="Times New Roman" w:cs="Times New Roman"/>
          <w:sz w:val="24"/>
          <w:szCs w:val="24"/>
        </w:rPr>
        <w:t xml:space="preserve">NRHA will provide CDC with the </w:t>
      </w:r>
      <w:r w:rsidR="007F65AB" w:rsidRPr="00556161">
        <w:rPr>
          <w:rFonts w:ascii="Times New Roman" w:hAnsi="Times New Roman" w:cs="Times New Roman"/>
          <w:sz w:val="24"/>
          <w:szCs w:val="24"/>
        </w:rPr>
        <w:t>conference registration list</w:t>
      </w:r>
      <w:r w:rsidR="00556161">
        <w:rPr>
          <w:rFonts w:ascii="Times New Roman" w:hAnsi="Times New Roman" w:cs="Times New Roman"/>
          <w:sz w:val="24"/>
          <w:szCs w:val="24"/>
        </w:rPr>
        <w:t xml:space="preserve">; CDC will </w:t>
      </w:r>
      <w:r w:rsidR="00556161" w:rsidRPr="00556161">
        <w:rPr>
          <w:rFonts w:ascii="Times New Roman" w:hAnsi="Times New Roman" w:cs="Times New Roman"/>
          <w:sz w:val="24"/>
          <w:szCs w:val="24"/>
        </w:rPr>
        <w:t>review the list and select potential focus group participants based on geographic distribution and certification (MD, NP, and PA).</w:t>
      </w:r>
      <w:r w:rsidR="007F65AB" w:rsidRPr="00556161">
        <w:rPr>
          <w:rFonts w:ascii="Times New Roman" w:hAnsi="Times New Roman" w:cs="Times New Roman"/>
          <w:sz w:val="24"/>
          <w:szCs w:val="24"/>
        </w:rPr>
        <w:t xml:space="preserve"> </w:t>
      </w:r>
      <w:r w:rsidR="00556161">
        <w:rPr>
          <w:rFonts w:ascii="Times New Roman" w:hAnsi="Times New Roman" w:cs="Times New Roman"/>
          <w:sz w:val="24"/>
          <w:szCs w:val="24"/>
        </w:rPr>
        <w:t>CDC</w:t>
      </w:r>
      <w:r w:rsidR="00556161" w:rsidRPr="00556161">
        <w:rPr>
          <w:rFonts w:ascii="Times New Roman" w:hAnsi="Times New Roman" w:cs="Times New Roman"/>
          <w:sz w:val="24"/>
          <w:szCs w:val="24"/>
        </w:rPr>
        <w:t xml:space="preserve"> will send email invitations to the selected individuals</w:t>
      </w:r>
      <w:r w:rsidR="00556161">
        <w:rPr>
          <w:rFonts w:ascii="Times New Roman" w:hAnsi="Times New Roman" w:cs="Times New Roman"/>
          <w:sz w:val="24"/>
          <w:szCs w:val="24"/>
        </w:rPr>
        <w:t xml:space="preserve"> (</w:t>
      </w:r>
      <w:r w:rsidR="00556161" w:rsidRPr="00071837">
        <w:rPr>
          <w:rFonts w:ascii="Times New Roman" w:hAnsi="Times New Roman" w:cs="Times New Roman"/>
          <w:b/>
          <w:sz w:val="24"/>
          <w:szCs w:val="24"/>
        </w:rPr>
        <w:t>Attachment 4</w:t>
      </w:r>
      <w:r w:rsidR="00556161">
        <w:rPr>
          <w:rFonts w:ascii="Times New Roman" w:hAnsi="Times New Roman" w:cs="Times New Roman"/>
          <w:sz w:val="24"/>
          <w:szCs w:val="24"/>
        </w:rPr>
        <w:t>)</w:t>
      </w:r>
      <w:r w:rsidR="00556161" w:rsidRPr="00556161">
        <w:rPr>
          <w:rFonts w:ascii="Times New Roman" w:hAnsi="Times New Roman" w:cs="Times New Roman"/>
          <w:sz w:val="24"/>
          <w:szCs w:val="24"/>
        </w:rPr>
        <w:t xml:space="preserve"> and then send additional invitations as needed to reach our participant goal for each focus group. </w:t>
      </w:r>
      <w:r w:rsidR="00910343">
        <w:rPr>
          <w:rFonts w:ascii="Times New Roman" w:hAnsi="Times New Roman" w:cs="Times New Roman"/>
          <w:sz w:val="24"/>
          <w:szCs w:val="24"/>
        </w:rPr>
        <w:t>In order to ensure that all those who expressed interest in participating in the focus group are eligible, they will be emailed a screener to complete and return before the conference (</w:t>
      </w:r>
      <w:r w:rsidR="00910343" w:rsidRPr="00071837">
        <w:rPr>
          <w:rFonts w:ascii="Times New Roman" w:hAnsi="Times New Roman" w:cs="Times New Roman"/>
          <w:b/>
          <w:sz w:val="24"/>
          <w:szCs w:val="24"/>
        </w:rPr>
        <w:t>Attachment 5</w:t>
      </w:r>
      <w:r w:rsidR="00910343">
        <w:rPr>
          <w:rFonts w:ascii="Times New Roman" w:hAnsi="Times New Roman" w:cs="Times New Roman"/>
          <w:sz w:val="24"/>
          <w:szCs w:val="24"/>
        </w:rPr>
        <w:t xml:space="preserve">). </w:t>
      </w:r>
      <w:r w:rsidR="009C1B73">
        <w:rPr>
          <w:rFonts w:ascii="Times New Roman" w:hAnsi="Times New Roman" w:cs="Times New Roman"/>
          <w:sz w:val="24"/>
          <w:szCs w:val="24"/>
        </w:rPr>
        <w:t xml:space="preserve">Once all responses to the email invitations and the screener have been received, CDC will schedule up to 6 focus groups at the conference. </w:t>
      </w:r>
      <w:r w:rsidR="007F65AB" w:rsidRPr="00556161">
        <w:rPr>
          <w:rFonts w:ascii="Times New Roman" w:hAnsi="Times New Roman" w:cs="Times New Roman"/>
          <w:sz w:val="24"/>
          <w:szCs w:val="24"/>
        </w:rPr>
        <w:t xml:space="preserve">Should </w:t>
      </w:r>
      <w:r w:rsidR="00C85A1F" w:rsidRPr="00556161">
        <w:rPr>
          <w:rFonts w:ascii="Times New Roman" w:hAnsi="Times New Roman" w:cs="Times New Roman"/>
          <w:sz w:val="24"/>
          <w:szCs w:val="24"/>
        </w:rPr>
        <w:t>CDC</w:t>
      </w:r>
      <w:r w:rsidR="007F65AB" w:rsidRPr="00556161">
        <w:rPr>
          <w:rFonts w:ascii="Times New Roman" w:hAnsi="Times New Roman" w:cs="Times New Roman"/>
          <w:sz w:val="24"/>
          <w:szCs w:val="24"/>
        </w:rPr>
        <w:t xml:space="preserve"> need broader representation of provider types and/or geographic regions, </w:t>
      </w:r>
      <w:r w:rsidR="00C85A1F" w:rsidRPr="00556161">
        <w:rPr>
          <w:rFonts w:ascii="Times New Roman" w:hAnsi="Times New Roman" w:cs="Times New Roman"/>
          <w:sz w:val="24"/>
          <w:szCs w:val="24"/>
        </w:rPr>
        <w:t xml:space="preserve">up to </w:t>
      </w:r>
      <w:r w:rsidR="007F65AB" w:rsidRPr="00556161">
        <w:rPr>
          <w:rFonts w:ascii="Times New Roman" w:hAnsi="Times New Roman" w:cs="Times New Roman"/>
          <w:sz w:val="24"/>
          <w:szCs w:val="24"/>
        </w:rPr>
        <w:t xml:space="preserve">two </w:t>
      </w:r>
      <w:r w:rsidR="002E76C7">
        <w:rPr>
          <w:rFonts w:ascii="Times New Roman" w:hAnsi="Times New Roman" w:cs="Times New Roman"/>
          <w:sz w:val="24"/>
          <w:szCs w:val="24"/>
        </w:rPr>
        <w:t xml:space="preserve">of these </w:t>
      </w:r>
      <w:r w:rsidR="007F65AB" w:rsidRPr="00556161">
        <w:rPr>
          <w:rFonts w:ascii="Times New Roman" w:hAnsi="Times New Roman" w:cs="Times New Roman"/>
          <w:sz w:val="24"/>
          <w:szCs w:val="24"/>
        </w:rPr>
        <w:t>focus groups</w:t>
      </w:r>
      <w:r w:rsidR="00C85A1F" w:rsidRPr="00556161">
        <w:rPr>
          <w:rFonts w:ascii="Times New Roman" w:hAnsi="Times New Roman" w:cs="Times New Roman"/>
          <w:sz w:val="24"/>
          <w:szCs w:val="24"/>
        </w:rPr>
        <w:t xml:space="preserve"> will be conducted</w:t>
      </w:r>
      <w:r w:rsidR="007F65AB" w:rsidRPr="00556161">
        <w:rPr>
          <w:rFonts w:ascii="Times New Roman" w:hAnsi="Times New Roman" w:cs="Times New Roman"/>
          <w:sz w:val="24"/>
          <w:szCs w:val="24"/>
        </w:rPr>
        <w:t xml:space="preserve"> by </w:t>
      </w:r>
      <w:r w:rsidR="00CB192F" w:rsidRPr="00556161">
        <w:rPr>
          <w:rFonts w:ascii="Times New Roman" w:hAnsi="Times New Roman" w:cs="Times New Roman"/>
          <w:sz w:val="24"/>
          <w:szCs w:val="24"/>
        </w:rPr>
        <w:t>telephone/</w:t>
      </w:r>
      <w:r w:rsidR="007F65AB" w:rsidRPr="00556161">
        <w:rPr>
          <w:rFonts w:ascii="Times New Roman" w:hAnsi="Times New Roman" w:cs="Times New Roman"/>
          <w:sz w:val="24"/>
          <w:szCs w:val="24"/>
        </w:rPr>
        <w:t>webinar. We will work with the National Rural Health Association to recruit the virtual focus group participants</w:t>
      </w:r>
      <w:r w:rsidR="00D256B5" w:rsidRPr="00556161">
        <w:rPr>
          <w:rFonts w:ascii="Times New Roman" w:hAnsi="Times New Roman" w:cs="Times New Roman"/>
          <w:sz w:val="24"/>
          <w:szCs w:val="24"/>
        </w:rPr>
        <w:t xml:space="preserve"> </w:t>
      </w:r>
      <w:r w:rsidR="00D256B5">
        <w:rPr>
          <w:rFonts w:ascii="Times New Roman" w:hAnsi="Times New Roman" w:cs="Times New Roman"/>
          <w:sz w:val="24"/>
          <w:szCs w:val="24"/>
        </w:rPr>
        <w:t>(</w:t>
      </w:r>
      <w:r w:rsidR="00D256B5" w:rsidRPr="00134FB6">
        <w:rPr>
          <w:rFonts w:ascii="Times New Roman" w:hAnsi="Times New Roman" w:cs="Times New Roman"/>
          <w:b/>
          <w:sz w:val="24"/>
          <w:szCs w:val="24"/>
        </w:rPr>
        <w:t xml:space="preserve">Attachment </w:t>
      </w:r>
      <w:r w:rsidR="00543236">
        <w:rPr>
          <w:rFonts w:ascii="Times New Roman" w:hAnsi="Times New Roman" w:cs="Times New Roman"/>
          <w:b/>
          <w:sz w:val="24"/>
          <w:szCs w:val="24"/>
        </w:rPr>
        <w:t>4</w:t>
      </w:r>
      <w:r w:rsidR="00D256B5">
        <w:rPr>
          <w:rFonts w:ascii="Times New Roman" w:hAnsi="Times New Roman" w:cs="Times New Roman"/>
          <w:sz w:val="24"/>
          <w:szCs w:val="24"/>
        </w:rPr>
        <w:t>)</w:t>
      </w:r>
      <w:r w:rsidR="007F65AB" w:rsidRPr="007F65AB">
        <w:rPr>
          <w:rFonts w:ascii="Times New Roman" w:hAnsi="Times New Roman" w:cs="Times New Roman"/>
          <w:sz w:val="24"/>
          <w:szCs w:val="24"/>
        </w:rPr>
        <w:t xml:space="preserve">. </w:t>
      </w:r>
      <w:r w:rsidR="00494682">
        <w:rPr>
          <w:rFonts w:ascii="Times New Roman" w:hAnsi="Times New Roman" w:cs="Times New Roman"/>
          <w:sz w:val="24"/>
          <w:szCs w:val="24"/>
        </w:rPr>
        <w:t>CDC will not offer incentives to focus group participants. CDC will explain the benefits of participation in the focus groups to potential participants, specifically the opportunity to voice their challenges and ideas regarding TBI diagnosis and treatment. CDC believes that NRHA</w:t>
      </w:r>
      <w:r w:rsidR="00081951">
        <w:rPr>
          <w:rFonts w:ascii="Times New Roman" w:hAnsi="Times New Roman" w:cs="Times New Roman"/>
          <w:sz w:val="24"/>
          <w:szCs w:val="24"/>
        </w:rPr>
        <w:t>’s</w:t>
      </w:r>
      <w:r w:rsidR="00494682">
        <w:rPr>
          <w:rFonts w:ascii="Times New Roman" w:hAnsi="Times New Roman" w:cs="Times New Roman"/>
          <w:sz w:val="24"/>
          <w:szCs w:val="24"/>
        </w:rPr>
        <w:t xml:space="preserve"> existing relationships with potential participants will facilitate participation. </w:t>
      </w:r>
    </w:p>
    <w:p w14:paraId="2ABFD2BA" w14:textId="77777777" w:rsidR="00647F03" w:rsidRPr="00627CA2" w:rsidRDefault="00647F03" w:rsidP="004571CD">
      <w:pPr>
        <w:spacing w:after="240" w:line="240" w:lineRule="auto"/>
        <w:ind w:firstLine="360"/>
        <w:rPr>
          <w:rFonts w:ascii="Times New Roman" w:hAnsi="Times New Roman" w:cs="Times New Roman"/>
          <w:sz w:val="24"/>
          <w:szCs w:val="24"/>
        </w:rPr>
      </w:pPr>
    </w:p>
    <w:p w14:paraId="6D6F0753" w14:textId="5216751E" w:rsidR="009D070B" w:rsidRPr="0050369F" w:rsidRDefault="0001230C" w:rsidP="004571CD">
      <w:pPr>
        <w:pStyle w:val="Heading2"/>
      </w:pPr>
      <w:bookmarkStart w:id="7" w:name="_Toc501707802"/>
      <w:r w:rsidRPr="0050369F">
        <w:t>Procedures for the Collection of Information</w:t>
      </w:r>
      <w:bookmarkEnd w:id="7"/>
    </w:p>
    <w:p w14:paraId="04AF197B" w14:textId="29AC833B" w:rsidR="005C3ABC" w:rsidRDefault="003B2AB5" w:rsidP="004571CD">
      <w:pPr>
        <w:pStyle w:val="NORCBullet1TimesNewRomanSquare"/>
        <w:spacing w:line="240" w:lineRule="auto"/>
        <w:ind w:firstLine="360"/>
        <w:rPr>
          <w:sz w:val="24"/>
          <w:szCs w:val="24"/>
        </w:rPr>
      </w:pPr>
      <w:r>
        <w:rPr>
          <w:sz w:val="24"/>
          <w:szCs w:val="24"/>
        </w:rPr>
        <w:t>CDC</w:t>
      </w:r>
      <w:r w:rsidRPr="00404AF4">
        <w:rPr>
          <w:sz w:val="24"/>
          <w:szCs w:val="24"/>
        </w:rPr>
        <w:t xml:space="preserve"> proposes a </w:t>
      </w:r>
      <w:r w:rsidR="00543236">
        <w:rPr>
          <w:sz w:val="24"/>
          <w:szCs w:val="24"/>
        </w:rPr>
        <w:t>24</w:t>
      </w:r>
      <w:r w:rsidRPr="00404AF4">
        <w:rPr>
          <w:sz w:val="24"/>
          <w:szCs w:val="24"/>
        </w:rPr>
        <w:t xml:space="preserve">-month data collection period for the </w:t>
      </w:r>
      <w:r>
        <w:rPr>
          <w:sz w:val="24"/>
          <w:szCs w:val="24"/>
        </w:rPr>
        <w:t>focus groups.</w:t>
      </w:r>
      <w:r w:rsidRPr="00404AF4">
        <w:rPr>
          <w:sz w:val="24"/>
          <w:szCs w:val="24"/>
        </w:rPr>
        <w:t xml:space="preserve"> </w:t>
      </w:r>
      <w:r w:rsidR="00404AF4" w:rsidRPr="00404AF4">
        <w:rPr>
          <w:sz w:val="24"/>
          <w:szCs w:val="24"/>
        </w:rPr>
        <w:t>Each focus group will last approximately 90 minutes. For each focus group, a</w:t>
      </w:r>
      <w:r w:rsidR="00CA5FD1">
        <w:rPr>
          <w:sz w:val="24"/>
          <w:szCs w:val="24"/>
        </w:rPr>
        <w:t xml:space="preserve"> trained and experienced</w:t>
      </w:r>
      <w:r w:rsidR="00404AF4" w:rsidRPr="00404AF4">
        <w:rPr>
          <w:sz w:val="24"/>
          <w:szCs w:val="24"/>
        </w:rPr>
        <w:t xml:space="preserve"> lead moderator will be responsible for guiding and facilitating the discussion, while an assistant moderator will ensure all major themes included in the interview guide are discussed as extensive</w:t>
      </w:r>
      <w:r w:rsidR="00C0749B">
        <w:rPr>
          <w:sz w:val="24"/>
          <w:szCs w:val="24"/>
        </w:rPr>
        <w:t xml:space="preserve">ly as possible. The </w:t>
      </w:r>
      <w:r w:rsidR="00404AF4" w:rsidRPr="00404AF4">
        <w:rPr>
          <w:sz w:val="24"/>
          <w:szCs w:val="24"/>
        </w:rPr>
        <w:t>first ten minutes of each focus group</w:t>
      </w:r>
      <w:r w:rsidR="00C0749B">
        <w:rPr>
          <w:sz w:val="24"/>
          <w:szCs w:val="24"/>
        </w:rPr>
        <w:t xml:space="preserve"> will be used</w:t>
      </w:r>
      <w:r w:rsidR="00404AF4" w:rsidRPr="00404AF4">
        <w:rPr>
          <w:sz w:val="24"/>
          <w:szCs w:val="24"/>
        </w:rPr>
        <w:t xml:space="preserve"> to obtain </w:t>
      </w:r>
      <w:r w:rsidR="0078004B">
        <w:rPr>
          <w:sz w:val="24"/>
          <w:szCs w:val="24"/>
        </w:rPr>
        <w:t>written</w:t>
      </w:r>
      <w:r w:rsidR="0078004B" w:rsidRPr="00404AF4">
        <w:rPr>
          <w:sz w:val="24"/>
          <w:szCs w:val="24"/>
        </w:rPr>
        <w:t xml:space="preserve"> </w:t>
      </w:r>
      <w:r w:rsidR="00404AF4" w:rsidRPr="00404AF4">
        <w:rPr>
          <w:sz w:val="24"/>
          <w:szCs w:val="24"/>
        </w:rPr>
        <w:t xml:space="preserve">consent, explain the goals of the discussion, provide information on confidentiality and voluntary participation, and provide the opportunity for participants to ask questions. </w:t>
      </w:r>
      <w:r w:rsidR="0078004B">
        <w:rPr>
          <w:sz w:val="24"/>
          <w:szCs w:val="24"/>
        </w:rPr>
        <w:t>Participants will also be asked to complete a paper and pencil questionnaire about their professional background and demographic information. This information will be used for analysis only (</w:t>
      </w:r>
      <w:r w:rsidR="0078004B" w:rsidRPr="0078004B">
        <w:rPr>
          <w:b/>
          <w:sz w:val="24"/>
          <w:szCs w:val="24"/>
        </w:rPr>
        <w:t xml:space="preserve">Attachment </w:t>
      </w:r>
      <w:r w:rsidR="00543236">
        <w:rPr>
          <w:b/>
          <w:sz w:val="24"/>
          <w:szCs w:val="24"/>
        </w:rPr>
        <w:t>7</w:t>
      </w:r>
      <w:r w:rsidR="0078004B">
        <w:rPr>
          <w:sz w:val="24"/>
          <w:szCs w:val="24"/>
        </w:rPr>
        <w:t xml:space="preserve">). </w:t>
      </w:r>
      <w:r w:rsidR="00404AF4" w:rsidRPr="00404AF4">
        <w:rPr>
          <w:sz w:val="24"/>
          <w:szCs w:val="24"/>
        </w:rPr>
        <w:t>By way of introduction and “ice-breaker,” we will allow sufficient time for each participant to introduce themselves before the formal discussion commences. Personal engagement and an opportunity for participants to be able to “tell their story” will help participants feel comfortable sharing their experiences and help facilitate a meaningful discussion.</w:t>
      </w:r>
      <w:r w:rsidR="00C0749B" w:rsidRPr="00C0749B">
        <w:rPr>
          <w:sz w:val="24"/>
          <w:szCs w:val="24"/>
        </w:rPr>
        <w:t xml:space="preserve"> </w:t>
      </w:r>
      <w:r w:rsidR="00C0749B" w:rsidRPr="00404AF4">
        <w:rPr>
          <w:sz w:val="24"/>
          <w:szCs w:val="24"/>
        </w:rPr>
        <w:t>Ultimately, focus groups allow for a guided, yet free-flowing conversation through which participants may gain new perspectives from fellow participants so that we may better understand the effects of the intervention</w:t>
      </w:r>
      <w:r w:rsidR="00086D64">
        <w:rPr>
          <w:sz w:val="24"/>
          <w:szCs w:val="24"/>
        </w:rPr>
        <w:t xml:space="preserve"> (</w:t>
      </w:r>
      <w:r w:rsidR="00086D64" w:rsidRPr="00086D64">
        <w:rPr>
          <w:b/>
          <w:sz w:val="24"/>
          <w:szCs w:val="24"/>
        </w:rPr>
        <w:t xml:space="preserve">Attachment </w:t>
      </w:r>
      <w:r w:rsidR="00543236">
        <w:rPr>
          <w:b/>
          <w:sz w:val="24"/>
          <w:szCs w:val="24"/>
        </w:rPr>
        <w:t>8</w:t>
      </w:r>
      <w:r w:rsidR="00086D64">
        <w:rPr>
          <w:sz w:val="24"/>
          <w:szCs w:val="24"/>
        </w:rPr>
        <w:t>)</w:t>
      </w:r>
      <w:r w:rsidR="00C0749B" w:rsidRPr="00404AF4">
        <w:rPr>
          <w:sz w:val="24"/>
          <w:szCs w:val="24"/>
        </w:rPr>
        <w:t>.</w:t>
      </w:r>
      <w:r w:rsidR="00071837">
        <w:rPr>
          <w:sz w:val="24"/>
          <w:szCs w:val="24"/>
        </w:rPr>
        <w:t xml:space="preserve"> </w:t>
      </w:r>
      <w:r w:rsidR="005C3ABC" w:rsidRPr="00080306">
        <w:rPr>
          <w:sz w:val="24"/>
          <w:szCs w:val="24"/>
        </w:rPr>
        <w:t xml:space="preserve">All information will be collected orally in person </w:t>
      </w:r>
      <w:r w:rsidR="005C3ABC">
        <w:rPr>
          <w:sz w:val="24"/>
          <w:szCs w:val="24"/>
        </w:rPr>
        <w:t xml:space="preserve">or by telephone/webinar </w:t>
      </w:r>
      <w:r w:rsidR="005C3ABC" w:rsidRPr="00080306">
        <w:rPr>
          <w:sz w:val="24"/>
          <w:szCs w:val="24"/>
        </w:rPr>
        <w:t xml:space="preserve">using discussion guides, supported by </w:t>
      </w:r>
      <w:r w:rsidR="005C3ABC">
        <w:rPr>
          <w:sz w:val="24"/>
          <w:szCs w:val="24"/>
        </w:rPr>
        <w:t>digital recordings. Focus group t</w:t>
      </w:r>
      <w:r w:rsidR="005C3ABC" w:rsidRPr="00080306">
        <w:rPr>
          <w:sz w:val="24"/>
          <w:szCs w:val="24"/>
        </w:rPr>
        <w:t xml:space="preserve">ranscripts will be analyzed using </w:t>
      </w:r>
      <w:r w:rsidR="005C3ABC">
        <w:rPr>
          <w:sz w:val="24"/>
          <w:szCs w:val="24"/>
        </w:rPr>
        <w:t>NVivo 11</w:t>
      </w:r>
      <w:r w:rsidR="005C3ABC" w:rsidRPr="00080306">
        <w:rPr>
          <w:sz w:val="24"/>
          <w:szCs w:val="24"/>
        </w:rPr>
        <w:t>, a software system used for the qualitative analysis of large amounts of data collected in text format.</w:t>
      </w:r>
    </w:p>
    <w:p w14:paraId="03B95CFD" w14:textId="77777777" w:rsidR="002F3029" w:rsidRDefault="002F3029" w:rsidP="004571CD">
      <w:pPr>
        <w:pStyle w:val="NORCBullet1TimesNewRomanSquare"/>
        <w:spacing w:line="240" w:lineRule="auto"/>
        <w:ind w:firstLine="360"/>
        <w:rPr>
          <w:sz w:val="24"/>
          <w:szCs w:val="24"/>
        </w:rPr>
      </w:pPr>
    </w:p>
    <w:p w14:paraId="294B0F55" w14:textId="45DF3358" w:rsidR="000A1CD1" w:rsidRDefault="00404AF4" w:rsidP="004571CD">
      <w:pPr>
        <w:pStyle w:val="NORCBullet1TimesNewRomanSquare"/>
        <w:spacing w:after="240" w:line="240" w:lineRule="auto"/>
        <w:ind w:firstLine="360"/>
        <w:rPr>
          <w:b/>
          <w:sz w:val="24"/>
          <w:szCs w:val="24"/>
        </w:rPr>
      </w:pPr>
      <w:r w:rsidRPr="00404AF4">
        <w:rPr>
          <w:b/>
          <w:sz w:val="24"/>
          <w:szCs w:val="24"/>
        </w:rPr>
        <w:t>Informed Consent</w:t>
      </w:r>
      <w:r w:rsidR="000A1CD1">
        <w:rPr>
          <w:b/>
          <w:sz w:val="24"/>
          <w:szCs w:val="24"/>
        </w:rPr>
        <w:t xml:space="preserve"> </w:t>
      </w:r>
    </w:p>
    <w:p w14:paraId="03BD5CCA" w14:textId="1CFF70BF" w:rsidR="000A1CD1" w:rsidRDefault="00086D64" w:rsidP="004571CD">
      <w:pPr>
        <w:pStyle w:val="NORCBullet1TimesNewRomanSquare"/>
        <w:spacing w:after="240" w:line="240" w:lineRule="auto"/>
        <w:ind w:firstLine="360"/>
        <w:rPr>
          <w:sz w:val="24"/>
          <w:szCs w:val="24"/>
        </w:rPr>
      </w:pPr>
      <w:r w:rsidRPr="00086D64">
        <w:rPr>
          <w:sz w:val="24"/>
          <w:szCs w:val="24"/>
        </w:rPr>
        <w:t xml:space="preserve">Prior to participating in the </w:t>
      </w:r>
      <w:r w:rsidR="00D23F17">
        <w:rPr>
          <w:sz w:val="24"/>
          <w:szCs w:val="24"/>
        </w:rPr>
        <w:t>focus groups</w:t>
      </w:r>
      <w:r w:rsidRPr="00086D64">
        <w:rPr>
          <w:sz w:val="24"/>
          <w:szCs w:val="24"/>
        </w:rPr>
        <w:t>, all respondents must provide their consent to participate (</w:t>
      </w:r>
      <w:r w:rsidRPr="00A83FDE">
        <w:rPr>
          <w:b/>
          <w:sz w:val="24"/>
          <w:szCs w:val="24"/>
        </w:rPr>
        <w:t>Attachment</w:t>
      </w:r>
      <w:r w:rsidR="00A83FDE" w:rsidRPr="00A83FDE">
        <w:rPr>
          <w:b/>
          <w:sz w:val="24"/>
          <w:szCs w:val="24"/>
        </w:rPr>
        <w:t>s</w:t>
      </w:r>
      <w:r w:rsidRPr="00A83FDE">
        <w:rPr>
          <w:b/>
          <w:sz w:val="24"/>
          <w:szCs w:val="24"/>
        </w:rPr>
        <w:t xml:space="preserve"> </w:t>
      </w:r>
      <w:r w:rsidR="00543236">
        <w:rPr>
          <w:b/>
          <w:sz w:val="24"/>
          <w:szCs w:val="24"/>
        </w:rPr>
        <w:t>6</w:t>
      </w:r>
      <w:r w:rsidRPr="00086D64">
        <w:rPr>
          <w:sz w:val="24"/>
          <w:szCs w:val="24"/>
        </w:rPr>
        <w:t xml:space="preserve">). </w:t>
      </w:r>
      <w:r w:rsidR="00404AF4" w:rsidRPr="00404AF4">
        <w:rPr>
          <w:sz w:val="24"/>
          <w:szCs w:val="24"/>
        </w:rPr>
        <w:t>The data collection process will need to be stated upfront and explicitly to assure that participants understand although verbatim records of their statements will be shared with CDC, the records will not be connected to their personally identifying information. Consent forms will provide plain language information on the project, consent, and contact information for the NORC team and the NORC IRB in case participants have questions about the study or the use of their data.</w:t>
      </w:r>
    </w:p>
    <w:p w14:paraId="0C006F7B" w14:textId="6C290EC8" w:rsidR="000A1CD1" w:rsidRDefault="00F56919" w:rsidP="004571CD">
      <w:pPr>
        <w:pStyle w:val="NORCBullet1TimesNewRomanSquare"/>
        <w:spacing w:after="240" w:line="240" w:lineRule="auto"/>
        <w:ind w:firstLine="360"/>
        <w:rPr>
          <w:sz w:val="24"/>
          <w:szCs w:val="24"/>
        </w:rPr>
      </w:pPr>
      <w:r w:rsidRPr="00F56919">
        <w:rPr>
          <w:sz w:val="24"/>
          <w:szCs w:val="24"/>
        </w:rPr>
        <w:t xml:space="preserve">Prior to any focus group, </w:t>
      </w:r>
      <w:r w:rsidR="003B31C1">
        <w:rPr>
          <w:sz w:val="24"/>
          <w:szCs w:val="24"/>
        </w:rPr>
        <w:t>CDC</w:t>
      </w:r>
      <w:r w:rsidR="003B31C1" w:rsidRPr="00F56919">
        <w:rPr>
          <w:sz w:val="24"/>
          <w:szCs w:val="24"/>
        </w:rPr>
        <w:t xml:space="preserve"> </w:t>
      </w:r>
      <w:r w:rsidRPr="00F56919">
        <w:rPr>
          <w:sz w:val="24"/>
          <w:szCs w:val="24"/>
        </w:rPr>
        <w:t xml:space="preserve">will provide participants with a </w:t>
      </w:r>
      <w:r w:rsidR="001C0F7E">
        <w:rPr>
          <w:sz w:val="24"/>
          <w:szCs w:val="24"/>
        </w:rPr>
        <w:t>written consent form</w:t>
      </w:r>
      <w:r w:rsidRPr="00F56919">
        <w:rPr>
          <w:sz w:val="24"/>
          <w:szCs w:val="24"/>
        </w:rPr>
        <w:t>. Focus group participants will receive the sheet in person, will have it summarized for them, and will have a chance to read it and ask questions</w:t>
      </w:r>
      <w:r w:rsidR="001C0F7E">
        <w:rPr>
          <w:sz w:val="24"/>
          <w:szCs w:val="24"/>
        </w:rPr>
        <w:t xml:space="preserve"> (</w:t>
      </w:r>
      <w:r w:rsidR="001C0F7E" w:rsidRPr="001C0F7E">
        <w:rPr>
          <w:b/>
          <w:sz w:val="24"/>
          <w:szCs w:val="24"/>
        </w:rPr>
        <w:t>Attachment 6</w:t>
      </w:r>
      <w:r w:rsidR="001C0F7E">
        <w:rPr>
          <w:sz w:val="24"/>
          <w:szCs w:val="24"/>
        </w:rPr>
        <w:t>)</w:t>
      </w:r>
      <w:r w:rsidRPr="00F56919">
        <w:rPr>
          <w:sz w:val="24"/>
          <w:szCs w:val="24"/>
        </w:rPr>
        <w:t>.</w:t>
      </w:r>
      <w:r w:rsidR="001C0F7E">
        <w:rPr>
          <w:sz w:val="24"/>
          <w:szCs w:val="24"/>
        </w:rPr>
        <w:t xml:space="preserve"> </w:t>
      </w:r>
    </w:p>
    <w:p w14:paraId="5A649481" w14:textId="7E28F528" w:rsidR="00F26092" w:rsidRDefault="00404AF4" w:rsidP="004571CD">
      <w:pPr>
        <w:pStyle w:val="NORCBullet1TimesNewRomanSquare"/>
        <w:spacing w:after="240" w:line="240" w:lineRule="auto"/>
        <w:ind w:firstLine="360"/>
        <w:rPr>
          <w:sz w:val="24"/>
          <w:szCs w:val="24"/>
        </w:rPr>
      </w:pPr>
      <w:r w:rsidRPr="00404AF4">
        <w:rPr>
          <w:sz w:val="24"/>
          <w:szCs w:val="24"/>
        </w:rPr>
        <w:t xml:space="preserve">We will ask permission from every participant during the consent process to audio-record the focus groups. If we receive permission from every participant in the consent process, we will audio-record and transcribe the discussion. A NORC Research Assistant will take accurate and comprehensive notes about the focus groups, including detailed notes on who said what, and make notes of non-verbal cues so that notes can be combined with audio recordings to create a comprehensive data set from each focus group. If we are not able to record the focus groups for any reason (for example, we do not receive consent from participants), we will use our notes to prepare a summary of the meeting or interview. Following the conclusion of each focus group, the Research Assistant will develop transcripts for analysis. </w:t>
      </w:r>
    </w:p>
    <w:p w14:paraId="6657960B" w14:textId="4722FE63" w:rsidR="009D070B" w:rsidRPr="0050369F" w:rsidRDefault="0001230C" w:rsidP="004571CD">
      <w:pPr>
        <w:pStyle w:val="Heading2"/>
      </w:pPr>
      <w:bookmarkStart w:id="8" w:name="_Toc501707803"/>
      <w:r w:rsidRPr="0050369F">
        <w:t>Methods to Maximize Response Rate and Deal with No</w:t>
      </w:r>
      <w:r w:rsidR="0095256C">
        <w:t>nresponse</w:t>
      </w:r>
      <w:bookmarkEnd w:id="8"/>
    </w:p>
    <w:p w14:paraId="31D9344B" w14:textId="58930BEF" w:rsidR="008C50E1" w:rsidRPr="00EE09E4" w:rsidRDefault="00EE09E4" w:rsidP="00D23F17">
      <w:pPr>
        <w:spacing w:after="240" w:line="240" w:lineRule="auto"/>
        <w:ind w:left="360"/>
        <w:rPr>
          <w:rFonts w:ascii="Times New Roman" w:hAnsi="Times New Roman" w:cs="Times New Roman"/>
          <w:sz w:val="24"/>
          <w:szCs w:val="24"/>
        </w:rPr>
      </w:pPr>
      <w:r w:rsidRPr="00EE09E4">
        <w:rPr>
          <w:rFonts w:ascii="Times New Roman" w:hAnsi="Times New Roman" w:cs="Times New Roman"/>
          <w:sz w:val="24"/>
          <w:szCs w:val="24"/>
        </w:rPr>
        <w:t xml:space="preserve">Response </w:t>
      </w:r>
      <w:r>
        <w:rPr>
          <w:rFonts w:ascii="Times New Roman" w:hAnsi="Times New Roman" w:cs="Times New Roman"/>
          <w:sz w:val="24"/>
          <w:szCs w:val="24"/>
        </w:rPr>
        <w:t>to focus group invitations</w:t>
      </w:r>
      <w:r w:rsidRPr="00EE09E4">
        <w:rPr>
          <w:rFonts w:ascii="Times New Roman" w:hAnsi="Times New Roman" w:cs="Times New Roman"/>
          <w:sz w:val="24"/>
          <w:szCs w:val="24"/>
        </w:rPr>
        <w:t xml:space="preserve"> is expected to be high because </w:t>
      </w:r>
      <w:r w:rsidR="00AD6224">
        <w:rPr>
          <w:rFonts w:ascii="Times New Roman" w:hAnsi="Times New Roman" w:cs="Times New Roman"/>
          <w:sz w:val="24"/>
          <w:szCs w:val="24"/>
        </w:rPr>
        <w:t xml:space="preserve">they will be conducted during times when </w:t>
      </w:r>
      <w:r w:rsidR="004801D6">
        <w:rPr>
          <w:rFonts w:ascii="Times New Roman" w:hAnsi="Times New Roman" w:cs="Times New Roman"/>
          <w:sz w:val="24"/>
          <w:szCs w:val="24"/>
        </w:rPr>
        <w:t xml:space="preserve">participants </w:t>
      </w:r>
      <w:r w:rsidR="00AD6224">
        <w:rPr>
          <w:rFonts w:ascii="Times New Roman" w:hAnsi="Times New Roman" w:cs="Times New Roman"/>
          <w:sz w:val="24"/>
          <w:szCs w:val="24"/>
        </w:rPr>
        <w:t xml:space="preserve">are </w:t>
      </w:r>
      <w:r w:rsidR="00AF54E5">
        <w:rPr>
          <w:rFonts w:ascii="Times New Roman" w:hAnsi="Times New Roman" w:cs="Times New Roman"/>
          <w:sz w:val="24"/>
          <w:szCs w:val="24"/>
        </w:rPr>
        <w:t>attending an</w:t>
      </w:r>
      <w:r w:rsidR="00AD6224">
        <w:rPr>
          <w:rFonts w:ascii="Times New Roman" w:hAnsi="Times New Roman" w:cs="Times New Roman"/>
          <w:sz w:val="24"/>
          <w:szCs w:val="24"/>
        </w:rPr>
        <w:t xml:space="preserve"> NRHA conference</w:t>
      </w:r>
      <w:r w:rsidRPr="00EE09E4">
        <w:rPr>
          <w:rFonts w:ascii="Times New Roman" w:hAnsi="Times New Roman" w:cs="Times New Roman"/>
          <w:sz w:val="24"/>
          <w:szCs w:val="24"/>
        </w:rPr>
        <w:t xml:space="preserve">. </w:t>
      </w:r>
      <w:r w:rsidR="00AD6224">
        <w:rPr>
          <w:rFonts w:ascii="Times New Roman" w:hAnsi="Times New Roman" w:cs="Times New Roman"/>
          <w:sz w:val="24"/>
          <w:szCs w:val="24"/>
        </w:rPr>
        <w:t>We anticipate at least 90</w:t>
      </w:r>
      <w:r w:rsidRPr="00EE09E4">
        <w:rPr>
          <w:rFonts w:ascii="Times New Roman" w:hAnsi="Times New Roman" w:cs="Times New Roman"/>
          <w:sz w:val="24"/>
          <w:szCs w:val="24"/>
        </w:rPr>
        <w:t xml:space="preserve"> percent of the </w:t>
      </w:r>
      <w:r w:rsidR="00AD6224">
        <w:rPr>
          <w:rFonts w:ascii="Times New Roman" w:hAnsi="Times New Roman" w:cs="Times New Roman"/>
          <w:sz w:val="24"/>
          <w:szCs w:val="24"/>
        </w:rPr>
        <w:t>of those invited will participate in the focus groups</w:t>
      </w:r>
      <w:r w:rsidRPr="00EE09E4">
        <w:rPr>
          <w:rFonts w:ascii="Times New Roman" w:hAnsi="Times New Roman" w:cs="Times New Roman"/>
          <w:sz w:val="24"/>
          <w:szCs w:val="24"/>
        </w:rPr>
        <w:t xml:space="preserve">, based on experience with similar activities and a typically high level of motivation from </w:t>
      </w:r>
      <w:r w:rsidR="00AD6224">
        <w:rPr>
          <w:rFonts w:ascii="Times New Roman" w:hAnsi="Times New Roman" w:cs="Times New Roman"/>
          <w:sz w:val="24"/>
          <w:szCs w:val="24"/>
        </w:rPr>
        <w:t>NRHA conference attendees</w:t>
      </w:r>
      <w:r w:rsidRPr="00EE09E4">
        <w:rPr>
          <w:rFonts w:ascii="Times New Roman" w:hAnsi="Times New Roman" w:cs="Times New Roman"/>
          <w:sz w:val="24"/>
          <w:szCs w:val="24"/>
        </w:rPr>
        <w:t>.</w:t>
      </w:r>
      <w:r w:rsidR="004801D6">
        <w:rPr>
          <w:rFonts w:ascii="Times New Roman" w:hAnsi="Times New Roman" w:cs="Times New Roman"/>
          <w:sz w:val="24"/>
          <w:szCs w:val="24"/>
        </w:rPr>
        <w:t xml:space="preserve"> NORC has a good working relationship with NRHA and its members, and has conducted focus groups with NRHA in the past. </w:t>
      </w:r>
    </w:p>
    <w:p w14:paraId="1AE07DD4" w14:textId="716B3143" w:rsidR="009D070B" w:rsidRPr="0050369F" w:rsidRDefault="0001230C" w:rsidP="004571CD">
      <w:pPr>
        <w:pStyle w:val="Heading2"/>
      </w:pPr>
      <w:bookmarkStart w:id="9" w:name="_Toc501707804"/>
      <w:r w:rsidRPr="0050369F">
        <w:t>Test of Procedures or Methods to be Undertaken</w:t>
      </w:r>
      <w:bookmarkEnd w:id="9"/>
    </w:p>
    <w:p w14:paraId="03E50293" w14:textId="170573E9" w:rsidR="0050369F" w:rsidRPr="00627CA2" w:rsidRDefault="004E13D5" w:rsidP="004571CD">
      <w:pPr>
        <w:spacing w:after="240" w:line="240" w:lineRule="auto"/>
        <w:ind w:firstLine="360"/>
        <w:rPr>
          <w:rFonts w:ascii="Times New Roman" w:hAnsi="Times New Roman" w:cs="Times New Roman"/>
          <w:sz w:val="24"/>
          <w:szCs w:val="24"/>
        </w:rPr>
      </w:pPr>
      <w:r w:rsidRPr="00627CA2">
        <w:rPr>
          <w:rFonts w:ascii="Times New Roman" w:hAnsi="Times New Roman" w:cs="Times New Roman"/>
          <w:sz w:val="24"/>
          <w:szCs w:val="24"/>
        </w:rPr>
        <w:t xml:space="preserve">Cognitive interviewing is a process for pre-testing instruments such that problematic questions may be identified and adjusted before fielding the </w:t>
      </w:r>
      <w:r w:rsidR="00C601A6">
        <w:rPr>
          <w:rFonts w:ascii="Times New Roman" w:hAnsi="Times New Roman" w:cs="Times New Roman"/>
          <w:sz w:val="24"/>
          <w:szCs w:val="24"/>
        </w:rPr>
        <w:t xml:space="preserve">focus group guide </w:t>
      </w:r>
      <w:r w:rsidR="0050369F">
        <w:rPr>
          <w:rFonts w:ascii="Times New Roman" w:hAnsi="Times New Roman" w:cs="Times New Roman"/>
          <w:sz w:val="24"/>
          <w:szCs w:val="24"/>
        </w:rPr>
        <w:t>to the full sample. NORC conducted</w:t>
      </w:r>
      <w:r w:rsidRPr="00627CA2">
        <w:rPr>
          <w:rFonts w:ascii="Times New Roman" w:hAnsi="Times New Roman" w:cs="Times New Roman"/>
          <w:sz w:val="24"/>
          <w:szCs w:val="24"/>
        </w:rPr>
        <w:t xml:space="preserve"> a pre-test of the </w:t>
      </w:r>
      <w:r w:rsidR="00C601A6">
        <w:rPr>
          <w:rFonts w:ascii="Times New Roman" w:hAnsi="Times New Roman" w:cs="Times New Roman"/>
          <w:sz w:val="24"/>
          <w:szCs w:val="24"/>
        </w:rPr>
        <w:t>focus group discussion guide</w:t>
      </w:r>
      <w:r w:rsidRPr="00627CA2">
        <w:rPr>
          <w:rFonts w:ascii="Times New Roman" w:hAnsi="Times New Roman" w:cs="Times New Roman"/>
          <w:sz w:val="24"/>
          <w:szCs w:val="24"/>
        </w:rPr>
        <w:t xml:space="preserve"> with</w:t>
      </w:r>
      <w:r w:rsidR="0050369F">
        <w:rPr>
          <w:rFonts w:ascii="Times New Roman" w:hAnsi="Times New Roman" w:cs="Times New Roman"/>
          <w:sz w:val="24"/>
          <w:szCs w:val="24"/>
        </w:rPr>
        <w:t xml:space="preserve"> a convenience sample of</w:t>
      </w:r>
      <w:r w:rsidRPr="00627CA2">
        <w:rPr>
          <w:rFonts w:ascii="Times New Roman" w:hAnsi="Times New Roman" w:cs="Times New Roman"/>
          <w:sz w:val="24"/>
          <w:szCs w:val="24"/>
        </w:rPr>
        <w:t xml:space="preserve"> </w:t>
      </w:r>
      <w:r w:rsidR="002A765F">
        <w:rPr>
          <w:rFonts w:ascii="Times New Roman" w:hAnsi="Times New Roman" w:cs="Times New Roman"/>
          <w:sz w:val="24"/>
          <w:szCs w:val="24"/>
        </w:rPr>
        <w:t>5</w:t>
      </w:r>
      <w:r w:rsidR="003B31C1">
        <w:rPr>
          <w:rFonts w:ascii="Times New Roman" w:hAnsi="Times New Roman" w:cs="Times New Roman"/>
          <w:sz w:val="24"/>
          <w:szCs w:val="24"/>
        </w:rPr>
        <w:t xml:space="preserve"> </w:t>
      </w:r>
      <w:r w:rsidR="0050369F">
        <w:rPr>
          <w:rFonts w:ascii="Times New Roman" w:hAnsi="Times New Roman" w:cs="Times New Roman"/>
          <w:sz w:val="24"/>
          <w:szCs w:val="24"/>
        </w:rPr>
        <w:t>physicians/NPs/PAs</w:t>
      </w:r>
      <w:r w:rsidR="00074E3C">
        <w:rPr>
          <w:rFonts w:ascii="Times New Roman" w:hAnsi="Times New Roman" w:cs="Times New Roman"/>
          <w:sz w:val="24"/>
          <w:szCs w:val="24"/>
        </w:rPr>
        <w:t xml:space="preserve"> currently practicing in primary care settings and emergency departments</w:t>
      </w:r>
      <w:r w:rsidR="001F240A" w:rsidRPr="00627CA2">
        <w:rPr>
          <w:rFonts w:ascii="Times New Roman" w:hAnsi="Times New Roman" w:cs="Times New Roman"/>
          <w:sz w:val="24"/>
          <w:szCs w:val="24"/>
        </w:rPr>
        <w:t xml:space="preserve">. </w:t>
      </w:r>
      <w:bookmarkStart w:id="10" w:name="_Toc349551608"/>
      <w:bookmarkStart w:id="11" w:name="_Toc349551679"/>
      <w:bookmarkStart w:id="12" w:name="_Toc349553950"/>
      <w:bookmarkStart w:id="13" w:name="_Toc349554039"/>
      <w:bookmarkStart w:id="14" w:name="_Toc349563428"/>
      <w:bookmarkStart w:id="15" w:name="_Toc349575724"/>
      <w:bookmarkEnd w:id="10"/>
      <w:bookmarkEnd w:id="11"/>
      <w:bookmarkEnd w:id="12"/>
      <w:bookmarkEnd w:id="13"/>
      <w:bookmarkEnd w:id="14"/>
      <w:bookmarkEnd w:id="15"/>
      <w:r w:rsidR="0002041A">
        <w:rPr>
          <w:rFonts w:ascii="Times New Roman" w:hAnsi="Times New Roman" w:cs="Times New Roman"/>
          <w:sz w:val="24"/>
          <w:szCs w:val="24"/>
        </w:rPr>
        <w:t xml:space="preserve">Participants were selected in coordination with NRHA. Each participant was emailed an invitation letter to participate in the cognitive interview. </w:t>
      </w:r>
      <w:r w:rsidRPr="00627CA2">
        <w:rPr>
          <w:rFonts w:ascii="Times New Roman" w:hAnsi="Times New Roman" w:cs="Times New Roman"/>
          <w:sz w:val="24"/>
          <w:szCs w:val="24"/>
        </w:rPr>
        <w:t xml:space="preserve">All interviews </w:t>
      </w:r>
      <w:r w:rsidR="001F240A" w:rsidRPr="00627CA2">
        <w:rPr>
          <w:rFonts w:ascii="Times New Roman" w:hAnsi="Times New Roman" w:cs="Times New Roman"/>
          <w:sz w:val="24"/>
          <w:szCs w:val="24"/>
        </w:rPr>
        <w:t>were</w:t>
      </w:r>
      <w:r w:rsidRPr="00627CA2">
        <w:rPr>
          <w:rFonts w:ascii="Times New Roman" w:hAnsi="Times New Roman" w:cs="Times New Roman"/>
          <w:sz w:val="24"/>
          <w:szCs w:val="24"/>
        </w:rPr>
        <w:t xml:space="preserve"> </w:t>
      </w:r>
      <w:r w:rsidR="0002041A">
        <w:rPr>
          <w:rFonts w:ascii="Times New Roman" w:hAnsi="Times New Roman" w:cs="Times New Roman"/>
          <w:sz w:val="24"/>
          <w:szCs w:val="24"/>
        </w:rPr>
        <w:t xml:space="preserve">conducted </w:t>
      </w:r>
      <w:r w:rsidR="0050369F">
        <w:rPr>
          <w:rFonts w:ascii="Times New Roman" w:hAnsi="Times New Roman" w:cs="Times New Roman"/>
          <w:sz w:val="24"/>
          <w:szCs w:val="24"/>
        </w:rPr>
        <w:t>by telephone.</w:t>
      </w:r>
      <w:r w:rsidR="001F240A" w:rsidRPr="00627CA2">
        <w:rPr>
          <w:rFonts w:ascii="Times New Roman" w:hAnsi="Times New Roman" w:cs="Times New Roman"/>
          <w:sz w:val="24"/>
          <w:szCs w:val="24"/>
        </w:rPr>
        <w:t xml:space="preserve"> </w:t>
      </w:r>
      <w:r w:rsidR="0072557C" w:rsidRPr="00627CA2">
        <w:rPr>
          <w:rFonts w:ascii="Times New Roman" w:hAnsi="Times New Roman" w:cs="Times New Roman"/>
          <w:sz w:val="24"/>
          <w:szCs w:val="24"/>
        </w:rPr>
        <w:t>Respondents read and responded to each question, providing a rating of clarity (clear or unclear) and difficulty in answering. If a respondent indicated that a question was not clear or difficult to answer, the interviewer followed up with additional questions to probe what made the question unclear or difficult to answer. Questions that were identified as unclear or difficult to answer were reviewed and revised, as approved by CDC.</w:t>
      </w:r>
    </w:p>
    <w:p w14:paraId="06C7DDDF" w14:textId="32C7C8DB" w:rsidR="009D070B" w:rsidRPr="0050369F" w:rsidRDefault="0001230C" w:rsidP="004571CD">
      <w:pPr>
        <w:pStyle w:val="Heading2"/>
      </w:pPr>
      <w:bookmarkStart w:id="16" w:name="_Toc501707805"/>
      <w:r w:rsidRPr="0050369F">
        <w:t>Individuals Consulted on Statistical Aspects and Individuals Collecting and/or Analyzing Data</w:t>
      </w:r>
      <w:bookmarkEnd w:id="16"/>
    </w:p>
    <w:p w14:paraId="68217DAC" w14:textId="7F515B25" w:rsidR="005714D8" w:rsidRPr="00E242FF" w:rsidRDefault="005714D8" w:rsidP="004571CD">
      <w:pPr>
        <w:spacing w:after="240" w:line="240" w:lineRule="auto"/>
        <w:ind w:firstLine="360"/>
        <w:rPr>
          <w:rFonts w:ascii="Times New Roman" w:hAnsi="Times New Roman" w:cs="Times New Roman"/>
          <w:sz w:val="24"/>
          <w:szCs w:val="24"/>
        </w:rPr>
      </w:pPr>
      <w:r w:rsidRPr="00E242FF">
        <w:rPr>
          <w:rFonts w:ascii="Times New Roman" w:hAnsi="Times New Roman" w:cs="Times New Roman"/>
          <w:sz w:val="24"/>
          <w:szCs w:val="24"/>
        </w:rPr>
        <w:t>The following individuals inside the agency have been consulted on the design and statistical aspects of this information collection as well as plans for data analysis:</w:t>
      </w:r>
    </w:p>
    <w:p w14:paraId="717652A7" w14:textId="4AF26589" w:rsidR="00A16D23" w:rsidRDefault="0050369F"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50369F">
        <w:rPr>
          <w:rFonts w:ascii="Times New Roman" w:hAnsi="Times New Roman" w:cs="Times New Roman"/>
          <w:sz w:val="24"/>
          <w:szCs w:val="24"/>
        </w:rPr>
        <w:t>Jill Daugherty, MPH, PhD</w:t>
      </w:r>
    </w:p>
    <w:p w14:paraId="311D990D" w14:textId="77777777" w:rsidR="0050369F" w:rsidRPr="0050369F" w:rsidRDefault="0050369F"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50369F">
        <w:rPr>
          <w:rFonts w:ascii="Times New Roman" w:hAnsi="Times New Roman" w:cs="Times New Roman"/>
          <w:sz w:val="24"/>
          <w:szCs w:val="24"/>
        </w:rPr>
        <w:t>Senior Service Fellow</w:t>
      </w:r>
    </w:p>
    <w:p w14:paraId="5785598B" w14:textId="77777777" w:rsidR="0050369F" w:rsidRPr="0050369F" w:rsidRDefault="0050369F"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50369F">
        <w:rPr>
          <w:rFonts w:ascii="Times New Roman" w:hAnsi="Times New Roman" w:cs="Times New Roman"/>
          <w:sz w:val="24"/>
          <w:szCs w:val="24"/>
        </w:rPr>
        <w:t>Division of Unintentional Injury Prevention</w:t>
      </w:r>
    </w:p>
    <w:p w14:paraId="31C910D3" w14:textId="77777777" w:rsidR="0050369F" w:rsidRPr="0050369F" w:rsidRDefault="0050369F"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50369F">
        <w:rPr>
          <w:rFonts w:ascii="Times New Roman" w:hAnsi="Times New Roman" w:cs="Times New Roman"/>
          <w:sz w:val="24"/>
          <w:szCs w:val="24"/>
        </w:rPr>
        <w:t>National Center for Injury Prevention &amp; Control</w:t>
      </w:r>
    </w:p>
    <w:p w14:paraId="099734A4" w14:textId="77777777" w:rsidR="0050369F" w:rsidRPr="0050369F" w:rsidRDefault="0050369F"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50369F">
        <w:rPr>
          <w:rFonts w:ascii="Times New Roman" w:hAnsi="Times New Roman" w:cs="Times New Roman"/>
          <w:sz w:val="24"/>
          <w:szCs w:val="24"/>
        </w:rPr>
        <w:t>Centers for Disease Control &amp; Prevention</w:t>
      </w:r>
    </w:p>
    <w:p w14:paraId="29723765" w14:textId="409B5BB4" w:rsidR="0050369F" w:rsidRPr="0050369F" w:rsidRDefault="0050369F"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50369F">
        <w:rPr>
          <w:rFonts w:ascii="Times New Roman" w:hAnsi="Times New Roman" w:cs="Times New Roman"/>
          <w:sz w:val="24"/>
          <w:szCs w:val="24"/>
        </w:rPr>
        <w:t>404-498-1830</w:t>
      </w:r>
    </w:p>
    <w:p w14:paraId="502E1036" w14:textId="17925D3D" w:rsidR="0050369F" w:rsidRPr="001307EA" w:rsidRDefault="001307EA"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lang w:val="es-MX"/>
        </w:rPr>
      </w:pPr>
      <w:r w:rsidRPr="0092120E">
        <w:rPr>
          <w:rStyle w:val="Hyperlink"/>
          <w:rFonts w:ascii="Times New Roman" w:hAnsi="Times New Roman" w:cs="Times New Roman"/>
          <w:sz w:val="24"/>
          <w:szCs w:val="24"/>
          <w:lang w:val="es-MX"/>
        </w:rPr>
        <w:t>Xdu1@cdc.gov</w:t>
      </w:r>
    </w:p>
    <w:p w14:paraId="66BBBC19" w14:textId="77777777" w:rsidR="00A16D23" w:rsidRPr="001307EA" w:rsidRDefault="00A16D23"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hAnsi="Times New Roman" w:cs="Times New Roman"/>
          <w:sz w:val="24"/>
          <w:szCs w:val="24"/>
          <w:lang w:val="es-MX"/>
        </w:rPr>
      </w:pPr>
    </w:p>
    <w:p w14:paraId="2319EF92" w14:textId="4EF51774" w:rsidR="0050369F" w:rsidRPr="001307EA" w:rsidRDefault="0050369F"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lang w:val="es-MX"/>
        </w:rPr>
      </w:pPr>
      <w:r w:rsidRPr="001307EA">
        <w:rPr>
          <w:rFonts w:ascii="Times New Roman" w:hAnsi="Times New Roman" w:cs="Times New Roman"/>
          <w:sz w:val="24"/>
          <w:szCs w:val="24"/>
          <w:lang w:val="es-MX"/>
        </w:rPr>
        <w:t>Lara DePadilla, PhD</w:t>
      </w:r>
    </w:p>
    <w:p w14:paraId="447AD918" w14:textId="4F49EE17" w:rsidR="0050369F" w:rsidRDefault="0050369F"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50369F">
        <w:rPr>
          <w:rFonts w:ascii="Times New Roman" w:hAnsi="Times New Roman" w:cs="Times New Roman"/>
          <w:sz w:val="24"/>
          <w:szCs w:val="24"/>
        </w:rPr>
        <w:t>Behavioral Scientist, Traumatic Brain Injury Team</w:t>
      </w:r>
    </w:p>
    <w:p w14:paraId="55A91B2A" w14:textId="77777777" w:rsidR="0050369F" w:rsidRPr="0050369F" w:rsidRDefault="0050369F"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50369F">
        <w:rPr>
          <w:rFonts w:ascii="Times New Roman" w:hAnsi="Times New Roman" w:cs="Times New Roman"/>
          <w:sz w:val="24"/>
          <w:szCs w:val="24"/>
        </w:rPr>
        <w:t>Division of Unintentional Injury Prevention</w:t>
      </w:r>
    </w:p>
    <w:p w14:paraId="53840840" w14:textId="77777777" w:rsidR="0050369F" w:rsidRPr="0050369F" w:rsidRDefault="0050369F"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50369F">
        <w:rPr>
          <w:rFonts w:ascii="Times New Roman" w:hAnsi="Times New Roman" w:cs="Times New Roman"/>
          <w:sz w:val="24"/>
          <w:szCs w:val="24"/>
        </w:rPr>
        <w:t>National Center for Injury Prevention &amp; Control</w:t>
      </w:r>
    </w:p>
    <w:p w14:paraId="62C16B0C" w14:textId="0B3D71F8" w:rsidR="0050369F" w:rsidRDefault="0050369F"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50369F">
        <w:rPr>
          <w:rFonts w:ascii="Times New Roman" w:hAnsi="Times New Roman" w:cs="Times New Roman"/>
          <w:sz w:val="24"/>
          <w:szCs w:val="24"/>
        </w:rPr>
        <w:t>Centers for Disease Control &amp; Prevention</w:t>
      </w:r>
    </w:p>
    <w:p w14:paraId="35086C16" w14:textId="2A8ABBEF" w:rsidR="0050369F" w:rsidRDefault="00D65F40"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770-488-1568</w:t>
      </w:r>
    </w:p>
    <w:p w14:paraId="623FCEA1" w14:textId="498CDA66" w:rsidR="0050369F" w:rsidRDefault="0050369F"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Pr>
          <w:rFonts w:ascii="Times New Roman" w:hAnsi="Times New Roman" w:cs="Times New Roman"/>
          <w:sz w:val="24"/>
          <w:szCs w:val="24"/>
        </w:rPr>
        <w:tab/>
      </w:r>
      <w:hyperlink r:id="rId9" w:history="1">
        <w:r w:rsidR="006969A4" w:rsidRPr="008B738F">
          <w:rPr>
            <w:rStyle w:val="Hyperlink"/>
            <w:rFonts w:ascii="Times New Roman" w:hAnsi="Times New Roman" w:cs="Times New Roman"/>
            <w:sz w:val="24"/>
            <w:szCs w:val="24"/>
          </w:rPr>
          <w:t>lpo9@cdc.gov</w:t>
        </w:r>
      </w:hyperlink>
      <w:r>
        <w:rPr>
          <w:rFonts w:ascii="Times New Roman" w:hAnsi="Times New Roman" w:cs="Times New Roman"/>
          <w:sz w:val="24"/>
          <w:szCs w:val="24"/>
        </w:rPr>
        <w:t xml:space="preserve"> </w:t>
      </w:r>
    </w:p>
    <w:p w14:paraId="1F275CBD" w14:textId="77777777" w:rsidR="0050369F" w:rsidRDefault="0050369F"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p>
    <w:p w14:paraId="29388DD2" w14:textId="77777777" w:rsidR="0050369F" w:rsidRDefault="0050369F" w:rsidP="004571CD">
      <w:pPr>
        <w:spacing w:after="0" w:line="240" w:lineRule="auto"/>
        <w:ind w:left="720"/>
        <w:rPr>
          <w:rFonts w:ascii="Times New Roman" w:hAnsi="Times New Roman" w:cs="Times New Roman"/>
          <w:sz w:val="24"/>
          <w:szCs w:val="24"/>
        </w:rPr>
      </w:pPr>
      <w:r w:rsidRPr="0050369F">
        <w:rPr>
          <w:rFonts w:ascii="Times New Roman" w:hAnsi="Times New Roman" w:cs="Times New Roman"/>
          <w:sz w:val="24"/>
          <w:szCs w:val="24"/>
        </w:rPr>
        <w:t>Matt Breiding, PhD</w:t>
      </w:r>
    </w:p>
    <w:p w14:paraId="5B78E975" w14:textId="1218886E" w:rsidR="0050369F" w:rsidRDefault="0050369F" w:rsidP="004571C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Team Lead</w:t>
      </w:r>
      <w:r>
        <w:t xml:space="preserve">, </w:t>
      </w:r>
      <w:r>
        <w:rPr>
          <w:rFonts w:ascii="Times New Roman" w:hAnsi="Times New Roman" w:cs="Times New Roman"/>
          <w:sz w:val="24"/>
          <w:szCs w:val="24"/>
        </w:rPr>
        <w:t>Traumatic Brain Injury Team</w:t>
      </w:r>
    </w:p>
    <w:p w14:paraId="58AEF30E" w14:textId="77777777" w:rsidR="0050369F" w:rsidRPr="0050369F" w:rsidRDefault="0050369F" w:rsidP="004571CD">
      <w:pPr>
        <w:spacing w:after="0" w:line="240" w:lineRule="auto"/>
        <w:ind w:left="720"/>
        <w:rPr>
          <w:rFonts w:ascii="Times New Roman" w:hAnsi="Times New Roman" w:cs="Times New Roman"/>
          <w:sz w:val="24"/>
          <w:szCs w:val="24"/>
        </w:rPr>
      </w:pPr>
      <w:r w:rsidRPr="0050369F">
        <w:rPr>
          <w:rFonts w:ascii="Times New Roman" w:hAnsi="Times New Roman" w:cs="Times New Roman"/>
          <w:sz w:val="24"/>
          <w:szCs w:val="24"/>
        </w:rPr>
        <w:t>Division of Unintentional Injury Prevention</w:t>
      </w:r>
    </w:p>
    <w:p w14:paraId="4AAF367A" w14:textId="77777777" w:rsidR="0050369F" w:rsidRPr="0050369F" w:rsidRDefault="0050369F" w:rsidP="004571CD">
      <w:pPr>
        <w:spacing w:after="0" w:line="240" w:lineRule="auto"/>
        <w:ind w:left="720"/>
        <w:rPr>
          <w:rFonts w:ascii="Times New Roman" w:hAnsi="Times New Roman" w:cs="Times New Roman"/>
          <w:sz w:val="24"/>
          <w:szCs w:val="24"/>
        </w:rPr>
      </w:pPr>
      <w:r w:rsidRPr="0050369F">
        <w:rPr>
          <w:rFonts w:ascii="Times New Roman" w:hAnsi="Times New Roman" w:cs="Times New Roman"/>
          <w:sz w:val="24"/>
          <w:szCs w:val="24"/>
        </w:rPr>
        <w:t>National Center for Injury Prevention &amp; Control</w:t>
      </w:r>
    </w:p>
    <w:p w14:paraId="48A10FBC" w14:textId="3EC9D0B8" w:rsidR="0050369F" w:rsidRDefault="0050369F" w:rsidP="004571CD">
      <w:pPr>
        <w:spacing w:after="0" w:line="240" w:lineRule="auto"/>
        <w:ind w:left="720"/>
        <w:rPr>
          <w:rFonts w:ascii="Times New Roman" w:hAnsi="Times New Roman" w:cs="Times New Roman"/>
          <w:sz w:val="24"/>
          <w:szCs w:val="24"/>
        </w:rPr>
      </w:pPr>
      <w:r w:rsidRPr="0050369F">
        <w:rPr>
          <w:rFonts w:ascii="Times New Roman" w:hAnsi="Times New Roman" w:cs="Times New Roman"/>
          <w:sz w:val="24"/>
          <w:szCs w:val="24"/>
        </w:rPr>
        <w:t>Centers for Disease Control &amp; Prevention</w:t>
      </w:r>
    </w:p>
    <w:p w14:paraId="5236AAEB" w14:textId="2758953F" w:rsidR="0050369F" w:rsidRDefault="00D65F40" w:rsidP="004571C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770-488-1396</w:t>
      </w:r>
    </w:p>
    <w:p w14:paraId="19023096" w14:textId="77777777" w:rsidR="0050369F" w:rsidRDefault="00C51E24" w:rsidP="004571CD">
      <w:pPr>
        <w:spacing w:after="0" w:line="240" w:lineRule="auto"/>
        <w:ind w:left="720"/>
        <w:rPr>
          <w:rFonts w:ascii="Times New Roman" w:hAnsi="Times New Roman" w:cs="Times New Roman"/>
          <w:sz w:val="24"/>
          <w:szCs w:val="24"/>
        </w:rPr>
      </w:pPr>
      <w:hyperlink r:id="rId10" w:history="1">
        <w:r w:rsidR="0050369F" w:rsidRPr="000B109E">
          <w:rPr>
            <w:rStyle w:val="Hyperlink"/>
            <w:rFonts w:ascii="Times New Roman" w:hAnsi="Times New Roman" w:cs="Times New Roman"/>
            <w:sz w:val="24"/>
            <w:szCs w:val="24"/>
          </w:rPr>
          <w:t>dvi8@cdc.gov</w:t>
        </w:r>
      </w:hyperlink>
      <w:r w:rsidR="0050369F">
        <w:rPr>
          <w:rFonts w:ascii="Times New Roman" w:hAnsi="Times New Roman" w:cs="Times New Roman"/>
          <w:sz w:val="24"/>
          <w:szCs w:val="24"/>
        </w:rPr>
        <w:t xml:space="preserve"> </w:t>
      </w:r>
    </w:p>
    <w:p w14:paraId="503459E6" w14:textId="77777777" w:rsidR="0050369F" w:rsidRDefault="0050369F" w:rsidP="004571CD">
      <w:pPr>
        <w:spacing w:after="0" w:line="240" w:lineRule="auto"/>
        <w:rPr>
          <w:rFonts w:ascii="Times New Roman" w:hAnsi="Times New Roman" w:cs="Times New Roman"/>
          <w:sz w:val="24"/>
          <w:szCs w:val="24"/>
        </w:rPr>
      </w:pPr>
    </w:p>
    <w:p w14:paraId="57FC729B" w14:textId="0C812110" w:rsidR="005714D8" w:rsidRDefault="005714D8" w:rsidP="004571CD">
      <w:pPr>
        <w:spacing w:after="0" w:line="240" w:lineRule="auto"/>
        <w:rPr>
          <w:rFonts w:ascii="Times New Roman" w:hAnsi="Times New Roman" w:cs="Times New Roman"/>
          <w:sz w:val="24"/>
          <w:szCs w:val="24"/>
        </w:rPr>
      </w:pPr>
      <w:r w:rsidRPr="00627CA2">
        <w:rPr>
          <w:rFonts w:ascii="Times New Roman" w:hAnsi="Times New Roman" w:cs="Times New Roman"/>
          <w:sz w:val="24"/>
          <w:szCs w:val="24"/>
        </w:rPr>
        <w:t>The following individuals outside of the agency have been consulted on the questionnaire development:</w:t>
      </w:r>
    </w:p>
    <w:p w14:paraId="019FBFA1" w14:textId="77777777" w:rsidR="00E242FF" w:rsidRDefault="00E242FF" w:rsidP="004571CD">
      <w:pPr>
        <w:spacing w:after="0" w:line="240" w:lineRule="auto"/>
        <w:ind w:firstLine="360"/>
        <w:rPr>
          <w:rFonts w:ascii="Times New Roman" w:hAnsi="Times New Roman" w:cs="Times New Roman"/>
          <w:sz w:val="24"/>
          <w:szCs w:val="24"/>
        </w:rPr>
      </w:pPr>
    </w:p>
    <w:p w14:paraId="0BC5C6E8" w14:textId="2D7EBD55" w:rsidR="00E242FF" w:rsidRPr="006969A4" w:rsidRDefault="004E6908" w:rsidP="004571CD">
      <w:pPr>
        <w:spacing w:after="0" w:line="240" w:lineRule="auto"/>
        <w:ind w:firstLine="720"/>
        <w:rPr>
          <w:rFonts w:ascii="Times New Roman" w:hAnsi="Times New Roman" w:cs="Times New Roman"/>
          <w:sz w:val="24"/>
          <w:szCs w:val="24"/>
          <w:lang w:val="es-MX"/>
        </w:rPr>
      </w:pPr>
      <w:r w:rsidRPr="006969A4">
        <w:rPr>
          <w:rFonts w:ascii="Times New Roman" w:hAnsi="Times New Roman" w:cs="Times New Roman"/>
          <w:sz w:val="24"/>
          <w:szCs w:val="24"/>
          <w:lang w:val="es-MX"/>
        </w:rPr>
        <w:t>Yaser Freij</w:t>
      </w:r>
      <w:r w:rsidR="00E242FF" w:rsidRPr="006969A4">
        <w:rPr>
          <w:rFonts w:ascii="Times New Roman" w:hAnsi="Times New Roman" w:cs="Times New Roman"/>
          <w:sz w:val="24"/>
          <w:szCs w:val="24"/>
          <w:lang w:val="es-MX"/>
        </w:rPr>
        <w:t>, MD</w:t>
      </w:r>
    </w:p>
    <w:p w14:paraId="2E056336" w14:textId="24AB7CB9" w:rsidR="00851DBF" w:rsidRPr="006969A4" w:rsidRDefault="00C51E24" w:rsidP="004571CD">
      <w:pPr>
        <w:spacing w:after="0" w:line="240" w:lineRule="auto"/>
        <w:ind w:firstLine="720"/>
        <w:rPr>
          <w:rFonts w:ascii="Times New Roman" w:hAnsi="Times New Roman" w:cs="Times New Roman"/>
          <w:sz w:val="24"/>
          <w:szCs w:val="24"/>
          <w:lang w:val="es-MX"/>
        </w:rPr>
      </w:pPr>
      <w:hyperlink r:id="rId11" w:history="1">
        <w:r w:rsidR="00851DBF" w:rsidRPr="006969A4">
          <w:rPr>
            <w:rStyle w:val="Hyperlink"/>
            <w:rFonts w:ascii="Times New Roman" w:hAnsi="Times New Roman" w:cs="Times New Roman"/>
            <w:sz w:val="24"/>
            <w:szCs w:val="24"/>
            <w:lang w:val="es-MX"/>
          </w:rPr>
          <w:t>yfreij@yahoo.com</w:t>
        </w:r>
      </w:hyperlink>
      <w:r w:rsidR="00851DBF" w:rsidRPr="006969A4">
        <w:rPr>
          <w:rFonts w:ascii="Times New Roman" w:hAnsi="Times New Roman" w:cs="Times New Roman"/>
          <w:sz w:val="24"/>
          <w:szCs w:val="24"/>
          <w:lang w:val="es-MX"/>
        </w:rPr>
        <w:t xml:space="preserve"> </w:t>
      </w:r>
    </w:p>
    <w:p w14:paraId="718303A4" w14:textId="77777777" w:rsidR="00E242FF" w:rsidRPr="006969A4" w:rsidRDefault="00E242FF" w:rsidP="004571CD">
      <w:pPr>
        <w:spacing w:after="0" w:line="240" w:lineRule="auto"/>
        <w:ind w:firstLine="360"/>
        <w:rPr>
          <w:rFonts w:ascii="Times New Roman" w:hAnsi="Times New Roman" w:cs="Times New Roman"/>
          <w:sz w:val="24"/>
          <w:szCs w:val="24"/>
          <w:lang w:val="es-MX"/>
        </w:rPr>
      </w:pPr>
    </w:p>
    <w:p w14:paraId="1026B6A3" w14:textId="6F903382" w:rsidR="005714D8" w:rsidRPr="00BD63EA" w:rsidRDefault="005714D8" w:rsidP="004571CD">
      <w:pPr>
        <w:tabs>
          <w:tab w:val="left" w:leader="dot" w:pos="7200"/>
        </w:tabs>
        <w:spacing w:after="240" w:line="240" w:lineRule="auto"/>
        <w:rPr>
          <w:rFonts w:ascii="Times New Roman" w:hAnsi="Times New Roman" w:cs="Times New Roman"/>
          <w:sz w:val="24"/>
          <w:szCs w:val="24"/>
        </w:rPr>
      </w:pPr>
      <w:r w:rsidRPr="00BD63EA">
        <w:rPr>
          <w:rFonts w:ascii="Times New Roman" w:hAnsi="Times New Roman" w:cs="Times New Roman"/>
          <w:sz w:val="24"/>
          <w:szCs w:val="24"/>
        </w:rPr>
        <w:t xml:space="preserve">The following individuals </w:t>
      </w:r>
      <w:r w:rsidR="007F5D36">
        <w:rPr>
          <w:rFonts w:ascii="Times New Roman" w:hAnsi="Times New Roman" w:cs="Times New Roman"/>
          <w:sz w:val="24"/>
          <w:szCs w:val="24"/>
        </w:rPr>
        <w:t xml:space="preserve">consulted on the study design and </w:t>
      </w:r>
      <w:r w:rsidRPr="00BD63EA">
        <w:rPr>
          <w:rFonts w:ascii="Times New Roman" w:hAnsi="Times New Roman" w:cs="Times New Roman"/>
          <w:sz w:val="24"/>
          <w:szCs w:val="24"/>
        </w:rPr>
        <w:t>will conduct data collection and analysis</w:t>
      </w:r>
      <w:r w:rsidR="001972A6" w:rsidRPr="00BD63EA">
        <w:rPr>
          <w:rFonts w:ascii="Times New Roman" w:hAnsi="Times New Roman" w:cs="Times New Roman"/>
          <w:sz w:val="24"/>
          <w:szCs w:val="24"/>
        </w:rPr>
        <w:t xml:space="preserve"> activities</w:t>
      </w:r>
      <w:r w:rsidRPr="00BD63EA">
        <w:rPr>
          <w:rFonts w:ascii="Times New Roman" w:hAnsi="Times New Roman" w:cs="Times New Roman"/>
          <w:sz w:val="24"/>
          <w:szCs w:val="24"/>
        </w:rPr>
        <w:t>:</w:t>
      </w:r>
    </w:p>
    <w:p w14:paraId="68E01960" w14:textId="1F25B174" w:rsidR="000777E5" w:rsidRPr="00BD63EA" w:rsidRDefault="00BD63EA"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BD63EA">
        <w:rPr>
          <w:rFonts w:ascii="Times New Roman" w:hAnsi="Times New Roman" w:cs="Times New Roman"/>
          <w:sz w:val="24"/>
          <w:szCs w:val="24"/>
        </w:rPr>
        <w:t>Alana Knudson, PhD</w:t>
      </w:r>
    </w:p>
    <w:p w14:paraId="1AE5B4B8" w14:textId="5BDFF1EB" w:rsidR="000777E5" w:rsidRPr="00BD63EA" w:rsidRDefault="000777E5"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BD63EA">
        <w:rPr>
          <w:rFonts w:ascii="Times New Roman" w:hAnsi="Times New Roman" w:cs="Times New Roman"/>
          <w:sz w:val="24"/>
          <w:szCs w:val="24"/>
        </w:rPr>
        <w:t>Project Director</w:t>
      </w:r>
    </w:p>
    <w:p w14:paraId="7698B836" w14:textId="619E2A45" w:rsidR="000777E5" w:rsidRPr="00BD63EA" w:rsidRDefault="000777E5"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BD63EA">
        <w:rPr>
          <w:rFonts w:ascii="Times New Roman" w:hAnsi="Times New Roman" w:cs="Times New Roman"/>
          <w:sz w:val="24"/>
          <w:szCs w:val="24"/>
        </w:rPr>
        <w:t>NORC at the University of Chicago</w:t>
      </w:r>
    </w:p>
    <w:p w14:paraId="0BC875AE" w14:textId="46777669" w:rsidR="000777E5" w:rsidRPr="00BD63EA" w:rsidRDefault="00BD63EA"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BD63EA">
        <w:rPr>
          <w:rFonts w:ascii="Times New Roman" w:hAnsi="Times New Roman" w:cs="Times New Roman"/>
          <w:sz w:val="24"/>
          <w:szCs w:val="24"/>
        </w:rPr>
        <w:t>301-634-9326</w:t>
      </w:r>
    </w:p>
    <w:p w14:paraId="24575B2C" w14:textId="10F730B0" w:rsidR="000777E5" w:rsidRPr="00BD63EA" w:rsidRDefault="00C51E24"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hyperlink r:id="rId12" w:history="1">
        <w:r w:rsidR="00BD63EA" w:rsidRPr="000B109E">
          <w:rPr>
            <w:rStyle w:val="Hyperlink"/>
            <w:rFonts w:ascii="Times New Roman" w:hAnsi="Times New Roman" w:cs="Times New Roman"/>
            <w:sz w:val="24"/>
            <w:szCs w:val="24"/>
          </w:rPr>
          <w:t>Knudson-Alana@norc.org</w:t>
        </w:r>
      </w:hyperlink>
      <w:r w:rsidR="00BD63EA" w:rsidRPr="00BD63EA">
        <w:rPr>
          <w:rFonts w:ascii="Times New Roman" w:hAnsi="Times New Roman" w:cs="Times New Roman"/>
          <w:sz w:val="24"/>
          <w:szCs w:val="24"/>
        </w:rPr>
        <w:t xml:space="preserve"> </w:t>
      </w:r>
      <w:hyperlink r:id="rId13" w:history="1"/>
    </w:p>
    <w:p w14:paraId="0C4A86B2" w14:textId="77777777" w:rsidR="000777E5" w:rsidRPr="00BD63EA" w:rsidRDefault="000777E5"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p>
    <w:p w14:paraId="7E82F621" w14:textId="07D9BACB" w:rsidR="00BD63EA" w:rsidRDefault="00BD63EA"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Michael Yang</w:t>
      </w:r>
      <w:r w:rsidR="006C1A21">
        <w:rPr>
          <w:rFonts w:ascii="Times New Roman" w:hAnsi="Times New Roman" w:cs="Times New Roman"/>
          <w:sz w:val="24"/>
          <w:szCs w:val="24"/>
        </w:rPr>
        <w:t>, PhD</w:t>
      </w:r>
    </w:p>
    <w:p w14:paraId="26109AEA" w14:textId="765D066A" w:rsidR="00BD63EA" w:rsidRDefault="00BD63EA"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Senior Statistician III</w:t>
      </w:r>
    </w:p>
    <w:p w14:paraId="41946E6C" w14:textId="524B6313" w:rsidR="00BD63EA" w:rsidRDefault="00BD63EA"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NORC at the University of Chicago</w:t>
      </w:r>
    </w:p>
    <w:p w14:paraId="69CC00E6" w14:textId="47D1BF19" w:rsidR="00BD63EA" w:rsidRDefault="00BD63EA"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301-</w:t>
      </w:r>
      <w:r w:rsidRPr="00BD63EA">
        <w:rPr>
          <w:rFonts w:ascii="Times New Roman" w:hAnsi="Times New Roman" w:cs="Times New Roman"/>
          <w:sz w:val="24"/>
          <w:szCs w:val="24"/>
        </w:rPr>
        <w:t>634-9492</w:t>
      </w:r>
    </w:p>
    <w:p w14:paraId="549CF0C1" w14:textId="53D75ADA" w:rsidR="00BD63EA" w:rsidRDefault="00C51E24"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hyperlink r:id="rId14" w:history="1">
        <w:r w:rsidR="00BD63EA" w:rsidRPr="000B109E">
          <w:rPr>
            <w:rStyle w:val="Hyperlink"/>
            <w:rFonts w:ascii="Times New Roman" w:hAnsi="Times New Roman" w:cs="Times New Roman"/>
            <w:sz w:val="24"/>
            <w:szCs w:val="24"/>
          </w:rPr>
          <w:t>Yang-Michael@norc.org</w:t>
        </w:r>
      </w:hyperlink>
      <w:r w:rsidR="00BD63EA">
        <w:rPr>
          <w:rFonts w:ascii="Times New Roman" w:hAnsi="Times New Roman" w:cs="Times New Roman"/>
          <w:sz w:val="24"/>
          <w:szCs w:val="24"/>
        </w:rPr>
        <w:t xml:space="preserve"> </w:t>
      </w:r>
    </w:p>
    <w:p w14:paraId="3124C2D8" w14:textId="77777777" w:rsidR="00BD63EA" w:rsidRDefault="00BD63EA"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p>
    <w:p w14:paraId="7E96ABC7" w14:textId="4CBA3B00" w:rsidR="000777E5" w:rsidRDefault="00BD63EA"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Amy Horn</w:t>
      </w:r>
      <w:r w:rsidR="006C1A21">
        <w:rPr>
          <w:rFonts w:ascii="Times New Roman" w:hAnsi="Times New Roman" w:cs="Times New Roman"/>
          <w:sz w:val="24"/>
          <w:szCs w:val="24"/>
        </w:rPr>
        <w:t>, BSW</w:t>
      </w:r>
    </w:p>
    <w:p w14:paraId="7C546D2B" w14:textId="18C81DC8" w:rsidR="00BD63EA" w:rsidRDefault="00BD63EA"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Research Director II</w:t>
      </w:r>
    </w:p>
    <w:p w14:paraId="4D14FB79" w14:textId="390031B1" w:rsidR="00BD63EA" w:rsidRDefault="00BD63EA"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NORC at the University of Chicago</w:t>
      </w:r>
    </w:p>
    <w:p w14:paraId="4DED043B" w14:textId="74F744BD" w:rsidR="00BD63EA" w:rsidRDefault="00BD63EA"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301-</w:t>
      </w:r>
      <w:r w:rsidRPr="00BD63EA">
        <w:rPr>
          <w:rFonts w:ascii="Times New Roman" w:hAnsi="Times New Roman" w:cs="Times New Roman"/>
          <w:sz w:val="24"/>
          <w:szCs w:val="24"/>
        </w:rPr>
        <w:t>634-9373</w:t>
      </w:r>
    </w:p>
    <w:p w14:paraId="577F19E2" w14:textId="3FE4A4D6" w:rsidR="00BD63EA" w:rsidRDefault="00C51E24"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hyperlink r:id="rId15" w:history="1">
        <w:r w:rsidR="00BD63EA" w:rsidRPr="000B109E">
          <w:rPr>
            <w:rStyle w:val="Hyperlink"/>
            <w:rFonts w:ascii="Times New Roman" w:hAnsi="Times New Roman" w:cs="Times New Roman"/>
            <w:sz w:val="24"/>
            <w:szCs w:val="24"/>
          </w:rPr>
          <w:t>Horn-Amy@norc.org</w:t>
        </w:r>
      </w:hyperlink>
      <w:r w:rsidR="00BD63EA">
        <w:rPr>
          <w:rFonts w:ascii="Times New Roman" w:hAnsi="Times New Roman" w:cs="Times New Roman"/>
          <w:sz w:val="24"/>
          <w:szCs w:val="24"/>
        </w:rPr>
        <w:t xml:space="preserve"> </w:t>
      </w:r>
    </w:p>
    <w:p w14:paraId="6613D86D" w14:textId="77777777" w:rsidR="00BD63EA" w:rsidRDefault="00BD63EA"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p>
    <w:p w14:paraId="2262B5A3" w14:textId="1039B6E3" w:rsidR="00BD63EA" w:rsidRDefault="00BD63EA"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Shena Popat</w:t>
      </w:r>
      <w:r w:rsidR="006C1A21">
        <w:rPr>
          <w:rFonts w:ascii="Times New Roman" w:hAnsi="Times New Roman" w:cs="Times New Roman"/>
          <w:sz w:val="24"/>
          <w:szCs w:val="24"/>
        </w:rPr>
        <w:t>, MHA</w:t>
      </w:r>
    </w:p>
    <w:p w14:paraId="3CA402E0" w14:textId="10DF6BF7" w:rsidR="00BD63EA" w:rsidRDefault="00BD63EA"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Research Scientist</w:t>
      </w:r>
    </w:p>
    <w:p w14:paraId="6298CDDB" w14:textId="77777777" w:rsidR="00BD63EA" w:rsidRDefault="00BD63EA"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BD63EA">
        <w:rPr>
          <w:rFonts w:ascii="Times New Roman" w:hAnsi="Times New Roman" w:cs="Times New Roman"/>
          <w:sz w:val="24"/>
          <w:szCs w:val="24"/>
        </w:rPr>
        <w:t>NORC at the University of Chicago</w:t>
      </w:r>
    </w:p>
    <w:p w14:paraId="03C2CD82" w14:textId="635293D8" w:rsidR="00BD63EA" w:rsidRDefault="00BD63EA"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301-634-9349</w:t>
      </w:r>
    </w:p>
    <w:p w14:paraId="4C49B3DE" w14:textId="0A33707F" w:rsidR="00BD63EA" w:rsidRPr="00BD63EA" w:rsidRDefault="00C51E24"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hyperlink r:id="rId16" w:history="1">
        <w:r w:rsidR="00BD63EA" w:rsidRPr="000B109E">
          <w:rPr>
            <w:rStyle w:val="Hyperlink"/>
            <w:rFonts w:ascii="Times New Roman" w:hAnsi="Times New Roman" w:cs="Times New Roman"/>
            <w:sz w:val="24"/>
            <w:szCs w:val="24"/>
          </w:rPr>
          <w:t>Popat-Shena@norc.org</w:t>
        </w:r>
      </w:hyperlink>
      <w:r w:rsidR="00BD63EA">
        <w:rPr>
          <w:rFonts w:ascii="Times New Roman" w:hAnsi="Times New Roman" w:cs="Times New Roman"/>
          <w:sz w:val="24"/>
          <w:szCs w:val="24"/>
        </w:rPr>
        <w:t xml:space="preserve"> </w:t>
      </w:r>
    </w:p>
    <w:p w14:paraId="7B0F3133" w14:textId="77777777" w:rsidR="00BD63EA" w:rsidRDefault="00BD63EA"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p>
    <w:p w14:paraId="71FEB855" w14:textId="1129EDFF" w:rsidR="00BD63EA" w:rsidRDefault="00BD63EA"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Pr>
          <w:rFonts w:ascii="Times New Roman" w:hAnsi="Times New Roman" w:cs="Times New Roman"/>
          <w:sz w:val="24"/>
          <w:szCs w:val="24"/>
        </w:rPr>
        <w:tab/>
        <w:t>Devi Chelluri</w:t>
      </w:r>
      <w:r w:rsidR="006C1A21">
        <w:rPr>
          <w:rFonts w:ascii="Times New Roman" w:hAnsi="Times New Roman" w:cs="Times New Roman"/>
          <w:sz w:val="24"/>
          <w:szCs w:val="24"/>
        </w:rPr>
        <w:t>, MS</w:t>
      </w:r>
      <w:r>
        <w:rPr>
          <w:rFonts w:ascii="Times New Roman" w:hAnsi="Times New Roman" w:cs="Times New Roman"/>
          <w:sz w:val="24"/>
          <w:szCs w:val="24"/>
        </w:rPr>
        <w:t xml:space="preserve"> </w:t>
      </w:r>
    </w:p>
    <w:p w14:paraId="3FDEFCE4" w14:textId="4A0D8BBF" w:rsidR="00BD63EA" w:rsidRDefault="00BD63EA"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BD63EA">
        <w:rPr>
          <w:rFonts w:ascii="Times New Roman" w:hAnsi="Times New Roman" w:cs="Times New Roman"/>
          <w:sz w:val="24"/>
          <w:szCs w:val="24"/>
        </w:rPr>
        <w:t>Statistician II</w:t>
      </w:r>
    </w:p>
    <w:p w14:paraId="7B07331C" w14:textId="3A07C655" w:rsidR="00BD63EA" w:rsidRDefault="00BD63EA"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NORC at the University of Chicago</w:t>
      </w:r>
    </w:p>
    <w:p w14:paraId="32E5EED2" w14:textId="4DDFAB6D" w:rsidR="00BD63EA" w:rsidRPr="006969A4" w:rsidRDefault="00BD63EA"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lang w:val="es-MX"/>
        </w:rPr>
      </w:pPr>
      <w:r w:rsidRPr="006969A4">
        <w:rPr>
          <w:rFonts w:ascii="Times New Roman" w:hAnsi="Times New Roman" w:cs="Times New Roman"/>
          <w:sz w:val="24"/>
          <w:szCs w:val="24"/>
          <w:lang w:val="es-MX"/>
        </w:rPr>
        <w:t>301-634-9545</w:t>
      </w:r>
    </w:p>
    <w:p w14:paraId="18C05AE1" w14:textId="52D624F3" w:rsidR="00BD63EA" w:rsidRPr="006969A4" w:rsidRDefault="00C51E24"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lang w:val="es-MX"/>
        </w:rPr>
      </w:pPr>
      <w:hyperlink r:id="rId17" w:history="1">
        <w:r w:rsidR="00BD63EA" w:rsidRPr="006969A4">
          <w:rPr>
            <w:rStyle w:val="Hyperlink"/>
            <w:rFonts w:ascii="Times New Roman" w:hAnsi="Times New Roman" w:cs="Times New Roman"/>
            <w:sz w:val="24"/>
            <w:szCs w:val="24"/>
            <w:lang w:val="es-MX"/>
          </w:rPr>
          <w:t>Chelluri-Devi@norc.org</w:t>
        </w:r>
      </w:hyperlink>
      <w:r w:rsidR="00BD63EA" w:rsidRPr="006969A4">
        <w:rPr>
          <w:rFonts w:ascii="Times New Roman" w:hAnsi="Times New Roman" w:cs="Times New Roman"/>
          <w:sz w:val="24"/>
          <w:szCs w:val="24"/>
          <w:lang w:val="es-MX"/>
        </w:rPr>
        <w:t xml:space="preserve"> </w:t>
      </w:r>
    </w:p>
    <w:p w14:paraId="5E40ABF6" w14:textId="77777777" w:rsidR="00BD63EA" w:rsidRPr="006969A4" w:rsidRDefault="00BD63EA"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lang w:val="es-MX"/>
        </w:rPr>
      </w:pPr>
    </w:p>
    <w:p w14:paraId="3E5A9428" w14:textId="109C06B6" w:rsidR="00BD63EA" w:rsidRPr="006969A4" w:rsidRDefault="00BD63EA"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lang w:val="es-MX"/>
        </w:rPr>
      </w:pPr>
      <w:r w:rsidRPr="006969A4">
        <w:rPr>
          <w:rFonts w:ascii="Times New Roman" w:hAnsi="Times New Roman" w:cs="Times New Roman"/>
          <w:sz w:val="24"/>
          <w:szCs w:val="24"/>
          <w:lang w:val="es-MX"/>
        </w:rPr>
        <w:t>Tori Nadel</w:t>
      </w:r>
      <w:r w:rsidR="006C1A21" w:rsidRPr="006969A4">
        <w:rPr>
          <w:rFonts w:ascii="Times New Roman" w:hAnsi="Times New Roman" w:cs="Times New Roman"/>
          <w:sz w:val="24"/>
          <w:szCs w:val="24"/>
          <w:lang w:val="es-MX"/>
        </w:rPr>
        <w:t>, BS</w:t>
      </w:r>
    </w:p>
    <w:p w14:paraId="660A95A6" w14:textId="7ECA2A25" w:rsidR="000777E5" w:rsidRPr="00BD63EA" w:rsidRDefault="00BD63EA"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sidRPr="006969A4">
        <w:rPr>
          <w:rFonts w:ascii="Times New Roman" w:hAnsi="Times New Roman" w:cs="Times New Roman"/>
          <w:sz w:val="24"/>
          <w:szCs w:val="24"/>
          <w:lang w:val="es-MX"/>
        </w:rPr>
        <w:tab/>
      </w:r>
      <w:r w:rsidR="000777E5" w:rsidRPr="00BD63EA">
        <w:rPr>
          <w:rFonts w:ascii="Times New Roman" w:hAnsi="Times New Roman" w:cs="Times New Roman"/>
          <w:sz w:val="24"/>
          <w:szCs w:val="24"/>
        </w:rPr>
        <w:t>Research Analyst</w:t>
      </w:r>
    </w:p>
    <w:p w14:paraId="1B1E406C" w14:textId="22572212" w:rsidR="00BD63EA" w:rsidRDefault="00BD63EA"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BD63EA">
        <w:rPr>
          <w:rFonts w:ascii="Times New Roman" w:hAnsi="Times New Roman" w:cs="Times New Roman"/>
          <w:sz w:val="24"/>
          <w:szCs w:val="24"/>
        </w:rPr>
        <w:t>NORC at the University of Chicago</w:t>
      </w:r>
    </w:p>
    <w:p w14:paraId="2DF1A6BD" w14:textId="789362D5" w:rsidR="000777E5" w:rsidRPr="00BD63EA" w:rsidRDefault="00BD63EA"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BD63EA">
        <w:rPr>
          <w:rFonts w:ascii="Times New Roman" w:hAnsi="Times New Roman" w:cs="Times New Roman"/>
          <w:sz w:val="24"/>
          <w:szCs w:val="24"/>
        </w:rPr>
        <w:t>301-634-9479</w:t>
      </w:r>
    </w:p>
    <w:p w14:paraId="6992F5EC" w14:textId="6FE844CB" w:rsidR="000777E5" w:rsidRPr="00BD63EA" w:rsidRDefault="00C51E24" w:rsidP="004571C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hyperlink r:id="rId18" w:history="1">
        <w:r w:rsidR="00BD63EA" w:rsidRPr="000B109E">
          <w:rPr>
            <w:rStyle w:val="Hyperlink"/>
            <w:rFonts w:ascii="Times New Roman" w:hAnsi="Times New Roman" w:cs="Times New Roman"/>
            <w:sz w:val="24"/>
            <w:szCs w:val="24"/>
          </w:rPr>
          <w:t>Nadel-Tori@norc.org</w:t>
        </w:r>
      </w:hyperlink>
      <w:r w:rsidR="00BD63EA">
        <w:rPr>
          <w:rFonts w:ascii="Times New Roman" w:hAnsi="Times New Roman" w:cs="Times New Roman"/>
          <w:sz w:val="24"/>
          <w:szCs w:val="24"/>
        </w:rPr>
        <w:t xml:space="preserve"> </w:t>
      </w:r>
      <w:hyperlink r:id="rId19" w:history="1"/>
    </w:p>
    <w:p w14:paraId="5E0F656A" w14:textId="58C71425" w:rsidR="00FC5651" w:rsidRDefault="00FC5651" w:rsidP="004571CD">
      <w:pPr>
        <w:pStyle w:val="BodyText"/>
        <w:spacing w:after="0" w:line="240" w:lineRule="auto"/>
        <w:rPr>
          <w:sz w:val="24"/>
          <w:szCs w:val="24"/>
        </w:rPr>
      </w:pPr>
    </w:p>
    <w:p w14:paraId="02799EB2" w14:textId="77777777" w:rsidR="00BC7B07" w:rsidRPr="004801D6" w:rsidRDefault="00BC7B07" w:rsidP="004571CD">
      <w:pPr>
        <w:autoSpaceDE w:val="0"/>
        <w:autoSpaceDN w:val="0"/>
        <w:adjustRightInd w:val="0"/>
        <w:spacing w:after="0" w:line="240" w:lineRule="auto"/>
        <w:rPr>
          <w:rFonts w:ascii="Times New Roman" w:hAnsi="Times New Roman" w:cs="Times New Roman"/>
          <w:sz w:val="24"/>
          <w:szCs w:val="24"/>
        </w:rPr>
      </w:pPr>
    </w:p>
    <w:p w14:paraId="0EC9C3D2" w14:textId="17846063" w:rsidR="00BC7B07" w:rsidRPr="004801D6" w:rsidRDefault="00BC7B07" w:rsidP="004571CD">
      <w:pPr>
        <w:autoSpaceDE w:val="0"/>
        <w:autoSpaceDN w:val="0"/>
        <w:adjustRightInd w:val="0"/>
        <w:spacing w:after="0" w:line="240" w:lineRule="auto"/>
        <w:rPr>
          <w:rFonts w:ascii="Times New Roman" w:hAnsi="Times New Roman" w:cs="Times New Roman"/>
          <w:sz w:val="24"/>
          <w:szCs w:val="24"/>
        </w:rPr>
      </w:pPr>
    </w:p>
    <w:sectPr w:rsidR="00BC7B07" w:rsidRPr="004801D6">
      <w:footerReference w:type="default" r:id="rId2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5687A4" w16cid:durableId="1F4D3C91"/>
  <w16cid:commentId w16cid:paraId="0365647B" w16cid:durableId="1F4D3D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BDA38" w14:textId="77777777" w:rsidR="00305D22" w:rsidRDefault="00305D22" w:rsidP="0053170A">
      <w:pPr>
        <w:spacing w:after="0" w:line="240" w:lineRule="auto"/>
      </w:pPr>
      <w:r>
        <w:separator/>
      </w:r>
    </w:p>
  </w:endnote>
  <w:endnote w:type="continuationSeparator" w:id="0">
    <w:p w14:paraId="1790960F" w14:textId="77777777" w:rsidR="00305D22" w:rsidRDefault="00305D22" w:rsidP="0053170A">
      <w:pPr>
        <w:spacing w:after="0" w:line="240" w:lineRule="auto"/>
      </w:pPr>
      <w:r>
        <w:continuationSeparator/>
      </w:r>
    </w:p>
  </w:endnote>
  <w:endnote w:type="continuationNotice" w:id="1">
    <w:p w14:paraId="54FB55A9" w14:textId="77777777" w:rsidR="00305D22" w:rsidRDefault="00305D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Garamond-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767427"/>
      <w:docPartObj>
        <w:docPartGallery w:val="Page Numbers (Bottom of Page)"/>
        <w:docPartUnique/>
      </w:docPartObj>
    </w:sdtPr>
    <w:sdtEndPr>
      <w:rPr>
        <w:noProof/>
      </w:rPr>
    </w:sdtEndPr>
    <w:sdtContent>
      <w:p w14:paraId="7A213EB8" w14:textId="09B70669" w:rsidR="00556161" w:rsidRDefault="00556161">
        <w:pPr>
          <w:pStyle w:val="Footer"/>
          <w:jc w:val="right"/>
        </w:pPr>
        <w:r>
          <w:fldChar w:fldCharType="begin"/>
        </w:r>
        <w:r>
          <w:instrText xml:space="preserve"> PAGE   \* MERGEFORMAT </w:instrText>
        </w:r>
        <w:r>
          <w:fldChar w:fldCharType="separate"/>
        </w:r>
        <w:r w:rsidR="00C51E24">
          <w:rPr>
            <w:noProof/>
          </w:rPr>
          <w:t>1</w:t>
        </w:r>
        <w:r>
          <w:rPr>
            <w:noProof/>
          </w:rPr>
          <w:fldChar w:fldCharType="end"/>
        </w:r>
      </w:p>
    </w:sdtContent>
  </w:sdt>
  <w:p w14:paraId="1923A56C" w14:textId="77777777" w:rsidR="00556161" w:rsidRDefault="005561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FF272" w14:textId="77777777" w:rsidR="00305D22" w:rsidRDefault="00305D22" w:rsidP="0053170A">
      <w:pPr>
        <w:spacing w:after="0" w:line="240" w:lineRule="auto"/>
      </w:pPr>
      <w:r>
        <w:separator/>
      </w:r>
    </w:p>
  </w:footnote>
  <w:footnote w:type="continuationSeparator" w:id="0">
    <w:p w14:paraId="7B285083" w14:textId="77777777" w:rsidR="00305D22" w:rsidRDefault="00305D22" w:rsidP="0053170A">
      <w:pPr>
        <w:spacing w:after="0" w:line="240" w:lineRule="auto"/>
      </w:pPr>
      <w:r>
        <w:continuationSeparator/>
      </w:r>
    </w:p>
  </w:footnote>
  <w:footnote w:type="continuationNotice" w:id="1">
    <w:p w14:paraId="72101C99" w14:textId="77777777" w:rsidR="00305D22" w:rsidRDefault="00305D2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64F56"/>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
    <w:nsid w:val="0B1B3B36"/>
    <w:multiLevelType w:val="hybridMultilevel"/>
    <w:tmpl w:val="A2FC299C"/>
    <w:lvl w:ilvl="0" w:tplc="E12E371E">
      <w:start w:val="1"/>
      <w:numFmt w:val="decimal"/>
      <w:pStyle w:val="NORCTableList1"/>
      <w:lvlText w:val="%1."/>
      <w:lvlJc w:val="left"/>
      <w:pPr>
        <w:tabs>
          <w:tab w:val="num" w:pos="216"/>
        </w:tabs>
        <w:ind w:left="216" w:hanging="216"/>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702DC1"/>
    <w:multiLevelType w:val="hybridMultilevel"/>
    <w:tmpl w:val="E926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932386"/>
    <w:multiLevelType w:val="hybridMultilevel"/>
    <w:tmpl w:val="B9E87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BD3348"/>
    <w:multiLevelType w:val="hybridMultilevel"/>
    <w:tmpl w:val="BE36BBE2"/>
    <w:lvl w:ilvl="0" w:tplc="59BA990A">
      <w:start w:val="2"/>
      <w:numFmt w:val="upperLetter"/>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89F61AF"/>
    <w:multiLevelType w:val="hybridMultilevel"/>
    <w:tmpl w:val="8C9C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F02AA4"/>
    <w:multiLevelType w:val="hybridMultilevel"/>
    <w:tmpl w:val="B7025C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E6375A"/>
    <w:multiLevelType w:val="hybridMultilevel"/>
    <w:tmpl w:val="B532B2D4"/>
    <w:lvl w:ilvl="0" w:tplc="DA044E9E">
      <w:start w:val="1"/>
      <w:numFmt w:val="decimal"/>
      <w:pStyle w:val="Heading2"/>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EF109F2"/>
    <w:multiLevelType w:val="hybridMultilevel"/>
    <w:tmpl w:val="95BE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520237"/>
    <w:multiLevelType w:val="hybridMultilevel"/>
    <w:tmpl w:val="B9E87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7349F2"/>
    <w:multiLevelType w:val="hybridMultilevel"/>
    <w:tmpl w:val="38129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CD1C87"/>
    <w:multiLevelType w:val="hybridMultilevel"/>
    <w:tmpl w:val="3334CE8E"/>
    <w:lvl w:ilvl="0" w:tplc="95C67AD0">
      <w:start w:val="1"/>
      <w:numFmt w:val="bullet"/>
      <w:pStyle w:val="NORCBullet3TimesNewRomanRound"/>
      <w:lvlText w:val="●"/>
      <w:lvlJc w:val="left"/>
      <w:pPr>
        <w:ind w:left="1440" w:hanging="360"/>
      </w:pPr>
      <w:rPr>
        <w:rFonts w:ascii="Times New Roman" w:hAnsi="Times New Roman" w:cs="Times New Roman" w:hint="default"/>
        <w:color w:val="F3901D"/>
        <w:sz w:val="18"/>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1"/>
  </w:num>
  <w:num w:numId="4">
    <w:abstractNumId w:val="0"/>
  </w:num>
  <w:num w:numId="5">
    <w:abstractNumId w:val="1"/>
  </w:num>
  <w:num w:numId="6">
    <w:abstractNumId w:val="9"/>
  </w:num>
  <w:num w:numId="7">
    <w:abstractNumId w:val="2"/>
  </w:num>
  <w:num w:numId="8">
    <w:abstractNumId w:val="8"/>
  </w:num>
  <w:num w:numId="9">
    <w:abstractNumId w:val="10"/>
  </w:num>
  <w:num w:numId="10">
    <w:abstractNumId w:val="3"/>
  </w:num>
  <w:num w:numId="11">
    <w:abstractNumId w:val="6"/>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284"/>
    <w:rsid w:val="0000265F"/>
    <w:rsid w:val="00011877"/>
    <w:rsid w:val="0001230C"/>
    <w:rsid w:val="00017C88"/>
    <w:rsid w:val="0002041A"/>
    <w:rsid w:val="0002119E"/>
    <w:rsid w:val="00023366"/>
    <w:rsid w:val="000263FE"/>
    <w:rsid w:val="000449BB"/>
    <w:rsid w:val="00044B3B"/>
    <w:rsid w:val="00052E14"/>
    <w:rsid w:val="000533BB"/>
    <w:rsid w:val="00057FB4"/>
    <w:rsid w:val="00062ED3"/>
    <w:rsid w:val="00071837"/>
    <w:rsid w:val="0007249D"/>
    <w:rsid w:val="00074653"/>
    <w:rsid w:val="00074E3C"/>
    <w:rsid w:val="00075E4B"/>
    <w:rsid w:val="000777E5"/>
    <w:rsid w:val="00081735"/>
    <w:rsid w:val="00081951"/>
    <w:rsid w:val="000855D1"/>
    <w:rsid w:val="0008564F"/>
    <w:rsid w:val="00086D64"/>
    <w:rsid w:val="00086F34"/>
    <w:rsid w:val="00097EE7"/>
    <w:rsid w:val="000A1CD1"/>
    <w:rsid w:val="000A21DD"/>
    <w:rsid w:val="000A6EDD"/>
    <w:rsid w:val="000B4248"/>
    <w:rsid w:val="000B555E"/>
    <w:rsid w:val="000B682C"/>
    <w:rsid w:val="000C0CD3"/>
    <w:rsid w:val="000C3AA4"/>
    <w:rsid w:val="000C67BF"/>
    <w:rsid w:val="000D2F10"/>
    <w:rsid w:val="000D519B"/>
    <w:rsid w:val="000E07F4"/>
    <w:rsid w:val="000E7D60"/>
    <w:rsid w:val="0011295B"/>
    <w:rsid w:val="00113AA7"/>
    <w:rsid w:val="001216D5"/>
    <w:rsid w:val="001307EA"/>
    <w:rsid w:val="00130909"/>
    <w:rsid w:val="00134C24"/>
    <w:rsid w:val="00134FB6"/>
    <w:rsid w:val="0014079A"/>
    <w:rsid w:val="001422C5"/>
    <w:rsid w:val="001527A0"/>
    <w:rsid w:val="00154DD4"/>
    <w:rsid w:val="00157FDE"/>
    <w:rsid w:val="00161CB0"/>
    <w:rsid w:val="00170568"/>
    <w:rsid w:val="00182A12"/>
    <w:rsid w:val="0018379F"/>
    <w:rsid w:val="00186CB5"/>
    <w:rsid w:val="001972A6"/>
    <w:rsid w:val="001A5A36"/>
    <w:rsid w:val="001B3A44"/>
    <w:rsid w:val="001C0F7E"/>
    <w:rsid w:val="001C6940"/>
    <w:rsid w:val="001D67C2"/>
    <w:rsid w:val="001F0361"/>
    <w:rsid w:val="001F240A"/>
    <w:rsid w:val="00205DA5"/>
    <w:rsid w:val="00211393"/>
    <w:rsid w:val="00220CF1"/>
    <w:rsid w:val="00221B40"/>
    <w:rsid w:val="00223778"/>
    <w:rsid w:val="002252AF"/>
    <w:rsid w:val="00227965"/>
    <w:rsid w:val="00235ED6"/>
    <w:rsid w:val="00240232"/>
    <w:rsid w:val="0024520E"/>
    <w:rsid w:val="002464E3"/>
    <w:rsid w:val="00256ED2"/>
    <w:rsid w:val="002615CB"/>
    <w:rsid w:val="00272F0E"/>
    <w:rsid w:val="00274515"/>
    <w:rsid w:val="00295390"/>
    <w:rsid w:val="00295952"/>
    <w:rsid w:val="00297F9C"/>
    <w:rsid w:val="002A07C7"/>
    <w:rsid w:val="002A31CA"/>
    <w:rsid w:val="002A765F"/>
    <w:rsid w:val="002B60D3"/>
    <w:rsid w:val="002D22DA"/>
    <w:rsid w:val="002E76C7"/>
    <w:rsid w:val="002E7D08"/>
    <w:rsid w:val="002F0E92"/>
    <w:rsid w:val="002F20B8"/>
    <w:rsid w:val="002F3029"/>
    <w:rsid w:val="002F585A"/>
    <w:rsid w:val="0030039E"/>
    <w:rsid w:val="00305D22"/>
    <w:rsid w:val="00313011"/>
    <w:rsid w:val="003146AC"/>
    <w:rsid w:val="0032278F"/>
    <w:rsid w:val="00324A00"/>
    <w:rsid w:val="00331150"/>
    <w:rsid w:val="0033138A"/>
    <w:rsid w:val="00331843"/>
    <w:rsid w:val="003405B6"/>
    <w:rsid w:val="00340744"/>
    <w:rsid w:val="003446C1"/>
    <w:rsid w:val="00350671"/>
    <w:rsid w:val="00353E3C"/>
    <w:rsid w:val="003554EE"/>
    <w:rsid w:val="00356495"/>
    <w:rsid w:val="00357F62"/>
    <w:rsid w:val="00361293"/>
    <w:rsid w:val="0036648F"/>
    <w:rsid w:val="003765A1"/>
    <w:rsid w:val="00377459"/>
    <w:rsid w:val="00394B8C"/>
    <w:rsid w:val="003A362C"/>
    <w:rsid w:val="003A4616"/>
    <w:rsid w:val="003B0F9D"/>
    <w:rsid w:val="003B2AB5"/>
    <w:rsid w:val="003B31C1"/>
    <w:rsid w:val="003C3D91"/>
    <w:rsid w:val="003D701C"/>
    <w:rsid w:val="003D7C8D"/>
    <w:rsid w:val="003E0A76"/>
    <w:rsid w:val="003E1BB4"/>
    <w:rsid w:val="003E21CC"/>
    <w:rsid w:val="003E7CA3"/>
    <w:rsid w:val="003F299E"/>
    <w:rsid w:val="003F586B"/>
    <w:rsid w:val="003F60B5"/>
    <w:rsid w:val="003F64AF"/>
    <w:rsid w:val="003F656D"/>
    <w:rsid w:val="00404AF4"/>
    <w:rsid w:val="00405702"/>
    <w:rsid w:val="004122D0"/>
    <w:rsid w:val="00413A1D"/>
    <w:rsid w:val="004175A5"/>
    <w:rsid w:val="00420BE9"/>
    <w:rsid w:val="00421FA0"/>
    <w:rsid w:val="00432625"/>
    <w:rsid w:val="00442FA5"/>
    <w:rsid w:val="00446CC7"/>
    <w:rsid w:val="004571CD"/>
    <w:rsid w:val="00461AF2"/>
    <w:rsid w:val="004650D3"/>
    <w:rsid w:val="00475691"/>
    <w:rsid w:val="004801D6"/>
    <w:rsid w:val="00480502"/>
    <w:rsid w:val="004944B2"/>
    <w:rsid w:val="00494682"/>
    <w:rsid w:val="004A1408"/>
    <w:rsid w:val="004A1D74"/>
    <w:rsid w:val="004A3CD0"/>
    <w:rsid w:val="004A6279"/>
    <w:rsid w:val="004A7626"/>
    <w:rsid w:val="004B5CEC"/>
    <w:rsid w:val="004C4CB5"/>
    <w:rsid w:val="004C51F4"/>
    <w:rsid w:val="004C6ABB"/>
    <w:rsid w:val="004D51BC"/>
    <w:rsid w:val="004D6C79"/>
    <w:rsid w:val="004E13D5"/>
    <w:rsid w:val="004E2914"/>
    <w:rsid w:val="004E6908"/>
    <w:rsid w:val="004E76B8"/>
    <w:rsid w:val="00501E58"/>
    <w:rsid w:val="0050369F"/>
    <w:rsid w:val="0053170A"/>
    <w:rsid w:val="00543236"/>
    <w:rsid w:val="0054565C"/>
    <w:rsid w:val="005474A7"/>
    <w:rsid w:val="00551617"/>
    <w:rsid w:val="005516B1"/>
    <w:rsid w:val="00553C68"/>
    <w:rsid w:val="00556161"/>
    <w:rsid w:val="00560047"/>
    <w:rsid w:val="00562537"/>
    <w:rsid w:val="005627E1"/>
    <w:rsid w:val="005714D8"/>
    <w:rsid w:val="00576E5A"/>
    <w:rsid w:val="00577733"/>
    <w:rsid w:val="00581AC3"/>
    <w:rsid w:val="00586495"/>
    <w:rsid w:val="005918D3"/>
    <w:rsid w:val="0059583D"/>
    <w:rsid w:val="00597085"/>
    <w:rsid w:val="00597735"/>
    <w:rsid w:val="005A57C2"/>
    <w:rsid w:val="005B4C07"/>
    <w:rsid w:val="005B638C"/>
    <w:rsid w:val="005C3ABC"/>
    <w:rsid w:val="005D2DE9"/>
    <w:rsid w:val="005E3DE7"/>
    <w:rsid w:val="005E5057"/>
    <w:rsid w:val="00603A4E"/>
    <w:rsid w:val="00607E1D"/>
    <w:rsid w:val="00627CA2"/>
    <w:rsid w:val="00637F9F"/>
    <w:rsid w:val="006412FC"/>
    <w:rsid w:val="00647B83"/>
    <w:rsid w:val="00647F03"/>
    <w:rsid w:val="0065135F"/>
    <w:rsid w:val="00651A71"/>
    <w:rsid w:val="006556E7"/>
    <w:rsid w:val="006678C7"/>
    <w:rsid w:val="00672A3A"/>
    <w:rsid w:val="00685097"/>
    <w:rsid w:val="0069497F"/>
    <w:rsid w:val="006969A4"/>
    <w:rsid w:val="0069799B"/>
    <w:rsid w:val="006A157D"/>
    <w:rsid w:val="006A59E0"/>
    <w:rsid w:val="006A71AB"/>
    <w:rsid w:val="006B627C"/>
    <w:rsid w:val="006C1A21"/>
    <w:rsid w:val="006C4EE6"/>
    <w:rsid w:val="006D07F6"/>
    <w:rsid w:val="006D3E5C"/>
    <w:rsid w:val="006D5C04"/>
    <w:rsid w:val="006E3D5B"/>
    <w:rsid w:val="006E4628"/>
    <w:rsid w:val="006E5AE6"/>
    <w:rsid w:val="006F3D87"/>
    <w:rsid w:val="00700550"/>
    <w:rsid w:val="00707652"/>
    <w:rsid w:val="00713560"/>
    <w:rsid w:val="00717650"/>
    <w:rsid w:val="00720FD3"/>
    <w:rsid w:val="00721887"/>
    <w:rsid w:val="0072557C"/>
    <w:rsid w:val="00726000"/>
    <w:rsid w:val="007345B4"/>
    <w:rsid w:val="00735D30"/>
    <w:rsid w:val="00742B03"/>
    <w:rsid w:val="0074488A"/>
    <w:rsid w:val="00756DEC"/>
    <w:rsid w:val="00757284"/>
    <w:rsid w:val="0078004B"/>
    <w:rsid w:val="0078029D"/>
    <w:rsid w:val="007820B0"/>
    <w:rsid w:val="00784CB5"/>
    <w:rsid w:val="00785B42"/>
    <w:rsid w:val="00794381"/>
    <w:rsid w:val="00797D2A"/>
    <w:rsid w:val="007A11CE"/>
    <w:rsid w:val="007B1CA7"/>
    <w:rsid w:val="007B2D4C"/>
    <w:rsid w:val="007B7FB8"/>
    <w:rsid w:val="007C0E80"/>
    <w:rsid w:val="007C2215"/>
    <w:rsid w:val="007C2BA9"/>
    <w:rsid w:val="007D7BB6"/>
    <w:rsid w:val="007E06E7"/>
    <w:rsid w:val="007F5D36"/>
    <w:rsid w:val="007F65AB"/>
    <w:rsid w:val="008025A7"/>
    <w:rsid w:val="00802D95"/>
    <w:rsid w:val="00802EFA"/>
    <w:rsid w:val="00802F0D"/>
    <w:rsid w:val="00805035"/>
    <w:rsid w:val="00805F2F"/>
    <w:rsid w:val="00820E63"/>
    <w:rsid w:val="0082196C"/>
    <w:rsid w:val="00823C6C"/>
    <w:rsid w:val="008247A5"/>
    <w:rsid w:val="00824C51"/>
    <w:rsid w:val="00827F28"/>
    <w:rsid w:val="008314EE"/>
    <w:rsid w:val="00837BB5"/>
    <w:rsid w:val="00837FB3"/>
    <w:rsid w:val="00850895"/>
    <w:rsid w:val="00851DBF"/>
    <w:rsid w:val="00861A74"/>
    <w:rsid w:val="00861C89"/>
    <w:rsid w:val="00871F01"/>
    <w:rsid w:val="008735A2"/>
    <w:rsid w:val="00873695"/>
    <w:rsid w:val="008768A4"/>
    <w:rsid w:val="008A08F2"/>
    <w:rsid w:val="008A29C5"/>
    <w:rsid w:val="008B290E"/>
    <w:rsid w:val="008B3C9E"/>
    <w:rsid w:val="008B59CB"/>
    <w:rsid w:val="008B7E4A"/>
    <w:rsid w:val="008C1740"/>
    <w:rsid w:val="008C2202"/>
    <w:rsid w:val="008C50E1"/>
    <w:rsid w:val="008D0102"/>
    <w:rsid w:val="008D2002"/>
    <w:rsid w:val="008D325B"/>
    <w:rsid w:val="008E1041"/>
    <w:rsid w:val="008E5794"/>
    <w:rsid w:val="008F4EB8"/>
    <w:rsid w:val="00910343"/>
    <w:rsid w:val="009118DF"/>
    <w:rsid w:val="0091454D"/>
    <w:rsid w:val="00914925"/>
    <w:rsid w:val="0091621C"/>
    <w:rsid w:val="0092120E"/>
    <w:rsid w:val="0093085D"/>
    <w:rsid w:val="00936BE6"/>
    <w:rsid w:val="00937781"/>
    <w:rsid w:val="00942448"/>
    <w:rsid w:val="00944EBD"/>
    <w:rsid w:val="00947D00"/>
    <w:rsid w:val="0095256C"/>
    <w:rsid w:val="0095264F"/>
    <w:rsid w:val="009531A0"/>
    <w:rsid w:val="009705C2"/>
    <w:rsid w:val="0097295E"/>
    <w:rsid w:val="00980EBE"/>
    <w:rsid w:val="00990C8F"/>
    <w:rsid w:val="009A133A"/>
    <w:rsid w:val="009A4C1C"/>
    <w:rsid w:val="009A64D4"/>
    <w:rsid w:val="009A6E7E"/>
    <w:rsid w:val="009B383E"/>
    <w:rsid w:val="009C1B73"/>
    <w:rsid w:val="009C57D0"/>
    <w:rsid w:val="009C7AC2"/>
    <w:rsid w:val="009D0308"/>
    <w:rsid w:val="009D070B"/>
    <w:rsid w:val="009D3A28"/>
    <w:rsid w:val="009D3F81"/>
    <w:rsid w:val="009F2CAF"/>
    <w:rsid w:val="009F648B"/>
    <w:rsid w:val="009F730C"/>
    <w:rsid w:val="00A03360"/>
    <w:rsid w:val="00A03C92"/>
    <w:rsid w:val="00A143C6"/>
    <w:rsid w:val="00A1561C"/>
    <w:rsid w:val="00A16D23"/>
    <w:rsid w:val="00A2527E"/>
    <w:rsid w:val="00A25D92"/>
    <w:rsid w:val="00A264E0"/>
    <w:rsid w:val="00A270BD"/>
    <w:rsid w:val="00A37C2E"/>
    <w:rsid w:val="00A53102"/>
    <w:rsid w:val="00A57179"/>
    <w:rsid w:val="00A617F2"/>
    <w:rsid w:val="00A6390B"/>
    <w:rsid w:val="00A700B8"/>
    <w:rsid w:val="00A71262"/>
    <w:rsid w:val="00A72E5E"/>
    <w:rsid w:val="00A735B2"/>
    <w:rsid w:val="00A76865"/>
    <w:rsid w:val="00A77AAE"/>
    <w:rsid w:val="00A8383B"/>
    <w:rsid w:val="00A83FDE"/>
    <w:rsid w:val="00A86802"/>
    <w:rsid w:val="00A87171"/>
    <w:rsid w:val="00A87470"/>
    <w:rsid w:val="00A914B0"/>
    <w:rsid w:val="00A933CB"/>
    <w:rsid w:val="00AA17E6"/>
    <w:rsid w:val="00AA3823"/>
    <w:rsid w:val="00AA3EB6"/>
    <w:rsid w:val="00AA4D0D"/>
    <w:rsid w:val="00AA76B5"/>
    <w:rsid w:val="00AB0A92"/>
    <w:rsid w:val="00AB1AC9"/>
    <w:rsid w:val="00AB1B01"/>
    <w:rsid w:val="00AB3426"/>
    <w:rsid w:val="00AC169E"/>
    <w:rsid w:val="00AC1F03"/>
    <w:rsid w:val="00AD3A6F"/>
    <w:rsid w:val="00AD3EAD"/>
    <w:rsid w:val="00AD5C6C"/>
    <w:rsid w:val="00AD6224"/>
    <w:rsid w:val="00AD7BBE"/>
    <w:rsid w:val="00AE52BB"/>
    <w:rsid w:val="00AF3843"/>
    <w:rsid w:val="00AF54E5"/>
    <w:rsid w:val="00AF7423"/>
    <w:rsid w:val="00B015F7"/>
    <w:rsid w:val="00B01C87"/>
    <w:rsid w:val="00B06466"/>
    <w:rsid w:val="00B1237B"/>
    <w:rsid w:val="00B21A8C"/>
    <w:rsid w:val="00B36CE2"/>
    <w:rsid w:val="00B37DA7"/>
    <w:rsid w:val="00B411CC"/>
    <w:rsid w:val="00B415FD"/>
    <w:rsid w:val="00B47BF4"/>
    <w:rsid w:val="00B52256"/>
    <w:rsid w:val="00B569B4"/>
    <w:rsid w:val="00B56F91"/>
    <w:rsid w:val="00B66541"/>
    <w:rsid w:val="00B73D2C"/>
    <w:rsid w:val="00B75354"/>
    <w:rsid w:val="00B91C09"/>
    <w:rsid w:val="00B93E02"/>
    <w:rsid w:val="00BA1487"/>
    <w:rsid w:val="00BA180B"/>
    <w:rsid w:val="00BA1CB6"/>
    <w:rsid w:val="00BB3ADA"/>
    <w:rsid w:val="00BB6416"/>
    <w:rsid w:val="00BC7B07"/>
    <w:rsid w:val="00BD63EA"/>
    <w:rsid w:val="00BE24B1"/>
    <w:rsid w:val="00BE2677"/>
    <w:rsid w:val="00BE26EB"/>
    <w:rsid w:val="00BE336F"/>
    <w:rsid w:val="00BE7B4A"/>
    <w:rsid w:val="00BF1F80"/>
    <w:rsid w:val="00C0749B"/>
    <w:rsid w:val="00C07AA3"/>
    <w:rsid w:val="00C1202E"/>
    <w:rsid w:val="00C16B84"/>
    <w:rsid w:val="00C21FC9"/>
    <w:rsid w:val="00C2415E"/>
    <w:rsid w:val="00C24F5E"/>
    <w:rsid w:val="00C3515E"/>
    <w:rsid w:val="00C51E24"/>
    <w:rsid w:val="00C53426"/>
    <w:rsid w:val="00C558B0"/>
    <w:rsid w:val="00C56E04"/>
    <w:rsid w:val="00C57EEB"/>
    <w:rsid w:val="00C601A6"/>
    <w:rsid w:val="00C67F9E"/>
    <w:rsid w:val="00C85A1F"/>
    <w:rsid w:val="00C87728"/>
    <w:rsid w:val="00CA41C5"/>
    <w:rsid w:val="00CA5FD1"/>
    <w:rsid w:val="00CA69F0"/>
    <w:rsid w:val="00CB192F"/>
    <w:rsid w:val="00CC12EC"/>
    <w:rsid w:val="00CC357E"/>
    <w:rsid w:val="00CC4CC3"/>
    <w:rsid w:val="00CD0A8A"/>
    <w:rsid w:val="00CD1590"/>
    <w:rsid w:val="00CD21C4"/>
    <w:rsid w:val="00CE3C48"/>
    <w:rsid w:val="00CF6081"/>
    <w:rsid w:val="00CF717A"/>
    <w:rsid w:val="00D01AD7"/>
    <w:rsid w:val="00D05C4B"/>
    <w:rsid w:val="00D06245"/>
    <w:rsid w:val="00D113B2"/>
    <w:rsid w:val="00D23F17"/>
    <w:rsid w:val="00D24021"/>
    <w:rsid w:val="00D256B5"/>
    <w:rsid w:val="00D32AFC"/>
    <w:rsid w:val="00D60CEC"/>
    <w:rsid w:val="00D60EF4"/>
    <w:rsid w:val="00D63BFF"/>
    <w:rsid w:val="00D65F40"/>
    <w:rsid w:val="00D84116"/>
    <w:rsid w:val="00D87EC2"/>
    <w:rsid w:val="00D9240A"/>
    <w:rsid w:val="00DA1434"/>
    <w:rsid w:val="00DA2839"/>
    <w:rsid w:val="00DA5830"/>
    <w:rsid w:val="00DA5E2C"/>
    <w:rsid w:val="00DB3A23"/>
    <w:rsid w:val="00DC2816"/>
    <w:rsid w:val="00DD1922"/>
    <w:rsid w:val="00DD545F"/>
    <w:rsid w:val="00DE1A68"/>
    <w:rsid w:val="00DF51A5"/>
    <w:rsid w:val="00E06159"/>
    <w:rsid w:val="00E07714"/>
    <w:rsid w:val="00E119F8"/>
    <w:rsid w:val="00E15962"/>
    <w:rsid w:val="00E16546"/>
    <w:rsid w:val="00E22B1D"/>
    <w:rsid w:val="00E22DB4"/>
    <w:rsid w:val="00E23DE7"/>
    <w:rsid w:val="00E242FF"/>
    <w:rsid w:val="00E25541"/>
    <w:rsid w:val="00E256AB"/>
    <w:rsid w:val="00E46BF5"/>
    <w:rsid w:val="00E53FA5"/>
    <w:rsid w:val="00E60034"/>
    <w:rsid w:val="00E6112C"/>
    <w:rsid w:val="00E64D5B"/>
    <w:rsid w:val="00E659E6"/>
    <w:rsid w:val="00E67979"/>
    <w:rsid w:val="00E72837"/>
    <w:rsid w:val="00E72F41"/>
    <w:rsid w:val="00E763BD"/>
    <w:rsid w:val="00E77E8E"/>
    <w:rsid w:val="00E8025A"/>
    <w:rsid w:val="00E83EBE"/>
    <w:rsid w:val="00E870A4"/>
    <w:rsid w:val="00E92F8B"/>
    <w:rsid w:val="00E933F3"/>
    <w:rsid w:val="00E9700B"/>
    <w:rsid w:val="00EC4104"/>
    <w:rsid w:val="00ED4AA2"/>
    <w:rsid w:val="00EE09E4"/>
    <w:rsid w:val="00EE3CDF"/>
    <w:rsid w:val="00EE4E40"/>
    <w:rsid w:val="00EE7E92"/>
    <w:rsid w:val="00F0233A"/>
    <w:rsid w:val="00F123B3"/>
    <w:rsid w:val="00F139F5"/>
    <w:rsid w:val="00F144C6"/>
    <w:rsid w:val="00F15E4C"/>
    <w:rsid w:val="00F16411"/>
    <w:rsid w:val="00F26092"/>
    <w:rsid w:val="00F328DE"/>
    <w:rsid w:val="00F361D9"/>
    <w:rsid w:val="00F50A12"/>
    <w:rsid w:val="00F510E2"/>
    <w:rsid w:val="00F56919"/>
    <w:rsid w:val="00F57593"/>
    <w:rsid w:val="00F64046"/>
    <w:rsid w:val="00F75B47"/>
    <w:rsid w:val="00F76C07"/>
    <w:rsid w:val="00F82808"/>
    <w:rsid w:val="00F85379"/>
    <w:rsid w:val="00F87089"/>
    <w:rsid w:val="00F919D2"/>
    <w:rsid w:val="00F957E9"/>
    <w:rsid w:val="00FC0C85"/>
    <w:rsid w:val="00FC5651"/>
    <w:rsid w:val="00FD09AD"/>
    <w:rsid w:val="00FE6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70B"/>
  </w:style>
  <w:style w:type="paragraph" w:styleId="Heading1">
    <w:name w:val="heading 1"/>
    <w:basedOn w:val="ListParagraph"/>
    <w:next w:val="Normal"/>
    <w:link w:val="Heading1Char"/>
    <w:uiPriority w:val="9"/>
    <w:qFormat/>
    <w:rsid w:val="00BB3ADA"/>
    <w:pPr>
      <w:numPr>
        <w:numId w:val="1"/>
      </w:numPr>
      <w:outlineLvl w:val="0"/>
    </w:pPr>
    <w:rPr>
      <w:rFonts w:ascii="Garamond" w:hAnsi="Garamond" w:cs="Times New Roman"/>
      <w:b/>
      <w:smallCaps/>
      <w:sz w:val="26"/>
      <w:szCs w:val="24"/>
    </w:rPr>
  </w:style>
  <w:style w:type="paragraph" w:styleId="Heading2">
    <w:name w:val="heading 2"/>
    <w:basedOn w:val="ListParagraph"/>
    <w:next w:val="Normal"/>
    <w:link w:val="Heading2Char"/>
    <w:uiPriority w:val="9"/>
    <w:unhideWhenUsed/>
    <w:qFormat/>
    <w:rsid w:val="00BB3ADA"/>
    <w:pPr>
      <w:numPr>
        <w:numId w:val="2"/>
      </w:numPr>
      <w:outlineLvl w:val="1"/>
    </w:pPr>
    <w:rPr>
      <w:rFonts w:ascii="Garamond" w:hAnsi="Garamond" w:cs="Times New Roman"/>
      <w:b/>
      <w:i/>
      <w:sz w:val="24"/>
    </w:rPr>
  </w:style>
  <w:style w:type="paragraph" w:styleId="Heading3">
    <w:name w:val="heading 3"/>
    <w:basedOn w:val="Normal"/>
    <w:next w:val="Normal"/>
    <w:link w:val="Heading3Char"/>
    <w:uiPriority w:val="9"/>
    <w:semiHidden/>
    <w:unhideWhenUsed/>
    <w:qFormat/>
    <w:rsid w:val="00823C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23C6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23C6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823C6C"/>
    <w:pPr>
      <w:numPr>
        <w:ilvl w:val="5"/>
        <w:numId w:val="4"/>
      </w:numPr>
      <w:spacing w:before="240" w:after="60" w:line="240" w:lineRule="auto"/>
      <w:outlineLvl w:val="5"/>
    </w:pPr>
    <w:rPr>
      <w:rFonts w:ascii="Times New Roman" w:eastAsia="Times New Roman" w:hAnsi="Times New Roman" w:cs="Times New Roman"/>
      <w:b/>
      <w:bCs/>
      <w:szCs w:val="20"/>
      <w:lang w:val="x-none" w:eastAsia="x-none"/>
    </w:rPr>
  </w:style>
  <w:style w:type="paragraph" w:styleId="Heading7">
    <w:name w:val="heading 7"/>
    <w:basedOn w:val="Normal"/>
    <w:next w:val="Normal"/>
    <w:link w:val="Heading7Char"/>
    <w:qFormat/>
    <w:rsid w:val="00823C6C"/>
    <w:pPr>
      <w:numPr>
        <w:ilvl w:val="6"/>
        <w:numId w:val="4"/>
      </w:numPr>
      <w:spacing w:before="300" w:after="0" w:line="260" w:lineRule="exact"/>
      <w:outlineLvl w:val="6"/>
    </w:pPr>
    <w:rPr>
      <w:rFonts w:ascii="Times New Roman" w:eastAsia="Times New Roman" w:hAnsi="Times New Roman" w:cs="Times New Roman"/>
      <w:caps/>
      <w:color w:val="3E3E67"/>
      <w:spacing w:val="10"/>
      <w:szCs w:val="20"/>
      <w:lang w:val="x-none" w:eastAsia="x-none" w:bidi="en-US"/>
    </w:rPr>
  </w:style>
  <w:style w:type="paragraph" w:styleId="Heading8">
    <w:name w:val="heading 8"/>
    <w:basedOn w:val="Normal"/>
    <w:next w:val="Normal"/>
    <w:link w:val="Heading8Char"/>
    <w:qFormat/>
    <w:rsid w:val="00823C6C"/>
    <w:pPr>
      <w:numPr>
        <w:ilvl w:val="7"/>
        <w:numId w:val="4"/>
      </w:numPr>
      <w:spacing w:before="300" w:after="0" w:line="260" w:lineRule="exact"/>
      <w:outlineLvl w:val="7"/>
    </w:pPr>
    <w:rPr>
      <w:rFonts w:ascii="Times New Roman" w:eastAsia="Times New Roman" w:hAnsi="Times New Roman" w:cs="Times New Roman"/>
      <w:caps/>
      <w:spacing w:val="10"/>
      <w:sz w:val="18"/>
      <w:szCs w:val="18"/>
      <w:lang w:val="x-none" w:eastAsia="x-none" w:bidi="en-US"/>
    </w:rPr>
  </w:style>
  <w:style w:type="paragraph" w:styleId="Heading9">
    <w:name w:val="heading 9"/>
    <w:basedOn w:val="Normal"/>
    <w:next w:val="Normal"/>
    <w:link w:val="Heading9Char"/>
    <w:qFormat/>
    <w:rsid w:val="00823C6C"/>
    <w:pPr>
      <w:numPr>
        <w:ilvl w:val="8"/>
        <w:numId w:val="4"/>
      </w:numPr>
      <w:spacing w:before="300" w:after="0" w:line="260" w:lineRule="exact"/>
      <w:outlineLvl w:val="8"/>
    </w:pPr>
    <w:rPr>
      <w:rFonts w:ascii="Times New Roman" w:eastAsia="Times New Roman" w:hAnsi="Times New Roman" w:cs="Times New Roman"/>
      <w:i/>
      <w:caps/>
      <w:spacing w:val="10"/>
      <w:sz w:val="18"/>
      <w:szCs w:val="1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B3ADA"/>
    <w:pPr>
      <w:ind w:left="720"/>
      <w:contextualSpacing/>
    </w:pPr>
  </w:style>
  <w:style w:type="character" w:customStyle="1" w:styleId="Heading1Char">
    <w:name w:val="Heading 1 Char"/>
    <w:basedOn w:val="DefaultParagraphFont"/>
    <w:link w:val="Heading1"/>
    <w:uiPriority w:val="9"/>
    <w:rsid w:val="00BB3ADA"/>
    <w:rPr>
      <w:rFonts w:ascii="Garamond" w:hAnsi="Garamond" w:cs="Times New Roman"/>
      <w:b/>
      <w:smallCaps/>
      <w:sz w:val="26"/>
      <w:szCs w:val="24"/>
    </w:rPr>
  </w:style>
  <w:style w:type="character" w:customStyle="1" w:styleId="Heading2Char">
    <w:name w:val="Heading 2 Char"/>
    <w:basedOn w:val="DefaultParagraphFont"/>
    <w:link w:val="Heading2"/>
    <w:uiPriority w:val="9"/>
    <w:rsid w:val="00BB3ADA"/>
    <w:rPr>
      <w:rFonts w:ascii="Garamond" w:hAnsi="Garamond" w:cs="Times New Roman"/>
      <w:b/>
      <w:i/>
      <w:sz w:val="24"/>
    </w:rPr>
  </w:style>
  <w:style w:type="character" w:styleId="Emphasis">
    <w:name w:val="Emphasis"/>
    <w:basedOn w:val="DefaultParagraphFont"/>
    <w:uiPriority w:val="20"/>
    <w:qFormat/>
    <w:rsid w:val="00BB3ADA"/>
    <w:rPr>
      <w:rFonts w:cs="Times New Roman"/>
      <w:i/>
      <w:iCs/>
    </w:rPr>
  </w:style>
  <w:style w:type="paragraph" w:styleId="FootnoteText">
    <w:name w:val="footnote text"/>
    <w:basedOn w:val="Normal"/>
    <w:link w:val="FootnoteTextChar"/>
    <w:uiPriority w:val="99"/>
    <w:unhideWhenUsed/>
    <w:rsid w:val="0053170A"/>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FootnoteTextChar">
    <w:name w:val="Footnote Text Char"/>
    <w:basedOn w:val="DefaultParagraphFont"/>
    <w:link w:val="FootnoteText"/>
    <w:uiPriority w:val="99"/>
    <w:rsid w:val="0053170A"/>
    <w:rPr>
      <w:rFonts w:ascii="Courier New" w:eastAsia="Times New Roman" w:hAnsi="Courier New" w:cs="Times New Roman"/>
      <w:sz w:val="20"/>
      <w:szCs w:val="20"/>
    </w:rPr>
  </w:style>
  <w:style w:type="character" w:styleId="FootnoteReference">
    <w:name w:val="footnote reference"/>
    <w:basedOn w:val="DefaultParagraphFont"/>
    <w:uiPriority w:val="99"/>
    <w:unhideWhenUsed/>
    <w:rsid w:val="0053170A"/>
    <w:rPr>
      <w:vertAlign w:val="superscript"/>
    </w:rPr>
  </w:style>
  <w:style w:type="table" w:styleId="TableGrid">
    <w:name w:val="Table Grid"/>
    <w:basedOn w:val="TableNormal"/>
    <w:uiPriority w:val="59"/>
    <w:rsid w:val="0053170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53170A"/>
  </w:style>
  <w:style w:type="paragraph" w:styleId="TOCHeading">
    <w:name w:val="TOC Heading"/>
    <w:basedOn w:val="Heading1"/>
    <w:next w:val="Normal"/>
    <w:uiPriority w:val="39"/>
    <w:unhideWhenUsed/>
    <w:qFormat/>
    <w:rsid w:val="00E15962"/>
    <w:pPr>
      <w:keepNext/>
      <w:keepLines/>
      <w:numPr>
        <w:numId w:val="0"/>
      </w:numPr>
      <w:spacing w:before="240" w:after="0"/>
      <w:contextualSpacing w:val="0"/>
      <w:outlineLvl w:val="9"/>
    </w:pPr>
    <w:rPr>
      <w:rFonts w:asciiTheme="majorHAnsi" w:eastAsiaTheme="majorEastAsia" w:hAnsiTheme="majorHAnsi" w:cstheme="majorBidi"/>
      <w:b w:val="0"/>
      <w:smallCaps w:val="0"/>
      <w:color w:val="2E74B5" w:themeColor="accent1" w:themeShade="BF"/>
      <w:sz w:val="32"/>
      <w:szCs w:val="32"/>
    </w:rPr>
  </w:style>
  <w:style w:type="paragraph" w:styleId="TOC1">
    <w:name w:val="toc 1"/>
    <w:basedOn w:val="Normal"/>
    <w:next w:val="Normal"/>
    <w:autoRedefine/>
    <w:uiPriority w:val="39"/>
    <w:unhideWhenUsed/>
    <w:rsid w:val="00E15962"/>
    <w:pPr>
      <w:spacing w:after="100"/>
    </w:pPr>
  </w:style>
  <w:style w:type="paragraph" w:styleId="TOC2">
    <w:name w:val="toc 2"/>
    <w:basedOn w:val="Normal"/>
    <w:next w:val="Normal"/>
    <w:autoRedefine/>
    <w:uiPriority w:val="39"/>
    <w:unhideWhenUsed/>
    <w:rsid w:val="0095264F"/>
    <w:pPr>
      <w:tabs>
        <w:tab w:val="left" w:pos="660"/>
        <w:tab w:val="right" w:leader="dot" w:pos="9350"/>
      </w:tabs>
      <w:spacing w:after="100" w:line="360" w:lineRule="auto"/>
      <w:ind w:left="216"/>
    </w:pPr>
  </w:style>
  <w:style w:type="character" w:styleId="Hyperlink">
    <w:name w:val="Hyperlink"/>
    <w:basedOn w:val="DefaultParagraphFont"/>
    <w:uiPriority w:val="99"/>
    <w:unhideWhenUsed/>
    <w:rsid w:val="00E15962"/>
    <w:rPr>
      <w:color w:val="0563C1" w:themeColor="hyperlink"/>
      <w:u w:val="single"/>
    </w:rPr>
  </w:style>
  <w:style w:type="character" w:customStyle="1" w:styleId="Heading4Char">
    <w:name w:val="Heading 4 Char"/>
    <w:basedOn w:val="DefaultParagraphFont"/>
    <w:link w:val="Heading4"/>
    <w:uiPriority w:val="9"/>
    <w:semiHidden/>
    <w:rsid w:val="00823C6C"/>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rsid w:val="00823C6C"/>
    <w:rPr>
      <w:rFonts w:ascii="Times New Roman" w:eastAsia="Times New Roman" w:hAnsi="Times New Roman" w:cs="Times New Roman"/>
      <w:b/>
      <w:bCs/>
      <w:szCs w:val="20"/>
      <w:lang w:val="x-none" w:eastAsia="x-none"/>
    </w:rPr>
  </w:style>
  <w:style w:type="character" w:customStyle="1" w:styleId="Heading7Char">
    <w:name w:val="Heading 7 Char"/>
    <w:basedOn w:val="DefaultParagraphFont"/>
    <w:link w:val="Heading7"/>
    <w:rsid w:val="00823C6C"/>
    <w:rPr>
      <w:rFonts w:ascii="Times New Roman" w:eastAsia="Times New Roman" w:hAnsi="Times New Roman" w:cs="Times New Roman"/>
      <w:caps/>
      <w:color w:val="3E3E67"/>
      <w:spacing w:val="10"/>
      <w:szCs w:val="20"/>
      <w:lang w:val="x-none" w:eastAsia="x-none" w:bidi="en-US"/>
    </w:rPr>
  </w:style>
  <w:style w:type="character" w:customStyle="1" w:styleId="Heading8Char">
    <w:name w:val="Heading 8 Char"/>
    <w:basedOn w:val="DefaultParagraphFont"/>
    <w:link w:val="Heading8"/>
    <w:rsid w:val="00823C6C"/>
    <w:rPr>
      <w:rFonts w:ascii="Times New Roman" w:eastAsia="Times New Roman" w:hAnsi="Times New Roman" w:cs="Times New Roman"/>
      <w:caps/>
      <w:spacing w:val="10"/>
      <w:sz w:val="18"/>
      <w:szCs w:val="18"/>
      <w:lang w:val="x-none" w:eastAsia="x-none" w:bidi="en-US"/>
    </w:rPr>
  </w:style>
  <w:style w:type="character" w:customStyle="1" w:styleId="Heading9Char">
    <w:name w:val="Heading 9 Char"/>
    <w:basedOn w:val="DefaultParagraphFont"/>
    <w:link w:val="Heading9"/>
    <w:rsid w:val="00823C6C"/>
    <w:rPr>
      <w:rFonts w:ascii="Times New Roman" w:eastAsia="Times New Roman" w:hAnsi="Times New Roman" w:cs="Times New Roman"/>
      <w:i/>
      <w:caps/>
      <w:spacing w:val="10"/>
      <w:sz w:val="18"/>
      <w:szCs w:val="18"/>
      <w:lang w:val="x-none" w:eastAsia="x-none" w:bidi="en-US"/>
    </w:rPr>
  </w:style>
  <w:style w:type="paragraph" w:customStyle="1" w:styleId="NORCBullet3TimesNewRomanRound">
    <w:name w:val="NORC Bullet 3 (Times New Roman Round)"/>
    <w:qFormat/>
    <w:rsid w:val="00823C6C"/>
    <w:pPr>
      <w:keepLines/>
      <w:numPr>
        <w:numId w:val="3"/>
      </w:numPr>
      <w:spacing w:after="0" w:line="360" w:lineRule="auto"/>
    </w:pPr>
    <w:rPr>
      <w:rFonts w:ascii="Times New Roman" w:eastAsia="Times New Roman" w:hAnsi="Times New Roman" w:cs="Times New Roman"/>
    </w:rPr>
  </w:style>
  <w:style w:type="paragraph" w:styleId="BodyText">
    <w:name w:val="Body Text"/>
    <w:basedOn w:val="Normal"/>
    <w:link w:val="BodyTextChar"/>
    <w:uiPriority w:val="99"/>
    <w:rsid w:val="00823C6C"/>
    <w:pPr>
      <w:spacing w:after="240" w:line="360" w:lineRule="auto"/>
    </w:pPr>
    <w:rPr>
      <w:rFonts w:ascii="Times New Roman" w:eastAsia="Calibri" w:hAnsi="Times New Roman" w:cs="Times New Roman"/>
    </w:rPr>
  </w:style>
  <w:style w:type="character" w:customStyle="1" w:styleId="BodyTextChar">
    <w:name w:val="Body Text Char"/>
    <w:basedOn w:val="DefaultParagraphFont"/>
    <w:link w:val="BodyText"/>
    <w:uiPriority w:val="99"/>
    <w:rsid w:val="00823C6C"/>
    <w:rPr>
      <w:rFonts w:ascii="Times New Roman" w:eastAsia="Calibri" w:hAnsi="Times New Roman" w:cs="Times New Roman"/>
    </w:rPr>
  </w:style>
  <w:style w:type="character" w:styleId="CommentReference">
    <w:name w:val="annotation reference"/>
    <w:basedOn w:val="DefaultParagraphFont"/>
    <w:uiPriority w:val="99"/>
    <w:unhideWhenUsed/>
    <w:rsid w:val="00823C6C"/>
    <w:rPr>
      <w:sz w:val="16"/>
      <w:szCs w:val="16"/>
    </w:rPr>
  </w:style>
  <w:style w:type="paragraph" w:styleId="CommentText">
    <w:name w:val="annotation text"/>
    <w:basedOn w:val="Normal"/>
    <w:link w:val="CommentTextChar"/>
    <w:uiPriority w:val="99"/>
    <w:rsid w:val="00823C6C"/>
    <w:pPr>
      <w:spacing w:after="0" w:line="240" w:lineRule="auto"/>
    </w:pPr>
    <w:rPr>
      <w:rFonts w:ascii="Calibri" w:eastAsia="Times New Roman" w:hAnsi="Calibri" w:cs="Times New Roman"/>
      <w:szCs w:val="20"/>
    </w:rPr>
  </w:style>
  <w:style w:type="character" w:customStyle="1" w:styleId="CommentTextChar">
    <w:name w:val="Comment Text Char"/>
    <w:basedOn w:val="DefaultParagraphFont"/>
    <w:link w:val="CommentText"/>
    <w:uiPriority w:val="99"/>
    <w:rsid w:val="00823C6C"/>
    <w:rPr>
      <w:rFonts w:ascii="Calibri" w:eastAsia="Times New Roman" w:hAnsi="Calibri" w:cs="Times New Roman"/>
      <w:szCs w:val="20"/>
    </w:rPr>
  </w:style>
  <w:style w:type="character" w:customStyle="1" w:styleId="Heading3Char">
    <w:name w:val="Heading 3 Char"/>
    <w:basedOn w:val="DefaultParagraphFont"/>
    <w:link w:val="Heading3"/>
    <w:uiPriority w:val="9"/>
    <w:semiHidden/>
    <w:rsid w:val="00823C6C"/>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823C6C"/>
    <w:rPr>
      <w:rFonts w:asciiTheme="majorHAnsi" w:eastAsiaTheme="majorEastAsia" w:hAnsiTheme="majorHAnsi" w:cstheme="majorBidi"/>
      <w:color w:val="2E74B5" w:themeColor="accent1" w:themeShade="BF"/>
    </w:rPr>
  </w:style>
  <w:style w:type="numbering" w:styleId="ArticleSection">
    <w:name w:val="Outline List 3"/>
    <w:basedOn w:val="NoList"/>
    <w:rsid w:val="00823C6C"/>
    <w:pPr>
      <w:numPr>
        <w:numId w:val="4"/>
      </w:numPr>
    </w:pPr>
  </w:style>
  <w:style w:type="paragraph" w:customStyle="1" w:styleId="NORCTableList1">
    <w:name w:val="NORC Table List 1"/>
    <w:rsid w:val="00823C6C"/>
    <w:pPr>
      <w:keepLines/>
      <w:numPr>
        <w:numId w:val="5"/>
      </w:numPr>
      <w:spacing w:before="40" w:after="40" w:line="240" w:lineRule="auto"/>
    </w:pPr>
    <w:rPr>
      <w:rFonts w:ascii="Arial" w:eastAsia="Calibri" w:hAnsi="Arial" w:cs="Times New Roman"/>
      <w:sz w:val="18"/>
    </w:rPr>
  </w:style>
  <w:style w:type="paragraph" w:customStyle="1" w:styleId="NORCCaption-Exhibit">
    <w:name w:val="NORC Caption - Exhibit"/>
    <w:basedOn w:val="Normal"/>
    <w:qFormat/>
    <w:rsid w:val="00823C6C"/>
    <w:pPr>
      <w:keepNext/>
      <w:keepLines/>
      <w:pBdr>
        <w:top w:val="single" w:sz="4" w:space="5" w:color="BFB6AC"/>
        <w:bottom w:val="single" w:sz="4" w:space="3" w:color="BFB6AC"/>
      </w:pBdr>
      <w:tabs>
        <w:tab w:val="left" w:pos="1224"/>
      </w:tabs>
      <w:spacing w:before="320" w:after="120" w:line="240" w:lineRule="auto"/>
    </w:pPr>
    <w:rPr>
      <w:rFonts w:ascii="Arial" w:eastAsia="Times New Roman" w:hAnsi="Arial" w:cs="Arial"/>
      <w:color w:val="000000" w:themeColor="text1"/>
      <w:szCs w:val="24"/>
    </w:rPr>
  </w:style>
  <w:style w:type="character" w:customStyle="1" w:styleId="NORCCaption-Color">
    <w:name w:val="NORC Caption - Color"/>
    <w:qFormat/>
    <w:rsid w:val="00823C6C"/>
    <w:rPr>
      <w:rFonts w:ascii="Arial" w:hAnsi="Arial"/>
      <w:b/>
      <w:color w:val="F3901D"/>
      <w:sz w:val="22"/>
    </w:rPr>
  </w:style>
  <w:style w:type="paragraph" w:customStyle="1" w:styleId="NORCProposalBodyDoubleSpacing-Garamond">
    <w:name w:val="NORC Proposal Body Double Spacing - Garamond"/>
    <w:basedOn w:val="Normal"/>
    <w:qFormat/>
    <w:rsid w:val="00823C6C"/>
    <w:pPr>
      <w:tabs>
        <w:tab w:val="right" w:pos="9360"/>
      </w:tabs>
      <w:spacing w:after="240" w:line="480" w:lineRule="auto"/>
    </w:pPr>
    <w:rPr>
      <w:rFonts w:ascii="Garamond" w:eastAsia="Times New Roman" w:hAnsi="Garamond" w:cs="AGaramond-Regular"/>
      <w:szCs w:val="20"/>
    </w:rPr>
  </w:style>
  <w:style w:type="paragraph" w:styleId="BalloonText">
    <w:name w:val="Balloon Text"/>
    <w:basedOn w:val="Normal"/>
    <w:link w:val="BalloonTextChar"/>
    <w:uiPriority w:val="99"/>
    <w:semiHidden/>
    <w:unhideWhenUsed/>
    <w:rsid w:val="00823C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C6C"/>
    <w:rPr>
      <w:rFonts w:ascii="Segoe UI" w:hAnsi="Segoe UI" w:cs="Segoe UI"/>
      <w:sz w:val="18"/>
      <w:szCs w:val="18"/>
    </w:rPr>
  </w:style>
  <w:style w:type="paragraph" w:styleId="Header">
    <w:name w:val="header"/>
    <w:basedOn w:val="Normal"/>
    <w:link w:val="HeaderChar"/>
    <w:uiPriority w:val="99"/>
    <w:unhideWhenUsed/>
    <w:rsid w:val="000C3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AA4"/>
  </w:style>
  <w:style w:type="paragraph" w:styleId="Footer">
    <w:name w:val="footer"/>
    <w:basedOn w:val="Normal"/>
    <w:link w:val="FooterChar"/>
    <w:uiPriority w:val="99"/>
    <w:unhideWhenUsed/>
    <w:rsid w:val="000C3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AA4"/>
  </w:style>
  <w:style w:type="paragraph" w:styleId="CommentSubject">
    <w:name w:val="annotation subject"/>
    <w:basedOn w:val="CommentText"/>
    <w:next w:val="CommentText"/>
    <w:link w:val="CommentSubjectChar"/>
    <w:uiPriority w:val="99"/>
    <w:semiHidden/>
    <w:unhideWhenUsed/>
    <w:rsid w:val="00081735"/>
    <w:pPr>
      <w:spacing w:after="16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081735"/>
    <w:rPr>
      <w:rFonts w:ascii="Calibri" w:eastAsia="Times New Roman" w:hAnsi="Calibri" w:cs="Times New Roman"/>
      <w:b/>
      <w:bCs/>
      <w:sz w:val="20"/>
      <w:szCs w:val="20"/>
    </w:rPr>
  </w:style>
  <w:style w:type="paragraph" w:customStyle="1" w:styleId="NORCBullet1TimesNewRomanSquare">
    <w:name w:val="NORC Bullet 1 (Times New Roman Square)"/>
    <w:qFormat/>
    <w:rsid w:val="005714D8"/>
    <w:pPr>
      <w:keepLines/>
      <w:spacing w:after="0" w:line="360" w:lineRule="auto"/>
    </w:pPr>
    <w:rPr>
      <w:rFonts w:ascii="Times New Roman" w:eastAsia="Times New Roman" w:hAnsi="Times New Roman" w:cs="Times New Roman"/>
    </w:rPr>
  </w:style>
  <w:style w:type="paragraph" w:styleId="TOC3">
    <w:name w:val="toc 3"/>
    <w:basedOn w:val="Normal"/>
    <w:next w:val="Normal"/>
    <w:autoRedefine/>
    <w:uiPriority w:val="39"/>
    <w:unhideWhenUsed/>
    <w:rsid w:val="00DC2816"/>
    <w:pPr>
      <w:spacing w:after="100"/>
      <w:ind w:left="440"/>
    </w:pPr>
    <w:rPr>
      <w:rFonts w:eastAsiaTheme="minorEastAsia" w:cs="Times New Roman"/>
    </w:rPr>
  </w:style>
  <w:style w:type="paragraph" w:customStyle="1" w:styleId="Normal0">
    <w:name w:val="[Normal]"/>
    <w:rsid w:val="009B383E"/>
    <w:pPr>
      <w:widowControl w:val="0"/>
      <w:autoSpaceDE w:val="0"/>
      <w:autoSpaceDN w:val="0"/>
      <w:adjustRightInd w:val="0"/>
      <w:spacing w:after="0" w:line="240" w:lineRule="auto"/>
    </w:pPr>
    <w:rPr>
      <w:rFonts w:ascii="Arial" w:hAnsi="Arial" w:cs="Arial"/>
      <w:sz w:val="24"/>
      <w:szCs w:val="24"/>
    </w:rPr>
  </w:style>
  <w:style w:type="paragraph" w:customStyle="1" w:styleId="Default">
    <w:name w:val="Default"/>
    <w:rsid w:val="00E07714"/>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C57EE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70B"/>
  </w:style>
  <w:style w:type="paragraph" w:styleId="Heading1">
    <w:name w:val="heading 1"/>
    <w:basedOn w:val="ListParagraph"/>
    <w:next w:val="Normal"/>
    <w:link w:val="Heading1Char"/>
    <w:uiPriority w:val="9"/>
    <w:qFormat/>
    <w:rsid w:val="00BB3ADA"/>
    <w:pPr>
      <w:numPr>
        <w:numId w:val="1"/>
      </w:numPr>
      <w:outlineLvl w:val="0"/>
    </w:pPr>
    <w:rPr>
      <w:rFonts w:ascii="Garamond" w:hAnsi="Garamond" w:cs="Times New Roman"/>
      <w:b/>
      <w:smallCaps/>
      <w:sz w:val="26"/>
      <w:szCs w:val="24"/>
    </w:rPr>
  </w:style>
  <w:style w:type="paragraph" w:styleId="Heading2">
    <w:name w:val="heading 2"/>
    <w:basedOn w:val="ListParagraph"/>
    <w:next w:val="Normal"/>
    <w:link w:val="Heading2Char"/>
    <w:uiPriority w:val="9"/>
    <w:unhideWhenUsed/>
    <w:qFormat/>
    <w:rsid w:val="00BB3ADA"/>
    <w:pPr>
      <w:numPr>
        <w:numId w:val="2"/>
      </w:numPr>
      <w:outlineLvl w:val="1"/>
    </w:pPr>
    <w:rPr>
      <w:rFonts w:ascii="Garamond" w:hAnsi="Garamond" w:cs="Times New Roman"/>
      <w:b/>
      <w:i/>
      <w:sz w:val="24"/>
    </w:rPr>
  </w:style>
  <w:style w:type="paragraph" w:styleId="Heading3">
    <w:name w:val="heading 3"/>
    <w:basedOn w:val="Normal"/>
    <w:next w:val="Normal"/>
    <w:link w:val="Heading3Char"/>
    <w:uiPriority w:val="9"/>
    <w:semiHidden/>
    <w:unhideWhenUsed/>
    <w:qFormat/>
    <w:rsid w:val="00823C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23C6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23C6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823C6C"/>
    <w:pPr>
      <w:numPr>
        <w:ilvl w:val="5"/>
        <w:numId w:val="4"/>
      </w:numPr>
      <w:spacing w:before="240" w:after="60" w:line="240" w:lineRule="auto"/>
      <w:outlineLvl w:val="5"/>
    </w:pPr>
    <w:rPr>
      <w:rFonts w:ascii="Times New Roman" w:eastAsia="Times New Roman" w:hAnsi="Times New Roman" w:cs="Times New Roman"/>
      <w:b/>
      <w:bCs/>
      <w:szCs w:val="20"/>
      <w:lang w:val="x-none" w:eastAsia="x-none"/>
    </w:rPr>
  </w:style>
  <w:style w:type="paragraph" w:styleId="Heading7">
    <w:name w:val="heading 7"/>
    <w:basedOn w:val="Normal"/>
    <w:next w:val="Normal"/>
    <w:link w:val="Heading7Char"/>
    <w:qFormat/>
    <w:rsid w:val="00823C6C"/>
    <w:pPr>
      <w:numPr>
        <w:ilvl w:val="6"/>
        <w:numId w:val="4"/>
      </w:numPr>
      <w:spacing w:before="300" w:after="0" w:line="260" w:lineRule="exact"/>
      <w:outlineLvl w:val="6"/>
    </w:pPr>
    <w:rPr>
      <w:rFonts w:ascii="Times New Roman" w:eastAsia="Times New Roman" w:hAnsi="Times New Roman" w:cs="Times New Roman"/>
      <w:caps/>
      <w:color w:val="3E3E67"/>
      <w:spacing w:val="10"/>
      <w:szCs w:val="20"/>
      <w:lang w:val="x-none" w:eastAsia="x-none" w:bidi="en-US"/>
    </w:rPr>
  </w:style>
  <w:style w:type="paragraph" w:styleId="Heading8">
    <w:name w:val="heading 8"/>
    <w:basedOn w:val="Normal"/>
    <w:next w:val="Normal"/>
    <w:link w:val="Heading8Char"/>
    <w:qFormat/>
    <w:rsid w:val="00823C6C"/>
    <w:pPr>
      <w:numPr>
        <w:ilvl w:val="7"/>
        <w:numId w:val="4"/>
      </w:numPr>
      <w:spacing w:before="300" w:after="0" w:line="260" w:lineRule="exact"/>
      <w:outlineLvl w:val="7"/>
    </w:pPr>
    <w:rPr>
      <w:rFonts w:ascii="Times New Roman" w:eastAsia="Times New Roman" w:hAnsi="Times New Roman" w:cs="Times New Roman"/>
      <w:caps/>
      <w:spacing w:val="10"/>
      <w:sz w:val="18"/>
      <w:szCs w:val="18"/>
      <w:lang w:val="x-none" w:eastAsia="x-none" w:bidi="en-US"/>
    </w:rPr>
  </w:style>
  <w:style w:type="paragraph" w:styleId="Heading9">
    <w:name w:val="heading 9"/>
    <w:basedOn w:val="Normal"/>
    <w:next w:val="Normal"/>
    <w:link w:val="Heading9Char"/>
    <w:qFormat/>
    <w:rsid w:val="00823C6C"/>
    <w:pPr>
      <w:numPr>
        <w:ilvl w:val="8"/>
        <w:numId w:val="4"/>
      </w:numPr>
      <w:spacing w:before="300" w:after="0" w:line="260" w:lineRule="exact"/>
      <w:outlineLvl w:val="8"/>
    </w:pPr>
    <w:rPr>
      <w:rFonts w:ascii="Times New Roman" w:eastAsia="Times New Roman" w:hAnsi="Times New Roman" w:cs="Times New Roman"/>
      <w:i/>
      <w:caps/>
      <w:spacing w:val="10"/>
      <w:sz w:val="18"/>
      <w:szCs w:val="1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B3ADA"/>
    <w:pPr>
      <w:ind w:left="720"/>
      <w:contextualSpacing/>
    </w:pPr>
  </w:style>
  <w:style w:type="character" w:customStyle="1" w:styleId="Heading1Char">
    <w:name w:val="Heading 1 Char"/>
    <w:basedOn w:val="DefaultParagraphFont"/>
    <w:link w:val="Heading1"/>
    <w:uiPriority w:val="9"/>
    <w:rsid w:val="00BB3ADA"/>
    <w:rPr>
      <w:rFonts w:ascii="Garamond" w:hAnsi="Garamond" w:cs="Times New Roman"/>
      <w:b/>
      <w:smallCaps/>
      <w:sz w:val="26"/>
      <w:szCs w:val="24"/>
    </w:rPr>
  </w:style>
  <w:style w:type="character" w:customStyle="1" w:styleId="Heading2Char">
    <w:name w:val="Heading 2 Char"/>
    <w:basedOn w:val="DefaultParagraphFont"/>
    <w:link w:val="Heading2"/>
    <w:uiPriority w:val="9"/>
    <w:rsid w:val="00BB3ADA"/>
    <w:rPr>
      <w:rFonts w:ascii="Garamond" w:hAnsi="Garamond" w:cs="Times New Roman"/>
      <w:b/>
      <w:i/>
      <w:sz w:val="24"/>
    </w:rPr>
  </w:style>
  <w:style w:type="character" w:styleId="Emphasis">
    <w:name w:val="Emphasis"/>
    <w:basedOn w:val="DefaultParagraphFont"/>
    <w:uiPriority w:val="20"/>
    <w:qFormat/>
    <w:rsid w:val="00BB3ADA"/>
    <w:rPr>
      <w:rFonts w:cs="Times New Roman"/>
      <w:i/>
      <w:iCs/>
    </w:rPr>
  </w:style>
  <w:style w:type="paragraph" w:styleId="FootnoteText">
    <w:name w:val="footnote text"/>
    <w:basedOn w:val="Normal"/>
    <w:link w:val="FootnoteTextChar"/>
    <w:uiPriority w:val="99"/>
    <w:unhideWhenUsed/>
    <w:rsid w:val="0053170A"/>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FootnoteTextChar">
    <w:name w:val="Footnote Text Char"/>
    <w:basedOn w:val="DefaultParagraphFont"/>
    <w:link w:val="FootnoteText"/>
    <w:uiPriority w:val="99"/>
    <w:rsid w:val="0053170A"/>
    <w:rPr>
      <w:rFonts w:ascii="Courier New" w:eastAsia="Times New Roman" w:hAnsi="Courier New" w:cs="Times New Roman"/>
      <w:sz w:val="20"/>
      <w:szCs w:val="20"/>
    </w:rPr>
  </w:style>
  <w:style w:type="character" w:styleId="FootnoteReference">
    <w:name w:val="footnote reference"/>
    <w:basedOn w:val="DefaultParagraphFont"/>
    <w:uiPriority w:val="99"/>
    <w:unhideWhenUsed/>
    <w:rsid w:val="0053170A"/>
    <w:rPr>
      <w:vertAlign w:val="superscript"/>
    </w:rPr>
  </w:style>
  <w:style w:type="table" w:styleId="TableGrid">
    <w:name w:val="Table Grid"/>
    <w:basedOn w:val="TableNormal"/>
    <w:uiPriority w:val="59"/>
    <w:rsid w:val="0053170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53170A"/>
  </w:style>
  <w:style w:type="paragraph" w:styleId="TOCHeading">
    <w:name w:val="TOC Heading"/>
    <w:basedOn w:val="Heading1"/>
    <w:next w:val="Normal"/>
    <w:uiPriority w:val="39"/>
    <w:unhideWhenUsed/>
    <w:qFormat/>
    <w:rsid w:val="00E15962"/>
    <w:pPr>
      <w:keepNext/>
      <w:keepLines/>
      <w:numPr>
        <w:numId w:val="0"/>
      </w:numPr>
      <w:spacing w:before="240" w:after="0"/>
      <w:contextualSpacing w:val="0"/>
      <w:outlineLvl w:val="9"/>
    </w:pPr>
    <w:rPr>
      <w:rFonts w:asciiTheme="majorHAnsi" w:eastAsiaTheme="majorEastAsia" w:hAnsiTheme="majorHAnsi" w:cstheme="majorBidi"/>
      <w:b w:val="0"/>
      <w:smallCaps w:val="0"/>
      <w:color w:val="2E74B5" w:themeColor="accent1" w:themeShade="BF"/>
      <w:sz w:val="32"/>
      <w:szCs w:val="32"/>
    </w:rPr>
  </w:style>
  <w:style w:type="paragraph" w:styleId="TOC1">
    <w:name w:val="toc 1"/>
    <w:basedOn w:val="Normal"/>
    <w:next w:val="Normal"/>
    <w:autoRedefine/>
    <w:uiPriority w:val="39"/>
    <w:unhideWhenUsed/>
    <w:rsid w:val="00E15962"/>
    <w:pPr>
      <w:spacing w:after="100"/>
    </w:pPr>
  </w:style>
  <w:style w:type="paragraph" w:styleId="TOC2">
    <w:name w:val="toc 2"/>
    <w:basedOn w:val="Normal"/>
    <w:next w:val="Normal"/>
    <w:autoRedefine/>
    <w:uiPriority w:val="39"/>
    <w:unhideWhenUsed/>
    <w:rsid w:val="0095264F"/>
    <w:pPr>
      <w:tabs>
        <w:tab w:val="left" w:pos="660"/>
        <w:tab w:val="right" w:leader="dot" w:pos="9350"/>
      </w:tabs>
      <w:spacing w:after="100" w:line="360" w:lineRule="auto"/>
      <w:ind w:left="216"/>
    </w:pPr>
  </w:style>
  <w:style w:type="character" w:styleId="Hyperlink">
    <w:name w:val="Hyperlink"/>
    <w:basedOn w:val="DefaultParagraphFont"/>
    <w:uiPriority w:val="99"/>
    <w:unhideWhenUsed/>
    <w:rsid w:val="00E15962"/>
    <w:rPr>
      <w:color w:val="0563C1" w:themeColor="hyperlink"/>
      <w:u w:val="single"/>
    </w:rPr>
  </w:style>
  <w:style w:type="character" w:customStyle="1" w:styleId="Heading4Char">
    <w:name w:val="Heading 4 Char"/>
    <w:basedOn w:val="DefaultParagraphFont"/>
    <w:link w:val="Heading4"/>
    <w:uiPriority w:val="9"/>
    <w:semiHidden/>
    <w:rsid w:val="00823C6C"/>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rsid w:val="00823C6C"/>
    <w:rPr>
      <w:rFonts w:ascii="Times New Roman" w:eastAsia="Times New Roman" w:hAnsi="Times New Roman" w:cs="Times New Roman"/>
      <w:b/>
      <w:bCs/>
      <w:szCs w:val="20"/>
      <w:lang w:val="x-none" w:eastAsia="x-none"/>
    </w:rPr>
  </w:style>
  <w:style w:type="character" w:customStyle="1" w:styleId="Heading7Char">
    <w:name w:val="Heading 7 Char"/>
    <w:basedOn w:val="DefaultParagraphFont"/>
    <w:link w:val="Heading7"/>
    <w:rsid w:val="00823C6C"/>
    <w:rPr>
      <w:rFonts w:ascii="Times New Roman" w:eastAsia="Times New Roman" w:hAnsi="Times New Roman" w:cs="Times New Roman"/>
      <w:caps/>
      <w:color w:val="3E3E67"/>
      <w:spacing w:val="10"/>
      <w:szCs w:val="20"/>
      <w:lang w:val="x-none" w:eastAsia="x-none" w:bidi="en-US"/>
    </w:rPr>
  </w:style>
  <w:style w:type="character" w:customStyle="1" w:styleId="Heading8Char">
    <w:name w:val="Heading 8 Char"/>
    <w:basedOn w:val="DefaultParagraphFont"/>
    <w:link w:val="Heading8"/>
    <w:rsid w:val="00823C6C"/>
    <w:rPr>
      <w:rFonts w:ascii="Times New Roman" w:eastAsia="Times New Roman" w:hAnsi="Times New Roman" w:cs="Times New Roman"/>
      <w:caps/>
      <w:spacing w:val="10"/>
      <w:sz w:val="18"/>
      <w:szCs w:val="18"/>
      <w:lang w:val="x-none" w:eastAsia="x-none" w:bidi="en-US"/>
    </w:rPr>
  </w:style>
  <w:style w:type="character" w:customStyle="1" w:styleId="Heading9Char">
    <w:name w:val="Heading 9 Char"/>
    <w:basedOn w:val="DefaultParagraphFont"/>
    <w:link w:val="Heading9"/>
    <w:rsid w:val="00823C6C"/>
    <w:rPr>
      <w:rFonts w:ascii="Times New Roman" w:eastAsia="Times New Roman" w:hAnsi="Times New Roman" w:cs="Times New Roman"/>
      <w:i/>
      <w:caps/>
      <w:spacing w:val="10"/>
      <w:sz w:val="18"/>
      <w:szCs w:val="18"/>
      <w:lang w:val="x-none" w:eastAsia="x-none" w:bidi="en-US"/>
    </w:rPr>
  </w:style>
  <w:style w:type="paragraph" w:customStyle="1" w:styleId="NORCBullet3TimesNewRomanRound">
    <w:name w:val="NORC Bullet 3 (Times New Roman Round)"/>
    <w:qFormat/>
    <w:rsid w:val="00823C6C"/>
    <w:pPr>
      <w:keepLines/>
      <w:numPr>
        <w:numId w:val="3"/>
      </w:numPr>
      <w:spacing w:after="0" w:line="360" w:lineRule="auto"/>
    </w:pPr>
    <w:rPr>
      <w:rFonts w:ascii="Times New Roman" w:eastAsia="Times New Roman" w:hAnsi="Times New Roman" w:cs="Times New Roman"/>
    </w:rPr>
  </w:style>
  <w:style w:type="paragraph" w:styleId="BodyText">
    <w:name w:val="Body Text"/>
    <w:basedOn w:val="Normal"/>
    <w:link w:val="BodyTextChar"/>
    <w:uiPriority w:val="99"/>
    <w:rsid w:val="00823C6C"/>
    <w:pPr>
      <w:spacing w:after="240" w:line="360" w:lineRule="auto"/>
    </w:pPr>
    <w:rPr>
      <w:rFonts w:ascii="Times New Roman" w:eastAsia="Calibri" w:hAnsi="Times New Roman" w:cs="Times New Roman"/>
    </w:rPr>
  </w:style>
  <w:style w:type="character" w:customStyle="1" w:styleId="BodyTextChar">
    <w:name w:val="Body Text Char"/>
    <w:basedOn w:val="DefaultParagraphFont"/>
    <w:link w:val="BodyText"/>
    <w:uiPriority w:val="99"/>
    <w:rsid w:val="00823C6C"/>
    <w:rPr>
      <w:rFonts w:ascii="Times New Roman" w:eastAsia="Calibri" w:hAnsi="Times New Roman" w:cs="Times New Roman"/>
    </w:rPr>
  </w:style>
  <w:style w:type="character" w:styleId="CommentReference">
    <w:name w:val="annotation reference"/>
    <w:basedOn w:val="DefaultParagraphFont"/>
    <w:uiPriority w:val="99"/>
    <w:unhideWhenUsed/>
    <w:rsid w:val="00823C6C"/>
    <w:rPr>
      <w:sz w:val="16"/>
      <w:szCs w:val="16"/>
    </w:rPr>
  </w:style>
  <w:style w:type="paragraph" w:styleId="CommentText">
    <w:name w:val="annotation text"/>
    <w:basedOn w:val="Normal"/>
    <w:link w:val="CommentTextChar"/>
    <w:uiPriority w:val="99"/>
    <w:rsid w:val="00823C6C"/>
    <w:pPr>
      <w:spacing w:after="0" w:line="240" w:lineRule="auto"/>
    </w:pPr>
    <w:rPr>
      <w:rFonts w:ascii="Calibri" w:eastAsia="Times New Roman" w:hAnsi="Calibri" w:cs="Times New Roman"/>
      <w:szCs w:val="20"/>
    </w:rPr>
  </w:style>
  <w:style w:type="character" w:customStyle="1" w:styleId="CommentTextChar">
    <w:name w:val="Comment Text Char"/>
    <w:basedOn w:val="DefaultParagraphFont"/>
    <w:link w:val="CommentText"/>
    <w:uiPriority w:val="99"/>
    <w:rsid w:val="00823C6C"/>
    <w:rPr>
      <w:rFonts w:ascii="Calibri" w:eastAsia="Times New Roman" w:hAnsi="Calibri" w:cs="Times New Roman"/>
      <w:szCs w:val="20"/>
    </w:rPr>
  </w:style>
  <w:style w:type="character" w:customStyle="1" w:styleId="Heading3Char">
    <w:name w:val="Heading 3 Char"/>
    <w:basedOn w:val="DefaultParagraphFont"/>
    <w:link w:val="Heading3"/>
    <w:uiPriority w:val="9"/>
    <w:semiHidden/>
    <w:rsid w:val="00823C6C"/>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823C6C"/>
    <w:rPr>
      <w:rFonts w:asciiTheme="majorHAnsi" w:eastAsiaTheme="majorEastAsia" w:hAnsiTheme="majorHAnsi" w:cstheme="majorBidi"/>
      <w:color w:val="2E74B5" w:themeColor="accent1" w:themeShade="BF"/>
    </w:rPr>
  </w:style>
  <w:style w:type="numbering" w:styleId="ArticleSection">
    <w:name w:val="Outline List 3"/>
    <w:basedOn w:val="NoList"/>
    <w:rsid w:val="00823C6C"/>
    <w:pPr>
      <w:numPr>
        <w:numId w:val="4"/>
      </w:numPr>
    </w:pPr>
  </w:style>
  <w:style w:type="paragraph" w:customStyle="1" w:styleId="NORCTableList1">
    <w:name w:val="NORC Table List 1"/>
    <w:rsid w:val="00823C6C"/>
    <w:pPr>
      <w:keepLines/>
      <w:numPr>
        <w:numId w:val="5"/>
      </w:numPr>
      <w:spacing w:before="40" w:after="40" w:line="240" w:lineRule="auto"/>
    </w:pPr>
    <w:rPr>
      <w:rFonts w:ascii="Arial" w:eastAsia="Calibri" w:hAnsi="Arial" w:cs="Times New Roman"/>
      <w:sz w:val="18"/>
    </w:rPr>
  </w:style>
  <w:style w:type="paragraph" w:customStyle="1" w:styleId="NORCCaption-Exhibit">
    <w:name w:val="NORC Caption - Exhibit"/>
    <w:basedOn w:val="Normal"/>
    <w:qFormat/>
    <w:rsid w:val="00823C6C"/>
    <w:pPr>
      <w:keepNext/>
      <w:keepLines/>
      <w:pBdr>
        <w:top w:val="single" w:sz="4" w:space="5" w:color="BFB6AC"/>
        <w:bottom w:val="single" w:sz="4" w:space="3" w:color="BFB6AC"/>
      </w:pBdr>
      <w:tabs>
        <w:tab w:val="left" w:pos="1224"/>
      </w:tabs>
      <w:spacing w:before="320" w:after="120" w:line="240" w:lineRule="auto"/>
    </w:pPr>
    <w:rPr>
      <w:rFonts w:ascii="Arial" w:eastAsia="Times New Roman" w:hAnsi="Arial" w:cs="Arial"/>
      <w:color w:val="000000" w:themeColor="text1"/>
      <w:szCs w:val="24"/>
    </w:rPr>
  </w:style>
  <w:style w:type="character" w:customStyle="1" w:styleId="NORCCaption-Color">
    <w:name w:val="NORC Caption - Color"/>
    <w:qFormat/>
    <w:rsid w:val="00823C6C"/>
    <w:rPr>
      <w:rFonts w:ascii="Arial" w:hAnsi="Arial"/>
      <w:b/>
      <w:color w:val="F3901D"/>
      <w:sz w:val="22"/>
    </w:rPr>
  </w:style>
  <w:style w:type="paragraph" w:customStyle="1" w:styleId="NORCProposalBodyDoubleSpacing-Garamond">
    <w:name w:val="NORC Proposal Body Double Spacing - Garamond"/>
    <w:basedOn w:val="Normal"/>
    <w:qFormat/>
    <w:rsid w:val="00823C6C"/>
    <w:pPr>
      <w:tabs>
        <w:tab w:val="right" w:pos="9360"/>
      </w:tabs>
      <w:spacing w:after="240" w:line="480" w:lineRule="auto"/>
    </w:pPr>
    <w:rPr>
      <w:rFonts w:ascii="Garamond" w:eastAsia="Times New Roman" w:hAnsi="Garamond" w:cs="AGaramond-Regular"/>
      <w:szCs w:val="20"/>
    </w:rPr>
  </w:style>
  <w:style w:type="paragraph" w:styleId="BalloonText">
    <w:name w:val="Balloon Text"/>
    <w:basedOn w:val="Normal"/>
    <w:link w:val="BalloonTextChar"/>
    <w:uiPriority w:val="99"/>
    <w:semiHidden/>
    <w:unhideWhenUsed/>
    <w:rsid w:val="00823C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C6C"/>
    <w:rPr>
      <w:rFonts w:ascii="Segoe UI" w:hAnsi="Segoe UI" w:cs="Segoe UI"/>
      <w:sz w:val="18"/>
      <w:szCs w:val="18"/>
    </w:rPr>
  </w:style>
  <w:style w:type="paragraph" w:styleId="Header">
    <w:name w:val="header"/>
    <w:basedOn w:val="Normal"/>
    <w:link w:val="HeaderChar"/>
    <w:uiPriority w:val="99"/>
    <w:unhideWhenUsed/>
    <w:rsid w:val="000C3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AA4"/>
  </w:style>
  <w:style w:type="paragraph" w:styleId="Footer">
    <w:name w:val="footer"/>
    <w:basedOn w:val="Normal"/>
    <w:link w:val="FooterChar"/>
    <w:uiPriority w:val="99"/>
    <w:unhideWhenUsed/>
    <w:rsid w:val="000C3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AA4"/>
  </w:style>
  <w:style w:type="paragraph" w:styleId="CommentSubject">
    <w:name w:val="annotation subject"/>
    <w:basedOn w:val="CommentText"/>
    <w:next w:val="CommentText"/>
    <w:link w:val="CommentSubjectChar"/>
    <w:uiPriority w:val="99"/>
    <w:semiHidden/>
    <w:unhideWhenUsed/>
    <w:rsid w:val="00081735"/>
    <w:pPr>
      <w:spacing w:after="16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081735"/>
    <w:rPr>
      <w:rFonts w:ascii="Calibri" w:eastAsia="Times New Roman" w:hAnsi="Calibri" w:cs="Times New Roman"/>
      <w:b/>
      <w:bCs/>
      <w:sz w:val="20"/>
      <w:szCs w:val="20"/>
    </w:rPr>
  </w:style>
  <w:style w:type="paragraph" w:customStyle="1" w:styleId="NORCBullet1TimesNewRomanSquare">
    <w:name w:val="NORC Bullet 1 (Times New Roman Square)"/>
    <w:qFormat/>
    <w:rsid w:val="005714D8"/>
    <w:pPr>
      <w:keepLines/>
      <w:spacing w:after="0" w:line="360" w:lineRule="auto"/>
    </w:pPr>
    <w:rPr>
      <w:rFonts w:ascii="Times New Roman" w:eastAsia="Times New Roman" w:hAnsi="Times New Roman" w:cs="Times New Roman"/>
    </w:rPr>
  </w:style>
  <w:style w:type="paragraph" w:styleId="TOC3">
    <w:name w:val="toc 3"/>
    <w:basedOn w:val="Normal"/>
    <w:next w:val="Normal"/>
    <w:autoRedefine/>
    <w:uiPriority w:val="39"/>
    <w:unhideWhenUsed/>
    <w:rsid w:val="00DC2816"/>
    <w:pPr>
      <w:spacing w:after="100"/>
      <w:ind w:left="440"/>
    </w:pPr>
    <w:rPr>
      <w:rFonts w:eastAsiaTheme="minorEastAsia" w:cs="Times New Roman"/>
    </w:rPr>
  </w:style>
  <w:style w:type="paragraph" w:customStyle="1" w:styleId="Normal0">
    <w:name w:val="[Normal]"/>
    <w:rsid w:val="009B383E"/>
    <w:pPr>
      <w:widowControl w:val="0"/>
      <w:autoSpaceDE w:val="0"/>
      <w:autoSpaceDN w:val="0"/>
      <w:adjustRightInd w:val="0"/>
      <w:spacing w:after="0" w:line="240" w:lineRule="auto"/>
    </w:pPr>
    <w:rPr>
      <w:rFonts w:ascii="Arial" w:hAnsi="Arial" w:cs="Arial"/>
      <w:sz w:val="24"/>
      <w:szCs w:val="24"/>
    </w:rPr>
  </w:style>
  <w:style w:type="paragraph" w:customStyle="1" w:styleId="Default">
    <w:name w:val="Default"/>
    <w:rsid w:val="00E07714"/>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C57E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150976">
      <w:bodyDiv w:val="1"/>
      <w:marLeft w:val="0"/>
      <w:marRight w:val="0"/>
      <w:marTop w:val="0"/>
      <w:marBottom w:val="0"/>
      <w:divBdr>
        <w:top w:val="none" w:sz="0" w:space="0" w:color="auto"/>
        <w:left w:val="none" w:sz="0" w:space="0" w:color="auto"/>
        <w:bottom w:val="none" w:sz="0" w:space="0" w:color="auto"/>
        <w:right w:val="none" w:sz="0" w:space="0" w:color="auto"/>
      </w:divBdr>
    </w:div>
    <w:div w:id="253369090">
      <w:bodyDiv w:val="1"/>
      <w:marLeft w:val="0"/>
      <w:marRight w:val="0"/>
      <w:marTop w:val="0"/>
      <w:marBottom w:val="0"/>
      <w:divBdr>
        <w:top w:val="none" w:sz="0" w:space="0" w:color="auto"/>
        <w:left w:val="none" w:sz="0" w:space="0" w:color="auto"/>
        <w:bottom w:val="none" w:sz="0" w:space="0" w:color="auto"/>
        <w:right w:val="none" w:sz="0" w:space="0" w:color="auto"/>
      </w:divBdr>
    </w:div>
    <w:div w:id="373193678">
      <w:bodyDiv w:val="1"/>
      <w:marLeft w:val="0"/>
      <w:marRight w:val="0"/>
      <w:marTop w:val="0"/>
      <w:marBottom w:val="0"/>
      <w:divBdr>
        <w:top w:val="none" w:sz="0" w:space="0" w:color="auto"/>
        <w:left w:val="none" w:sz="0" w:space="0" w:color="auto"/>
        <w:bottom w:val="none" w:sz="0" w:space="0" w:color="auto"/>
        <w:right w:val="none" w:sz="0" w:space="0" w:color="auto"/>
      </w:divBdr>
    </w:div>
    <w:div w:id="437023983">
      <w:bodyDiv w:val="1"/>
      <w:marLeft w:val="0"/>
      <w:marRight w:val="0"/>
      <w:marTop w:val="0"/>
      <w:marBottom w:val="0"/>
      <w:divBdr>
        <w:top w:val="none" w:sz="0" w:space="0" w:color="auto"/>
        <w:left w:val="none" w:sz="0" w:space="0" w:color="auto"/>
        <w:bottom w:val="none" w:sz="0" w:space="0" w:color="auto"/>
        <w:right w:val="none" w:sz="0" w:space="0" w:color="auto"/>
      </w:divBdr>
    </w:div>
    <w:div w:id="579753127">
      <w:bodyDiv w:val="1"/>
      <w:marLeft w:val="0"/>
      <w:marRight w:val="0"/>
      <w:marTop w:val="0"/>
      <w:marBottom w:val="0"/>
      <w:divBdr>
        <w:top w:val="none" w:sz="0" w:space="0" w:color="auto"/>
        <w:left w:val="none" w:sz="0" w:space="0" w:color="auto"/>
        <w:bottom w:val="none" w:sz="0" w:space="0" w:color="auto"/>
        <w:right w:val="none" w:sz="0" w:space="0" w:color="auto"/>
      </w:divBdr>
    </w:div>
    <w:div w:id="855004722">
      <w:bodyDiv w:val="1"/>
      <w:marLeft w:val="0"/>
      <w:marRight w:val="0"/>
      <w:marTop w:val="0"/>
      <w:marBottom w:val="0"/>
      <w:divBdr>
        <w:top w:val="none" w:sz="0" w:space="0" w:color="auto"/>
        <w:left w:val="none" w:sz="0" w:space="0" w:color="auto"/>
        <w:bottom w:val="none" w:sz="0" w:space="0" w:color="auto"/>
        <w:right w:val="none" w:sz="0" w:space="0" w:color="auto"/>
      </w:divBdr>
    </w:div>
    <w:div w:id="1592884317">
      <w:bodyDiv w:val="1"/>
      <w:marLeft w:val="0"/>
      <w:marRight w:val="0"/>
      <w:marTop w:val="0"/>
      <w:marBottom w:val="0"/>
      <w:divBdr>
        <w:top w:val="none" w:sz="0" w:space="0" w:color="auto"/>
        <w:left w:val="none" w:sz="0" w:space="0" w:color="auto"/>
        <w:bottom w:val="none" w:sz="0" w:space="0" w:color="auto"/>
        <w:right w:val="none" w:sz="0" w:space="0" w:color="auto"/>
      </w:divBdr>
    </w:div>
    <w:div w:id="1690519777">
      <w:bodyDiv w:val="1"/>
      <w:marLeft w:val="0"/>
      <w:marRight w:val="0"/>
      <w:marTop w:val="0"/>
      <w:marBottom w:val="0"/>
      <w:divBdr>
        <w:top w:val="none" w:sz="0" w:space="0" w:color="auto"/>
        <w:left w:val="none" w:sz="0" w:space="0" w:color="auto"/>
        <w:bottom w:val="none" w:sz="0" w:space="0" w:color="auto"/>
        <w:right w:val="none" w:sz="0" w:space="0" w:color="auto"/>
      </w:divBdr>
    </w:div>
    <w:div w:id="1926569511">
      <w:bodyDiv w:val="1"/>
      <w:marLeft w:val="0"/>
      <w:marRight w:val="0"/>
      <w:marTop w:val="0"/>
      <w:marBottom w:val="0"/>
      <w:divBdr>
        <w:top w:val="none" w:sz="0" w:space="0" w:color="auto"/>
        <w:left w:val="none" w:sz="0" w:space="0" w:color="auto"/>
        <w:bottom w:val="none" w:sz="0" w:space="0" w:color="auto"/>
        <w:right w:val="none" w:sz="0" w:space="0" w:color="auto"/>
      </w:divBdr>
    </w:div>
    <w:div w:id="199452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eit-michael@norc.org" TargetMode="External"/><Relationship Id="rId18" Type="http://schemas.openxmlformats.org/officeDocument/2006/relationships/hyperlink" Target="mailto:Nadel-Tori@norc.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Knudson-Alana@norc.org" TargetMode="External"/><Relationship Id="rId17" Type="http://schemas.openxmlformats.org/officeDocument/2006/relationships/hyperlink" Target="mailto:Chelluri-Devi@norc.org" TargetMode="External"/><Relationship Id="rId2" Type="http://schemas.openxmlformats.org/officeDocument/2006/relationships/numbering" Target="numbering.xml"/><Relationship Id="rId16" Type="http://schemas.openxmlformats.org/officeDocument/2006/relationships/hyperlink" Target="mailto:Popat-Shena@norc.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freij@yahoo.com" TargetMode="External"/><Relationship Id="rId5" Type="http://schemas.openxmlformats.org/officeDocument/2006/relationships/settings" Target="settings.xml"/><Relationship Id="rId15" Type="http://schemas.openxmlformats.org/officeDocument/2006/relationships/hyperlink" Target="mailto:Horn-Amy@norc.org" TargetMode="External"/><Relationship Id="rId28" Type="http://schemas.microsoft.com/office/2016/09/relationships/commentsIds" Target="commentsIds.xml"/><Relationship Id="rId10" Type="http://schemas.openxmlformats.org/officeDocument/2006/relationships/hyperlink" Target="mailto:dvi8@cdc.gov" TargetMode="External"/><Relationship Id="rId19" Type="http://schemas.openxmlformats.org/officeDocument/2006/relationships/hyperlink" Target="mailto:Heffernan-megan@norc.org" TargetMode="External"/><Relationship Id="rId4" Type="http://schemas.microsoft.com/office/2007/relationships/stylesWithEffects" Target="stylesWithEffects.xml"/><Relationship Id="rId9" Type="http://schemas.openxmlformats.org/officeDocument/2006/relationships/hyperlink" Target="mailto:lpo9@cdc.gov" TargetMode="External"/><Relationship Id="rId14" Type="http://schemas.openxmlformats.org/officeDocument/2006/relationships/hyperlink" Target="mailto:Yang-Michael@norc.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6472A-9E87-48B1-8B12-68EC990D3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1835</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Poland</dc:creator>
  <cp:keywords/>
  <dc:description/>
  <cp:lastModifiedBy>SYSTEM</cp:lastModifiedBy>
  <cp:revision>2</cp:revision>
  <cp:lastPrinted>2018-01-29T14:19:00Z</cp:lastPrinted>
  <dcterms:created xsi:type="dcterms:W3CDTF">2019-04-01T16:09:00Z</dcterms:created>
  <dcterms:modified xsi:type="dcterms:W3CDTF">2019-04-01T16:09:00Z</dcterms:modified>
</cp:coreProperties>
</file>