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2DB86" w14:textId="77777777" w:rsidR="00272602" w:rsidRPr="00BF5BF2" w:rsidRDefault="00272602" w:rsidP="00272602">
      <w:pPr>
        <w:rPr>
          <w:rFonts w:ascii="Times New Roman" w:hAnsi="Times New Roman" w:cs="Times New Roman"/>
          <w:b/>
          <w:sz w:val="26"/>
          <w:szCs w:val="26"/>
        </w:rPr>
      </w:pPr>
      <w:bookmarkStart w:id="0" w:name="_GoBack"/>
      <w:bookmarkEnd w:id="0"/>
    </w:p>
    <w:p w14:paraId="179C9F64" w14:textId="18806CB7" w:rsidR="00272602" w:rsidRPr="00BF5BF2" w:rsidRDefault="00272602" w:rsidP="00272602">
      <w:pPr>
        <w:jc w:val="center"/>
        <w:rPr>
          <w:rFonts w:ascii="Times New Roman" w:hAnsi="Times New Roman" w:cs="Times New Roman"/>
          <w:b/>
          <w:sz w:val="26"/>
          <w:szCs w:val="26"/>
        </w:rPr>
      </w:pPr>
      <w:r w:rsidRPr="00BF5BF2">
        <w:rPr>
          <w:rFonts w:ascii="Times New Roman" w:hAnsi="Times New Roman" w:cs="Times New Roman"/>
          <w:b/>
          <w:sz w:val="26"/>
          <w:szCs w:val="26"/>
        </w:rPr>
        <w:t xml:space="preserve">Knowledge, Attitudes, and Practices of U.S. Large Animal Veterinarians Concerning </w:t>
      </w:r>
      <w:r w:rsidR="002E2D99">
        <w:rPr>
          <w:rFonts w:ascii="Times New Roman" w:hAnsi="Times New Roman" w:cs="Times New Roman"/>
          <w:b/>
          <w:sz w:val="26"/>
          <w:szCs w:val="26"/>
        </w:rPr>
        <w:t>Common Veterinary Infection Control Measures When Working with Animal Obstetric Cases</w:t>
      </w:r>
    </w:p>
    <w:p w14:paraId="36CA213E" w14:textId="77777777" w:rsidR="00C11834" w:rsidRPr="00C11834" w:rsidRDefault="00C11834" w:rsidP="00272602">
      <w:pPr>
        <w:jc w:val="center"/>
        <w:rPr>
          <w:rFonts w:ascii="Times New Roman" w:hAnsi="Times New Roman" w:cs="Times New Roman"/>
          <w:b/>
        </w:rPr>
      </w:pPr>
    </w:p>
    <w:p w14:paraId="6E9B6E9B" w14:textId="013B04AD" w:rsidR="00272602" w:rsidRPr="00BF5BF2" w:rsidRDefault="00C11834" w:rsidP="00C11834">
      <w:pPr>
        <w:jc w:val="center"/>
        <w:rPr>
          <w:rFonts w:ascii="Times New Roman" w:hAnsi="Times New Roman" w:cs="Times New Roman"/>
          <w:b/>
          <w:sz w:val="24"/>
          <w:szCs w:val="24"/>
        </w:rPr>
      </w:pPr>
      <w:r w:rsidRPr="00BF5BF2">
        <w:rPr>
          <w:rFonts w:ascii="Times New Roman" w:hAnsi="Times New Roman" w:cs="Times New Roman"/>
          <w:sz w:val="24"/>
          <w:szCs w:val="24"/>
        </w:rPr>
        <w:t>Request for OMB approval of a New Information Collection</w:t>
      </w:r>
    </w:p>
    <w:p w14:paraId="19E7DA73" w14:textId="77777777" w:rsidR="00C11834" w:rsidRPr="00C11834" w:rsidRDefault="00C11834" w:rsidP="00272602">
      <w:pPr>
        <w:spacing w:line="360" w:lineRule="auto"/>
        <w:jc w:val="center"/>
        <w:rPr>
          <w:rFonts w:ascii="Times New Roman" w:hAnsi="Times New Roman" w:cs="Times New Roman"/>
          <w:b/>
          <w:color w:val="000000"/>
        </w:rPr>
      </w:pPr>
    </w:p>
    <w:p w14:paraId="5BEF21C0" w14:textId="036A23B0" w:rsidR="00272602" w:rsidRPr="00C11834" w:rsidRDefault="00272602" w:rsidP="00272602">
      <w:pPr>
        <w:spacing w:line="360" w:lineRule="auto"/>
        <w:jc w:val="center"/>
        <w:rPr>
          <w:rFonts w:ascii="Times New Roman" w:hAnsi="Times New Roman" w:cs="Times New Roman"/>
          <w:b/>
          <w:color w:val="000000"/>
        </w:rPr>
      </w:pPr>
      <w:r w:rsidRPr="00C11834">
        <w:rPr>
          <w:rFonts w:ascii="Times New Roman" w:hAnsi="Times New Roman" w:cs="Times New Roman"/>
          <w:b/>
          <w:color w:val="000000"/>
        </w:rPr>
        <w:t>Supporting Statement B</w:t>
      </w:r>
    </w:p>
    <w:p w14:paraId="3E269557" w14:textId="4802366E" w:rsidR="00C11834" w:rsidRPr="0085374D" w:rsidRDefault="00885BFC" w:rsidP="00C118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11</w:t>
      </w:r>
      <w:r w:rsidR="007B0A17">
        <w:t>/</w:t>
      </w:r>
      <w:r w:rsidR="00E90FD0">
        <w:t>21</w:t>
      </w:r>
      <w:r w:rsidR="002E2D99">
        <w:t>/18</w:t>
      </w:r>
    </w:p>
    <w:p w14:paraId="7FEE9CE3" w14:textId="77777777" w:rsidR="00272602" w:rsidRPr="00272602" w:rsidRDefault="00272602" w:rsidP="00272602">
      <w:pPr>
        <w:spacing w:line="360" w:lineRule="auto"/>
        <w:jc w:val="center"/>
        <w:rPr>
          <w:rFonts w:ascii="Times New Roman" w:hAnsi="Times New Roman" w:cs="Times New Roman"/>
          <w:b/>
        </w:rPr>
      </w:pPr>
    </w:p>
    <w:p w14:paraId="728BA224" w14:textId="77777777" w:rsidR="00272602" w:rsidRPr="00272602" w:rsidRDefault="00272602" w:rsidP="00BF5BF2">
      <w:pPr>
        <w:rPr>
          <w:rFonts w:ascii="Times New Roman" w:hAnsi="Times New Roman" w:cs="Times New Roman"/>
          <w:b/>
        </w:rPr>
      </w:pPr>
    </w:p>
    <w:p w14:paraId="71D8431A" w14:textId="657DE47E" w:rsidR="00272602" w:rsidRDefault="00272602" w:rsidP="00272602">
      <w:pPr>
        <w:rPr>
          <w:rFonts w:ascii="Times New Roman" w:hAnsi="Times New Roman" w:cs="Times New Roman"/>
        </w:rPr>
      </w:pPr>
    </w:p>
    <w:p w14:paraId="29B3A56B" w14:textId="6BDDC612" w:rsidR="00C11834" w:rsidRDefault="00C11834" w:rsidP="00272602">
      <w:pPr>
        <w:rPr>
          <w:rFonts w:ascii="Times New Roman" w:hAnsi="Times New Roman" w:cs="Times New Roman"/>
        </w:rPr>
      </w:pPr>
    </w:p>
    <w:p w14:paraId="36049654" w14:textId="6907DCAB" w:rsidR="00C11834" w:rsidRDefault="00C11834" w:rsidP="00272602">
      <w:pPr>
        <w:rPr>
          <w:rFonts w:ascii="Times New Roman" w:hAnsi="Times New Roman" w:cs="Times New Roman"/>
        </w:rPr>
      </w:pPr>
    </w:p>
    <w:p w14:paraId="6DA98940" w14:textId="1C034321" w:rsidR="00C11834" w:rsidRDefault="00C11834" w:rsidP="00272602">
      <w:pPr>
        <w:rPr>
          <w:rFonts w:ascii="Times New Roman" w:hAnsi="Times New Roman" w:cs="Times New Roman"/>
        </w:rPr>
      </w:pPr>
    </w:p>
    <w:p w14:paraId="44330B99" w14:textId="7550D8C7" w:rsidR="00C11834" w:rsidRDefault="00C11834" w:rsidP="00272602">
      <w:pPr>
        <w:rPr>
          <w:rFonts w:ascii="Times New Roman" w:hAnsi="Times New Roman" w:cs="Times New Roman"/>
        </w:rPr>
      </w:pPr>
    </w:p>
    <w:p w14:paraId="39992F39" w14:textId="44B56AF5" w:rsidR="00C11834" w:rsidRDefault="00C11834" w:rsidP="00272602">
      <w:pPr>
        <w:rPr>
          <w:rFonts w:ascii="Times New Roman" w:hAnsi="Times New Roman" w:cs="Times New Roman"/>
        </w:rPr>
      </w:pPr>
    </w:p>
    <w:p w14:paraId="7ED51D41" w14:textId="77777777" w:rsidR="00C11834" w:rsidRPr="00272602" w:rsidRDefault="00C11834" w:rsidP="00272602">
      <w:pPr>
        <w:rPr>
          <w:rFonts w:ascii="Times New Roman" w:hAnsi="Times New Roman" w:cs="Times New Roman"/>
        </w:rPr>
      </w:pPr>
    </w:p>
    <w:p w14:paraId="3B75E1C1" w14:textId="77777777" w:rsidR="00C11834" w:rsidRPr="009A79E1" w:rsidRDefault="00C11834" w:rsidP="00C11834">
      <w:pPr>
        <w:pStyle w:val="NoSpacing"/>
        <w:rPr>
          <w:b/>
        </w:rPr>
      </w:pPr>
      <w:r w:rsidRPr="009A79E1">
        <w:rPr>
          <w:b/>
        </w:rPr>
        <w:t xml:space="preserve">Contact: </w:t>
      </w:r>
    </w:p>
    <w:p w14:paraId="34628307" w14:textId="77777777" w:rsidR="00C11834" w:rsidRPr="004A13E8" w:rsidRDefault="00C11834" w:rsidP="00C11834">
      <w:pPr>
        <w:pStyle w:val="NoSpacing"/>
      </w:pPr>
      <w:r>
        <w:t>Colleen Brouillette</w:t>
      </w:r>
    </w:p>
    <w:p w14:paraId="42497C2F" w14:textId="77777777" w:rsidR="00C11834" w:rsidRPr="004A13E8" w:rsidRDefault="00C11834" w:rsidP="00C11834">
      <w:pPr>
        <w:pStyle w:val="NoSpacing"/>
      </w:pPr>
      <w:r w:rsidRPr="004A13E8">
        <w:t xml:space="preserve">National Center for Emerging and Zoonotic Infectious Diseases </w:t>
      </w:r>
    </w:p>
    <w:p w14:paraId="182DEC58" w14:textId="77777777" w:rsidR="00C11834" w:rsidRPr="004A13E8" w:rsidRDefault="00C11834" w:rsidP="00C11834">
      <w:pPr>
        <w:pStyle w:val="NoSpacing"/>
      </w:pPr>
      <w:r w:rsidRPr="004A13E8">
        <w:t xml:space="preserve">Centers for Disease Control and Prevention </w:t>
      </w:r>
    </w:p>
    <w:p w14:paraId="34D0BA92" w14:textId="77777777" w:rsidR="00C11834" w:rsidRPr="004A13E8" w:rsidRDefault="00C11834" w:rsidP="00C11834">
      <w:pPr>
        <w:pStyle w:val="NoSpacing"/>
      </w:pPr>
      <w:r w:rsidRPr="004A13E8">
        <w:t xml:space="preserve">1600 Clifton Road, NE </w:t>
      </w:r>
    </w:p>
    <w:p w14:paraId="46923B45" w14:textId="77777777" w:rsidR="00C11834" w:rsidRPr="004A13E8" w:rsidRDefault="00C11834" w:rsidP="00C11834">
      <w:pPr>
        <w:pStyle w:val="NoSpacing"/>
      </w:pPr>
      <w:r w:rsidRPr="004A13E8">
        <w:t xml:space="preserve">Atlanta, Georgia 30333 </w:t>
      </w:r>
    </w:p>
    <w:p w14:paraId="72F8A3CD" w14:textId="77777777" w:rsidR="00C11834" w:rsidRPr="004A13E8" w:rsidRDefault="00C11834" w:rsidP="00C11834">
      <w:pPr>
        <w:pStyle w:val="NoSpacing"/>
      </w:pPr>
      <w:r w:rsidRPr="004A13E8">
        <w:t>Phone: (404) 718-</w:t>
      </w:r>
      <w:r>
        <w:t>5208</w:t>
      </w:r>
      <w:r w:rsidRPr="004A13E8">
        <w:t xml:space="preserve"> </w:t>
      </w:r>
    </w:p>
    <w:p w14:paraId="47B0D23A" w14:textId="597CA1D1" w:rsidR="00C11834" w:rsidRPr="00022A54" w:rsidRDefault="00C11834" w:rsidP="00C11834">
      <w:pPr>
        <w:rPr>
          <w:lang w:val="fr-FR"/>
        </w:rPr>
      </w:pPr>
      <w:r w:rsidRPr="004A6DE8">
        <w:t xml:space="preserve">Email: </w:t>
      </w:r>
      <w:hyperlink r:id="rId9" w:history="1">
        <w:r>
          <w:rPr>
            <w:rStyle w:val="Hyperlink"/>
          </w:rPr>
          <w:t>mfi3</w:t>
        </w:r>
        <w:r w:rsidRPr="0023289E">
          <w:rPr>
            <w:rStyle w:val="Hyperlink"/>
          </w:rPr>
          <w:t>@cdc.gov</w:t>
        </w:r>
      </w:hyperlink>
    </w:p>
    <w:p w14:paraId="782C24D9" w14:textId="6EB43A80" w:rsidR="00272602" w:rsidRPr="00272602" w:rsidRDefault="00272602" w:rsidP="00272602">
      <w:pPr>
        <w:jc w:val="center"/>
        <w:rPr>
          <w:rFonts w:ascii="Times New Roman" w:hAnsi="Times New Roman" w:cs="Times New Roman"/>
          <w:lang w:val="fr-FR"/>
        </w:rPr>
      </w:pPr>
    </w:p>
    <w:p w14:paraId="1F354E85" w14:textId="77777777" w:rsidR="005D7A08" w:rsidRPr="0085374D" w:rsidRDefault="005D7A08" w:rsidP="006B02E8">
      <w:pPr>
        <w:jc w:val="center"/>
        <w:rPr>
          <w:rFonts w:ascii="Times New Roman" w:hAnsi="Times New Roman" w:cs="Times New Roman"/>
          <w:b/>
          <w:sz w:val="24"/>
          <w:szCs w:val="24"/>
        </w:rPr>
      </w:pPr>
      <w:r w:rsidRPr="0085374D">
        <w:rPr>
          <w:rFonts w:ascii="Times New Roman" w:hAnsi="Times New Roman" w:cs="Times New Roman"/>
          <w:sz w:val="24"/>
          <w:szCs w:val="24"/>
        </w:rPr>
        <w:br w:type="page"/>
      </w:r>
      <w:r w:rsidRPr="0085374D">
        <w:rPr>
          <w:rFonts w:ascii="Times New Roman" w:hAnsi="Times New Roman" w:cs="Times New Roman"/>
          <w:b/>
          <w:sz w:val="24"/>
          <w:szCs w:val="24"/>
        </w:rPr>
        <w:lastRenderedPageBreak/>
        <w:t>Table of Contents</w:t>
      </w:r>
    </w:p>
    <w:p w14:paraId="5B11F76B" w14:textId="77777777" w:rsidR="005D7A08" w:rsidRPr="0085374D" w:rsidRDefault="005D7A08" w:rsidP="005D7A08">
      <w:pPr>
        <w:rPr>
          <w:rFonts w:ascii="Times New Roman" w:hAnsi="Times New Roman" w:cs="Times New Roman"/>
          <w:sz w:val="24"/>
          <w:szCs w:val="24"/>
        </w:rPr>
      </w:pPr>
    </w:p>
    <w:p w14:paraId="4AF5E8CF" w14:textId="13C8F872"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1. Responden</w:t>
      </w:r>
      <w:r w:rsidR="008C4754">
        <w:rPr>
          <w:rFonts w:ascii="Times New Roman" w:hAnsi="Times New Roman" w:cs="Times New Roman"/>
          <w:sz w:val="24"/>
          <w:szCs w:val="24"/>
        </w:rPr>
        <w:t>t Universe and Sampling Method ………………………………………</w:t>
      </w:r>
      <w:r w:rsidR="00E90FD0">
        <w:rPr>
          <w:rFonts w:ascii="Times New Roman" w:hAnsi="Times New Roman" w:cs="Times New Roman"/>
          <w:sz w:val="24"/>
          <w:szCs w:val="24"/>
        </w:rPr>
        <w:t>.</w:t>
      </w:r>
      <w:r w:rsidR="008C4754">
        <w:rPr>
          <w:rFonts w:ascii="Times New Roman" w:hAnsi="Times New Roman" w:cs="Times New Roman"/>
          <w:sz w:val="24"/>
          <w:szCs w:val="24"/>
        </w:rPr>
        <w:t>……….3</w:t>
      </w:r>
    </w:p>
    <w:p w14:paraId="56F1198D" w14:textId="0DC8AC24" w:rsidR="005D7A08" w:rsidRPr="00E90FD0"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2. Procedures for the Collection of Information</w:t>
      </w:r>
      <w:r w:rsidR="008C4754">
        <w:rPr>
          <w:rFonts w:ascii="Times New Roman" w:hAnsi="Times New Roman" w:cs="Times New Roman"/>
          <w:sz w:val="24"/>
          <w:szCs w:val="24"/>
        </w:rPr>
        <w:t xml:space="preserve"> </w:t>
      </w:r>
      <w:r w:rsidR="008C4754" w:rsidRPr="00E90FD0">
        <w:rPr>
          <w:rFonts w:ascii="Times New Roman" w:hAnsi="Times New Roman" w:cs="Times New Roman"/>
          <w:sz w:val="24"/>
          <w:szCs w:val="24"/>
        </w:rPr>
        <w:t>………………………………………</w:t>
      </w:r>
      <w:r w:rsidR="00E90FD0" w:rsidRPr="00E90FD0">
        <w:rPr>
          <w:rFonts w:ascii="Times New Roman" w:hAnsi="Times New Roman" w:cs="Times New Roman"/>
          <w:sz w:val="24"/>
          <w:szCs w:val="24"/>
        </w:rPr>
        <w:t>.</w:t>
      </w:r>
      <w:r w:rsidR="008C4754" w:rsidRPr="00E90FD0">
        <w:rPr>
          <w:rFonts w:ascii="Times New Roman" w:hAnsi="Times New Roman" w:cs="Times New Roman"/>
          <w:sz w:val="24"/>
          <w:szCs w:val="24"/>
        </w:rPr>
        <w:t>……….4</w:t>
      </w:r>
    </w:p>
    <w:p w14:paraId="7A6E1394" w14:textId="5904F703" w:rsidR="005D7A08" w:rsidRPr="00E90FD0" w:rsidRDefault="005D7A08" w:rsidP="006B02E8">
      <w:pPr>
        <w:rPr>
          <w:rFonts w:ascii="Times New Roman" w:hAnsi="Times New Roman" w:cs="Times New Roman"/>
          <w:sz w:val="24"/>
          <w:szCs w:val="24"/>
        </w:rPr>
      </w:pPr>
      <w:r w:rsidRPr="00E90FD0">
        <w:rPr>
          <w:rFonts w:ascii="Times New Roman" w:hAnsi="Times New Roman" w:cs="Times New Roman"/>
          <w:sz w:val="24"/>
          <w:szCs w:val="24"/>
        </w:rPr>
        <w:t>3. Methods to Maximize Response Rates and Deal with Nonresponse</w:t>
      </w:r>
      <w:r w:rsidR="008C4754" w:rsidRPr="00E90FD0">
        <w:rPr>
          <w:rFonts w:ascii="Times New Roman" w:hAnsi="Times New Roman" w:cs="Times New Roman"/>
          <w:sz w:val="24"/>
          <w:szCs w:val="24"/>
        </w:rPr>
        <w:t xml:space="preserve"> ………………………..4</w:t>
      </w:r>
    </w:p>
    <w:p w14:paraId="6BF22167" w14:textId="3A86F1E6" w:rsidR="005D7A08" w:rsidRPr="00E90FD0" w:rsidRDefault="005D7A08" w:rsidP="006B02E8">
      <w:pPr>
        <w:rPr>
          <w:rFonts w:ascii="Times New Roman" w:hAnsi="Times New Roman" w:cs="Times New Roman"/>
          <w:sz w:val="24"/>
          <w:szCs w:val="24"/>
        </w:rPr>
      </w:pPr>
      <w:r w:rsidRPr="00E90FD0">
        <w:rPr>
          <w:rFonts w:ascii="Times New Roman" w:hAnsi="Times New Roman" w:cs="Times New Roman"/>
          <w:sz w:val="24"/>
          <w:szCs w:val="24"/>
        </w:rPr>
        <w:t>4. Tests of Procedu</w:t>
      </w:r>
      <w:r w:rsidR="008C4754" w:rsidRPr="00E90FD0">
        <w:rPr>
          <w:rFonts w:ascii="Times New Roman" w:hAnsi="Times New Roman" w:cs="Times New Roman"/>
          <w:sz w:val="24"/>
          <w:szCs w:val="24"/>
        </w:rPr>
        <w:t>res or Methods to be Undertaken …………………………………………..5</w:t>
      </w:r>
    </w:p>
    <w:p w14:paraId="42F86A5F" w14:textId="24677DBD" w:rsidR="005D7A08" w:rsidRPr="00E90FD0" w:rsidRDefault="005D7A08" w:rsidP="008C4754">
      <w:pPr>
        <w:ind w:left="720" w:hanging="720"/>
        <w:rPr>
          <w:rFonts w:ascii="Times New Roman" w:hAnsi="Times New Roman" w:cs="Times New Roman"/>
          <w:sz w:val="24"/>
          <w:szCs w:val="24"/>
        </w:rPr>
      </w:pPr>
      <w:r w:rsidRPr="00E90FD0">
        <w:rPr>
          <w:rFonts w:ascii="Times New Roman" w:hAnsi="Times New Roman" w:cs="Times New Roman"/>
          <w:sz w:val="24"/>
          <w:szCs w:val="24"/>
        </w:rPr>
        <w:t>5. Individuals Consulted on Statistical Asp</w:t>
      </w:r>
      <w:r w:rsidR="008C4754" w:rsidRPr="00E90FD0">
        <w:rPr>
          <w:rFonts w:ascii="Times New Roman" w:hAnsi="Times New Roman" w:cs="Times New Roman"/>
          <w:sz w:val="24"/>
          <w:szCs w:val="24"/>
        </w:rPr>
        <w:t>ects and Individuals Collecting</w:t>
      </w:r>
      <w:r w:rsidR="008C4754" w:rsidRPr="00E90FD0">
        <w:rPr>
          <w:rFonts w:ascii="Times New Roman" w:hAnsi="Times New Roman" w:cs="Times New Roman"/>
          <w:sz w:val="24"/>
          <w:szCs w:val="24"/>
        </w:rPr>
        <w:br/>
      </w:r>
      <w:r w:rsidRPr="00E90FD0">
        <w:rPr>
          <w:rFonts w:ascii="Times New Roman" w:hAnsi="Times New Roman" w:cs="Times New Roman"/>
          <w:sz w:val="24"/>
          <w:szCs w:val="24"/>
        </w:rPr>
        <w:t>and/or Analyzing Data</w:t>
      </w:r>
      <w:r w:rsidR="008C4754" w:rsidRPr="00E90FD0">
        <w:rPr>
          <w:rFonts w:ascii="Times New Roman" w:hAnsi="Times New Roman" w:cs="Times New Roman"/>
          <w:sz w:val="24"/>
          <w:szCs w:val="24"/>
        </w:rPr>
        <w:t xml:space="preserve"> ………………………………………………………………….5</w:t>
      </w:r>
    </w:p>
    <w:p w14:paraId="4F15A563" w14:textId="77777777" w:rsidR="005D7A08" w:rsidRPr="0085374D" w:rsidRDefault="005D7A08" w:rsidP="005D7A08">
      <w:pPr>
        <w:rPr>
          <w:rFonts w:ascii="Times New Roman" w:hAnsi="Times New Roman" w:cs="Times New Roman"/>
          <w:sz w:val="24"/>
          <w:szCs w:val="24"/>
        </w:rPr>
      </w:pPr>
    </w:p>
    <w:p w14:paraId="692C7365" w14:textId="77777777" w:rsidR="00885BFC" w:rsidRPr="00600EA7" w:rsidRDefault="00885BFC" w:rsidP="00885BFC">
      <w:pPr>
        <w:pStyle w:val="TOC0"/>
        <w:spacing w:after="0" w:line="360" w:lineRule="auto"/>
        <w:rPr>
          <w:sz w:val="24"/>
          <w:szCs w:val="24"/>
        </w:rPr>
      </w:pPr>
      <w:r w:rsidRPr="00600EA7">
        <w:rPr>
          <w:sz w:val="24"/>
          <w:szCs w:val="24"/>
        </w:rPr>
        <w:t>LIST of ATTACHMENTS</w:t>
      </w:r>
    </w:p>
    <w:p w14:paraId="6953DE21" w14:textId="77777777" w:rsidR="00885BFC" w:rsidRPr="00600EA7" w:rsidRDefault="00885BFC" w:rsidP="00885BFC">
      <w:pPr>
        <w:spacing w:before="40" w:after="40"/>
        <w:rPr>
          <w:rFonts w:ascii="Times New Roman" w:hAnsi="Times New Roman" w:cs="Times New Roman"/>
          <w:sz w:val="24"/>
          <w:szCs w:val="24"/>
        </w:rPr>
      </w:pPr>
      <w:r w:rsidRPr="00600EA7">
        <w:rPr>
          <w:rFonts w:ascii="Times New Roman" w:hAnsi="Times New Roman" w:cs="Times New Roman"/>
          <w:sz w:val="24"/>
          <w:szCs w:val="24"/>
        </w:rPr>
        <w:t>Attachment A.</w:t>
      </w:r>
      <w:r w:rsidRPr="00600EA7">
        <w:rPr>
          <w:rFonts w:ascii="Times New Roman" w:hAnsi="Times New Roman" w:cs="Times New Roman"/>
          <w:sz w:val="24"/>
          <w:szCs w:val="24"/>
        </w:rPr>
        <w:tab/>
      </w:r>
      <w:r w:rsidRPr="00600EA7">
        <w:rPr>
          <w:rFonts w:ascii="Times New Roman" w:hAnsi="Times New Roman" w:cs="Times New Roman"/>
          <w:sz w:val="24"/>
          <w:szCs w:val="24"/>
        </w:rPr>
        <w:tab/>
        <w:t>Section 301 of the Public Health Service Act (42 USC 241)</w:t>
      </w:r>
    </w:p>
    <w:p w14:paraId="517D7C2B" w14:textId="77777777" w:rsidR="00885BFC" w:rsidRPr="00600EA7" w:rsidRDefault="00885BFC" w:rsidP="00885BFC">
      <w:pPr>
        <w:spacing w:before="40" w:after="40"/>
        <w:rPr>
          <w:rFonts w:ascii="Times New Roman" w:hAnsi="Times New Roman" w:cs="Times New Roman"/>
          <w:sz w:val="24"/>
          <w:szCs w:val="24"/>
        </w:rPr>
      </w:pPr>
      <w:r w:rsidRPr="00600EA7">
        <w:rPr>
          <w:rFonts w:ascii="Times New Roman" w:hAnsi="Times New Roman" w:cs="Times New Roman"/>
          <w:sz w:val="24"/>
          <w:szCs w:val="24"/>
        </w:rPr>
        <w:t>Attachment B.</w:t>
      </w:r>
      <w:r w:rsidRPr="00600EA7">
        <w:rPr>
          <w:rFonts w:ascii="Times New Roman" w:hAnsi="Times New Roman" w:cs="Times New Roman"/>
          <w:sz w:val="24"/>
          <w:szCs w:val="24"/>
        </w:rPr>
        <w:tab/>
      </w:r>
      <w:r w:rsidRPr="00600EA7">
        <w:rPr>
          <w:rFonts w:ascii="Times New Roman" w:hAnsi="Times New Roman" w:cs="Times New Roman"/>
          <w:sz w:val="24"/>
          <w:szCs w:val="24"/>
        </w:rPr>
        <w:tab/>
        <w:t xml:space="preserve">60-Day FRN </w:t>
      </w:r>
      <w:r w:rsidRPr="00600EA7">
        <w:rPr>
          <w:rFonts w:ascii="Times New Roman" w:hAnsi="Times New Roman" w:cs="Times New Roman"/>
          <w:sz w:val="24"/>
          <w:szCs w:val="24"/>
        </w:rPr>
        <w:tab/>
      </w:r>
    </w:p>
    <w:p w14:paraId="561151D7" w14:textId="77777777" w:rsidR="00885BFC" w:rsidRPr="00600EA7" w:rsidRDefault="00885BFC" w:rsidP="00885BFC">
      <w:pPr>
        <w:spacing w:before="40" w:after="40"/>
        <w:rPr>
          <w:rFonts w:ascii="Times New Roman" w:hAnsi="Times New Roman" w:cs="Times New Roman"/>
          <w:sz w:val="24"/>
          <w:szCs w:val="24"/>
        </w:rPr>
      </w:pPr>
      <w:r w:rsidRPr="00600EA7">
        <w:rPr>
          <w:rFonts w:ascii="Times New Roman" w:hAnsi="Times New Roman" w:cs="Times New Roman"/>
          <w:sz w:val="24"/>
          <w:szCs w:val="24"/>
        </w:rPr>
        <w:t>Attachment C.</w:t>
      </w:r>
      <w:r w:rsidRPr="00600EA7">
        <w:rPr>
          <w:rFonts w:ascii="Times New Roman" w:hAnsi="Times New Roman" w:cs="Times New Roman"/>
          <w:sz w:val="24"/>
          <w:szCs w:val="24"/>
        </w:rPr>
        <w:tab/>
      </w:r>
      <w:r w:rsidRPr="00600EA7">
        <w:rPr>
          <w:rFonts w:ascii="Times New Roman" w:hAnsi="Times New Roman" w:cs="Times New Roman"/>
          <w:sz w:val="24"/>
          <w:szCs w:val="24"/>
        </w:rPr>
        <w:tab/>
        <w:t>Electronic Information Collection Instrument</w:t>
      </w:r>
    </w:p>
    <w:p w14:paraId="717D853C" w14:textId="775019CA" w:rsidR="00885BFC" w:rsidRPr="00600EA7" w:rsidRDefault="00885BFC" w:rsidP="00885BFC">
      <w:pPr>
        <w:spacing w:before="40" w:after="40"/>
        <w:rPr>
          <w:rFonts w:ascii="Times New Roman" w:hAnsi="Times New Roman" w:cs="Times New Roman"/>
          <w:sz w:val="24"/>
          <w:szCs w:val="24"/>
        </w:rPr>
      </w:pPr>
      <w:r w:rsidRPr="00600EA7">
        <w:rPr>
          <w:rFonts w:ascii="Times New Roman" w:hAnsi="Times New Roman" w:cs="Times New Roman"/>
          <w:sz w:val="24"/>
          <w:szCs w:val="24"/>
        </w:rPr>
        <w:t xml:space="preserve">Attachment D. </w:t>
      </w:r>
      <w:r w:rsidRPr="00600EA7">
        <w:rPr>
          <w:rFonts w:ascii="Times New Roman" w:hAnsi="Times New Roman" w:cs="Times New Roman"/>
          <w:sz w:val="24"/>
          <w:szCs w:val="24"/>
        </w:rPr>
        <w:tab/>
        <w:t>Cover Letter</w:t>
      </w:r>
    </w:p>
    <w:p w14:paraId="776D50B8" w14:textId="77777777" w:rsidR="00885BFC" w:rsidRPr="00600EA7" w:rsidRDefault="00885BFC" w:rsidP="00885BFC">
      <w:pPr>
        <w:spacing w:before="40" w:after="40"/>
        <w:rPr>
          <w:rFonts w:ascii="Times New Roman" w:hAnsi="Times New Roman" w:cs="Times New Roman"/>
          <w:sz w:val="24"/>
          <w:szCs w:val="24"/>
        </w:rPr>
      </w:pPr>
      <w:r w:rsidRPr="00600EA7">
        <w:rPr>
          <w:rFonts w:ascii="Times New Roman" w:hAnsi="Times New Roman" w:cs="Times New Roman"/>
          <w:sz w:val="24"/>
          <w:szCs w:val="24"/>
        </w:rPr>
        <w:t>Attachment E.</w:t>
      </w:r>
      <w:r w:rsidRPr="00600EA7">
        <w:rPr>
          <w:rFonts w:ascii="Times New Roman" w:hAnsi="Times New Roman" w:cs="Times New Roman"/>
          <w:sz w:val="24"/>
          <w:szCs w:val="24"/>
        </w:rPr>
        <w:tab/>
      </w:r>
      <w:r w:rsidRPr="00600EA7">
        <w:rPr>
          <w:rFonts w:ascii="Times New Roman" w:hAnsi="Times New Roman" w:cs="Times New Roman"/>
          <w:sz w:val="24"/>
          <w:szCs w:val="24"/>
        </w:rPr>
        <w:tab/>
        <w:t>Reminder to Complete Email Script</w:t>
      </w:r>
    </w:p>
    <w:p w14:paraId="37BEA1D9" w14:textId="77777777" w:rsidR="00885BFC" w:rsidRPr="00600EA7" w:rsidRDefault="00885BFC" w:rsidP="00885BFC">
      <w:pPr>
        <w:spacing w:before="40" w:after="40"/>
        <w:rPr>
          <w:rFonts w:ascii="Times New Roman" w:hAnsi="Times New Roman" w:cs="Times New Roman"/>
          <w:sz w:val="24"/>
          <w:szCs w:val="24"/>
        </w:rPr>
      </w:pPr>
      <w:r w:rsidRPr="00600EA7">
        <w:rPr>
          <w:rFonts w:ascii="Times New Roman" w:hAnsi="Times New Roman" w:cs="Times New Roman"/>
          <w:sz w:val="24"/>
          <w:szCs w:val="24"/>
        </w:rPr>
        <w:t xml:space="preserve">Attachment F. </w:t>
      </w:r>
      <w:r w:rsidRPr="00600EA7">
        <w:rPr>
          <w:rFonts w:ascii="Times New Roman" w:hAnsi="Times New Roman" w:cs="Times New Roman"/>
          <w:sz w:val="24"/>
          <w:szCs w:val="24"/>
        </w:rPr>
        <w:tab/>
      </w:r>
      <w:r w:rsidRPr="00600EA7">
        <w:rPr>
          <w:rFonts w:ascii="Times New Roman" w:hAnsi="Times New Roman" w:cs="Times New Roman"/>
          <w:sz w:val="24"/>
          <w:szCs w:val="24"/>
        </w:rPr>
        <w:tab/>
        <w:t xml:space="preserve">HSR determination letter </w:t>
      </w:r>
    </w:p>
    <w:p w14:paraId="2753D72D" w14:textId="77777777" w:rsidR="00885BFC" w:rsidRPr="00600EA7" w:rsidRDefault="00885BFC" w:rsidP="00885BFC">
      <w:pPr>
        <w:spacing w:before="40" w:after="40"/>
        <w:rPr>
          <w:rFonts w:ascii="Times New Roman" w:hAnsi="Times New Roman" w:cs="Times New Roman"/>
          <w:sz w:val="24"/>
          <w:szCs w:val="24"/>
        </w:rPr>
      </w:pPr>
      <w:r w:rsidRPr="00600EA7">
        <w:rPr>
          <w:rFonts w:ascii="Times New Roman" w:hAnsi="Times New Roman" w:cs="Times New Roman"/>
          <w:sz w:val="24"/>
          <w:szCs w:val="24"/>
        </w:rPr>
        <w:t>Attachment G.</w:t>
      </w:r>
      <w:r w:rsidRPr="00600EA7">
        <w:rPr>
          <w:rFonts w:ascii="Times New Roman" w:hAnsi="Times New Roman" w:cs="Times New Roman"/>
          <w:sz w:val="24"/>
          <w:szCs w:val="24"/>
        </w:rPr>
        <w:tab/>
      </w:r>
      <w:r w:rsidRPr="00600EA7">
        <w:rPr>
          <w:rFonts w:ascii="Times New Roman" w:hAnsi="Times New Roman" w:cs="Times New Roman"/>
          <w:sz w:val="24"/>
          <w:szCs w:val="24"/>
        </w:rPr>
        <w:tab/>
        <w:t xml:space="preserve">JAVMA Advertisement </w:t>
      </w:r>
    </w:p>
    <w:p w14:paraId="0C76AFDE" w14:textId="77777777" w:rsidR="005D7A08" w:rsidRPr="00600EA7" w:rsidRDefault="005D7A08" w:rsidP="005D7A08">
      <w:pPr>
        <w:rPr>
          <w:rFonts w:ascii="Times New Roman" w:hAnsi="Times New Roman" w:cs="Times New Roman"/>
          <w:sz w:val="24"/>
          <w:szCs w:val="24"/>
        </w:rPr>
      </w:pPr>
    </w:p>
    <w:p w14:paraId="40459683" w14:textId="77777777" w:rsidR="005D7A08" w:rsidRPr="0085374D" w:rsidRDefault="005D7A08" w:rsidP="005D7A08">
      <w:pPr>
        <w:rPr>
          <w:rFonts w:ascii="Times New Roman" w:hAnsi="Times New Roman" w:cs="Times New Roman"/>
          <w:sz w:val="24"/>
          <w:szCs w:val="24"/>
        </w:rPr>
      </w:pPr>
    </w:p>
    <w:p w14:paraId="48AC08A4" w14:textId="77777777" w:rsidR="005D7A08" w:rsidRPr="0085374D" w:rsidRDefault="005D7A08" w:rsidP="005D7A08">
      <w:pPr>
        <w:rPr>
          <w:rFonts w:ascii="Times New Roman" w:hAnsi="Times New Roman" w:cs="Times New Roman"/>
          <w:sz w:val="24"/>
          <w:szCs w:val="24"/>
        </w:rPr>
      </w:pPr>
      <w:r w:rsidRPr="0085374D">
        <w:rPr>
          <w:rFonts w:ascii="Times New Roman" w:hAnsi="Times New Roman" w:cs="Times New Roman"/>
          <w:sz w:val="24"/>
          <w:szCs w:val="24"/>
        </w:rPr>
        <w:t xml:space="preserve"> </w:t>
      </w:r>
    </w:p>
    <w:p w14:paraId="0AD44862" w14:textId="77777777" w:rsidR="005D7A08" w:rsidRPr="0085374D" w:rsidRDefault="005D7A08">
      <w:pPr>
        <w:rPr>
          <w:rFonts w:ascii="Times New Roman" w:hAnsi="Times New Roman" w:cs="Times New Roman"/>
          <w:sz w:val="24"/>
          <w:szCs w:val="24"/>
        </w:rPr>
      </w:pPr>
      <w:r w:rsidRPr="0085374D">
        <w:rPr>
          <w:rFonts w:ascii="Times New Roman" w:hAnsi="Times New Roman" w:cs="Times New Roman"/>
          <w:sz w:val="24"/>
          <w:szCs w:val="24"/>
        </w:rPr>
        <w:br w:type="page"/>
      </w:r>
    </w:p>
    <w:p w14:paraId="48BA319B" w14:textId="48DAB25D" w:rsidR="00FA3BE2" w:rsidRPr="002E2D99" w:rsidRDefault="005D7A08" w:rsidP="002E2D99">
      <w:pPr>
        <w:pStyle w:val="ListParagraph"/>
        <w:numPr>
          <w:ilvl w:val="0"/>
          <w:numId w:val="8"/>
        </w:numPr>
        <w:rPr>
          <w:rFonts w:ascii="Times New Roman" w:hAnsi="Times New Roman" w:cs="Times New Roman"/>
          <w:b/>
          <w:sz w:val="24"/>
          <w:szCs w:val="24"/>
        </w:rPr>
      </w:pPr>
      <w:r w:rsidRPr="002E2D99">
        <w:rPr>
          <w:rFonts w:ascii="Times New Roman" w:hAnsi="Times New Roman" w:cs="Times New Roman"/>
          <w:b/>
          <w:sz w:val="24"/>
          <w:szCs w:val="24"/>
        </w:rPr>
        <w:lastRenderedPageBreak/>
        <w:t>Respondent Universe and Sampling Methods</w:t>
      </w:r>
    </w:p>
    <w:p w14:paraId="48324FDA" w14:textId="0A8FC661" w:rsidR="00272602" w:rsidRPr="00FA3BE2" w:rsidRDefault="00272602" w:rsidP="00ED6942">
      <w:pPr>
        <w:spacing w:line="360" w:lineRule="auto"/>
        <w:ind w:firstLine="720"/>
        <w:rPr>
          <w:rFonts w:ascii="Times New Roman" w:hAnsi="Times New Roman" w:cs="Times New Roman"/>
          <w:b/>
          <w:sz w:val="24"/>
          <w:szCs w:val="24"/>
        </w:rPr>
      </w:pPr>
      <w:r w:rsidRPr="00FA3BE2">
        <w:rPr>
          <w:rFonts w:ascii="Times New Roman" w:hAnsi="Times New Roman" w:cs="Times New Roman"/>
          <w:sz w:val="24"/>
          <w:szCs w:val="24"/>
        </w:rPr>
        <w:t>The goals of this survey are to better describe veterinarians’ current knowledge of zoonotic infectious diseases that cause abortion in</w:t>
      </w:r>
      <w:r w:rsidR="00FA3BE2" w:rsidRPr="00FA3BE2">
        <w:rPr>
          <w:rFonts w:ascii="Times New Roman" w:hAnsi="Times New Roman" w:cs="Times New Roman"/>
          <w:sz w:val="24"/>
          <w:szCs w:val="24"/>
        </w:rPr>
        <w:t xml:space="preserve"> large animals, determine typical</w:t>
      </w:r>
      <w:r w:rsidRPr="00FA3BE2">
        <w:rPr>
          <w:rFonts w:ascii="Times New Roman" w:hAnsi="Times New Roman" w:cs="Times New Roman"/>
          <w:sz w:val="24"/>
          <w:szCs w:val="24"/>
        </w:rPr>
        <w:t xml:space="preserve"> veterinary infection control practices when working up obstetric cases, and identify common barriers to personal protective equipment use. The results will be used to identify areas for improvement in risk perception and preventative behavior to reduce the rate of exposure of large animal veterinarians to infectious zoonotic diseases in the United States. Knowledge gained from the survey will be used to improve and enhance zoonotic disease education targeted to veterinarians.</w:t>
      </w:r>
    </w:p>
    <w:p w14:paraId="489D0959" w14:textId="6E1E2F90" w:rsidR="00145D02" w:rsidRDefault="008010F6" w:rsidP="00ED6942">
      <w:pPr>
        <w:pStyle w:val="BodyText"/>
      </w:pPr>
      <w:bookmarkStart w:id="1" w:name="_Toc123709369"/>
      <w:bookmarkStart w:id="2" w:name="_Toc144781096"/>
      <w:r w:rsidRPr="0085374D">
        <w:t xml:space="preserve">The study sample will be a nonprobability-based </w:t>
      </w:r>
      <w:r w:rsidR="00885BFC" w:rsidRPr="0085374D">
        <w:t>purpos</w:t>
      </w:r>
      <w:r w:rsidR="00885BFC">
        <w:t>ive</w:t>
      </w:r>
      <w:r w:rsidR="00885BFC" w:rsidRPr="0085374D">
        <w:t xml:space="preserve"> </w:t>
      </w:r>
      <w:r w:rsidRPr="0085374D">
        <w:t>sample. Therefore, the results are not general</w:t>
      </w:r>
      <w:r w:rsidR="00FA3BE2">
        <w:t>izable to the general veterinary population</w:t>
      </w:r>
      <w:r w:rsidRPr="0085374D">
        <w:t>.</w:t>
      </w:r>
      <w:r w:rsidR="00145D02">
        <w:t xml:space="preserve"> </w:t>
      </w:r>
      <w:r w:rsidR="00815C3A">
        <w:t>Descriptive statistics of general findings will be reported.</w:t>
      </w:r>
      <w:r w:rsidR="00252358">
        <w:t xml:space="preserve"> </w:t>
      </w:r>
      <w:r w:rsidR="00252358" w:rsidRPr="00252358">
        <w:t xml:space="preserve">Category </w:t>
      </w:r>
      <w:r w:rsidR="00252358">
        <w:t>variables will be</w:t>
      </w:r>
      <w:r w:rsidR="00252358" w:rsidRPr="00252358">
        <w:t xml:space="preserve"> described as counts and propor</w:t>
      </w:r>
      <w:r w:rsidR="00252358">
        <w:t>tions; continuous variables will be</w:t>
      </w:r>
      <w:r w:rsidR="00252358" w:rsidRPr="00252358">
        <w:t xml:space="preserve"> described by using median and</w:t>
      </w:r>
      <w:r w:rsidR="00252358">
        <w:t xml:space="preserve"> range. Tests of comparison will be</w:t>
      </w:r>
      <w:r w:rsidR="00252358" w:rsidRPr="00252358">
        <w:t xml:space="preserve"> conducted by using chi-square.</w:t>
      </w:r>
      <w:r w:rsidR="00252358">
        <w:t xml:space="preserve"> </w:t>
      </w:r>
    </w:p>
    <w:p w14:paraId="24742F61" w14:textId="05FB7B2A" w:rsidR="008010F6" w:rsidRDefault="00145D02" w:rsidP="00ED6942">
      <w:pPr>
        <w:pStyle w:val="BodyText"/>
      </w:pPr>
      <w:r w:rsidRPr="00145D02">
        <w:t>In 2017, there were close to 20,000 veterinarians working in</w:t>
      </w:r>
      <w:r>
        <w:t xml:space="preserve"> U.S.</w:t>
      </w:r>
      <w:r w:rsidRPr="00145D02">
        <w:t xml:space="preserve"> private clinical practice</w:t>
      </w:r>
      <w:r>
        <w:t>s</w:t>
      </w:r>
      <w:r w:rsidRPr="00145D02">
        <w:t xml:space="preserve"> that specialized in food animal or mix</w:t>
      </w:r>
      <w:r w:rsidR="008C4754">
        <w:t>ed</w:t>
      </w:r>
      <w:r w:rsidRPr="00145D02">
        <w:t xml:space="preserve"> animal veterinary </w:t>
      </w:r>
      <w:r>
        <w:t>care</w:t>
      </w:r>
      <w:r w:rsidRPr="00145D02">
        <w:t xml:space="preserve">. </w:t>
      </w:r>
      <w:r w:rsidR="00974C6C" w:rsidRPr="00974C6C">
        <w:t>Participants’ recruitment will take place through collaboration with</w:t>
      </w:r>
      <w:r w:rsidR="00974C6C">
        <w:t xml:space="preserve"> </w:t>
      </w:r>
      <w:r w:rsidR="00974C6C" w:rsidRPr="00974C6C">
        <w:t>veterinary specialty organization</w:t>
      </w:r>
      <w:r w:rsidR="00974C6C">
        <w:t>s</w:t>
      </w:r>
      <w:r w:rsidR="00FD191A">
        <w:t xml:space="preserve"> (e.g. American Association of Small Ruminant Practi</w:t>
      </w:r>
      <w:r w:rsidR="00885BFC">
        <w:t>ti</w:t>
      </w:r>
      <w:r w:rsidR="00FD191A">
        <w:t>oners, American Association of Bovine Practi</w:t>
      </w:r>
      <w:r w:rsidR="00885BFC">
        <w:t>ti</w:t>
      </w:r>
      <w:r w:rsidR="00FD191A">
        <w:t>oners, American Veterinary Medical Association)</w:t>
      </w:r>
      <w:r w:rsidR="00974C6C" w:rsidRPr="00974C6C">
        <w:t xml:space="preserve"> </w:t>
      </w:r>
      <w:r w:rsidR="00F95854">
        <w:t xml:space="preserve">including but not limited to various associations </w:t>
      </w:r>
      <w:r w:rsidR="00F95854" w:rsidRPr="00F95854">
        <w:t>composed of veterinarians interested in bovine</w:t>
      </w:r>
      <w:r w:rsidR="00F95854">
        <w:t>, small ruminant, or swine</w:t>
      </w:r>
      <w:r w:rsidR="00F95854" w:rsidRPr="00F95854">
        <w:t xml:space="preserve"> medicine</w:t>
      </w:r>
      <w:r w:rsidR="00F95854">
        <w:t>.</w:t>
      </w:r>
      <w:r w:rsidR="00BE0B43" w:rsidRPr="00BE0B43">
        <w:t xml:space="preserve"> </w:t>
      </w:r>
      <w:r>
        <w:t xml:space="preserve">These veterinary organizations typically have around 5,000 to 6,000 members, representing approximately 1/3 of our target population. </w:t>
      </w:r>
      <w:r w:rsidR="00BE0B43" w:rsidRPr="00BE0B43">
        <w:t>Electronic survey links</w:t>
      </w:r>
      <w:r w:rsidR="00885BFC">
        <w:t xml:space="preserve"> (Attachment</w:t>
      </w:r>
      <w:r w:rsidR="00BE0B43" w:rsidRPr="00BE0B43">
        <w:t xml:space="preserve"> </w:t>
      </w:r>
      <w:r w:rsidR="00885BFC">
        <w:t xml:space="preserve">D) </w:t>
      </w:r>
      <w:r w:rsidR="00BE0B43" w:rsidRPr="00BE0B43">
        <w:t>will be distributed by c</w:t>
      </w:r>
      <w:r w:rsidR="008C4754">
        <w:t>ollaborating</w:t>
      </w:r>
      <w:r w:rsidR="00BE0B43" w:rsidRPr="00BE0B43">
        <w:t xml:space="preserve"> veterinary specialty association</w:t>
      </w:r>
      <w:r w:rsidR="008C4754">
        <w:t>s</w:t>
      </w:r>
      <w:r w:rsidR="00BE0B43" w:rsidRPr="00BE0B43">
        <w:t xml:space="preserve">. The organizations will distribute the surveys to their listserves on our behalf. </w:t>
      </w:r>
      <w:r w:rsidR="00017FBC">
        <w:t xml:space="preserve">The </w:t>
      </w:r>
      <w:r w:rsidR="00BE0B43">
        <w:t>s</w:t>
      </w:r>
      <w:r w:rsidR="008010F6" w:rsidRPr="0085374D">
        <w:t>tatistical power is not applicable because this is a qualitative study.</w:t>
      </w:r>
      <w:r>
        <w:t xml:space="preserve"> We anticipate around 8-10% completion rate for </w:t>
      </w:r>
      <w:r w:rsidR="006F3496">
        <w:t>approximately 500 completed surveys</w:t>
      </w:r>
      <w:r w:rsidR="00885BFC">
        <w:t>; however, there is no cap on the number of veterinarians that may respond.</w:t>
      </w:r>
    </w:p>
    <w:p w14:paraId="5FB33EB4" w14:textId="77777777" w:rsidR="00F3109C" w:rsidRPr="0085374D" w:rsidRDefault="00F3109C" w:rsidP="00ED6942">
      <w:pPr>
        <w:pStyle w:val="BodyText"/>
      </w:pPr>
    </w:p>
    <w:bookmarkEnd w:id="1"/>
    <w:bookmarkEnd w:id="2"/>
    <w:p w14:paraId="184A6A3E" w14:textId="77777777" w:rsidR="008010F6" w:rsidRPr="0085374D" w:rsidRDefault="008010F6" w:rsidP="008010F6">
      <w:pPr>
        <w:pStyle w:val="Heading3"/>
        <w:ind w:firstLine="0"/>
      </w:pPr>
      <w:r w:rsidRPr="0085374D">
        <w:t>Study Population</w:t>
      </w:r>
    </w:p>
    <w:p w14:paraId="79DA835E" w14:textId="55285254" w:rsidR="008010F6" w:rsidRPr="0085374D" w:rsidRDefault="008010F6" w:rsidP="008010F6">
      <w:pPr>
        <w:pStyle w:val="BodyText"/>
        <w:ind w:left="720" w:firstLine="0"/>
      </w:pPr>
      <w:r w:rsidRPr="0085374D">
        <w:tab/>
      </w:r>
      <w:r w:rsidR="00FA3BE2">
        <w:t>Veterinarians that work with livestock in the United States.</w:t>
      </w:r>
    </w:p>
    <w:p w14:paraId="7BB5A2B4" w14:textId="561DB0A9" w:rsidR="008010F6" w:rsidRDefault="008010F6" w:rsidP="008010F6">
      <w:pPr>
        <w:pStyle w:val="Heading2"/>
        <w:spacing w:line="360" w:lineRule="auto"/>
        <w:rPr>
          <w:rFonts w:ascii="Times New Roman" w:hAnsi="Times New Roman" w:cs="Times New Roman"/>
          <w:b/>
          <w:color w:val="000000" w:themeColor="text1"/>
          <w:sz w:val="24"/>
          <w:szCs w:val="24"/>
        </w:rPr>
      </w:pPr>
      <w:bookmarkStart w:id="3" w:name="_Toc146088454"/>
      <w:bookmarkStart w:id="4" w:name="_Toc154222661"/>
      <w:bookmarkStart w:id="5" w:name="_Toc458171621"/>
      <w:r w:rsidRPr="0085374D">
        <w:rPr>
          <w:rFonts w:ascii="Times New Roman" w:hAnsi="Times New Roman" w:cs="Times New Roman"/>
          <w:b/>
          <w:color w:val="000000" w:themeColor="text1"/>
          <w:sz w:val="24"/>
          <w:szCs w:val="24"/>
        </w:rPr>
        <w:t>2.</w:t>
      </w:r>
      <w:r w:rsidRPr="0085374D">
        <w:rPr>
          <w:rFonts w:ascii="Times New Roman" w:hAnsi="Times New Roman" w:cs="Times New Roman"/>
          <w:b/>
          <w:color w:val="000000" w:themeColor="text1"/>
          <w:sz w:val="24"/>
          <w:szCs w:val="24"/>
        </w:rPr>
        <w:tab/>
        <w:t>Procedures for the Collection of Information</w:t>
      </w:r>
      <w:bookmarkEnd w:id="3"/>
      <w:bookmarkEnd w:id="4"/>
      <w:bookmarkEnd w:id="5"/>
    </w:p>
    <w:p w14:paraId="7C2EBD7B" w14:textId="75AE2DA7" w:rsidR="008858EB" w:rsidRDefault="008858EB" w:rsidP="00BA6842">
      <w:pPr>
        <w:pStyle w:val="BodyText"/>
      </w:pPr>
      <w:r w:rsidRPr="00A4625A">
        <w:t xml:space="preserve">We plan to administer the </w:t>
      </w:r>
      <w:r w:rsidR="001C08A2">
        <w:t>Knowledge, Attitudes, Practices (</w:t>
      </w:r>
      <w:r w:rsidRPr="00A4625A">
        <w:t>KAP</w:t>
      </w:r>
      <w:r w:rsidR="001C08A2">
        <w:t>)</w:t>
      </w:r>
      <w:r w:rsidRPr="00A4625A">
        <w:t xml:space="preserve"> survey</w:t>
      </w:r>
      <w:r w:rsidR="001C08A2">
        <w:t xml:space="preserve"> (</w:t>
      </w:r>
      <w:r w:rsidR="001C08A2" w:rsidRPr="001C08A2">
        <w:rPr>
          <w:b/>
        </w:rPr>
        <w:t xml:space="preserve">Attachment </w:t>
      </w:r>
      <w:r w:rsidR="00885BFC">
        <w:rPr>
          <w:b/>
        </w:rPr>
        <w:t>C</w:t>
      </w:r>
      <w:r w:rsidR="001C08A2">
        <w:t>)</w:t>
      </w:r>
      <w:r w:rsidRPr="00A4625A">
        <w:t xml:space="preserve"> to a convenience sample of large animal veterinarians across the United States. </w:t>
      </w:r>
      <w:r>
        <w:t xml:space="preserve">Electronic survey links will be distributed by </w:t>
      </w:r>
      <w:r w:rsidR="001C08A2">
        <w:t>selected</w:t>
      </w:r>
      <w:r>
        <w:t xml:space="preserve"> veterinary specialty association</w:t>
      </w:r>
      <w:r w:rsidR="008C4754">
        <w:t>s</w:t>
      </w:r>
      <w:r w:rsidRPr="00A4625A">
        <w:t>. The organizations will distribute the surveys to their listserves on our behalf</w:t>
      </w:r>
      <w:r w:rsidR="00885BFC">
        <w:t xml:space="preserve">. </w:t>
      </w:r>
      <w:r w:rsidRPr="00A4625A">
        <w:t>All veterinarians contained in the</w:t>
      </w:r>
      <w:r w:rsidR="00B63B92">
        <w:t xml:space="preserve"> organization’s</w:t>
      </w:r>
      <w:r w:rsidRPr="00A4625A">
        <w:t xml:space="preserve"> membership list will be asked to participate. </w:t>
      </w:r>
      <w:r w:rsidRPr="008858EB">
        <w:t xml:space="preserve">The survey will be </w:t>
      </w:r>
      <w:r w:rsidR="00FD191A">
        <w:t xml:space="preserve">distributed </w:t>
      </w:r>
      <w:r w:rsidRPr="008858EB">
        <w:t>through e</w:t>
      </w:r>
      <w:r w:rsidR="00BA6842">
        <w:t>-</w:t>
      </w:r>
      <w:r w:rsidRPr="008858EB">
        <w:t xml:space="preserve">mail </w:t>
      </w:r>
      <w:r w:rsidR="00885BFC">
        <w:t>(</w:t>
      </w:r>
      <w:r w:rsidR="00885BFC" w:rsidRPr="001C08A2">
        <w:rPr>
          <w:b/>
        </w:rPr>
        <w:t xml:space="preserve">Attachment </w:t>
      </w:r>
      <w:r w:rsidR="00885BFC">
        <w:rPr>
          <w:b/>
        </w:rPr>
        <w:t>D</w:t>
      </w:r>
      <w:r w:rsidR="00885BFC">
        <w:t xml:space="preserve">) </w:t>
      </w:r>
      <w:r w:rsidRPr="008858EB">
        <w:t xml:space="preserve">with a link to an EpiInfo web survey. </w:t>
      </w:r>
      <w:r w:rsidR="00BA6842">
        <w:t xml:space="preserve">We estimate the one-time survey should take 15 minutes to complete. </w:t>
      </w:r>
      <w:r w:rsidRPr="008858EB">
        <w:t xml:space="preserve">Four weeks after the survey is initially sent to the sample population, a reminder email </w:t>
      </w:r>
      <w:r w:rsidR="00885BFC">
        <w:t>(</w:t>
      </w:r>
      <w:r w:rsidR="00885BFC" w:rsidRPr="00600EA7">
        <w:rPr>
          <w:b/>
        </w:rPr>
        <w:t>Attachment E</w:t>
      </w:r>
      <w:r w:rsidR="00885BFC">
        <w:t xml:space="preserve">) </w:t>
      </w:r>
      <w:r w:rsidRPr="008858EB">
        <w:t>will be sent with a link to the survey. Four weeks after the first reminder email</w:t>
      </w:r>
      <w:r w:rsidR="00885BFC">
        <w:t xml:space="preserve"> is sent</w:t>
      </w:r>
      <w:r w:rsidRPr="008858EB">
        <w:t>,</w:t>
      </w:r>
      <w:r w:rsidR="00885BFC">
        <w:t xml:space="preserve"> it will be sent for a second time</w:t>
      </w:r>
      <w:r w:rsidRPr="008858EB">
        <w:t>. Four weeks after the second reminder email is sent, the completed surveys will be compiled into a database and analyzed.</w:t>
      </w:r>
    </w:p>
    <w:p w14:paraId="56E95A01" w14:textId="43C9A3DB" w:rsidR="00BA6842" w:rsidRDefault="00BA6842" w:rsidP="00BA6842">
      <w:pPr>
        <w:pStyle w:val="BodyText"/>
      </w:pPr>
      <w:r>
        <w:t xml:space="preserve">In the e-mail providing the link to the survey, participants will read about the purpose of the survey and receive the standard </w:t>
      </w:r>
      <w:r w:rsidR="001C08A2">
        <w:t>in</w:t>
      </w:r>
      <w:r>
        <w:t>formed consent information (</w:t>
      </w:r>
      <w:r w:rsidRPr="00BA6842">
        <w:rPr>
          <w:b/>
        </w:rPr>
        <w:t xml:space="preserve">Attachment </w:t>
      </w:r>
      <w:r w:rsidR="004167EC">
        <w:rPr>
          <w:b/>
        </w:rPr>
        <w:t>D</w:t>
      </w:r>
      <w:r>
        <w:t xml:space="preserve">). The introductory e-mail will include informing participants of the following: </w:t>
      </w:r>
    </w:p>
    <w:p w14:paraId="512EBA38" w14:textId="55444FF6" w:rsidR="00BA6842" w:rsidRDefault="00BA6842" w:rsidP="00BA6842">
      <w:pPr>
        <w:pStyle w:val="BodyText"/>
        <w:numPr>
          <w:ilvl w:val="0"/>
          <w:numId w:val="6"/>
        </w:numPr>
        <w:spacing w:line="240" w:lineRule="auto"/>
      </w:pPr>
      <w:r>
        <w:t xml:space="preserve">The </w:t>
      </w:r>
      <w:r w:rsidR="00B63B92">
        <w:t xml:space="preserve">survey </w:t>
      </w:r>
      <w:r>
        <w:t xml:space="preserve">is voluntary; participants may choose not to answer any question and can end participation at any time. </w:t>
      </w:r>
    </w:p>
    <w:p w14:paraId="08AAD8BA" w14:textId="7FF213DF" w:rsidR="00BA6842" w:rsidRDefault="00BA6842" w:rsidP="00BA6842">
      <w:pPr>
        <w:pStyle w:val="BodyText"/>
        <w:numPr>
          <w:ilvl w:val="0"/>
          <w:numId w:val="6"/>
        </w:numPr>
        <w:spacing w:line="240" w:lineRule="auto"/>
      </w:pPr>
      <w:r>
        <w:t xml:space="preserve">Data will be collected anonymously to ensure the privacy of survey response. No identifying information will be collected or transmitted to CDC. </w:t>
      </w:r>
    </w:p>
    <w:p w14:paraId="107DF01E" w14:textId="5BF98411" w:rsidR="00BA6842" w:rsidRDefault="00BA6842" w:rsidP="00BA6842">
      <w:pPr>
        <w:pStyle w:val="BodyText"/>
        <w:numPr>
          <w:ilvl w:val="0"/>
          <w:numId w:val="6"/>
        </w:numPr>
        <w:spacing w:line="240" w:lineRule="auto"/>
      </w:pPr>
      <w:r>
        <w:t>Survey responses will not be tied to individual respondents.</w:t>
      </w:r>
    </w:p>
    <w:p w14:paraId="0E4C664E" w14:textId="46957D77" w:rsidR="00BA6842" w:rsidRPr="00BA6842" w:rsidRDefault="00BA6842" w:rsidP="00BA6842">
      <w:pPr>
        <w:pStyle w:val="BodyText"/>
      </w:pPr>
      <w:r w:rsidRPr="00BA6842">
        <w:t>Data will be collected from a web-based survey platform. No personally identifiable information will be collected. Data will be downloaded from the survey platform and stored on a secure network drive on a password-protected computer.</w:t>
      </w:r>
    </w:p>
    <w:p w14:paraId="01E2C0D3" w14:textId="4D8611A0"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6" w:name="_Toc143058455"/>
      <w:bookmarkStart w:id="7" w:name="_Toc146088455"/>
      <w:bookmarkStart w:id="8" w:name="_Toc154222662"/>
      <w:bookmarkStart w:id="9" w:name="_Toc458171622"/>
      <w:r w:rsidRPr="0085374D">
        <w:rPr>
          <w:rFonts w:ascii="Times New Roman" w:hAnsi="Times New Roman" w:cs="Times New Roman"/>
          <w:b/>
          <w:color w:val="000000" w:themeColor="text1"/>
          <w:sz w:val="24"/>
          <w:szCs w:val="24"/>
        </w:rPr>
        <w:t>3.</w:t>
      </w:r>
      <w:r w:rsidRPr="0085374D">
        <w:rPr>
          <w:rFonts w:ascii="Times New Roman" w:hAnsi="Times New Roman" w:cs="Times New Roman"/>
          <w:b/>
          <w:color w:val="000000" w:themeColor="text1"/>
          <w:sz w:val="24"/>
          <w:szCs w:val="24"/>
        </w:rPr>
        <w:tab/>
        <w:t>Methods to Maximize Response Rates and Deal with No Response</w:t>
      </w:r>
      <w:bookmarkEnd w:id="6"/>
      <w:bookmarkEnd w:id="7"/>
      <w:bookmarkEnd w:id="8"/>
      <w:bookmarkEnd w:id="9"/>
    </w:p>
    <w:p w14:paraId="480FC252" w14:textId="336D4C29" w:rsidR="008010F6" w:rsidRPr="0085374D" w:rsidRDefault="00AB0625" w:rsidP="00ED6942">
      <w:pPr>
        <w:spacing w:line="360" w:lineRule="auto"/>
        <w:ind w:firstLine="720"/>
      </w:pPr>
      <w:r w:rsidRPr="00AB0625">
        <w:rPr>
          <w:rFonts w:ascii="Times New Roman" w:hAnsi="Times New Roman" w:cs="Times New Roman"/>
          <w:sz w:val="24"/>
        </w:rPr>
        <w:t>Questionnaires will be designed to be administered in less than 20 minutes, so the burden on participants should be sufficiently low to maximize response rates.</w:t>
      </w:r>
      <w:r w:rsidR="00710616">
        <w:rPr>
          <w:rFonts w:ascii="Times New Roman" w:hAnsi="Times New Roman" w:cs="Times New Roman"/>
          <w:sz w:val="24"/>
        </w:rPr>
        <w:t xml:space="preserve"> We will i</w:t>
      </w:r>
      <w:r w:rsidR="00710616" w:rsidRPr="00710616">
        <w:rPr>
          <w:rFonts w:ascii="Times New Roman" w:hAnsi="Times New Roman" w:cs="Times New Roman"/>
          <w:sz w:val="24"/>
        </w:rPr>
        <w:t>nform respondents of what the project is asking, why it is being asked, who will see the results, and how the results will be used, as well as discussing how respondents will benefit from the results and how the findings will be put into action</w:t>
      </w:r>
      <w:r w:rsidR="00710616">
        <w:rPr>
          <w:rFonts w:ascii="Times New Roman" w:hAnsi="Times New Roman" w:cs="Times New Roman"/>
          <w:sz w:val="24"/>
        </w:rPr>
        <w:t>.</w:t>
      </w:r>
      <w:r w:rsidR="00710616" w:rsidRPr="00710616">
        <w:rPr>
          <w:rFonts w:ascii="Times New Roman" w:hAnsi="Times New Roman" w:cs="Times New Roman"/>
          <w:sz w:val="24"/>
        </w:rPr>
        <w:t xml:space="preserve"> </w:t>
      </w:r>
      <w:r w:rsidRPr="00AB0625">
        <w:rPr>
          <w:rFonts w:ascii="Times New Roman" w:hAnsi="Times New Roman" w:cs="Times New Roman"/>
          <w:sz w:val="24"/>
          <w:lang w:bidi="ar-QA"/>
        </w:rPr>
        <w:t>Respondents will be informed of the time it will take to complete the survey, how their answers will be used, and will address</w:t>
      </w:r>
      <w:r w:rsidRPr="00AB0625">
        <w:rPr>
          <w:rFonts w:ascii="Times New Roman" w:hAnsi="Times New Roman" w:cs="Times New Roman"/>
          <w:sz w:val="24"/>
        </w:rPr>
        <w:t xml:space="preserve"> data security and anonymity with respondents.</w:t>
      </w:r>
      <w:r w:rsidRPr="00AB0625">
        <w:rPr>
          <w:rFonts w:ascii="Times New Roman" w:hAnsi="Times New Roman" w:cs="Times New Roman"/>
          <w:sz w:val="28"/>
        </w:rPr>
        <w:t xml:space="preserve"> </w:t>
      </w:r>
      <w:r w:rsidR="00093BC8">
        <w:rPr>
          <w:rFonts w:ascii="Times New Roman" w:hAnsi="Times New Roman" w:cs="Times New Roman"/>
          <w:sz w:val="24"/>
        </w:rPr>
        <w:t>T</w:t>
      </w:r>
      <w:r w:rsidR="00093BC8" w:rsidRPr="00AB0625">
        <w:rPr>
          <w:rFonts w:ascii="Times New Roman" w:hAnsi="Times New Roman" w:cs="Times New Roman"/>
          <w:sz w:val="24"/>
        </w:rPr>
        <w:t>o maximize cooperation and achieve the desired participation rates</w:t>
      </w:r>
      <w:r w:rsidR="00093BC8">
        <w:rPr>
          <w:rFonts w:ascii="Times New Roman" w:hAnsi="Times New Roman" w:cs="Times New Roman"/>
          <w:sz w:val="24"/>
        </w:rPr>
        <w:t xml:space="preserve">, we will send survey completion reminder e-mails 1 and 2 months prior to the original email survey request. </w:t>
      </w:r>
      <w:r w:rsidR="00093BC8" w:rsidRPr="00AB0625">
        <w:rPr>
          <w:rFonts w:ascii="Times New Roman" w:hAnsi="Times New Roman" w:cs="Times New Roman"/>
          <w:sz w:val="24"/>
        </w:rPr>
        <w:t xml:space="preserve"> </w:t>
      </w:r>
      <w:bookmarkStart w:id="10" w:name="_Toc146088176"/>
    </w:p>
    <w:p w14:paraId="7624247C" w14:textId="2B5F07DC"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11" w:name="_Toc143058456"/>
      <w:bookmarkStart w:id="12" w:name="_Toc146088456"/>
      <w:bookmarkStart w:id="13" w:name="_Toc154222663"/>
      <w:bookmarkStart w:id="14" w:name="_Toc458171623"/>
      <w:bookmarkEnd w:id="10"/>
      <w:r w:rsidRPr="0085374D">
        <w:rPr>
          <w:rFonts w:ascii="Times New Roman" w:hAnsi="Times New Roman" w:cs="Times New Roman"/>
          <w:b/>
          <w:color w:val="000000" w:themeColor="text1"/>
          <w:sz w:val="24"/>
          <w:szCs w:val="24"/>
        </w:rPr>
        <w:t>4.</w:t>
      </w:r>
      <w:r w:rsidRPr="0085374D">
        <w:rPr>
          <w:rFonts w:ascii="Times New Roman" w:hAnsi="Times New Roman" w:cs="Times New Roman"/>
          <w:b/>
          <w:color w:val="000000" w:themeColor="text1"/>
          <w:sz w:val="24"/>
          <w:szCs w:val="24"/>
        </w:rPr>
        <w:tab/>
        <w:t>Test of Procedures or Methods to Be Undertaken</w:t>
      </w:r>
      <w:bookmarkEnd w:id="11"/>
      <w:bookmarkEnd w:id="12"/>
      <w:bookmarkEnd w:id="13"/>
      <w:bookmarkEnd w:id="14"/>
    </w:p>
    <w:p w14:paraId="6398B04A" w14:textId="4BB6A3B3" w:rsidR="008010F6" w:rsidRDefault="00A2719A" w:rsidP="00ED6942">
      <w:pPr>
        <w:pStyle w:val="BodyText"/>
      </w:pPr>
      <w:r>
        <w:t>We</w:t>
      </w:r>
      <w:r w:rsidRPr="00A2719A">
        <w:t xml:space="preserve"> </w:t>
      </w:r>
      <w:r w:rsidR="00F81F76">
        <w:t>conducted pre-testing</w:t>
      </w:r>
      <w:r w:rsidRPr="00A2719A">
        <w:t xml:space="preserve"> </w:t>
      </w:r>
      <w:r w:rsidR="00675A33">
        <w:t xml:space="preserve">of </w:t>
      </w:r>
      <w:r w:rsidRPr="00A2719A">
        <w:t>key infor</w:t>
      </w:r>
      <w:r>
        <w:t xml:space="preserve">mant interviews, to ensure that the survey collection instrument is </w:t>
      </w:r>
      <w:r w:rsidRPr="00A2719A">
        <w:t>appropriate</w:t>
      </w:r>
      <w:r>
        <w:t xml:space="preserve"> and realistic to the work place settings of livestock veterinarians. </w:t>
      </w:r>
      <w:r w:rsidR="00561B55" w:rsidRPr="000F4F98">
        <w:t>Collection inst</w:t>
      </w:r>
      <w:r w:rsidR="00561B55">
        <w:t>ruments</w:t>
      </w:r>
      <w:r w:rsidR="00FD191A">
        <w:t xml:space="preserve"> w</w:t>
      </w:r>
      <w:r w:rsidR="00F81F76">
        <w:t>ere</w:t>
      </w:r>
      <w:r w:rsidR="00FD191A">
        <w:t xml:space="preserve"> pre-tested with 3 large animal practi</w:t>
      </w:r>
      <w:r w:rsidR="003F6869">
        <w:t>ti</w:t>
      </w:r>
      <w:r w:rsidR="00FD191A">
        <w:t>oners</w:t>
      </w:r>
      <w:r w:rsidR="00561B55">
        <w:t xml:space="preserve"> </w:t>
      </w:r>
      <w:r w:rsidR="00561B55" w:rsidRPr="000F4F98">
        <w:t>prior to implementation to ensure that ques</w:t>
      </w:r>
      <w:r>
        <w:t>tions were easily understood</w:t>
      </w:r>
      <w:r w:rsidR="00561B55" w:rsidRPr="000F4F98">
        <w:t>.</w:t>
      </w:r>
      <w:r w:rsidR="00561B55">
        <w:t xml:space="preserve"> Veterinarians piloting the survey </w:t>
      </w:r>
      <w:r w:rsidR="00F81F76">
        <w:t>were also</w:t>
      </w:r>
      <w:r w:rsidR="00561B55">
        <w:t xml:space="preserve"> asked to record the amount of time it took to complete the survey t</w:t>
      </w:r>
      <w:r w:rsidR="008010F6" w:rsidRPr="0085374D">
        <w:t xml:space="preserve">o estimate the burden for administering the </w:t>
      </w:r>
      <w:r w:rsidR="00561B55">
        <w:t xml:space="preserve">survey. </w:t>
      </w:r>
      <w:r w:rsidR="008010F6" w:rsidRPr="0085374D">
        <w:t xml:space="preserve">In this way, the burden estimate </w:t>
      </w:r>
      <w:r w:rsidR="00561B55">
        <w:t>should most closely resemble a maximum average burden.</w:t>
      </w:r>
      <w:r w:rsidR="008010F6" w:rsidRPr="0085374D">
        <w:t xml:space="preserve"> </w:t>
      </w:r>
    </w:p>
    <w:p w14:paraId="73B001D6" w14:textId="77BD4980" w:rsidR="008010F6" w:rsidRPr="0085374D" w:rsidRDefault="008010F6" w:rsidP="008010F6">
      <w:pPr>
        <w:pStyle w:val="Heading2"/>
        <w:spacing w:line="360" w:lineRule="auto"/>
        <w:rPr>
          <w:rFonts w:ascii="Times New Roman" w:hAnsi="Times New Roman" w:cs="Times New Roman"/>
          <w:b/>
          <w:color w:val="000000" w:themeColor="text1"/>
          <w:sz w:val="24"/>
          <w:szCs w:val="24"/>
          <w:highlight w:val="lightGray"/>
        </w:rPr>
      </w:pPr>
      <w:bookmarkStart w:id="15" w:name="_Toc143058457"/>
      <w:bookmarkStart w:id="16" w:name="_Toc146088457"/>
      <w:bookmarkStart w:id="17" w:name="_Toc154222664"/>
      <w:bookmarkStart w:id="18" w:name="_Toc458171624"/>
      <w:r w:rsidRPr="0085374D">
        <w:rPr>
          <w:rFonts w:ascii="Times New Roman" w:hAnsi="Times New Roman" w:cs="Times New Roman"/>
          <w:b/>
          <w:color w:val="000000" w:themeColor="text1"/>
          <w:sz w:val="24"/>
          <w:szCs w:val="24"/>
        </w:rPr>
        <w:t>5.</w:t>
      </w:r>
      <w:r w:rsidRPr="0085374D">
        <w:rPr>
          <w:rFonts w:ascii="Times New Roman" w:hAnsi="Times New Roman" w:cs="Times New Roman"/>
          <w:b/>
          <w:color w:val="000000" w:themeColor="text1"/>
          <w:sz w:val="24"/>
          <w:szCs w:val="24"/>
        </w:rPr>
        <w:tab/>
        <w:t>Individuals Consulted on Statistical Aspects and Individuals Collecting and/or Analyzing Data</w:t>
      </w:r>
      <w:bookmarkEnd w:id="15"/>
      <w:bookmarkEnd w:id="16"/>
      <w:bookmarkEnd w:id="17"/>
      <w:bookmarkEnd w:id="18"/>
    </w:p>
    <w:p w14:paraId="21A0EB84" w14:textId="29774011" w:rsidR="00973310" w:rsidRDefault="008010F6" w:rsidP="00ED6942">
      <w:pPr>
        <w:spacing w:line="360" w:lineRule="auto"/>
        <w:ind w:firstLine="360"/>
        <w:rPr>
          <w:rFonts w:ascii="Times New Roman" w:hAnsi="Times New Roman" w:cs="Times New Roman"/>
          <w:sz w:val="24"/>
          <w:szCs w:val="24"/>
        </w:rPr>
      </w:pPr>
      <w:r w:rsidRPr="0085374D">
        <w:rPr>
          <w:rFonts w:ascii="Times New Roman" w:hAnsi="Times New Roman" w:cs="Times New Roman"/>
          <w:sz w:val="24"/>
          <w:szCs w:val="24"/>
        </w:rPr>
        <w:t xml:space="preserve">The individuals consulted on technical and statistical issues related to data collection are listed below. </w:t>
      </w:r>
      <w:r w:rsidR="00973310" w:rsidRPr="00973310">
        <w:rPr>
          <w:rFonts w:ascii="Times New Roman" w:hAnsi="Times New Roman" w:cs="Times New Roman"/>
          <w:sz w:val="24"/>
          <w:szCs w:val="24"/>
        </w:rPr>
        <w:t>Members of the Rickettsial Zoonoses Branch,</w:t>
      </w:r>
      <w:r w:rsidR="00973310">
        <w:rPr>
          <w:rFonts w:ascii="Times New Roman" w:hAnsi="Times New Roman" w:cs="Times New Roman"/>
          <w:sz w:val="24"/>
          <w:szCs w:val="24"/>
        </w:rPr>
        <w:t xml:space="preserve"> Enteric Zoonoses Activity, Bacterial Special Pathogens Branch, and the National Institutes of Occupational Safety and Health</w:t>
      </w:r>
      <w:r w:rsidR="00973310" w:rsidRPr="00973310">
        <w:rPr>
          <w:rFonts w:ascii="Times New Roman" w:hAnsi="Times New Roman" w:cs="Times New Roman"/>
          <w:sz w:val="24"/>
          <w:szCs w:val="24"/>
        </w:rPr>
        <w:t xml:space="preserve"> may be involved in the design, collection, and analysis of the data collected using this survey instrument.</w:t>
      </w:r>
    </w:p>
    <w:p w14:paraId="1DE5AFA3" w14:textId="32CEFD5D" w:rsidR="00973310" w:rsidRPr="005A1AC0" w:rsidRDefault="00973310" w:rsidP="00973310">
      <w:pPr>
        <w:pStyle w:val="ListParagraph"/>
        <w:numPr>
          <w:ilvl w:val="0"/>
          <w:numId w:val="5"/>
        </w:numPr>
        <w:spacing w:line="240" w:lineRule="auto"/>
        <w:rPr>
          <w:rFonts w:ascii="Times New Roman" w:hAnsi="Times New Roman" w:cs="Times New Roman"/>
          <w:sz w:val="24"/>
          <w:szCs w:val="24"/>
        </w:rPr>
      </w:pPr>
      <w:r w:rsidRPr="005A1AC0">
        <w:rPr>
          <w:rFonts w:ascii="Times New Roman" w:hAnsi="Times New Roman" w:cs="Times New Roman"/>
          <w:sz w:val="24"/>
          <w:szCs w:val="24"/>
        </w:rPr>
        <w:t xml:space="preserve">Cara Cherry, Epidemiologist, Rickettsial Zoonoses Branch, </w:t>
      </w:r>
      <w:r w:rsidR="005A1AC0" w:rsidRPr="005A1AC0">
        <w:rPr>
          <w:rFonts w:ascii="Times New Roman" w:hAnsi="Times New Roman" w:cs="Times New Roman"/>
          <w:sz w:val="24"/>
          <w:szCs w:val="24"/>
        </w:rPr>
        <w:t>National Center for Emerging &amp;</w:t>
      </w:r>
      <w:r w:rsidRPr="005A1AC0">
        <w:rPr>
          <w:rFonts w:ascii="Times New Roman" w:hAnsi="Times New Roman" w:cs="Times New Roman"/>
          <w:sz w:val="24"/>
          <w:szCs w:val="24"/>
        </w:rPr>
        <w:t xml:space="preserve"> Zoonotic Infectious Diseases</w:t>
      </w:r>
      <w:r w:rsidR="005A1AC0" w:rsidRPr="005A1AC0">
        <w:rPr>
          <w:rFonts w:ascii="Times New Roman" w:hAnsi="Times New Roman" w:cs="Times New Roman"/>
          <w:sz w:val="24"/>
          <w:szCs w:val="24"/>
        </w:rPr>
        <w:t xml:space="preserve">; </w:t>
      </w:r>
      <w:r w:rsidRPr="005A1AC0">
        <w:rPr>
          <w:rFonts w:ascii="Times New Roman" w:hAnsi="Times New Roman" w:cs="Times New Roman"/>
          <w:sz w:val="24"/>
          <w:szCs w:val="24"/>
        </w:rPr>
        <w:t>(404) 718-5401</w:t>
      </w:r>
      <w:r w:rsidR="005A1AC0" w:rsidRPr="005A1AC0">
        <w:rPr>
          <w:rFonts w:ascii="Times New Roman" w:hAnsi="Times New Roman" w:cs="Times New Roman"/>
          <w:sz w:val="24"/>
          <w:szCs w:val="24"/>
        </w:rPr>
        <w:t>;</w:t>
      </w:r>
      <w:r w:rsidRPr="005A1AC0">
        <w:rPr>
          <w:rFonts w:ascii="Times New Roman" w:hAnsi="Times New Roman" w:cs="Times New Roman"/>
          <w:sz w:val="24"/>
          <w:szCs w:val="24"/>
        </w:rPr>
        <w:t xml:space="preserve"> </w:t>
      </w:r>
      <w:hyperlink r:id="rId10" w:history="1">
        <w:r w:rsidRPr="005A1AC0">
          <w:rPr>
            <w:rStyle w:val="Hyperlink"/>
            <w:rFonts w:ascii="Times New Roman" w:hAnsi="Times New Roman"/>
            <w:sz w:val="24"/>
            <w:szCs w:val="24"/>
          </w:rPr>
          <w:t>imv5@cdc.gov</w:t>
        </w:r>
      </w:hyperlink>
      <w:r w:rsidR="00FD191A">
        <w:rPr>
          <w:rStyle w:val="Hyperlink"/>
          <w:rFonts w:ascii="Times New Roman" w:hAnsi="Times New Roman"/>
          <w:sz w:val="24"/>
          <w:szCs w:val="24"/>
        </w:rPr>
        <w:t>; POC for data collection and analysis; project design.</w:t>
      </w:r>
    </w:p>
    <w:p w14:paraId="7F15DE32" w14:textId="15620F5F" w:rsidR="005A1AC0" w:rsidRPr="005A1AC0" w:rsidRDefault="00973310" w:rsidP="005A1AC0">
      <w:pPr>
        <w:pStyle w:val="ListParagraph"/>
        <w:numPr>
          <w:ilvl w:val="0"/>
          <w:numId w:val="5"/>
        </w:numPr>
        <w:spacing w:line="240" w:lineRule="auto"/>
        <w:rPr>
          <w:rFonts w:ascii="Times New Roman" w:hAnsi="Times New Roman" w:cs="Times New Roman"/>
          <w:sz w:val="24"/>
          <w:szCs w:val="24"/>
        </w:rPr>
      </w:pPr>
      <w:r w:rsidRPr="005A1AC0">
        <w:rPr>
          <w:rFonts w:ascii="Times New Roman" w:hAnsi="Times New Roman" w:cs="Times New Roman"/>
          <w:sz w:val="24"/>
          <w:szCs w:val="24"/>
        </w:rPr>
        <w:t>María E. Negrón Sureda</w:t>
      </w:r>
      <w:r w:rsidR="005A1AC0" w:rsidRPr="005A1AC0">
        <w:rPr>
          <w:rFonts w:ascii="Times New Roman" w:hAnsi="Times New Roman" w:cs="Times New Roman"/>
          <w:sz w:val="24"/>
          <w:szCs w:val="24"/>
        </w:rPr>
        <w:t xml:space="preserve">, Veterinary Medical Officer, Bacterial Special Pathogens Branch, </w:t>
      </w:r>
      <w:r w:rsidRPr="005A1AC0">
        <w:rPr>
          <w:rFonts w:ascii="Times New Roman" w:hAnsi="Times New Roman" w:cs="Times New Roman"/>
          <w:sz w:val="24"/>
          <w:szCs w:val="24"/>
        </w:rPr>
        <w:t>National Center for Emerging</w:t>
      </w:r>
      <w:r w:rsidR="005A1AC0" w:rsidRPr="005A1AC0">
        <w:rPr>
          <w:rFonts w:ascii="Times New Roman" w:hAnsi="Times New Roman" w:cs="Times New Roman"/>
          <w:sz w:val="24"/>
          <w:szCs w:val="24"/>
        </w:rPr>
        <w:t xml:space="preserve"> &amp; Zoonotic Infectious Diseases; </w:t>
      </w:r>
      <w:r w:rsidRPr="005A1AC0">
        <w:rPr>
          <w:rFonts w:ascii="Times New Roman" w:hAnsi="Times New Roman" w:cs="Times New Roman"/>
          <w:sz w:val="24"/>
          <w:szCs w:val="24"/>
        </w:rPr>
        <w:t>(404) 639-4619</w:t>
      </w:r>
      <w:r w:rsidR="005A1AC0" w:rsidRPr="005A1AC0">
        <w:rPr>
          <w:rFonts w:ascii="Times New Roman" w:hAnsi="Times New Roman" w:cs="Times New Roman"/>
          <w:sz w:val="24"/>
          <w:szCs w:val="24"/>
        </w:rPr>
        <w:t xml:space="preserve">; </w:t>
      </w:r>
      <w:hyperlink r:id="rId11" w:history="1">
        <w:r w:rsidR="005A1AC0" w:rsidRPr="005A1AC0">
          <w:rPr>
            <w:rStyle w:val="Hyperlink"/>
            <w:rFonts w:ascii="Times New Roman" w:hAnsi="Times New Roman"/>
            <w:sz w:val="24"/>
            <w:szCs w:val="24"/>
          </w:rPr>
          <w:t>mnegron@cdc.gov</w:t>
        </w:r>
      </w:hyperlink>
      <w:r w:rsidR="00FD191A">
        <w:rPr>
          <w:rFonts w:ascii="Times New Roman" w:hAnsi="Times New Roman" w:cs="Times New Roman"/>
          <w:sz w:val="24"/>
          <w:szCs w:val="24"/>
        </w:rPr>
        <w:t xml:space="preserve">; project design. </w:t>
      </w:r>
    </w:p>
    <w:p w14:paraId="5AB4F678" w14:textId="6DF46E00" w:rsidR="005A1AC0" w:rsidRPr="005A1AC0" w:rsidRDefault="005A1AC0" w:rsidP="004D2A24">
      <w:pPr>
        <w:pStyle w:val="ListParagraph"/>
        <w:numPr>
          <w:ilvl w:val="0"/>
          <w:numId w:val="5"/>
        </w:numPr>
        <w:spacing w:line="240" w:lineRule="auto"/>
        <w:rPr>
          <w:rFonts w:ascii="Times New Roman" w:hAnsi="Times New Roman" w:cs="Times New Roman"/>
          <w:sz w:val="24"/>
          <w:szCs w:val="24"/>
        </w:rPr>
      </w:pPr>
      <w:r w:rsidRPr="005A1AC0">
        <w:rPr>
          <w:rFonts w:ascii="Times New Roman" w:hAnsi="Times New Roman" w:cs="Times New Roman"/>
          <w:sz w:val="24"/>
          <w:szCs w:val="24"/>
        </w:rPr>
        <w:t xml:space="preserve">Megin Nichols, Outbreak Response and Prevention Branch, National Center for Emerging &amp; Zoonotic Infectious Diseases; (404) 639-4194; </w:t>
      </w:r>
      <w:hyperlink r:id="rId12" w:history="1">
        <w:r w:rsidRPr="005A1AC0">
          <w:rPr>
            <w:rStyle w:val="Hyperlink"/>
            <w:rFonts w:ascii="Times New Roman" w:hAnsi="Times New Roman"/>
            <w:sz w:val="24"/>
            <w:szCs w:val="24"/>
          </w:rPr>
          <w:t>gpg6@cdc.gov</w:t>
        </w:r>
      </w:hyperlink>
      <w:r w:rsidR="00FD191A">
        <w:rPr>
          <w:rFonts w:ascii="Times New Roman" w:hAnsi="Times New Roman" w:cs="Times New Roman"/>
          <w:sz w:val="24"/>
          <w:szCs w:val="24"/>
        </w:rPr>
        <w:t xml:space="preserve">; project design. </w:t>
      </w:r>
    </w:p>
    <w:p w14:paraId="1D2EEDB1" w14:textId="552CE292" w:rsidR="005A1AC0" w:rsidRPr="005A1AC0" w:rsidRDefault="005A1AC0" w:rsidP="00A35DD1">
      <w:pPr>
        <w:pStyle w:val="ListParagraph"/>
        <w:widowControl w:val="0"/>
        <w:numPr>
          <w:ilvl w:val="0"/>
          <w:numId w:val="5"/>
        </w:numPr>
        <w:autoSpaceDE w:val="0"/>
        <w:autoSpaceDN w:val="0"/>
        <w:adjustRightInd w:val="0"/>
        <w:rPr>
          <w:rFonts w:ascii="Times New Roman" w:hAnsi="Times New Roman" w:cs="Times New Roman"/>
          <w:sz w:val="24"/>
          <w:szCs w:val="24"/>
          <w:lang w:val="es-US"/>
        </w:rPr>
      </w:pPr>
      <w:r w:rsidRPr="005A1AC0">
        <w:rPr>
          <w:rFonts w:ascii="Times New Roman" w:hAnsi="Times New Roman" w:cs="Times New Roman"/>
          <w:sz w:val="24"/>
          <w:szCs w:val="24"/>
          <w:lang w:val="es-US"/>
        </w:rPr>
        <w:t>Christa Hale,</w:t>
      </w:r>
      <w:r w:rsidRPr="005A1AC0">
        <w:rPr>
          <w:rFonts w:ascii="Times New Roman" w:hAnsi="Times New Roman" w:cs="Times New Roman"/>
          <w:sz w:val="24"/>
          <w:szCs w:val="24"/>
        </w:rPr>
        <w:t xml:space="preserve"> Veterinary</w:t>
      </w:r>
      <w:r w:rsidRPr="005A1AC0">
        <w:rPr>
          <w:rFonts w:ascii="Times New Roman" w:hAnsi="Times New Roman" w:cs="Times New Roman"/>
          <w:sz w:val="24"/>
          <w:szCs w:val="24"/>
          <w:lang w:val="es-US"/>
        </w:rPr>
        <w:t xml:space="preserve"> Medical</w:t>
      </w:r>
      <w:r w:rsidRPr="005A1AC0">
        <w:rPr>
          <w:rFonts w:ascii="Times New Roman" w:hAnsi="Times New Roman" w:cs="Times New Roman"/>
          <w:sz w:val="24"/>
          <w:szCs w:val="24"/>
        </w:rPr>
        <w:t xml:space="preserve"> Officer</w:t>
      </w:r>
      <w:r w:rsidRPr="005A1AC0">
        <w:rPr>
          <w:rFonts w:ascii="Times New Roman" w:hAnsi="Times New Roman" w:cs="Times New Roman"/>
          <w:sz w:val="24"/>
          <w:szCs w:val="24"/>
          <w:lang w:val="es-US"/>
        </w:rPr>
        <w:t>,</w:t>
      </w:r>
      <w:r w:rsidRPr="005A1AC0">
        <w:rPr>
          <w:rFonts w:ascii="Times New Roman" w:hAnsi="Times New Roman" w:cs="Times New Roman"/>
          <w:sz w:val="24"/>
          <w:szCs w:val="24"/>
        </w:rPr>
        <w:t xml:space="preserve"> National Institute for Occupational</w:t>
      </w:r>
      <w:r w:rsidRPr="005A1AC0">
        <w:rPr>
          <w:rFonts w:ascii="Times New Roman" w:hAnsi="Times New Roman" w:cs="Times New Roman"/>
          <w:sz w:val="24"/>
          <w:szCs w:val="24"/>
          <w:lang w:val="es-US"/>
        </w:rPr>
        <w:t xml:space="preserve"> Safety and Health Western</w:t>
      </w:r>
      <w:r w:rsidRPr="005A1AC0">
        <w:rPr>
          <w:rFonts w:ascii="Times New Roman" w:hAnsi="Times New Roman" w:cs="Times New Roman"/>
          <w:sz w:val="24"/>
          <w:szCs w:val="24"/>
        </w:rPr>
        <w:t xml:space="preserve"> States Division</w:t>
      </w:r>
      <w:r w:rsidRPr="005A1AC0">
        <w:rPr>
          <w:rFonts w:ascii="Times New Roman" w:hAnsi="Times New Roman" w:cs="Times New Roman"/>
          <w:sz w:val="24"/>
          <w:szCs w:val="24"/>
          <w:lang w:val="es-US"/>
        </w:rPr>
        <w:t xml:space="preserve">; (303) 236-5943; </w:t>
      </w:r>
      <w:hyperlink r:id="rId13" w:history="1">
        <w:r w:rsidRPr="005A1AC0">
          <w:rPr>
            <w:rStyle w:val="Hyperlink"/>
            <w:rFonts w:ascii="Times New Roman" w:hAnsi="Times New Roman"/>
            <w:sz w:val="24"/>
            <w:szCs w:val="24"/>
            <w:lang w:val="es-US"/>
          </w:rPr>
          <w:t>CRHale@cdc.gov</w:t>
        </w:r>
      </w:hyperlink>
      <w:r w:rsidR="00FD191A">
        <w:rPr>
          <w:rFonts w:ascii="Times New Roman" w:hAnsi="Times New Roman" w:cs="Times New Roman"/>
          <w:sz w:val="24"/>
          <w:szCs w:val="24"/>
          <w:lang w:val="es-US"/>
        </w:rPr>
        <w:t xml:space="preserve">; Project design. </w:t>
      </w:r>
    </w:p>
    <w:p w14:paraId="0401242F" w14:textId="35FCDC86" w:rsidR="005A1AC0" w:rsidRPr="005A1AC0" w:rsidRDefault="005A1AC0" w:rsidP="00B87C4D">
      <w:pPr>
        <w:pStyle w:val="ListParagraph"/>
        <w:numPr>
          <w:ilvl w:val="0"/>
          <w:numId w:val="5"/>
        </w:numPr>
        <w:spacing w:line="240" w:lineRule="auto"/>
        <w:rPr>
          <w:rFonts w:ascii="Times New Roman" w:hAnsi="Times New Roman" w:cs="Times New Roman"/>
          <w:sz w:val="24"/>
          <w:szCs w:val="24"/>
        </w:rPr>
      </w:pPr>
      <w:r w:rsidRPr="005A1AC0">
        <w:rPr>
          <w:rFonts w:ascii="Times New Roman" w:hAnsi="Times New Roman" w:cs="Times New Roman"/>
          <w:sz w:val="24"/>
          <w:szCs w:val="24"/>
        </w:rPr>
        <w:t>John Gibbins, Veterinary Medical Officer, Hazard Evaluations And Technical Assistance Branch, National Institute for Occupational Safety and Health; (51</w:t>
      </w:r>
      <w:r w:rsidR="00FD191A">
        <w:rPr>
          <w:rFonts w:ascii="Times New Roman" w:hAnsi="Times New Roman" w:cs="Times New Roman"/>
          <w:sz w:val="24"/>
          <w:szCs w:val="24"/>
        </w:rPr>
        <w:t>3</w:t>
      </w:r>
      <w:r w:rsidRPr="005A1AC0">
        <w:rPr>
          <w:rFonts w:ascii="Times New Roman" w:hAnsi="Times New Roman" w:cs="Times New Roman"/>
          <w:sz w:val="24"/>
          <w:szCs w:val="24"/>
        </w:rPr>
        <w:t xml:space="preserve">) 841-4585; </w:t>
      </w:r>
      <w:hyperlink r:id="rId14" w:history="1">
        <w:r w:rsidRPr="005A1AC0">
          <w:rPr>
            <w:rStyle w:val="Hyperlink"/>
            <w:rFonts w:ascii="Times New Roman" w:hAnsi="Times New Roman"/>
            <w:sz w:val="24"/>
            <w:szCs w:val="24"/>
          </w:rPr>
          <w:t>ffi9@cdc.gov</w:t>
        </w:r>
      </w:hyperlink>
      <w:r w:rsidR="00FD191A">
        <w:rPr>
          <w:rFonts w:ascii="Times New Roman" w:hAnsi="Times New Roman" w:cs="Times New Roman"/>
          <w:sz w:val="24"/>
          <w:szCs w:val="24"/>
        </w:rPr>
        <w:t xml:space="preserve">; project design. </w:t>
      </w:r>
    </w:p>
    <w:p w14:paraId="43CA3847" w14:textId="40A4C038" w:rsidR="005A1AC0" w:rsidRPr="005A1AC0" w:rsidRDefault="005A1AC0" w:rsidP="005A1AC0">
      <w:pPr>
        <w:pStyle w:val="ListParagraph"/>
        <w:numPr>
          <w:ilvl w:val="0"/>
          <w:numId w:val="5"/>
        </w:numPr>
        <w:spacing w:line="240" w:lineRule="auto"/>
        <w:rPr>
          <w:rFonts w:ascii="Times New Roman" w:hAnsi="Times New Roman" w:cs="Times New Roman"/>
          <w:sz w:val="24"/>
          <w:szCs w:val="24"/>
        </w:rPr>
      </w:pPr>
      <w:r w:rsidRPr="005A1AC0">
        <w:rPr>
          <w:rFonts w:ascii="Times New Roman" w:hAnsi="Times New Roman" w:cs="Times New Roman"/>
          <w:sz w:val="24"/>
          <w:szCs w:val="24"/>
        </w:rPr>
        <w:t xml:space="preserve">Brad Biggerstaff, Statistician, Division of Vector-borne Diseases, National Center for Emerging &amp; Zoonotic Infectious Diseases; (970) 221-6473; </w:t>
      </w:r>
      <w:hyperlink r:id="rId15" w:history="1">
        <w:r w:rsidRPr="005A1AC0">
          <w:rPr>
            <w:rStyle w:val="Hyperlink"/>
            <w:rFonts w:ascii="Times New Roman" w:hAnsi="Times New Roman"/>
            <w:sz w:val="24"/>
            <w:szCs w:val="24"/>
          </w:rPr>
          <w:t>bkb5@cdc.gov</w:t>
        </w:r>
      </w:hyperlink>
      <w:r w:rsidR="00FD191A">
        <w:rPr>
          <w:rFonts w:ascii="Times New Roman" w:hAnsi="Times New Roman" w:cs="Times New Roman"/>
          <w:sz w:val="24"/>
          <w:szCs w:val="24"/>
        </w:rPr>
        <w:t xml:space="preserve">; statistical support. </w:t>
      </w:r>
    </w:p>
    <w:sectPr w:rsidR="005A1AC0" w:rsidRPr="005A1AC0" w:rsidSect="008C4754">
      <w:headerReference w:type="default" r:id="rId16"/>
      <w:pgSz w:w="12240" w:h="15840" w:code="1"/>
      <w:pgMar w:top="171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F4894" w14:textId="77777777" w:rsidR="00025A0F" w:rsidRDefault="00025A0F" w:rsidP="008B5D54">
      <w:pPr>
        <w:spacing w:after="0" w:line="240" w:lineRule="auto"/>
      </w:pPr>
      <w:r>
        <w:separator/>
      </w:r>
    </w:p>
  </w:endnote>
  <w:endnote w:type="continuationSeparator" w:id="0">
    <w:p w14:paraId="79C5D33A" w14:textId="77777777" w:rsidR="00025A0F" w:rsidRDefault="00025A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D1685" w14:textId="77777777" w:rsidR="00025A0F" w:rsidRDefault="00025A0F" w:rsidP="008B5D54">
      <w:pPr>
        <w:spacing w:after="0" w:line="240" w:lineRule="auto"/>
      </w:pPr>
      <w:r>
        <w:separator/>
      </w:r>
    </w:p>
  </w:footnote>
  <w:footnote w:type="continuationSeparator" w:id="0">
    <w:p w14:paraId="41B8F527" w14:textId="77777777" w:rsidR="00025A0F" w:rsidRDefault="00025A0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521112"/>
      <w:docPartObj>
        <w:docPartGallery w:val="Page Numbers (Top of Page)"/>
        <w:docPartUnique/>
      </w:docPartObj>
    </w:sdtPr>
    <w:sdtEndPr>
      <w:rPr>
        <w:noProof/>
      </w:rPr>
    </w:sdtEndPr>
    <w:sdtContent>
      <w:p w14:paraId="64D3F98E" w14:textId="0075F528" w:rsidR="008C4754" w:rsidRDefault="008C4754">
        <w:pPr>
          <w:pStyle w:val="Header"/>
          <w:jc w:val="right"/>
        </w:pPr>
        <w:r>
          <w:fldChar w:fldCharType="begin"/>
        </w:r>
        <w:r>
          <w:instrText xml:space="preserve"> PAGE   \* MERGEFORMAT </w:instrText>
        </w:r>
        <w:r>
          <w:fldChar w:fldCharType="separate"/>
        </w:r>
        <w:r w:rsidR="00A4665E">
          <w:rPr>
            <w:noProof/>
          </w:rPr>
          <w:t>2</w:t>
        </w:r>
        <w:r>
          <w:rPr>
            <w:noProof/>
          </w:rPr>
          <w:fldChar w:fldCharType="end"/>
        </w:r>
      </w:p>
    </w:sdtContent>
  </w:sdt>
  <w:p w14:paraId="1D7321E8" w14:textId="77777777" w:rsidR="008C4754" w:rsidRDefault="008C4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94F"/>
    <w:multiLevelType w:val="hybridMultilevel"/>
    <w:tmpl w:val="1D246FC2"/>
    <w:lvl w:ilvl="0" w:tplc="B5FE4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F964E0"/>
    <w:multiLevelType w:val="hybridMultilevel"/>
    <w:tmpl w:val="6008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9112F"/>
    <w:multiLevelType w:val="hybridMultilevel"/>
    <w:tmpl w:val="F7A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024EE5"/>
    <w:multiLevelType w:val="hybridMultilevel"/>
    <w:tmpl w:val="2D1A99EE"/>
    <w:lvl w:ilvl="0" w:tplc="61E27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83552"/>
    <w:multiLevelType w:val="hybridMultilevel"/>
    <w:tmpl w:val="3220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en-US" w:vendorID="64" w:dllVersion="131078" w:nlCheck="1" w:checkStyle="1"/>
  <w:activeWritingStyle w:appName="MSWord" w:lang="es-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17FBC"/>
    <w:rsid w:val="000237E6"/>
    <w:rsid w:val="00025A0F"/>
    <w:rsid w:val="00093BC8"/>
    <w:rsid w:val="000C71F9"/>
    <w:rsid w:val="000F4F98"/>
    <w:rsid w:val="00145D02"/>
    <w:rsid w:val="00163337"/>
    <w:rsid w:val="0017015F"/>
    <w:rsid w:val="00171E51"/>
    <w:rsid w:val="00193D33"/>
    <w:rsid w:val="001C08A2"/>
    <w:rsid w:val="001C3B83"/>
    <w:rsid w:val="0021491D"/>
    <w:rsid w:val="00216E73"/>
    <w:rsid w:val="00217EAC"/>
    <w:rsid w:val="00234135"/>
    <w:rsid w:val="0024045B"/>
    <w:rsid w:val="00252358"/>
    <w:rsid w:val="00272602"/>
    <w:rsid w:val="00276E04"/>
    <w:rsid w:val="002850AC"/>
    <w:rsid w:val="00290F6D"/>
    <w:rsid w:val="002D2122"/>
    <w:rsid w:val="002E2D99"/>
    <w:rsid w:val="00307058"/>
    <w:rsid w:val="00317760"/>
    <w:rsid w:val="00325D79"/>
    <w:rsid w:val="00374177"/>
    <w:rsid w:val="003C27BB"/>
    <w:rsid w:val="003E21D6"/>
    <w:rsid w:val="003F6869"/>
    <w:rsid w:val="00403BB5"/>
    <w:rsid w:val="004167EC"/>
    <w:rsid w:val="004256DA"/>
    <w:rsid w:val="004556DE"/>
    <w:rsid w:val="0049359E"/>
    <w:rsid w:val="004A1F9C"/>
    <w:rsid w:val="004B3124"/>
    <w:rsid w:val="004E58DE"/>
    <w:rsid w:val="00502463"/>
    <w:rsid w:val="00540B13"/>
    <w:rsid w:val="00561B55"/>
    <w:rsid w:val="00585597"/>
    <w:rsid w:val="005A1AC0"/>
    <w:rsid w:val="005D0219"/>
    <w:rsid w:val="005D7A08"/>
    <w:rsid w:val="005E19D4"/>
    <w:rsid w:val="00600EA7"/>
    <w:rsid w:val="00617B15"/>
    <w:rsid w:val="00623B6E"/>
    <w:rsid w:val="00631ADF"/>
    <w:rsid w:val="00671039"/>
    <w:rsid w:val="00675A33"/>
    <w:rsid w:val="006858C9"/>
    <w:rsid w:val="006A6D4D"/>
    <w:rsid w:val="006B02E8"/>
    <w:rsid w:val="006C3712"/>
    <w:rsid w:val="006C6578"/>
    <w:rsid w:val="006F3496"/>
    <w:rsid w:val="00710616"/>
    <w:rsid w:val="0071538D"/>
    <w:rsid w:val="007437F1"/>
    <w:rsid w:val="007746C5"/>
    <w:rsid w:val="007B0A17"/>
    <w:rsid w:val="007B2B55"/>
    <w:rsid w:val="007F0FC5"/>
    <w:rsid w:val="008010F6"/>
    <w:rsid w:val="00815C3A"/>
    <w:rsid w:val="0085374D"/>
    <w:rsid w:val="00873C97"/>
    <w:rsid w:val="008858EB"/>
    <w:rsid w:val="00885BFC"/>
    <w:rsid w:val="00885EFC"/>
    <w:rsid w:val="0089501E"/>
    <w:rsid w:val="008B5D54"/>
    <w:rsid w:val="008C4754"/>
    <w:rsid w:val="009141C7"/>
    <w:rsid w:val="00926BAC"/>
    <w:rsid w:val="00932388"/>
    <w:rsid w:val="00937CBB"/>
    <w:rsid w:val="00952CEA"/>
    <w:rsid w:val="009567C3"/>
    <w:rsid w:val="00966A91"/>
    <w:rsid w:val="00973310"/>
    <w:rsid w:val="00974C6C"/>
    <w:rsid w:val="009B56A5"/>
    <w:rsid w:val="009F6B38"/>
    <w:rsid w:val="00A1552E"/>
    <w:rsid w:val="00A2719A"/>
    <w:rsid w:val="00A45A4A"/>
    <w:rsid w:val="00A4665E"/>
    <w:rsid w:val="00A7712E"/>
    <w:rsid w:val="00AA025B"/>
    <w:rsid w:val="00AA7B9B"/>
    <w:rsid w:val="00AB0625"/>
    <w:rsid w:val="00AE2652"/>
    <w:rsid w:val="00AF4D84"/>
    <w:rsid w:val="00B176BA"/>
    <w:rsid w:val="00B55735"/>
    <w:rsid w:val="00B608AC"/>
    <w:rsid w:val="00B63B92"/>
    <w:rsid w:val="00B849D2"/>
    <w:rsid w:val="00BA6842"/>
    <w:rsid w:val="00BB7365"/>
    <w:rsid w:val="00BD28E2"/>
    <w:rsid w:val="00BE0B43"/>
    <w:rsid w:val="00BF284A"/>
    <w:rsid w:val="00BF5BF2"/>
    <w:rsid w:val="00C11834"/>
    <w:rsid w:val="00CC676A"/>
    <w:rsid w:val="00CC70ED"/>
    <w:rsid w:val="00D045D7"/>
    <w:rsid w:val="00D14889"/>
    <w:rsid w:val="00D333EC"/>
    <w:rsid w:val="00DA0DA6"/>
    <w:rsid w:val="00DB0698"/>
    <w:rsid w:val="00DC57CC"/>
    <w:rsid w:val="00DD5FBD"/>
    <w:rsid w:val="00E26C00"/>
    <w:rsid w:val="00E324A8"/>
    <w:rsid w:val="00E35FC4"/>
    <w:rsid w:val="00E37499"/>
    <w:rsid w:val="00E44227"/>
    <w:rsid w:val="00E90FD0"/>
    <w:rsid w:val="00ED349D"/>
    <w:rsid w:val="00ED6942"/>
    <w:rsid w:val="00EF04D5"/>
    <w:rsid w:val="00EF484B"/>
    <w:rsid w:val="00F04D62"/>
    <w:rsid w:val="00F3109C"/>
    <w:rsid w:val="00F724A1"/>
    <w:rsid w:val="00F81F76"/>
    <w:rsid w:val="00F95854"/>
    <w:rsid w:val="00FA3BE2"/>
    <w:rsid w:val="00FA6548"/>
    <w:rsid w:val="00FD191A"/>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paragraph" w:customStyle="1" w:styleId="Style0">
    <w:name w:val="Style0"/>
    <w:rsid w:val="00272602"/>
    <w:pPr>
      <w:autoSpaceDE w:val="0"/>
      <w:autoSpaceDN w:val="0"/>
      <w:adjustRightInd w:val="0"/>
      <w:spacing w:after="120" w:line="240" w:lineRule="auto"/>
      <w:ind w:left="360" w:hanging="360"/>
    </w:pPr>
    <w:rPr>
      <w:rFonts w:ascii="Arial" w:eastAsia="Times New Roman" w:hAnsi="Arial" w:cs="Times New Roman"/>
      <w:sz w:val="24"/>
      <w:szCs w:val="24"/>
    </w:rPr>
  </w:style>
  <w:style w:type="paragraph" w:styleId="NoSpacing">
    <w:name w:val="No Spacing"/>
    <w:uiPriority w:val="1"/>
    <w:qFormat/>
    <w:rsid w:val="00C11834"/>
    <w:pPr>
      <w:spacing w:after="0" w:line="240" w:lineRule="auto"/>
    </w:pPr>
    <w:rPr>
      <w:rFonts w:ascii="Times New Roman" w:eastAsia="Calibri" w:hAnsi="Times New Roman" w:cs="Times New Roman"/>
      <w:sz w:val="24"/>
    </w:rPr>
  </w:style>
  <w:style w:type="paragraph" w:customStyle="1" w:styleId="TOC0">
    <w:name w:val="TOC 0"/>
    <w:basedOn w:val="Normal"/>
    <w:rsid w:val="00885BFC"/>
    <w:pPr>
      <w:keepNext/>
      <w:spacing w:after="240" w:line="240" w:lineRule="auto"/>
      <w:jc w:val="center"/>
    </w:pPr>
    <w:rPr>
      <w:rFonts w:ascii="Times New Roman" w:eastAsia="Times New Roman" w:hAnsi="Times New Roman" w:cs="Times New Roman"/>
      <w:b/>
      <w:cap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paragraph" w:customStyle="1" w:styleId="Style0">
    <w:name w:val="Style0"/>
    <w:rsid w:val="00272602"/>
    <w:pPr>
      <w:autoSpaceDE w:val="0"/>
      <w:autoSpaceDN w:val="0"/>
      <w:adjustRightInd w:val="0"/>
      <w:spacing w:after="120" w:line="240" w:lineRule="auto"/>
      <w:ind w:left="360" w:hanging="360"/>
    </w:pPr>
    <w:rPr>
      <w:rFonts w:ascii="Arial" w:eastAsia="Times New Roman" w:hAnsi="Arial" w:cs="Times New Roman"/>
      <w:sz w:val="24"/>
      <w:szCs w:val="24"/>
    </w:rPr>
  </w:style>
  <w:style w:type="paragraph" w:styleId="NoSpacing">
    <w:name w:val="No Spacing"/>
    <w:uiPriority w:val="1"/>
    <w:qFormat/>
    <w:rsid w:val="00C11834"/>
    <w:pPr>
      <w:spacing w:after="0" w:line="240" w:lineRule="auto"/>
    </w:pPr>
    <w:rPr>
      <w:rFonts w:ascii="Times New Roman" w:eastAsia="Calibri" w:hAnsi="Times New Roman" w:cs="Times New Roman"/>
      <w:sz w:val="24"/>
    </w:rPr>
  </w:style>
  <w:style w:type="paragraph" w:customStyle="1" w:styleId="TOC0">
    <w:name w:val="TOC 0"/>
    <w:basedOn w:val="Normal"/>
    <w:rsid w:val="00885BFC"/>
    <w:pPr>
      <w:keepNext/>
      <w:spacing w:after="240" w:line="240" w:lineRule="auto"/>
      <w:jc w:val="center"/>
    </w:pPr>
    <w:rPr>
      <w:rFonts w:ascii="Times New Roman" w:eastAsia="Times New Roman" w:hAnsi="Times New Roman" w:cs="Times New Roman"/>
      <w:b/>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Hale@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pg6@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negron@cdc.gov" TargetMode="External"/><Relationship Id="rId5" Type="http://schemas.openxmlformats.org/officeDocument/2006/relationships/settings" Target="settings.xml"/><Relationship Id="rId15" Type="http://schemas.openxmlformats.org/officeDocument/2006/relationships/hyperlink" Target="mailto:bkb5@cdc.gov" TargetMode="External"/><Relationship Id="rId10" Type="http://schemas.openxmlformats.org/officeDocument/2006/relationships/hyperlink" Target="mailto:imv5@cdc.gov" TargetMode="External"/><Relationship Id="rId4" Type="http://schemas.microsoft.com/office/2007/relationships/stylesWithEffects" Target="stylesWithEffects.xml"/><Relationship Id="rId9" Type="http://schemas.openxmlformats.org/officeDocument/2006/relationships/hyperlink" Target="mailto:mfi3@cdc.gov" TargetMode="External"/><Relationship Id="rId14" Type="http://schemas.openxmlformats.org/officeDocument/2006/relationships/hyperlink" Target="mailto:ffi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49C1-11C4-45C9-924B-05F07010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2018-11-27T19:01:00Z</dcterms:created>
  <dcterms:modified xsi:type="dcterms:W3CDTF">2018-11-27T19:01:00Z</dcterms:modified>
</cp:coreProperties>
</file>