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F88" w:rsidRDefault="001F2F88" w:rsidP="002629E6">
      <w:pPr>
        <w:tabs>
          <w:tab w:val="center" w:pos="4680"/>
        </w:tabs>
        <w:spacing w:after="120"/>
        <w:rPr>
          <w:b/>
          <w:bCs/>
          <w:sz w:val="32"/>
          <w:szCs w:val="32"/>
        </w:rPr>
      </w:pPr>
      <w:bookmarkStart w:id="0" w:name="_GoBack"/>
      <w:bookmarkEnd w:id="0"/>
    </w:p>
    <w:p w:rsidR="001F2F88" w:rsidRPr="001F2F88" w:rsidRDefault="001F2F88" w:rsidP="002629E6">
      <w:pPr>
        <w:tabs>
          <w:tab w:val="center" w:pos="4680"/>
        </w:tabs>
        <w:spacing w:after="120"/>
        <w:rPr>
          <w:b/>
          <w:bCs/>
          <w:sz w:val="28"/>
          <w:szCs w:val="28"/>
        </w:rPr>
      </w:pPr>
      <w:r w:rsidRPr="001F2F88">
        <w:rPr>
          <w:b/>
          <w:bCs/>
          <w:sz w:val="28"/>
          <w:szCs w:val="28"/>
        </w:rPr>
        <w:t>Assessment and Monitoring of Breastfeeding-Related Maternity Care Practices in Intrapartum Care Facilities in the United States and Territories</w:t>
      </w:r>
    </w:p>
    <w:p w:rsidR="001F2F88" w:rsidRPr="001F2F88" w:rsidRDefault="001F2F88" w:rsidP="002629E6">
      <w:pPr>
        <w:pStyle w:val="Header"/>
        <w:spacing w:after="120"/>
      </w:pPr>
      <w:r w:rsidRPr="001F2F88">
        <w:t>OMB Control No. 0920-0743</w:t>
      </w:r>
    </w:p>
    <w:p w:rsidR="001F2F88" w:rsidRPr="001F2F88" w:rsidRDefault="001F2F88" w:rsidP="002629E6">
      <w:pPr>
        <w:pStyle w:val="Header"/>
        <w:spacing w:after="120"/>
      </w:pPr>
      <w:r w:rsidRPr="001F2F88">
        <w:t>Expiration Date: 7/31/2009</w:t>
      </w:r>
    </w:p>
    <w:p w:rsidR="001F2F88" w:rsidRDefault="001F2F88" w:rsidP="002629E6">
      <w:pPr>
        <w:tabs>
          <w:tab w:val="center" w:pos="4680"/>
        </w:tabs>
        <w:spacing w:after="120"/>
        <w:rPr>
          <w:b/>
          <w:bCs/>
          <w:sz w:val="32"/>
          <w:szCs w:val="32"/>
        </w:rPr>
      </w:pPr>
    </w:p>
    <w:p w:rsidR="000062A5" w:rsidRDefault="000062A5" w:rsidP="002629E6">
      <w:pPr>
        <w:tabs>
          <w:tab w:val="center" w:pos="4680"/>
        </w:tabs>
        <w:spacing w:after="120"/>
        <w:rPr>
          <w:b/>
          <w:bCs/>
          <w:sz w:val="32"/>
          <w:szCs w:val="32"/>
        </w:rPr>
      </w:pPr>
    </w:p>
    <w:p w:rsidR="001F2F88" w:rsidRDefault="001F2F88" w:rsidP="002629E6">
      <w:pPr>
        <w:tabs>
          <w:tab w:val="center" w:pos="4680"/>
        </w:tabs>
        <w:spacing w:after="120"/>
        <w:rPr>
          <w:b/>
          <w:bCs/>
          <w:sz w:val="32"/>
          <w:szCs w:val="32"/>
        </w:rPr>
      </w:pPr>
    </w:p>
    <w:p w:rsidR="0083745F" w:rsidRDefault="0083745F" w:rsidP="002629E6">
      <w:pPr>
        <w:tabs>
          <w:tab w:val="center" w:pos="4680"/>
        </w:tabs>
        <w:spacing w:after="120"/>
        <w:rPr>
          <w:b/>
          <w:bCs/>
          <w:sz w:val="32"/>
          <w:szCs w:val="32"/>
        </w:rPr>
      </w:pPr>
    </w:p>
    <w:p w:rsidR="001F2F88" w:rsidRDefault="001F2F88" w:rsidP="002629E6">
      <w:pPr>
        <w:tabs>
          <w:tab w:val="center" w:pos="4680"/>
        </w:tabs>
        <w:spacing w:after="120"/>
        <w:rPr>
          <w:b/>
          <w:bCs/>
          <w:sz w:val="32"/>
          <w:szCs w:val="32"/>
        </w:rPr>
      </w:pPr>
    </w:p>
    <w:p w:rsidR="001F2F88" w:rsidRDefault="001F2F88" w:rsidP="002629E6">
      <w:pPr>
        <w:tabs>
          <w:tab w:val="center" w:pos="4680"/>
        </w:tabs>
        <w:spacing w:after="120"/>
        <w:rPr>
          <w:b/>
          <w:bCs/>
          <w:sz w:val="32"/>
          <w:szCs w:val="32"/>
        </w:rPr>
      </w:pPr>
    </w:p>
    <w:p w:rsidR="001F2F88" w:rsidRDefault="001F2F88" w:rsidP="002629E6">
      <w:pPr>
        <w:tabs>
          <w:tab w:val="center" w:pos="4680"/>
        </w:tabs>
        <w:spacing w:after="120"/>
        <w:rPr>
          <w:b/>
          <w:bCs/>
          <w:sz w:val="32"/>
          <w:szCs w:val="32"/>
        </w:rPr>
      </w:pPr>
    </w:p>
    <w:p w:rsidR="0083745F" w:rsidRPr="0083745F" w:rsidRDefault="001F2F88" w:rsidP="00E20788">
      <w:pPr>
        <w:tabs>
          <w:tab w:val="center" w:pos="4680"/>
        </w:tabs>
        <w:spacing w:after="120"/>
        <w:jc w:val="center"/>
        <w:rPr>
          <w:rFonts w:ascii="Arial" w:hAnsi="Arial" w:cs="Arial"/>
          <w:b/>
          <w:bCs/>
          <w:sz w:val="56"/>
          <w:szCs w:val="56"/>
        </w:rPr>
      </w:pPr>
      <w:r w:rsidRPr="0083745F">
        <w:rPr>
          <w:rFonts w:ascii="Arial" w:hAnsi="Arial" w:cs="Arial"/>
          <w:b/>
          <w:bCs/>
          <w:sz w:val="56"/>
          <w:szCs w:val="56"/>
        </w:rPr>
        <w:t xml:space="preserve">2007 </w:t>
      </w:r>
      <w:r w:rsidR="00CD44BE" w:rsidRPr="0083745F">
        <w:rPr>
          <w:rFonts w:ascii="Arial" w:hAnsi="Arial" w:cs="Arial"/>
          <w:b/>
          <w:bCs/>
          <w:sz w:val="56"/>
          <w:szCs w:val="56"/>
        </w:rPr>
        <w:t>mPINC</w:t>
      </w:r>
    </w:p>
    <w:p w:rsidR="001F2F88" w:rsidRPr="0083745F" w:rsidRDefault="001F2F88" w:rsidP="00E20788">
      <w:pPr>
        <w:tabs>
          <w:tab w:val="center" w:pos="4680"/>
        </w:tabs>
        <w:spacing w:after="120"/>
        <w:jc w:val="center"/>
        <w:rPr>
          <w:rFonts w:ascii="Arial" w:hAnsi="Arial" w:cs="Arial"/>
          <w:b/>
          <w:bCs/>
          <w:sz w:val="72"/>
          <w:szCs w:val="72"/>
        </w:rPr>
      </w:pPr>
      <w:r w:rsidRPr="0083745F">
        <w:rPr>
          <w:rFonts w:ascii="Arial" w:hAnsi="Arial" w:cs="Arial"/>
          <w:b/>
          <w:bCs/>
          <w:sz w:val="72"/>
          <w:szCs w:val="72"/>
        </w:rPr>
        <w:t>Results Report</w:t>
      </w:r>
    </w:p>
    <w:p w:rsidR="002A7A8B" w:rsidRDefault="002A7A8B" w:rsidP="002629E6">
      <w:pPr>
        <w:tabs>
          <w:tab w:val="center" w:pos="4680"/>
        </w:tabs>
        <w:spacing w:after="120"/>
        <w:rPr>
          <w:b/>
          <w:bCs/>
          <w:sz w:val="32"/>
          <w:szCs w:val="32"/>
        </w:rPr>
      </w:pPr>
    </w:p>
    <w:p w:rsidR="000062A5" w:rsidRDefault="000062A5" w:rsidP="002629E6">
      <w:pPr>
        <w:tabs>
          <w:tab w:val="center" w:pos="4680"/>
        </w:tabs>
        <w:spacing w:after="120"/>
        <w:rPr>
          <w:b/>
          <w:bCs/>
          <w:sz w:val="32"/>
          <w:szCs w:val="32"/>
        </w:rPr>
      </w:pPr>
    </w:p>
    <w:p w:rsidR="002A7A8B" w:rsidRDefault="002A7A8B" w:rsidP="002629E6">
      <w:pPr>
        <w:tabs>
          <w:tab w:val="center" w:pos="4680"/>
        </w:tabs>
        <w:spacing w:after="120"/>
        <w:rPr>
          <w:b/>
          <w:bCs/>
          <w:sz w:val="32"/>
          <w:szCs w:val="32"/>
        </w:rPr>
      </w:pPr>
    </w:p>
    <w:p w:rsidR="002A7A8B" w:rsidRDefault="002A7A8B" w:rsidP="002629E6">
      <w:pPr>
        <w:tabs>
          <w:tab w:val="center" w:pos="4680"/>
        </w:tabs>
        <w:spacing w:after="120"/>
        <w:rPr>
          <w:b/>
          <w:bCs/>
          <w:sz w:val="32"/>
          <w:szCs w:val="32"/>
        </w:rPr>
      </w:pPr>
    </w:p>
    <w:p w:rsidR="0083745F" w:rsidRDefault="0083745F" w:rsidP="002629E6">
      <w:pPr>
        <w:tabs>
          <w:tab w:val="center" w:pos="4680"/>
        </w:tabs>
        <w:spacing w:after="120"/>
        <w:rPr>
          <w:b/>
          <w:bCs/>
          <w:sz w:val="32"/>
          <w:szCs w:val="32"/>
        </w:rPr>
      </w:pPr>
    </w:p>
    <w:p w:rsidR="002A7A8B" w:rsidRDefault="002A7A8B" w:rsidP="002629E6">
      <w:pPr>
        <w:tabs>
          <w:tab w:val="center" w:pos="4680"/>
        </w:tabs>
        <w:spacing w:after="120"/>
        <w:rPr>
          <w:b/>
          <w:bCs/>
          <w:sz w:val="32"/>
          <w:szCs w:val="32"/>
        </w:rPr>
      </w:pPr>
    </w:p>
    <w:p w:rsidR="002A7A8B" w:rsidRDefault="002A7A8B" w:rsidP="002629E6">
      <w:pPr>
        <w:tabs>
          <w:tab w:val="center" w:pos="4680"/>
        </w:tabs>
        <w:spacing w:after="120"/>
        <w:rPr>
          <w:b/>
          <w:bCs/>
          <w:sz w:val="32"/>
          <w:szCs w:val="32"/>
        </w:rPr>
      </w:pPr>
    </w:p>
    <w:p w:rsidR="002A7A8B" w:rsidRDefault="00E20788" w:rsidP="002629E6">
      <w:pPr>
        <w:tabs>
          <w:tab w:val="center" w:pos="4680"/>
        </w:tabs>
        <w:spacing w:after="120"/>
        <w:rPr>
          <w:b/>
          <w:bCs/>
          <w:sz w:val="32"/>
          <w:szCs w:val="32"/>
        </w:rPr>
      </w:pPr>
      <w:r>
        <w:rPr>
          <w:b/>
          <w:bCs/>
          <w:sz w:val="32"/>
          <w:szCs w:val="32"/>
        </w:rPr>
        <w:t>Nutrition Branch</w:t>
      </w:r>
    </w:p>
    <w:p w:rsidR="001F2F88" w:rsidRPr="001F2F88" w:rsidRDefault="001F2F88" w:rsidP="002629E6">
      <w:pPr>
        <w:tabs>
          <w:tab w:val="center" w:pos="4680"/>
        </w:tabs>
        <w:spacing w:after="120"/>
        <w:rPr>
          <w:b/>
          <w:bCs/>
          <w:sz w:val="28"/>
          <w:szCs w:val="28"/>
        </w:rPr>
      </w:pPr>
      <w:smartTag w:uri="urn:schemas-microsoft-com:office:smarttags" w:element="place">
        <w:smartTag w:uri="urn:schemas-microsoft-com:office:smarttags" w:element="PlaceName">
          <w:r w:rsidRPr="001F2F88">
            <w:rPr>
              <w:b/>
              <w:bCs/>
              <w:sz w:val="28"/>
              <w:szCs w:val="28"/>
            </w:rPr>
            <w:t>National</w:t>
          </w:r>
        </w:smartTag>
        <w:r w:rsidRPr="001F2F88">
          <w:rPr>
            <w:b/>
            <w:bCs/>
            <w:sz w:val="28"/>
            <w:szCs w:val="28"/>
          </w:rPr>
          <w:t xml:space="preserve"> </w:t>
        </w:r>
        <w:smartTag w:uri="urn:schemas-microsoft-com:office:smarttags" w:element="PlaceType">
          <w:r w:rsidRPr="001F2F88">
            <w:rPr>
              <w:b/>
              <w:bCs/>
              <w:sz w:val="28"/>
              <w:szCs w:val="28"/>
            </w:rPr>
            <w:t>Center</w:t>
          </w:r>
        </w:smartTag>
      </w:smartTag>
      <w:r w:rsidRPr="001F2F88">
        <w:rPr>
          <w:b/>
          <w:bCs/>
          <w:sz w:val="28"/>
          <w:szCs w:val="28"/>
        </w:rPr>
        <w:t xml:space="preserve"> for Chronic Disease Prevention</w:t>
      </w:r>
      <w:r>
        <w:rPr>
          <w:b/>
          <w:bCs/>
          <w:sz w:val="28"/>
          <w:szCs w:val="28"/>
        </w:rPr>
        <w:t xml:space="preserve"> </w:t>
      </w:r>
      <w:r w:rsidRPr="001F2F88">
        <w:rPr>
          <w:b/>
          <w:bCs/>
          <w:sz w:val="28"/>
          <w:szCs w:val="28"/>
        </w:rPr>
        <w:t>and Health Promotion</w:t>
      </w:r>
    </w:p>
    <w:p w:rsidR="001F2F88" w:rsidRPr="001F2F88" w:rsidRDefault="001F2F88" w:rsidP="002629E6">
      <w:pPr>
        <w:tabs>
          <w:tab w:val="center" w:pos="4680"/>
        </w:tabs>
        <w:spacing w:after="120"/>
        <w:rPr>
          <w:b/>
          <w:bCs/>
          <w:sz w:val="28"/>
          <w:szCs w:val="28"/>
        </w:rPr>
      </w:pPr>
      <w:r w:rsidRPr="001F2F88">
        <w:rPr>
          <w:b/>
          <w:bCs/>
          <w:sz w:val="28"/>
          <w:szCs w:val="28"/>
        </w:rPr>
        <w:t>Centers for Disease Control and Prevention</w:t>
      </w:r>
    </w:p>
    <w:p w:rsidR="001F2F88" w:rsidRPr="001F2F88" w:rsidRDefault="00C42290" w:rsidP="002629E6">
      <w:pPr>
        <w:tabs>
          <w:tab w:val="center" w:pos="4680"/>
        </w:tabs>
        <w:spacing w:after="120"/>
        <w:rPr>
          <w:bCs/>
          <w:sz w:val="28"/>
          <w:szCs w:val="28"/>
        </w:rPr>
      </w:pPr>
      <w:r>
        <w:rPr>
          <w:bCs/>
          <w:sz w:val="28"/>
          <w:szCs w:val="28"/>
        </w:rPr>
        <w:t>April 3</w:t>
      </w:r>
      <w:r w:rsidR="001F2F88">
        <w:rPr>
          <w:bCs/>
          <w:sz w:val="28"/>
          <w:szCs w:val="28"/>
        </w:rPr>
        <w:t>, 2009</w:t>
      </w:r>
    </w:p>
    <w:p w:rsidR="006F059B" w:rsidRPr="009A27B8" w:rsidRDefault="001F2F88" w:rsidP="002629E6">
      <w:pPr>
        <w:rPr>
          <w:rFonts w:ascii="Gill Sans MT" w:hAnsi="Gill Sans MT"/>
          <w:sz w:val="16"/>
          <w:szCs w:val="16"/>
        </w:rPr>
      </w:pPr>
      <w:r w:rsidRPr="001F2F88">
        <w:rPr>
          <w:rFonts w:ascii="Gill Sans MT" w:hAnsi="Gill Sans MT"/>
          <w:sz w:val="28"/>
          <w:szCs w:val="28"/>
        </w:rPr>
        <w:br w:type="page"/>
      </w:r>
    </w:p>
    <w:p w:rsidR="00750EDF" w:rsidRDefault="00810089" w:rsidP="002629E6">
      <w:pPr>
        <w:ind w:left="720" w:right="576"/>
        <w:rPr>
          <w:b/>
        </w:rPr>
      </w:pPr>
      <w:r>
        <w:rPr>
          <w:noProof/>
        </w:rPr>
        <w:lastRenderedPageBreak/>
        <mc:AlternateContent>
          <mc:Choice Requires="wps">
            <w:drawing>
              <wp:anchor distT="0" distB="0" distL="114300" distR="114300" simplePos="0" relativeHeight="251653120" behindDoc="0" locked="0" layoutInCell="1" allowOverlap="1" wp14:anchorId="70EFF525" wp14:editId="409C76B1">
                <wp:simplePos x="0" y="0"/>
                <wp:positionH relativeFrom="column">
                  <wp:posOffset>143510</wp:posOffset>
                </wp:positionH>
                <wp:positionV relativeFrom="paragraph">
                  <wp:posOffset>224790</wp:posOffset>
                </wp:positionV>
                <wp:extent cx="6035040" cy="914400"/>
                <wp:effectExtent l="635" t="0" r="3175" b="3810"/>
                <wp:wrapSquare wrapText="bothSides"/>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9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6D4C" w:rsidRPr="00AB3653" w:rsidRDefault="00BF6D4C" w:rsidP="00750EDF">
                            <w:pPr>
                              <w:spacing w:afterLines="40" w:after="96"/>
                              <w:rPr>
                                <w:rFonts w:ascii="Gill Sans MT" w:hAnsi="Gill Sans MT"/>
                                <w:color w:val="FFFFFF"/>
                                <w:sz w:val="22"/>
                                <w:szCs w:val="22"/>
                              </w:rPr>
                            </w:pPr>
                            <w:r w:rsidRPr="00AB3653">
                              <w:rPr>
                                <w:rFonts w:ascii="Gill Sans MT" w:hAnsi="Gill Sans MT"/>
                                <w:color w:val="FFFFFF"/>
                                <w:sz w:val="22"/>
                                <w:szCs w:val="22"/>
                              </w:rPr>
                              <w:t xml:space="preserve">This report summarizes findings from the CDC information collection approved by OMB entitled </w:t>
                            </w:r>
                            <w:r w:rsidRPr="00AB3653">
                              <w:rPr>
                                <w:rFonts w:ascii="Gill Sans MT" w:hAnsi="Gill Sans MT"/>
                                <w:i/>
                                <w:color w:val="FFFFFF"/>
                                <w:sz w:val="22"/>
                                <w:szCs w:val="22"/>
                              </w:rPr>
                              <w:t>Assessment and Monitoring of Breastfeeding-Related Maternity Care Practices in Intrapartum Facilities in the United States and Territories</w:t>
                            </w:r>
                            <w:r w:rsidRPr="00AB3653">
                              <w:rPr>
                                <w:rFonts w:ascii="Gill Sans MT" w:hAnsi="Gill Sans MT"/>
                                <w:color w:val="FFFFFF"/>
                                <w:sz w:val="22"/>
                                <w:szCs w:val="22"/>
                              </w:rPr>
                              <w:t xml:space="preserve"> [Control No. 0920-0743] as requested by OMB in the July 17, 2007 Notice of Action: “</w:t>
                            </w:r>
                            <w:r w:rsidRPr="00AB3653">
                              <w:rPr>
                                <w:rFonts w:ascii="Gill Sans MT" w:hAnsi="Gill Sans MT"/>
                                <w:i/>
                                <w:color w:val="FFFFFF"/>
                                <w:sz w:val="22"/>
                                <w:szCs w:val="22"/>
                              </w:rPr>
                              <w:t>In the next submission of this collection to OMB for review and prior to the fielding of the 2009 iteration of the survey, CDC shall provide OMB with a report on the results of the 2007 collection.</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1.3pt;margin-top:17.7pt;width:475.2pt;height:1in;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" fillcolor="gray" stroked="f">
                <v:textbox inset="3.6pt,,3.6pt">
                  <w:txbxContent>
                    <w:p w:rsidR="00BF6D4C" w:rsidRPr="00AB3653" w:rsidRDefault="00BF6D4C" w:rsidP="00750EDF">
                      <w:pPr>
                        <w:spacing w:afterLines="40" w:after="96"/>
                        <w:rPr>
                          <w:rFonts w:ascii="Gill Sans MT" w:hAnsi="Gill Sans MT"/>
                          <w:color w:val="FFFFFF"/>
                          <w:sz w:val="22"/>
                          <w:szCs w:val="22"/>
                        </w:rPr>
                      </w:pPr>
                      <w:r w:rsidRPr="00AB3653">
                        <w:rPr>
                          <w:rFonts w:ascii="Gill Sans MT" w:hAnsi="Gill Sans MT"/>
                          <w:color w:val="FFFFFF"/>
                          <w:sz w:val="22"/>
                          <w:szCs w:val="22"/>
                        </w:rPr>
                        <w:t xml:space="preserve">This report summarizes findings from the CDC information collection approved by OMB entitled </w:t>
                      </w:r>
                      <w:r w:rsidRPr="00AB3653">
                        <w:rPr>
                          <w:rFonts w:ascii="Gill Sans MT" w:hAnsi="Gill Sans MT"/>
                          <w:i/>
                          <w:color w:val="FFFFFF"/>
                          <w:sz w:val="22"/>
                          <w:szCs w:val="22"/>
                        </w:rPr>
                        <w:t>Assessment and Monitoring of Breastfeeding-Related Maternity Care Practices in Intrapartum Facilities in the United States and Territories</w:t>
                      </w:r>
                      <w:r w:rsidRPr="00AB3653">
                        <w:rPr>
                          <w:rFonts w:ascii="Gill Sans MT" w:hAnsi="Gill Sans MT"/>
                          <w:color w:val="FFFFFF"/>
                          <w:sz w:val="22"/>
                          <w:szCs w:val="22"/>
                        </w:rPr>
                        <w:t xml:space="preserve"> [Control No. 0920-0743] as requested by OMB in the July 17, 2007 Notice of Action: “</w:t>
                      </w:r>
                      <w:r w:rsidRPr="00AB3653">
                        <w:rPr>
                          <w:rFonts w:ascii="Gill Sans MT" w:hAnsi="Gill Sans MT"/>
                          <w:i/>
                          <w:color w:val="FFFFFF"/>
                          <w:sz w:val="22"/>
                          <w:szCs w:val="22"/>
                        </w:rPr>
                        <w:t>In the next submission of this collection to OMB for review and prior to the fielding of the 2009 iteration of the survey, CDC shall provide OMB with a report on the results of the 2007 collection.</w:t>
                      </w:r>
                    </w:p>
                  </w:txbxContent>
                </v:textbox>
                <w10:wrap type="square"/>
              </v:shape>
            </w:pict>
          </mc:Fallback>
        </mc:AlternateContent>
      </w:r>
    </w:p>
    <w:p w:rsidR="00750EDF" w:rsidRDefault="00750EDF" w:rsidP="002629E6">
      <w:pPr>
        <w:ind w:left="720" w:right="576"/>
        <w:rPr>
          <w:b/>
        </w:rPr>
      </w:pPr>
    </w:p>
    <w:p w:rsidR="00AB3653" w:rsidRDefault="00AB3653" w:rsidP="002629E6">
      <w:pPr>
        <w:ind w:left="720" w:right="576"/>
        <w:rPr>
          <w:b/>
        </w:rPr>
      </w:pPr>
    </w:p>
    <w:p w:rsidR="00AB3653" w:rsidRDefault="00AB3653" w:rsidP="002629E6">
      <w:pPr>
        <w:ind w:left="720" w:right="576"/>
        <w:rPr>
          <w:b/>
        </w:rPr>
      </w:pPr>
    </w:p>
    <w:p w:rsidR="00AB3653" w:rsidRDefault="00AB3653" w:rsidP="002629E6">
      <w:pPr>
        <w:ind w:left="720" w:right="576"/>
        <w:rPr>
          <w:b/>
        </w:rPr>
      </w:pPr>
    </w:p>
    <w:p w:rsidR="001E7110" w:rsidRDefault="001E7110" w:rsidP="002629E6">
      <w:pPr>
        <w:ind w:left="720" w:right="576"/>
        <w:rPr>
          <w:b/>
        </w:rPr>
      </w:pPr>
      <w:r w:rsidRPr="00750EDF">
        <w:rPr>
          <w:b/>
        </w:rPr>
        <w:t>Executive Summary</w:t>
      </w:r>
    </w:p>
    <w:p w:rsidR="00750EDF" w:rsidRPr="00750EDF" w:rsidRDefault="00750EDF" w:rsidP="002629E6">
      <w:pPr>
        <w:ind w:left="720" w:right="576"/>
        <w:rPr>
          <w:b/>
        </w:rPr>
      </w:pPr>
    </w:p>
    <w:p w:rsidR="00750EDF" w:rsidRDefault="00C34673" w:rsidP="00B358A1">
      <w:pPr>
        <w:spacing w:after="80"/>
        <w:ind w:left="720" w:right="756"/>
        <w:rPr>
          <w:sz w:val="20"/>
          <w:szCs w:val="20"/>
        </w:rPr>
      </w:pPr>
      <w:r w:rsidRPr="00750EDF">
        <w:rPr>
          <w:sz w:val="20"/>
          <w:szCs w:val="20"/>
        </w:rPr>
        <w:t xml:space="preserve">In addition to personal preferences, </w:t>
      </w:r>
      <w:r w:rsidR="00624A57" w:rsidRPr="00750EDF">
        <w:rPr>
          <w:sz w:val="20"/>
          <w:szCs w:val="20"/>
        </w:rPr>
        <w:t xml:space="preserve">several </w:t>
      </w:r>
      <w:r w:rsidRPr="00750EDF">
        <w:rPr>
          <w:sz w:val="20"/>
          <w:szCs w:val="20"/>
        </w:rPr>
        <w:t xml:space="preserve">strong factors </w:t>
      </w:r>
      <w:r w:rsidR="00624A57" w:rsidRPr="00750EDF">
        <w:rPr>
          <w:sz w:val="20"/>
          <w:szCs w:val="20"/>
        </w:rPr>
        <w:t>that are beyond</w:t>
      </w:r>
      <w:r w:rsidRPr="00750EDF">
        <w:rPr>
          <w:sz w:val="20"/>
          <w:szCs w:val="20"/>
        </w:rPr>
        <w:t xml:space="preserve"> a new mother’s control </w:t>
      </w:r>
      <w:r w:rsidR="00624A57" w:rsidRPr="00750EDF">
        <w:rPr>
          <w:sz w:val="20"/>
          <w:szCs w:val="20"/>
        </w:rPr>
        <w:t xml:space="preserve">have been identified that </w:t>
      </w:r>
      <w:r w:rsidRPr="00750EDF">
        <w:rPr>
          <w:sz w:val="20"/>
          <w:szCs w:val="20"/>
        </w:rPr>
        <w:t>influence how</w:t>
      </w:r>
      <w:r w:rsidR="00624A57" w:rsidRPr="00750EDF">
        <w:rPr>
          <w:sz w:val="20"/>
          <w:szCs w:val="20"/>
        </w:rPr>
        <w:t xml:space="preserve"> her newborn is fed</w:t>
      </w:r>
      <w:r w:rsidRPr="00750EDF">
        <w:rPr>
          <w:sz w:val="20"/>
          <w:szCs w:val="20"/>
        </w:rPr>
        <w:t xml:space="preserve">. </w:t>
      </w:r>
      <w:r w:rsidR="00624A57" w:rsidRPr="00750EDF">
        <w:rPr>
          <w:sz w:val="20"/>
          <w:szCs w:val="20"/>
        </w:rPr>
        <w:t xml:space="preserve"> </w:t>
      </w:r>
      <w:r w:rsidR="006D7CFF" w:rsidRPr="00750EDF">
        <w:rPr>
          <w:sz w:val="20"/>
          <w:szCs w:val="20"/>
        </w:rPr>
        <w:t>In light of t</w:t>
      </w:r>
      <w:r w:rsidR="003E05C7" w:rsidRPr="00750EDF">
        <w:rPr>
          <w:sz w:val="20"/>
          <w:szCs w:val="20"/>
        </w:rPr>
        <w:t>he</w:t>
      </w:r>
      <w:r w:rsidR="00624A57" w:rsidRPr="00750EDF">
        <w:rPr>
          <w:sz w:val="20"/>
          <w:szCs w:val="20"/>
        </w:rPr>
        <w:t xml:space="preserve"> significant and lifelong </w:t>
      </w:r>
      <w:r w:rsidR="006D7CFF" w:rsidRPr="00750EDF">
        <w:rPr>
          <w:sz w:val="20"/>
          <w:szCs w:val="20"/>
        </w:rPr>
        <w:t>impact</w:t>
      </w:r>
      <w:r w:rsidR="00624A57" w:rsidRPr="00750EDF">
        <w:rPr>
          <w:sz w:val="20"/>
          <w:szCs w:val="20"/>
        </w:rPr>
        <w:t xml:space="preserve"> </w:t>
      </w:r>
      <w:r w:rsidR="003E05C7" w:rsidRPr="00750EDF">
        <w:rPr>
          <w:sz w:val="20"/>
          <w:szCs w:val="20"/>
        </w:rPr>
        <w:t xml:space="preserve">of infant feeding practices </w:t>
      </w:r>
      <w:r w:rsidR="00624A57" w:rsidRPr="00750EDF">
        <w:rPr>
          <w:sz w:val="20"/>
          <w:szCs w:val="20"/>
        </w:rPr>
        <w:t>on maternal and infant health</w:t>
      </w:r>
      <w:r w:rsidR="006D7CFF" w:rsidRPr="00750EDF">
        <w:rPr>
          <w:sz w:val="20"/>
          <w:szCs w:val="20"/>
        </w:rPr>
        <w:t>,</w:t>
      </w:r>
      <w:r w:rsidR="00624A57" w:rsidRPr="00750EDF">
        <w:rPr>
          <w:sz w:val="20"/>
          <w:szCs w:val="20"/>
        </w:rPr>
        <w:t xml:space="preserve"> </w:t>
      </w:r>
      <w:r w:rsidR="003E05C7" w:rsidRPr="00750EDF">
        <w:rPr>
          <w:sz w:val="20"/>
          <w:szCs w:val="20"/>
        </w:rPr>
        <w:t>ensuring that the external influences are positive is an ethical and public health obligation.</w:t>
      </w:r>
    </w:p>
    <w:p w:rsidR="001E7110" w:rsidRPr="00750EDF" w:rsidRDefault="00E320C0" w:rsidP="00B358A1">
      <w:pPr>
        <w:spacing w:after="80"/>
        <w:ind w:left="720" w:right="756"/>
        <w:rPr>
          <w:sz w:val="20"/>
          <w:szCs w:val="20"/>
        </w:rPr>
      </w:pPr>
      <w:r w:rsidRPr="00750EDF">
        <w:rPr>
          <w:sz w:val="20"/>
          <w:szCs w:val="20"/>
        </w:rPr>
        <w:t xml:space="preserve">Prior to 2007, </w:t>
      </w:r>
      <w:r w:rsidR="00F62A18" w:rsidRPr="00750EDF">
        <w:rPr>
          <w:sz w:val="20"/>
          <w:szCs w:val="20"/>
        </w:rPr>
        <w:t xml:space="preserve">specific maternity care practices in intrapartum facilities </w:t>
      </w:r>
      <w:r w:rsidRPr="00750EDF">
        <w:rPr>
          <w:sz w:val="20"/>
          <w:szCs w:val="20"/>
        </w:rPr>
        <w:t>had</w:t>
      </w:r>
      <w:r w:rsidR="00F62A18" w:rsidRPr="00750EDF">
        <w:rPr>
          <w:sz w:val="20"/>
          <w:szCs w:val="20"/>
        </w:rPr>
        <w:t xml:space="preserve"> been identified as key determinants of breast</w:t>
      </w:r>
      <w:r w:rsidRPr="00750EDF">
        <w:rPr>
          <w:sz w:val="20"/>
          <w:szCs w:val="20"/>
        </w:rPr>
        <w:t xml:space="preserve">feeding but </w:t>
      </w:r>
      <w:r w:rsidR="00F62A18" w:rsidRPr="00750EDF">
        <w:rPr>
          <w:sz w:val="20"/>
          <w:szCs w:val="20"/>
        </w:rPr>
        <w:t xml:space="preserve">no accurate </w:t>
      </w:r>
      <w:r w:rsidRPr="00750EDF">
        <w:rPr>
          <w:sz w:val="20"/>
          <w:szCs w:val="20"/>
        </w:rPr>
        <w:t xml:space="preserve">estimates existed of the </w:t>
      </w:r>
      <w:r w:rsidR="00F62A18" w:rsidRPr="00750EDF">
        <w:rPr>
          <w:sz w:val="20"/>
          <w:szCs w:val="20"/>
        </w:rPr>
        <w:t xml:space="preserve">prevalence or distribution of these practices </w:t>
      </w:r>
      <w:r w:rsidR="00B57E34" w:rsidRPr="00750EDF">
        <w:rPr>
          <w:sz w:val="20"/>
          <w:szCs w:val="20"/>
        </w:rPr>
        <w:t xml:space="preserve">across the United States.  Effective strategies to address problems in maternity care practices could not be developed without this information.  In 2007, CDC conducted the survey described in ICR 0920-0743, </w:t>
      </w:r>
      <w:r w:rsidR="00750EDF" w:rsidRPr="00750EDF">
        <w:rPr>
          <w:i/>
          <w:sz w:val="20"/>
          <w:szCs w:val="20"/>
        </w:rPr>
        <w:t>Assessment</w:t>
      </w:r>
      <w:r w:rsidR="00B57E34" w:rsidRPr="00750EDF">
        <w:rPr>
          <w:i/>
          <w:sz w:val="20"/>
          <w:szCs w:val="20"/>
        </w:rPr>
        <w:t xml:space="preserve"> and Monitoring of Breastfeeding-Related Maternity Care Practices in Intrapartum Facilities in the United States and Territories</w:t>
      </w:r>
      <w:r w:rsidR="00B57E34" w:rsidRPr="00750EDF">
        <w:rPr>
          <w:sz w:val="20"/>
          <w:szCs w:val="20"/>
        </w:rPr>
        <w:t xml:space="preserve">.  This survey came to be known as the mPINC Survey, </w:t>
      </w:r>
      <w:r w:rsidR="009E26C8" w:rsidRPr="00750EDF">
        <w:rPr>
          <w:sz w:val="20"/>
          <w:szCs w:val="20"/>
        </w:rPr>
        <w:t xml:space="preserve">mPINC stands </w:t>
      </w:r>
      <w:r w:rsidR="00B57E34" w:rsidRPr="00750EDF">
        <w:rPr>
          <w:sz w:val="20"/>
          <w:szCs w:val="20"/>
        </w:rPr>
        <w:t xml:space="preserve">for </w:t>
      </w:r>
      <w:r w:rsidR="00B57E34" w:rsidRPr="00750EDF">
        <w:rPr>
          <w:i/>
          <w:sz w:val="20"/>
          <w:szCs w:val="20"/>
        </w:rPr>
        <w:t xml:space="preserve">Maternity Practices </w:t>
      </w:r>
      <w:r w:rsidR="00B57E34" w:rsidRPr="00750EDF">
        <w:rPr>
          <w:sz w:val="20"/>
          <w:szCs w:val="20"/>
        </w:rPr>
        <w:t>in</w:t>
      </w:r>
      <w:r w:rsidR="00B57E34" w:rsidRPr="00750EDF">
        <w:rPr>
          <w:i/>
          <w:sz w:val="20"/>
          <w:szCs w:val="20"/>
        </w:rPr>
        <w:t xml:space="preserve"> Infant Nutrition </w:t>
      </w:r>
      <w:r w:rsidR="00B57E34" w:rsidRPr="00750EDF">
        <w:rPr>
          <w:sz w:val="20"/>
          <w:szCs w:val="20"/>
        </w:rPr>
        <w:t>and</w:t>
      </w:r>
      <w:r w:rsidR="00B57E34" w:rsidRPr="00750EDF">
        <w:rPr>
          <w:i/>
          <w:sz w:val="20"/>
          <w:szCs w:val="20"/>
        </w:rPr>
        <w:t xml:space="preserve"> Care</w:t>
      </w:r>
      <w:r w:rsidR="00B57E34" w:rsidRPr="00750EDF">
        <w:rPr>
          <w:sz w:val="20"/>
          <w:szCs w:val="20"/>
        </w:rPr>
        <w:t>.</w:t>
      </w:r>
    </w:p>
    <w:p w:rsidR="005C1C9E" w:rsidRPr="00750EDF" w:rsidRDefault="004828E1" w:rsidP="00B358A1">
      <w:pPr>
        <w:spacing w:after="80"/>
        <w:ind w:left="720" w:right="756"/>
        <w:rPr>
          <w:sz w:val="20"/>
          <w:szCs w:val="20"/>
        </w:rPr>
      </w:pPr>
      <w:r w:rsidRPr="00750EDF">
        <w:rPr>
          <w:sz w:val="20"/>
          <w:szCs w:val="20"/>
        </w:rPr>
        <w:t>The mPINC survey was sent to e</w:t>
      </w:r>
      <w:r w:rsidR="006E3790" w:rsidRPr="00750EDF">
        <w:rPr>
          <w:sz w:val="20"/>
          <w:szCs w:val="20"/>
        </w:rPr>
        <w:t xml:space="preserve">very hospital and free-standing birth center in the </w:t>
      </w:r>
      <w:smartTag w:uri="urn:schemas-microsoft-com:office:smarttags" w:element="place">
        <w:smartTag w:uri="urn:schemas-microsoft-com:office:smarttags" w:element="country-region">
          <w:r w:rsidR="006E3790" w:rsidRPr="00750EDF">
            <w:rPr>
              <w:sz w:val="20"/>
              <w:szCs w:val="20"/>
            </w:rPr>
            <w:t>United States</w:t>
          </w:r>
        </w:smartTag>
      </w:smartTag>
      <w:r w:rsidR="006E3790" w:rsidRPr="00750EDF">
        <w:rPr>
          <w:sz w:val="20"/>
          <w:szCs w:val="20"/>
        </w:rPr>
        <w:t xml:space="preserve"> and Territories that routinely provided intrapartum </w:t>
      </w:r>
      <w:r w:rsidRPr="00750EDF">
        <w:rPr>
          <w:sz w:val="20"/>
          <w:szCs w:val="20"/>
        </w:rPr>
        <w:t>care</w:t>
      </w:r>
      <w:r w:rsidR="006E3790" w:rsidRPr="00750EDF">
        <w:rPr>
          <w:sz w:val="20"/>
          <w:szCs w:val="20"/>
        </w:rPr>
        <w:t xml:space="preserve">, 82% of facilities responded.  </w:t>
      </w:r>
      <w:r w:rsidR="00894529" w:rsidRPr="00750EDF">
        <w:rPr>
          <w:sz w:val="20"/>
          <w:szCs w:val="20"/>
        </w:rPr>
        <w:t>Among</w:t>
      </w:r>
      <w:r w:rsidR="00030780" w:rsidRPr="00750EDF">
        <w:rPr>
          <w:sz w:val="20"/>
          <w:szCs w:val="20"/>
        </w:rPr>
        <w:t xml:space="preserve"> 7 dimensions</w:t>
      </w:r>
      <w:r w:rsidR="00894529" w:rsidRPr="00750EDF">
        <w:rPr>
          <w:sz w:val="20"/>
          <w:szCs w:val="20"/>
        </w:rPr>
        <w:t xml:space="preserve"> of care in the survey</w:t>
      </w:r>
      <w:r w:rsidR="00030780" w:rsidRPr="00750EDF">
        <w:rPr>
          <w:sz w:val="20"/>
          <w:szCs w:val="20"/>
        </w:rPr>
        <w:t xml:space="preserve">, </w:t>
      </w:r>
      <w:r w:rsidR="00EF06B0" w:rsidRPr="00750EDF">
        <w:rPr>
          <w:sz w:val="20"/>
          <w:szCs w:val="20"/>
        </w:rPr>
        <w:t xml:space="preserve">facilities scored lowest in </w:t>
      </w:r>
      <w:r w:rsidR="00030780" w:rsidRPr="00750EDF">
        <w:rPr>
          <w:sz w:val="20"/>
          <w:szCs w:val="20"/>
        </w:rPr>
        <w:t>hospital discharge</w:t>
      </w:r>
      <w:r w:rsidR="00894529" w:rsidRPr="00750EDF">
        <w:rPr>
          <w:sz w:val="20"/>
          <w:szCs w:val="20"/>
        </w:rPr>
        <w:t xml:space="preserve"> </w:t>
      </w:r>
      <w:r w:rsidR="00EF06B0" w:rsidRPr="00750EDF">
        <w:rPr>
          <w:sz w:val="20"/>
          <w:szCs w:val="20"/>
        </w:rPr>
        <w:t>care (40/100) and highest in breastfeeding assistance (79/100).  Overall, h</w:t>
      </w:r>
      <w:r w:rsidR="0018606B" w:rsidRPr="00750EDF">
        <w:rPr>
          <w:sz w:val="20"/>
          <w:szCs w:val="20"/>
        </w:rPr>
        <w:t>ospitals scored lower than free-standing birth centers (</w:t>
      </w:r>
      <w:r w:rsidR="00D6223D" w:rsidRPr="00750EDF">
        <w:rPr>
          <w:sz w:val="20"/>
          <w:szCs w:val="20"/>
        </w:rPr>
        <w:t>62/100 v. 86/100)</w:t>
      </w:r>
      <w:r w:rsidR="006E3790" w:rsidRPr="00750EDF">
        <w:rPr>
          <w:sz w:val="20"/>
          <w:szCs w:val="20"/>
        </w:rPr>
        <w:t xml:space="preserve">, </w:t>
      </w:r>
      <w:r w:rsidR="00EF06B0" w:rsidRPr="00750EDF">
        <w:rPr>
          <w:sz w:val="20"/>
          <w:szCs w:val="20"/>
        </w:rPr>
        <w:t xml:space="preserve">and </w:t>
      </w:r>
      <w:r w:rsidR="004916F7" w:rsidRPr="00750EDF">
        <w:rPr>
          <w:sz w:val="20"/>
          <w:szCs w:val="20"/>
        </w:rPr>
        <w:t xml:space="preserve">the range of mPINC </w:t>
      </w:r>
      <w:r w:rsidR="00D6223D" w:rsidRPr="00750EDF">
        <w:rPr>
          <w:sz w:val="20"/>
          <w:szCs w:val="20"/>
        </w:rPr>
        <w:t xml:space="preserve">scores </w:t>
      </w:r>
      <w:r w:rsidR="004916F7" w:rsidRPr="00750EDF">
        <w:rPr>
          <w:sz w:val="20"/>
          <w:szCs w:val="20"/>
        </w:rPr>
        <w:t xml:space="preserve">corresponded with the range of </w:t>
      </w:r>
      <w:r w:rsidR="006E3790" w:rsidRPr="00750EDF">
        <w:rPr>
          <w:sz w:val="20"/>
          <w:szCs w:val="20"/>
        </w:rPr>
        <w:t>breastfeeding rates</w:t>
      </w:r>
      <w:r w:rsidR="004916F7" w:rsidRPr="00750EDF">
        <w:rPr>
          <w:sz w:val="20"/>
          <w:szCs w:val="20"/>
        </w:rPr>
        <w:t xml:space="preserve"> at the state and regional </w:t>
      </w:r>
      <w:r w:rsidR="005C1C9E" w:rsidRPr="00750EDF">
        <w:rPr>
          <w:sz w:val="20"/>
          <w:szCs w:val="20"/>
        </w:rPr>
        <w:t>levels, with lower scores in states with low breastfeeding rates and vice versa</w:t>
      </w:r>
      <w:r w:rsidR="006E3790" w:rsidRPr="00750EDF">
        <w:rPr>
          <w:sz w:val="20"/>
          <w:szCs w:val="20"/>
        </w:rPr>
        <w:t>.</w:t>
      </w:r>
    </w:p>
    <w:p w:rsidR="009A1D16" w:rsidRPr="00750EDF" w:rsidRDefault="00B33758" w:rsidP="00B358A1">
      <w:pPr>
        <w:spacing w:after="80"/>
        <w:ind w:left="720" w:right="756"/>
        <w:rPr>
          <w:sz w:val="20"/>
          <w:szCs w:val="20"/>
        </w:rPr>
      </w:pPr>
      <w:r w:rsidRPr="00750EDF">
        <w:rPr>
          <w:sz w:val="20"/>
          <w:szCs w:val="20"/>
        </w:rPr>
        <w:t xml:space="preserve">CDC published summary findings from the mPINC survey in June, 2008 </w:t>
      </w:r>
      <w:r w:rsidR="00B44858" w:rsidRPr="00750EDF">
        <w:rPr>
          <w:sz w:val="20"/>
          <w:szCs w:val="20"/>
        </w:rPr>
        <w:t>simultaneous with launching a public informational website dedicated to the survey and hosting a national teleconference for state breastfeeding coalition members about the survey and findings.  CDC staff have presented findings from the survey at 5 State Brea</w:t>
      </w:r>
      <w:r w:rsidR="009A1D16" w:rsidRPr="00750EDF">
        <w:rPr>
          <w:sz w:val="20"/>
          <w:szCs w:val="20"/>
        </w:rPr>
        <w:t>stfeeding Coalition conferences and</w:t>
      </w:r>
      <w:r w:rsidR="00B44858" w:rsidRPr="00750EDF">
        <w:rPr>
          <w:sz w:val="20"/>
          <w:szCs w:val="20"/>
        </w:rPr>
        <w:t xml:space="preserve"> </w:t>
      </w:r>
      <w:r w:rsidR="009A1D16" w:rsidRPr="00750EDF">
        <w:rPr>
          <w:sz w:val="20"/>
          <w:szCs w:val="20"/>
        </w:rPr>
        <w:t>4 national scientific meetings.  Partner organizations and agencies have disseminated findings from the survey as well.</w:t>
      </w:r>
    </w:p>
    <w:p w:rsidR="00750EDF" w:rsidRDefault="005C1C9E" w:rsidP="00B358A1">
      <w:pPr>
        <w:ind w:left="720" w:right="756"/>
        <w:rPr>
          <w:sz w:val="20"/>
          <w:szCs w:val="20"/>
        </w:rPr>
      </w:pPr>
      <w:r w:rsidRPr="00750EDF">
        <w:rPr>
          <w:sz w:val="20"/>
          <w:szCs w:val="20"/>
        </w:rPr>
        <w:t xml:space="preserve">CDC sent </w:t>
      </w:r>
      <w:r w:rsidR="00664378" w:rsidRPr="00750EDF">
        <w:rPr>
          <w:sz w:val="20"/>
          <w:szCs w:val="20"/>
        </w:rPr>
        <w:t xml:space="preserve">15,778 </w:t>
      </w:r>
      <w:r w:rsidRPr="00750EDF">
        <w:rPr>
          <w:sz w:val="20"/>
          <w:szCs w:val="20"/>
        </w:rPr>
        <w:t xml:space="preserve">customized </w:t>
      </w:r>
      <w:r w:rsidR="00B33758" w:rsidRPr="00750EDF">
        <w:rPr>
          <w:sz w:val="20"/>
          <w:szCs w:val="20"/>
        </w:rPr>
        <w:t xml:space="preserve">reports </w:t>
      </w:r>
      <w:r w:rsidRPr="00750EDF">
        <w:rPr>
          <w:sz w:val="20"/>
          <w:szCs w:val="20"/>
        </w:rPr>
        <w:t xml:space="preserve">to specific leadership staff at each respondent facility.  These </w:t>
      </w:r>
      <w:r w:rsidR="00B33758" w:rsidRPr="00750EDF">
        <w:rPr>
          <w:sz w:val="20"/>
          <w:szCs w:val="20"/>
        </w:rPr>
        <w:t>Benchmark Reports</w:t>
      </w:r>
      <w:r w:rsidR="00664378" w:rsidRPr="00750EDF">
        <w:rPr>
          <w:sz w:val="20"/>
          <w:szCs w:val="20"/>
        </w:rPr>
        <w:t xml:space="preserve"> </w:t>
      </w:r>
      <w:r w:rsidR="00B33758" w:rsidRPr="00750EDF">
        <w:rPr>
          <w:sz w:val="20"/>
          <w:szCs w:val="20"/>
        </w:rPr>
        <w:t>provided empiric information about the survey as well as the facility’s detailed survey data benchmarked against peer facilities by state, birth census, and among all respondents.</w:t>
      </w:r>
    </w:p>
    <w:p w:rsidR="00B358A1" w:rsidRPr="00E20788" w:rsidRDefault="00750EDF" w:rsidP="00E20788">
      <w:pPr>
        <w:ind w:right="576"/>
        <w:rPr>
          <w:sz w:val="28"/>
          <w:szCs w:val="28"/>
        </w:rPr>
      </w:pPr>
      <w:r>
        <w:rPr>
          <w:sz w:val="20"/>
          <w:szCs w:val="20"/>
        </w:rPr>
        <w:br w:type="page"/>
      </w:r>
    </w:p>
    <w:p w:rsidR="0094328C" w:rsidRPr="00AB3653" w:rsidRDefault="0094328C" w:rsidP="00B358A1">
      <w:pPr>
        <w:spacing w:after="120"/>
        <w:ind w:right="576"/>
        <w:rPr>
          <w:b/>
          <w:sz w:val="28"/>
          <w:szCs w:val="28"/>
        </w:rPr>
      </w:pPr>
      <w:r w:rsidRPr="00AB3653">
        <w:rPr>
          <w:b/>
          <w:sz w:val="28"/>
          <w:szCs w:val="28"/>
        </w:rPr>
        <w:lastRenderedPageBreak/>
        <w:t>Background</w:t>
      </w:r>
    </w:p>
    <w:p w:rsidR="00E20788" w:rsidRDefault="00E20788" w:rsidP="002629E6">
      <w:pPr>
        <w:spacing w:after="120"/>
      </w:pPr>
    </w:p>
    <w:p w:rsidR="0094328C" w:rsidRPr="00AB3653" w:rsidRDefault="0094328C" w:rsidP="002629E6">
      <w:pPr>
        <w:spacing w:after="120"/>
      </w:pPr>
      <w:r w:rsidRPr="00AB3653">
        <w:t>Health professionals consistently recommend breastfeeding for at least 12 months</w:t>
      </w:r>
      <w:r w:rsidRPr="00AB3653">
        <w:fldChar w:fldCharType="begin"/>
      </w:r>
      <w:r w:rsidR="00C66EE4">
        <w:instrText xml:space="preserve"> ADDIN REFMGR.CITE &lt;Refman&gt;&lt;Cite&gt;&lt;Author&gt;Gartner&lt;/Author&gt;&lt;Year&gt;2005&lt;/Year&gt;&lt;RecNum&gt;289&lt;/RecNum&gt;&lt;IDText&gt;Breastfeeding and the use of human milk&lt;/IDText&gt;&lt;MDL Ref_Type="Journal"&gt;&lt;Ref_Type&gt;Journal&lt;/Ref_Type&gt;&lt;Ref_ID&gt;289&lt;/Ref_ID&gt;&lt;Title_Primary&gt;Breastfeeding and the use of human milk&lt;/Title_Primary&gt;&lt;Authors_Primary&gt;Gartner,L.M.&lt;/Authors_Primary&gt;&lt;Authors_Primary&gt;Morton,J.&lt;/Authors_Primary&gt;&lt;Authors_Primary&gt;Lawrence,R.A.&lt;/Authors_Primary&gt;&lt;Authors_Primary&gt;Naylor,A.J.&lt;/Authors_Primary&gt;&lt;Authors_Primary&gt;O&amp;apos;Hare,D.&lt;/Authors_Primary&gt;&lt;Authors_Primary&gt;Schanler,R.J.&lt;/Authors_Primary&gt;&lt;Authors_Primary&gt;Eidelman,A.I.&lt;/Authors_Primary&gt;&lt;Date_Primary&gt;2005/2&lt;/Date_Primary&gt;&lt;Keywords&gt;Breast Feeding&lt;/Keywords&gt;&lt;Keywords&gt;Child Development&lt;/Keywords&gt;&lt;Keywords&gt;Communicable Disease Control&lt;/Keywords&gt;&lt;Keywords&gt;Disease Transmission,Vertical&lt;/Keywords&gt;&lt;Keywords&gt;Health&lt;/Keywords&gt;&lt;Keywords&gt;HIV Infections&lt;/Keywords&gt;&lt;Keywords&gt;Human&lt;/Keywords&gt;&lt;Keywords&gt;Humans&lt;/Keywords&gt;&lt;Keywords&gt;Infant&lt;/Keywords&gt;&lt;Keywords&gt;Infant,Newborn&lt;/Keywords&gt;&lt;Keywords&gt;Milk&lt;/Keywords&gt;&lt;Keywords&gt;Milk,Human&lt;/Keywords&gt;&lt;Keywords&gt;Mothers&lt;/Keywords&gt;&lt;Keywords&gt;Organizational Policy&lt;/Keywords&gt;&lt;Keywords&gt;Pediatrics&lt;/Keywords&gt;&lt;Keywords&gt;Physician&amp;apos;s Role&lt;/Keywords&gt;&lt;Keywords&gt;prevention &amp;amp; control&lt;/Keywords&gt;&lt;Keywords&gt;Societies,Medical&lt;/Keywords&gt;&lt;Keywords&gt;statistics &amp;amp; numerical data&lt;/Keywords&gt;&lt;Keywords&gt;transmission&lt;/Keywords&gt;&lt;Keywords&gt;United States&lt;/Keywords&gt;&lt;Reprint&gt;Not in File&lt;/Reprint&gt;&lt;Start_Page&gt;496&lt;/Start_Page&gt;&lt;End_Page&gt;506&lt;/End_Page&gt;&lt;Periodical&gt;Pediatrics.&lt;/Periodical&gt;&lt;Volume&gt;115&lt;/Volume&gt;&lt;Issue&gt;2&lt;/Issue&gt;&lt;Web_URL&gt;&lt;u&gt;http://aappolicy.aappublications.org/cgi/content/abstract/pediatrics&lt;/u&gt;;115/2/496&lt;/Web_URL&gt;&lt;ZZ_JournalStdAbbrev&gt;&lt;f name="System"&gt;Pediatrics.&lt;/f&gt;&lt;/ZZ_JournalStdAbbrev&gt;&lt;ZZ_WorkformID&gt;1&lt;/ZZ_WorkformID&gt;&lt;/MDL&gt;&lt;/Cite&gt;&lt;Cite&gt;&lt;Author&gt;Committee on Health Care for Underserved Women&lt;/Author&gt;&lt;Year&gt;2007&lt;/Year&gt;&lt;RecNum&gt;301&lt;/RecNum&gt;&lt;IDText&gt;Breastfeeding: maternal and infant aspects. ACOG Committee Opinion No. 361&lt;/IDText&gt;&lt;MDL Ref_Type="Journal"&gt;&lt;Ref_Type&gt;Journal&lt;/Ref_Type&gt;&lt;Ref_ID&gt;301&lt;/Ref_ID&gt;&lt;Title_Primary&gt;Breastfeeding: maternal and infant aspects. ACOG Committee Opinion No. 361&lt;/Title_Primary&gt;&lt;Authors_Primary&gt;Committee on Health Care for Underserved Women,American College of Obstetrics and Gynecologists&lt;/Authors_Primary&gt;&lt;Date_Primary&gt;2007&lt;/Date_Primary&gt;&lt;Keywords&gt;Health&lt;/Keywords&gt;&lt;Keywords&gt;Women&lt;/Keywords&gt;&lt;Keywords&gt;Obstetrics&lt;/Keywords&gt;&lt;Keywords&gt;Infant&lt;/Keywords&gt;&lt;Reprint&gt;Not in File&lt;/Reprint&gt;&lt;Start_Page&gt;479&lt;/Start_Page&gt;&lt;End_Page&gt;480&lt;/End_Page&gt;&lt;Periodical&gt;Obstet Gynecol&lt;/Periodical&gt;&lt;Volume&gt;109&lt;/Volume&gt;&lt;Issue&gt;2 pt 1&lt;/Issue&gt;&lt;ZZ_JournalFull&gt;&lt;f name="System"&gt;Obstet Gynecol&lt;/f&gt;&lt;/ZZ_JournalFull&gt;&lt;ZZ_WorkformID&gt;1&lt;/ZZ_WorkformID&gt;&lt;/MDL&gt;&lt;/Cite&gt;&lt;Cite&gt;&lt;Author&gt;American Public Health Association&lt;/Author&gt;&lt;Year&gt;2007&lt;/Year&gt;&lt;RecNum&gt;9&lt;/RecNum&gt;&lt;IDText&gt;A Call to Action on Breastfeeding: A Fundamental Public Health Issue&lt;/IDText&gt;&lt;MDL Ref_Type="Report"&gt;&lt;Ref_Type&gt;Report&lt;/Ref_Type&gt;&lt;Ref_ID&gt;9&lt;/Ref_ID&gt;&lt;Title_Primary&gt;&lt;b&gt;A Call to Action on Breastfeeding: A Fundamental Public Health Issue&lt;/b&gt;&lt;/Title_Primary&gt;&lt;Authors_Primary&gt;American Public Health Association&lt;/Authors_Primary&gt;&lt;Date_Primary&gt;2007&lt;/Date_Primary&gt;&lt;Keywords&gt;breastfeeding&lt;/Keywords&gt;&lt;Reprint&gt;Not in File&lt;/Reprint&gt;&lt;Volume&gt;200714&lt;/Volume&gt;&lt;Web_URL&gt;&lt;u&gt;http://www.apha.org/advocacy/policy/policysearch/default.htm?id=1360&lt;/u&gt;&lt;/Web_URL&gt;&lt;ZZ_WorkformID&gt;24&lt;/ZZ_WorkformID&gt;&lt;/MDL&gt;&lt;/Cite&gt;&lt;Cite&gt;&lt;Author&gt;American Dietetic Association&lt;/Author&gt;&lt;Year&gt;2005&lt;/Year&gt;&lt;RecNum&gt;7&lt;/RecNum&gt;&lt;IDText&gt;Promoting and Supporting Breastfeeding&lt;/IDText&gt;&lt;MDL Ref_Type="Journal"&gt;&lt;Ref_Type&gt;Journal&lt;/Ref_Type&gt;&lt;Ref_ID&gt;7&lt;/Ref_ID&gt;&lt;Title_Primary&gt;&lt;b&gt;Promoting and Supporting Breastfeeding&lt;/b&gt;&lt;/Title_Primary&gt;&lt;Authors_Primary&gt;American Dietetic Association&lt;/Authors_Primary&gt;&lt;Date_Primary&gt;2005&lt;/Date_Primary&gt;&lt;Keywords&gt;breastfeeding&lt;/Keywords&gt;&lt;Reprint&gt;Not in File&lt;/Reprint&gt;&lt;Start_Page&gt;810&lt;/Start_Page&gt;&lt;End_Page&gt;818&lt;/End_Page&gt;&lt;Periodical&gt;Journal of the American Dietetic Association&lt;/Periodical&gt;&lt;Volume&gt;105&lt;/Volume&gt;&lt;Issue&gt;5&lt;/Issue&gt;&lt;ZZ_JournalFull&gt;&lt;f name="System"&gt;Journal of the American Dietetic Association&lt;/f&gt;&lt;/ZZ_JournalFull&gt;&lt;ZZ_WorkformID&gt;1&lt;/ZZ_WorkformID&gt;&lt;/MDL&gt;&lt;/Cite&gt;&lt;/Refman&gt;</w:instrText>
      </w:r>
      <w:r w:rsidRPr="00AB3653">
        <w:fldChar w:fldCharType="separate"/>
      </w:r>
      <w:r w:rsidRPr="00AB3653">
        <w:rPr>
          <w:vertAlign w:val="superscript"/>
        </w:rPr>
        <w:t>1-4</w:t>
      </w:r>
      <w:r w:rsidRPr="00AB3653">
        <w:fldChar w:fldCharType="end"/>
      </w:r>
      <w:r w:rsidRPr="00AB3653">
        <w:t xml:space="preserve"> because it reduces risks for acute and chronic diseases,</w:t>
      </w:r>
      <w:r w:rsidRPr="00AB3653">
        <w:fldChar w:fldCharType="begin"/>
      </w:r>
      <w:r w:rsidR="00C66EE4">
        <w:instrText xml:space="preserve"> ADDIN REFMGR.CITE &lt;Refman&gt;&lt;Cite&gt;&lt;Author&gt;Ip&lt;/Author&gt;&lt;Year&gt;2007&lt;/Year&gt;&lt;RecNum&gt;342&lt;/RecNum&gt;&lt;IDText&gt;Breastfeeding and maternal and infant health outcomes in developed countries&lt;/IDText&gt;&lt;MDL Ref_Type="Report"&gt;&lt;Ref_Type&gt;Report&lt;/Ref_Type&gt;&lt;Ref_ID&gt;342&lt;/Ref_ID&gt;&lt;Title_Primary&gt;Breastfeeding and maternal and infant health outcomes in developed countries&lt;/Title_Primary&gt;&lt;Authors_Primary&gt;Ip,S&lt;/Authors_Primary&gt;&lt;Authors_Primary&gt;Chung,M&lt;/Authors_Primary&gt;&lt;Authors_Primary&gt;Raman,G&lt;/Authors_Primary&gt;&lt;Authors_Primary&gt;Chew,P&lt;/Authors_Primary&gt;&lt;Authors_Primary&gt;Magula,N&lt;/Authors_Primary&gt;&lt;Authors_Primary&gt;DeVine,D&lt;/Authors_Primary&gt;&lt;Authors_Primary&gt;Trikalinos,T&lt;/Authors_Primary&gt;&lt;Authors_Primary&gt;Lau,J.&lt;/Authors_Primary&gt;&lt;Date_Primary&gt;2007/4/1&lt;/Date_Primary&gt;&lt;Keywords&gt;Infant&lt;/Keywords&gt;&lt;Keywords&gt;Health&lt;/Keywords&gt;&lt;Keywords&gt;England&lt;/Keywords&gt;&lt;Reprint&gt;Not in File&lt;/Reprint&gt;&lt;Volume&gt;AHRQ Publication No. 07-E007&lt;/Volume&gt;&lt;Pub_Place&gt;Rockville, MD&lt;/Pub_Place&gt;&lt;Publisher&gt;Agency for Healthcare Research and Quality&lt;/Publisher&gt;&lt;Title_Series&gt;Evidence Report/Technology Assessment No. 153 (Prepared by Tufts-New England Medical Center Evidence-based Practice Center, under Contract No. 290-02-0022)&lt;/Title_Series&gt;&lt;ZZ_WorkformID&gt;24&lt;/ZZ_WorkformID&gt;&lt;/MDL&gt;&lt;/Cite&gt;&lt;/Refman&gt;</w:instrText>
      </w:r>
      <w:r w:rsidRPr="00AB3653">
        <w:fldChar w:fldCharType="separate"/>
      </w:r>
      <w:r w:rsidRPr="00AB3653">
        <w:rPr>
          <w:vertAlign w:val="superscript"/>
        </w:rPr>
        <w:t>5</w:t>
      </w:r>
      <w:r w:rsidRPr="00AB3653">
        <w:fldChar w:fldCharType="end"/>
      </w:r>
      <w:r w:rsidRPr="00AB3653">
        <w:t xml:space="preserve"> cognitive impairment,</w:t>
      </w:r>
      <w:r w:rsidRPr="00AB3653">
        <w:fldChar w:fldCharType="begin"/>
      </w:r>
      <w:r w:rsidR="00C66EE4">
        <w:instrText xml:space="preserve"> ADDIN REFMGR.CITE &lt;Refman&gt;&lt;Cite&gt;&lt;Author&gt;Kramer&lt;/Author&gt;&lt;Year&gt;2008&lt;/Year&gt;&lt;RecNum&gt;309&lt;/RecNum&gt;&lt;IDText&gt;Breastfeeding and Child Cognitive Development: New Evidence From a Large Randomized Trial&lt;/IDText&gt;&lt;MDL Ref_Type="Journal"&gt;&lt;Ref_Type&gt;Journal&lt;/Ref_Type&gt;&lt;Ref_ID&gt;309&lt;/Ref_ID&gt;&lt;Title_Primary&gt;Breastfeeding and Child Cognitive Development: New Evidence From a Large Randomized Trial&lt;/Title_Primary&gt;&lt;Authors_Primary&gt;Kramer,Michael S.&lt;/Authors_Primary&gt;&lt;Authors_Primary&gt;Aboud,Frances&lt;/Authors_Primary&gt;&lt;Authors_Primary&gt;Mironova,Elena&lt;/Authors_Primary&gt;&lt;Authors_Primary&gt;Vanilovich,Irina&lt;/Authors_Primary&gt;&lt;Authors_Primary&gt;Platt,Robert W.&lt;/Authors_Primary&gt;&lt;Authors_Primary&gt;Matush,Lidia&lt;/Authors_Primary&gt;&lt;Authors_Primary&gt;Igumnov,Sergei&lt;/Authors_Primary&gt;&lt;Authors_Primary&gt;Fombonne,Eric&lt;/Authors_Primary&gt;&lt;Authors_Primary&gt;Bogdanovich,Natalia&lt;/Authors_Primary&gt;&lt;Authors_Primary&gt;Ducruet,Thierry&lt;/Authors_Primary&gt;&lt;Authors_Primary&gt;Collet,Jean Paul&lt;/Authors_Primary&gt;&lt;Authors_Primary&gt;Chalmers,Beverley&lt;/Authors_Primary&gt;&lt;Authors_Primary&gt;Hodnett,Ellen&lt;/Authors_Primary&gt;&lt;Authors_Primary&gt;Davidovsky,Sergei&lt;/Authors_Primary&gt;&lt;Authors_Primary&gt;Skugarevsky,Oleg&lt;/Authors_Primary&gt;&lt;Authors_Primary&gt;Trofimovich,Oleg&lt;/Authors_Primary&gt;&lt;Authors_Primary&gt;Kozlova,Ludmila&lt;/Authors_Primary&gt;&lt;Authors_Primary&gt;Shapiro,Stanley&lt;/Authors_Primary&gt;&lt;Authors_Primary&gt;for the Promotion of Breastfeeding Intervention Trial (PROBIT) Study Group,&lt;/Authors_Primary&gt;&lt;Date_Primary&gt;2008/5/1&lt;/Date_Primary&gt;&lt;Keywords&gt;Behavior&lt;/Keywords&gt;&lt;Keywords&gt;Child&lt;/Keywords&gt;&lt;Keywords&gt;Confidence Intervals&lt;/Keywords&gt;&lt;Keywords&gt;Health&lt;/Keywords&gt;&lt;Keywords&gt;Human&lt;/Keywords&gt;&lt;Keywords&gt;Infant&lt;/Keywords&gt;&lt;Keywords&gt;Lactation&lt;/Keywords&gt;&lt;Keywords&gt;Prevalence&lt;/Keywords&gt;&lt;Keywords&gt;World Health Organization&lt;/Keywords&gt;&lt;Reprint&gt;Not in File&lt;/Reprint&gt;&lt;Start_Page&gt;578&lt;/Start_Page&gt;&lt;End_Page&gt;584&lt;/End_Page&gt;&lt;Periodical&gt;Arch Gen Psychiatry&lt;/Periodical&gt;&lt;Volume&gt;65&lt;/Volume&gt;&lt;Issue&gt;5&lt;/Issue&gt;&lt;Web_URL&gt;http://archpsyc.ama-assn.org/cgi/content/abstract/65/5/578&lt;/Web_URL&gt;&lt;ZZ_JournalFull&gt;&lt;f name="System"&gt;Archives of General Psychiatry&lt;/f&gt;&lt;/ZZ_JournalFull&gt;&lt;ZZ_JournalStdAbbrev&gt;&lt;f name="System"&gt;Arch Gen Psychiatry&lt;/f&gt;&lt;/ZZ_JournalStdAbbrev&gt;&lt;ZZ_WorkformID&gt;1&lt;/ZZ_WorkformID&gt;&lt;/MDL&gt;&lt;/Cite&gt;&lt;/Refman&gt;</w:instrText>
      </w:r>
      <w:r w:rsidRPr="00AB3653">
        <w:fldChar w:fldCharType="separate"/>
      </w:r>
      <w:r w:rsidRPr="00AB3653">
        <w:rPr>
          <w:vertAlign w:val="superscript"/>
        </w:rPr>
        <w:t>6</w:t>
      </w:r>
      <w:r w:rsidRPr="00AB3653">
        <w:fldChar w:fldCharType="end"/>
      </w:r>
      <w:r w:rsidRPr="00AB3653">
        <w:t xml:space="preserve"> hospitalization,</w:t>
      </w:r>
      <w:r w:rsidRPr="00AB3653">
        <w:rPr>
          <w:vertAlign w:val="superscript"/>
        </w:rPr>
        <w:t xml:space="preserve"> 7 </w:t>
      </w:r>
      <w:r w:rsidRPr="00AB3653">
        <w:t>and death.</w:t>
      </w:r>
      <w:r w:rsidRPr="00AB3653">
        <w:fldChar w:fldCharType="begin"/>
      </w:r>
      <w:r w:rsidR="00C66EE4">
        <w:instrText xml:space="preserve"> ADDIN REFMGR.CITE &lt;Refman&gt;&lt;Cite&gt;&lt;Author&gt;Chen&lt;/Author&gt;&lt;Year&gt;2004&lt;/Year&gt;&lt;RecNum&gt;308&lt;/RecNum&gt;&lt;IDText&gt;Breastfeeding and the Risk of Postneonatal Death in the United States&lt;/IDText&gt;&lt;MDL Ref_Type="Journal"&gt;&lt;Ref_Type&gt;Journal&lt;/Ref_Type&gt;&lt;Ref_ID&gt;308&lt;/Ref_ID&gt;&lt;Title_Primary&gt;Breastfeeding and the Risk of Postneonatal Death in the United States&lt;/Title_Primary&gt;&lt;Authors_Primary&gt;Chen,Aimin&lt;/Authors_Primary&gt;&lt;Authors_Primary&gt;Rogan,Walter J.&lt;/Authors_Primary&gt;&lt;Date_Primary&gt;2004/5/1&lt;/Date_Primary&gt;&lt;Keywords&gt;Breast&lt;/Keywords&gt;&lt;Keywords&gt;Child&lt;/Keywords&gt;&lt;Keywords&gt;Health&lt;/Keywords&gt;&lt;Keywords&gt;Infant&lt;/Keywords&gt;&lt;Keywords&gt;injuries&lt;/Keywords&gt;&lt;Keywords&gt;methods&lt;/Keywords&gt;&lt;Keywords&gt;Milk&lt;/Keywords&gt;&lt;Keywords&gt;Odds Ratio&lt;/Keywords&gt;&lt;Keywords&gt;United States&lt;/Keywords&gt;&lt;Reprint&gt;Not in File&lt;/Reprint&gt;&lt;Start_Page&gt;e435&lt;/Start_Page&gt;&lt;End_Page&gt;e439&lt;/End_Page&gt;&lt;Periodical&gt;Pediatrics&lt;/Periodical&gt;&lt;Volume&gt;113&lt;/Volume&gt;&lt;Issue&gt;5&lt;/Issue&gt;&lt;Web_URL&gt;http://pediatrics.aappublications.org/cgi/content/abstract/113/5/e435&lt;/Web_URL&gt;&lt;ZZ_JournalStdAbbrev&gt;&lt;f name="System"&gt;Pediatrics&lt;/f&gt;&lt;/ZZ_JournalStdAbbrev&gt;&lt;ZZ_WorkformID&gt;1&lt;/ZZ_WorkformID&gt;&lt;/MDL&gt;&lt;/Cite&gt;&lt;Cite&gt;&lt;Author&gt;Ip&lt;/Author&gt;&lt;Year&gt;2007&lt;/Year&gt;&lt;RecNum&gt;342&lt;/RecNum&gt;&lt;IDText&gt;Breastfeeding and maternal and infant health outcomes in developed countries&lt;/IDText&gt;&lt;MDL Ref_Type="Report"&gt;&lt;Ref_Type&gt;Report&lt;/Ref_Type&gt;&lt;Ref_ID&gt;342&lt;/Ref_ID&gt;&lt;Title_Primary&gt;Breastfeeding and maternal and infant health outcomes in developed countries&lt;/Title_Primary&gt;&lt;Authors_Primary&gt;Ip,S&lt;/Authors_Primary&gt;&lt;Authors_Primary&gt;Chung,M&lt;/Authors_Primary&gt;&lt;Authors_Primary&gt;Raman,G&lt;/Authors_Primary&gt;&lt;Authors_Primary&gt;Chew,P&lt;/Authors_Primary&gt;&lt;Authors_Primary&gt;Magula,N&lt;/Authors_Primary&gt;&lt;Authors_Primary&gt;DeVine,D&lt;/Authors_Primary&gt;&lt;Authors_Primary&gt;Trikalinos,T&lt;/Authors_Primary&gt;&lt;Authors_Primary&gt;Lau,J.&lt;/Authors_Primary&gt;&lt;Date_Primary&gt;2007/4/1&lt;/Date_Primary&gt;&lt;Keywords&gt;Infant&lt;/Keywords&gt;&lt;Keywords&gt;Health&lt;/Keywords&gt;&lt;Keywords&gt;England&lt;/Keywords&gt;&lt;Reprint&gt;Not in File&lt;/Reprint&gt;&lt;Volume&gt;AHRQ Publication No. 07-E007&lt;/Volume&gt;&lt;Pub_Place&gt;Rockville, MD&lt;/Pub_Place&gt;&lt;Publisher&gt;Agency for Healthcare Research and Quality&lt;/Publisher&gt;&lt;Title_Series&gt;Evidence Report/Technology Assessment No. 153 (Prepared by Tufts-New England Medical Center Evidence-based Practice Center, under Contract No. 290-02-0022)&lt;/Title_Series&gt;&lt;ZZ_WorkformID&gt;24&lt;/ZZ_WorkformID&gt;&lt;/MDL&gt;&lt;/Cite&gt;&lt;/Refman&gt;</w:instrText>
      </w:r>
      <w:r w:rsidRPr="00AB3653">
        <w:fldChar w:fldCharType="separate"/>
      </w:r>
      <w:r w:rsidR="002629E6" w:rsidRPr="002629E6">
        <w:rPr>
          <w:vertAlign w:val="superscript"/>
        </w:rPr>
        <w:t>7</w:t>
      </w:r>
      <w:r w:rsidR="002629E6" w:rsidRPr="002629E6">
        <w:rPr>
          <w:rFonts w:ascii="Arial" w:hAnsi="Arial" w:cs="Arial"/>
          <w:vertAlign w:val="superscript"/>
        </w:rPr>
        <w:t xml:space="preserve">, </w:t>
      </w:r>
      <w:r w:rsidR="002629E6" w:rsidRPr="002629E6">
        <w:rPr>
          <w:vertAlign w:val="superscript"/>
        </w:rPr>
        <w:t>8</w:t>
      </w:r>
      <w:r w:rsidRPr="00AB3653">
        <w:fldChar w:fldCharType="end"/>
      </w:r>
      <w:r w:rsidRPr="00AB3653">
        <w:t xml:space="preserve">  Still, in 2005</w:t>
      </w:r>
      <w:r w:rsidRPr="00AB3653">
        <w:rPr>
          <w:rStyle w:val="FootnoteReference"/>
        </w:rPr>
        <w:footnoteReference w:id="1"/>
      </w:r>
      <w:r w:rsidRPr="00AB3653">
        <w:t xml:space="preserve"> more than 1 million newborns in the US never breastfed at all.</w:t>
      </w:r>
      <w:r w:rsidRPr="00AB3653">
        <w:fldChar w:fldCharType="begin"/>
      </w:r>
      <w:r w:rsidR="00C66EE4">
        <w:instrText xml:space="preserve"> ADDIN REFMGR.CITE &lt;Refman&gt;&lt;Cite&gt;&lt;Author&gt;Centers for Disease Control and Prevention&lt;/Author&gt;&lt;Year&gt;2008&lt;/Year&gt;&lt;RecNum&gt;302&lt;/RecNum&gt;&lt;IDText&gt;Breastfeeding Among U.S. Children Born 1999&amp;#x2014;2005, CDC National Immunization Survey&lt;/IDText&gt;&lt;MDL Ref_Type="Electronic Citation"&gt;&lt;Ref_Type&gt;Electronic Citation&lt;/Ref_Type&gt;&lt;Ref_ID&gt;302&lt;/Ref_ID&gt;&lt;Title_Primary&gt;Breastfeeding Among U.S. Children Born 1999&amp;#x2014;2005, CDC National Immunization Survey&lt;/Title_Primary&gt;&lt;Authors_Primary&gt;Centers for Disease Control and Prevention&lt;/Authors_Primary&gt;&lt;Date_Primary&gt;2008&lt;/Date_Primary&gt;&lt;Reprint&gt;Not in File&lt;/Reprint&gt;&lt;Periodical&gt;CDC&lt;/Periodical&gt;&lt;Date_Secondary&gt;2009/1/9&lt;/Date_Secondary&gt;&lt;Web_URL&gt;&lt;u&gt;http://www.cdc.gov/breastfeeding/data/NIS_data/index.htm&lt;/u&gt;&lt;/Web_URL&gt;&lt;ZZ_JournalFull&gt;&lt;f name="System"&gt;CDC&lt;/f&gt;&lt;/ZZ_JournalFull&gt;&lt;ZZ_WorkformID&gt;34&lt;/ZZ_WorkformID&gt;&lt;/MDL&gt;&lt;/Cite&gt;&lt;/Refman&gt;</w:instrText>
      </w:r>
      <w:r w:rsidRPr="00AB3653">
        <w:fldChar w:fldCharType="separate"/>
      </w:r>
      <w:r w:rsidR="002629E6" w:rsidRPr="002629E6">
        <w:rPr>
          <w:vertAlign w:val="superscript"/>
        </w:rPr>
        <w:t>9</w:t>
      </w:r>
      <w:r w:rsidRPr="00AB3653">
        <w:fldChar w:fldCharType="end"/>
      </w:r>
    </w:p>
    <w:p w:rsidR="0094328C" w:rsidRPr="00AB3653" w:rsidRDefault="0094328C" w:rsidP="002629E6">
      <w:pPr>
        <w:spacing w:after="120"/>
      </w:pPr>
      <w:r w:rsidRPr="00AB3653">
        <w:t>Most new mothers in the US hope to breastfeed.</w:t>
      </w:r>
      <w:r w:rsidRPr="00AB3653">
        <w:fldChar w:fldCharType="begin"/>
      </w:r>
      <w:r w:rsidR="00C66EE4">
        <w:instrText xml:space="preserve"> ADDIN REFMGR.CITE &lt;Refman&gt;&lt;Cite&gt;&lt;Author&gt;Peat&lt;/Author&gt;&lt;Year&gt;2004&lt;/Year&gt;&lt;RecNum&gt;225&lt;/RecNum&gt;&lt;IDText&gt;Motherhood meets epidemiology: measuring risk factors for breast-feeding cessation&lt;/IDText&gt;&lt;MDL Ref_Type="Journal"&gt;&lt;Ref_Type&gt;Journal&lt;/Ref_Type&gt;&lt;Ref_ID&gt;225&lt;/Ref_ID&gt;&lt;Title_Primary&gt;Motherhood meets epidemiology: measuring risk factors for breast-feeding cessation&lt;/Title_Primary&gt;&lt;Authors_Primary&gt;Peat,J.K.&lt;/Authors_Primary&gt;&lt;Authors_Primary&gt;Allen,J.&lt;/Authors_Primary&gt;&lt;Authors_Primary&gt;Nguyen,N.&lt;/Authors_Primary&gt;&lt;Authors_Primary&gt;Hayen,A.&lt;/Authors_Primary&gt;&lt;Authors_Primary&gt;Oddy,W.H.&lt;/Authors_Primary&gt;&lt;Authors_Primary&gt;Mihrshahi,S.&lt;/Authors_Primary&gt;&lt;Date_Primary&gt;2004/12&lt;/Date_Primary&gt;&lt;Keywords&gt;Adult&lt;/Keywords&gt;&lt;Keywords&gt;Attitude&lt;/Keywords&gt;&lt;Keywords&gt;Australia&lt;/Keywords&gt;&lt;Keywords&gt;Breast Feeding&lt;/Keywords&gt;&lt;Keywords&gt;Decision Making&lt;/Keywords&gt;&lt;Keywords&gt;education&lt;/Keywords&gt;&lt;Keywords&gt;epidemiology&lt;/Keywords&gt;&lt;Keywords&gt;Family&lt;/Keywords&gt;&lt;Keywords&gt;Female&lt;/Keywords&gt;&lt;Keywords&gt;Health&lt;/Keywords&gt;&lt;Keywords&gt;Health Education&lt;/Keywords&gt;&lt;Keywords&gt;Health Knowledge,Attitudes,Practice&lt;/Keywords&gt;&lt;Keywords&gt;Health Promotion&lt;/Keywords&gt;&lt;Keywords&gt;Humans&lt;/Keywords&gt;&lt;Keywords&gt;Infant&lt;/Keywords&gt;&lt;Keywords&gt;Infant Nutrition Physiology&lt;/Keywords&gt;&lt;Keywords&gt;Infant,Newborn&lt;/Keywords&gt;&lt;Keywords&gt;Intention&lt;/Keywords&gt;&lt;Keywords&gt;methods&lt;/Keywords&gt;&lt;Keywords&gt;Mothers&lt;/Keywords&gt;&lt;Keywords&gt;Multivariate Analysis&lt;/Keywords&gt;&lt;Keywords&gt;New South Wales&lt;/Keywords&gt;&lt;Keywords&gt;Predictive Value of Tests&lt;/Keywords&gt;&lt;Keywords&gt;psychology&lt;/Keywords&gt;&lt;Keywords&gt;Risk Factors&lt;/Keywords&gt;&lt;Keywords&gt;statistics &amp;amp; numerical data&lt;/Keywords&gt;&lt;Keywords&gt;Time Factors&lt;/Keywords&gt;&lt;Reprint&gt;Not in File&lt;/Reprint&gt;&lt;Start_Page&gt;1033&lt;/Start_Page&gt;&lt;End_Page&gt;1037&lt;/End_Page&gt;&lt;Periodical&gt;Public Health Nutr.&lt;/Periodical&gt;&lt;Volume&gt;7&lt;/Volume&gt;&lt;Issue&gt;8&lt;/Issue&gt;&lt;ZZ_JournalStdAbbrev&gt;&lt;f name="System"&gt;Public Health Nutr.&lt;/f&gt;&lt;/ZZ_JournalStdAbbrev&gt;&lt;ZZ_WorkformID&gt;1&lt;/ZZ_WorkformID&gt;&lt;/MDL&gt;&lt;/Cite&gt;&lt;Cite&gt;&lt;Author&gt;Mitra&lt;/Author&gt;&lt;Year&gt;2004&lt;/Year&gt;&lt;RecNum&gt;39&lt;/RecNum&gt;&lt;IDText&gt;Predictors of breastfeeding intention among low-income women&lt;/IDText&gt;&lt;MDL Ref_Type="Journal"&gt;&lt;Ref_Type&gt;Journal&lt;/Ref_Type&gt;&lt;Ref_ID&gt;39&lt;/Ref_ID&gt;&lt;Title_Primary&gt;Predictors of breastfeeding intention among low-income women&lt;/Title_Primary&gt;&lt;Authors_Primary&gt;Mitra,A.K.&lt;/Authors_Primary&gt;&lt;Authors_Primary&gt;Khoury,A.J.&lt;/Authors_Primary&gt;&lt;Authors_Primary&gt;Hinton,A.W.&lt;/Authors_Primary&gt;&lt;Authors_Primary&gt;Carothers,C.&lt;/Authors_Primary&gt;&lt;Date_Primary&gt;2004/6&lt;/Date_Primary&gt;&lt;Keywords&gt;Adult&lt;/Keywords&gt;&lt;Keywords&gt;analysis&lt;/Keywords&gt;&lt;Keywords&gt;Breast Feeding&lt;/Keywords&gt;&lt;Keywords&gt;Chi-Square Distribution&lt;/Keywords&gt;&lt;Keywords&gt;education&lt;/Keywords&gt;&lt;Keywords&gt;Family&lt;/Keywords&gt;&lt;Keywords&gt;Female&lt;/Keywords&gt;&lt;Keywords&gt;Goals&lt;/Keywords&gt;&lt;Keywords&gt;Health&lt;/Keywords&gt;&lt;Keywords&gt;Health Knowledge,Attitudes,Practice&lt;/Keywords&gt;&lt;Keywords&gt;Humans&lt;/Keywords&gt;&lt;Keywords&gt;Income&lt;/Keywords&gt;&lt;Keywords&gt;Infant,Newborn&lt;/Keywords&gt;&lt;Keywords&gt;Intention&lt;/Keywords&gt;&lt;Keywords&gt;Logistic Models&lt;/Keywords&gt;&lt;Keywords&gt;methods&lt;/Keywords&gt;&lt;Keywords&gt;Mississippi&lt;/Keywords&gt;&lt;Keywords&gt;Mothers&lt;/Keywords&gt;&lt;Keywords&gt;Motivation&lt;/Keywords&gt;&lt;Keywords&gt;Poverty&lt;/Keywords&gt;&lt;Keywords&gt;Pregnant Women&lt;/Keywords&gt;&lt;Keywords&gt;psychology&lt;/Keywords&gt;&lt;Keywords&gt;Questionnaires&lt;/Keywords&gt;&lt;Keywords&gt;Self Efficacy&lt;/Keywords&gt;&lt;Keywords&gt;Social Support&lt;/Keywords&gt;&lt;Keywords&gt;Statistics,Nonparametric&lt;/Keywords&gt;&lt;Keywords&gt;Universities&lt;/Keywords&gt;&lt;Keywords&gt;Women&lt;/Keywords&gt;&lt;Reprint&gt;Not in File&lt;/Reprint&gt;&lt;Start_Page&gt;65&lt;/Start_Page&gt;&lt;End_Page&gt;70&lt;/End_Page&gt;&lt;Periodical&gt;Matern.Child Health J.&lt;/Periodical&gt;&lt;Volume&gt;8&lt;/Volume&gt;&lt;Issue&gt;2&lt;/Issue&gt;&lt;ZZ_JournalStdAbbrev&gt;&lt;f name="System"&gt;Matern.Child Health J.&lt;/f&gt;&lt;/ZZ_JournalStdAbbrev&gt;&lt;ZZ_WorkformID&gt;1&lt;/ZZ_WorkformID&gt;&lt;/MDL&gt;&lt;/Cite&gt;&lt;Cite&gt;&lt;Author&gt;DiGirolamo&lt;/Author&gt;&lt;Year&gt;2005&lt;/Year&gt;&lt;RecNum&gt;118&lt;/RecNum&gt;&lt;IDText&gt;Intention or experience? Predictors of continued breastfeeding&lt;/IDText&gt;&lt;MDL Ref_Type="Journal"&gt;&lt;Ref_Type&gt;Journal&lt;/Ref_Type&gt;&lt;Ref_ID&gt;118&lt;/Ref_ID&gt;&lt;Title_Primary&gt;Intention or experience? Predictors of continued breastfeeding&lt;/Title_Primary&gt;&lt;Authors_Primary&gt;DiGirolamo,A.&lt;/Authors_Primary&gt;&lt;Authors_Primary&gt;Thompson,N.&lt;/Authors_Primary&gt;&lt;Authors_Primary&gt;Martorell,R.&lt;/Authors_Primary&gt;&lt;Authors_Primary&gt;Fein,S.&lt;/Authors_Primary&gt;&lt;Authors_Primary&gt;Grummer-Strawn,L.&lt;/Authors_Primary&gt;&lt;Date_Primary&gt;2005/4&lt;/Date_Primary&gt;&lt;Keywords&gt;Adolescent&lt;/Keywords&gt;&lt;Keywords&gt;Adult&lt;/Keywords&gt;&lt;Keywords&gt;adverse effects&lt;/Keywords&gt;&lt;Keywords&gt;Attitude to Health&lt;/Keywords&gt;&lt;Keywords&gt;Breast&lt;/Keywords&gt;&lt;Keywords&gt;Breast Feeding&lt;/Keywords&gt;&lt;Keywords&gt;Chi-Square Distribution&lt;/Keywords&gt;&lt;Keywords&gt;education&lt;/Keywords&gt;&lt;Keywords&gt;Educational Status&lt;/Keywords&gt;&lt;Keywords&gt;Female&lt;/Keywords&gt;&lt;Keywords&gt;Health Behavior&lt;/Keywords&gt;&lt;Keywords&gt;Health Knowledge,Attitudes,Practice&lt;/Keywords&gt;&lt;Keywords&gt;Humans&lt;/Keywords&gt;&lt;Keywords&gt;Infant&lt;/Keywords&gt;&lt;Keywords&gt;Infant,Newborn&lt;/Keywords&gt;&lt;Keywords&gt;Intention&lt;/Keywords&gt;&lt;Keywords&gt;Logic&lt;/Keywords&gt;&lt;Keywords&gt;Male&lt;/Keywords&gt;&lt;Keywords&gt;Needs Assessment&lt;/Keywords&gt;&lt;Keywords&gt;Parity&lt;/Keywords&gt;&lt;Keywords&gt;Pregnant Women&lt;/Keywords&gt;&lt;Keywords&gt;Prenatal Care&lt;/Keywords&gt;&lt;Keywords&gt;Psychological Theory&lt;/Keywords&gt;&lt;Keywords&gt;psychology&lt;/Keywords&gt;&lt;Keywords&gt;Questionnaires&lt;/Keywords&gt;&lt;Keywords&gt;Risk Factors&lt;/Keywords&gt;&lt;Keywords&gt;Self Efficacy&lt;/Keywords&gt;&lt;Keywords&gt;Time Factors&lt;/Keywords&gt;&lt;Keywords&gt;United States&lt;/Keywords&gt;&lt;Keywords&gt;Women,Working&lt;/Keywords&gt;&lt;Reprint&gt;Not in File&lt;/Reprint&gt;&lt;Start_Page&gt;208&lt;/Start_Page&gt;&lt;End_Page&gt;226&lt;/End_Page&gt;&lt;Periodical&gt;Health Educ.Behav.&lt;/Periodical&gt;&lt;Volume&gt;32&lt;/Volume&gt;&lt;Issue&gt;2&lt;/Issue&gt;&lt;ZZ_JournalStdAbbrev&gt;&lt;f name="System"&gt;Health Educ.Behav.&lt;/f&gt;&lt;/ZZ_JournalStdAbbrev&gt;&lt;ZZ_WorkformID&gt;1&lt;/ZZ_WorkformID&gt;&lt;/MDL&gt;&lt;/Cite&gt;&lt;Cite&gt;&lt;Author&gt;Amir&lt;/Author&gt;&lt;Year&gt;2007&lt;/Year&gt;&lt;RecNum&gt;207&lt;/RecNum&gt;&lt;IDText&gt;A systematic review of maternal obesity and breastfeeding intention, initiation and duration&lt;/IDText&gt;&lt;MDL Ref_Type="Journal"&gt;&lt;Ref_Type&gt;Journal&lt;/Ref_Type&gt;&lt;Ref_ID&gt;207&lt;/Ref_ID&gt;&lt;Title_Primary&gt;A systematic review of maternal obesity and breastfeeding intention, initiation and duration&lt;/Title_Primary&gt;&lt;Authors_Primary&gt;Amir,L.H.&lt;/Authors_Primary&gt;&lt;Authors_Primary&gt;Donath,S.&lt;/Authors_Primary&gt;&lt;Date_Primary&gt;2007/7/4&lt;/Date_Primary&gt;&lt;Keywords&gt;Adult&lt;/Keywords&gt;&lt;Keywords&gt;Australia&lt;/Keywords&gt;&lt;Keywords&gt;Body Mass Index&lt;/Keywords&gt;&lt;Keywords&gt;Breast Feeding&lt;/Keywords&gt;&lt;Keywords&gt;Child&lt;/Keywords&gt;&lt;Keywords&gt;Denmark&lt;/Keywords&gt;&lt;Keywords&gt;epidemiology&lt;/Keywords&gt;&lt;Keywords&gt;Evidence-Based Medicine&lt;/Keywords&gt;&lt;Keywords&gt;Female&lt;/Keywords&gt;&lt;Keywords&gt;Health&lt;/Keywords&gt;&lt;Keywords&gt;Health Knowledge,Attitudes,Practice&lt;/Keywords&gt;&lt;Keywords&gt;Humans&lt;/Keywords&gt;&lt;Keywords&gt;Infant&lt;/Keywords&gt;&lt;Keywords&gt;Infant Welfare&lt;/Keywords&gt;&lt;Keywords&gt;Infant,Newborn&lt;/Keywords&gt;&lt;Keywords&gt;Intention&lt;/Keywords&gt;&lt;Keywords&gt;Kuwait&lt;/Keywords&gt;&lt;Keywords&gt;Lactation&lt;/Keywords&gt;&lt;Keywords&gt;Maternal Behavior&lt;/Keywords&gt;&lt;Keywords&gt;methods&lt;/Keywords&gt;&lt;Keywords&gt;Mothers&lt;/Keywords&gt;&lt;Keywords&gt;Motivation&lt;/Keywords&gt;&lt;Keywords&gt;Pregnancy&lt;/Keywords&gt;&lt;Keywords&gt;Pregnancy Complications&lt;/Keywords&gt;&lt;Keywords&gt;psychology&lt;/Keywords&gt;&lt;Keywords&gt;Research&lt;/Keywords&gt;&lt;Keywords&gt;Russia&lt;/Keywords&gt;&lt;Keywords&gt;statistics &amp;amp; numerical data&lt;/Keywords&gt;&lt;Keywords&gt;United States&lt;/Keywords&gt;&lt;Keywords&gt;Women&lt;/Keywords&gt;&lt;Reprint&gt;Not in File&lt;/Reprint&gt;&lt;Start_Page&gt;9&lt;/Start_Page&gt;&lt;Periodical&gt;BMC.Pregnancy.Childbirth.&lt;/Periodical&gt;&lt;Volume&gt;7:9.&lt;/Volume&gt;&lt;ZZ_JournalStdAbbrev&gt;&lt;f name="System"&gt;BMC.Pregnancy.Childbirth.&lt;/f&gt;&lt;/ZZ_JournalStdAbbrev&gt;&lt;ZZ_WorkformID&gt;1&lt;/ZZ_WorkformID&gt;&lt;/MDL&gt;&lt;/Cite&gt;&lt;Cite&gt;&lt;Author&gt;Ladomenou&lt;/Author&gt;&lt;Year&gt;2009&lt;/Year&gt;&lt;RecNum&gt;386&lt;/RecNum&gt;&lt;IDText&gt;Risk factors related to intention to breastfeed, early weaning and suboptimal duration of breastfeeding&lt;/IDText&gt;&lt;MDL Ref_Type="Journal"&gt;&lt;Ref_Type&gt;Journal&lt;/Ref_Type&gt;&lt;Ref_ID&gt;386&lt;/Ref_ID&gt;&lt;Title_Primary&gt;Risk factors related to intention to breastfeed, early weaning and suboptimal duration of breastfeeding&lt;/Title_Primary&gt;&lt;Authors_Primary&gt;Ladomenou,F&lt;/Authors_Primary&gt;&lt;Authors_Primary&gt;Kafatos,A&lt;/Authors_Primary&gt;&lt;Authors_Primary&gt;Galanakis,E&lt;/Authors_Primary&gt;&lt;Date_Primary&gt;2009&lt;/Date_Primary&gt;&lt;Keywords&gt;Risk&lt;/Keywords&gt;&lt;Keywords&gt;Risk Factors&lt;/Keywords&gt;&lt;Keywords&gt;Intention&lt;/Keywords&gt;&lt;Keywords&gt;Weaning&lt;/Keywords&gt;&lt;Reprint&gt;Not in File&lt;/Reprint&gt;&lt;Start_Page&gt;1441&lt;/Start_Page&gt;&lt;End_Page&gt;1444&lt;/End_Page&gt;&lt;Periodical&gt;Acta P&amp;#xE6;diatrica&lt;/Periodical&gt;&lt;Volume&gt;96&lt;/Volume&gt;&lt;Issue&gt;10&lt;/Issue&gt;&lt;Date_Secondary&gt;2007/10/9&lt;/Date_Secondary&gt;&lt;ZZ_JournalFull&gt;&lt;f name="System"&gt;Acta P&amp;#xE6;diatrica&lt;/f&gt;&lt;/ZZ_JournalFull&gt;&lt;ZZ_WorkformID&gt;1&lt;/ZZ_WorkformID&gt;&lt;/MDL&gt;&lt;/Cite&gt;&lt;/Refman&gt;</w:instrText>
      </w:r>
      <w:r w:rsidRPr="00AB3653">
        <w:fldChar w:fldCharType="separate"/>
      </w:r>
      <w:r w:rsidR="002629E6" w:rsidRPr="002629E6">
        <w:rPr>
          <w:vertAlign w:val="superscript"/>
        </w:rPr>
        <w:t>10-14</w:t>
      </w:r>
      <w:r w:rsidRPr="00AB3653">
        <w:fldChar w:fldCharType="end"/>
      </w:r>
      <w:r w:rsidRPr="00AB3653">
        <w:t xml:space="preserve">  Biologic inability to breastfeed is rare.</w:t>
      </w:r>
      <w:r w:rsidRPr="00AB3653">
        <w:fldChar w:fldCharType="begin"/>
      </w:r>
      <w:r w:rsidR="00C66EE4">
        <w:instrText xml:space="preserve"> ADDIN REFMGR.CITE &lt;Refman&gt;&lt;Cite&gt;&lt;Author&gt;Riordan&lt;/Author&gt;&lt;Year&gt;2005&lt;/Year&gt;&lt;RecNum&gt;23&lt;/RecNum&gt;&lt;IDText&gt;Breastfeeding and Human Lactation&lt;/IDText&gt;&lt;MDL Ref_Type="Book, Whole"&gt;&lt;Ref_Type&gt;Book, Whole&lt;/Ref_Type&gt;&lt;Ref_ID&gt;23&lt;/Ref_ID&gt;&lt;Title_Primary&gt;Breastfeeding and Human Lactation&lt;/Title_Primary&gt;&lt;Authors_Primary&gt;Riordan,J&lt;/Authors_Primary&gt;&lt;Date_Primary&gt;2005&lt;/Date_Primary&gt;&lt;Keywords&gt;breastfeeding&lt;/Keywords&gt;&lt;Keywords&gt;Human&lt;/Keywords&gt;&lt;Keywords&gt;Lactation&lt;/Keywords&gt;&lt;Reprint&gt;In File&lt;/Reprint&gt;&lt;Volume&gt;Third&lt;/Volume&gt;&lt;Pub_Place&gt;Sudbury, MA&lt;/Pub_Place&gt;&lt;Publisher&gt;Jones and Bartlett&lt;/Publisher&gt;&lt;ZZ_WorkformID&gt;2&lt;/ZZ_WorkformID&gt;&lt;/MDL&gt;&lt;/Cite&gt;&lt;/Refman&gt;</w:instrText>
      </w:r>
      <w:r w:rsidRPr="00AB3653">
        <w:fldChar w:fldCharType="separate"/>
      </w:r>
      <w:r w:rsidR="002629E6" w:rsidRPr="002629E6">
        <w:rPr>
          <w:vertAlign w:val="superscript"/>
        </w:rPr>
        <w:t>15</w:t>
      </w:r>
      <w:r w:rsidRPr="00AB3653">
        <w:fldChar w:fldCharType="end"/>
      </w:r>
      <w:r w:rsidRPr="00AB3653">
        <w:t xml:space="preserve">  Pivotal experiences in specific environments like hospitals</w:t>
      </w:r>
      <w:r w:rsidRPr="00AB3653">
        <w:fldChar w:fldCharType="begin"/>
      </w:r>
      <w:r w:rsidR="00C66EE4">
        <w:instrText xml:space="preserve"> ADDIN REFMGR.CITE &lt;Refman&gt;&lt;Cite&gt;&lt;Author&gt;Shealy&lt;/Author&gt;&lt;Year&gt;2005&lt;/Year&gt;&lt;RecNum&gt;339&lt;/RecNum&gt;&lt;IDText&gt;The CDC Guide to Breastfeeding Interventions&lt;/IDText&gt;&lt;MDL Ref_Type="Book, Whole"&gt;&lt;Ref_Type&gt;Book, Whole&lt;/Ref_Type&gt;&lt;Ref_ID&gt;339&lt;/Ref_ID&gt;&lt;Title_Primary&gt;The CDC Guide to Breastfeeding Interventions&lt;/Title_Primary&gt;&lt;Authors_Primary&gt;Shealy,K.R.&lt;/Authors_Primary&gt;&lt;Authors_Primary&gt;Li,R&lt;/Authors_Primary&gt;&lt;Authors_Primary&gt;Benton-Davis,S&lt;/Authors_Primary&gt;&lt;Authors_Primary&gt;Grummer-Strawn,L.M.&lt;/Authors_Primary&gt;&lt;Date_Primary&gt;2005&lt;/Date_Primary&gt;&lt;Reprint&gt;Not in File&lt;/Reprint&gt;&lt;Pub_Place&gt;Atlanta&lt;/Pub_Place&gt;&lt;Publisher&gt;U.S. Department of Health and Human Services, Centers for Disease Control and Prevention&lt;/Publisher&gt;&lt;ZZ_WorkformID&gt;2&lt;/ZZ_WorkformID&gt;&lt;/MDL&gt;&lt;/Cite&gt;&lt;/Refman&gt;</w:instrText>
      </w:r>
      <w:r w:rsidRPr="00AB3653">
        <w:fldChar w:fldCharType="separate"/>
      </w:r>
      <w:r w:rsidR="002629E6" w:rsidRPr="002629E6">
        <w:rPr>
          <w:vertAlign w:val="superscript"/>
        </w:rPr>
        <w:t>16</w:t>
      </w:r>
      <w:r w:rsidRPr="00AB3653">
        <w:fldChar w:fldCharType="end"/>
      </w:r>
      <w:r w:rsidRPr="00AB3653">
        <w:t xml:space="preserve"> shape many infant feeding decisions.  Improving maternity care practices is patient-centered, </w:t>
      </w:r>
      <w:r w:rsidRPr="00AB3653">
        <w:fldChar w:fldCharType="begin"/>
      </w:r>
      <w:r w:rsidR="00C66EE4">
        <w:instrText xml:space="preserve"> ADDIN REFMGR.CITE &lt;Refman&gt;&lt;Cite&gt;&lt;Author&gt;DiGirolamo&lt;/Author&gt;&lt;Year&gt;2005&lt;/Year&gt;&lt;RecNum&gt;118&lt;/RecNum&gt;&lt;IDText&gt;Intention or experience? Predictors of continued breastfeeding&lt;/IDText&gt;&lt;MDL Ref_Type="Journal"&gt;&lt;Ref_Type&gt;Journal&lt;/Ref_Type&gt;&lt;Ref_ID&gt;118&lt;/Ref_ID&gt;&lt;Title_Primary&gt;Intention or experience? Predictors of continued breastfeeding&lt;/Title_Primary&gt;&lt;Authors_Primary&gt;DiGirolamo,A.&lt;/Authors_Primary&gt;&lt;Authors_Primary&gt;Thompson,N.&lt;/Authors_Primary&gt;&lt;Authors_Primary&gt;Martorell,R.&lt;/Authors_Primary&gt;&lt;Authors_Primary&gt;Fein,S.&lt;/Authors_Primary&gt;&lt;Authors_Primary&gt;Grummer-Strawn,L.&lt;/Authors_Primary&gt;&lt;Date_Primary&gt;2005/4&lt;/Date_Primary&gt;&lt;Keywords&gt;Adolescent&lt;/Keywords&gt;&lt;Keywords&gt;Adult&lt;/Keywords&gt;&lt;Keywords&gt;adverse effects&lt;/Keywords&gt;&lt;Keywords&gt;Attitude to Health&lt;/Keywords&gt;&lt;Keywords&gt;Breast&lt;/Keywords&gt;&lt;Keywords&gt;Breast Feeding&lt;/Keywords&gt;&lt;Keywords&gt;Chi-Square Distribution&lt;/Keywords&gt;&lt;Keywords&gt;education&lt;/Keywords&gt;&lt;Keywords&gt;Educational Status&lt;/Keywords&gt;&lt;Keywords&gt;Female&lt;/Keywords&gt;&lt;Keywords&gt;Health Behavior&lt;/Keywords&gt;&lt;Keywords&gt;Health Knowledge,Attitudes,Practice&lt;/Keywords&gt;&lt;Keywords&gt;Humans&lt;/Keywords&gt;&lt;Keywords&gt;Infant&lt;/Keywords&gt;&lt;Keywords&gt;Infant,Newborn&lt;/Keywords&gt;&lt;Keywords&gt;Intention&lt;/Keywords&gt;&lt;Keywords&gt;Logic&lt;/Keywords&gt;&lt;Keywords&gt;Male&lt;/Keywords&gt;&lt;Keywords&gt;Needs Assessment&lt;/Keywords&gt;&lt;Keywords&gt;Parity&lt;/Keywords&gt;&lt;Keywords&gt;Pregnant Women&lt;/Keywords&gt;&lt;Keywords&gt;Prenatal Care&lt;/Keywords&gt;&lt;Keywords&gt;Psychological Theory&lt;/Keywords&gt;&lt;Keywords&gt;psychology&lt;/Keywords&gt;&lt;Keywords&gt;Questionnaires&lt;/Keywords&gt;&lt;Keywords&gt;Risk Factors&lt;/Keywords&gt;&lt;Keywords&gt;Self Efficacy&lt;/Keywords&gt;&lt;Keywords&gt;Time Factors&lt;/Keywords&gt;&lt;Keywords&gt;United States&lt;/Keywords&gt;&lt;Keywords&gt;Women,Working&lt;/Keywords&gt;&lt;Reprint&gt;Not in File&lt;/Reprint&gt;&lt;Start_Page&gt;208&lt;/Start_Page&gt;&lt;End_Page&gt;226&lt;/End_Page&gt;&lt;Periodical&gt;Health Educ.Behav.&lt;/Periodical&gt;&lt;Volume&gt;32&lt;/Volume&gt;&lt;Issue&gt;2&lt;/Issue&gt;&lt;ZZ_JournalStdAbbrev&gt;&lt;f name="System"&gt;Health Educ.Behav.&lt;/f&gt;&lt;/ZZ_JournalStdAbbrev&gt;&lt;ZZ_WorkformID&gt;1&lt;/ZZ_WorkformID&gt;&lt;/MDL&gt;&lt;/Cite&gt;&lt;Cite&gt;&lt;Author&gt;Dewey&lt;/Author&gt;&lt;Year&gt;2003&lt;/Year&gt;&lt;RecNum&gt;1&lt;/RecNum&gt;&lt;IDText&gt;Risk factors for suboptimal infant breastfeeding behavior, delayed onset of lactation, and excess neonatal weight loss&lt;/IDText&gt;&lt;MDL Ref_Type="Journal"&gt;&lt;Ref_Type&gt;Journal&lt;/Ref_Type&gt;&lt;Ref_ID&gt;1&lt;/Ref_ID&gt;&lt;Title_Primary&gt;Risk factors for suboptimal infant breastfeeding behavior, delayed onset of lactation, and excess neonatal weight loss&lt;/Title_Primary&gt;&lt;Authors_Primary&gt;Dewey,K.G.&lt;/Authors_Primary&gt;&lt;Authors_Primary&gt;Nommsen-Rivers,L.A.&lt;/Authors_Primary&gt;&lt;Authors_Primary&gt;Heinig,M.J.&lt;/Authors_Primary&gt;&lt;Authors_Primary&gt;Cohen,R.J.&lt;/Authors_Primary&gt;&lt;Date_Primary&gt;2003/9&lt;/Date_Primary&gt;&lt;Keywords&gt;Birth Weight&lt;/Keywords&gt;&lt;Keywords&gt;physiology&lt;/Keywords&gt;&lt;Keywords&gt;Breast Feeding&lt;/Keywords&gt;&lt;Keywords&gt;statistics &amp;amp; numerical data&lt;/Keywords&gt;&lt;Keywords&gt;California&lt;/Keywords&gt;&lt;Keywords&gt;Cesarean Section&lt;/Keywords&gt;&lt;Keywords&gt;adverse effects&lt;/Keywords&gt;&lt;Keywords&gt;Educational Status&lt;/Keywords&gt;&lt;Keywords&gt;Female&lt;/Keywords&gt;&lt;Keywords&gt;Human&lt;/Keywords&gt;&lt;Keywords&gt;Infant&lt;/Keywords&gt;&lt;Keywords&gt;Infant Behavior&lt;/Keywords&gt;&lt;Keywords&gt;Infant,Newborn&lt;/Keywords&gt;&lt;Keywords&gt;Lactation Disorders&lt;/Keywords&gt;&lt;Keywords&gt;epidemiology&lt;/Keywords&gt;&lt;Keywords&gt;physiopathology&lt;/Keywords&gt;&lt;Keywords&gt;Mothers&lt;/Keywords&gt;&lt;Keywords&gt;education&lt;/Keywords&gt;&lt;Keywords&gt;psychology&lt;/Keywords&gt;&lt;Keywords&gt;Nipples&lt;/Keywords&gt;&lt;Keywords&gt;pathology&lt;/Keywords&gt;&lt;Keywords&gt;Parity&lt;/Keywords&gt;&lt;Keywords&gt;Pregnancy&lt;/Keywords&gt;&lt;Keywords&gt;Prospective Studies&lt;/Keywords&gt;&lt;Keywords&gt;Risk Factors&lt;/Keywords&gt;&lt;Keywords&gt;Sucking Behavior&lt;/Keywords&gt;&lt;Keywords&gt;Support,Non-U.S.Gov&amp;apos;t&lt;/Keywords&gt;&lt;Keywords&gt;Support,U.S.Gov&amp;apos;t,P.H.S.&lt;/Keywords&gt;&lt;Keywords&gt;Weight Loss&lt;/Keywords&gt;&lt;Reprint&gt;Not in File&lt;/Reprint&gt;&lt;Start_Page&gt;607&lt;/Start_Page&gt;&lt;End_Page&gt;619&lt;/End_Page&gt;&lt;Periodical&gt;Pediatrics&lt;/Periodical&gt;&lt;Volume&gt;112&lt;/Volume&gt;&lt;Issue&gt;3 Pt 1&lt;/Issue&gt;&lt;Address&gt;Department of Nutrition, University of California, Davis 95616-8669, USA. kgdewey@ucdavis.edu&lt;/Address&gt;&lt;Web_URL&gt;PM:12949292&lt;/Web_URL&gt;&lt;ZZ_JournalStdAbbrev&gt;&lt;f name="System"&gt;Pediatrics&lt;/f&gt;&lt;/ZZ_JournalStdAbbrev&gt;&lt;ZZ_WorkformID&gt;1&lt;/ZZ_WorkformID&gt;&lt;/MDL&gt;&lt;/Cite&gt;&lt;/Refman&gt;</w:instrText>
      </w:r>
      <w:r w:rsidRPr="00AB3653">
        <w:fldChar w:fldCharType="separate"/>
      </w:r>
      <w:r w:rsidR="002629E6" w:rsidRPr="002629E6">
        <w:rPr>
          <w:vertAlign w:val="superscript"/>
        </w:rPr>
        <w:t>17</w:t>
      </w:r>
      <w:r w:rsidR="002629E6" w:rsidRPr="002629E6">
        <w:rPr>
          <w:rFonts w:ascii="Arial" w:hAnsi="Arial" w:cs="Arial"/>
          <w:vertAlign w:val="superscript"/>
        </w:rPr>
        <w:t xml:space="preserve">, </w:t>
      </w:r>
      <w:r w:rsidR="002629E6" w:rsidRPr="002629E6">
        <w:rPr>
          <w:vertAlign w:val="superscript"/>
        </w:rPr>
        <w:t>18</w:t>
      </w:r>
      <w:r w:rsidRPr="00AB3653">
        <w:fldChar w:fldCharType="end"/>
      </w:r>
      <w:r w:rsidRPr="00AB3653">
        <w:t xml:space="preserve"> evidence-based,</w:t>
      </w:r>
      <w:r w:rsidRPr="00AB3653">
        <w:fldChar w:fldCharType="begin"/>
      </w:r>
      <w:r w:rsidR="00C66EE4">
        <w:instrText xml:space="preserve"> ADDIN REFMGR.CITE &lt;Refman&gt;&lt;Cite&gt;&lt;Author&gt;DiGirolamo&lt;/Author&gt;&lt;Year&gt;2008&lt;/Year&gt;&lt;RecNum&gt;284&lt;/RecNum&gt;&lt;IDText&gt;Effect of Maternity-Care Practices on Breastfeeding&lt;/IDText&gt;&lt;MDL Ref_Type="Journal"&gt;&lt;Ref_Type&gt;Journal&lt;/Ref_Type&gt;&lt;Ref_ID&gt;284&lt;/Ref_ID&gt;&lt;Title_Primary&gt;Effect of Maternity-Care Practices on Breastfeeding&lt;/Title_Primary&gt;&lt;Authors_Primary&gt;DiGirolamo,Ann M.&lt;/Authors_Primary&gt;&lt;Authors_Primary&gt;Grummer-Strawn,Laurence M.&lt;/Authors_Primary&gt;&lt;Authors_Primary&gt;Fein,Sara B.&lt;/Authors_Primary&gt;&lt;Date_Primary&gt;2008/10/1&lt;/Date_Primary&gt;&lt;Keywords&gt;analysis&lt;/Keywords&gt;&lt;Keywords&gt;Breast&lt;/Keywords&gt;&lt;Keywords&gt;Infant&lt;/Keywords&gt;&lt;Keywords&gt;methods&lt;/Keywords&gt;&lt;Keywords&gt;Milk&lt;/Keywords&gt;&lt;Keywords&gt;Mothers&lt;/Keywords&gt;&lt;Keywords&gt;Pacifiers&lt;/Keywords&gt;&lt;Keywords&gt;Work&lt;/Keywords&gt;&lt;Reprint&gt;Not in File&lt;/Reprint&gt;&lt;Start_Page&gt;S43&lt;/Start_Page&gt;&lt;End_Page&gt;S49&lt;/End_Page&gt;&lt;Periodical&gt;Pediatrics&lt;/Periodical&gt;&lt;Volume&gt;122&lt;/Volume&gt;&lt;Issue&gt;Supplement_2&lt;/Issue&gt;&lt;Web_URL&gt;http://pediatrics.aappublications.org/cgi/content/abstract/122/Supplement_2/S43&lt;/Web_URL&gt;&lt;ZZ_JournalStdAbbrev&gt;&lt;f name="System"&gt;Pediatrics&lt;/f&gt;&lt;/ZZ_JournalStdAbbrev&gt;&lt;ZZ_WorkformID&gt;1&lt;/ZZ_WorkformID&gt;&lt;/MDL&gt;&lt;/Cite&gt;&lt;Cite&gt;&lt;Author&gt;Kramer MS&lt;/Author&gt;&lt;Year&gt;2001&lt;/Year&gt;&lt;RecNum&gt;13&lt;/RecNum&gt;&lt;IDText&gt;Promotion of Breastfeeding Intervention Trial (PROBIT): A randomized trial in the Republic of Belarus&lt;/IDText&gt;&lt;MDL Ref_Type="Journal"&gt;&lt;Ref_Type&gt;Journal&lt;/Ref_Type&gt;&lt;Ref_ID&gt;13&lt;/Ref_ID&gt;&lt;Title_Primary&gt;Promotion of Breastfeeding Intervention Trial (PROBIT): A randomized trial in the Republic of Belarus&lt;/Title_Primary&gt;&lt;Authors_Primary&gt;Kramer MS&lt;/Authors_Primary&gt;&lt;Authors_Primary&gt;Chalmers B&lt;/Authors_Primary&gt;&lt;Authors_Primary&gt;Hodnett E&lt;/Authors_Primary&gt;&lt;Authors_Primary&gt;Sevkovskaya Z&lt;/Authors_Primary&gt;&lt;Authors_Primary&gt;et al&lt;/Authors_Primary&gt;&lt;Date_Primary&gt;2001&lt;/Date_Primary&gt;&lt;Reprint&gt;In File&lt;/Reprint&gt;&lt;Start_Page&gt;413&lt;/Start_Page&gt;&lt;End_Page&gt;420&lt;/End_Page&gt;&lt;Periodical&gt;JAMA&lt;/Periodical&gt;&lt;Volume&gt;285&lt;/Volume&gt;&lt;Issue&gt;4&lt;/Issue&gt;&lt;ZZ_JournalFull&gt;&lt;f name="System"&gt;JAMA&lt;/f&gt;&lt;/ZZ_JournalFull&gt;&lt;ZZ_WorkformID&gt;1&lt;/ZZ_WorkformID&gt;&lt;/MDL&gt;&lt;/Cite&gt;&lt;Cite&gt;&lt;Author&gt;Bystrova&lt;/Author&gt;&lt;Year&gt;2007&lt;/Year&gt;&lt;RecNum&gt;308&lt;/RecNum&gt;&lt;IDText&gt;Early lactation performance in primiparous and multiparous women in relation to different maternity home practices. A randomised trial in St. Petersburg&lt;/IDText&gt;&lt;MDL Ref_Type="Journal"&gt;&lt;Ref_Type&gt;Journal&lt;/Ref_Type&gt;&lt;Ref_ID&gt;308&lt;/Ref_ID&gt;&lt;Title_Primary&gt;Early lactation performance in primiparous and multiparous women in relation to different maternity home practices. A randomised trial in St. Petersburg&lt;/Title_Primary&gt;&lt;Authors_Primary&gt;Bystrova,K.&lt;/Authors_Primary&gt;&lt;Authors_Primary&gt;Widstrom,A.M.&lt;/Authors_Primary&gt;&lt;Authors_Primary&gt;Matthiesen,A.S.&lt;/Authors_Primary&gt;&lt;Authors_Primary&gt;Ransjo-Arvidson,A.B.&lt;/Authors_Primary&gt;&lt;Authors_Primary&gt;Welles-Nystrom,B.&lt;/Authors_Primary&gt;&lt;Authors_Primary&gt;Vorontsov,I.&lt;/Authors_Primary&gt;&lt;Authors_Primary&gt;Uvnas-Moberg,K.&lt;/Authors_Primary&gt;&lt;Date_Primary&gt;2007/5/8&lt;/Date_Primary&gt;&lt;Keywords&gt;Affect&lt;/Keywords&gt;&lt;Keywords&gt;Breast&lt;/Keywords&gt;&lt;Keywords&gt;Child&lt;/Keywords&gt;&lt;Keywords&gt;Health&lt;/Keywords&gt;&lt;Keywords&gt;Infant&lt;/Keywords&gt;&lt;Keywords&gt;Lactation&lt;/Keywords&gt;&lt;Keywords&gt;methods&lt;/Keywords&gt;&lt;Keywords&gt;Milk&lt;/Keywords&gt;&lt;Keywords&gt;Mothers&lt;/Keywords&gt;&lt;Keywords&gt;Parity&lt;/Keywords&gt;&lt;Keywords&gt;Perception&lt;/Keywords&gt;&lt;Keywords&gt;Research&lt;/Keywords&gt;&lt;Keywords&gt;Russia&lt;/Keywords&gt;&lt;Keywords&gt;Women&lt;/Keywords&gt;&lt;Reprint&gt;Not in File&lt;/Reprint&gt;&lt;Start_Page&gt;9&lt;/Start_Page&gt;&lt;Periodical&gt;Int.Breastfeed.J.&lt;/Periodical&gt;&lt;Volume&gt;2:9.&lt;/Volume&gt;&lt;ZZ_JournalStdAbbrev&gt;&lt;f name="System"&gt;Int.Breastfeed.J.&lt;/f&gt;&lt;/ZZ_JournalStdAbbrev&gt;&lt;ZZ_WorkformID&gt;1&lt;/ZZ_WorkformID&gt;&lt;/MDL&gt;&lt;/Cite&gt;&lt;Cite&gt;&lt;Author&gt;Shealy&lt;/Author&gt;&lt;Year&gt;2005&lt;/Year&gt;&lt;RecNum&gt;339&lt;/RecNum&gt;&lt;IDText&gt;The CDC Guide to Breastfeeding Interventions&lt;/IDText&gt;&lt;MDL Ref_Type="Book, Whole"&gt;&lt;Ref_Type&gt;Book, Whole&lt;/Ref_Type&gt;&lt;Ref_ID&gt;339&lt;/Ref_ID&gt;&lt;Title_Primary&gt;The CDC Guide to Breastfeeding Interventions&lt;/Title_Primary&gt;&lt;Authors_Primary&gt;Shealy,K.R.&lt;/Authors_Primary&gt;&lt;Authors_Primary&gt;Li,R&lt;/Authors_Primary&gt;&lt;Authors_Primary&gt;Benton-Davis,S&lt;/Authors_Primary&gt;&lt;Authors_Primary&gt;Grummer-Strawn,L.M.&lt;/Authors_Primary&gt;&lt;Date_Primary&gt;2005&lt;/Date_Primary&gt;&lt;Reprint&gt;Not in File&lt;/Reprint&gt;&lt;Pub_Place&gt;Atlanta&lt;/Pub_Place&gt;&lt;Publisher&gt;U.S. Department of Health and Human Services, Centers for Disease Control and Prevention&lt;/Publisher&gt;&lt;ZZ_WorkformID&gt;2&lt;/ZZ_WorkformID&gt;&lt;/MDL&gt;&lt;/Cite&gt;&lt;/Refman&gt;</w:instrText>
      </w:r>
      <w:r w:rsidRPr="00AB3653">
        <w:fldChar w:fldCharType="separate"/>
      </w:r>
      <w:r w:rsidR="002629E6" w:rsidRPr="002629E6">
        <w:rPr>
          <w:vertAlign w:val="superscript"/>
        </w:rPr>
        <w:t>16</w:t>
      </w:r>
      <w:r w:rsidR="002629E6" w:rsidRPr="002629E6">
        <w:rPr>
          <w:rFonts w:ascii="Arial" w:hAnsi="Arial" w:cs="Arial"/>
          <w:vertAlign w:val="superscript"/>
        </w:rPr>
        <w:t xml:space="preserve">, </w:t>
      </w:r>
      <w:r w:rsidR="002629E6" w:rsidRPr="002629E6">
        <w:rPr>
          <w:vertAlign w:val="superscript"/>
        </w:rPr>
        <w:t>19-21</w:t>
      </w:r>
      <w:r w:rsidRPr="00AB3653">
        <w:fldChar w:fldCharType="end"/>
      </w:r>
      <w:r w:rsidRPr="00AB3653">
        <w:t xml:space="preserve"> and cost-effective.</w:t>
      </w:r>
      <w:r w:rsidRPr="00AB3653">
        <w:fldChar w:fldCharType="begin"/>
      </w:r>
      <w:r w:rsidR="00C66EE4">
        <w:instrText xml:space="preserve"> ADDIN REFMGR.CITE &lt;Refman&gt;&lt;Cite&gt;&lt;Author&gt;Ball&lt;/Author&gt;&lt;Year&gt;1999&lt;/Year&gt;&lt;RecNum&gt;295&lt;/RecNum&gt;&lt;IDText&gt;Health Care Costs of Formula-feeding in the First Year of Life&lt;/IDText&gt;&lt;MDL Ref_Type="Journal"&gt;&lt;Ref_Type&gt;Journal&lt;/Ref_Type&gt;&lt;Ref_ID&gt;295&lt;/Ref_ID&gt;&lt;Title_Primary&gt;Health Care Costs of Formula-feeding in the First Year of Life&lt;/Title_Primary&gt;&lt;Authors_Primary&gt;Ball,Thomas M.&lt;/Authors_Primary&gt;&lt;Authors_Primary&gt;Wright,Anne L.&lt;/Authors_Primary&gt;&lt;Date_Primary&gt;1999/4/1&lt;/Date_Primary&gt;&lt;Keywords&gt;Health&lt;/Keywords&gt;&lt;Reprint&gt;Not in File&lt;/Reprint&gt;&lt;Start_Page&gt;870&lt;/Start_Page&gt;&lt;End_Page&gt;876&lt;/End_Page&gt;&lt;Periodical&gt;Pediatrics&lt;/Periodical&gt;&lt;Volume&gt;103&lt;/Volume&gt;&lt;Issue&gt;4&lt;/Issue&gt;&lt;Web_URL&gt;http://pediatrics.aappublications.org/cgi/content/abstract/103/4/S1/870&lt;/Web_URL&gt;&lt;ZZ_JournalStdAbbrev&gt;&lt;f name="System"&gt;Pediatrics&lt;/f&gt;&lt;/ZZ_JournalStdAbbrev&gt;&lt;ZZ_WorkformID&gt;1&lt;/ZZ_WorkformID&gt;&lt;/MDL&gt;&lt;/Cite&gt;&lt;Cite&gt;&lt;Author&gt;Weimer&lt;/Author&gt;&lt;Year&gt;2001&lt;/Year&gt;&lt;RecNum&gt;383&lt;/RecNum&gt;&lt;IDText&gt;The Economic Benefits of Breastfeeding: A Review and Analysis&lt;/IDText&gt;&lt;MDL Ref_Type="Report"&gt;&lt;Ref_Type&gt;Report&lt;/Ref_Type&gt;&lt;Ref_ID&gt;383&lt;/Ref_ID&gt;&lt;Title_Primary&gt;&lt;f name="Times"&gt;The Economic Benefits of Breastfeeding: A Review and Analysis&lt;/f&gt;&lt;/Title_Primary&gt;&lt;Authors_Primary&gt;Weimer,J&lt;/Authors_Primary&gt;&lt;Date_Primary&gt;2001&lt;/Date_Primary&gt;&lt;Keywords&gt;breastfeeding&lt;/Keywords&gt;&lt;Keywords&gt;analysis&lt;/Keywords&gt;&lt;Reprint&gt;Not in File&lt;/Reprint&gt;&lt;Volume&gt;13&lt;/Volume&gt;&lt;Publisher&gt;Food and Rural Economics Division, Economic Research Service, U.S. Department of Agriculture&lt;/Publisher&gt;&lt;Title_Series&gt;Food Assistance and Nutrition Research Report&lt;/Title_Series&gt;&lt;ZZ_WorkformID&gt;24&lt;/ZZ_WorkformID&gt;&lt;/MDL&gt;&lt;/Cite&gt;&lt;/Refman&gt;</w:instrText>
      </w:r>
      <w:r w:rsidRPr="00AB3653">
        <w:fldChar w:fldCharType="separate"/>
      </w:r>
      <w:r w:rsidR="002629E6" w:rsidRPr="002629E6">
        <w:rPr>
          <w:vertAlign w:val="superscript"/>
        </w:rPr>
        <w:t>22</w:t>
      </w:r>
      <w:r w:rsidR="002629E6" w:rsidRPr="002629E6">
        <w:rPr>
          <w:rFonts w:ascii="Arial" w:hAnsi="Arial" w:cs="Arial"/>
          <w:vertAlign w:val="superscript"/>
        </w:rPr>
        <w:t xml:space="preserve">, </w:t>
      </w:r>
      <w:r w:rsidR="002629E6" w:rsidRPr="002629E6">
        <w:rPr>
          <w:vertAlign w:val="superscript"/>
        </w:rPr>
        <w:t>23</w:t>
      </w:r>
      <w:r w:rsidRPr="00AB3653">
        <w:fldChar w:fldCharType="end"/>
      </w:r>
    </w:p>
    <w:p w:rsidR="0094328C" w:rsidRPr="00AB3653" w:rsidRDefault="0094328C" w:rsidP="002629E6"/>
    <w:p w:rsidR="0094328C" w:rsidRPr="00AB3653" w:rsidRDefault="0094328C" w:rsidP="002629E6">
      <w:pPr>
        <w:spacing w:after="120"/>
        <w:rPr>
          <w:b/>
          <w:sz w:val="28"/>
          <w:szCs w:val="28"/>
        </w:rPr>
      </w:pPr>
      <w:r w:rsidRPr="00AB3653">
        <w:rPr>
          <w:b/>
          <w:sz w:val="28"/>
          <w:szCs w:val="28"/>
        </w:rPr>
        <w:t xml:space="preserve">Assessing and Monitoring Maternity Care Practices across the </w:t>
      </w:r>
      <w:smartTag w:uri="urn:schemas-microsoft-com:office:smarttags" w:element="place">
        <w:smartTag w:uri="urn:schemas-microsoft-com:office:smarttags" w:element="country-region">
          <w:r w:rsidRPr="00AB3653">
            <w:rPr>
              <w:b/>
              <w:sz w:val="28"/>
              <w:szCs w:val="28"/>
            </w:rPr>
            <w:t>United States</w:t>
          </w:r>
        </w:smartTag>
      </w:smartTag>
    </w:p>
    <w:p w:rsidR="0094328C" w:rsidRPr="00AB3653" w:rsidRDefault="0094328C" w:rsidP="002629E6">
      <w:pPr>
        <w:spacing w:after="120"/>
      </w:pPr>
      <w:r w:rsidRPr="00AB3653">
        <w:t>Clinical practice guidelines for quality maternity care</w:t>
      </w:r>
      <w:r w:rsidRPr="00AB3653">
        <w:fldChar w:fldCharType="begin"/>
      </w:r>
      <w:r w:rsidR="00C66EE4">
        <w:instrText xml:space="preserve"> ADDIN REFMGR.CITE &lt;Refman&gt;&lt;Cite&gt;&lt;Author&gt;American Academy of Pediatrics&lt;/Author&gt;&lt;Year&gt;2007&lt;/Year&gt;&lt;RecNum&gt;168&lt;/RecNum&gt;&lt;IDText&gt;Care of the neonate&lt;/IDText&gt;&lt;MDL Ref_Type="Book Chapter"&gt;&lt;Ref_Type&gt;Book Chapter&lt;/Ref_Type&gt;&lt;Ref_ID&gt;168&lt;/Ref_ID&gt;&lt;Title_Primary&gt;Care of the neonate&lt;/Title_Primary&gt;&lt;Authors_Primary&gt;American Academy of Pediatrics&lt;/Authors_Primary&gt;&lt;Authors_Primary&gt;American College of Obstetricians and Gynecologists&lt;/Authors_Primary&gt;&lt;Date_Primary&gt;2007&lt;/Date_Primary&gt;&lt;Reprint&gt;Not in File&lt;/Reprint&gt;&lt;Start_Page&gt;205&lt;/Start_Page&gt;&lt;End_Page&gt;249&lt;/End_Page&gt;&lt;Volume&gt;6th&lt;/Volume&gt;&lt;Title_Secondary&gt;Guidelines for Perinatal Care&lt;/Title_Secondary&gt;&lt;Authors_Secondary&gt;Lockwood,CJ&lt;/Authors_Secondary&gt;&lt;Authors_Secondary&gt;Lemons JA&lt;/Authors_Secondary&gt;&lt;Pub_Place&gt;Elk Grove Village, IL&lt;/Pub_Place&gt;&lt;Publisher&gt;American Academy of Pediatrics&lt;/Publisher&gt;&lt;ZZ_WorkformID&gt;3&lt;/ZZ_WorkformID&gt;&lt;/MDL&gt;&lt;/Cite&gt;&lt;/Refman&gt;</w:instrText>
      </w:r>
      <w:r w:rsidRPr="00AB3653">
        <w:fldChar w:fldCharType="separate"/>
      </w:r>
      <w:r w:rsidR="002629E6" w:rsidRPr="002629E6">
        <w:rPr>
          <w:vertAlign w:val="superscript"/>
        </w:rPr>
        <w:t>24</w:t>
      </w:r>
      <w:r w:rsidRPr="00AB3653">
        <w:fldChar w:fldCharType="end"/>
      </w:r>
      <w:r w:rsidRPr="00AB3653">
        <w:t xml:space="preserve"> are not consistently followed.</w:t>
      </w:r>
      <w:r w:rsidRPr="00AB3653">
        <w:fldChar w:fldCharType="begin"/>
      </w:r>
      <w:r w:rsidR="00C66EE4">
        <w:instrText xml:space="preserve"> ADDIN REFMGR.CITE &lt;Refman&gt;&lt;Cite&gt;&lt;Author&gt;DiGirolamo&lt;/Author&gt;&lt;Year&gt;2008&lt;/Year&gt;&lt;RecNum&gt;371&lt;/RecNum&gt;&lt;IDText&gt;Effect of Maternity-Care Practices on Breastfeeding&lt;/IDText&gt;&lt;MDL Ref_Type="Journal"&gt;&lt;Ref_Type&gt;Journal&lt;/Ref_Type&gt;&lt;Ref_ID&gt;371&lt;/Ref_ID&gt;&lt;Title_Primary&gt;Effect of Maternity-Care Practices on Breastfeeding&lt;/Title_Primary&gt;&lt;Authors_Primary&gt;DiGirolamo,Ann M.&lt;/Authors_Primary&gt;&lt;Authors_Primary&gt;Grummer-Strawn,Laurence M.&lt;/Authors_Primary&gt;&lt;Authors_Primary&gt;Fein,Sara B.&lt;/Authors_Primary&gt;&lt;Date_Primary&gt;2008/10/1&lt;/Date_Primary&gt;&lt;Keywords&gt;analysis&lt;/Keywords&gt;&lt;Keywords&gt;Breast&lt;/Keywords&gt;&lt;Keywords&gt;Hospitals&lt;/Keywords&gt;&lt;Keywords&gt;Infant&lt;/Keywords&gt;&lt;Keywords&gt;methods&lt;/Keywords&gt;&lt;Keywords&gt;Milk&lt;/Keywords&gt;&lt;Keywords&gt;Mothers&lt;/Keywords&gt;&lt;Keywords&gt;Pacifiers&lt;/Keywords&gt;&lt;Keywords&gt;Risk&lt;/Keywords&gt;&lt;Keywords&gt;Work&lt;/Keywords&gt;&lt;Reprint&gt;Not in File&lt;/Reprint&gt;&lt;Start_Page&gt;S43&lt;/Start_Page&gt;&lt;End_Page&gt;S49&lt;/End_Page&gt;&lt;Periodical&gt;Pediatrics&lt;/Periodical&gt;&lt;Volume&gt;122&lt;/Volume&gt;&lt;Issue&gt;Supplement_2&lt;/Issue&gt;&lt;Web_URL&gt;http://pediatrics.aappublications.org/cgi/content/abstract/122/Supplement_2/S43&lt;/Web_URL&gt;&lt;ZZ_JournalStdAbbrev&gt;&lt;f name="System"&gt;Pediatrics&lt;/f&gt;&lt;/ZZ_JournalStdAbbrev&gt;&lt;ZZ_WorkformID&gt;1&lt;/ZZ_WorkformID&gt;&lt;/MDL&gt;&lt;/Cite&gt;&lt;Cite&gt;&lt;Author&gt;DiGirolamo&lt;/Author&gt;&lt;Year&gt;2005&lt;/Year&gt;&lt;RecNum&gt;118&lt;/RecNum&gt;&lt;IDText&gt;Intention or experience? Predictors of continued breastfeeding&lt;/IDText&gt;&lt;MDL Ref_Type="Journal"&gt;&lt;Ref_Type&gt;Journal&lt;/Ref_Type&gt;&lt;Ref_ID&gt;118&lt;/Ref_ID&gt;&lt;Title_Primary&gt;Intention or experience? Predictors of continued breastfeeding&lt;/Title_Primary&gt;&lt;Authors_Primary&gt;DiGirolamo,A.&lt;/Authors_Primary&gt;&lt;Authors_Primary&gt;Thompson,N.&lt;/Authors_Primary&gt;&lt;Authors_Primary&gt;Martorell,R.&lt;/Authors_Primary&gt;&lt;Authors_Primary&gt;Fein,S.&lt;/Authors_Primary&gt;&lt;Authors_Primary&gt;Grummer-Strawn,L.&lt;/Authors_Primary&gt;&lt;Date_Primary&gt;2005/4&lt;/Date_Primary&gt;&lt;Keywords&gt;Adolescent&lt;/Keywords&gt;&lt;Keywords&gt;Adult&lt;/Keywords&gt;&lt;Keywords&gt;adverse effects&lt;/Keywords&gt;&lt;Keywords&gt;Attitude to Health&lt;/Keywords&gt;&lt;Keywords&gt;Breast&lt;/Keywords&gt;&lt;Keywords&gt;Breast Feeding&lt;/Keywords&gt;&lt;Keywords&gt;Chi-Square Distribution&lt;/Keywords&gt;&lt;Keywords&gt;education&lt;/Keywords&gt;&lt;Keywords&gt;Educational Status&lt;/Keywords&gt;&lt;Keywords&gt;Female&lt;/Keywords&gt;&lt;Keywords&gt;Health Behavior&lt;/Keywords&gt;&lt;Keywords&gt;Health Knowledge,Attitudes,Practice&lt;/Keywords&gt;&lt;Keywords&gt;Humans&lt;/Keywords&gt;&lt;Keywords&gt;Infant&lt;/Keywords&gt;&lt;Keywords&gt;Infant,Newborn&lt;/Keywords&gt;&lt;Keywords&gt;Intention&lt;/Keywords&gt;&lt;Keywords&gt;Logic&lt;/Keywords&gt;&lt;Keywords&gt;Male&lt;/Keywords&gt;&lt;Keywords&gt;Needs Assessment&lt;/Keywords&gt;&lt;Keywords&gt;Parity&lt;/Keywords&gt;&lt;Keywords&gt;Pregnant Women&lt;/Keywords&gt;&lt;Keywords&gt;Prenatal Care&lt;/Keywords&gt;&lt;Keywords&gt;Psychological Theory&lt;/Keywords&gt;&lt;Keywords&gt;psychology&lt;/Keywords&gt;&lt;Keywords&gt;Questionnaires&lt;/Keywords&gt;&lt;Keywords&gt;Risk Factors&lt;/Keywords&gt;&lt;Keywords&gt;Self Efficacy&lt;/Keywords&gt;&lt;Keywords&gt;Time Factors&lt;/Keywords&gt;&lt;Keywords&gt;United States&lt;/Keywords&gt;&lt;Keywords&gt;Women,Working&lt;/Keywords&gt;&lt;Reprint&gt;Not in File&lt;/Reprint&gt;&lt;Start_Page&gt;208&lt;/Start_Page&gt;&lt;End_Page&gt;226&lt;/End_Page&gt;&lt;Periodical&gt;Health Educ.Behav.&lt;/Periodical&gt;&lt;Volume&gt;32&lt;/Volume&gt;&lt;Issue&gt;2&lt;/Issue&gt;&lt;ZZ_JournalStdAbbrev&gt;&lt;f name="System"&gt;Health Educ.Behav.&lt;/f&gt;&lt;/ZZ_JournalStdAbbrev&gt;&lt;ZZ_WorkformID&gt;1&lt;/ZZ_WorkformID&gt;&lt;/MDL&gt;&lt;/Cite&gt;&lt;/Refman&gt;</w:instrText>
      </w:r>
      <w:r w:rsidRPr="00AB3653">
        <w:fldChar w:fldCharType="separate"/>
      </w:r>
      <w:r w:rsidR="002629E6" w:rsidRPr="002629E6">
        <w:rPr>
          <w:vertAlign w:val="superscript"/>
        </w:rPr>
        <w:t>25</w:t>
      </w:r>
      <w:r w:rsidR="002629E6" w:rsidRPr="002629E6">
        <w:rPr>
          <w:rFonts w:ascii="Arial" w:hAnsi="Arial" w:cs="Arial"/>
          <w:vertAlign w:val="superscript"/>
        </w:rPr>
        <w:t xml:space="preserve">, </w:t>
      </w:r>
      <w:r w:rsidR="002629E6" w:rsidRPr="002629E6">
        <w:rPr>
          <w:vertAlign w:val="superscript"/>
        </w:rPr>
        <w:t>26</w:t>
      </w:r>
      <w:r w:rsidRPr="00AB3653">
        <w:fldChar w:fldCharType="end"/>
      </w:r>
      <w:r w:rsidRPr="00AB3653">
        <w:t xml:space="preserve">  However, until recently, there was no reliable way to estimate the extent and scope of this problem.  State health departments, health care providers, and infant feeding experts called on CDC to address this need.</w:t>
      </w:r>
    </w:p>
    <w:p w:rsidR="0094328C" w:rsidRPr="00AB3653" w:rsidRDefault="0094328C" w:rsidP="002629E6">
      <w:pPr>
        <w:spacing w:after="120"/>
      </w:pPr>
      <w:r w:rsidRPr="00AB3653">
        <w:t xml:space="preserve">In 2007, CDC conducted the first national assessment of breastfeeding-related care practices in intrapartum care facilities.  It came to be known as the mPINC, for </w:t>
      </w:r>
      <w:r w:rsidRPr="00AB3653">
        <w:rPr>
          <w:i/>
        </w:rPr>
        <w:t>Maternity Practices</w:t>
      </w:r>
      <w:r w:rsidRPr="00AB3653">
        <w:t xml:space="preserve"> in </w:t>
      </w:r>
      <w:r w:rsidRPr="00AB3653">
        <w:rPr>
          <w:i/>
        </w:rPr>
        <w:t>Infant Nutrition</w:t>
      </w:r>
      <w:r w:rsidRPr="00AB3653">
        <w:t xml:space="preserve"> and </w:t>
      </w:r>
      <w:r w:rsidRPr="00AB3653">
        <w:rPr>
          <w:i/>
        </w:rPr>
        <w:t>Care</w:t>
      </w:r>
      <w:r w:rsidRPr="00AB3653">
        <w:t>.  The survey collected information on facility characteristics, maternity care policies, staff training on breastfeeding instruction, management and support, and facility discharge care.</w:t>
      </w:r>
    </w:p>
    <w:p w:rsidR="00AB7236" w:rsidRPr="00AB3653" w:rsidRDefault="0094328C" w:rsidP="002629E6">
      <w:pPr>
        <w:spacing w:after="120"/>
      </w:pPr>
      <w:r w:rsidRPr="00AB3653">
        <w:t>This assessment was designed to provide baseline information in a planned four-year project and to be repeated again in 2009.  The selected methodology was the outcome of detailed input and collaboration with external experts representing the diverse stakeholder groups for whom the information is most important.  The experts represented health care providers and administrators, state health departments, and infant fe</w:t>
      </w:r>
      <w:r w:rsidR="00AB7236" w:rsidRPr="00AB3653">
        <w:t>eding experts and researchers.</w:t>
      </w:r>
    </w:p>
    <w:p w:rsidR="0094328C" w:rsidRPr="00AB3653" w:rsidRDefault="0094328C" w:rsidP="002629E6">
      <w:pPr>
        <w:spacing w:after="120"/>
      </w:pPr>
      <w:r w:rsidRPr="00AB3653">
        <w:t>They unanimously urged CDC to survey every facility in the U.S. and territories that routinely provides maternity care, regardless of size, ownership, payer status</w:t>
      </w:r>
      <w:r w:rsidR="005E4245" w:rsidRPr="00AB3653">
        <w:t>, or other selection criteria</w:t>
      </w:r>
      <w:r w:rsidR="00CC2282" w:rsidRPr="00AB3653">
        <w:t>,</w:t>
      </w:r>
      <w:r w:rsidRPr="00AB3653">
        <w:t xml:space="preserve"> in order to most effectively meet their needs.  The resulting census design allowed CDC to provide state-specific data and to </w:t>
      </w:r>
      <w:r w:rsidR="00C14B44" w:rsidRPr="00AB3653">
        <w:t>create</w:t>
      </w:r>
      <w:r w:rsidRPr="00AB3653">
        <w:t xml:space="preserve"> facility-level reports utilizing individual facilities’ data benchmarked against their peers.</w:t>
      </w:r>
    </w:p>
    <w:p w:rsidR="00370434" w:rsidRPr="00AB3653" w:rsidRDefault="005E4245" w:rsidP="002629E6">
      <w:pPr>
        <w:spacing w:after="120"/>
        <w:rPr>
          <w:rFonts w:eastAsia="SimSun"/>
          <w:lang w:eastAsia="zh-CN"/>
        </w:rPr>
      </w:pPr>
      <w:r w:rsidRPr="00AB3653">
        <w:t xml:space="preserve">The 2007 mPINC survey was mailed to </w:t>
      </w:r>
      <w:r w:rsidRPr="00AB3653">
        <w:rPr>
          <w:rFonts w:eastAsia="SimSun"/>
          <w:lang w:eastAsia="zh-CN"/>
        </w:rPr>
        <w:t>every hospital (</w:t>
      </w:r>
      <w:r w:rsidRPr="00AB3653">
        <w:rPr>
          <w:rFonts w:eastAsia="SimSun"/>
          <w:i/>
          <w:lang w:eastAsia="zh-CN"/>
        </w:rPr>
        <w:t>n</w:t>
      </w:r>
      <w:r w:rsidRPr="00AB3653">
        <w:rPr>
          <w:rFonts w:eastAsia="SimSun"/>
          <w:lang w:eastAsia="zh-CN"/>
        </w:rPr>
        <w:t>=3143) and free-standing birth center (</w:t>
      </w:r>
      <w:r w:rsidRPr="00AB3653">
        <w:rPr>
          <w:rFonts w:eastAsia="SimSun"/>
          <w:i/>
          <w:lang w:eastAsia="zh-CN"/>
        </w:rPr>
        <w:t>n</w:t>
      </w:r>
      <w:r w:rsidRPr="00AB3653">
        <w:rPr>
          <w:rFonts w:eastAsia="SimSun"/>
          <w:lang w:eastAsia="zh-CN"/>
        </w:rPr>
        <w:t>=138) in the United States and Territories that routinely provided intrapartum care.  Eligibility was determined with a screening telephone call to verify the facility had registered maternity beds</w:t>
      </w:r>
      <w:r w:rsidR="006E0C7A" w:rsidRPr="00AB3653">
        <w:rPr>
          <w:rFonts w:eastAsia="SimSun"/>
          <w:lang w:eastAsia="zh-CN"/>
        </w:rPr>
        <w:t>.</w:t>
      </w:r>
    </w:p>
    <w:p w:rsidR="00B358A1" w:rsidRDefault="00810089" w:rsidP="00B358A1">
      <w:pPr>
        <w:rPr>
          <w:b/>
          <w:sz w:val="28"/>
          <w:szCs w:val="28"/>
        </w:rPr>
      </w:pPr>
      <w:r>
        <w:rPr>
          <w:b/>
          <w:noProof/>
          <w:sz w:val="28"/>
          <w:szCs w:val="28"/>
        </w:rPr>
        <mc:AlternateContent>
          <mc:Choice Requires="wps">
            <w:drawing>
              <wp:anchor distT="0" distB="0" distL="114300" distR="114300" simplePos="0" relativeHeight="251660288" behindDoc="0" locked="0" layoutInCell="1" allowOverlap="1" wp14:anchorId="4D822D81" wp14:editId="16189977">
                <wp:simplePos x="0" y="0"/>
                <wp:positionH relativeFrom="column">
                  <wp:posOffset>144780</wp:posOffset>
                </wp:positionH>
                <wp:positionV relativeFrom="paragraph">
                  <wp:posOffset>398780</wp:posOffset>
                </wp:positionV>
                <wp:extent cx="6049645" cy="1257300"/>
                <wp:effectExtent l="1905" t="0" r="0" b="1270"/>
                <wp:wrapSquare wrapText="bothSides"/>
                <wp:docPr id="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9645" cy="12573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3E2D" w:rsidRPr="00C00001" w:rsidRDefault="00D63E2D" w:rsidP="00D63E2D">
                            <w:pPr>
                              <w:spacing w:after="60"/>
                              <w:rPr>
                                <w:rFonts w:ascii="Gill Sans MT" w:hAnsi="Gill Sans MT"/>
                                <w:color w:val="FFFFFF"/>
                                <w:sz w:val="22"/>
                                <w:szCs w:val="22"/>
                              </w:rPr>
                            </w:pPr>
                            <w:r w:rsidRPr="00C00001">
                              <w:rPr>
                                <w:rFonts w:ascii="Gill Sans MT" w:hAnsi="Gill Sans MT"/>
                                <w:color w:val="FFFFFF"/>
                                <w:sz w:val="22"/>
                                <w:szCs w:val="22"/>
                              </w:rPr>
                              <w:t>In June, 2008, CDC launched a comprehensive website dedicated to sharing information about the mPINC Survey.</w:t>
                            </w:r>
                          </w:p>
                          <w:p w:rsidR="00D63E2D" w:rsidRPr="00AB3653" w:rsidRDefault="00D63E2D" w:rsidP="00D63E2D">
                            <w:pPr>
                              <w:spacing w:after="60"/>
                              <w:rPr>
                                <w:rFonts w:ascii="Gill Sans MT" w:hAnsi="Gill Sans MT"/>
                                <w:color w:val="FFFFFF"/>
                                <w:sz w:val="20"/>
                                <w:szCs w:val="20"/>
                              </w:rPr>
                            </w:pPr>
                            <w:r w:rsidRPr="00AB3653">
                              <w:rPr>
                                <w:rFonts w:ascii="Gill Sans MT" w:hAnsi="Gill Sans MT"/>
                                <w:color w:val="FFFFFF"/>
                                <w:sz w:val="20"/>
                                <w:szCs w:val="20"/>
                              </w:rPr>
                              <w:t xml:space="preserve">The website </w:t>
                            </w:r>
                            <w:r w:rsidRPr="00AB3653">
                              <w:rPr>
                                <w:rFonts w:ascii="Gill Sans MT" w:hAnsi="Gill Sans MT"/>
                                <w:i/>
                                <w:color w:val="FFFFFF"/>
                                <w:sz w:val="20"/>
                                <w:szCs w:val="20"/>
                              </w:rPr>
                              <w:t>www.cdc.gov/mpinc</w:t>
                            </w:r>
                            <w:r w:rsidRPr="00AB3653">
                              <w:rPr>
                                <w:rFonts w:ascii="Gill Sans MT" w:hAnsi="Gill Sans MT"/>
                                <w:color w:val="FFFFFF"/>
                                <w:sz w:val="20"/>
                                <w:szCs w:val="20"/>
                              </w:rPr>
                              <w:t xml:space="preserve"> has a wide variety of resources for researchers, health care facility personnel, public health professionals, and individuals.</w:t>
                            </w:r>
                          </w:p>
                          <w:p w:rsidR="00D63E2D" w:rsidRPr="00AB3653" w:rsidRDefault="00D63E2D" w:rsidP="00D63E2D">
                            <w:pPr>
                              <w:rPr>
                                <w:rFonts w:ascii="Gill Sans MT" w:hAnsi="Gill Sans MT"/>
                                <w:color w:val="FFFFFF"/>
                                <w:sz w:val="20"/>
                                <w:szCs w:val="20"/>
                              </w:rPr>
                            </w:pPr>
                            <w:r w:rsidRPr="00AB3653">
                              <w:rPr>
                                <w:rFonts w:ascii="Gill Sans MT" w:hAnsi="Gill Sans MT"/>
                                <w:color w:val="FFFFFF"/>
                                <w:sz w:val="20"/>
                                <w:szCs w:val="20"/>
                              </w:rPr>
                              <w:t>Resources on the website include:</w:t>
                            </w:r>
                          </w:p>
                          <w:p w:rsidR="00D63E2D" w:rsidRPr="00AB3653" w:rsidRDefault="00D63E2D" w:rsidP="00D63E2D">
                            <w:pPr>
                              <w:numPr>
                                <w:ilvl w:val="0"/>
                                <w:numId w:val="5"/>
                              </w:numPr>
                              <w:tabs>
                                <w:tab w:val="clear" w:pos="360"/>
                                <w:tab w:val="num" w:pos="720"/>
                              </w:tabs>
                              <w:ind w:left="720" w:hanging="180"/>
                              <w:rPr>
                                <w:rFonts w:ascii="Gill Sans MT" w:hAnsi="Gill Sans MT"/>
                                <w:color w:val="FFFFFF"/>
                                <w:sz w:val="18"/>
                                <w:szCs w:val="18"/>
                              </w:rPr>
                            </w:pPr>
                            <w:r w:rsidRPr="00AB3653">
                              <w:rPr>
                                <w:rFonts w:ascii="Gill Sans MT" w:hAnsi="Gill Sans MT"/>
                                <w:color w:val="FFFFFF"/>
                                <w:sz w:val="18"/>
                                <w:szCs w:val="18"/>
                              </w:rPr>
                              <w:t>Downloadable survey instruments, handouts about the survey, and comprehensive data tables;</w:t>
                            </w:r>
                          </w:p>
                          <w:p w:rsidR="00D63E2D" w:rsidRPr="00AB3653" w:rsidRDefault="00D63E2D" w:rsidP="00D63E2D">
                            <w:pPr>
                              <w:numPr>
                                <w:ilvl w:val="0"/>
                                <w:numId w:val="5"/>
                              </w:numPr>
                              <w:tabs>
                                <w:tab w:val="clear" w:pos="360"/>
                                <w:tab w:val="num" w:pos="720"/>
                              </w:tabs>
                              <w:ind w:left="720" w:hanging="180"/>
                              <w:rPr>
                                <w:rFonts w:ascii="Gill Sans MT" w:hAnsi="Gill Sans MT"/>
                                <w:color w:val="FFFFFF"/>
                                <w:sz w:val="18"/>
                                <w:szCs w:val="18"/>
                              </w:rPr>
                            </w:pPr>
                            <w:r w:rsidRPr="00AB3653">
                              <w:rPr>
                                <w:rFonts w:ascii="Gill Sans MT" w:hAnsi="Gill Sans MT"/>
                                <w:color w:val="FFFFFF"/>
                                <w:sz w:val="18"/>
                                <w:szCs w:val="18"/>
                              </w:rPr>
                              <w:t>Information about the background, rationale, results, and future plans for the mPINC survey; and</w:t>
                            </w:r>
                          </w:p>
                          <w:p w:rsidR="00D63E2D" w:rsidRPr="00AB3653" w:rsidRDefault="00D63E2D" w:rsidP="00D63E2D">
                            <w:pPr>
                              <w:numPr>
                                <w:ilvl w:val="0"/>
                                <w:numId w:val="5"/>
                              </w:numPr>
                              <w:tabs>
                                <w:tab w:val="clear" w:pos="360"/>
                                <w:tab w:val="num" w:pos="720"/>
                              </w:tabs>
                              <w:ind w:left="720" w:hanging="180"/>
                              <w:rPr>
                                <w:rFonts w:ascii="Gill Sans MT" w:hAnsi="Gill Sans MT"/>
                                <w:color w:val="FFFFFF"/>
                                <w:sz w:val="18"/>
                                <w:szCs w:val="18"/>
                              </w:rPr>
                            </w:pPr>
                            <w:r w:rsidRPr="00AB3653">
                              <w:rPr>
                                <w:rFonts w:ascii="Gill Sans MT" w:hAnsi="Gill Sans MT"/>
                                <w:color w:val="FFFFFF"/>
                                <w:sz w:val="18"/>
                                <w:szCs w:val="18"/>
                              </w:rPr>
                              <w:t>Links to related breastfeeding data.</w:t>
                            </w:r>
                          </w:p>
                        </w:txbxContent>
                      </wps:txbx>
                      <wps:bodyPr rot="0" vert="horz" wrap="square" lIns="76200" tIns="27432" rIns="76200" bIns="27432"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7" type="#_x0000_t202" style="position:absolute;margin-left:11.4pt;margin-top:31.4pt;width:476.35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" fillcolor="gray" stroked="f">
                <v:textbox inset="6pt,2.16pt,6pt,2.16pt">
                  <w:txbxContent>
                    <w:p w:rsidR="00D63E2D" w:rsidRPr="00C00001" w:rsidRDefault="00D63E2D" w:rsidP="00D63E2D">
                      <w:pPr>
                        <w:spacing w:after="60"/>
                        <w:rPr>
                          <w:rFonts w:ascii="Gill Sans MT" w:hAnsi="Gill Sans MT"/>
                          <w:color w:val="FFFFFF"/>
                          <w:sz w:val="22"/>
                          <w:szCs w:val="22"/>
                        </w:rPr>
                      </w:pPr>
                      <w:r w:rsidRPr="00C00001">
                        <w:rPr>
                          <w:rFonts w:ascii="Gill Sans MT" w:hAnsi="Gill Sans MT"/>
                          <w:color w:val="FFFFFF"/>
                          <w:sz w:val="22"/>
                          <w:szCs w:val="22"/>
                        </w:rPr>
                        <w:t>In June, 2008, CDC launched a comprehensive website dedicated to sharing information about the mPINC Survey.</w:t>
                      </w:r>
                    </w:p>
                    <w:p w:rsidR="00D63E2D" w:rsidRPr="00AB3653" w:rsidRDefault="00D63E2D" w:rsidP="00D63E2D">
                      <w:pPr>
                        <w:spacing w:after="60"/>
                        <w:rPr>
                          <w:rFonts w:ascii="Gill Sans MT" w:hAnsi="Gill Sans MT"/>
                          <w:color w:val="FFFFFF"/>
                          <w:sz w:val="20"/>
                          <w:szCs w:val="20"/>
                        </w:rPr>
                      </w:pPr>
                      <w:r w:rsidRPr="00AB3653">
                        <w:rPr>
                          <w:rFonts w:ascii="Gill Sans MT" w:hAnsi="Gill Sans MT"/>
                          <w:color w:val="FFFFFF"/>
                          <w:sz w:val="20"/>
                          <w:szCs w:val="20"/>
                        </w:rPr>
                        <w:t xml:space="preserve">The website </w:t>
                      </w:r>
                      <w:r w:rsidRPr="00AB3653">
                        <w:rPr>
                          <w:rFonts w:ascii="Gill Sans MT" w:hAnsi="Gill Sans MT"/>
                          <w:i/>
                          <w:color w:val="FFFFFF"/>
                          <w:sz w:val="20"/>
                          <w:szCs w:val="20"/>
                        </w:rPr>
                        <w:t>www.cdc.gov/mpinc</w:t>
                      </w:r>
                      <w:r w:rsidRPr="00AB3653">
                        <w:rPr>
                          <w:rFonts w:ascii="Gill Sans MT" w:hAnsi="Gill Sans MT"/>
                          <w:color w:val="FFFFFF"/>
                          <w:sz w:val="20"/>
                          <w:szCs w:val="20"/>
                        </w:rPr>
                        <w:t xml:space="preserve"> has a wide variety of resources for researchers, health care facility personnel, public health professionals, and individuals.</w:t>
                      </w:r>
                    </w:p>
                    <w:p w:rsidR="00D63E2D" w:rsidRPr="00AB3653" w:rsidRDefault="00D63E2D" w:rsidP="00D63E2D">
                      <w:pPr>
                        <w:rPr>
                          <w:rFonts w:ascii="Gill Sans MT" w:hAnsi="Gill Sans MT"/>
                          <w:color w:val="FFFFFF"/>
                          <w:sz w:val="20"/>
                          <w:szCs w:val="20"/>
                        </w:rPr>
                      </w:pPr>
                      <w:r w:rsidRPr="00AB3653">
                        <w:rPr>
                          <w:rFonts w:ascii="Gill Sans MT" w:hAnsi="Gill Sans MT"/>
                          <w:color w:val="FFFFFF"/>
                          <w:sz w:val="20"/>
                          <w:szCs w:val="20"/>
                        </w:rPr>
                        <w:t>Resources on the website include:</w:t>
                      </w:r>
                    </w:p>
                    <w:p w:rsidR="00D63E2D" w:rsidRPr="00AB3653" w:rsidRDefault="00D63E2D" w:rsidP="00D63E2D">
                      <w:pPr>
                        <w:numPr>
                          <w:ilvl w:val="0"/>
                          <w:numId w:val="5"/>
                        </w:numPr>
                        <w:tabs>
                          <w:tab w:val="clear" w:pos="360"/>
                          <w:tab w:val="num" w:pos="720"/>
                        </w:tabs>
                        <w:ind w:left="720" w:hanging="180"/>
                        <w:rPr>
                          <w:rFonts w:ascii="Gill Sans MT" w:hAnsi="Gill Sans MT"/>
                          <w:color w:val="FFFFFF"/>
                          <w:sz w:val="18"/>
                          <w:szCs w:val="18"/>
                        </w:rPr>
                      </w:pPr>
                      <w:r w:rsidRPr="00AB3653">
                        <w:rPr>
                          <w:rFonts w:ascii="Gill Sans MT" w:hAnsi="Gill Sans MT"/>
                          <w:color w:val="FFFFFF"/>
                          <w:sz w:val="18"/>
                          <w:szCs w:val="18"/>
                        </w:rPr>
                        <w:t>Downloadable survey instruments, handouts about the survey, and comprehensive data tables;</w:t>
                      </w:r>
                    </w:p>
                    <w:p w:rsidR="00D63E2D" w:rsidRPr="00AB3653" w:rsidRDefault="00D63E2D" w:rsidP="00D63E2D">
                      <w:pPr>
                        <w:numPr>
                          <w:ilvl w:val="0"/>
                          <w:numId w:val="5"/>
                        </w:numPr>
                        <w:tabs>
                          <w:tab w:val="clear" w:pos="360"/>
                          <w:tab w:val="num" w:pos="720"/>
                        </w:tabs>
                        <w:ind w:left="720" w:hanging="180"/>
                        <w:rPr>
                          <w:rFonts w:ascii="Gill Sans MT" w:hAnsi="Gill Sans MT"/>
                          <w:color w:val="FFFFFF"/>
                          <w:sz w:val="18"/>
                          <w:szCs w:val="18"/>
                        </w:rPr>
                      </w:pPr>
                      <w:r w:rsidRPr="00AB3653">
                        <w:rPr>
                          <w:rFonts w:ascii="Gill Sans MT" w:hAnsi="Gill Sans MT"/>
                          <w:color w:val="FFFFFF"/>
                          <w:sz w:val="18"/>
                          <w:szCs w:val="18"/>
                        </w:rPr>
                        <w:t>Information about the background, rationale, results, and future plans for the mPINC survey; and</w:t>
                      </w:r>
                    </w:p>
                    <w:p w:rsidR="00D63E2D" w:rsidRPr="00AB3653" w:rsidRDefault="00D63E2D" w:rsidP="00D63E2D">
                      <w:pPr>
                        <w:numPr>
                          <w:ilvl w:val="0"/>
                          <w:numId w:val="5"/>
                        </w:numPr>
                        <w:tabs>
                          <w:tab w:val="clear" w:pos="360"/>
                          <w:tab w:val="num" w:pos="720"/>
                        </w:tabs>
                        <w:ind w:left="720" w:hanging="180"/>
                        <w:rPr>
                          <w:rFonts w:ascii="Gill Sans MT" w:hAnsi="Gill Sans MT"/>
                          <w:color w:val="FFFFFF"/>
                          <w:sz w:val="18"/>
                          <w:szCs w:val="18"/>
                        </w:rPr>
                      </w:pPr>
                      <w:r w:rsidRPr="00AB3653">
                        <w:rPr>
                          <w:rFonts w:ascii="Gill Sans MT" w:hAnsi="Gill Sans MT"/>
                          <w:color w:val="FFFFFF"/>
                          <w:sz w:val="18"/>
                          <w:szCs w:val="18"/>
                        </w:rPr>
                        <w:t>Links to related breastfeeding data.</w:t>
                      </w:r>
                    </w:p>
                  </w:txbxContent>
                </v:textbox>
                <w10:wrap type="square"/>
              </v:shape>
            </w:pict>
          </mc:Fallback>
        </mc:AlternateContent>
      </w:r>
      <w:r w:rsidR="00C14B44">
        <w:rPr>
          <w:b/>
          <w:sz w:val="28"/>
          <w:szCs w:val="28"/>
        </w:rPr>
        <w:br w:type="page"/>
      </w:r>
    </w:p>
    <w:p w:rsidR="0094328C" w:rsidRPr="00C00001" w:rsidRDefault="00BF6D4C" w:rsidP="002629E6">
      <w:pPr>
        <w:spacing w:after="120"/>
        <w:rPr>
          <w:b/>
          <w:sz w:val="28"/>
          <w:szCs w:val="28"/>
        </w:rPr>
      </w:pPr>
      <w:r w:rsidRPr="00C00001">
        <w:rPr>
          <w:b/>
          <w:sz w:val="28"/>
          <w:szCs w:val="28"/>
        </w:rPr>
        <w:t>C</w:t>
      </w:r>
      <w:r w:rsidR="0094328C" w:rsidRPr="00C00001">
        <w:rPr>
          <w:b/>
          <w:sz w:val="28"/>
          <w:szCs w:val="28"/>
        </w:rPr>
        <w:t>DC Survey Documents National Need for Action</w:t>
      </w:r>
    </w:p>
    <w:p w:rsidR="00E20788" w:rsidRDefault="00E20788" w:rsidP="002629E6">
      <w:pPr>
        <w:spacing w:after="120"/>
      </w:pPr>
    </w:p>
    <w:p w:rsidR="00745315" w:rsidRDefault="00C05AC1" w:rsidP="002629E6">
      <w:pPr>
        <w:spacing w:after="120"/>
      </w:pPr>
      <w:r w:rsidRPr="00DE4FC1">
        <w:t>Fully 82% of all hospitals and birth centers responded to the CDC mPINC survey.</w:t>
      </w:r>
      <w:r>
        <w:t xml:space="preserve">  </w:t>
      </w:r>
      <w:r w:rsidR="0025126D">
        <w:t>These facilities vary</w:t>
      </w:r>
      <w:r w:rsidR="00745315">
        <w:t xml:space="preserve"> broadly by </w:t>
      </w:r>
      <w:r w:rsidR="00745315" w:rsidRPr="002F7F51">
        <w:t>size and type</w:t>
      </w:r>
      <w:r w:rsidR="00745315">
        <w:t xml:space="preserve">.  Facility types included </w:t>
      </w:r>
      <w:r w:rsidR="00745315" w:rsidRPr="002F7F51">
        <w:t xml:space="preserve">urban/rural; profit/non-profit; teaching/non-teaching; private/public; </w:t>
      </w:r>
      <w:r w:rsidR="0025126D">
        <w:t xml:space="preserve">and </w:t>
      </w:r>
      <w:r w:rsidR="00745315" w:rsidRPr="002F7F51">
        <w:t>serving economically disadvantaged populations/serving high SES</w:t>
      </w:r>
      <w:r w:rsidR="00745315">
        <w:t>.</w:t>
      </w:r>
    </w:p>
    <w:p w:rsidR="00745315" w:rsidRPr="00DE4FC1" w:rsidRDefault="00745315" w:rsidP="002629E6">
      <w:pPr>
        <w:spacing w:after="120"/>
      </w:pPr>
      <w:r w:rsidRPr="00DE4FC1">
        <w:t>To facilitate reporting on the findings, results were scored on a 0-100 scale and were calculated at the facility and state levels.</w:t>
      </w:r>
      <w:r w:rsidRPr="00745315">
        <w:t xml:space="preserve"> </w:t>
      </w:r>
      <w:r w:rsidRPr="00DE4FC1">
        <w:t xml:space="preserve">Composite scores were made up of seven subscores that relate to specific </w:t>
      </w:r>
      <w:r w:rsidR="007635CC">
        <w:t>dimensions</w:t>
      </w:r>
      <w:r w:rsidRPr="00DE4FC1">
        <w:t xml:space="preserve"> of care in the maternity setting.</w:t>
      </w:r>
    </w:p>
    <w:p w:rsidR="00745315" w:rsidRPr="00DE4FC1" w:rsidRDefault="007635CC" w:rsidP="002629E6">
      <w:pPr>
        <w:ind w:left="360"/>
      </w:pPr>
      <w:r>
        <w:t>Each</w:t>
      </w:r>
      <w:r w:rsidR="00745315" w:rsidRPr="00DE4FC1">
        <w:t xml:space="preserve"> facility or state’s mPINC Composite Score comprised the mean of their score on:</w:t>
      </w:r>
    </w:p>
    <w:p w:rsidR="00745315" w:rsidRPr="00C00001" w:rsidRDefault="00745315" w:rsidP="002629E6">
      <w:pPr>
        <w:numPr>
          <w:ilvl w:val="0"/>
          <w:numId w:val="4"/>
        </w:numPr>
        <w:tabs>
          <w:tab w:val="clear" w:pos="1080"/>
        </w:tabs>
        <w:rPr>
          <w:sz w:val="22"/>
          <w:szCs w:val="22"/>
        </w:rPr>
      </w:pPr>
      <w:r w:rsidRPr="00C00001">
        <w:rPr>
          <w:sz w:val="22"/>
          <w:szCs w:val="22"/>
        </w:rPr>
        <w:t>Labor and Delivery Care,</w:t>
      </w:r>
    </w:p>
    <w:p w:rsidR="00745315" w:rsidRPr="00C00001" w:rsidRDefault="00745315" w:rsidP="002629E6">
      <w:pPr>
        <w:numPr>
          <w:ilvl w:val="0"/>
          <w:numId w:val="4"/>
        </w:numPr>
        <w:tabs>
          <w:tab w:val="clear" w:pos="1080"/>
        </w:tabs>
        <w:rPr>
          <w:sz w:val="22"/>
          <w:szCs w:val="22"/>
        </w:rPr>
      </w:pPr>
      <w:r w:rsidRPr="00C00001">
        <w:rPr>
          <w:sz w:val="22"/>
          <w:szCs w:val="22"/>
        </w:rPr>
        <w:t>Feeding of Breastfed Infants,</w:t>
      </w:r>
    </w:p>
    <w:p w:rsidR="00745315" w:rsidRPr="00C00001" w:rsidRDefault="00745315" w:rsidP="002629E6">
      <w:pPr>
        <w:numPr>
          <w:ilvl w:val="0"/>
          <w:numId w:val="4"/>
        </w:numPr>
        <w:tabs>
          <w:tab w:val="clear" w:pos="1080"/>
        </w:tabs>
        <w:rPr>
          <w:sz w:val="22"/>
          <w:szCs w:val="22"/>
        </w:rPr>
      </w:pPr>
      <w:r w:rsidRPr="00C00001">
        <w:rPr>
          <w:sz w:val="22"/>
          <w:szCs w:val="22"/>
        </w:rPr>
        <w:t>Breastfeeding Assistance,</w:t>
      </w:r>
    </w:p>
    <w:p w:rsidR="00745315" w:rsidRPr="00C00001" w:rsidRDefault="00745315" w:rsidP="002629E6">
      <w:pPr>
        <w:numPr>
          <w:ilvl w:val="0"/>
          <w:numId w:val="4"/>
        </w:numPr>
        <w:tabs>
          <w:tab w:val="clear" w:pos="1080"/>
        </w:tabs>
        <w:rPr>
          <w:sz w:val="22"/>
          <w:szCs w:val="22"/>
        </w:rPr>
      </w:pPr>
      <w:r w:rsidRPr="00C00001">
        <w:rPr>
          <w:sz w:val="22"/>
          <w:szCs w:val="22"/>
        </w:rPr>
        <w:t>Contact Between Mother and Infant,</w:t>
      </w:r>
    </w:p>
    <w:p w:rsidR="00745315" w:rsidRPr="00C00001" w:rsidRDefault="00745315" w:rsidP="002629E6">
      <w:pPr>
        <w:numPr>
          <w:ilvl w:val="0"/>
          <w:numId w:val="4"/>
        </w:numPr>
        <w:tabs>
          <w:tab w:val="clear" w:pos="1080"/>
        </w:tabs>
        <w:rPr>
          <w:sz w:val="22"/>
          <w:szCs w:val="22"/>
        </w:rPr>
      </w:pPr>
      <w:r w:rsidRPr="00C00001">
        <w:rPr>
          <w:sz w:val="22"/>
          <w:szCs w:val="22"/>
        </w:rPr>
        <w:t>Facility Discharge Care,</w:t>
      </w:r>
    </w:p>
    <w:p w:rsidR="00745315" w:rsidRPr="00C00001" w:rsidRDefault="00745315" w:rsidP="002629E6">
      <w:pPr>
        <w:numPr>
          <w:ilvl w:val="0"/>
          <w:numId w:val="4"/>
        </w:numPr>
        <w:tabs>
          <w:tab w:val="clear" w:pos="1080"/>
        </w:tabs>
        <w:rPr>
          <w:sz w:val="22"/>
          <w:szCs w:val="22"/>
        </w:rPr>
      </w:pPr>
      <w:r w:rsidRPr="00C00001">
        <w:rPr>
          <w:sz w:val="22"/>
          <w:szCs w:val="22"/>
        </w:rPr>
        <w:t>Staff Training, and</w:t>
      </w:r>
    </w:p>
    <w:p w:rsidR="00745315" w:rsidRPr="00C00001" w:rsidRDefault="00745315" w:rsidP="002629E6">
      <w:pPr>
        <w:numPr>
          <w:ilvl w:val="0"/>
          <w:numId w:val="4"/>
        </w:numPr>
        <w:tabs>
          <w:tab w:val="clear" w:pos="1080"/>
        </w:tabs>
        <w:spacing w:after="120"/>
        <w:rPr>
          <w:sz w:val="22"/>
          <w:szCs w:val="22"/>
        </w:rPr>
      </w:pPr>
      <w:r w:rsidRPr="00C00001">
        <w:rPr>
          <w:sz w:val="22"/>
          <w:szCs w:val="22"/>
        </w:rPr>
        <w:t>Structural and Organizational Aspects of Care.</w:t>
      </w:r>
    </w:p>
    <w:p w:rsidR="00745315" w:rsidRPr="00DE4FC1" w:rsidRDefault="00745315" w:rsidP="002629E6">
      <w:pPr>
        <w:spacing w:after="120"/>
      </w:pPr>
      <w:r w:rsidRPr="00DE4FC1">
        <w:t>State mPINC scores were found to correlate with national and state breastfeeding rates.  This provides reassurance that the measurement in the mPINC survey is a real reflection of the intended measures</w:t>
      </w:r>
      <w:r w:rsidR="0082104A">
        <w:t>,</w:t>
      </w:r>
      <w:r w:rsidRPr="00DE4FC1">
        <w:t xml:space="preserve"> as it indicates that the observed differentiation in scores is likely related to breastfeeding outcomes.</w:t>
      </w:r>
    </w:p>
    <w:p w:rsidR="00745315" w:rsidRDefault="00745315" w:rsidP="002629E6">
      <w:pPr>
        <w:spacing w:after="120"/>
      </w:pPr>
      <w:r>
        <w:t>Facilities’ performance was not uniform.  Facility mean composite and subscale scores varied by facility location, type, size, and patient population.</w:t>
      </w:r>
      <w:r w:rsidR="0082104A">
        <w:t xml:space="preserve"> </w:t>
      </w:r>
      <w:r w:rsidR="0082104A" w:rsidRPr="0082104A">
        <w:t xml:space="preserve"> </w:t>
      </w:r>
      <w:r w:rsidR="0082104A">
        <w:t>Hospitals had lower scores than b</w:t>
      </w:r>
      <w:r w:rsidR="0082104A" w:rsidRPr="00925478">
        <w:t>irth centers</w:t>
      </w:r>
      <w:r w:rsidR="0082104A">
        <w:t>.</w:t>
      </w:r>
      <w:r w:rsidR="0082104A" w:rsidRPr="00925478">
        <w:t xml:space="preserve">  Larger facilities ha</w:t>
      </w:r>
      <w:r w:rsidR="0082104A">
        <w:t>d higher scores on S</w:t>
      </w:r>
      <w:r w:rsidR="0082104A" w:rsidRPr="00925478">
        <w:t xml:space="preserve">taff </w:t>
      </w:r>
      <w:r w:rsidR="0082104A">
        <w:t>T</w:t>
      </w:r>
      <w:r w:rsidR="0082104A" w:rsidRPr="00925478">
        <w:t xml:space="preserve">raining and </w:t>
      </w:r>
      <w:r w:rsidR="0082104A" w:rsidRPr="00DE4FC1">
        <w:t>Structural and Organizational Aspects of Care</w:t>
      </w:r>
      <w:r w:rsidR="0082104A" w:rsidRPr="00925478">
        <w:t xml:space="preserve"> but lower scores on </w:t>
      </w:r>
      <w:r w:rsidR="0082104A" w:rsidRPr="00DE4FC1">
        <w:t>Labor and Delivery Care</w:t>
      </w:r>
      <w:r w:rsidR="0082104A" w:rsidRPr="00925478">
        <w:t xml:space="preserve"> and </w:t>
      </w:r>
      <w:r w:rsidR="0082104A" w:rsidRPr="00DE4FC1">
        <w:t>Postpartum Contact Between Mother and Infant</w:t>
      </w:r>
      <w:r w:rsidR="0082104A" w:rsidRPr="00925478">
        <w:t>.</w:t>
      </w:r>
      <w:r w:rsidR="0082104A">
        <w:t xml:space="preserve">  </w:t>
      </w:r>
      <w:r w:rsidR="0082104A" w:rsidRPr="00925478">
        <w:t>Facilities with higher c-section and epidural rates ha</w:t>
      </w:r>
      <w:r w:rsidR="0082104A">
        <w:t>d the lowest scores.</w:t>
      </w:r>
    </w:p>
    <w:p w:rsidR="00745315" w:rsidRPr="00925478" w:rsidRDefault="00B86F3F" w:rsidP="002629E6">
      <w:pPr>
        <w:spacing w:after="120"/>
      </w:pPr>
      <w:r>
        <w:t xml:space="preserve">Scores varied widely across states.  </w:t>
      </w:r>
      <w:r w:rsidRPr="00DE4FC1">
        <w:t xml:space="preserve">State </w:t>
      </w:r>
      <w:r>
        <w:t xml:space="preserve">mPINC </w:t>
      </w:r>
      <w:r w:rsidRPr="00DE4FC1">
        <w:t xml:space="preserve">scores ranged from 48 in </w:t>
      </w:r>
      <w:smartTag w:uri="urn:schemas-microsoft-com:office:smarttags" w:element="State">
        <w:r w:rsidRPr="00DE4FC1">
          <w:t>Arkansas</w:t>
        </w:r>
      </w:smartTag>
      <w:r w:rsidRPr="00DE4FC1">
        <w:t xml:space="preserve"> to 81 in </w:t>
      </w:r>
      <w:smartTag w:uri="urn:schemas-microsoft-com:office:smarttags" w:element="State">
        <w:r w:rsidRPr="00DE4FC1">
          <w:t>New Hampshire</w:t>
        </w:r>
      </w:smartTag>
      <w:r w:rsidRPr="00DE4FC1">
        <w:t xml:space="preserve"> and </w:t>
      </w:r>
      <w:smartTag w:uri="urn:schemas-microsoft-com:office:smarttags" w:element="place">
        <w:smartTag w:uri="urn:schemas-microsoft-com:office:smarttags" w:element="State">
          <w:r w:rsidRPr="00DE4FC1">
            <w:t>Vermont</w:t>
          </w:r>
        </w:smartTag>
      </w:smartTag>
      <w:r w:rsidRPr="00DE4FC1">
        <w:t>.</w:t>
      </w:r>
      <w:r>
        <w:t xml:space="preserve">  </w:t>
      </w:r>
      <w:r w:rsidR="00745315" w:rsidRPr="00925478">
        <w:t xml:space="preserve">Western and </w:t>
      </w:r>
      <w:smartTag w:uri="urn:schemas-microsoft-com:office:smarttags" w:element="place">
        <w:r w:rsidR="00745315" w:rsidRPr="00925478">
          <w:t>New England</w:t>
        </w:r>
      </w:smartTag>
      <w:r w:rsidR="00745315" w:rsidRPr="00925478">
        <w:t xml:space="preserve"> states ha</w:t>
      </w:r>
      <w:r w:rsidR="00745315">
        <w:t>d</w:t>
      </w:r>
      <w:r w:rsidR="00745315" w:rsidRPr="00925478">
        <w:t xml:space="preserve"> the highest </w:t>
      </w:r>
      <w:r w:rsidR="00E32F3C" w:rsidRPr="00925478">
        <w:t>scores;</w:t>
      </w:r>
      <w:r w:rsidR="00E32F3C">
        <w:t xml:space="preserve"> Southern states had</w:t>
      </w:r>
      <w:r w:rsidR="00745315" w:rsidRPr="00925478">
        <w:t xml:space="preserve"> the lowest, especially Southeastern states.</w:t>
      </w:r>
      <w:r w:rsidR="00745315">
        <w:t xml:space="preserve">  </w:t>
      </w:r>
      <w:r w:rsidR="00084937">
        <w:t>See Table 1</w:t>
      </w:r>
      <w:r w:rsidR="00D25C1D">
        <w:t>, on the following page,</w:t>
      </w:r>
      <w:r w:rsidR="00084937">
        <w:t xml:space="preserve"> for </w:t>
      </w:r>
      <w:r w:rsidR="00D25C1D">
        <w:t xml:space="preserve">the distribution of </w:t>
      </w:r>
      <w:r w:rsidR="00084937">
        <w:t>state scores.</w:t>
      </w:r>
    </w:p>
    <w:p w:rsidR="00014DA6" w:rsidRPr="00C13EB5" w:rsidRDefault="00810089" w:rsidP="00C13EB5">
      <w:pPr>
        <w:ind w:right="-720"/>
        <w:rPr>
          <w:rFonts w:ascii="Gill Sans MT" w:hAnsi="Gill Sans MT" w:cs="Arial"/>
          <w:bCs/>
          <w:sz w:val="20"/>
          <w:szCs w:val="20"/>
        </w:rPr>
      </w:pPr>
      <w:r>
        <w:rPr>
          <w:noProof/>
        </w:rPr>
        <mc:AlternateContent>
          <mc:Choice Requires="wps">
            <w:drawing>
              <wp:anchor distT="0" distB="0" distL="114300" distR="114300" simplePos="0" relativeHeight="251661312" behindDoc="0" locked="0" layoutInCell="1" allowOverlap="1" wp14:anchorId="48C41769" wp14:editId="25C3054B">
                <wp:simplePos x="0" y="0"/>
                <wp:positionH relativeFrom="column">
                  <wp:posOffset>29210</wp:posOffset>
                </wp:positionH>
                <wp:positionV relativeFrom="paragraph">
                  <wp:posOffset>1254125</wp:posOffset>
                </wp:positionV>
                <wp:extent cx="6264275" cy="1143000"/>
                <wp:effectExtent l="635" t="0" r="2540" b="3175"/>
                <wp:wrapSquare wrapText="bothSides"/>
                <wp:docPr id="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275" cy="11430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0001" w:rsidRPr="00C00001" w:rsidRDefault="00C00001" w:rsidP="00C00001">
                            <w:pPr>
                              <w:spacing w:after="40"/>
                              <w:rPr>
                                <w:rFonts w:ascii="Gill Sans MT" w:hAnsi="Gill Sans MT"/>
                                <w:color w:val="FFFFFF"/>
                                <w:sz w:val="22"/>
                                <w:szCs w:val="22"/>
                              </w:rPr>
                            </w:pPr>
                            <w:r>
                              <w:rPr>
                                <w:rFonts w:ascii="Gill Sans MT" w:hAnsi="Gill Sans MT"/>
                                <w:color w:val="FFFFFF"/>
                                <w:sz w:val="22"/>
                                <w:szCs w:val="22"/>
                              </w:rPr>
                              <w:t>The</w:t>
                            </w:r>
                            <w:r w:rsidRPr="00C00001">
                              <w:rPr>
                                <w:rFonts w:ascii="Gill Sans MT" w:hAnsi="Gill Sans MT"/>
                                <w:color w:val="FFFFFF"/>
                                <w:sz w:val="22"/>
                                <w:szCs w:val="22"/>
                              </w:rPr>
                              <w:t xml:space="preserve"> published  scientific report of mPINC findings that is available to the public free of charge.</w:t>
                            </w:r>
                          </w:p>
                          <w:p w:rsidR="00C00001" w:rsidRPr="00C00001" w:rsidRDefault="00C00001" w:rsidP="00C00001">
                            <w:pPr>
                              <w:spacing w:after="40"/>
                              <w:rPr>
                                <w:rFonts w:ascii="Gill Sans MT" w:hAnsi="Gill Sans MT"/>
                                <w:color w:val="FFFFFF"/>
                                <w:sz w:val="20"/>
                                <w:szCs w:val="20"/>
                              </w:rPr>
                            </w:pPr>
                            <w:r w:rsidRPr="00C00001">
                              <w:rPr>
                                <w:rFonts w:ascii="Gill Sans MT" w:hAnsi="Gill Sans MT"/>
                                <w:color w:val="FFFFFF"/>
                                <w:sz w:val="20"/>
                                <w:szCs w:val="20"/>
                              </w:rPr>
                              <w:t xml:space="preserve">The major findings from the 2007 mPINC Survey, including state-by-state analyses, are the lead article the June 13, 2008 CDC publication, </w:t>
                            </w:r>
                            <w:r w:rsidRPr="00C00001">
                              <w:rPr>
                                <w:rFonts w:ascii="Gill Sans MT" w:hAnsi="Gill Sans MT"/>
                                <w:i/>
                                <w:color w:val="FFFFFF"/>
                                <w:sz w:val="20"/>
                                <w:szCs w:val="20"/>
                              </w:rPr>
                              <w:t>Morbidity and Mortality Weekly Report</w:t>
                            </w:r>
                            <w:r w:rsidRPr="00C00001">
                              <w:rPr>
                                <w:rFonts w:ascii="Gill Sans MT" w:hAnsi="Gill Sans MT"/>
                                <w:color w:val="FFFFFF"/>
                                <w:sz w:val="20"/>
                                <w:szCs w:val="20"/>
                              </w:rPr>
                              <w:t>.</w:t>
                            </w:r>
                            <w:r w:rsidRPr="00C00001">
                              <w:rPr>
                                <w:rFonts w:ascii="Gill Sans MT" w:hAnsi="Gill Sans MT"/>
                                <w:color w:val="FFFFFF"/>
                                <w:sz w:val="20"/>
                                <w:szCs w:val="20"/>
                              </w:rPr>
                              <w:fldChar w:fldCharType="begin"/>
                            </w:r>
                            <w:r w:rsidRPr="00C00001">
                              <w:rPr>
                                <w:rFonts w:ascii="Gill Sans MT" w:hAnsi="Gill Sans MT"/>
                                <w:color w:val="FFFFFF"/>
                                <w:sz w:val="20"/>
                                <w:szCs w:val="20"/>
                              </w:rPr>
                              <w:instrText xml:space="preserve"> ADDIN REFMGR.CITE &lt;Refman&gt;&lt;Cite&gt;&lt;Author&gt;DiGirolamo&lt;/Author&gt;&lt;Year&gt;2008&lt;/Year&gt;&lt;RecNum&gt;382&lt;/RecNum&gt;&lt;IDText&gt;Breastfeeding-related maternity practices at hospitals and birth centers--United States, 2007&lt;/IDText&gt;&lt;MDL Ref_Type="Journal"&gt;&lt;Ref_Type&gt;Journal&lt;/Ref_Type&gt;&lt;Ref_ID&gt;382&lt;/Ref_ID&gt;&lt;Title_Primary&gt;Breastfeeding-related maternity practices at hospitals and birth centers--United States, 2007&lt;/Title_Primary&gt;&lt;Authors_Primary&gt;DiGirolamo,A.&lt;/Authors_Primary&gt;&lt;Authors_Primary&gt;Manninen,D.&lt;/Authors_Primary&gt;&lt;Authors_Primary&gt;Cohen,J.&lt;/Authors_Primary&gt;&lt;Authors_Primary&gt;Shealy,K.R.&lt;/Authors_Primary&gt;&lt;Authors_Primary&gt;Murphy,P.&lt;/Authors_Primary&gt;&lt;Authors_Primary&gt;MacGowan,C.&lt;/Authors_Primary&gt;&lt;Authors_Primary&gt;Sharma,A.&lt;/Authors_Primary&gt;&lt;Authors_Primary&gt;Scanlon,K.S.&lt;/Authors_Primary&gt;&lt;Authors_Primary&gt;Grummer-Strawn,L.M.&lt;/Authors_Primary&gt;&lt;Authors_Primary&gt;Dee,D.L.&lt;/Authors_Primary&gt;&lt;Date_Primary&gt;2008/6/13&lt;/Date_Primary&gt;&lt;Keywords&gt;Birthing Centers&lt;/Keywords&gt;&lt;Keywords&gt;Breast Feeding&lt;/Keywords&gt;&lt;Keywords&gt;epidemiology&lt;/Keywords&gt;&lt;Keywords&gt;Female&lt;/Keywords&gt;&lt;Keywords&gt;Georgia&lt;/Keywords&gt;&lt;Keywords&gt;Health&lt;/Keywords&gt;&lt;Keywords&gt;Health Care Surveys&lt;/Keywords&gt;&lt;Keywords&gt;Hospitals&lt;/Keywords&gt;&lt;Keywords&gt;Humans&lt;/Keywords&gt;&lt;Keywords&gt;statistics &amp;amp; numerical data&lt;/Keywords&gt;&lt;Keywords&gt;United States&lt;/Keywords&gt;&lt;Reprint&gt;Not in File&lt;/Reprint&gt;&lt;Start_Page&gt;621&lt;/Start_Page&gt;&lt;End_Page&gt;625&lt;/End_Page&gt;&lt;Periodical&gt;MMWR Morb.Mortal.Wkly.Rep.&lt;/Periodical&gt;&lt;Volume&gt;57&lt;/Volume&gt;&lt;Issue&gt;23&lt;/Issue&gt;&lt;ZZ_JournalStdAbbrev&gt;&lt;f name="System"&gt;MMWR Morb.Mortal.Wkly.Rep.&lt;/f&gt;&lt;/ZZ_JournalStdAbbrev&gt;&lt;ZZ_WorkformID&gt;1&lt;/ZZ_WorkformID&gt;&lt;/MDL&gt;&lt;/Cite&gt;&lt;/Refman&gt;</w:instrText>
                            </w:r>
                            <w:r w:rsidRPr="00C00001">
                              <w:rPr>
                                <w:rFonts w:ascii="Gill Sans MT" w:hAnsi="Gill Sans MT"/>
                                <w:color w:val="FFFFFF"/>
                                <w:sz w:val="20"/>
                                <w:szCs w:val="20"/>
                              </w:rPr>
                              <w:fldChar w:fldCharType="separate"/>
                            </w:r>
                            <w:r w:rsidRPr="00C00001">
                              <w:rPr>
                                <w:rFonts w:ascii="Gill Sans MT" w:hAnsi="Gill Sans MT"/>
                                <w:color w:val="FFFFFF"/>
                                <w:sz w:val="20"/>
                                <w:szCs w:val="20"/>
                                <w:vertAlign w:val="superscript"/>
                              </w:rPr>
                              <w:t>27</w:t>
                            </w:r>
                            <w:r w:rsidRPr="00C00001">
                              <w:rPr>
                                <w:rFonts w:ascii="Gill Sans MT" w:hAnsi="Gill Sans MT"/>
                                <w:color w:val="FFFFFF"/>
                                <w:sz w:val="20"/>
                                <w:szCs w:val="20"/>
                              </w:rPr>
                              <w:fldChar w:fldCharType="end"/>
                            </w:r>
                          </w:p>
                          <w:p w:rsidR="00C00001" w:rsidRPr="00C00001" w:rsidRDefault="00C00001" w:rsidP="00C00001">
                            <w:pPr>
                              <w:spacing w:after="40"/>
                              <w:ind w:left="540"/>
                              <w:rPr>
                                <w:rFonts w:ascii="Gill Sans MT" w:hAnsi="Gill Sans MT"/>
                                <w:color w:val="FFFFFF"/>
                                <w:sz w:val="18"/>
                                <w:szCs w:val="18"/>
                              </w:rPr>
                            </w:pPr>
                            <w:r w:rsidRPr="00C00001">
                              <w:rPr>
                                <w:rFonts w:ascii="Gill Sans MT" w:hAnsi="Gill Sans MT"/>
                                <w:color w:val="FFFFFF"/>
                                <w:sz w:val="18"/>
                                <w:szCs w:val="18"/>
                              </w:rPr>
                              <w:t>This report: DiGirolamo A, et al. Breastfeeding-related maternity practices at hospitals and birth centers--</w:t>
                            </w:r>
                            <w:smartTag w:uri="urn:schemas-microsoft-com:office:smarttags" w:element="country-region">
                              <w:smartTag w:uri="urn:schemas-microsoft-com:office:smarttags" w:element="place">
                                <w:r w:rsidRPr="00C00001">
                                  <w:rPr>
                                    <w:rFonts w:ascii="Gill Sans MT" w:hAnsi="Gill Sans MT"/>
                                    <w:color w:val="FFFFFF"/>
                                    <w:sz w:val="18"/>
                                    <w:szCs w:val="18"/>
                                  </w:rPr>
                                  <w:t>United States</w:t>
                                </w:r>
                              </w:smartTag>
                            </w:smartTag>
                            <w:r w:rsidRPr="00C00001">
                              <w:rPr>
                                <w:rFonts w:ascii="Gill Sans MT" w:hAnsi="Gill Sans MT"/>
                                <w:color w:val="FFFFFF"/>
                                <w:sz w:val="18"/>
                                <w:szCs w:val="18"/>
                              </w:rPr>
                              <w:t xml:space="preserve">, 2007. </w:t>
                            </w:r>
                            <w:r w:rsidRPr="00C00001">
                              <w:rPr>
                                <w:rFonts w:ascii="Gill Sans MT" w:hAnsi="Gill Sans MT"/>
                                <w:i/>
                                <w:color w:val="FFFFFF"/>
                                <w:sz w:val="18"/>
                                <w:szCs w:val="18"/>
                              </w:rPr>
                              <w:t>Morb Mortal Wkly Rep</w:t>
                            </w:r>
                            <w:r w:rsidRPr="00C00001">
                              <w:rPr>
                                <w:rFonts w:ascii="Gill Sans MT" w:hAnsi="Gill Sans MT"/>
                                <w:color w:val="FFFFFF"/>
                                <w:sz w:val="18"/>
                                <w:szCs w:val="18"/>
                              </w:rPr>
                              <w:t xml:space="preserve"> 2008 June 13;57(23):621-5 is available in print and online.</w:t>
                            </w:r>
                          </w:p>
                          <w:p w:rsidR="00C00001" w:rsidRPr="00C00001" w:rsidRDefault="00C00001" w:rsidP="00C00001">
                            <w:pPr>
                              <w:spacing w:after="40"/>
                              <w:ind w:left="540"/>
                              <w:rPr>
                                <w:rFonts w:ascii="Gill Sans MT" w:hAnsi="Gill Sans MT"/>
                                <w:color w:val="FFFFFF"/>
                                <w:sz w:val="18"/>
                                <w:szCs w:val="18"/>
                              </w:rPr>
                            </w:pPr>
                            <w:r w:rsidRPr="00C00001">
                              <w:rPr>
                                <w:rFonts w:ascii="Gill Sans MT" w:hAnsi="Gill Sans MT"/>
                                <w:color w:val="FFFFFF"/>
                                <w:sz w:val="18"/>
                                <w:szCs w:val="18"/>
                              </w:rPr>
                              <w:t xml:space="preserve">CDC includes a direct hyperlink to the report both on the main CDC breastfeeding website </w:t>
                            </w:r>
                            <w:hyperlink r:id="rId8" w:history="1">
                              <w:r w:rsidRPr="00C00001">
                                <w:rPr>
                                  <w:rStyle w:val="Hyperlink"/>
                                  <w:rFonts w:ascii="Gill Sans MT" w:hAnsi="Gill Sans MT"/>
                                  <w:color w:val="FFFFFF"/>
                                  <w:sz w:val="18"/>
                                  <w:szCs w:val="18"/>
                                </w:rPr>
                                <w:t>www.cdc.gov/breastfeeding</w:t>
                              </w:r>
                            </w:hyperlink>
                            <w:r w:rsidRPr="00C00001">
                              <w:rPr>
                                <w:rFonts w:ascii="Gill Sans MT" w:hAnsi="Gill Sans MT"/>
                                <w:color w:val="FFFFFF"/>
                                <w:sz w:val="18"/>
                                <w:szCs w:val="18"/>
                              </w:rPr>
                              <w:t xml:space="preserve"> and on the mPINC site </w:t>
                            </w:r>
                            <w:hyperlink r:id="rId9" w:history="1">
                              <w:r w:rsidRPr="00C00001">
                                <w:rPr>
                                  <w:rStyle w:val="Hyperlink"/>
                                  <w:rFonts w:ascii="Gill Sans MT" w:hAnsi="Gill Sans MT"/>
                                  <w:color w:val="FFFFFF"/>
                                  <w:sz w:val="18"/>
                                  <w:szCs w:val="18"/>
                                </w:rPr>
                                <w:t>www.cdc.gov/mpinc</w:t>
                              </w:r>
                            </w:hyperlink>
                            <w:r w:rsidRPr="00C00001">
                              <w:rPr>
                                <w:rFonts w:ascii="Gill Sans MT" w:hAnsi="Gill Sans MT"/>
                                <w:color w:val="FFFFFF"/>
                                <w:sz w:val="18"/>
                                <w:szCs w:val="18"/>
                              </w:rPr>
                              <w:t>.  This publication is also attached at the end of this report.</w:t>
                            </w:r>
                          </w:p>
                        </w:txbxContent>
                      </wps:txbx>
                      <wps:bodyPr rot="0" vert="horz" wrap="square" lIns="76200" tIns="27432" rIns="76200" bIns="27432"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28" type="#_x0000_t202" style="position:absolute;margin-left:2.3pt;margin-top:98.75pt;width:493.25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" fillcolor="gray" stroked="f">
                <v:textbox inset="6pt,2.16pt,6pt,2.16pt">
                  <w:txbxContent>
                    <w:p w:rsidR="00C00001" w:rsidRPr="00C00001" w:rsidRDefault="00C00001" w:rsidP="00C00001">
                      <w:pPr>
                        <w:spacing w:after="40"/>
                        <w:rPr>
                          <w:rFonts w:ascii="Gill Sans MT" w:hAnsi="Gill Sans MT"/>
                          <w:color w:val="FFFFFF"/>
                          <w:sz w:val="22"/>
                          <w:szCs w:val="22"/>
                        </w:rPr>
                      </w:pPr>
                      <w:r>
                        <w:rPr>
                          <w:rFonts w:ascii="Gill Sans MT" w:hAnsi="Gill Sans MT"/>
                          <w:color w:val="FFFFFF"/>
                          <w:sz w:val="22"/>
                          <w:szCs w:val="22"/>
                        </w:rPr>
                        <w:t>The</w:t>
                      </w:r>
                      <w:r w:rsidRPr="00C00001">
                        <w:rPr>
                          <w:rFonts w:ascii="Gill Sans MT" w:hAnsi="Gill Sans MT"/>
                          <w:color w:val="FFFFFF"/>
                          <w:sz w:val="22"/>
                          <w:szCs w:val="22"/>
                        </w:rPr>
                        <w:t xml:space="preserve"> published  scientific report of mPINC findings that is available to the public free of charge.</w:t>
                      </w:r>
                    </w:p>
                    <w:p w:rsidR="00C00001" w:rsidRPr="00C00001" w:rsidRDefault="00C00001" w:rsidP="00C00001">
                      <w:pPr>
                        <w:spacing w:after="40"/>
                        <w:rPr>
                          <w:rFonts w:ascii="Gill Sans MT" w:hAnsi="Gill Sans MT"/>
                          <w:color w:val="FFFFFF"/>
                          <w:sz w:val="20"/>
                          <w:szCs w:val="20"/>
                        </w:rPr>
                      </w:pPr>
                      <w:r w:rsidRPr="00C00001">
                        <w:rPr>
                          <w:rFonts w:ascii="Gill Sans MT" w:hAnsi="Gill Sans MT"/>
                          <w:color w:val="FFFFFF"/>
                          <w:sz w:val="20"/>
                          <w:szCs w:val="20"/>
                        </w:rPr>
                        <w:t xml:space="preserve">The major findings from the 2007 mPINC Survey, including state-by-state analyses, are the lead article the June 13, 2008 CDC publication, </w:t>
                      </w:r>
                      <w:r w:rsidRPr="00C00001">
                        <w:rPr>
                          <w:rFonts w:ascii="Gill Sans MT" w:hAnsi="Gill Sans MT"/>
                          <w:i/>
                          <w:color w:val="FFFFFF"/>
                          <w:sz w:val="20"/>
                          <w:szCs w:val="20"/>
                        </w:rPr>
                        <w:t>Morbidity and Mortality Weekly Report</w:t>
                      </w:r>
                      <w:r w:rsidRPr="00C00001">
                        <w:rPr>
                          <w:rFonts w:ascii="Gill Sans MT" w:hAnsi="Gill Sans MT"/>
                          <w:color w:val="FFFFFF"/>
                          <w:sz w:val="20"/>
                          <w:szCs w:val="20"/>
                        </w:rPr>
                        <w:t>.</w:t>
                      </w:r>
                      <w:r w:rsidRPr="00C00001">
                        <w:rPr>
                          <w:rFonts w:ascii="Gill Sans MT" w:hAnsi="Gill Sans MT"/>
                          <w:color w:val="FFFFFF"/>
                          <w:sz w:val="20"/>
                          <w:szCs w:val="20"/>
                        </w:rPr>
                        <w:fldChar w:fldCharType="begin"/>
                      </w:r>
                      <w:r w:rsidRPr="00C00001">
                        <w:rPr>
                          <w:rFonts w:ascii="Gill Sans MT" w:hAnsi="Gill Sans MT"/>
                          <w:color w:val="FFFFFF"/>
                          <w:sz w:val="20"/>
                          <w:szCs w:val="20"/>
                        </w:rPr>
                        <w:instrText xml:space="preserve"> ADDIN REFMGR.CITE &lt;Refman&gt;&lt;Cite&gt;&lt;Author&gt;DiGirolamo&lt;/Author&gt;&lt;Year&gt;2008&lt;/Year&gt;&lt;RecNum&gt;382&lt;/RecNum&gt;&lt;IDText&gt;Breastfeeding-related maternity practices at hospitals and birth centers--United States, 2007&lt;/IDText&gt;&lt;MDL Ref_Type="Journal"&gt;&lt;Ref_Type&gt;Journal&lt;/Ref_Type&gt;&lt;Ref_ID&gt;382&lt;/Ref_ID&gt;&lt;Title_Primary&gt;Breastfeeding-related maternity practices at hospitals and birth centers--United States, 2007&lt;/Title_Primary&gt;&lt;Authors_Primary&gt;DiGirolamo,A.&lt;/Authors_Primary&gt;&lt;Authors_Primary&gt;Manninen,D.&lt;/Authors_Primary&gt;&lt;Authors_Primary&gt;Cohen,J.&lt;/Authors_Primary&gt;&lt;Authors_Primary&gt;Shealy,K.R.&lt;/Authors_Primary&gt;&lt;Authors_Primary&gt;Murphy,P.&lt;/Authors_Primary&gt;&lt;Authors_Primary&gt;MacGowan,C.&lt;/Authors_Primary&gt;&lt;Authors_Primary&gt;Sharma,A.&lt;/Authors_Primary&gt;&lt;Authors_Primary&gt;Scanlon,K.S.&lt;/Authors_Primary&gt;&lt;Authors_Primary&gt;Grummer-Strawn,L.M.&lt;/Authors_Primary&gt;&lt;Authors_Primary&gt;Dee,D.L.&lt;/Authors_Primary&gt;&lt;Date_Primary&gt;2008/6/13&lt;/Date_Primary&gt;&lt;Keywords&gt;Birthing Centers&lt;/Keywords&gt;&lt;Keywords&gt;Breast Feeding&lt;/Keywords&gt;&lt;Keywords&gt;epidemiology&lt;/Keywords&gt;&lt;Keywords&gt;Female&lt;/Keywords&gt;&lt;Keywords&gt;Georgia&lt;/Keywords&gt;&lt;Keywords&gt;Health&lt;/Keywords&gt;&lt;Keywords&gt;Health Care Surveys&lt;/Keywords&gt;&lt;Keywords&gt;Hospitals&lt;/Keywords&gt;&lt;Keywords&gt;Humans&lt;/Keywords&gt;&lt;Keywords&gt;statistics &amp;amp; numerical data&lt;/Keywords&gt;&lt;Keywords&gt;United States&lt;/Keywords&gt;&lt;Reprint&gt;Not in File&lt;/Reprint&gt;&lt;Start_Page&gt;621&lt;/Start_Page&gt;&lt;End_Page&gt;625&lt;/End_Page&gt;&lt;Periodical&gt;MMWR Morb.Mortal.Wkly.Rep.&lt;/Periodical&gt;&lt;Volume&gt;57&lt;/Volume&gt;&lt;Issue&gt;23&lt;/Issue&gt;&lt;ZZ_JournalStdAbbrev&gt;&lt;f name="System"&gt;MMWR Morb.Mortal.Wkly.Rep.&lt;/f&gt;&lt;/ZZ_JournalStdAbbrev&gt;&lt;ZZ_WorkformID&gt;1&lt;/ZZ_WorkformID&gt;&lt;/MDL&gt;&lt;/Cite&gt;&lt;/Refman&gt;</w:instrText>
                      </w:r>
                      <w:r w:rsidRPr="00C00001">
                        <w:rPr>
                          <w:rFonts w:ascii="Gill Sans MT" w:hAnsi="Gill Sans MT"/>
                          <w:color w:val="FFFFFF"/>
                          <w:sz w:val="20"/>
                          <w:szCs w:val="20"/>
                        </w:rPr>
                        <w:fldChar w:fldCharType="separate"/>
                      </w:r>
                      <w:r w:rsidRPr="00C00001">
                        <w:rPr>
                          <w:rFonts w:ascii="Gill Sans MT" w:hAnsi="Gill Sans MT"/>
                          <w:color w:val="FFFFFF"/>
                          <w:sz w:val="20"/>
                          <w:szCs w:val="20"/>
                          <w:vertAlign w:val="superscript"/>
                        </w:rPr>
                        <w:t>27</w:t>
                      </w:r>
                      <w:r w:rsidRPr="00C00001">
                        <w:rPr>
                          <w:rFonts w:ascii="Gill Sans MT" w:hAnsi="Gill Sans MT"/>
                          <w:color w:val="FFFFFF"/>
                          <w:sz w:val="20"/>
                          <w:szCs w:val="20"/>
                        </w:rPr>
                        <w:fldChar w:fldCharType="end"/>
                      </w:r>
                    </w:p>
                    <w:p w:rsidR="00C00001" w:rsidRPr="00C00001" w:rsidRDefault="00C00001" w:rsidP="00C00001">
                      <w:pPr>
                        <w:spacing w:after="40"/>
                        <w:ind w:left="540"/>
                        <w:rPr>
                          <w:rFonts w:ascii="Gill Sans MT" w:hAnsi="Gill Sans MT"/>
                          <w:color w:val="FFFFFF"/>
                          <w:sz w:val="18"/>
                          <w:szCs w:val="18"/>
                        </w:rPr>
                      </w:pPr>
                      <w:r w:rsidRPr="00C00001">
                        <w:rPr>
                          <w:rFonts w:ascii="Gill Sans MT" w:hAnsi="Gill Sans MT"/>
                          <w:color w:val="FFFFFF"/>
                          <w:sz w:val="18"/>
                          <w:szCs w:val="18"/>
                        </w:rPr>
                        <w:t>This report: DiGirolamo A, et al. Breastfeeding-related maternity practices at hospitals and birth centers--</w:t>
                      </w:r>
                      <w:smartTag w:uri="urn:schemas-microsoft-com:office:smarttags" w:element="country-region">
                        <w:smartTag w:uri="urn:schemas-microsoft-com:office:smarttags" w:element="place">
                          <w:r w:rsidRPr="00C00001">
                            <w:rPr>
                              <w:rFonts w:ascii="Gill Sans MT" w:hAnsi="Gill Sans MT"/>
                              <w:color w:val="FFFFFF"/>
                              <w:sz w:val="18"/>
                              <w:szCs w:val="18"/>
                            </w:rPr>
                            <w:t>United States</w:t>
                          </w:r>
                        </w:smartTag>
                      </w:smartTag>
                      <w:r w:rsidRPr="00C00001">
                        <w:rPr>
                          <w:rFonts w:ascii="Gill Sans MT" w:hAnsi="Gill Sans MT"/>
                          <w:color w:val="FFFFFF"/>
                          <w:sz w:val="18"/>
                          <w:szCs w:val="18"/>
                        </w:rPr>
                        <w:t xml:space="preserve">, 2007. </w:t>
                      </w:r>
                      <w:r w:rsidRPr="00C00001">
                        <w:rPr>
                          <w:rFonts w:ascii="Gill Sans MT" w:hAnsi="Gill Sans MT"/>
                          <w:i/>
                          <w:color w:val="FFFFFF"/>
                          <w:sz w:val="18"/>
                          <w:szCs w:val="18"/>
                        </w:rPr>
                        <w:t>Morb Mortal Wkly Rep</w:t>
                      </w:r>
                      <w:r w:rsidRPr="00C00001">
                        <w:rPr>
                          <w:rFonts w:ascii="Gill Sans MT" w:hAnsi="Gill Sans MT"/>
                          <w:color w:val="FFFFFF"/>
                          <w:sz w:val="18"/>
                          <w:szCs w:val="18"/>
                        </w:rPr>
                        <w:t xml:space="preserve"> 2008 June 13;57(23):621-5 is available in print and online.</w:t>
                      </w:r>
                    </w:p>
                    <w:p w:rsidR="00C00001" w:rsidRPr="00C00001" w:rsidRDefault="00C00001" w:rsidP="00C00001">
                      <w:pPr>
                        <w:spacing w:after="40"/>
                        <w:ind w:left="540"/>
                        <w:rPr>
                          <w:rFonts w:ascii="Gill Sans MT" w:hAnsi="Gill Sans MT"/>
                          <w:color w:val="FFFFFF"/>
                          <w:sz w:val="18"/>
                          <w:szCs w:val="18"/>
                        </w:rPr>
                      </w:pPr>
                      <w:r w:rsidRPr="00C00001">
                        <w:rPr>
                          <w:rFonts w:ascii="Gill Sans MT" w:hAnsi="Gill Sans MT"/>
                          <w:color w:val="FFFFFF"/>
                          <w:sz w:val="18"/>
                          <w:szCs w:val="18"/>
                        </w:rPr>
                        <w:t xml:space="preserve">CDC includes a direct hyperlink to the report both on the main CDC breastfeeding website </w:t>
                      </w:r>
                      <w:hyperlink r:id="rId10" w:history="1">
                        <w:r w:rsidRPr="00C00001">
                          <w:rPr>
                            <w:rStyle w:val="Hyperlink"/>
                            <w:rFonts w:ascii="Gill Sans MT" w:hAnsi="Gill Sans MT"/>
                            <w:color w:val="FFFFFF"/>
                            <w:sz w:val="18"/>
                            <w:szCs w:val="18"/>
                          </w:rPr>
                          <w:t>www.cdc.gov/breastfeeding</w:t>
                        </w:r>
                      </w:hyperlink>
                      <w:r w:rsidRPr="00C00001">
                        <w:rPr>
                          <w:rFonts w:ascii="Gill Sans MT" w:hAnsi="Gill Sans MT"/>
                          <w:color w:val="FFFFFF"/>
                          <w:sz w:val="18"/>
                          <w:szCs w:val="18"/>
                        </w:rPr>
                        <w:t xml:space="preserve"> and on the mPINC site </w:t>
                      </w:r>
                      <w:hyperlink r:id="rId11" w:history="1">
                        <w:r w:rsidRPr="00C00001">
                          <w:rPr>
                            <w:rStyle w:val="Hyperlink"/>
                            <w:rFonts w:ascii="Gill Sans MT" w:hAnsi="Gill Sans MT"/>
                            <w:color w:val="FFFFFF"/>
                            <w:sz w:val="18"/>
                            <w:szCs w:val="18"/>
                          </w:rPr>
                          <w:t>www.cdc.gov/mpinc</w:t>
                        </w:r>
                      </w:hyperlink>
                      <w:r w:rsidRPr="00C00001">
                        <w:rPr>
                          <w:rFonts w:ascii="Gill Sans MT" w:hAnsi="Gill Sans MT"/>
                          <w:color w:val="FFFFFF"/>
                          <w:sz w:val="18"/>
                          <w:szCs w:val="18"/>
                        </w:rPr>
                        <w:t>.  This publication is also attached at the end of this report.</w:t>
                      </w:r>
                    </w:p>
                  </w:txbxContent>
                </v:textbox>
                <w10:wrap type="square"/>
              </v:shape>
            </w:pict>
          </mc:Fallback>
        </mc:AlternateContent>
      </w:r>
      <w:r w:rsidR="005E476A">
        <w:rPr>
          <w:i/>
        </w:rPr>
        <w:br w:type="page"/>
      </w:r>
      <w:r w:rsidR="00C13EB5">
        <w:rPr>
          <w:rFonts w:ascii="Gill Sans MT" w:hAnsi="Gill Sans MT" w:cs="Arial"/>
          <w:bCs/>
          <w:sz w:val="20"/>
          <w:szCs w:val="20"/>
        </w:rPr>
        <w:t xml:space="preserve">Table 1:  </w:t>
      </w:r>
      <w:r w:rsidR="00084937" w:rsidRPr="00C13EB5">
        <w:rPr>
          <w:rFonts w:ascii="Gill Sans MT" w:hAnsi="Gill Sans MT" w:cs="Arial"/>
          <w:bCs/>
          <w:sz w:val="20"/>
          <w:szCs w:val="20"/>
        </w:rPr>
        <w:t xml:space="preserve">Mean total and subscale </w:t>
      </w:r>
      <w:r w:rsidR="00F70E5A" w:rsidRPr="00C13EB5">
        <w:rPr>
          <w:rFonts w:ascii="Gill Sans MT" w:hAnsi="Gill Sans MT" w:cs="Arial"/>
          <w:bCs/>
          <w:sz w:val="20"/>
          <w:szCs w:val="20"/>
        </w:rPr>
        <w:t>2007 mPINC</w:t>
      </w:r>
      <w:r w:rsidR="00084937" w:rsidRPr="00C13EB5">
        <w:rPr>
          <w:rFonts w:ascii="Gill Sans MT" w:hAnsi="Gill Sans MT" w:cs="Arial"/>
          <w:bCs/>
          <w:sz w:val="20"/>
          <w:szCs w:val="20"/>
        </w:rPr>
        <w:t xml:space="preserve"> scores by state</w:t>
      </w:r>
      <w:r w:rsidR="002629E6" w:rsidRPr="00C13EB5">
        <w:rPr>
          <w:rFonts w:ascii="Gill Sans MT" w:hAnsi="Gill Sans MT" w:cs="Arial"/>
          <w:bCs/>
          <w:sz w:val="20"/>
          <w:szCs w:val="20"/>
        </w:rPr>
        <w:t xml:space="preserve"> mean total</w:t>
      </w:r>
      <w:r w:rsidR="00084937" w:rsidRPr="00C13EB5">
        <w:rPr>
          <w:rFonts w:ascii="Gill Sans MT" w:hAnsi="Gill Sans MT" w:cs="Arial"/>
          <w:bCs/>
          <w:sz w:val="20"/>
          <w:szCs w:val="20"/>
        </w:rPr>
        <w:t>.</w:t>
      </w:r>
      <w:r w:rsidR="00014DA6" w:rsidRPr="00C13EB5">
        <w:rPr>
          <w:rFonts w:ascii="Gill Sans MT" w:hAnsi="Gill Sans MT" w:cs="Arial"/>
          <w:bCs/>
          <w:sz w:val="20"/>
          <w:szCs w:val="20"/>
        </w:rPr>
        <w:t xml:space="preserve"> (adapted from MMWR article)</w:t>
      </w:r>
    </w:p>
    <w:tbl>
      <w:tblPr>
        <w:tblW w:w="9639" w:type="dxa"/>
        <w:jc w:val="center"/>
        <w:tblLook w:val="0000" w:firstRow="0" w:lastRow="0" w:firstColumn="0" w:lastColumn="0" w:noHBand="0" w:noVBand="0"/>
      </w:tblPr>
      <w:tblGrid>
        <w:gridCol w:w="1834"/>
        <w:gridCol w:w="694"/>
        <w:gridCol w:w="674"/>
        <w:gridCol w:w="1187"/>
        <w:gridCol w:w="891"/>
        <w:gridCol w:w="874"/>
        <w:gridCol w:w="755"/>
        <w:gridCol w:w="860"/>
        <w:gridCol w:w="815"/>
        <w:gridCol w:w="674"/>
        <w:gridCol w:w="381"/>
      </w:tblGrid>
      <w:tr w:rsidR="00C66EE4" w:rsidTr="00B35125">
        <w:trPr>
          <w:trHeight w:val="255"/>
          <w:jc w:val="center"/>
        </w:trPr>
        <w:tc>
          <w:tcPr>
            <w:tcW w:w="1834" w:type="dxa"/>
            <w:tcBorders>
              <w:top w:val="nil"/>
              <w:left w:val="nil"/>
              <w:bottom w:val="nil"/>
              <w:right w:val="nil"/>
            </w:tcBorders>
            <w:shd w:val="clear" w:color="auto" w:fill="auto"/>
            <w:noWrap/>
            <w:vAlign w:val="bottom"/>
          </w:tcPr>
          <w:p w:rsidR="00C66EE4" w:rsidRDefault="00C66EE4">
            <w:pPr>
              <w:jc w:val="right"/>
              <w:rPr>
                <w:rFonts w:ascii="Gill Sans MT" w:hAnsi="Gill Sans MT" w:cs="Arial"/>
                <w:b/>
                <w:bCs/>
                <w:sz w:val="18"/>
                <w:szCs w:val="18"/>
              </w:rPr>
            </w:pPr>
          </w:p>
        </w:tc>
        <w:tc>
          <w:tcPr>
            <w:tcW w:w="694" w:type="dxa"/>
            <w:tcBorders>
              <w:top w:val="nil"/>
              <w:left w:val="nil"/>
              <w:right w:val="nil"/>
            </w:tcBorders>
            <w:shd w:val="clear" w:color="auto" w:fill="auto"/>
            <w:noWrap/>
            <w:vAlign w:val="bottom"/>
          </w:tcPr>
          <w:p w:rsidR="00C66EE4" w:rsidRDefault="00C66EE4">
            <w:pPr>
              <w:jc w:val="right"/>
              <w:rPr>
                <w:rFonts w:ascii="Gill Sans MT" w:hAnsi="Gill Sans MT" w:cs="Arial"/>
                <w:b/>
                <w:bCs/>
                <w:sz w:val="18"/>
                <w:szCs w:val="18"/>
              </w:rPr>
            </w:pPr>
          </w:p>
        </w:tc>
        <w:tc>
          <w:tcPr>
            <w:tcW w:w="674" w:type="dxa"/>
            <w:tcBorders>
              <w:top w:val="nil"/>
              <w:left w:val="nil"/>
              <w:right w:val="nil"/>
            </w:tcBorders>
            <w:shd w:val="clear" w:color="auto" w:fill="auto"/>
            <w:noWrap/>
            <w:vAlign w:val="bottom"/>
          </w:tcPr>
          <w:p w:rsidR="00C66EE4" w:rsidRDefault="00C66EE4">
            <w:pPr>
              <w:rPr>
                <w:rFonts w:ascii="Gill Sans MT" w:hAnsi="Gill Sans MT" w:cs="Arial"/>
                <w:color w:val="808080"/>
                <w:sz w:val="14"/>
                <w:szCs w:val="14"/>
              </w:rPr>
            </w:pPr>
          </w:p>
        </w:tc>
        <w:tc>
          <w:tcPr>
            <w:tcW w:w="6437" w:type="dxa"/>
            <w:gridSpan w:val="8"/>
            <w:tcBorders>
              <w:top w:val="nil"/>
              <w:left w:val="nil"/>
              <w:bottom w:val="single" w:sz="4" w:space="0" w:color="auto"/>
              <w:right w:val="nil"/>
            </w:tcBorders>
            <w:shd w:val="clear" w:color="auto" w:fill="auto"/>
            <w:noWrap/>
            <w:vAlign w:val="bottom"/>
          </w:tcPr>
          <w:p w:rsidR="00C66EE4" w:rsidRDefault="00C66EE4">
            <w:pPr>
              <w:jc w:val="center"/>
              <w:rPr>
                <w:rFonts w:ascii="Gill Sans MT" w:hAnsi="Gill Sans MT" w:cs="Arial"/>
                <w:sz w:val="18"/>
                <w:szCs w:val="18"/>
              </w:rPr>
            </w:pPr>
            <w:r>
              <w:rPr>
                <w:rFonts w:ascii="Gill Sans MT" w:hAnsi="Gill Sans MT" w:cs="Arial"/>
                <w:bCs/>
                <w:i/>
                <w:iCs/>
                <w:sz w:val="18"/>
                <w:szCs w:val="18"/>
              </w:rPr>
              <w:t>Mean Subscale Scores</w:t>
            </w:r>
          </w:p>
        </w:tc>
      </w:tr>
      <w:tr w:rsidR="00BF6D4C" w:rsidTr="00B35125">
        <w:trPr>
          <w:trHeight w:val="221"/>
          <w:jc w:val="center"/>
        </w:trPr>
        <w:tc>
          <w:tcPr>
            <w:tcW w:w="1834" w:type="dxa"/>
            <w:tcBorders>
              <w:top w:val="nil"/>
              <w:left w:val="nil"/>
              <w:bottom w:val="single" w:sz="4" w:space="0" w:color="auto"/>
              <w:right w:val="nil"/>
            </w:tcBorders>
            <w:shd w:val="clear" w:color="auto" w:fill="auto"/>
            <w:vAlign w:val="bottom"/>
          </w:tcPr>
          <w:p w:rsidR="00BF6D4C" w:rsidRDefault="00BF6D4C">
            <w:pPr>
              <w:jc w:val="center"/>
              <w:rPr>
                <w:rFonts w:ascii="Gill Sans MT" w:hAnsi="Gill Sans MT" w:cs="Arial"/>
                <w:b/>
                <w:bCs/>
                <w:sz w:val="18"/>
                <w:szCs w:val="18"/>
              </w:rPr>
            </w:pPr>
            <w:r>
              <w:rPr>
                <w:rFonts w:ascii="Gill Sans MT" w:hAnsi="Gill Sans MT" w:cs="Arial"/>
                <w:b/>
                <w:bCs/>
                <w:sz w:val="18"/>
                <w:szCs w:val="18"/>
              </w:rPr>
              <w:t>State</w:t>
            </w:r>
          </w:p>
        </w:tc>
        <w:tc>
          <w:tcPr>
            <w:tcW w:w="1368" w:type="dxa"/>
            <w:gridSpan w:val="2"/>
            <w:tcBorders>
              <w:top w:val="nil"/>
              <w:left w:val="nil"/>
              <w:bottom w:val="single" w:sz="4" w:space="0" w:color="C0C0C0"/>
              <w:right w:val="nil"/>
            </w:tcBorders>
            <w:shd w:val="clear" w:color="auto" w:fill="A0A0A0"/>
            <w:vAlign w:val="bottom"/>
          </w:tcPr>
          <w:p w:rsidR="00BF6D4C" w:rsidRDefault="00BF6D4C">
            <w:pPr>
              <w:jc w:val="center"/>
              <w:rPr>
                <w:rFonts w:ascii="Gill Sans MT" w:hAnsi="Gill Sans MT" w:cs="Arial"/>
                <w:b/>
                <w:bCs/>
                <w:color w:val="FFFFFF"/>
                <w:sz w:val="16"/>
                <w:szCs w:val="16"/>
              </w:rPr>
            </w:pPr>
            <w:r>
              <w:rPr>
                <w:rFonts w:ascii="Gill Sans MT" w:hAnsi="Gill Sans MT" w:cs="Arial"/>
                <w:b/>
                <w:bCs/>
                <w:color w:val="FFFFFF"/>
                <w:sz w:val="16"/>
                <w:szCs w:val="16"/>
              </w:rPr>
              <w:t>Mean Total</w:t>
            </w:r>
            <w:r>
              <w:rPr>
                <w:rFonts w:ascii="Gill Sans MT" w:hAnsi="Gill Sans MT" w:cs="Arial"/>
                <w:color w:val="FFFFFF"/>
                <w:sz w:val="16"/>
                <w:szCs w:val="16"/>
              </w:rPr>
              <w:t xml:space="preserve"> (%)</w:t>
            </w:r>
          </w:p>
        </w:tc>
        <w:tc>
          <w:tcPr>
            <w:tcW w:w="1187" w:type="dxa"/>
            <w:tcBorders>
              <w:top w:val="nil"/>
              <w:left w:val="nil"/>
              <w:bottom w:val="single" w:sz="4" w:space="0" w:color="auto"/>
              <w:right w:val="nil"/>
            </w:tcBorders>
            <w:shd w:val="clear" w:color="auto" w:fill="auto"/>
            <w:vAlign w:val="bottom"/>
          </w:tcPr>
          <w:p w:rsidR="00BF6D4C" w:rsidRDefault="00BF6D4C">
            <w:pPr>
              <w:jc w:val="center"/>
              <w:rPr>
                <w:rFonts w:ascii="Gill Sans MT" w:hAnsi="Gill Sans MT" w:cs="Arial"/>
                <w:sz w:val="16"/>
                <w:szCs w:val="16"/>
              </w:rPr>
            </w:pPr>
            <w:r>
              <w:rPr>
                <w:rFonts w:ascii="Gill Sans MT" w:hAnsi="Gill Sans MT" w:cs="Arial"/>
                <w:sz w:val="16"/>
                <w:szCs w:val="16"/>
              </w:rPr>
              <w:t>Labor/Delivery</w:t>
            </w:r>
          </w:p>
        </w:tc>
        <w:tc>
          <w:tcPr>
            <w:tcW w:w="891" w:type="dxa"/>
            <w:tcBorders>
              <w:top w:val="nil"/>
              <w:left w:val="nil"/>
              <w:bottom w:val="single" w:sz="4" w:space="0" w:color="auto"/>
              <w:right w:val="nil"/>
            </w:tcBorders>
            <w:shd w:val="clear" w:color="auto" w:fill="auto"/>
            <w:vAlign w:val="bottom"/>
          </w:tcPr>
          <w:p w:rsidR="00BF6D4C" w:rsidRDefault="00BF6D4C">
            <w:pPr>
              <w:jc w:val="center"/>
              <w:rPr>
                <w:rFonts w:ascii="Gill Sans MT" w:hAnsi="Gill Sans MT" w:cs="Arial"/>
                <w:sz w:val="16"/>
                <w:szCs w:val="16"/>
              </w:rPr>
            </w:pPr>
            <w:r>
              <w:rPr>
                <w:rFonts w:ascii="Gill Sans MT" w:hAnsi="Gill Sans MT" w:cs="Arial"/>
                <w:sz w:val="16"/>
                <w:szCs w:val="16"/>
              </w:rPr>
              <w:t>Assistance</w:t>
            </w:r>
          </w:p>
        </w:tc>
        <w:tc>
          <w:tcPr>
            <w:tcW w:w="874" w:type="dxa"/>
            <w:tcBorders>
              <w:top w:val="nil"/>
              <w:left w:val="nil"/>
              <w:bottom w:val="single" w:sz="4" w:space="0" w:color="auto"/>
              <w:right w:val="nil"/>
            </w:tcBorders>
            <w:shd w:val="clear" w:color="auto" w:fill="auto"/>
            <w:vAlign w:val="bottom"/>
          </w:tcPr>
          <w:p w:rsidR="00BF6D4C" w:rsidRDefault="00BF6D4C">
            <w:pPr>
              <w:jc w:val="center"/>
              <w:rPr>
                <w:rFonts w:ascii="Gill Sans MT" w:hAnsi="Gill Sans MT" w:cs="Arial"/>
                <w:sz w:val="16"/>
                <w:szCs w:val="16"/>
              </w:rPr>
            </w:pPr>
            <w:r>
              <w:rPr>
                <w:rFonts w:ascii="Gill Sans MT" w:hAnsi="Gill Sans MT" w:cs="Arial"/>
                <w:sz w:val="16"/>
                <w:szCs w:val="16"/>
              </w:rPr>
              <w:t>Contact</w:t>
            </w:r>
          </w:p>
        </w:tc>
        <w:tc>
          <w:tcPr>
            <w:tcW w:w="755" w:type="dxa"/>
            <w:tcBorders>
              <w:top w:val="nil"/>
              <w:left w:val="nil"/>
              <w:bottom w:val="single" w:sz="4" w:space="0" w:color="auto"/>
              <w:right w:val="nil"/>
            </w:tcBorders>
            <w:shd w:val="clear" w:color="auto" w:fill="auto"/>
            <w:vAlign w:val="bottom"/>
          </w:tcPr>
          <w:p w:rsidR="00BF6D4C" w:rsidRDefault="00BF6D4C">
            <w:pPr>
              <w:jc w:val="center"/>
              <w:rPr>
                <w:rFonts w:ascii="Gill Sans MT" w:hAnsi="Gill Sans MT" w:cs="Arial"/>
                <w:sz w:val="16"/>
                <w:szCs w:val="16"/>
              </w:rPr>
            </w:pPr>
            <w:r>
              <w:rPr>
                <w:rFonts w:ascii="Gill Sans MT" w:hAnsi="Gill Sans MT" w:cs="Arial"/>
                <w:sz w:val="16"/>
                <w:szCs w:val="16"/>
              </w:rPr>
              <w:t>Feeding</w:t>
            </w:r>
          </w:p>
        </w:tc>
        <w:tc>
          <w:tcPr>
            <w:tcW w:w="860" w:type="dxa"/>
            <w:tcBorders>
              <w:top w:val="nil"/>
              <w:left w:val="nil"/>
              <w:bottom w:val="single" w:sz="4" w:space="0" w:color="auto"/>
              <w:right w:val="nil"/>
            </w:tcBorders>
            <w:shd w:val="clear" w:color="auto" w:fill="auto"/>
            <w:vAlign w:val="bottom"/>
          </w:tcPr>
          <w:p w:rsidR="00BF6D4C" w:rsidRDefault="00BF6D4C">
            <w:pPr>
              <w:jc w:val="center"/>
              <w:rPr>
                <w:rFonts w:ascii="Gill Sans MT" w:hAnsi="Gill Sans MT" w:cs="Arial"/>
                <w:sz w:val="16"/>
                <w:szCs w:val="16"/>
              </w:rPr>
            </w:pPr>
            <w:r>
              <w:rPr>
                <w:rFonts w:ascii="Gill Sans MT" w:hAnsi="Gill Sans MT" w:cs="Arial"/>
                <w:sz w:val="16"/>
                <w:szCs w:val="16"/>
              </w:rPr>
              <w:t>Discharge</w:t>
            </w:r>
          </w:p>
        </w:tc>
        <w:tc>
          <w:tcPr>
            <w:tcW w:w="815" w:type="dxa"/>
            <w:tcBorders>
              <w:top w:val="nil"/>
              <w:left w:val="nil"/>
              <w:bottom w:val="single" w:sz="4" w:space="0" w:color="auto"/>
              <w:right w:val="nil"/>
            </w:tcBorders>
            <w:shd w:val="clear" w:color="auto" w:fill="auto"/>
            <w:vAlign w:val="bottom"/>
          </w:tcPr>
          <w:p w:rsidR="00BF6D4C" w:rsidRDefault="00BF6D4C">
            <w:pPr>
              <w:jc w:val="center"/>
              <w:rPr>
                <w:rFonts w:ascii="Gill Sans MT" w:hAnsi="Gill Sans MT" w:cs="Arial"/>
                <w:sz w:val="16"/>
                <w:szCs w:val="16"/>
              </w:rPr>
            </w:pPr>
            <w:r>
              <w:rPr>
                <w:rFonts w:ascii="Gill Sans MT" w:hAnsi="Gill Sans MT" w:cs="Arial"/>
                <w:sz w:val="16"/>
                <w:szCs w:val="16"/>
              </w:rPr>
              <w:t>Training</w:t>
            </w:r>
          </w:p>
        </w:tc>
        <w:tc>
          <w:tcPr>
            <w:tcW w:w="1055" w:type="dxa"/>
            <w:gridSpan w:val="2"/>
            <w:tcBorders>
              <w:top w:val="single" w:sz="4" w:space="0" w:color="auto"/>
              <w:left w:val="nil"/>
              <w:bottom w:val="single" w:sz="4" w:space="0" w:color="auto"/>
              <w:right w:val="nil"/>
            </w:tcBorders>
            <w:shd w:val="clear" w:color="auto" w:fill="auto"/>
            <w:vAlign w:val="bottom"/>
          </w:tcPr>
          <w:p w:rsidR="00BF6D4C" w:rsidRDefault="00BF6D4C">
            <w:pPr>
              <w:rPr>
                <w:rFonts w:ascii="Gill Sans MT" w:hAnsi="Gill Sans MT" w:cs="Arial"/>
                <w:sz w:val="16"/>
                <w:szCs w:val="16"/>
              </w:rPr>
            </w:pPr>
            <w:r>
              <w:rPr>
                <w:rFonts w:ascii="Gill Sans MT" w:hAnsi="Gill Sans MT" w:cs="Arial"/>
                <w:sz w:val="16"/>
                <w:szCs w:val="16"/>
              </w:rPr>
              <w:t>Organization</w:t>
            </w:r>
          </w:p>
        </w:tc>
      </w:tr>
      <w:tr w:rsidR="00BF6D4C" w:rsidTr="00C66EE4">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New Hampshire</w:t>
                </w:r>
              </w:smartTag>
            </w:smartTag>
          </w:p>
        </w:tc>
        <w:tc>
          <w:tcPr>
            <w:tcW w:w="694" w:type="dxa"/>
            <w:tcBorders>
              <w:top w:val="single" w:sz="4" w:space="0" w:color="C0C0C0"/>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81</w:t>
            </w:r>
          </w:p>
        </w:tc>
        <w:tc>
          <w:tcPr>
            <w:tcW w:w="674" w:type="dxa"/>
            <w:tcBorders>
              <w:top w:val="single" w:sz="4" w:space="0" w:color="C0C0C0"/>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(92)</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82</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90</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85</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88</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72</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63</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83</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 </w:t>
            </w: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Vermont</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81</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(92)</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89</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95</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81</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92</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72</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63</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74</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Rhode Island</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77</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(71)</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64</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93</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72</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86</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75</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68</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85</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Maine</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77</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(91)</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78</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89</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79</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85</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69</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66</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78</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dashed" w:sz="4" w:space="0" w:color="C0C0C0"/>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District of Columbia</w:t>
                </w:r>
              </w:smartTag>
            </w:smartTag>
          </w:p>
        </w:tc>
        <w:tc>
          <w:tcPr>
            <w:tcW w:w="694" w:type="dxa"/>
            <w:tcBorders>
              <w:top w:val="nil"/>
              <w:left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76</w:t>
            </w:r>
          </w:p>
        </w:tc>
        <w:tc>
          <w:tcPr>
            <w:tcW w:w="674" w:type="dxa"/>
            <w:tcBorders>
              <w:top w:val="nil"/>
              <w:left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(57)</w:t>
            </w:r>
          </w:p>
        </w:tc>
        <w:tc>
          <w:tcPr>
            <w:tcW w:w="1187"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89</w:t>
            </w:r>
          </w:p>
        </w:tc>
        <w:tc>
          <w:tcPr>
            <w:tcW w:w="891"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90</w:t>
            </w:r>
          </w:p>
        </w:tc>
        <w:tc>
          <w:tcPr>
            <w:tcW w:w="874"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73</w:t>
            </w:r>
          </w:p>
        </w:tc>
        <w:tc>
          <w:tcPr>
            <w:tcW w:w="755"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80</w:t>
            </w:r>
          </w:p>
        </w:tc>
        <w:tc>
          <w:tcPr>
            <w:tcW w:w="860"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53</w:t>
            </w:r>
          </w:p>
        </w:tc>
        <w:tc>
          <w:tcPr>
            <w:tcW w:w="815"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71</w:t>
            </w:r>
          </w:p>
        </w:tc>
        <w:tc>
          <w:tcPr>
            <w:tcW w:w="674" w:type="dxa"/>
            <w:tcBorders>
              <w:top w:val="nil"/>
              <w:left w:val="nil"/>
              <w:bottom w:val="dashed" w:sz="4" w:space="0" w:color="C0C0C0"/>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80</w:t>
            </w:r>
          </w:p>
        </w:tc>
        <w:tc>
          <w:tcPr>
            <w:tcW w:w="381"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 </w:t>
            </w: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Massachusetts</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75</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(77)</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72</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86</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72</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87</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61</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72</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79</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Oregon</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74</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(95)</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76</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86</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85</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87</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57</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49</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71</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Alaska</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72</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(100)</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79</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81</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91</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82</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69</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34</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60</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Washington</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72</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(88)</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77</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86</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90</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83</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53</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43</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64</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dashed" w:sz="4" w:space="0" w:color="C0C0C0"/>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Connecticut</w:t>
                </w:r>
              </w:smartTag>
            </w:smartTag>
          </w:p>
        </w:tc>
        <w:tc>
          <w:tcPr>
            <w:tcW w:w="694" w:type="dxa"/>
            <w:tcBorders>
              <w:top w:val="nil"/>
              <w:left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70</w:t>
            </w:r>
          </w:p>
        </w:tc>
        <w:tc>
          <w:tcPr>
            <w:tcW w:w="674" w:type="dxa"/>
            <w:tcBorders>
              <w:top w:val="nil"/>
              <w:left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(77)</w:t>
            </w:r>
          </w:p>
        </w:tc>
        <w:tc>
          <w:tcPr>
            <w:tcW w:w="1187"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73</w:t>
            </w:r>
          </w:p>
        </w:tc>
        <w:tc>
          <w:tcPr>
            <w:tcW w:w="891"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84</w:t>
            </w:r>
          </w:p>
        </w:tc>
        <w:tc>
          <w:tcPr>
            <w:tcW w:w="874"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72</w:t>
            </w:r>
          </w:p>
        </w:tc>
        <w:tc>
          <w:tcPr>
            <w:tcW w:w="755"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91</w:t>
            </w:r>
          </w:p>
        </w:tc>
        <w:tc>
          <w:tcPr>
            <w:tcW w:w="860"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31</w:t>
            </w:r>
          </w:p>
        </w:tc>
        <w:tc>
          <w:tcPr>
            <w:tcW w:w="815"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66</w:t>
            </w:r>
          </w:p>
        </w:tc>
        <w:tc>
          <w:tcPr>
            <w:tcW w:w="674" w:type="dxa"/>
            <w:tcBorders>
              <w:top w:val="nil"/>
              <w:left w:val="nil"/>
              <w:bottom w:val="dashed" w:sz="4" w:space="0" w:color="C0C0C0"/>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74</w:t>
            </w:r>
          </w:p>
        </w:tc>
        <w:tc>
          <w:tcPr>
            <w:tcW w:w="381"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 </w:t>
            </w: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Wisconsin</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69</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(90)</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68</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85</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71</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81</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51</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51</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74</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California</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69</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(80)</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63</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82</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78</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77</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49</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61</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70</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Wyoming</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68</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(83)</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78</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80</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77</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83</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46</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48</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62</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Florida</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68</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(75)</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64</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84</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77</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77</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44</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56</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70</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dashed" w:sz="4" w:space="0" w:color="C0C0C0"/>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Ohio</w:t>
                </w:r>
              </w:smartTag>
            </w:smartTag>
          </w:p>
        </w:tc>
        <w:tc>
          <w:tcPr>
            <w:tcW w:w="694" w:type="dxa"/>
            <w:tcBorders>
              <w:top w:val="nil"/>
              <w:left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67</w:t>
            </w:r>
          </w:p>
        </w:tc>
        <w:tc>
          <w:tcPr>
            <w:tcW w:w="674" w:type="dxa"/>
            <w:tcBorders>
              <w:top w:val="nil"/>
              <w:left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(89)</w:t>
            </w:r>
          </w:p>
        </w:tc>
        <w:tc>
          <w:tcPr>
            <w:tcW w:w="1187"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59</w:t>
            </w:r>
          </w:p>
        </w:tc>
        <w:tc>
          <w:tcPr>
            <w:tcW w:w="891"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83</w:t>
            </w:r>
          </w:p>
        </w:tc>
        <w:tc>
          <w:tcPr>
            <w:tcW w:w="874"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68</w:t>
            </w:r>
          </w:p>
        </w:tc>
        <w:tc>
          <w:tcPr>
            <w:tcW w:w="755"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79</w:t>
            </w:r>
          </w:p>
        </w:tc>
        <w:tc>
          <w:tcPr>
            <w:tcW w:w="860"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48</w:t>
            </w:r>
          </w:p>
        </w:tc>
        <w:tc>
          <w:tcPr>
            <w:tcW w:w="815"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55</w:t>
            </w:r>
          </w:p>
        </w:tc>
        <w:tc>
          <w:tcPr>
            <w:tcW w:w="674" w:type="dxa"/>
            <w:tcBorders>
              <w:top w:val="nil"/>
              <w:left w:val="nil"/>
              <w:bottom w:val="dashed" w:sz="4" w:space="0" w:color="C0C0C0"/>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75</w:t>
            </w:r>
          </w:p>
        </w:tc>
        <w:tc>
          <w:tcPr>
            <w:tcW w:w="381"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 </w:t>
            </w: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New York</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67</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(75)</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61</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84</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66</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77</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48</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57</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76</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Colorado</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66</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(86)</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65</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80</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78</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84</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33</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53</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70</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Idaho</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65</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(81)</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68</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83</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81</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78</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35</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46</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69</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Minnesota</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64</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(84)</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62</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82</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71</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75</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54</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41</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65</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dashed" w:sz="4" w:space="0" w:color="C0C0C0"/>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New Mexico</w:t>
                </w:r>
              </w:smartTag>
            </w:smartTag>
          </w:p>
        </w:tc>
        <w:tc>
          <w:tcPr>
            <w:tcW w:w="694" w:type="dxa"/>
            <w:tcBorders>
              <w:top w:val="nil"/>
              <w:left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64</w:t>
            </w:r>
          </w:p>
        </w:tc>
        <w:tc>
          <w:tcPr>
            <w:tcW w:w="674" w:type="dxa"/>
            <w:tcBorders>
              <w:top w:val="nil"/>
              <w:left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(67)</w:t>
            </w:r>
          </w:p>
        </w:tc>
        <w:tc>
          <w:tcPr>
            <w:tcW w:w="1187"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54</w:t>
            </w:r>
          </w:p>
        </w:tc>
        <w:tc>
          <w:tcPr>
            <w:tcW w:w="891"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81</w:t>
            </w:r>
          </w:p>
        </w:tc>
        <w:tc>
          <w:tcPr>
            <w:tcW w:w="874"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77</w:t>
            </w:r>
          </w:p>
        </w:tc>
        <w:tc>
          <w:tcPr>
            <w:tcW w:w="755"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74</w:t>
            </w:r>
          </w:p>
        </w:tc>
        <w:tc>
          <w:tcPr>
            <w:tcW w:w="860"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48</w:t>
            </w:r>
          </w:p>
        </w:tc>
        <w:tc>
          <w:tcPr>
            <w:tcW w:w="815"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49</w:t>
            </w:r>
          </w:p>
        </w:tc>
        <w:tc>
          <w:tcPr>
            <w:tcW w:w="674" w:type="dxa"/>
            <w:tcBorders>
              <w:top w:val="nil"/>
              <w:left w:val="nil"/>
              <w:bottom w:val="dashed" w:sz="4" w:space="0" w:color="C0C0C0"/>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60</w:t>
            </w:r>
          </w:p>
        </w:tc>
        <w:tc>
          <w:tcPr>
            <w:tcW w:w="381"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 </w:t>
            </w: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Michigan</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64</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(79)</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63</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81</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74</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78</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33</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47</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68</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Montana</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63</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(88)</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65</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77</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75</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75</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41</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46</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59</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Delaware</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63</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(100)</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47</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81</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78</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86</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34</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39</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72</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Missouri</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63</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(81)</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61</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79</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70</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79</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32</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55</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66</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dashed" w:sz="4" w:space="0" w:color="C0C0C0"/>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Arizona</w:t>
                </w:r>
              </w:smartTag>
            </w:smartTag>
          </w:p>
        </w:tc>
        <w:tc>
          <w:tcPr>
            <w:tcW w:w="694" w:type="dxa"/>
            <w:tcBorders>
              <w:top w:val="nil"/>
              <w:left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62</w:t>
            </w:r>
          </w:p>
        </w:tc>
        <w:tc>
          <w:tcPr>
            <w:tcW w:w="674" w:type="dxa"/>
            <w:tcBorders>
              <w:top w:val="nil"/>
              <w:left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(71)</w:t>
            </w:r>
          </w:p>
        </w:tc>
        <w:tc>
          <w:tcPr>
            <w:tcW w:w="1187"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58</w:t>
            </w:r>
          </w:p>
        </w:tc>
        <w:tc>
          <w:tcPr>
            <w:tcW w:w="891"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80</w:t>
            </w:r>
          </w:p>
        </w:tc>
        <w:tc>
          <w:tcPr>
            <w:tcW w:w="874"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75</w:t>
            </w:r>
          </w:p>
        </w:tc>
        <w:tc>
          <w:tcPr>
            <w:tcW w:w="755"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75</w:t>
            </w:r>
          </w:p>
        </w:tc>
        <w:tc>
          <w:tcPr>
            <w:tcW w:w="860"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34</w:t>
            </w:r>
          </w:p>
        </w:tc>
        <w:tc>
          <w:tcPr>
            <w:tcW w:w="815"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52</w:t>
            </w:r>
          </w:p>
        </w:tc>
        <w:tc>
          <w:tcPr>
            <w:tcW w:w="674" w:type="dxa"/>
            <w:tcBorders>
              <w:top w:val="nil"/>
              <w:left w:val="nil"/>
              <w:bottom w:val="dashed" w:sz="4" w:space="0" w:color="C0C0C0"/>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62</w:t>
            </w:r>
          </w:p>
        </w:tc>
        <w:tc>
          <w:tcPr>
            <w:tcW w:w="381"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 </w:t>
            </w: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Indiana</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62</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(88)</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60</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81</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69</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76</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31</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49</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66</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Hawaii</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62</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(75)</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79</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76</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83</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80</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14</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38</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60</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Iowa</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61</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(91)</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50</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78</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67</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76</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44</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44</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64</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Pennsylvania</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61</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(87)</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54</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80</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62</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77</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37</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50</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68</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dashed" w:sz="4" w:space="0" w:color="C0C0C0"/>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South Dakota</w:t>
                </w:r>
              </w:smartTag>
            </w:smartTag>
          </w:p>
        </w:tc>
        <w:tc>
          <w:tcPr>
            <w:tcW w:w="694" w:type="dxa"/>
            <w:tcBorders>
              <w:top w:val="nil"/>
              <w:left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61</w:t>
            </w:r>
          </w:p>
        </w:tc>
        <w:tc>
          <w:tcPr>
            <w:tcW w:w="674" w:type="dxa"/>
            <w:tcBorders>
              <w:top w:val="nil"/>
              <w:left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(83)</w:t>
            </w:r>
          </w:p>
        </w:tc>
        <w:tc>
          <w:tcPr>
            <w:tcW w:w="1187"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56</w:t>
            </w:r>
          </w:p>
        </w:tc>
        <w:tc>
          <w:tcPr>
            <w:tcW w:w="891"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79</w:t>
            </w:r>
          </w:p>
        </w:tc>
        <w:tc>
          <w:tcPr>
            <w:tcW w:w="874"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68</w:t>
            </w:r>
          </w:p>
        </w:tc>
        <w:tc>
          <w:tcPr>
            <w:tcW w:w="755"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78</w:t>
            </w:r>
          </w:p>
        </w:tc>
        <w:tc>
          <w:tcPr>
            <w:tcW w:w="860"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36</w:t>
            </w:r>
          </w:p>
        </w:tc>
        <w:tc>
          <w:tcPr>
            <w:tcW w:w="815"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45</w:t>
            </w:r>
          </w:p>
        </w:tc>
        <w:tc>
          <w:tcPr>
            <w:tcW w:w="674" w:type="dxa"/>
            <w:tcBorders>
              <w:top w:val="nil"/>
              <w:left w:val="nil"/>
              <w:bottom w:val="dashed" w:sz="4" w:space="0" w:color="C0C0C0"/>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67</w:t>
            </w:r>
          </w:p>
        </w:tc>
        <w:tc>
          <w:tcPr>
            <w:tcW w:w="381"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 </w:t>
            </w: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Virginia</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61</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(82)</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53</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78</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61</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79</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32</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58</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67</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North Carolina</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61</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(84)</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54</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81</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67</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76</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31</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53</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68</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Maryland</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61</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(81)</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55</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79</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69</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76</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26</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48</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69</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Utah</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61</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(79)</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67</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77</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68</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79</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26</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48</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64</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dashed" w:sz="4" w:space="0" w:color="C0C0C0"/>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Illinois</w:t>
                </w:r>
              </w:smartTag>
            </w:smartTag>
          </w:p>
        </w:tc>
        <w:tc>
          <w:tcPr>
            <w:tcW w:w="694" w:type="dxa"/>
            <w:tcBorders>
              <w:top w:val="nil"/>
              <w:left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60</w:t>
            </w:r>
          </w:p>
        </w:tc>
        <w:tc>
          <w:tcPr>
            <w:tcW w:w="674" w:type="dxa"/>
            <w:tcBorders>
              <w:top w:val="nil"/>
              <w:left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(59)</w:t>
            </w:r>
          </w:p>
        </w:tc>
        <w:tc>
          <w:tcPr>
            <w:tcW w:w="1187"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48</w:t>
            </w:r>
          </w:p>
        </w:tc>
        <w:tc>
          <w:tcPr>
            <w:tcW w:w="891"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78</w:t>
            </w:r>
          </w:p>
        </w:tc>
        <w:tc>
          <w:tcPr>
            <w:tcW w:w="874"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64</w:t>
            </w:r>
          </w:p>
        </w:tc>
        <w:tc>
          <w:tcPr>
            <w:tcW w:w="755"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74</w:t>
            </w:r>
          </w:p>
        </w:tc>
        <w:tc>
          <w:tcPr>
            <w:tcW w:w="860"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35</w:t>
            </w:r>
          </w:p>
        </w:tc>
        <w:tc>
          <w:tcPr>
            <w:tcW w:w="815"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54</w:t>
            </w:r>
          </w:p>
        </w:tc>
        <w:tc>
          <w:tcPr>
            <w:tcW w:w="674" w:type="dxa"/>
            <w:tcBorders>
              <w:top w:val="nil"/>
              <w:left w:val="nil"/>
              <w:bottom w:val="dashed" w:sz="4" w:space="0" w:color="C0C0C0"/>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67</w:t>
            </w:r>
          </w:p>
        </w:tc>
        <w:tc>
          <w:tcPr>
            <w:tcW w:w="381"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 </w:t>
            </w: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New Jersey</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60</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(77)</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47</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82</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58</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72</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25</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62</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72</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North Dakota</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59</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(94)</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59</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80</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65</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72</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31</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47</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62</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Kansas</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58</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(90)</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57</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74</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75</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76</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35</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38</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54</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Texas</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58</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(75)</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52</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73</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65</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66</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35</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52</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59</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dashed" w:sz="4" w:space="0" w:color="C0C0C0"/>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South Carolina</w:t>
                </w:r>
              </w:smartTag>
            </w:smartTag>
          </w:p>
        </w:tc>
        <w:tc>
          <w:tcPr>
            <w:tcW w:w="694" w:type="dxa"/>
            <w:tcBorders>
              <w:top w:val="nil"/>
              <w:left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57</w:t>
            </w:r>
          </w:p>
        </w:tc>
        <w:tc>
          <w:tcPr>
            <w:tcW w:w="674" w:type="dxa"/>
            <w:tcBorders>
              <w:top w:val="nil"/>
              <w:left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(86)</w:t>
            </w:r>
          </w:p>
        </w:tc>
        <w:tc>
          <w:tcPr>
            <w:tcW w:w="1187"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47</w:t>
            </w:r>
          </w:p>
        </w:tc>
        <w:tc>
          <w:tcPr>
            <w:tcW w:w="891"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74</w:t>
            </w:r>
          </w:p>
        </w:tc>
        <w:tc>
          <w:tcPr>
            <w:tcW w:w="874"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57</w:t>
            </w:r>
          </w:p>
        </w:tc>
        <w:tc>
          <w:tcPr>
            <w:tcW w:w="755"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66</w:t>
            </w:r>
          </w:p>
        </w:tc>
        <w:tc>
          <w:tcPr>
            <w:tcW w:w="860"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41</w:t>
            </w:r>
          </w:p>
        </w:tc>
        <w:tc>
          <w:tcPr>
            <w:tcW w:w="815"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48</w:t>
            </w:r>
          </w:p>
        </w:tc>
        <w:tc>
          <w:tcPr>
            <w:tcW w:w="674" w:type="dxa"/>
            <w:tcBorders>
              <w:top w:val="nil"/>
              <w:left w:val="nil"/>
              <w:bottom w:val="dashed" w:sz="4" w:space="0" w:color="C0C0C0"/>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62</w:t>
            </w:r>
          </w:p>
        </w:tc>
        <w:tc>
          <w:tcPr>
            <w:tcW w:w="381"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 </w:t>
            </w: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Nebraska</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57</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(80)</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60</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74</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74</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72</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32</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30</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53</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Nevada</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57</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(65)</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52</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75</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71</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74</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29</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42</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59</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Kentucky</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57</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(78)</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52</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76</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59</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69</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28</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53</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63</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Tennessee</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57</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(88)</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53</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74</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62</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72</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26</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47</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62</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dashed" w:sz="4" w:space="0" w:color="C0C0C0"/>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Oklahoma</w:t>
                </w:r>
              </w:smartTag>
            </w:smartTag>
          </w:p>
        </w:tc>
        <w:tc>
          <w:tcPr>
            <w:tcW w:w="694" w:type="dxa"/>
            <w:tcBorders>
              <w:top w:val="nil"/>
              <w:left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57</w:t>
            </w:r>
          </w:p>
        </w:tc>
        <w:tc>
          <w:tcPr>
            <w:tcW w:w="674" w:type="dxa"/>
            <w:tcBorders>
              <w:top w:val="nil"/>
              <w:left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(82)</w:t>
            </w:r>
          </w:p>
        </w:tc>
        <w:tc>
          <w:tcPr>
            <w:tcW w:w="1187"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57</w:t>
            </w:r>
          </w:p>
        </w:tc>
        <w:tc>
          <w:tcPr>
            <w:tcW w:w="891"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74</w:t>
            </w:r>
          </w:p>
        </w:tc>
        <w:tc>
          <w:tcPr>
            <w:tcW w:w="874"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70</w:t>
            </w:r>
          </w:p>
        </w:tc>
        <w:tc>
          <w:tcPr>
            <w:tcW w:w="755"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71</w:t>
            </w:r>
          </w:p>
        </w:tc>
        <w:tc>
          <w:tcPr>
            <w:tcW w:w="860"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21</w:t>
            </w:r>
          </w:p>
        </w:tc>
        <w:tc>
          <w:tcPr>
            <w:tcW w:w="815"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47</w:t>
            </w:r>
          </w:p>
        </w:tc>
        <w:tc>
          <w:tcPr>
            <w:tcW w:w="674" w:type="dxa"/>
            <w:tcBorders>
              <w:top w:val="nil"/>
              <w:left w:val="nil"/>
              <w:bottom w:val="dashed" w:sz="4" w:space="0" w:color="C0C0C0"/>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58</w:t>
            </w:r>
          </w:p>
        </w:tc>
        <w:tc>
          <w:tcPr>
            <w:tcW w:w="381"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 </w:t>
            </w: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country-region">
                <w:r>
                  <w:rPr>
                    <w:rFonts w:ascii="Gill Sans MT" w:hAnsi="Gill Sans MT" w:cs="Arial"/>
                    <w:b/>
                    <w:bCs/>
                    <w:sz w:val="16"/>
                    <w:szCs w:val="16"/>
                  </w:rPr>
                  <w:t>Georgia</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56</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(81)</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48</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75</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64</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70</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25</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50</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63</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r>
                <w:rPr>
                  <w:rFonts w:ascii="Gill Sans MT" w:hAnsi="Gill Sans MT" w:cs="Arial"/>
                  <w:b/>
                  <w:bCs/>
                  <w:sz w:val="16"/>
                  <w:szCs w:val="16"/>
                </w:rPr>
                <w:t>Puerto Rico</w:t>
              </w:r>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55</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(36)</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41</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74</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61</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48</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42</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58</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53</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Alabama</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55</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(87)</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45</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71</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55</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69</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27</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53</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63</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Louisiana</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54</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(82)</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44</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75</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51</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59</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33</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54</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61</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dashed" w:sz="4" w:space="0" w:color="C0C0C0"/>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West Virginia</w:t>
                </w:r>
              </w:smartTag>
            </w:smartTag>
          </w:p>
        </w:tc>
        <w:tc>
          <w:tcPr>
            <w:tcW w:w="694" w:type="dxa"/>
            <w:tcBorders>
              <w:top w:val="nil"/>
              <w:left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54</w:t>
            </w:r>
          </w:p>
        </w:tc>
        <w:tc>
          <w:tcPr>
            <w:tcW w:w="674" w:type="dxa"/>
            <w:tcBorders>
              <w:top w:val="nil"/>
              <w:left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(84)</w:t>
            </w:r>
          </w:p>
        </w:tc>
        <w:tc>
          <w:tcPr>
            <w:tcW w:w="1187"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53</w:t>
            </w:r>
          </w:p>
        </w:tc>
        <w:tc>
          <w:tcPr>
            <w:tcW w:w="891"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76</w:t>
            </w:r>
          </w:p>
        </w:tc>
        <w:tc>
          <w:tcPr>
            <w:tcW w:w="874"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58</w:t>
            </w:r>
          </w:p>
        </w:tc>
        <w:tc>
          <w:tcPr>
            <w:tcW w:w="755"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69</w:t>
            </w:r>
          </w:p>
        </w:tc>
        <w:tc>
          <w:tcPr>
            <w:tcW w:w="860"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25</w:t>
            </w:r>
          </w:p>
        </w:tc>
        <w:tc>
          <w:tcPr>
            <w:tcW w:w="815"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44</w:t>
            </w:r>
          </w:p>
        </w:tc>
        <w:tc>
          <w:tcPr>
            <w:tcW w:w="674" w:type="dxa"/>
            <w:tcBorders>
              <w:top w:val="nil"/>
              <w:left w:val="nil"/>
              <w:bottom w:val="dashed" w:sz="4" w:space="0" w:color="C0C0C0"/>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58</w:t>
            </w:r>
          </w:p>
        </w:tc>
        <w:tc>
          <w:tcPr>
            <w:tcW w:w="381"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 </w:t>
            </w: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Mississippi</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50</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(84)</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42</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69</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49</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63</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28</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43</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55</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single" w:sz="4" w:space="0" w:color="auto"/>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Arkansas</w:t>
                </w:r>
              </w:smartTag>
            </w:smartTag>
          </w:p>
        </w:tc>
        <w:tc>
          <w:tcPr>
            <w:tcW w:w="694" w:type="dxa"/>
            <w:tcBorders>
              <w:top w:val="nil"/>
              <w:left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48</w:t>
            </w:r>
          </w:p>
        </w:tc>
        <w:tc>
          <w:tcPr>
            <w:tcW w:w="674" w:type="dxa"/>
            <w:tcBorders>
              <w:top w:val="nil"/>
              <w:left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(60)</w:t>
            </w:r>
          </w:p>
        </w:tc>
        <w:tc>
          <w:tcPr>
            <w:tcW w:w="1187" w:type="dxa"/>
            <w:tcBorders>
              <w:top w:val="nil"/>
              <w:left w:val="nil"/>
              <w:bottom w:val="single" w:sz="4" w:space="0" w:color="auto"/>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43</w:t>
            </w:r>
          </w:p>
        </w:tc>
        <w:tc>
          <w:tcPr>
            <w:tcW w:w="891" w:type="dxa"/>
            <w:tcBorders>
              <w:top w:val="nil"/>
              <w:left w:val="nil"/>
              <w:bottom w:val="single" w:sz="4" w:space="0" w:color="auto"/>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67</w:t>
            </w:r>
          </w:p>
        </w:tc>
        <w:tc>
          <w:tcPr>
            <w:tcW w:w="874" w:type="dxa"/>
            <w:tcBorders>
              <w:top w:val="nil"/>
              <w:left w:val="nil"/>
              <w:bottom w:val="single" w:sz="4" w:space="0" w:color="auto"/>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58</w:t>
            </w:r>
          </w:p>
        </w:tc>
        <w:tc>
          <w:tcPr>
            <w:tcW w:w="755" w:type="dxa"/>
            <w:tcBorders>
              <w:top w:val="nil"/>
              <w:left w:val="nil"/>
              <w:bottom w:val="single" w:sz="4" w:space="0" w:color="auto"/>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62</w:t>
            </w:r>
          </w:p>
        </w:tc>
        <w:tc>
          <w:tcPr>
            <w:tcW w:w="860" w:type="dxa"/>
            <w:tcBorders>
              <w:top w:val="nil"/>
              <w:left w:val="nil"/>
              <w:bottom w:val="single" w:sz="4" w:space="0" w:color="auto"/>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24</w:t>
            </w:r>
          </w:p>
        </w:tc>
        <w:tc>
          <w:tcPr>
            <w:tcW w:w="815" w:type="dxa"/>
            <w:tcBorders>
              <w:top w:val="nil"/>
              <w:left w:val="nil"/>
              <w:bottom w:val="single" w:sz="4" w:space="0" w:color="auto"/>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29</w:t>
            </w:r>
          </w:p>
        </w:tc>
        <w:tc>
          <w:tcPr>
            <w:tcW w:w="674" w:type="dxa"/>
            <w:tcBorders>
              <w:top w:val="nil"/>
              <w:left w:val="nil"/>
              <w:bottom w:val="single" w:sz="4" w:space="0" w:color="auto"/>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53</w:t>
            </w:r>
          </w:p>
        </w:tc>
        <w:tc>
          <w:tcPr>
            <w:tcW w:w="381" w:type="dxa"/>
            <w:tcBorders>
              <w:top w:val="nil"/>
              <w:left w:val="nil"/>
              <w:bottom w:val="single" w:sz="4" w:space="0" w:color="auto"/>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 </w:t>
            </w: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country-region">
                <w:r>
                  <w:rPr>
                    <w:rFonts w:ascii="Gill Sans MT" w:hAnsi="Gill Sans MT" w:cs="Arial"/>
                    <w:b/>
                    <w:bCs/>
                    <w:sz w:val="16"/>
                    <w:szCs w:val="16"/>
                  </w:rPr>
                  <w:t>United States</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63</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b/>
                <w:bCs/>
                <w:color w:val="FFFFFF"/>
                <w:sz w:val="14"/>
                <w:szCs w:val="14"/>
              </w:rPr>
            </w:pPr>
            <w:r>
              <w:rPr>
                <w:rFonts w:ascii="Gill Sans MT" w:hAnsi="Gill Sans MT" w:cs="Arial"/>
                <w:b/>
                <w:bCs/>
                <w:color w:val="FFFFFF"/>
                <w:sz w:val="14"/>
                <w:szCs w:val="14"/>
              </w:rPr>
              <w:t>(82)</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b/>
                <w:bCs/>
                <w:sz w:val="16"/>
                <w:szCs w:val="16"/>
              </w:rPr>
            </w:pPr>
            <w:r>
              <w:rPr>
                <w:rFonts w:ascii="Gill Sans MT" w:hAnsi="Gill Sans MT" w:cs="Arial"/>
                <w:b/>
                <w:bCs/>
                <w:sz w:val="16"/>
                <w:szCs w:val="16"/>
              </w:rPr>
              <w:t>60</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b/>
                <w:bCs/>
                <w:sz w:val="16"/>
                <w:szCs w:val="16"/>
              </w:rPr>
            </w:pPr>
            <w:r>
              <w:rPr>
                <w:rFonts w:ascii="Gill Sans MT" w:hAnsi="Gill Sans MT" w:cs="Arial"/>
                <w:b/>
                <w:bCs/>
                <w:sz w:val="16"/>
                <w:szCs w:val="16"/>
              </w:rPr>
              <w:t>80</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b/>
                <w:bCs/>
                <w:sz w:val="16"/>
                <w:szCs w:val="16"/>
              </w:rPr>
            </w:pPr>
            <w:r>
              <w:rPr>
                <w:rFonts w:ascii="Gill Sans MT" w:hAnsi="Gill Sans MT" w:cs="Arial"/>
                <w:b/>
                <w:bCs/>
                <w:sz w:val="16"/>
                <w:szCs w:val="16"/>
              </w:rPr>
              <w:t>70</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b/>
                <w:bCs/>
                <w:sz w:val="16"/>
                <w:szCs w:val="16"/>
              </w:rPr>
            </w:pPr>
            <w:r>
              <w:rPr>
                <w:rFonts w:ascii="Gill Sans MT" w:hAnsi="Gill Sans MT" w:cs="Arial"/>
                <w:b/>
                <w:bCs/>
                <w:sz w:val="16"/>
                <w:szCs w:val="16"/>
              </w:rPr>
              <w:t>76</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b/>
                <w:bCs/>
                <w:sz w:val="16"/>
                <w:szCs w:val="16"/>
              </w:rPr>
            </w:pPr>
            <w:r>
              <w:rPr>
                <w:rFonts w:ascii="Gill Sans MT" w:hAnsi="Gill Sans MT" w:cs="Arial"/>
                <w:b/>
                <w:bCs/>
                <w:sz w:val="16"/>
                <w:szCs w:val="16"/>
              </w:rPr>
              <w:t>40</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b/>
                <w:bCs/>
                <w:sz w:val="16"/>
                <w:szCs w:val="16"/>
              </w:rPr>
            </w:pPr>
            <w:r>
              <w:rPr>
                <w:rFonts w:ascii="Gill Sans MT" w:hAnsi="Gill Sans MT" w:cs="Arial"/>
                <w:b/>
                <w:bCs/>
                <w:sz w:val="16"/>
                <w:szCs w:val="16"/>
              </w:rPr>
              <w:t>51</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r>
              <w:rPr>
                <w:rFonts w:ascii="Gill Sans MT" w:hAnsi="Gill Sans MT" w:cs="Arial"/>
                <w:b/>
                <w:bCs/>
                <w:sz w:val="16"/>
                <w:szCs w:val="16"/>
              </w:rPr>
              <w:t>66</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bl>
    <w:p w:rsidR="00DE4FC1" w:rsidRPr="00B358A1" w:rsidRDefault="00084937" w:rsidP="00C13EB5">
      <w:pPr>
        <w:spacing w:after="120"/>
        <w:rPr>
          <w:b/>
          <w:sz w:val="28"/>
          <w:szCs w:val="28"/>
        </w:rPr>
      </w:pPr>
      <w:r>
        <w:rPr>
          <w:i/>
        </w:rPr>
        <w:br w:type="page"/>
      </w:r>
      <w:r w:rsidR="00EC0E46" w:rsidRPr="00B358A1">
        <w:rPr>
          <w:b/>
          <w:sz w:val="28"/>
          <w:szCs w:val="28"/>
        </w:rPr>
        <w:t>Maternity Care Practices V</w:t>
      </w:r>
      <w:r w:rsidR="00DE4FC1" w:rsidRPr="00B358A1">
        <w:rPr>
          <w:b/>
          <w:sz w:val="28"/>
          <w:szCs w:val="28"/>
        </w:rPr>
        <w:t>ar</w:t>
      </w:r>
      <w:r w:rsidR="00EC0E46" w:rsidRPr="00B358A1">
        <w:rPr>
          <w:b/>
          <w:sz w:val="28"/>
          <w:szCs w:val="28"/>
        </w:rPr>
        <w:t>y</w:t>
      </w:r>
      <w:r w:rsidR="00DE4FC1" w:rsidRPr="00B358A1">
        <w:rPr>
          <w:b/>
          <w:sz w:val="28"/>
          <w:szCs w:val="28"/>
        </w:rPr>
        <w:t xml:space="preserve"> </w:t>
      </w:r>
      <w:r w:rsidR="00EC0E46" w:rsidRPr="00B358A1">
        <w:rPr>
          <w:b/>
          <w:sz w:val="28"/>
          <w:szCs w:val="28"/>
        </w:rPr>
        <w:t>Widely Across Dimensions</w:t>
      </w:r>
    </w:p>
    <w:p w:rsidR="002C3EF0" w:rsidRDefault="00DE4FC1" w:rsidP="002629E6">
      <w:r w:rsidRPr="00DE4FC1">
        <w:t xml:space="preserve">Scores on </w:t>
      </w:r>
      <w:r w:rsidR="00EC0E46">
        <w:t xml:space="preserve">the </w:t>
      </w:r>
      <w:r w:rsidRPr="00DE4FC1">
        <w:t>7 dimensions of care that contributed</w:t>
      </w:r>
      <w:r w:rsidR="0082154F">
        <w:t xml:space="preserve"> </w:t>
      </w:r>
      <w:r w:rsidRPr="00DE4FC1">
        <w:t>to overall scores ranged from 40 to 79</w:t>
      </w:r>
      <w:r w:rsidR="00512862">
        <w:t>.</w:t>
      </w:r>
    </w:p>
    <w:p w:rsidR="00512862" w:rsidRDefault="00512862" w:rsidP="002629E6"/>
    <w:tbl>
      <w:tblPr>
        <w:tblStyle w:val="TableGrid"/>
        <w:tblW w:w="1026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0"/>
        <w:gridCol w:w="7380"/>
      </w:tblGrid>
      <w:tr w:rsidR="00512862" w:rsidTr="00512862">
        <w:tc>
          <w:tcPr>
            <w:tcW w:w="2880" w:type="dxa"/>
            <w:tcMar>
              <w:top w:w="140" w:type="dxa"/>
              <w:bottom w:w="140" w:type="dxa"/>
            </w:tcMar>
          </w:tcPr>
          <w:p w:rsidR="00512862" w:rsidRDefault="00512862" w:rsidP="00512862">
            <w:pPr>
              <w:jc w:val="right"/>
              <w:rPr>
                <w:i/>
              </w:rPr>
            </w:pPr>
            <w:r>
              <w:rPr>
                <w:i/>
              </w:rPr>
              <w:t>Discharge support</w:t>
            </w:r>
          </w:p>
          <w:p w:rsidR="00512862" w:rsidRDefault="00512862" w:rsidP="00512862">
            <w:pPr>
              <w:jc w:val="right"/>
              <w:rPr>
                <w:sz w:val="16"/>
                <w:szCs w:val="16"/>
              </w:rPr>
            </w:pPr>
            <w:r>
              <w:rPr>
                <w:i/>
              </w:rPr>
              <w:t>is inadequate:</w:t>
            </w:r>
          </w:p>
        </w:tc>
        <w:tc>
          <w:tcPr>
            <w:tcW w:w="7380" w:type="dxa"/>
            <w:tcMar>
              <w:top w:w="140" w:type="dxa"/>
              <w:bottom w:w="140" w:type="dxa"/>
            </w:tcMar>
            <w:vAlign w:val="center"/>
          </w:tcPr>
          <w:p w:rsidR="00512862" w:rsidRPr="0082154F" w:rsidRDefault="00512862" w:rsidP="00C13EB5">
            <w:pPr>
              <w:tabs>
                <w:tab w:val="left" w:pos="432"/>
              </w:tabs>
              <w:spacing w:after="40"/>
              <w:ind w:left="432" w:hanging="360"/>
              <w:rPr>
                <w:sz w:val="22"/>
                <w:szCs w:val="22"/>
              </w:rPr>
            </w:pPr>
            <w:r w:rsidRPr="0082154F">
              <w:rPr>
                <w:sz w:val="22"/>
                <w:szCs w:val="22"/>
              </w:rPr>
              <w:sym w:font="Wingdings 3" w:char="F086"/>
            </w:r>
            <w:r>
              <w:rPr>
                <w:sz w:val="22"/>
                <w:szCs w:val="22"/>
              </w:rPr>
              <w:tab/>
            </w:r>
            <w:r w:rsidR="00C13EB5">
              <w:rPr>
                <w:sz w:val="22"/>
                <w:szCs w:val="22"/>
              </w:rPr>
              <w:t xml:space="preserve">The national average facility subscore for </w:t>
            </w:r>
            <w:r w:rsidR="00C13EB5" w:rsidRPr="00C13EB5">
              <w:rPr>
                <w:b/>
                <w:sz w:val="22"/>
                <w:szCs w:val="22"/>
              </w:rPr>
              <w:t>discharge care is the lowest</w:t>
            </w:r>
            <w:r w:rsidR="00C13EB5">
              <w:rPr>
                <w:sz w:val="22"/>
                <w:szCs w:val="22"/>
              </w:rPr>
              <w:t xml:space="preserve"> of all seven subscales, at only</w:t>
            </w:r>
            <w:r w:rsidRPr="0082154F">
              <w:rPr>
                <w:sz w:val="22"/>
                <w:szCs w:val="22"/>
              </w:rPr>
              <w:t xml:space="preserve"> 40</w:t>
            </w:r>
            <w:r w:rsidR="00C13EB5">
              <w:rPr>
                <w:sz w:val="22"/>
                <w:szCs w:val="22"/>
              </w:rPr>
              <w:t xml:space="preserve"> out of 100</w:t>
            </w:r>
          </w:p>
          <w:p w:rsidR="00512862" w:rsidRDefault="00512862" w:rsidP="00512862">
            <w:pPr>
              <w:tabs>
                <w:tab w:val="left" w:pos="432"/>
              </w:tabs>
              <w:ind w:left="432" w:hanging="360"/>
              <w:rPr>
                <w:sz w:val="16"/>
                <w:szCs w:val="16"/>
              </w:rPr>
            </w:pPr>
            <w:r w:rsidRPr="0082154F">
              <w:rPr>
                <w:sz w:val="22"/>
                <w:szCs w:val="22"/>
              </w:rPr>
              <w:sym w:font="Wingdings 3" w:char="F086"/>
            </w:r>
            <w:r>
              <w:rPr>
                <w:sz w:val="22"/>
                <w:szCs w:val="22"/>
              </w:rPr>
              <w:tab/>
            </w:r>
            <w:r w:rsidRPr="00C13EB5">
              <w:rPr>
                <w:sz w:val="22"/>
                <w:szCs w:val="22"/>
              </w:rPr>
              <w:t xml:space="preserve">Distribution of formula </w:t>
            </w:r>
            <w:r w:rsidRPr="00C13EB5">
              <w:rPr>
                <w:b/>
                <w:sz w:val="22"/>
                <w:szCs w:val="22"/>
              </w:rPr>
              <w:t xml:space="preserve">marketing samples </w:t>
            </w:r>
            <w:r w:rsidRPr="00C13EB5">
              <w:rPr>
                <w:sz w:val="22"/>
                <w:szCs w:val="22"/>
              </w:rPr>
              <w:t>to breastfeeding mothers</w:t>
            </w:r>
            <w:r w:rsidRPr="00C13EB5">
              <w:rPr>
                <w:b/>
                <w:sz w:val="22"/>
                <w:szCs w:val="22"/>
              </w:rPr>
              <w:t xml:space="preserve"> is pervasive</w:t>
            </w:r>
            <w:r w:rsidRPr="0082154F">
              <w:rPr>
                <w:sz w:val="22"/>
                <w:szCs w:val="22"/>
              </w:rPr>
              <w:t xml:space="preserve"> across all geographic areas.</w:t>
            </w:r>
          </w:p>
        </w:tc>
      </w:tr>
      <w:tr w:rsidR="00512862" w:rsidTr="00512862">
        <w:tc>
          <w:tcPr>
            <w:tcW w:w="2880" w:type="dxa"/>
            <w:tcMar>
              <w:top w:w="140" w:type="dxa"/>
              <w:bottom w:w="140" w:type="dxa"/>
            </w:tcMar>
          </w:tcPr>
          <w:p w:rsidR="00512862" w:rsidRDefault="00512862" w:rsidP="00512862">
            <w:pPr>
              <w:jc w:val="right"/>
              <w:rPr>
                <w:i/>
              </w:rPr>
            </w:pPr>
            <w:r>
              <w:rPr>
                <w:i/>
              </w:rPr>
              <w:t>Staff training</w:t>
            </w:r>
          </w:p>
          <w:p w:rsidR="00512862" w:rsidRDefault="00512862" w:rsidP="00512862">
            <w:pPr>
              <w:jc w:val="right"/>
              <w:rPr>
                <w:sz w:val="16"/>
                <w:szCs w:val="16"/>
              </w:rPr>
            </w:pPr>
            <w:r>
              <w:rPr>
                <w:i/>
              </w:rPr>
              <w:t>is inconsistent:</w:t>
            </w:r>
          </w:p>
        </w:tc>
        <w:tc>
          <w:tcPr>
            <w:tcW w:w="7380" w:type="dxa"/>
            <w:tcMar>
              <w:top w:w="140" w:type="dxa"/>
              <w:bottom w:w="140" w:type="dxa"/>
            </w:tcMar>
            <w:vAlign w:val="center"/>
          </w:tcPr>
          <w:p w:rsidR="00512862" w:rsidRPr="0082154F" w:rsidRDefault="00512862" w:rsidP="00C13EB5">
            <w:pPr>
              <w:tabs>
                <w:tab w:val="left" w:pos="432"/>
              </w:tabs>
              <w:spacing w:after="40"/>
              <w:ind w:left="432" w:hanging="360"/>
              <w:rPr>
                <w:sz w:val="22"/>
                <w:szCs w:val="22"/>
              </w:rPr>
            </w:pPr>
            <w:r w:rsidRPr="0082154F">
              <w:rPr>
                <w:sz w:val="22"/>
                <w:szCs w:val="22"/>
              </w:rPr>
              <w:sym w:font="Wingdings 3" w:char="F086"/>
            </w:r>
            <w:r>
              <w:rPr>
                <w:sz w:val="22"/>
                <w:szCs w:val="22"/>
              </w:rPr>
              <w:tab/>
            </w:r>
            <w:r w:rsidR="00C13EB5">
              <w:rPr>
                <w:sz w:val="22"/>
                <w:szCs w:val="22"/>
              </w:rPr>
              <w:t>National a</w:t>
            </w:r>
            <w:r w:rsidRPr="0082154F">
              <w:rPr>
                <w:sz w:val="22"/>
                <w:szCs w:val="22"/>
              </w:rPr>
              <w:t xml:space="preserve">verage </w:t>
            </w:r>
            <w:r w:rsidR="00C13EB5">
              <w:rPr>
                <w:sz w:val="22"/>
                <w:szCs w:val="22"/>
              </w:rPr>
              <w:t xml:space="preserve">facility </w:t>
            </w:r>
            <w:r w:rsidRPr="0082154F">
              <w:rPr>
                <w:sz w:val="22"/>
                <w:szCs w:val="22"/>
              </w:rPr>
              <w:t>subscore was only 51 out of 100.</w:t>
            </w:r>
          </w:p>
          <w:p w:rsidR="00512862" w:rsidRPr="0082154F" w:rsidRDefault="00512862" w:rsidP="00C13EB5">
            <w:pPr>
              <w:tabs>
                <w:tab w:val="left" w:pos="432"/>
              </w:tabs>
              <w:spacing w:after="40"/>
              <w:ind w:left="432" w:hanging="360"/>
              <w:rPr>
                <w:sz w:val="22"/>
                <w:szCs w:val="22"/>
              </w:rPr>
            </w:pPr>
            <w:r w:rsidRPr="0082154F">
              <w:rPr>
                <w:sz w:val="22"/>
                <w:szCs w:val="22"/>
              </w:rPr>
              <w:sym w:font="Wingdings 3" w:char="F086"/>
            </w:r>
            <w:r>
              <w:rPr>
                <w:sz w:val="22"/>
                <w:szCs w:val="22"/>
              </w:rPr>
              <w:tab/>
            </w:r>
            <w:r w:rsidR="00C13EB5" w:rsidRPr="00C13EB5">
              <w:rPr>
                <w:b/>
                <w:sz w:val="22"/>
                <w:szCs w:val="22"/>
              </w:rPr>
              <w:t>Fewer than half of large hospitals</w:t>
            </w:r>
            <w:r w:rsidR="00C13EB5">
              <w:rPr>
                <w:sz w:val="22"/>
                <w:szCs w:val="22"/>
              </w:rPr>
              <w:t xml:space="preserve"> and </w:t>
            </w:r>
            <w:r w:rsidR="00C13EB5" w:rsidRPr="00C13EB5">
              <w:rPr>
                <w:b/>
                <w:sz w:val="22"/>
                <w:szCs w:val="22"/>
              </w:rPr>
              <w:t xml:space="preserve">less than one in ten small </w:t>
            </w:r>
            <w:r w:rsidR="00C13EB5">
              <w:rPr>
                <w:sz w:val="22"/>
                <w:szCs w:val="22"/>
              </w:rPr>
              <w:t xml:space="preserve">hospitals </w:t>
            </w:r>
            <w:r w:rsidR="00C13EB5" w:rsidRPr="00C13EB5">
              <w:rPr>
                <w:b/>
                <w:sz w:val="22"/>
                <w:szCs w:val="22"/>
              </w:rPr>
              <w:t xml:space="preserve">provide ≥9 hours of </w:t>
            </w:r>
            <w:r w:rsidRPr="00C13EB5">
              <w:rPr>
                <w:b/>
                <w:sz w:val="22"/>
                <w:szCs w:val="22"/>
              </w:rPr>
              <w:t xml:space="preserve">training </w:t>
            </w:r>
            <w:r w:rsidR="00C13EB5">
              <w:rPr>
                <w:b/>
                <w:sz w:val="22"/>
                <w:szCs w:val="22"/>
              </w:rPr>
              <w:t>to new staff.</w:t>
            </w:r>
          </w:p>
          <w:p w:rsidR="00512862" w:rsidRPr="0082154F" w:rsidRDefault="00512862" w:rsidP="00512862">
            <w:pPr>
              <w:tabs>
                <w:tab w:val="left" w:pos="432"/>
              </w:tabs>
              <w:ind w:left="432" w:right="-360" w:hanging="360"/>
              <w:rPr>
                <w:sz w:val="22"/>
                <w:szCs w:val="22"/>
              </w:rPr>
            </w:pPr>
            <w:r w:rsidRPr="0082154F">
              <w:rPr>
                <w:sz w:val="22"/>
                <w:szCs w:val="22"/>
              </w:rPr>
              <w:sym w:font="Wingdings 3" w:char="F086"/>
            </w:r>
            <w:r>
              <w:rPr>
                <w:sz w:val="22"/>
                <w:szCs w:val="22"/>
              </w:rPr>
              <w:tab/>
            </w:r>
            <w:r w:rsidRPr="0082154F">
              <w:rPr>
                <w:sz w:val="22"/>
                <w:szCs w:val="22"/>
              </w:rPr>
              <w:t>Hospitals that scored higher on staff training were:</w:t>
            </w:r>
          </w:p>
          <w:p w:rsidR="00512862" w:rsidRPr="0082154F" w:rsidRDefault="00512862" w:rsidP="00512862">
            <w:pPr>
              <w:numPr>
                <w:ilvl w:val="0"/>
                <w:numId w:val="7"/>
              </w:numPr>
              <w:tabs>
                <w:tab w:val="clear" w:pos="5760"/>
                <w:tab w:val="num" w:pos="972"/>
              </w:tabs>
              <w:ind w:left="972" w:hanging="180"/>
              <w:rPr>
                <w:sz w:val="20"/>
                <w:szCs w:val="20"/>
              </w:rPr>
            </w:pPr>
            <w:r w:rsidRPr="0082154F">
              <w:rPr>
                <w:sz w:val="20"/>
                <w:szCs w:val="20"/>
              </w:rPr>
              <w:t xml:space="preserve">Located in </w:t>
            </w:r>
            <w:smartTag w:uri="urn:schemas-microsoft-com:office:smarttags" w:element="place">
              <w:r w:rsidRPr="0082154F">
                <w:rPr>
                  <w:sz w:val="20"/>
                  <w:szCs w:val="20"/>
                </w:rPr>
                <w:t>New England</w:t>
              </w:r>
            </w:smartTag>
            <w:r w:rsidRPr="0082154F">
              <w:rPr>
                <w:sz w:val="20"/>
                <w:szCs w:val="20"/>
              </w:rPr>
              <w:t>,</w:t>
            </w:r>
          </w:p>
          <w:p w:rsidR="00512862" w:rsidRPr="0082154F" w:rsidRDefault="00512862" w:rsidP="00512862">
            <w:pPr>
              <w:numPr>
                <w:ilvl w:val="0"/>
                <w:numId w:val="7"/>
              </w:numPr>
              <w:tabs>
                <w:tab w:val="clear" w:pos="5760"/>
                <w:tab w:val="num" w:pos="972"/>
              </w:tabs>
              <w:ind w:left="972" w:hanging="180"/>
              <w:rPr>
                <w:sz w:val="20"/>
                <w:szCs w:val="20"/>
              </w:rPr>
            </w:pPr>
            <w:r w:rsidRPr="0082154F">
              <w:rPr>
                <w:sz w:val="20"/>
                <w:szCs w:val="20"/>
              </w:rPr>
              <w:t>Located along the Pacific coast,</w:t>
            </w:r>
          </w:p>
          <w:p w:rsidR="00512862" w:rsidRPr="0082154F" w:rsidRDefault="00512862" w:rsidP="00512862">
            <w:pPr>
              <w:numPr>
                <w:ilvl w:val="0"/>
                <w:numId w:val="7"/>
              </w:numPr>
              <w:tabs>
                <w:tab w:val="clear" w:pos="5760"/>
                <w:tab w:val="num" w:pos="972"/>
              </w:tabs>
              <w:ind w:left="972" w:hanging="180"/>
              <w:rPr>
                <w:sz w:val="20"/>
                <w:szCs w:val="20"/>
              </w:rPr>
            </w:pPr>
            <w:r w:rsidRPr="0082154F">
              <w:rPr>
                <w:sz w:val="20"/>
                <w:szCs w:val="20"/>
              </w:rPr>
              <w:t>Larger hospitals,</w:t>
            </w:r>
          </w:p>
          <w:p w:rsidR="00512862" w:rsidRDefault="00512862" w:rsidP="00512862">
            <w:pPr>
              <w:numPr>
                <w:ilvl w:val="0"/>
                <w:numId w:val="7"/>
              </w:numPr>
              <w:tabs>
                <w:tab w:val="clear" w:pos="5760"/>
                <w:tab w:val="num" w:pos="972"/>
              </w:tabs>
              <w:ind w:left="972" w:hanging="180"/>
              <w:rPr>
                <w:sz w:val="20"/>
                <w:szCs w:val="20"/>
              </w:rPr>
            </w:pPr>
            <w:r w:rsidRPr="0082154F">
              <w:rPr>
                <w:sz w:val="20"/>
                <w:szCs w:val="20"/>
              </w:rPr>
              <w:t>Teaching hospitals,</w:t>
            </w:r>
          </w:p>
          <w:p w:rsidR="00512862" w:rsidRPr="00512862" w:rsidRDefault="00512862" w:rsidP="00512862">
            <w:pPr>
              <w:numPr>
                <w:ilvl w:val="0"/>
                <w:numId w:val="7"/>
              </w:numPr>
              <w:tabs>
                <w:tab w:val="clear" w:pos="5760"/>
                <w:tab w:val="num" w:pos="972"/>
              </w:tabs>
              <w:ind w:left="972" w:hanging="180"/>
              <w:rPr>
                <w:sz w:val="20"/>
                <w:szCs w:val="20"/>
              </w:rPr>
            </w:pPr>
            <w:r w:rsidRPr="0082154F">
              <w:rPr>
                <w:sz w:val="20"/>
                <w:szCs w:val="20"/>
              </w:rPr>
              <w:t>Level 3 neonatal intensive care unit centers.</w:t>
            </w:r>
          </w:p>
        </w:tc>
      </w:tr>
      <w:tr w:rsidR="00512862" w:rsidTr="00512862">
        <w:tc>
          <w:tcPr>
            <w:tcW w:w="2880" w:type="dxa"/>
            <w:tcMar>
              <w:top w:w="140" w:type="dxa"/>
              <w:bottom w:w="140" w:type="dxa"/>
            </w:tcMar>
          </w:tcPr>
          <w:p w:rsidR="00512862" w:rsidRDefault="00512862" w:rsidP="00512862">
            <w:pPr>
              <w:jc w:val="right"/>
              <w:rPr>
                <w:i/>
              </w:rPr>
            </w:pPr>
            <w:r>
              <w:rPr>
                <w:i/>
              </w:rPr>
              <w:t>Better policies</w:t>
            </w:r>
          </w:p>
          <w:p w:rsidR="00512862" w:rsidRDefault="00512862" w:rsidP="00512862">
            <w:pPr>
              <w:jc w:val="right"/>
              <w:rPr>
                <w:sz w:val="16"/>
                <w:szCs w:val="16"/>
              </w:rPr>
            </w:pPr>
            <w:r w:rsidRPr="00DE4FC1">
              <w:rPr>
                <w:i/>
              </w:rPr>
              <w:t>are needed:</w:t>
            </w:r>
          </w:p>
        </w:tc>
        <w:tc>
          <w:tcPr>
            <w:tcW w:w="7380" w:type="dxa"/>
            <w:tcMar>
              <w:top w:w="140" w:type="dxa"/>
              <w:bottom w:w="140" w:type="dxa"/>
            </w:tcMar>
            <w:vAlign w:val="center"/>
          </w:tcPr>
          <w:p w:rsidR="00512862" w:rsidRPr="0082154F" w:rsidRDefault="00512862" w:rsidP="00C13EB5">
            <w:pPr>
              <w:tabs>
                <w:tab w:val="left" w:pos="432"/>
              </w:tabs>
              <w:spacing w:after="40"/>
              <w:ind w:left="432" w:hanging="360"/>
              <w:rPr>
                <w:sz w:val="22"/>
                <w:szCs w:val="22"/>
              </w:rPr>
            </w:pPr>
            <w:r w:rsidRPr="0082154F">
              <w:rPr>
                <w:sz w:val="22"/>
                <w:szCs w:val="22"/>
              </w:rPr>
              <w:sym w:font="Wingdings 3" w:char="F086"/>
            </w:r>
            <w:r>
              <w:rPr>
                <w:sz w:val="22"/>
                <w:szCs w:val="22"/>
              </w:rPr>
              <w:tab/>
            </w:r>
            <w:r w:rsidRPr="0082154F">
              <w:rPr>
                <w:sz w:val="22"/>
                <w:szCs w:val="22"/>
              </w:rPr>
              <w:t xml:space="preserve">Although breastfeeding </w:t>
            </w:r>
            <w:r w:rsidRPr="00C13EB5">
              <w:rPr>
                <w:b/>
                <w:sz w:val="22"/>
                <w:szCs w:val="22"/>
              </w:rPr>
              <w:t>policies</w:t>
            </w:r>
            <w:r w:rsidRPr="0082154F">
              <w:rPr>
                <w:sz w:val="22"/>
                <w:szCs w:val="22"/>
              </w:rPr>
              <w:t xml:space="preserve"> commonly exist in hospitals, most </w:t>
            </w:r>
            <w:r w:rsidRPr="00C13EB5">
              <w:rPr>
                <w:b/>
                <w:sz w:val="22"/>
                <w:szCs w:val="22"/>
              </w:rPr>
              <w:t>are limited in scope</w:t>
            </w:r>
            <w:r w:rsidRPr="0082154F">
              <w:rPr>
                <w:sz w:val="22"/>
                <w:szCs w:val="22"/>
              </w:rPr>
              <w:t>.</w:t>
            </w:r>
          </w:p>
          <w:p w:rsidR="00512862" w:rsidRPr="00512862" w:rsidRDefault="00512862" w:rsidP="00512862">
            <w:pPr>
              <w:tabs>
                <w:tab w:val="left" w:pos="432"/>
              </w:tabs>
              <w:ind w:left="432" w:hanging="360"/>
              <w:rPr>
                <w:sz w:val="22"/>
                <w:szCs w:val="22"/>
              </w:rPr>
            </w:pPr>
            <w:r w:rsidRPr="0082154F">
              <w:rPr>
                <w:sz w:val="22"/>
                <w:szCs w:val="22"/>
              </w:rPr>
              <w:sym w:font="Wingdings 3" w:char="F086"/>
            </w:r>
            <w:r>
              <w:rPr>
                <w:sz w:val="22"/>
                <w:szCs w:val="22"/>
              </w:rPr>
              <w:tab/>
            </w:r>
            <w:r w:rsidRPr="0082154F">
              <w:rPr>
                <w:sz w:val="22"/>
                <w:szCs w:val="22"/>
              </w:rPr>
              <w:t>Few hospital breastfeeding policies address exclusive breastfeeding and pacifier use.</w:t>
            </w:r>
          </w:p>
        </w:tc>
      </w:tr>
      <w:tr w:rsidR="00512862" w:rsidTr="00512862">
        <w:tc>
          <w:tcPr>
            <w:tcW w:w="2880" w:type="dxa"/>
            <w:tcMar>
              <w:top w:w="140" w:type="dxa"/>
              <w:bottom w:w="140" w:type="dxa"/>
            </w:tcMar>
          </w:tcPr>
          <w:p w:rsidR="00512862" w:rsidRDefault="00512862" w:rsidP="00512862">
            <w:pPr>
              <w:jc w:val="right"/>
              <w:rPr>
                <w:i/>
              </w:rPr>
            </w:pPr>
            <w:r>
              <w:rPr>
                <w:i/>
              </w:rPr>
              <w:t>Unnecessary separation</w:t>
            </w:r>
          </w:p>
          <w:p w:rsidR="00512862" w:rsidRPr="00512862" w:rsidRDefault="00512862" w:rsidP="00512862">
            <w:pPr>
              <w:jc w:val="right"/>
              <w:rPr>
                <w:i/>
              </w:rPr>
            </w:pPr>
            <w:r w:rsidRPr="00DE4FC1">
              <w:rPr>
                <w:i/>
              </w:rPr>
              <w:t>is common:</w:t>
            </w:r>
          </w:p>
        </w:tc>
        <w:tc>
          <w:tcPr>
            <w:tcW w:w="7380" w:type="dxa"/>
            <w:tcMar>
              <w:top w:w="140" w:type="dxa"/>
              <w:bottom w:w="140" w:type="dxa"/>
            </w:tcMar>
            <w:vAlign w:val="center"/>
          </w:tcPr>
          <w:p w:rsidR="00512862" w:rsidRPr="0082154F" w:rsidRDefault="00512862" w:rsidP="00C13EB5">
            <w:pPr>
              <w:tabs>
                <w:tab w:val="left" w:pos="432"/>
              </w:tabs>
              <w:spacing w:after="40"/>
              <w:ind w:left="432" w:hanging="360"/>
              <w:rPr>
                <w:sz w:val="22"/>
                <w:szCs w:val="22"/>
              </w:rPr>
            </w:pPr>
            <w:r w:rsidRPr="0082154F">
              <w:rPr>
                <w:sz w:val="22"/>
                <w:szCs w:val="22"/>
              </w:rPr>
              <w:sym w:font="Wingdings 3" w:char="F086"/>
            </w:r>
            <w:r>
              <w:rPr>
                <w:sz w:val="22"/>
                <w:szCs w:val="22"/>
              </w:rPr>
              <w:tab/>
            </w:r>
            <w:r w:rsidRPr="00C13EB5">
              <w:rPr>
                <w:b/>
                <w:sz w:val="22"/>
                <w:szCs w:val="22"/>
              </w:rPr>
              <w:t>Large hospitals</w:t>
            </w:r>
            <w:r w:rsidRPr="0082154F">
              <w:rPr>
                <w:sz w:val="22"/>
                <w:szCs w:val="22"/>
              </w:rPr>
              <w:t xml:space="preserve"> and those </w:t>
            </w:r>
            <w:r w:rsidRPr="00C13EB5">
              <w:rPr>
                <w:b/>
                <w:sz w:val="22"/>
                <w:szCs w:val="22"/>
              </w:rPr>
              <w:t>in the Southeast</w:t>
            </w:r>
            <w:r w:rsidRPr="0082154F">
              <w:rPr>
                <w:sz w:val="22"/>
                <w:szCs w:val="22"/>
              </w:rPr>
              <w:t xml:space="preserve"> are </w:t>
            </w:r>
            <w:r w:rsidRPr="00C13EB5">
              <w:rPr>
                <w:b/>
                <w:sz w:val="22"/>
                <w:szCs w:val="22"/>
              </w:rPr>
              <w:t>more likely to separate</w:t>
            </w:r>
            <w:r w:rsidRPr="0082154F">
              <w:rPr>
                <w:sz w:val="22"/>
                <w:szCs w:val="22"/>
              </w:rPr>
              <w:t xml:space="preserve"> mothers and infants, and to </w:t>
            </w:r>
            <w:r w:rsidRPr="00C13EB5">
              <w:rPr>
                <w:b/>
                <w:sz w:val="22"/>
                <w:szCs w:val="22"/>
              </w:rPr>
              <w:t xml:space="preserve">keep them apart </w:t>
            </w:r>
            <w:r w:rsidRPr="0082154F">
              <w:rPr>
                <w:sz w:val="22"/>
                <w:szCs w:val="22"/>
              </w:rPr>
              <w:t>for longer periods of time.</w:t>
            </w:r>
          </w:p>
          <w:p w:rsidR="00512862" w:rsidRPr="00512862" w:rsidRDefault="00512862" w:rsidP="00512862">
            <w:pPr>
              <w:tabs>
                <w:tab w:val="left" w:pos="432"/>
              </w:tabs>
              <w:ind w:left="432" w:hanging="360"/>
              <w:rPr>
                <w:sz w:val="22"/>
                <w:szCs w:val="22"/>
              </w:rPr>
            </w:pPr>
            <w:r w:rsidRPr="0082154F">
              <w:rPr>
                <w:sz w:val="22"/>
                <w:szCs w:val="22"/>
              </w:rPr>
              <w:sym w:font="Wingdings 3" w:char="F086"/>
            </w:r>
            <w:r>
              <w:rPr>
                <w:sz w:val="22"/>
                <w:szCs w:val="22"/>
              </w:rPr>
              <w:tab/>
            </w:r>
            <w:r w:rsidRPr="00C13EB5">
              <w:rPr>
                <w:sz w:val="22"/>
                <w:szCs w:val="22"/>
              </w:rPr>
              <w:t>Healthy, full-term infants</w:t>
            </w:r>
            <w:r w:rsidRPr="0082154F">
              <w:rPr>
                <w:sz w:val="22"/>
                <w:szCs w:val="22"/>
              </w:rPr>
              <w:t xml:space="preserve"> that are born in hospitals that also provide care in neonatal intensive care units are least likely to be brought to their mothers to breastfeed at night.</w:t>
            </w:r>
          </w:p>
        </w:tc>
      </w:tr>
      <w:tr w:rsidR="00512862" w:rsidTr="00512862">
        <w:tc>
          <w:tcPr>
            <w:tcW w:w="2880" w:type="dxa"/>
            <w:tcMar>
              <w:top w:w="140" w:type="dxa"/>
              <w:bottom w:w="140" w:type="dxa"/>
            </w:tcMar>
          </w:tcPr>
          <w:p w:rsidR="00512862" w:rsidRDefault="00512862" w:rsidP="00512862">
            <w:pPr>
              <w:jc w:val="right"/>
              <w:rPr>
                <w:i/>
              </w:rPr>
            </w:pPr>
            <w:r>
              <w:rPr>
                <w:i/>
              </w:rPr>
              <w:t>Feeding supplementation</w:t>
            </w:r>
          </w:p>
          <w:p w:rsidR="00512862" w:rsidRDefault="00512862" w:rsidP="00512862">
            <w:pPr>
              <w:jc w:val="right"/>
              <w:rPr>
                <w:sz w:val="16"/>
                <w:szCs w:val="16"/>
              </w:rPr>
            </w:pPr>
            <w:r w:rsidRPr="00DE4FC1">
              <w:rPr>
                <w:i/>
              </w:rPr>
              <w:t>is excessive:</w:t>
            </w:r>
          </w:p>
        </w:tc>
        <w:tc>
          <w:tcPr>
            <w:tcW w:w="7380" w:type="dxa"/>
            <w:tcMar>
              <w:top w:w="140" w:type="dxa"/>
              <w:bottom w:w="140" w:type="dxa"/>
            </w:tcMar>
            <w:vAlign w:val="center"/>
          </w:tcPr>
          <w:p w:rsidR="00512862" w:rsidRPr="00512862" w:rsidRDefault="00512862" w:rsidP="00512862">
            <w:pPr>
              <w:ind w:left="432" w:hanging="360"/>
              <w:rPr>
                <w:sz w:val="22"/>
                <w:szCs w:val="22"/>
              </w:rPr>
            </w:pPr>
            <w:r w:rsidRPr="0082154F">
              <w:rPr>
                <w:sz w:val="22"/>
                <w:szCs w:val="22"/>
              </w:rPr>
              <w:sym w:font="Wingdings 3" w:char="F086"/>
            </w:r>
            <w:r>
              <w:rPr>
                <w:sz w:val="22"/>
                <w:szCs w:val="22"/>
              </w:rPr>
              <w:tab/>
            </w:r>
            <w:r w:rsidRPr="00C13EB5">
              <w:rPr>
                <w:b/>
                <w:sz w:val="22"/>
                <w:szCs w:val="22"/>
              </w:rPr>
              <w:t>One quarter of all facilities</w:t>
            </w:r>
            <w:r w:rsidRPr="0082154F">
              <w:rPr>
                <w:sz w:val="22"/>
                <w:szCs w:val="22"/>
              </w:rPr>
              <w:t xml:space="preserve"> and 1 out of 3 large hospitals </w:t>
            </w:r>
            <w:r w:rsidRPr="00C13EB5">
              <w:rPr>
                <w:b/>
                <w:sz w:val="22"/>
                <w:szCs w:val="22"/>
              </w:rPr>
              <w:t>routinely supplement normal, healthy, full-term breastfed infants</w:t>
            </w:r>
            <w:r w:rsidRPr="0082154F">
              <w:rPr>
                <w:sz w:val="22"/>
                <w:szCs w:val="22"/>
              </w:rPr>
              <w:t>.</w:t>
            </w:r>
          </w:p>
        </w:tc>
      </w:tr>
    </w:tbl>
    <w:p w:rsidR="00512862" w:rsidRPr="003A427B" w:rsidRDefault="00512862" w:rsidP="002629E6">
      <w:pPr>
        <w:rPr>
          <w:sz w:val="16"/>
          <w:szCs w:val="16"/>
        </w:rPr>
      </w:pPr>
    </w:p>
    <w:p w:rsidR="007D6A65" w:rsidRPr="00B358A1" w:rsidRDefault="00934509" w:rsidP="00E20788">
      <w:pPr>
        <w:rPr>
          <w:b/>
          <w:sz w:val="28"/>
          <w:szCs w:val="28"/>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margin-left:-10.15pt;margin-top:66.85pt;width:234pt;height:131.85pt;z-index:251654144" o:preferrelative="f" wrapcoords="-43 0 -43 21543 21600 21543 21600 0 -43 0">
            <v:imagedata r:id="rId12" o:title="" croptop="21505f" cropleft="2260f" cropright="4520f"/>
            <w10:wrap type="tight"/>
          </v:shape>
          <o:OLEObject Type="Embed" ProgID="PowerPoint.Slide.8" ShapeID="_x0000_s1040" DrawAspect="Content" ObjectID="_1595766021" r:id="rId13"/>
        </w:pict>
      </w:r>
      <w:r w:rsidR="00810089">
        <w:rPr>
          <w:i/>
          <w:noProof/>
          <w:sz w:val="20"/>
          <w:szCs w:val="20"/>
        </w:rPr>
        <mc:AlternateContent>
          <mc:Choice Requires="wps">
            <w:drawing>
              <wp:anchor distT="0" distB="0" distL="114300" distR="114300" simplePos="0" relativeHeight="251657216" behindDoc="1" locked="0" layoutInCell="1" allowOverlap="1" wp14:anchorId="45AEC22C" wp14:editId="5C5BE71A">
                <wp:simplePos x="0" y="0"/>
                <wp:positionH relativeFrom="column">
                  <wp:posOffset>-191770</wp:posOffset>
                </wp:positionH>
                <wp:positionV relativeFrom="paragraph">
                  <wp:posOffset>459105</wp:posOffset>
                </wp:positionV>
                <wp:extent cx="3277870" cy="401955"/>
                <wp:effectExtent l="0" t="1905" r="0" b="0"/>
                <wp:wrapTight wrapText="bothSides">
                  <wp:wrapPolygon edited="0">
                    <wp:start x="0" y="0"/>
                    <wp:lineTo x="21600" y="0"/>
                    <wp:lineTo x="21600" y="21600"/>
                    <wp:lineTo x="0" y="21600"/>
                    <wp:lineTo x="0" y="0"/>
                  </wp:wrapPolygon>
                </wp:wrapTight>
                <wp:docPr id="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870" cy="401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EE4" w:rsidRPr="0082154F" w:rsidRDefault="0082154F">
                            <w:pPr>
                              <w:rPr>
                                <w:rFonts w:ascii="Gill Sans MT" w:hAnsi="Gill Sans MT"/>
                                <w:b/>
                                <w:sz w:val="22"/>
                                <w:szCs w:val="22"/>
                              </w:rPr>
                            </w:pPr>
                            <w:r w:rsidRPr="0082154F">
                              <w:rPr>
                                <w:rFonts w:ascii="Gill Sans MT" w:hAnsi="Gill Sans MT"/>
                                <w:sz w:val="22"/>
                                <w:szCs w:val="22"/>
                              </w:rPr>
                              <w:t xml:space="preserve">Figure 1:  </w:t>
                            </w:r>
                            <w:r w:rsidRPr="0082154F">
                              <w:rPr>
                                <w:rFonts w:ascii="Gill Sans MT" w:hAnsi="Gill Sans MT"/>
                                <w:b/>
                                <w:sz w:val="22"/>
                                <w:szCs w:val="22"/>
                              </w:rPr>
                              <w:t>Percent of facilities reporting insufficient training</w:t>
                            </w:r>
                            <w:r w:rsidR="00C66EE4" w:rsidRPr="0082154F">
                              <w:rPr>
                                <w:rFonts w:ascii="Gill Sans MT" w:hAnsi="Gill Sans MT"/>
                                <w:b/>
                                <w:sz w:val="22"/>
                                <w:szCs w:val="22"/>
                              </w:rPr>
                              <w:t>,</w:t>
                            </w:r>
                            <w:r w:rsidR="00C66EE4" w:rsidRPr="002C281A">
                              <w:rPr>
                                <w:rFonts w:ascii="Gill Sans MT" w:hAnsi="Gill Sans MT"/>
                                <w:sz w:val="22"/>
                                <w:szCs w:val="22"/>
                              </w:rPr>
                              <w:t xml:space="preserve"> by facility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9" type="#_x0000_t202" style="position:absolute;margin-left:-15.1pt;margin-top:36.15pt;width:258.1pt;height:3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" filled="f" stroked="f">
                <v:textbox>
                  <w:txbxContent>
                    <w:p w:rsidR="00C66EE4" w:rsidRPr="0082154F" w:rsidRDefault="0082154F">
                      <w:pPr>
                        <w:rPr>
                          <w:rFonts w:ascii="Gill Sans MT" w:hAnsi="Gill Sans MT"/>
                          <w:b/>
                          <w:sz w:val="22"/>
                          <w:szCs w:val="22"/>
                        </w:rPr>
                      </w:pPr>
                      <w:r w:rsidRPr="0082154F">
                        <w:rPr>
                          <w:rFonts w:ascii="Gill Sans MT" w:hAnsi="Gill Sans MT"/>
                          <w:sz w:val="22"/>
                          <w:szCs w:val="22"/>
                        </w:rPr>
                        <w:t xml:space="preserve">Figure 1:  </w:t>
                      </w:r>
                      <w:r w:rsidRPr="0082154F">
                        <w:rPr>
                          <w:rFonts w:ascii="Gill Sans MT" w:hAnsi="Gill Sans MT"/>
                          <w:b/>
                          <w:sz w:val="22"/>
                          <w:szCs w:val="22"/>
                        </w:rPr>
                        <w:t>Percent of facilities reporting insufficient training</w:t>
                      </w:r>
                      <w:r w:rsidR="00C66EE4" w:rsidRPr="0082154F">
                        <w:rPr>
                          <w:rFonts w:ascii="Gill Sans MT" w:hAnsi="Gill Sans MT"/>
                          <w:b/>
                          <w:sz w:val="22"/>
                          <w:szCs w:val="22"/>
                        </w:rPr>
                        <w:t>,</w:t>
                      </w:r>
                      <w:r w:rsidR="00C66EE4" w:rsidRPr="002C281A">
                        <w:rPr>
                          <w:rFonts w:ascii="Gill Sans MT" w:hAnsi="Gill Sans MT"/>
                          <w:sz w:val="22"/>
                          <w:szCs w:val="22"/>
                        </w:rPr>
                        <w:t xml:space="preserve"> by facility practice</w:t>
                      </w:r>
                    </w:p>
                  </w:txbxContent>
                </v:textbox>
                <w10:wrap type="tight"/>
              </v:shape>
            </w:pict>
          </mc:Fallback>
        </mc:AlternateContent>
      </w:r>
      <w:r>
        <w:rPr>
          <w:i/>
          <w:noProof/>
          <w:sz w:val="22"/>
          <w:szCs w:val="22"/>
        </w:rPr>
        <w:pict>
          <v:shape id="_x0000_s1056" type="#_x0000_t75" style="position:absolute;margin-left:279pt;margin-top:62.4pt;width:189pt;height:146.05pt;z-index:-251658240;mso-position-horizontal-relative:text;mso-position-vertical-relative:text" wrapcoords="-58 0 -58 21522 21600 21522 21600 0 -58 0">
            <v:imagedata r:id="rId14" o:title="" croptop="16577f" cropleft="4508f" cropright="13698f"/>
            <w10:wrap type="tight"/>
          </v:shape>
          <o:OLEObject Type="Embed" ProgID="PowerPoint.Slide.8" ShapeID="_x0000_s1056" DrawAspect="Content" ObjectID="_1595766022" r:id="rId15"/>
        </w:pict>
      </w:r>
      <w:r w:rsidR="00810089">
        <w:rPr>
          <w:noProof/>
          <w:sz w:val="22"/>
          <w:szCs w:val="22"/>
        </w:rPr>
        <mc:AlternateContent>
          <mc:Choice Requires="wps">
            <w:drawing>
              <wp:anchor distT="0" distB="0" distL="114300" distR="114300" simplePos="0" relativeHeight="251659264" behindDoc="1" locked="0" layoutInCell="1" allowOverlap="1" wp14:anchorId="4CBDB779" wp14:editId="25346D6F">
                <wp:simplePos x="0" y="0"/>
                <wp:positionH relativeFrom="column">
                  <wp:posOffset>3429000</wp:posOffset>
                </wp:positionH>
                <wp:positionV relativeFrom="paragraph">
                  <wp:posOffset>459105</wp:posOffset>
                </wp:positionV>
                <wp:extent cx="3200400" cy="401955"/>
                <wp:effectExtent l="0" t="1905" r="0" b="0"/>
                <wp:wrapTight wrapText="bothSides">
                  <wp:wrapPolygon edited="0">
                    <wp:start x="0" y="0"/>
                    <wp:lineTo x="21600" y="0"/>
                    <wp:lineTo x="21600" y="21600"/>
                    <wp:lineTo x="0" y="21600"/>
                    <wp:lineTo x="0" y="0"/>
                  </wp:wrapPolygon>
                </wp:wrapTight>
                <wp:docPr id="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01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54F" w:rsidRPr="0082154F" w:rsidRDefault="0082154F" w:rsidP="0082154F">
                            <w:pPr>
                              <w:rPr>
                                <w:rFonts w:ascii="Gill Sans MT" w:hAnsi="Gill Sans MT"/>
                                <w:b/>
                                <w:sz w:val="22"/>
                                <w:szCs w:val="22"/>
                              </w:rPr>
                            </w:pPr>
                            <w:r w:rsidRPr="0082154F">
                              <w:rPr>
                                <w:rFonts w:ascii="Gill Sans MT" w:hAnsi="Gill Sans MT"/>
                                <w:sz w:val="22"/>
                                <w:szCs w:val="22"/>
                              </w:rPr>
                              <w:t xml:space="preserve">Figure </w:t>
                            </w:r>
                            <w:r>
                              <w:rPr>
                                <w:rFonts w:ascii="Gill Sans MT" w:hAnsi="Gill Sans MT"/>
                                <w:sz w:val="22"/>
                                <w:szCs w:val="22"/>
                              </w:rPr>
                              <w:t>2</w:t>
                            </w:r>
                            <w:r w:rsidRPr="0082154F">
                              <w:rPr>
                                <w:rFonts w:ascii="Gill Sans MT" w:hAnsi="Gill Sans MT"/>
                                <w:sz w:val="22"/>
                                <w:szCs w:val="22"/>
                              </w:rPr>
                              <w:t xml:space="preserve">:  </w:t>
                            </w:r>
                            <w:r w:rsidRPr="0082154F">
                              <w:rPr>
                                <w:rFonts w:ascii="Gill Sans MT" w:hAnsi="Gill Sans MT"/>
                                <w:b/>
                                <w:sz w:val="22"/>
                                <w:szCs w:val="22"/>
                              </w:rPr>
                              <w:t xml:space="preserve">Percent of facilities reporting </w:t>
                            </w:r>
                            <w:r>
                              <w:rPr>
                                <w:rFonts w:ascii="Gill Sans MT" w:hAnsi="Gill Sans MT"/>
                                <w:b/>
                                <w:sz w:val="22"/>
                                <w:szCs w:val="22"/>
                              </w:rPr>
                              <w:t>excessive supplementation</w:t>
                            </w:r>
                            <w:r w:rsidRPr="0082154F">
                              <w:rPr>
                                <w:rFonts w:ascii="Gill Sans MT" w:hAnsi="Gill Sans MT"/>
                                <w:b/>
                                <w:sz w:val="22"/>
                                <w:szCs w:val="22"/>
                              </w:rPr>
                              <w:t>,</w:t>
                            </w:r>
                            <w:r w:rsidRPr="002C281A">
                              <w:rPr>
                                <w:rFonts w:ascii="Gill Sans MT" w:hAnsi="Gill Sans MT"/>
                                <w:sz w:val="22"/>
                                <w:szCs w:val="22"/>
                              </w:rPr>
                              <w:t xml:space="preserve"> by facility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0" type="#_x0000_t202" style="position:absolute;margin-left:270pt;margin-top:36.15pt;width:252pt;height:3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zZvuAIAAME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" filled="f" stroked="f">
                <v:textbox>
                  <w:txbxContent>
                    <w:p w:rsidR="0082154F" w:rsidRPr="0082154F" w:rsidRDefault="0082154F" w:rsidP="0082154F">
                      <w:pPr>
                        <w:rPr>
                          <w:rFonts w:ascii="Gill Sans MT" w:hAnsi="Gill Sans MT"/>
                          <w:b/>
                          <w:sz w:val="22"/>
                          <w:szCs w:val="22"/>
                        </w:rPr>
                      </w:pPr>
                      <w:r w:rsidRPr="0082154F">
                        <w:rPr>
                          <w:rFonts w:ascii="Gill Sans MT" w:hAnsi="Gill Sans MT"/>
                          <w:sz w:val="22"/>
                          <w:szCs w:val="22"/>
                        </w:rPr>
                        <w:t xml:space="preserve">Figure </w:t>
                      </w:r>
                      <w:r>
                        <w:rPr>
                          <w:rFonts w:ascii="Gill Sans MT" w:hAnsi="Gill Sans MT"/>
                          <w:sz w:val="22"/>
                          <w:szCs w:val="22"/>
                        </w:rPr>
                        <w:t>2</w:t>
                      </w:r>
                      <w:r w:rsidRPr="0082154F">
                        <w:rPr>
                          <w:rFonts w:ascii="Gill Sans MT" w:hAnsi="Gill Sans MT"/>
                          <w:sz w:val="22"/>
                          <w:szCs w:val="22"/>
                        </w:rPr>
                        <w:t xml:space="preserve">:  </w:t>
                      </w:r>
                      <w:r w:rsidRPr="0082154F">
                        <w:rPr>
                          <w:rFonts w:ascii="Gill Sans MT" w:hAnsi="Gill Sans MT"/>
                          <w:b/>
                          <w:sz w:val="22"/>
                          <w:szCs w:val="22"/>
                        </w:rPr>
                        <w:t xml:space="preserve">Percent of facilities reporting </w:t>
                      </w:r>
                      <w:r>
                        <w:rPr>
                          <w:rFonts w:ascii="Gill Sans MT" w:hAnsi="Gill Sans MT"/>
                          <w:b/>
                          <w:sz w:val="22"/>
                          <w:szCs w:val="22"/>
                        </w:rPr>
                        <w:t>excessive supplementation</w:t>
                      </w:r>
                      <w:r w:rsidRPr="0082154F">
                        <w:rPr>
                          <w:rFonts w:ascii="Gill Sans MT" w:hAnsi="Gill Sans MT"/>
                          <w:b/>
                          <w:sz w:val="22"/>
                          <w:szCs w:val="22"/>
                        </w:rPr>
                        <w:t>,</w:t>
                      </w:r>
                      <w:r w:rsidRPr="002C281A">
                        <w:rPr>
                          <w:rFonts w:ascii="Gill Sans MT" w:hAnsi="Gill Sans MT"/>
                          <w:sz w:val="22"/>
                          <w:szCs w:val="22"/>
                        </w:rPr>
                        <w:t xml:space="preserve"> by facility practice</w:t>
                      </w:r>
                    </w:p>
                  </w:txbxContent>
                </v:textbox>
                <w10:wrap type="tight"/>
              </v:shape>
            </w:pict>
          </mc:Fallback>
        </mc:AlternateContent>
      </w:r>
      <w:r w:rsidR="00BB1EB9">
        <w:rPr>
          <w:b/>
          <w:sz w:val="28"/>
          <w:szCs w:val="28"/>
        </w:rPr>
        <w:br w:type="page"/>
      </w:r>
      <w:r w:rsidR="00D220AE" w:rsidRPr="00B358A1">
        <w:rPr>
          <w:b/>
          <w:sz w:val="28"/>
          <w:szCs w:val="28"/>
        </w:rPr>
        <w:t xml:space="preserve">Quality </w:t>
      </w:r>
      <w:r w:rsidR="007D6A65" w:rsidRPr="00B358A1">
        <w:rPr>
          <w:b/>
          <w:sz w:val="28"/>
          <w:szCs w:val="28"/>
        </w:rPr>
        <w:t xml:space="preserve">Assessment and Reporting </w:t>
      </w:r>
      <w:r w:rsidR="00C1081E" w:rsidRPr="00B358A1">
        <w:rPr>
          <w:b/>
          <w:sz w:val="28"/>
          <w:szCs w:val="28"/>
        </w:rPr>
        <w:t>Supports</w:t>
      </w:r>
      <w:r w:rsidR="002D4731" w:rsidRPr="00B358A1">
        <w:rPr>
          <w:b/>
          <w:sz w:val="28"/>
          <w:szCs w:val="28"/>
        </w:rPr>
        <w:t xml:space="preserve"> Local Autonomy</w:t>
      </w:r>
    </w:p>
    <w:p w:rsidR="00E20788" w:rsidRDefault="00E20788" w:rsidP="002629E6">
      <w:pPr>
        <w:spacing w:after="120"/>
        <w:rPr>
          <w:sz w:val="20"/>
          <w:szCs w:val="20"/>
        </w:rPr>
      </w:pPr>
    </w:p>
    <w:p w:rsidR="00AD1677" w:rsidRPr="00886F8D" w:rsidRDefault="00B57B03" w:rsidP="002629E6">
      <w:pPr>
        <w:spacing w:after="120"/>
        <w:rPr>
          <w:sz w:val="20"/>
          <w:szCs w:val="20"/>
        </w:rPr>
      </w:pPr>
      <w:r w:rsidRPr="00886F8D">
        <w:rPr>
          <w:sz w:val="20"/>
          <w:szCs w:val="20"/>
        </w:rPr>
        <w:t xml:space="preserve">One of the goals of the mPINC survey is to provide </w:t>
      </w:r>
      <w:r w:rsidR="00AD1677" w:rsidRPr="00886F8D">
        <w:rPr>
          <w:sz w:val="20"/>
          <w:szCs w:val="20"/>
        </w:rPr>
        <w:t>data to empower stakeholders to improve maternity care practices in the way that best meets their needs.  Diverse reporting maximizes data utility for hospitals and birth centers, clinical health professionals, public health professionals, advocacy groups, and ultimately mothers and babies.</w:t>
      </w:r>
    </w:p>
    <w:tbl>
      <w:tblPr>
        <w:tblStyle w:val="TableGrid"/>
        <w:tblW w:w="1008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40"/>
        <w:gridCol w:w="7740"/>
      </w:tblGrid>
      <w:tr w:rsidR="002A0068" w:rsidTr="00F577D4">
        <w:trPr>
          <w:trHeight w:val="5515"/>
        </w:trPr>
        <w:tc>
          <w:tcPr>
            <w:tcW w:w="2340" w:type="dxa"/>
            <w:tcMar>
              <w:top w:w="140" w:type="dxa"/>
              <w:bottom w:w="140" w:type="dxa"/>
            </w:tcMar>
          </w:tcPr>
          <w:p w:rsidR="002A0068" w:rsidRDefault="002A0068" w:rsidP="008D7DC6">
            <w:pPr>
              <w:jc w:val="right"/>
              <w:rPr>
                <w:sz w:val="16"/>
                <w:szCs w:val="16"/>
              </w:rPr>
            </w:pPr>
            <w:r w:rsidRPr="00AD1677">
              <w:rPr>
                <w:i/>
              </w:rPr>
              <w:t xml:space="preserve">Interest </w:t>
            </w:r>
            <w:r>
              <w:rPr>
                <w:i/>
              </w:rPr>
              <w:t>in the survey is unprecedented:</w:t>
            </w:r>
          </w:p>
        </w:tc>
        <w:tc>
          <w:tcPr>
            <w:tcW w:w="7740" w:type="dxa"/>
            <w:tcMar>
              <w:top w:w="140" w:type="dxa"/>
              <w:bottom w:w="140" w:type="dxa"/>
            </w:tcMar>
            <w:vAlign w:val="center"/>
          </w:tcPr>
          <w:p w:rsidR="002A0068" w:rsidRPr="00AA1154" w:rsidRDefault="002A0068" w:rsidP="002A0068">
            <w:pPr>
              <w:tabs>
                <w:tab w:val="left" w:pos="432"/>
              </w:tabs>
              <w:spacing w:after="40"/>
              <w:ind w:left="432" w:hanging="360"/>
              <w:rPr>
                <w:sz w:val="20"/>
                <w:szCs w:val="20"/>
              </w:rPr>
            </w:pPr>
            <w:r w:rsidRPr="00AA1154">
              <w:rPr>
                <w:sz w:val="20"/>
                <w:szCs w:val="20"/>
              </w:rPr>
              <w:sym w:font="Wingdings 3" w:char="F086"/>
            </w:r>
            <w:r w:rsidRPr="00AA1154">
              <w:rPr>
                <w:sz w:val="20"/>
                <w:szCs w:val="20"/>
              </w:rPr>
              <w:tab/>
            </w:r>
            <w:r w:rsidR="00F577D4">
              <w:rPr>
                <w:sz w:val="20"/>
                <w:szCs w:val="20"/>
              </w:rPr>
              <w:t xml:space="preserve">The response rate was </w:t>
            </w:r>
            <w:r w:rsidRPr="00AA1154">
              <w:rPr>
                <w:sz w:val="20"/>
                <w:szCs w:val="20"/>
              </w:rPr>
              <w:t>≥90%</w:t>
            </w:r>
            <w:r w:rsidR="00F577D4">
              <w:rPr>
                <w:sz w:val="20"/>
                <w:szCs w:val="20"/>
              </w:rPr>
              <w:t xml:space="preserve"> in 1 out of every 5 states</w:t>
            </w:r>
            <w:r w:rsidRPr="00AA1154">
              <w:rPr>
                <w:sz w:val="20"/>
                <w:szCs w:val="20"/>
              </w:rPr>
              <w:t>.</w:t>
            </w:r>
          </w:p>
          <w:p w:rsidR="00775166" w:rsidRPr="002A0068" w:rsidRDefault="00775166" w:rsidP="00775166">
            <w:pPr>
              <w:tabs>
                <w:tab w:val="left" w:pos="432"/>
              </w:tabs>
              <w:ind w:left="432" w:hanging="360"/>
              <w:rPr>
                <w:sz w:val="20"/>
                <w:szCs w:val="20"/>
              </w:rPr>
            </w:pPr>
            <w:r w:rsidRPr="00AA1154">
              <w:rPr>
                <w:sz w:val="20"/>
                <w:szCs w:val="20"/>
              </w:rPr>
              <w:sym w:font="Wingdings 3" w:char="F086"/>
            </w:r>
            <w:r w:rsidRPr="00AA1154">
              <w:rPr>
                <w:sz w:val="20"/>
                <w:szCs w:val="20"/>
              </w:rPr>
              <w:tab/>
            </w:r>
            <w:r w:rsidRPr="002A0068">
              <w:rPr>
                <w:sz w:val="20"/>
                <w:szCs w:val="20"/>
              </w:rPr>
              <w:t xml:space="preserve">Respondents </w:t>
            </w:r>
            <w:r w:rsidR="00F577D4">
              <w:rPr>
                <w:sz w:val="20"/>
                <w:szCs w:val="20"/>
              </w:rPr>
              <w:t>were</w:t>
            </w:r>
            <w:r w:rsidRPr="002A0068">
              <w:rPr>
                <w:sz w:val="20"/>
                <w:szCs w:val="20"/>
              </w:rPr>
              <w:t xml:space="preserve"> interested in the survey, eager to participate, and appreciate</w:t>
            </w:r>
            <w:r w:rsidR="00F577D4">
              <w:rPr>
                <w:sz w:val="20"/>
                <w:szCs w:val="20"/>
              </w:rPr>
              <w:t>d</w:t>
            </w:r>
            <w:r w:rsidRPr="002A0068">
              <w:rPr>
                <w:sz w:val="20"/>
                <w:szCs w:val="20"/>
              </w:rPr>
              <w:t xml:space="preserve"> CDC providing them with urgently needed information:</w:t>
            </w:r>
          </w:p>
          <w:p w:rsidR="00775166" w:rsidRPr="00F96868" w:rsidRDefault="00775166" w:rsidP="00775166">
            <w:pPr>
              <w:tabs>
                <w:tab w:val="right" w:pos="8820"/>
              </w:tabs>
              <w:spacing w:after="40"/>
              <w:ind w:left="900" w:right="540"/>
              <w:rPr>
                <w:rFonts w:ascii="Gill Sans MT" w:hAnsi="Gill Sans MT"/>
                <w:i/>
                <w:sz w:val="20"/>
                <w:szCs w:val="20"/>
              </w:rPr>
            </w:pPr>
            <w:r w:rsidRPr="00F96868">
              <w:rPr>
                <w:rFonts w:ascii="Gill Sans MT" w:hAnsi="Gill Sans MT"/>
                <w:i/>
                <w:sz w:val="20"/>
                <w:szCs w:val="20"/>
              </w:rPr>
              <w:t xml:space="preserve">“Thank you for continuing to support studies of breastfeeding rates in the </w:t>
            </w:r>
            <w:smartTag w:uri="urn:schemas-microsoft-com:office:smarttags" w:element="country-region">
              <w:smartTag w:uri="urn:schemas-microsoft-com:office:smarttags" w:element="place">
                <w:r w:rsidRPr="00F96868">
                  <w:rPr>
                    <w:rFonts w:ascii="Gill Sans MT" w:hAnsi="Gill Sans MT"/>
                    <w:i/>
                    <w:sz w:val="20"/>
                    <w:szCs w:val="20"/>
                  </w:rPr>
                  <w:t>US</w:t>
                </w:r>
              </w:smartTag>
            </w:smartTag>
            <w:r w:rsidRPr="00F96868">
              <w:rPr>
                <w:rFonts w:ascii="Gill Sans MT" w:hAnsi="Gill Sans MT"/>
                <w:i/>
                <w:sz w:val="20"/>
                <w:szCs w:val="20"/>
              </w:rPr>
              <w:t>.  All information gathered will enhance our nation's support for a more healthy lifestyle.</w:t>
            </w:r>
          </w:p>
          <w:p w:rsidR="00775166" w:rsidRPr="00B35125" w:rsidRDefault="00775166" w:rsidP="00775166">
            <w:pPr>
              <w:tabs>
                <w:tab w:val="right" w:pos="8820"/>
              </w:tabs>
              <w:ind w:left="900" w:right="540"/>
              <w:rPr>
                <w:rFonts w:ascii="Gill Sans MT" w:hAnsi="Gill Sans MT"/>
                <w:i/>
                <w:sz w:val="20"/>
                <w:szCs w:val="20"/>
              </w:rPr>
            </w:pPr>
            <w:r w:rsidRPr="00B35125">
              <w:rPr>
                <w:rFonts w:ascii="Gill Sans MT" w:hAnsi="Gill Sans MT"/>
                <w:i/>
                <w:sz w:val="20"/>
                <w:szCs w:val="20"/>
              </w:rPr>
              <w:t>The methodology for gathering the statistical information was not bothersome and we would be happy to contribute on any level needed. The importance of raising our national breastfeeding initiation and duration rates cannot be denied. Please continue with this published data!”</w:t>
            </w:r>
          </w:p>
          <w:p w:rsidR="00F577D4" w:rsidRDefault="00775166" w:rsidP="00F577D4">
            <w:pPr>
              <w:tabs>
                <w:tab w:val="left" w:pos="432"/>
              </w:tabs>
              <w:ind w:left="432" w:right="432" w:hanging="360"/>
              <w:jc w:val="right"/>
              <w:rPr>
                <w:sz w:val="20"/>
                <w:szCs w:val="20"/>
              </w:rPr>
            </w:pPr>
            <w:r w:rsidRPr="002A0068">
              <w:rPr>
                <w:sz w:val="20"/>
                <w:szCs w:val="20"/>
              </w:rPr>
              <w:t>– Dana DeFreece, RN, IBCLC</w:t>
            </w:r>
          </w:p>
          <w:p w:rsidR="00775166" w:rsidRDefault="00775166" w:rsidP="00775166">
            <w:pPr>
              <w:tabs>
                <w:tab w:val="left" w:pos="432"/>
              </w:tabs>
              <w:spacing w:after="40"/>
              <w:ind w:left="432" w:right="432" w:hanging="360"/>
              <w:jc w:val="right"/>
              <w:rPr>
                <w:sz w:val="20"/>
                <w:szCs w:val="20"/>
              </w:rPr>
            </w:pPr>
            <w:smartTag w:uri="urn:schemas-microsoft-com:office:smarttags" w:element="place">
              <w:smartTag w:uri="urn:schemas-microsoft-com:office:smarttags" w:element="City">
                <w:r w:rsidRPr="002A0068">
                  <w:rPr>
                    <w:sz w:val="20"/>
                    <w:szCs w:val="20"/>
                  </w:rPr>
                  <w:t>Thornton</w:t>
                </w:r>
              </w:smartTag>
              <w:r w:rsidRPr="002A0068">
                <w:rPr>
                  <w:sz w:val="20"/>
                  <w:szCs w:val="20"/>
                </w:rPr>
                <w:t xml:space="preserve">, </w:t>
              </w:r>
              <w:smartTag w:uri="urn:schemas-microsoft-com:office:smarttags" w:element="State">
                <w:r w:rsidRPr="002A0068">
                  <w:rPr>
                    <w:sz w:val="20"/>
                    <w:szCs w:val="20"/>
                  </w:rPr>
                  <w:t>C</w:t>
                </w:r>
                <w:r w:rsidR="00F577D4">
                  <w:rPr>
                    <w:sz w:val="20"/>
                    <w:szCs w:val="20"/>
                  </w:rPr>
                  <w:t>olorado</w:t>
                </w:r>
              </w:smartTag>
            </w:smartTag>
          </w:p>
          <w:p w:rsidR="002A0068" w:rsidRPr="002A0068" w:rsidRDefault="002A0068" w:rsidP="00775166">
            <w:pPr>
              <w:tabs>
                <w:tab w:val="left" w:pos="432"/>
              </w:tabs>
              <w:ind w:left="432" w:hanging="360"/>
              <w:rPr>
                <w:sz w:val="20"/>
                <w:szCs w:val="20"/>
              </w:rPr>
            </w:pPr>
            <w:r w:rsidRPr="00AA1154">
              <w:rPr>
                <w:sz w:val="20"/>
                <w:szCs w:val="20"/>
              </w:rPr>
              <w:sym w:font="Wingdings 3" w:char="F086"/>
            </w:r>
            <w:r w:rsidRPr="00AA1154">
              <w:rPr>
                <w:sz w:val="20"/>
                <w:szCs w:val="20"/>
              </w:rPr>
              <w:tab/>
            </w:r>
            <w:r w:rsidRPr="002A0068">
              <w:rPr>
                <w:sz w:val="20"/>
                <w:szCs w:val="20"/>
              </w:rPr>
              <w:t>National organizations and experts that have been underrepresented in the work to improve maternity care pra</w:t>
            </w:r>
            <w:r>
              <w:rPr>
                <w:sz w:val="20"/>
                <w:szCs w:val="20"/>
              </w:rPr>
              <w:t>ctices related to breastfeeding</w:t>
            </w:r>
            <w:r w:rsidR="00F577D4">
              <w:rPr>
                <w:sz w:val="20"/>
                <w:szCs w:val="20"/>
              </w:rPr>
              <w:t xml:space="preserve"> have sought out more information about the mPINC survey</w:t>
            </w:r>
            <w:r w:rsidRPr="002A0068">
              <w:rPr>
                <w:sz w:val="20"/>
                <w:szCs w:val="20"/>
              </w:rPr>
              <w:t>:</w:t>
            </w:r>
          </w:p>
          <w:p w:rsidR="002A0068" w:rsidRPr="002A0068" w:rsidRDefault="002A0068" w:rsidP="00404FAB">
            <w:pPr>
              <w:ind w:left="792"/>
              <w:rPr>
                <w:sz w:val="22"/>
                <w:szCs w:val="22"/>
              </w:rPr>
            </w:pPr>
            <w:r w:rsidRPr="002A0068">
              <w:rPr>
                <w:sz w:val="22"/>
                <w:szCs w:val="22"/>
              </w:rPr>
              <w:t>– The Institute for Healthcare Improvement (IHI)</w:t>
            </w:r>
          </w:p>
          <w:p w:rsidR="002A0068" w:rsidRPr="002A0068" w:rsidRDefault="002A0068" w:rsidP="00404FAB">
            <w:pPr>
              <w:ind w:left="792"/>
              <w:rPr>
                <w:sz w:val="22"/>
                <w:szCs w:val="22"/>
              </w:rPr>
            </w:pPr>
            <w:r w:rsidRPr="002A0068">
              <w:rPr>
                <w:sz w:val="22"/>
                <w:szCs w:val="22"/>
              </w:rPr>
              <w:t xml:space="preserve">– The </w:t>
            </w:r>
            <w:smartTag w:uri="urn:schemas-microsoft-com:office:smarttags" w:element="place">
              <w:smartTag w:uri="urn:schemas-microsoft-com:office:smarttags" w:element="PlaceName">
                <w:r w:rsidRPr="002A0068">
                  <w:rPr>
                    <w:sz w:val="22"/>
                    <w:szCs w:val="22"/>
                  </w:rPr>
                  <w:t>American</w:t>
                </w:r>
              </w:smartTag>
              <w:r w:rsidRPr="002A0068">
                <w:rPr>
                  <w:sz w:val="22"/>
                  <w:szCs w:val="22"/>
                </w:rPr>
                <w:t xml:space="preserve"> </w:t>
              </w:r>
              <w:smartTag w:uri="urn:schemas-microsoft-com:office:smarttags" w:element="PlaceType">
                <w:r w:rsidRPr="002A0068">
                  <w:rPr>
                    <w:sz w:val="22"/>
                    <w:szCs w:val="22"/>
                  </w:rPr>
                  <w:t>Hospital</w:t>
                </w:r>
              </w:smartTag>
            </w:smartTag>
            <w:r w:rsidRPr="002A0068">
              <w:rPr>
                <w:sz w:val="22"/>
                <w:szCs w:val="22"/>
              </w:rPr>
              <w:t xml:space="preserve"> Association (AHA)</w:t>
            </w:r>
          </w:p>
          <w:p w:rsidR="002A0068" w:rsidRPr="002A0068" w:rsidRDefault="002A0068" w:rsidP="00404FAB">
            <w:pPr>
              <w:ind w:left="792"/>
              <w:rPr>
                <w:sz w:val="22"/>
                <w:szCs w:val="22"/>
              </w:rPr>
            </w:pPr>
            <w:r w:rsidRPr="002A0068">
              <w:rPr>
                <w:sz w:val="22"/>
                <w:szCs w:val="22"/>
              </w:rPr>
              <w:t>– The National Quality Forum (NQF)</w:t>
            </w:r>
          </w:p>
          <w:p w:rsidR="002A0068" w:rsidRPr="002A0068" w:rsidRDefault="002A0068" w:rsidP="00404FAB">
            <w:pPr>
              <w:ind w:left="792"/>
              <w:rPr>
                <w:sz w:val="22"/>
                <w:szCs w:val="22"/>
              </w:rPr>
            </w:pPr>
            <w:r w:rsidRPr="002A0068">
              <w:rPr>
                <w:sz w:val="22"/>
                <w:szCs w:val="22"/>
              </w:rPr>
              <w:t>– The National Association of County and City Health Officials (NACCHO)</w:t>
            </w:r>
          </w:p>
          <w:p w:rsidR="002A0068" w:rsidRPr="002A0068" w:rsidRDefault="002A0068" w:rsidP="00404FAB">
            <w:pPr>
              <w:ind w:left="792"/>
              <w:rPr>
                <w:sz w:val="22"/>
                <w:szCs w:val="22"/>
              </w:rPr>
            </w:pPr>
            <w:r w:rsidRPr="002A0068">
              <w:rPr>
                <w:sz w:val="22"/>
                <w:szCs w:val="22"/>
              </w:rPr>
              <w:t>– The American Medical Association (AMA)</w:t>
            </w:r>
          </w:p>
          <w:p w:rsidR="002A0068" w:rsidRPr="00404FAB" w:rsidRDefault="002A0068" w:rsidP="00775166">
            <w:pPr>
              <w:tabs>
                <w:tab w:val="right" w:pos="8820"/>
              </w:tabs>
              <w:ind w:left="792" w:right="540"/>
              <w:rPr>
                <w:sz w:val="20"/>
                <w:szCs w:val="20"/>
              </w:rPr>
            </w:pPr>
            <w:r w:rsidRPr="002A0068">
              <w:rPr>
                <w:sz w:val="22"/>
                <w:szCs w:val="22"/>
              </w:rPr>
              <w:t>– The Indian Health Service (IHS)</w:t>
            </w:r>
          </w:p>
        </w:tc>
      </w:tr>
      <w:tr w:rsidR="002A0068" w:rsidTr="00775166">
        <w:trPr>
          <w:trHeight w:val="643"/>
        </w:trPr>
        <w:tc>
          <w:tcPr>
            <w:tcW w:w="2340" w:type="dxa"/>
            <w:tcMar>
              <w:top w:w="140" w:type="dxa"/>
              <w:bottom w:w="140" w:type="dxa"/>
            </w:tcMar>
          </w:tcPr>
          <w:p w:rsidR="00404FAB" w:rsidRDefault="00404FAB" w:rsidP="00404FAB">
            <w:pPr>
              <w:jc w:val="right"/>
              <w:rPr>
                <w:i/>
              </w:rPr>
            </w:pPr>
            <w:r>
              <w:rPr>
                <w:i/>
              </w:rPr>
              <w:t>The census design</w:t>
            </w:r>
          </w:p>
          <w:p w:rsidR="002A0068" w:rsidRPr="00512862" w:rsidRDefault="002A0068" w:rsidP="008D7DC6">
            <w:pPr>
              <w:jc w:val="right"/>
              <w:rPr>
                <w:i/>
              </w:rPr>
            </w:pPr>
            <w:r w:rsidRPr="00AD1677">
              <w:rPr>
                <w:i/>
              </w:rPr>
              <w:t>is essential:</w:t>
            </w:r>
          </w:p>
        </w:tc>
        <w:tc>
          <w:tcPr>
            <w:tcW w:w="7740" w:type="dxa"/>
            <w:tcMar>
              <w:top w:w="140" w:type="dxa"/>
              <w:bottom w:w="140" w:type="dxa"/>
            </w:tcMar>
            <w:vAlign w:val="center"/>
          </w:tcPr>
          <w:p w:rsidR="002A0068" w:rsidRPr="00AA1154" w:rsidRDefault="002A0068" w:rsidP="00404FAB">
            <w:pPr>
              <w:tabs>
                <w:tab w:val="left" w:pos="432"/>
              </w:tabs>
              <w:spacing w:after="40"/>
              <w:ind w:left="432" w:hanging="360"/>
              <w:rPr>
                <w:sz w:val="20"/>
                <w:szCs w:val="20"/>
              </w:rPr>
            </w:pPr>
            <w:r w:rsidRPr="00AA1154">
              <w:rPr>
                <w:sz w:val="20"/>
                <w:szCs w:val="20"/>
              </w:rPr>
              <w:sym w:font="Wingdings 3" w:char="F086"/>
            </w:r>
            <w:r w:rsidR="00404FAB" w:rsidRPr="00AA1154">
              <w:rPr>
                <w:sz w:val="20"/>
                <w:szCs w:val="20"/>
              </w:rPr>
              <w:tab/>
            </w:r>
            <w:r w:rsidRPr="00AA1154">
              <w:rPr>
                <w:sz w:val="20"/>
                <w:szCs w:val="20"/>
              </w:rPr>
              <w:t xml:space="preserve">Assessing </w:t>
            </w:r>
            <w:r w:rsidRPr="00AA1154">
              <w:rPr>
                <w:i/>
                <w:sz w:val="20"/>
                <w:szCs w:val="20"/>
              </w:rPr>
              <w:t xml:space="preserve">all </w:t>
            </w:r>
            <w:r w:rsidRPr="00AA1154">
              <w:rPr>
                <w:sz w:val="20"/>
                <w:szCs w:val="20"/>
              </w:rPr>
              <w:t>facilities allows for authentic, localized comparisons between different states, regions, and types of facilities.</w:t>
            </w:r>
          </w:p>
          <w:p w:rsidR="002A0068" w:rsidRPr="00AA1154" w:rsidRDefault="002A0068" w:rsidP="00404FAB">
            <w:pPr>
              <w:tabs>
                <w:tab w:val="left" w:pos="432"/>
              </w:tabs>
              <w:ind w:left="432" w:hanging="360"/>
              <w:rPr>
                <w:sz w:val="20"/>
                <w:szCs w:val="20"/>
              </w:rPr>
            </w:pPr>
            <w:r w:rsidRPr="00AA1154">
              <w:rPr>
                <w:sz w:val="20"/>
                <w:szCs w:val="20"/>
              </w:rPr>
              <w:sym w:font="Wingdings 3" w:char="F086"/>
            </w:r>
            <w:r w:rsidR="00404FAB" w:rsidRPr="00AA1154">
              <w:rPr>
                <w:sz w:val="20"/>
                <w:szCs w:val="20"/>
              </w:rPr>
              <w:tab/>
            </w:r>
            <w:r w:rsidRPr="00AA1154">
              <w:rPr>
                <w:sz w:val="20"/>
                <w:szCs w:val="20"/>
              </w:rPr>
              <w:t>Universal reporting allows CDC to provide meaningful data back to facilities and states through a formalized benchmarking process.</w:t>
            </w:r>
          </w:p>
        </w:tc>
      </w:tr>
      <w:tr w:rsidR="00775166" w:rsidTr="00F577D4">
        <w:trPr>
          <w:trHeight w:val="2203"/>
        </w:trPr>
        <w:tc>
          <w:tcPr>
            <w:tcW w:w="2340" w:type="dxa"/>
            <w:tcMar>
              <w:top w:w="140" w:type="dxa"/>
              <w:bottom w:w="140" w:type="dxa"/>
            </w:tcMar>
          </w:tcPr>
          <w:p w:rsidR="00775166" w:rsidRPr="002A0068" w:rsidRDefault="00775166" w:rsidP="008D7DC6">
            <w:pPr>
              <w:spacing w:after="120"/>
              <w:ind w:left="-108"/>
              <w:jc w:val="right"/>
              <w:rPr>
                <w:b/>
                <w:i/>
              </w:rPr>
            </w:pPr>
            <w:r w:rsidRPr="00AD1677">
              <w:rPr>
                <w:i/>
              </w:rPr>
              <w:t>Reporting expands utility of the data:</w:t>
            </w:r>
          </w:p>
        </w:tc>
        <w:tc>
          <w:tcPr>
            <w:tcW w:w="7740" w:type="dxa"/>
            <w:tcMar>
              <w:top w:w="140" w:type="dxa"/>
              <w:bottom w:w="140" w:type="dxa"/>
            </w:tcMar>
            <w:vAlign w:val="center"/>
          </w:tcPr>
          <w:p w:rsidR="00775166" w:rsidRDefault="00775166" w:rsidP="008D7DC6">
            <w:pPr>
              <w:tabs>
                <w:tab w:val="left" w:pos="432"/>
              </w:tabs>
              <w:ind w:left="432" w:hanging="360"/>
              <w:rPr>
                <w:sz w:val="20"/>
                <w:szCs w:val="20"/>
              </w:rPr>
            </w:pPr>
            <w:r w:rsidRPr="00AA1154">
              <w:rPr>
                <w:sz w:val="20"/>
                <w:szCs w:val="20"/>
              </w:rPr>
              <w:sym w:font="Wingdings 3" w:char="F086"/>
            </w:r>
            <w:r w:rsidRPr="00AA1154">
              <w:rPr>
                <w:sz w:val="20"/>
                <w:szCs w:val="20"/>
              </w:rPr>
              <w:tab/>
              <w:t>The breadth of reporting activities reflects CDC’s audience-driven approach and highlights the unique ways this survey has already begun to inspire quality improvement efforts nationwide.</w:t>
            </w:r>
          </w:p>
          <w:p w:rsidR="00F577D4" w:rsidRDefault="00F577D4" w:rsidP="00F577D4">
            <w:pPr>
              <w:autoSpaceDE w:val="0"/>
              <w:autoSpaceDN w:val="0"/>
              <w:adjustRightInd w:val="0"/>
              <w:spacing w:after="40"/>
              <w:ind w:left="972"/>
              <w:rPr>
                <w:rFonts w:ascii="Gill Sans MT" w:hAnsi="Gill Sans MT" w:cs="Arial"/>
                <w:i/>
                <w:sz w:val="20"/>
                <w:szCs w:val="20"/>
              </w:rPr>
            </w:pPr>
            <w:r w:rsidRPr="00F577D4">
              <w:rPr>
                <w:rFonts w:ascii="Gill Sans MT" w:hAnsi="Gill Sans MT" w:cs="Arial"/>
                <w:i/>
                <w:sz w:val="20"/>
                <w:szCs w:val="20"/>
              </w:rPr>
              <w:t xml:space="preserve">“My dissertation was conducted on practicing obstetricians in </w:t>
            </w:r>
            <w:smartTag w:uri="urn:schemas-microsoft-com:office:smarttags" w:element="State">
              <w:smartTag w:uri="urn:schemas-microsoft-com:office:smarttags" w:element="place">
                <w:r w:rsidRPr="00F577D4">
                  <w:rPr>
                    <w:rFonts w:ascii="Gill Sans MT" w:hAnsi="Gill Sans MT" w:cs="Arial"/>
                    <w:i/>
                    <w:sz w:val="20"/>
                    <w:szCs w:val="20"/>
                  </w:rPr>
                  <w:t>Mississippi</w:t>
                </w:r>
              </w:smartTag>
            </w:smartTag>
            <w:r w:rsidRPr="00F577D4">
              <w:rPr>
                <w:rFonts w:ascii="Gill Sans MT" w:hAnsi="Gill Sans MT" w:cs="Arial"/>
                <w:i/>
                <w:sz w:val="20"/>
                <w:szCs w:val="20"/>
              </w:rPr>
              <w:t xml:space="preserve"> and their involvement in breas</w:t>
            </w:r>
            <w:r>
              <w:rPr>
                <w:rFonts w:ascii="Gill Sans MT" w:hAnsi="Gill Sans MT" w:cs="Arial"/>
                <w:i/>
                <w:sz w:val="20"/>
                <w:szCs w:val="20"/>
              </w:rPr>
              <w:t>tfeeding education and support.</w:t>
            </w:r>
          </w:p>
          <w:p w:rsidR="00F577D4" w:rsidRPr="00F577D4" w:rsidRDefault="00F577D4" w:rsidP="00F577D4">
            <w:pPr>
              <w:autoSpaceDE w:val="0"/>
              <w:autoSpaceDN w:val="0"/>
              <w:adjustRightInd w:val="0"/>
              <w:ind w:left="972"/>
              <w:rPr>
                <w:rFonts w:ascii="Gill Sans MT" w:hAnsi="Gill Sans MT" w:cs="Arial"/>
                <w:i/>
                <w:sz w:val="20"/>
                <w:szCs w:val="20"/>
              </w:rPr>
            </w:pPr>
            <w:r w:rsidRPr="00F577D4">
              <w:rPr>
                <w:rFonts w:ascii="Gill Sans MT" w:hAnsi="Gill Sans MT" w:cs="Arial"/>
                <w:i/>
                <w:sz w:val="20"/>
                <w:szCs w:val="20"/>
              </w:rPr>
              <w:t>I continue to report my findings with CDC findings on this important health care issue at national and regional meetings for health care professionals as well as educators in the public school systems.</w:t>
            </w:r>
            <w:r>
              <w:rPr>
                <w:rFonts w:ascii="Gill Sans MT" w:hAnsi="Gill Sans MT" w:cs="Arial"/>
                <w:i/>
                <w:sz w:val="20"/>
                <w:szCs w:val="20"/>
              </w:rPr>
              <w:t>”</w:t>
            </w:r>
          </w:p>
          <w:p w:rsidR="00F577D4" w:rsidRDefault="00F577D4" w:rsidP="00F577D4">
            <w:pPr>
              <w:autoSpaceDE w:val="0"/>
              <w:autoSpaceDN w:val="0"/>
              <w:adjustRightInd w:val="0"/>
              <w:ind w:right="516"/>
              <w:jc w:val="right"/>
              <w:rPr>
                <w:sz w:val="20"/>
                <w:szCs w:val="20"/>
              </w:rPr>
            </w:pPr>
            <w:r w:rsidRPr="00F577D4">
              <w:rPr>
                <w:sz w:val="20"/>
                <w:szCs w:val="20"/>
              </w:rPr>
              <w:t>– Linda Couvillion McGrath, PhD, CHES, IBCLC, LLL</w:t>
            </w:r>
          </w:p>
          <w:p w:rsidR="00F577D4" w:rsidRPr="00AA1154" w:rsidRDefault="00F577D4" w:rsidP="00F577D4">
            <w:pPr>
              <w:autoSpaceDE w:val="0"/>
              <w:autoSpaceDN w:val="0"/>
              <w:adjustRightInd w:val="0"/>
              <w:ind w:right="516"/>
              <w:jc w:val="right"/>
              <w:rPr>
                <w:sz w:val="20"/>
                <w:szCs w:val="20"/>
              </w:rPr>
            </w:pPr>
            <w:smartTag w:uri="urn:schemas-microsoft-com:office:smarttags" w:element="place">
              <w:smartTag w:uri="urn:schemas-microsoft-com:office:smarttags" w:element="City">
                <w:r w:rsidRPr="00F577D4">
                  <w:rPr>
                    <w:sz w:val="20"/>
                    <w:szCs w:val="20"/>
                  </w:rPr>
                  <w:t>Starkville</w:t>
                </w:r>
              </w:smartTag>
              <w:r w:rsidRPr="00F577D4">
                <w:rPr>
                  <w:sz w:val="20"/>
                  <w:szCs w:val="20"/>
                </w:rPr>
                <w:t xml:space="preserve">, </w:t>
              </w:r>
              <w:smartTag w:uri="urn:schemas-microsoft-com:office:smarttags" w:element="State">
                <w:r w:rsidRPr="00F577D4">
                  <w:rPr>
                    <w:sz w:val="20"/>
                    <w:szCs w:val="20"/>
                  </w:rPr>
                  <w:t>M</w:t>
                </w:r>
                <w:r>
                  <w:rPr>
                    <w:sz w:val="20"/>
                    <w:szCs w:val="20"/>
                  </w:rPr>
                  <w:t>ississippi</w:t>
                </w:r>
              </w:smartTag>
            </w:smartTag>
          </w:p>
        </w:tc>
      </w:tr>
      <w:tr w:rsidR="00775166" w:rsidTr="00C1081E">
        <w:tc>
          <w:tcPr>
            <w:tcW w:w="2340" w:type="dxa"/>
            <w:tcMar>
              <w:top w:w="140" w:type="dxa"/>
              <w:bottom w:w="140" w:type="dxa"/>
            </w:tcMar>
          </w:tcPr>
          <w:p w:rsidR="00775166" w:rsidRDefault="00775166" w:rsidP="008D7DC6">
            <w:pPr>
              <w:ind w:left="-108"/>
              <w:jc w:val="right"/>
              <w:rPr>
                <w:i/>
              </w:rPr>
            </w:pPr>
            <w:r>
              <w:rPr>
                <w:i/>
              </w:rPr>
              <w:t>Respondents expect</w:t>
            </w:r>
          </w:p>
          <w:p w:rsidR="00775166" w:rsidRPr="00AD1677" w:rsidRDefault="00775166" w:rsidP="008D7DC6">
            <w:pPr>
              <w:ind w:left="-108"/>
              <w:jc w:val="right"/>
              <w:rPr>
                <w:i/>
              </w:rPr>
            </w:pPr>
            <w:r w:rsidRPr="00AD1677">
              <w:rPr>
                <w:i/>
              </w:rPr>
              <w:t>a 2009 survey:</w:t>
            </w:r>
          </w:p>
        </w:tc>
        <w:tc>
          <w:tcPr>
            <w:tcW w:w="7740" w:type="dxa"/>
            <w:tcMar>
              <w:top w:w="140" w:type="dxa"/>
              <w:bottom w:w="140" w:type="dxa"/>
            </w:tcMar>
            <w:vAlign w:val="center"/>
          </w:tcPr>
          <w:p w:rsidR="00775166" w:rsidRPr="00AA1154" w:rsidRDefault="00775166" w:rsidP="008D7DC6">
            <w:pPr>
              <w:tabs>
                <w:tab w:val="left" w:pos="432"/>
              </w:tabs>
              <w:ind w:left="432" w:hanging="360"/>
              <w:rPr>
                <w:sz w:val="20"/>
                <w:szCs w:val="20"/>
              </w:rPr>
            </w:pPr>
            <w:r w:rsidRPr="00AA1154">
              <w:rPr>
                <w:sz w:val="20"/>
                <w:szCs w:val="20"/>
              </w:rPr>
              <w:sym w:font="Wingdings 3" w:char="F086"/>
            </w:r>
            <w:r w:rsidRPr="00AA1154">
              <w:rPr>
                <w:sz w:val="20"/>
                <w:szCs w:val="20"/>
              </w:rPr>
              <w:tab/>
              <w:t>The 2007 assessment provided facilities, states, and health care partners with baseline information in a planned four-year project and to be repeated again in 2009.</w:t>
            </w:r>
          </w:p>
          <w:p w:rsidR="00775166" w:rsidRPr="00B35125" w:rsidRDefault="00775166" w:rsidP="008D7DC6">
            <w:pPr>
              <w:ind w:left="912" w:right="612"/>
              <w:rPr>
                <w:rFonts w:ascii="Gill Sans MT" w:hAnsi="Gill Sans MT"/>
                <w:i/>
                <w:sz w:val="20"/>
                <w:szCs w:val="20"/>
              </w:rPr>
            </w:pPr>
            <w:r w:rsidRPr="00B35125">
              <w:rPr>
                <w:rFonts w:ascii="Gill Sans MT" w:hAnsi="Gill Sans MT"/>
                <w:i/>
                <w:sz w:val="20"/>
                <w:szCs w:val="20"/>
              </w:rPr>
              <w:t>“Please continue to survey every other year.”</w:t>
            </w:r>
          </w:p>
          <w:p w:rsidR="00F577D4" w:rsidRDefault="00775166" w:rsidP="00775166">
            <w:pPr>
              <w:tabs>
                <w:tab w:val="left" w:pos="432"/>
              </w:tabs>
              <w:ind w:left="432" w:right="552" w:hanging="360"/>
              <w:jc w:val="right"/>
              <w:rPr>
                <w:sz w:val="20"/>
                <w:szCs w:val="20"/>
              </w:rPr>
            </w:pPr>
            <w:r w:rsidRPr="00F577D4">
              <w:rPr>
                <w:sz w:val="20"/>
                <w:szCs w:val="20"/>
              </w:rPr>
              <w:t>– Camille Foretich, IBCLC/OB Educator</w:t>
            </w:r>
          </w:p>
          <w:p w:rsidR="00775166" w:rsidRPr="00F577D4" w:rsidRDefault="00775166" w:rsidP="00775166">
            <w:pPr>
              <w:tabs>
                <w:tab w:val="left" w:pos="432"/>
              </w:tabs>
              <w:ind w:left="432" w:right="552" w:hanging="360"/>
              <w:jc w:val="right"/>
              <w:rPr>
                <w:sz w:val="22"/>
                <w:szCs w:val="22"/>
              </w:rPr>
            </w:pPr>
            <w:smartTag w:uri="urn:schemas-microsoft-com:office:smarttags" w:element="place">
              <w:smartTag w:uri="urn:schemas-microsoft-com:office:smarttags" w:element="City">
                <w:r w:rsidRPr="00F577D4">
                  <w:rPr>
                    <w:sz w:val="20"/>
                    <w:szCs w:val="20"/>
                  </w:rPr>
                  <w:t>Jackson</w:t>
                </w:r>
              </w:smartTag>
              <w:r w:rsidRPr="00F577D4">
                <w:rPr>
                  <w:sz w:val="20"/>
                  <w:szCs w:val="20"/>
                </w:rPr>
                <w:t xml:space="preserve">, </w:t>
              </w:r>
              <w:smartTag w:uri="urn:schemas-microsoft-com:office:smarttags" w:element="State">
                <w:r w:rsidRPr="00F577D4">
                  <w:rPr>
                    <w:sz w:val="20"/>
                    <w:szCs w:val="20"/>
                  </w:rPr>
                  <w:t>Mississippi</w:t>
                </w:r>
              </w:smartTag>
            </w:smartTag>
          </w:p>
        </w:tc>
      </w:tr>
      <w:tr w:rsidR="00775166" w:rsidTr="00C1081E">
        <w:tc>
          <w:tcPr>
            <w:tcW w:w="2340" w:type="dxa"/>
            <w:tcMar>
              <w:top w:w="140" w:type="dxa"/>
              <w:bottom w:w="140" w:type="dxa"/>
            </w:tcMar>
          </w:tcPr>
          <w:p w:rsidR="00775166" w:rsidRDefault="00775166" w:rsidP="008D7DC6">
            <w:pPr>
              <w:jc w:val="right"/>
              <w:rPr>
                <w:sz w:val="16"/>
                <w:szCs w:val="16"/>
              </w:rPr>
            </w:pPr>
            <w:r w:rsidRPr="00AD1677">
              <w:rPr>
                <w:i/>
              </w:rPr>
              <w:t>CDC recognizes facilities’ needs:</w:t>
            </w:r>
          </w:p>
        </w:tc>
        <w:tc>
          <w:tcPr>
            <w:tcW w:w="7740" w:type="dxa"/>
            <w:tcMar>
              <w:top w:w="140" w:type="dxa"/>
              <w:bottom w:w="140" w:type="dxa"/>
            </w:tcMar>
            <w:vAlign w:val="center"/>
          </w:tcPr>
          <w:p w:rsidR="00775166" w:rsidRDefault="00775166" w:rsidP="00775166">
            <w:pPr>
              <w:tabs>
                <w:tab w:val="left" w:pos="432"/>
              </w:tabs>
              <w:spacing w:after="40"/>
              <w:ind w:left="432" w:hanging="360"/>
              <w:rPr>
                <w:sz w:val="20"/>
                <w:szCs w:val="20"/>
              </w:rPr>
            </w:pPr>
            <w:r w:rsidRPr="00AA1154">
              <w:rPr>
                <w:sz w:val="20"/>
                <w:szCs w:val="20"/>
              </w:rPr>
              <w:sym w:font="Wingdings 3" w:char="F086"/>
            </w:r>
            <w:r w:rsidRPr="00AA1154">
              <w:rPr>
                <w:sz w:val="20"/>
                <w:szCs w:val="20"/>
              </w:rPr>
              <w:tab/>
              <w:t>Each facility received their own individually analyzed data in order to more effectively assess utilization of practices that are often unrecognized among facility leadership.</w:t>
            </w:r>
          </w:p>
          <w:p w:rsidR="00775166" w:rsidRPr="00AA1154" w:rsidRDefault="00775166" w:rsidP="00404FAB">
            <w:pPr>
              <w:ind w:left="432" w:hanging="360"/>
              <w:rPr>
                <w:sz w:val="20"/>
                <w:szCs w:val="20"/>
              </w:rPr>
            </w:pPr>
            <w:r w:rsidRPr="00AA1154">
              <w:rPr>
                <w:sz w:val="20"/>
                <w:szCs w:val="20"/>
              </w:rPr>
              <w:sym w:font="Wingdings 3" w:char="F086"/>
            </w:r>
            <w:r w:rsidRPr="00AA1154">
              <w:rPr>
                <w:sz w:val="20"/>
                <w:szCs w:val="20"/>
              </w:rPr>
              <w:tab/>
              <w:t>This reporting mechanism allowed for rapid, localized assessment and planning.</w:t>
            </w:r>
          </w:p>
        </w:tc>
      </w:tr>
    </w:tbl>
    <w:p w:rsidR="00B358A1" w:rsidRPr="00E20788" w:rsidRDefault="00B358A1" w:rsidP="002629E6">
      <w:pPr>
        <w:rPr>
          <w:sz w:val="28"/>
          <w:szCs w:val="28"/>
        </w:rPr>
      </w:pPr>
    </w:p>
    <w:p w:rsidR="00526D51" w:rsidRPr="00AD1677" w:rsidRDefault="00526D51" w:rsidP="00B358A1">
      <w:pPr>
        <w:spacing w:after="120"/>
        <w:rPr>
          <w:b/>
          <w:sz w:val="28"/>
          <w:szCs w:val="28"/>
        </w:rPr>
      </w:pPr>
      <w:r>
        <w:rPr>
          <w:b/>
          <w:sz w:val="28"/>
          <w:szCs w:val="28"/>
        </w:rPr>
        <w:t xml:space="preserve">CDC </w:t>
      </w:r>
      <w:r w:rsidR="002D4731">
        <w:rPr>
          <w:b/>
          <w:sz w:val="28"/>
          <w:szCs w:val="28"/>
        </w:rPr>
        <w:t xml:space="preserve">Builds New </w:t>
      </w:r>
      <w:r w:rsidR="00063C92">
        <w:rPr>
          <w:b/>
          <w:sz w:val="28"/>
          <w:szCs w:val="28"/>
        </w:rPr>
        <w:t xml:space="preserve">Quality Improvement Action </w:t>
      </w:r>
      <w:r w:rsidR="002D4731">
        <w:rPr>
          <w:b/>
          <w:sz w:val="28"/>
          <w:szCs w:val="28"/>
        </w:rPr>
        <w:t>Tool</w:t>
      </w:r>
      <w:r w:rsidR="00063C92">
        <w:rPr>
          <w:b/>
          <w:sz w:val="28"/>
          <w:szCs w:val="28"/>
        </w:rPr>
        <w:t>s</w:t>
      </w:r>
    </w:p>
    <w:p w:rsidR="00E20788" w:rsidRDefault="00E20788" w:rsidP="002629E6">
      <w:pPr>
        <w:spacing w:after="120"/>
        <w:rPr>
          <w:sz w:val="22"/>
          <w:szCs w:val="22"/>
        </w:rPr>
      </w:pPr>
    </w:p>
    <w:p w:rsidR="00F06CB8" w:rsidRPr="00895B79" w:rsidRDefault="00F06CB8" w:rsidP="002629E6">
      <w:pPr>
        <w:spacing w:after="120"/>
        <w:rPr>
          <w:sz w:val="22"/>
          <w:szCs w:val="22"/>
        </w:rPr>
      </w:pPr>
      <w:r w:rsidRPr="00895B79">
        <w:rPr>
          <w:sz w:val="22"/>
          <w:szCs w:val="22"/>
        </w:rPr>
        <w:t>CDC</w:t>
      </w:r>
      <w:r w:rsidR="003015A9" w:rsidRPr="00895B79">
        <w:rPr>
          <w:sz w:val="22"/>
          <w:szCs w:val="22"/>
        </w:rPr>
        <w:t xml:space="preserve"> continually seeks to</w:t>
      </w:r>
      <w:r w:rsidRPr="00895B79">
        <w:rPr>
          <w:sz w:val="22"/>
          <w:szCs w:val="22"/>
        </w:rPr>
        <w:t xml:space="preserve"> maximiz</w:t>
      </w:r>
      <w:r w:rsidR="0093039D" w:rsidRPr="00895B79">
        <w:rPr>
          <w:sz w:val="22"/>
          <w:szCs w:val="22"/>
        </w:rPr>
        <w:t>e</w:t>
      </w:r>
      <w:r w:rsidRPr="00895B79">
        <w:rPr>
          <w:sz w:val="22"/>
          <w:szCs w:val="22"/>
        </w:rPr>
        <w:t xml:space="preserve"> the utility of the data for all stakeholder groups</w:t>
      </w:r>
      <w:r w:rsidR="003015A9" w:rsidRPr="00895B79">
        <w:rPr>
          <w:sz w:val="22"/>
          <w:szCs w:val="22"/>
        </w:rPr>
        <w:t xml:space="preserve"> by creating and carrying out tailored activities for them</w:t>
      </w:r>
      <w:r w:rsidR="0093039D" w:rsidRPr="00895B79">
        <w:rPr>
          <w:sz w:val="22"/>
          <w:szCs w:val="22"/>
        </w:rPr>
        <w:t>.  These groups include</w:t>
      </w:r>
      <w:r w:rsidRPr="00895B79">
        <w:rPr>
          <w:sz w:val="22"/>
          <w:szCs w:val="22"/>
        </w:rPr>
        <w:t xml:space="preserve"> hospitals and birth centers, clinical health professionals, public health professionals, advocacy groups, and ultimately mothers and babies.</w:t>
      </w:r>
    </w:p>
    <w:p w:rsidR="00F06CB8" w:rsidRPr="00895B79" w:rsidRDefault="00F06CB8" w:rsidP="002629E6">
      <w:pPr>
        <w:spacing w:after="120"/>
        <w:rPr>
          <w:sz w:val="22"/>
          <w:szCs w:val="22"/>
        </w:rPr>
      </w:pPr>
      <w:r w:rsidRPr="00895B79">
        <w:rPr>
          <w:sz w:val="22"/>
          <w:szCs w:val="22"/>
        </w:rPr>
        <w:t>The breadth of these activities reflects this audience-driven approach and highlights some of the unique ways this survey has already begun to improve the quality of maternity care provided nationwide.</w:t>
      </w:r>
    </w:p>
    <w:p w:rsidR="00526D51" w:rsidRPr="00895B79" w:rsidRDefault="00526D51" w:rsidP="002629E6">
      <w:pPr>
        <w:spacing w:after="120"/>
        <w:rPr>
          <w:sz w:val="22"/>
          <w:szCs w:val="22"/>
        </w:rPr>
      </w:pPr>
      <w:r w:rsidRPr="00895B79">
        <w:rPr>
          <w:sz w:val="22"/>
          <w:szCs w:val="22"/>
        </w:rPr>
        <w:t>CDC launched a set of coordinated, multifaceted activities simultaneously to generate better awareness and interest in the issues that were assessed in the mPINC Survey.</w:t>
      </w:r>
    </w:p>
    <w:p w:rsidR="00526D51" w:rsidRPr="00526D51" w:rsidRDefault="00526D51" w:rsidP="00895B79">
      <w:pPr>
        <w:numPr>
          <w:ilvl w:val="0"/>
          <w:numId w:val="13"/>
        </w:numPr>
        <w:tabs>
          <w:tab w:val="clear" w:pos="1080"/>
          <w:tab w:val="num" w:pos="720"/>
        </w:tabs>
        <w:spacing w:after="120"/>
        <w:ind w:left="720"/>
      </w:pPr>
      <w:r w:rsidRPr="00526D51">
        <w:t>A national teleconference for every state breastfeeding coalition provided background and data from the survey as well as an overview of future dissemination plans and their role in improving maternity care practices.</w:t>
      </w:r>
    </w:p>
    <w:p w:rsidR="00526D51" w:rsidRPr="00526D51" w:rsidRDefault="00526D51" w:rsidP="00895B79">
      <w:pPr>
        <w:numPr>
          <w:ilvl w:val="0"/>
          <w:numId w:val="13"/>
        </w:numPr>
        <w:tabs>
          <w:tab w:val="clear" w:pos="1080"/>
          <w:tab w:val="num" w:pos="720"/>
        </w:tabs>
        <w:spacing w:after="120"/>
        <w:ind w:left="720"/>
      </w:pPr>
      <w:r w:rsidRPr="00526D51">
        <w:t>The CDC home web page featured the issue as one of five public health priorities for the week.  The primary audience for CDC web features is the lay public and public health professionals.  This feature also directed readers to the newly published MMWR (</w:t>
      </w:r>
      <w:r w:rsidR="0093039D">
        <w:rPr>
          <w:i/>
        </w:rPr>
        <w:t>see attached</w:t>
      </w:r>
      <w:r w:rsidRPr="00526D51">
        <w:t>) reporting</w:t>
      </w:r>
      <w:r w:rsidR="006503D7">
        <w:t xml:space="preserve"> both </w:t>
      </w:r>
      <w:smartTag w:uri="urn:schemas-microsoft-com:office:smarttags" w:element="country-region">
        <w:smartTag w:uri="urn:schemas-microsoft-com:office:smarttags" w:element="place">
          <w:r w:rsidR="006503D7">
            <w:t>U.S.</w:t>
          </w:r>
        </w:smartTag>
      </w:smartTag>
      <w:r w:rsidR="006503D7">
        <w:t xml:space="preserve"> and state</w:t>
      </w:r>
      <w:r w:rsidRPr="00526D51">
        <w:t xml:space="preserve"> findings from the survey.</w:t>
      </w:r>
    </w:p>
    <w:p w:rsidR="00526D51" w:rsidRPr="00526D51" w:rsidRDefault="00526D51" w:rsidP="00895B79">
      <w:pPr>
        <w:numPr>
          <w:ilvl w:val="0"/>
          <w:numId w:val="13"/>
        </w:numPr>
        <w:tabs>
          <w:tab w:val="clear" w:pos="1080"/>
          <w:tab w:val="num" w:pos="720"/>
        </w:tabs>
        <w:spacing w:after="120"/>
        <w:ind w:left="720"/>
      </w:pPr>
      <w:r w:rsidRPr="00526D51">
        <w:t>CDC incorporated the mPINC scores into the annual CDC Breastfeeding Report Card that highlights policy and environmental support for breastfeeding at the state level.  This provided an opportunity to further assist hospitals, states, and breastfeeding coalitions to interpret and use their data most effectively and to reach different types of audiences than had previously been reached.</w:t>
      </w:r>
    </w:p>
    <w:p w:rsidR="00B358A1" w:rsidRDefault="00526D51" w:rsidP="00E20788">
      <w:pPr>
        <w:numPr>
          <w:ilvl w:val="0"/>
          <w:numId w:val="13"/>
        </w:numPr>
        <w:tabs>
          <w:tab w:val="clear" w:pos="1080"/>
          <w:tab w:val="num" w:pos="720"/>
        </w:tabs>
        <w:ind w:left="720"/>
      </w:pPr>
      <w:r w:rsidRPr="00526D51">
        <w:t xml:space="preserve">CDC launched a dedicated web site </w:t>
      </w:r>
      <w:hyperlink r:id="rId16" w:history="1">
        <w:r w:rsidRPr="00526D51">
          <w:rPr>
            <w:rStyle w:val="Hyperlink"/>
          </w:rPr>
          <w:t>www.cdc.gov/mpinc</w:t>
        </w:r>
      </w:hyperlink>
      <w:r w:rsidRPr="00526D51">
        <w:t xml:space="preserve"> to facilitate access to information about the survey and findings for the broader public.  This has provided a venue for CDC to e</w:t>
      </w:r>
      <w:r w:rsidR="00A23396">
        <w:t>fficiently update and expand information sharing efforts</w:t>
      </w:r>
      <w:r w:rsidRPr="00526D51">
        <w:t>.</w:t>
      </w:r>
    </w:p>
    <w:p w:rsidR="00895B79" w:rsidRDefault="00895B79" w:rsidP="00E20788">
      <w:pPr>
        <w:rPr>
          <w:b/>
          <w:i/>
        </w:rPr>
      </w:pPr>
    </w:p>
    <w:p w:rsidR="00526D51" w:rsidRPr="00A4194F" w:rsidRDefault="00526D51" w:rsidP="002629E6">
      <w:pPr>
        <w:spacing w:after="120"/>
        <w:rPr>
          <w:b/>
          <w:i/>
        </w:rPr>
      </w:pPr>
      <w:r w:rsidRPr="00A4194F">
        <w:rPr>
          <w:b/>
          <w:i/>
        </w:rPr>
        <w:t xml:space="preserve">Benchmark </w:t>
      </w:r>
      <w:r w:rsidR="00432051">
        <w:rPr>
          <w:b/>
          <w:i/>
        </w:rPr>
        <w:t>Report</w:t>
      </w:r>
      <w:r w:rsidR="00B358A1">
        <w:rPr>
          <w:b/>
          <w:i/>
        </w:rPr>
        <w:t>s</w:t>
      </w:r>
    </w:p>
    <w:p w:rsidR="00526D51" w:rsidRPr="00526D51" w:rsidRDefault="00526D51" w:rsidP="002629E6">
      <w:pPr>
        <w:spacing w:after="120"/>
      </w:pPr>
      <w:r w:rsidRPr="00526D51">
        <w:t xml:space="preserve">CDC mailed </w:t>
      </w:r>
      <w:r w:rsidR="00B358A1">
        <w:t>15,778</w:t>
      </w:r>
      <w:r w:rsidRPr="00526D51">
        <w:t xml:space="preserve"> individualized reports (sample attached) to facilities that responded to the survey.  These were created to help hospital leadership better understand the areas in most need in their facility, provide data and scientific rationale for each area,</w:t>
      </w:r>
      <w:r w:rsidR="00432051">
        <w:t xml:space="preserve"> and</w:t>
      </w:r>
      <w:r w:rsidRPr="00526D51">
        <w:t xml:space="preserve"> enable them to take on their own issues.</w:t>
      </w:r>
    </w:p>
    <w:p w:rsidR="00526D51" w:rsidRDefault="00432051" w:rsidP="002629E6">
      <w:pPr>
        <w:spacing w:after="120"/>
      </w:pPr>
      <w:r>
        <w:t xml:space="preserve">The Benchmark Reports also provided an opportunity for CDC to </w:t>
      </w:r>
      <w:r w:rsidR="00526D51" w:rsidRPr="00526D51">
        <w:t xml:space="preserve">thank facilities for participating and </w:t>
      </w:r>
      <w:r>
        <w:t xml:space="preserve">announce the </w:t>
      </w:r>
      <w:r w:rsidR="00526D51" w:rsidRPr="00526D51">
        <w:t>dedicated email</w:t>
      </w:r>
      <w:r>
        <w:t xml:space="preserve"> address</w:t>
      </w:r>
      <w:r w:rsidR="00526D51" w:rsidRPr="00526D51">
        <w:t xml:space="preserve"> </w:t>
      </w:r>
      <w:hyperlink r:id="rId17" w:history="1">
        <w:r w:rsidR="00526D51" w:rsidRPr="00526D51">
          <w:rPr>
            <w:rStyle w:val="Hyperlink"/>
          </w:rPr>
          <w:t>mpinc@cdc.gov</w:t>
        </w:r>
      </w:hyperlink>
      <w:r w:rsidR="00526D51" w:rsidRPr="00526D51">
        <w:t xml:space="preserve"> </w:t>
      </w:r>
      <w:r>
        <w:t xml:space="preserve">.  This email address was established </w:t>
      </w:r>
      <w:r w:rsidR="00526D51" w:rsidRPr="00526D51">
        <w:t>to facilitate input back to CDC and provide a</w:t>
      </w:r>
      <w:r>
        <w:t xml:space="preserve">n easy way for respondents </w:t>
      </w:r>
      <w:r w:rsidR="00526D51" w:rsidRPr="00526D51">
        <w:t>to inform us of problems or other feedback they wished to share.</w:t>
      </w:r>
    </w:p>
    <w:p w:rsidR="00F577D4" w:rsidRDefault="00810089" w:rsidP="00F577D4">
      <w:pPr>
        <w:rPr>
          <w:b/>
          <w:sz w:val="28"/>
          <w:szCs w:val="28"/>
        </w:rPr>
      </w:pPr>
      <w:r>
        <w:rPr>
          <w:noProof/>
        </w:rPr>
        <mc:AlternateContent>
          <mc:Choice Requires="wps">
            <w:drawing>
              <wp:anchor distT="0" distB="0" distL="114300" distR="114300" simplePos="0" relativeHeight="251655168" behindDoc="0" locked="0" layoutInCell="1" allowOverlap="1" wp14:anchorId="6756F1F2" wp14:editId="0D8CBAB7">
                <wp:simplePos x="0" y="0"/>
                <wp:positionH relativeFrom="column">
                  <wp:posOffset>114300</wp:posOffset>
                </wp:positionH>
                <wp:positionV relativeFrom="paragraph">
                  <wp:posOffset>920115</wp:posOffset>
                </wp:positionV>
                <wp:extent cx="6057900" cy="914400"/>
                <wp:effectExtent l="0" t="0" r="0" b="3810"/>
                <wp:wrapSquare wrapText="bothSides"/>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58A1" w:rsidRDefault="00BF6D4C" w:rsidP="008B1A65">
                            <w:pPr>
                              <w:spacing w:after="120"/>
                              <w:rPr>
                                <w:rFonts w:ascii="Gill Sans MT" w:hAnsi="Gill Sans MT"/>
                                <w:color w:val="FFFFFF"/>
                                <w:sz w:val="20"/>
                                <w:szCs w:val="20"/>
                              </w:rPr>
                            </w:pPr>
                            <w:r w:rsidRPr="00A4194F">
                              <w:rPr>
                                <w:rFonts w:ascii="Gill Sans MT" w:hAnsi="Gill Sans MT"/>
                                <w:color w:val="FFFFFF"/>
                                <w:sz w:val="20"/>
                                <w:szCs w:val="20"/>
                              </w:rPr>
                              <w:t xml:space="preserve">The CDC Web Spotlight </w:t>
                            </w:r>
                            <w:r w:rsidR="00895B79">
                              <w:rPr>
                                <w:rFonts w:ascii="Gill Sans MT" w:hAnsi="Gill Sans MT"/>
                                <w:color w:val="FFFFFF"/>
                                <w:sz w:val="20"/>
                                <w:szCs w:val="20"/>
                              </w:rPr>
                              <w:t xml:space="preserve">on the mPINC survey </w:t>
                            </w:r>
                            <w:r w:rsidRPr="00A4194F">
                              <w:rPr>
                                <w:rFonts w:ascii="Gill Sans MT" w:hAnsi="Gill Sans MT"/>
                                <w:color w:val="FFFFFF"/>
                                <w:sz w:val="20"/>
                                <w:szCs w:val="20"/>
                              </w:rPr>
                              <w:t>was the most heavily visited CDC site in the 12 months</w:t>
                            </w:r>
                            <w:r w:rsidR="00895B79">
                              <w:rPr>
                                <w:rFonts w:ascii="Gill Sans MT" w:hAnsi="Gill Sans MT"/>
                                <w:color w:val="FFFFFF"/>
                                <w:sz w:val="20"/>
                                <w:szCs w:val="20"/>
                              </w:rPr>
                              <w:t xml:space="preserve"> prior</w:t>
                            </w:r>
                            <w:r w:rsidRPr="00A4194F">
                              <w:rPr>
                                <w:rFonts w:ascii="Gill Sans MT" w:hAnsi="Gill Sans MT"/>
                                <w:color w:val="FFFFFF"/>
                                <w:sz w:val="20"/>
                                <w:szCs w:val="20"/>
                              </w:rPr>
                              <w:t>, and generated more than twice as many hits as the next most widely visited site in</w:t>
                            </w:r>
                            <w:r w:rsidR="00B358A1">
                              <w:rPr>
                                <w:rFonts w:ascii="Gill Sans MT" w:hAnsi="Gill Sans MT"/>
                                <w:color w:val="FFFFFF"/>
                                <w:sz w:val="20"/>
                                <w:szCs w:val="20"/>
                              </w:rPr>
                              <w:t xml:space="preserve"> that same time frame.</w:t>
                            </w:r>
                          </w:p>
                          <w:p w:rsidR="00BF6D4C" w:rsidRPr="00A4194F" w:rsidRDefault="00BF6D4C" w:rsidP="008B1A65">
                            <w:pPr>
                              <w:spacing w:after="120"/>
                              <w:rPr>
                                <w:rFonts w:ascii="Gill Sans MT" w:hAnsi="Gill Sans MT"/>
                                <w:color w:val="FFFFFF"/>
                                <w:sz w:val="20"/>
                                <w:szCs w:val="20"/>
                              </w:rPr>
                            </w:pPr>
                            <w:r w:rsidRPr="00A4194F">
                              <w:rPr>
                                <w:rFonts w:ascii="Gill Sans MT" w:hAnsi="Gill Sans MT"/>
                                <w:color w:val="FFFFFF"/>
                                <w:sz w:val="20"/>
                                <w:szCs w:val="20"/>
                              </w:rPr>
                              <w:t xml:space="preserve">National press interest from the MMWR was high; the findings </w:t>
                            </w:r>
                            <w:r w:rsidR="00B358A1" w:rsidRPr="00A4194F">
                              <w:rPr>
                                <w:rFonts w:ascii="Gill Sans MT" w:hAnsi="Gill Sans MT"/>
                                <w:color w:val="FFFFFF"/>
                                <w:sz w:val="20"/>
                                <w:szCs w:val="20"/>
                              </w:rPr>
                              <w:t xml:space="preserve">based on </w:t>
                            </w:r>
                            <w:r w:rsidR="00B358A1">
                              <w:rPr>
                                <w:rFonts w:ascii="Gill Sans MT" w:hAnsi="Gill Sans MT"/>
                                <w:color w:val="FFFFFF"/>
                                <w:sz w:val="20"/>
                                <w:szCs w:val="20"/>
                              </w:rPr>
                              <w:t xml:space="preserve">widely circulated </w:t>
                            </w:r>
                            <w:r w:rsidR="00B358A1" w:rsidRPr="00A4194F">
                              <w:rPr>
                                <w:rFonts w:ascii="Gill Sans MT" w:hAnsi="Gill Sans MT"/>
                                <w:color w:val="FFFFFF"/>
                                <w:sz w:val="20"/>
                                <w:szCs w:val="20"/>
                              </w:rPr>
                              <w:t>stories generated by A</w:t>
                            </w:r>
                            <w:r w:rsidR="00895B79">
                              <w:rPr>
                                <w:rFonts w:ascii="Gill Sans MT" w:hAnsi="Gill Sans MT"/>
                                <w:color w:val="FFFFFF"/>
                                <w:sz w:val="20"/>
                                <w:szCs w:val="20"/>
                              </w:rPr>
                              <w:t xml:space="preserve">ssociate </w:t>
                            </w:r>
                            <w:r w:rsidR="00B358A1" w:rsidRPr="00A4194F">
                              <w:rPr>
                                <w:rFonts w:ascii="Gill Sans MT" w:hAnsi="Gill Sans MT"/>
                                <w:color w:val="FFFFFF"/>
                                <w:sz w:val="20"/>
                                <w:szCs w:val="20"/>
                              </w:rPr>
                              <w:t>P</w:t>
                            </w:r>
                            <w:r w:rsidR="00895B79">
                              <w:rPr>
                                <w:rFonts w:ascii="Gill Sans MT" w:hAnsi="Gill Sans MT"/>
                                <w:color w:val="FFFFFF"/>
                                <w:sz w:val="20"/>
                                <w:szCs w:val="20"/>
                              </w:rPr>
                              <w:t>ress</w:t>
                            </w:r>
                            <w:r w:rsidR="00B358A1" w:rsidRPr="00A4194F">
                              <w:rPr>
                                <w:rFonts w:ascii="Gill Sans MT" w:hAnsi="Gill Sans MT"/>
                                <w:color w:val="FFFFFF"/>
                                <w:sz w:val="20"/>
                                <w:szCs w:val="20"/>
                              </w:rPr>
                              <w:t xml:space="preserve"> and Reuters</w:t>
                            </w:r>
                            <w:r w:rsidR="00B358A1">
                              <w:rPr>
                                <w:rFonts w:ascii="Gill Sans MT" w:hAnsi="Gill Sans MT"/>
                                <w:color w:val="FFFFFF"/>
                                <w:sz w:val="20"/>
                                <w:szCs w:val="20"/>
                              </w:rPr>
                              <w:t xml:space="preserve"> were featured </w:t>
                            </w:r>
                            <w:r w:rsidRPr="00A4194F">
                              <w:rPr>
                                <w:rFonts w:ascii="Gill Sans MT" w:hAnsi="Gill Sans MT"/>
                                <w:color w:val="FFFFFF"/>
                                <w:sz w:val="20"/>
                                <w:szCs w:val="20"/>
                              </w:rPr>
                              <w:t xml:space="preserve">in </w:t>
                            </w:r>
                            <w:r w:rsidR="00B358A1">
                              <w:rPr>
                                <w:rFonts w:ascii="Gill Sans MT" w:hAnsi="Gill Sans MT"/>
                                <w:color w:val="FFFFFF"/>
                                <w:sz w:val="20"/>
                                <w:szCs w:val="20"/>
                              </w:rPr>
                              <w:t>the New York Times, Los Angeles Times, Washington Post, CNN, MSNBC,</w:t>
                            </w:r>
                            <w:r w:rsidRPr="00A4194F">
                              <w:rPr>
                                <w:rFonts w:ascii="Gill Sans MT" w:hAnsi="Gill Sans MT"/>
                                <w:color w:val="FFFFFF"/>
                                <w:sz w:val="20"/>
                                <w:szCs w:val="20"/>
                              </w:rPr>
                              <w:t xml:space="preserve"> and </w:t>
                            </w:r>
                            <w:r w:rsidR="00B358A1">
                              <w:rPr>
                                <w:rFonts w:ascii="Gill Sans MT" w:hAnsi="Gill Sans MT"/>
                                <w:color w:val="FFFFFF"/>
                                <w:sz w:val="20"/>
                                <w:szCs w:val="20"/>
                              </w:rPr>
                              <w:t>the Today Show</w:t>
                            </w:r>
                            <w:r w:rsidRPr="00A4194F">
                              <w:rPr>
                                <w:rFonts w:ascii="Gill Sans MT" w:hAnsi="Gill Sans MT"/>
                                <w:color w:val="FFFFFF"/>
                                <w:sz w:val="20"/>
                                <w:szCs w:val="20"/>
                              </w:rPr>
                              <w:t>.</w:t>
                            </w:r>
                          </w:p>
                        </w:txbxContent>
                      </wps:txbx>
                      <wps:bodyPr rot="0" vert="horz" wrap="square" lIns="76200" tIns="45720" rIns="762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1" type="#_x0000_t202" style="position:absolute;margin-left:9pt;margin-top:72.45pt;width:477pt;height:1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" fillcolor="gray" stroked="f">
                <v:textbox inset="6pt,,6pt">
                  <w:txbxContent>
                    <w:p w:rsidR="00B358A1" w:rsidRDefault="00BF6D4C" w:rsidP="008B1A65">
                      <w:pPr>
                        <w:spacing w:after="120"/>
                        <w:rPr>
                          <w:rFonts w:ascii="Gill Sans MT" w:hAnsi="Gill Sans MT"/>
                          <w:color w:val="FFFFFF"/>
                          <w:sz w:val="20"/>
                          <w:szCs w:val="20"/>
                        </w:rPr>
                      </w:pPr>
                      <w:r w:rsidRPr="00A4194F">
                        <w:rPr>
                          <w:rFonts w:ascii="Gill Sans MT" w:hAnsi="Gill Sans MT"/>
                          <w:color w:val="FFFFFF"/>
                          <w:sz w:val="20"/>
                          <w:szCs w:val="20"/>
                        </w:rPr>
                        <w:t xml:space="preserve">The CDC Web Spotlight </w:t>
                      </w:r>
                      <w:r w:rsidR="00895B79">
                        <w:rPr>
                          <w:rFonts w:ascii="Gill Sans MT" w:hAnsi="Gill Sans MT"/>
                          <w:color w:val="FFFFFF"/>
                          <w:sz w:val="20"/>
                          <w:szCs w:val="20"/>
                        </w:rPr>
                        <w:t xml:space="preserve">on the mPINC survey </w:t>
                      </w:r>
                      <w:r w:rsidRPr="00A4194F">
                        <w:rPr>
                          <w:rFonts w:ascii="Gill Sans MT" w:hAnsi="Gill Sans MT"/>
                          <w:color w:val="FFFFFF"/>
                          <w:sz w:val="20"/>
                          <w:szCs w:val="20"/>
                        </w:rPr>
                        <w:t>was the most heavily visited CDC site in the 12 months</w:t>
                      </w:r>
                      <w:r w:rsidR="00895B79">
                        <w:rPr>
                          <w:rFonts w:ascii="Gill Sans MT" w:hAnsi="Gill Sans MT"/>
                          <w:color w:val="FFFFFF"/>
                          <w:sz w:val="20"/>
                          <w:szCs w:val="20"/>
                        </w:rPr>
                        <w:t xml:space="preserve"> prior</w:t>
                      </w:r>
                      <w:r w:rsidRPr="00A4194F">
                        <w:rPr>
                          <w:rFonts w:ascii="Gill Sans MT" w:hAnsi="Gill Sans MT"/>
                          <w:color w:val="FFFFFF"/>
                          <w:sz w:val="20"/>
                          <w:szCs w:val="20"/>
                        </w:rPr>
                        <w:t>, and generated more than twice as many hits as the next most widely visited site in</w:t>
                      </w:r>
                      <w:r w:rsidR="00B358A1">
                        <w:rPr>
                          <w:rFonts w:ascii="Gill Sans MT" w:hAnsi="Gill Sans MT"/>
                          <w:color w:val="FFFFFF"/>
                          <w:sz w:val="20"/>
                          <w:szCs w:val="20"/>
                        </w:rPr>
                        <w:t xml:space="preserve"> that same time frame.</w:t>
                      </w:r>
                    </w:p>
                    <w:p w:rsidR="00BF6D4C" w:rsidRPr="00A4194F" w:rsidRDefault="00BF6D4C" w:rsidP="008B1A65">
                      <w:pPr>
                        <w:spacing w:after="120"/>
                        <w:rPr>
                          <w:rFonts w:ascii="Gill Sans MT" w:hAnsi="Gill Sans MT"/>
                          <w:color w:val="FFFFFF"/>
                          <w:sz w:val="20"/>
                          <w:szCs w:val="20"/>
                        </w:rPr>
                      </w:pPr>
                      <w:r w:rsidRPr="00A4194F">
                        <w:rPr>
                          <w:rFonts w:ascii="Gill Sans MT" w:hAnsi="Gill Sans MT"/>
                          <w:color w:val="FFFFFF"/>
                          <w:sz w:val="20"/>
                          <w:szCs w:val="20"/>
                        </w:rPr>
                        <w:t xml:space="preserve">National press interest from the MMWR was high; the findings </w:t>
                      </w:r>
                      <w:r w:rsidR="00B358A1" w:rsidRPr="00A4194F">
                        <w:rPr>
                          <w:rFonts w:ascii="Gill Sans MT" w:hAnsi="Gill Sans MT"/>
                          <w:color w:val="FFFFFF"/>
                          <w:sz w:val="20"/>
                          <w:szCs w:val="20"/>
                        </w:rPr>
                        <w:t xml:space="preserve">based on </w:t>
                      </w:r>
                      <w:r w:rsidR="00B358A1">
                        <w:rPr>
                          <w:rFonts w:ascii="Gill Sans MT" w:hAnsi="Gill Sans MT"/>
                          <w:color w:val="FFFFFF"/>
                          <w:sz w:val="20"/>
                          <w:szCs w:val="20"/>
                        </w:rPr>
                        <w:t xml:space="preserve">widely circulated </w:t>
                      </w:r>
                      <w:r w:rsidR="00B358A1" w:rsidRPr="00A4194F">
                        <w:rPr>
                          <w:rFonts w:ascii="Gill Sans MT" w:hAnsi="Gill Sans MT"/>
                          <w:color w:val="FFFFFF"/>
                          <w:sz w:val="20"/>
                          <w:szCs w:val="20"/>
                        </w:rPr>
                        <w:t>stories generated by A</w:t>
                      </w:r>
                      <w:r w:rsidR="00895B79">
                        <w:rPr>
                          <w:rFonts w:ascii="Gill Sans MT" w:hAnsi="Gill Sans MT"/>
                          <w:color w:val="FFFFFF"/>
                          <w:sz w:val="20"/>
                          <w:szCs w:val="20"/>
                        </w:rPr>
                        <w:t xml:space="preserve">ssociate </w:t>
                      </w:r>
                      <w:r w:rsidR="00B358A1" w:rsidRPr="00A4194F">
                        <w:rPr>
                          <w:rFonts w:ascii="Gill Sans MT" w:hAnsi="Gill Sans MT"/>
                          <w:color w:val="FFFFFF"/>
                          <w:sz w:val="20"/>
                          <w:szCs w:val="20"/>
                        </w:rPr>
                        <w:t>P</w:t>
                      </w:r>
                      <w:r w:rsidR="00895B79">
                        <w:rPr>
                          <w:rFonts w:ascii="Gill Sans MT" w:hAnsi="Gill Sans MT"/>
                          <w:color w:val="FFFFFF"/>
                          <w:sz w:val="20"/>
                          <w:szCs w:val="20"/>
                        </w:rPr>
                        <w:t>ress</w:t>
                      </w:r>
                      <w:r w:rsidR="00B358A1" w:rsidRPr="00A4194F">
                        <w:rPr>
                          <w:rFonts w:ascii="Gill Sans MT" w:hAnsi="Gill Sans MT"/>
                          <w:color w:val="FFFFFF"/>
                          <w:sz w:val="20"/>
                          <w:szCs w:val="20"/>
                        </w:rPr>
                        <w:t xml:space="preserve"> and Reuters</w:t>
                      </w:r>
                      <w:r w:rsidR="00B358A1">
                        <w:rPr>
                          <w:rFonts w:ascii="Gill Sans MT" w:hAnsi="Gill Sans MT"/>
                          <w:color w:val="FFFFFF"/>
                          <w:sz w:val="20"/>
                          <w:szCs w:val="20"/>
                        </w:rPr>
                        <w:t xml:space="preserve"> were featured </w:t>
                      </w:r>
                      <w:r w:rsidRPr="00A4194F">
                        <w:rPr>
                          <w:rFonts w:ascii="Gill Sans MT" w:hAnsi="Gill Sans MT"/>
                          <w:color w:val="FFFFFF"/>
                          <w:sz w:val="20"/>
                          <w:szCs w:val="20"/>
                        </w:rPr>
                        <w:t xml:space="preserve">in </w:t>
                      </w:r>
                      <w:r w:rsidR="00B358A1">
                        <w:rPr>
                          <w:rFonts w:ascii="Gill Sans MT" w:hAnsi="Gill Sans MT"/>
                          <w:color w:val="FFFFFF"/>
                          <w:sz w:val="20"/>
                          <w:szCs w:val="20"/>
                        </w:rPr>
                        <w:t>the New York Times, Los Angeles Times, Washington Post, CNN, MSNBC,</w:t>
                      </w:r>
                      <w:r w:rsidRPr="00A4194F">
                        <w:rPr>
                          <w:rFonts w:ascii="Gill Sans MT" w:hAnsi="Gill Sans MT"/>
                          <w:color w:val="FFFFFF"/>
                          <w:sz w:val="20"/>
                          <w:szCs w:val="20"/>
                        </w:rPr>
                        <w:t xml:space="preserve"> and </w:t>
                      </w:r>
                      <w:r w:rsidR="00B358A1">
                        <w:rPr>
                          <w:rFonts w:ascii="Gill Sans MT" w:hAnsi="Gill Sans MT"/>
                          <w:color w:val="FFFFFF"/>
                          <w:sz w:val="20"/>
                          <w:szCs w:val="20"/>
                        </w:rPr>
                        <w:t>the Today Show</w:t>
                      </w:r>
                      <w:r w:rsidRPr="00A4194F">
                        <w:rPr>
                          <w:rFonts w:ascii="Gill Sans MT" w:hAnsi="Gill Sans MT"/>
                          <w:color w:val="FFFFFF"/>
                          <w:sz w:val="20"/>
                          <w:szCs w:val="20"/>
                        </w:rPr>
                        <w:t>.</w:t>
                      </w:r>
                    </w:p>
                  </w:txbxContent>
                </v:textbox>
                <w10:wrap type="square"/>
              </v:shape>
            </w:pict>
          </mc:Fallback>
        </mc:AlternateContent>
      </w:r>
      <w:r w:rsidR="00526D51" w:rsidRPr="00526D51">
        <w:t>Data from the survey are being used to create customized state-level reports to key decision-makers (state health departments, health professional and hospital administrator organizations, medical boards, etc.).</w:t>
      </w:r>
      <w:r w:rsidR="00C56C24">
        <w:t xml:space="preserve">  </w:t>
      </w:r>
      <w:r w:rsidR="00526D51" w:rsidRPr="00526D51">
        <w:t>These reports are being structured specifically to respond to the challenges this diverse audience has identified and meet their unique needs in improving care at the state level.</w:t>
      </w:r>
      <w:r w:rsidR="007D6A65">
        <w:rPr>
          <w:b/>
          <w:sz w:val="28"/>
          <w:szCs w:val="28"/>
        </w:rPr>
        <w:br w:type="page"/>
      </w:r>
    </w:p>
    <w:p w:rsidR="007D6A65" w:rsidRPr="00AD1677" w:rsidRDefault="007D6A65" w:rsidP="00F577D4">
      <w:pPr>
        <w:spacing w:after="120"/>
        <w:rPr>
          <w:b/>
          <w:sz w:val="28"/>
          <w:szCs w:val="28"/>
        </w:rPr>
      </w:pPr>
      <w:r w:rsidRPr="00AD1677">
        <w:rPr>
          <w:b/>
          <w:sz w:val="28"/>
          <w:szCs w:val="28"/>
        </w:rPr>
        <w:t>The Need for Continued Assessment and Reporting</w:t>
      </w:r>
    </w:p>
    <w:p w:rsidR="00E20788" w:rsidRDefault="00E20788" w:rsidP="002629E6">
      <w:pPr>
        <w:spacing w:after="120"/>
      </w:pPr>
    </w:p>
    <w:p w:rsidR="007D6A65" w:rsidRPr="00AD1677" w:rsidRDefault="007D6A65" w:rsidP="002629E6">
      <w:pPr>
        <w:spacing w:after="120"/>
      </w:pPr>
      <w:r w:rsidRPr="00AD1677">
        <w:t>CDC’s mPINC activities underscore the need for regular and continued national assessment and monitoring of practices.  This demonstrates CDC’s responsiveness to the audiences’ needs and enables them to maintain quality improvement efforts.</w:t>
      </w:r>
    </w:p>
    <w:p w:rsidR="00781156" w:rsidRPr="00781156" w:rsidRDefault="00A743FA" w:rsidP="00781156">
      <w:pPr>
        <w:spacing w:after="120"/>
      </w:pPr>
      <w:r>
        <w:t xml:space="preserve">The mPINC Survey was designed as an initial baseline survey with a follow-up two years later.  </w:t>
      </w:r>
      <w:r w:rsidRPr="002F7F51">
        <w:t xml:space="preserve">The survey instruments </w:t>
      </w:r>
      <w:r>
        <w:t>were</w:t>
      </w:r>
      <w:r w:rsidRPr="002F7F51">
        <w:t xml:space="preserve"> designed to capture incremental changes that </w:t>
      </w:r>
      <w:r>
        <w:t>CDC</w:t>
      </w:r>
      <w:r w:rsidRPr="002F7F51">
        <w:t xml:space="preserve"> anticipate</w:t>
      </w:r>
      <w:r>
        <w:t>s</w:t>
      </w:r>
      <w:r w:rsidRPr="002F7F51">
        <w:t xml:space="preserve"> will be takin</w:t>
      </w:r>
      <w:r>
        <w:t xml:space="preserve">g place at the hospital level. </w:t>
      </w:r>
      <w:r w:rsidRPr="00781156">
        <w:t xml:space="preserve"> </w:t>
      </w:r>
      <w:r w:rsidR="00781156" w:rsidRPr="00781156">
        <w:t>Most facilities have abundant opportunities to improve the quality of the care they provide to mothers and babies during the maternity stay.</w:t>
      </w:r>
    </w:p>
    <w:p w:rsidR="00A743FA" w:rsidRDefault="00A743FA" w:rsidP="002629E6">
      <w:pPr>
        <w:spacing w:after="120"/>
      </w:pPr>
      <w:r w:rsidRPr="00A743FA">
        <w:t xml:space="preserve">The two-year timeframe for follow-up is ideal because it allows enough time for </w:t>
      </w:r>
      <w:r>
        <w:t xml:space="preserve">these </w:t>
      </w:r>
      <w:r w:rsidRPr="00A743FA">
        <w:t xml:space="preserve">changes to be </w:t>
      </w:r>
      <w:r>
        <w:t>implemented</w:t>
      </w:r>
      <w:r w:rsidRPr="00A743FA">
        <w:t xml:space="preserve"> based on feedback from the prior survey</w:t>
      </w:r>
      <w:r>
        <w:t>,</w:t>
      </w:r>
      <w:r w:rsidRPr="00A743FA">
        <w:t xml:space="preserve"> while being close enough to capture progress in changes </w:t>
      </w:r>
      <w:r>
        <w:t>as they</w:t>
      </w:r>
      <w:r w:rsidRPr="00A743FA">
        <w:t xml:space="preserve"> are being made.  </w:t>
      </w:r>
      <w:r>
        <w:t>Therefore, t</w:t>
      </w:r>
      <w:r w:rsidR="0041541C" w:rsidRPr="00A743FA">
        <w:t>h</w:t>
      </w:r>
      <w:r w:rsidR="0041541C" w:rsidRPr="002F7F51">
        <w:t>e second survey in 2009 will identify c</w:t>
      </w:r>
      <w:r>
        <w:t>hanges in practices over time.</w:t>
      </w:r>
    </w:p>
    <w:p w:rsidR="00781156" w:rsidRDefault="00810089" w:rsidP="00781156">
      <w:pPr>
        <w:rPr>
          <w:b/>
          <w:sz w:val="28"/>
          <w:szCs w:val="28"/>
        </w:rPr>
      </w:pPr>
      <w:r>
        <w:rPr>
          <w:noProof/>
        </w:rPr>
        <mc:AlternateContent>
          <mc:Choice Requires="wps">
            <w:drawing>
              <wp:anchor distT="0" distB="0" distL="114300" distR="114300" simplePos="0" relativeHeight="251662336" behindDoc="0" locked="0" layoutInCell="1" allowOverlap="1" wp14:anchorId="6AE3C43D" wp14:editId="3EEC361F">
                <wp:simplePos x="0" y="0"/>
                <wp:positionH relativeFrom="column">
                  <wp:posOffset>74930</wp:posOffset>
                </wp:positionH>
                <wp:positionV relativeFrom="paragraph">
                  <wp:posOffset>642620</wp:posOffset>
                </wp:positionV>
                <wp:extent cx="6172200" cy="4572000"/>
                <wp:effectExtent l="0" t="4445" r="1270" b="0"/>
                <wp:wrapTopAndBottom/>
                <wp:docPr id="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5720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5957" w:rsidRPr="000D5957" w:rsidRDefault="000D5957" w:rsidP="00F577D4">
                            <w:pPr>
                              <w:spacing w:after="120"/>
                              <w:rPr>
                                <w:rFonts w:ascii="Gill Sans MT" w:hAnsi="Gill Sans MT"/>
                                <w:color w:val="FFFFFF"/>
                                <w:sz w:val="14"/>
                                <w:szCs w:val="14"/>
                              </w:rPr>
                            </w:pPr>
                          </w:p>
                          <w:p w:rsidR="00362527" w:rsidRPr="00D63E2D" w:rsidRDefault="00362527" w:rsidP="00F577D4">
                            <w:pPr>
                              <w:spacing w:after="120"/>
                              <w:rPr>
                                <w:rFonts w:ascii="Gill Sans MT" w:hAnsi="Gill Sans MT"/>
                                <w:color w:val="FFFFFF"/>
                                <w:sz w:val="22"/>
                                <w:szCs w:val="22"/>
                              </w:rPr>
                            </w:pPr>
                            <w:r w:rsidRPr="00D63E2D">
                              <w:rPr>
                                <w:rFonts w:ascii="Gill Sans MT" w:hAnsi="Gill Sans MT"/>
                                <w:color w:val="FFFFFF"/>
                                <w:sz w:val="22"/>
                                <w:szCs w:val="22"/>
                              </w:rPr>
                              <w:t>Assessment and Monitoring as an Intervention Strategy – CDC’s Innovative Approach</w:t>
                            </w:r>
                          </w:p>
                          <w:p w:rsidR="00362527" w:rsidRPr="00D63E2D" w:rsidRDefault="00362527" w:rsidP="00F577D4">
                            <w:pPr>
                              <w:spacing w:after="120"/>
                              <w:rPr>
                                <w:rFonts w:ascii="Gill Sans MT" w:hAnsi="Gill Sans MT" w:cs="Arial"/>
                                <w:color w:val="FFFFFF"/>
                                <w:sz w:val="18"/>
                                <w:szCs w:val="18"/>
                              </w:rPr>
                            </w:pPr>
                            <w:r w:rsidRPr="00D63E2D">
                              <w:rPr>
                                <w:rFonts w:ascii="Gill Sans MT" w:hAnsi="Gill Sans MT" w:cs="Arial"/>
                                <w:color w:val="FFFFFF"/>
                                <w:sz w:val="18"/>
                                <w:szCs w:val="18"/>
                              </w:rPr>
                              <w:t>Feedback from participating facilities underscores the need for an assessment and monitoring system that can also meet the needs of multiple groups within the hospital system:</w:t>
                            </w:r>
                          </w:p>
                          <w:p w:rsidR="00362527" w:rsidRPr="00D63E2D" w:rsidRDefault="00362527" w:rsidP="000D5957">
                            <w:pPr>
                              <w:spacing w:after="40"/>
                              <w:ind w:left="1080" w:right="791"/>
                              <w:rPr>
                                <w:rFonts w:ascii="Gill Sans MT" w:hAnsi="Gill Sans MT" w:cs="Arial"/>
                                <w:i/>
                                <w:color w:val="FFFFFF"/>
                                <w:sz w:val="22"/>
                                <w:szCs w:val="22"/>
                              </w:rPr>
                            </w:pPr>
                            <w:r w:rsidRPr="00D63E2D">
                              <w:rPr>
                                <w:rFonts w:ascii="Gill Sans MT" w:hAnsi="Gill Sans MT" w:cs="Arial"/>
                                <w:i/>
                                <w:color w:val="FFFFFF"/>
                                <w:sz w:val="22"/>
                                <w:szCs w:val="22"/>
                              </w:rPr>
                              <w:t xml:space="preserve">“I work in a hospital that has 8000+ births/year and </w:t>
                            </w:r>
                            <w:r>
                              <w:rPr>
                                <w:rFonts w:ascii="Gill Sans MT" w:hAnsi="Gill Sans MT" w:cs="Arial"/>
                                <w:i/>
                                <w:color w:val="FFFFFF"/>
                                <w:sz w:val="22"/>
                                <w:szCs w:val="22"/>
                              </w:rPr>
                              <w:t xml:space="preserve">now, </w:t>
                            </w:r>
                            <w:r w:rsidRPr="00D63E2D">
                              <w:rPr>
                                <w:rFonts w:ascii="Gill Sans MT" w:hAnsi="Gill Sans MT" w:cs="Arial"/>
                                <w:i/>
                                <w:color w:val="FFFFFF"/>
                                <w:sz w:val="22"/>
                                <w:szCs w:val="22"/>
                              </w:rPr>
                              <w:t xml:space="preserve">thanks to </w:t>
                            </w:r>
                            <w:r>
                              <w:rPr>
                                <w:rFonts w:ascii="Gill Sans MT" w:hAnsi="Gill Sans MT" w:cs="Arial"/>
                                <w:i/>
                                <w:color w:val="FFFFFF"/>
                                <w:sz w:val="22"/>
                                <w:szCs w:val="22"/>
                              </w:rPr>
                              <w:t>[the CDC mPINC Survey],</w:t>
                            </w:r>
                            <w:r w:rsidRPr="00D63E2D">
                              <w:rPr>
                                <w:rFonts w:ascii="Gill Sans MT" w:hAnsi="Gill Sans MT" w:cs="Arial"/>
                                <w:i/>
                                <w:color w:val="FFFFFF"/>
                                <w:sz w:val="22"/>
                                <w:szCs w:val="22"/>
                              </w:rPr>
                              <w:t xml:space="preserve"> the CEO has just realized that breastfeeding is an issue!  Bless her!</w:t>
                            </w:r>
                          </w:p>
                          <w:p w:rsidR="00362527" w:rsidRPr="00D63E2D" w:rsidRDefault="00362527" w:rsidP="000D5957">
                            <w:pPr>
                              <w:spacing w:after="40"/>
                              <w:ind w:left="1080" w:right="791"/>
                              <w:rPr>
                                <w:rFonts w:ascii="Gill Sans MT" w:hAnsi="Gill Sans MT" w:cs="Arial"/>
                                <w:i/>
                                <w:color w:val="FFFFFF"/>
                                <w:sz w:val="22"/>
                                <w:szCs w:val="22"/>
                              </w:rPr>
                            </w:pPr>
                            <w:r w:rsidRPr="00D63E2D">
                              <w:rPr>
                                <w:rFonts w:ascii="Gill Sans MT" w:hAnsi="Gill Sans MT" w:cs="Arial"/>
                                <w:i/>
                                <w:color w:val="FFFFFF"/>
                                <w:sz w:val="22"/>
                                <w:szCs w:val="22"/>
                              </w:rPr>
                              <w:t>We’re working hard on education of key administrators since the time seems so ripe to let them know about [these] practices.</w:t>
                            </w:r>
                          </w:p>
                          <w:p w:rsidR="00362527" w:rsidRPr="00D63E2D" w:rsidRDefault="00362527" w:rsidP="00F577D4">
                            <w:pPr>
                              <w:spacing w:after="120"/>
                              <w:ind w:left="1080" w:right="791"/>
                              <w:rPr>
                                <w:rFonts w:ascii="Gill Sans MT" w:hAnsi="Gill Sans MT" w:cs="Arial"/>
                                <w:i/>
                                <w:color w:val="FFFFFF"/>
                                <w:sz w:val="22"/>
                                <w:szCs w:val="22"/>
                              </w:rPr>
                            </w:pPr>
                            <w:r w:rsidRPr="00D63E2D">
                              <w:rPr>
                                <w:rFonts w:ascii="Gill Sans MT" w:hAnsi="Gill Sans MT" w:cs="Arial"/>
                                <w:i/>
                                <w:color w:val="FFFFFF"/>
                                <w:sz w:val="22"/>
                                <w:szCs w:val="22"/>
                              </w:rPr>
                              <w:t>Today, our CEO asked “So what are the barriers here at this hospital?””</w:t>
                            </w:r>
                          </w:p>
                          <w:p w:rsidR="000D5957" w:rsidRDefault="00362527" w:rsidP="000D5957">
                            <w:pPr>
                              <w:ind w:left="360" w:right="403"/>
                              <w:jc w:val="right"/>
                              <w:rPr>
                                <w:rFonts w:ascii="Gill Sans MT" w:hAnsi="Gill Sans MT" w:cs="Arial"/>
                                <w:color w:val="FFFFFF"/>
                                <w:sz w:val="20"/>
                                <w:szCs w:val="20"/>
                              </w:rPr>
                            </w:pPr>
                            <w:r w:rsidRPr="00F577D4">
                              <w:rPr>
                                <w:rFonts w:ascii="Gill Sans MT" w:hAnsi="Gill Sans MT" w:cs="Arial"/>
                                <w:color w:val="FFFFFF"/>
                                <w:sz w:val="22"/>
                                <w:szCs w:val="22"/>
                              </w:rPr>
                              <w:t xml:space="preserve"> </w:t>
                            </w:r>
                            <w:r w:rsidR="000D5957">
                              <w:rPr>
                                <w:rFonts w:ascii="Gill Sans MT" w:hAnsi="Gill Sans MT" w:cs="Arial"/>
                                <w:color w:val="FFFFFF"/>
                                <w:sz w:val="20"/>
                                <w:szCs w:val="20"/>
                              </w:rPr>
                              <w:t>– Debbi Heffern, RD, IBCLC</w:t>
                            </w:r>
                          </w:p>
                          <w:p w:rsidR="00362527" w:rsidRPr="00F577D4" w:rsidRDefault="000D5957" w:rsidP="00F577D4">
                            <w:pPr>
                              <w:spacing w:after="120"/>
                              <w:ind w:left="360" w:right="403"/>
                              <w:jc w:val="right"/>
                              <w:rPr>
                                <w:rFonts w:ascii="Gill Sans MT" w:hAnsi="Gill Sans MT" w:cs="Arial"/>
                                <w:color w:val="FFFFFF"/>
                                <w:sz w:val="20"/>
                                <w:szCs w:val="20"/>
                              </w:rPr>
                            </w:pPr>
                            <w:smartTag w:uri="urn:schemas-microsoft-com:office:smarttags" w:element="place">
                              <w:smartTag w:uri="urn:schemas-microsoft-com:office:smarttags" w:element="City">
                                <w:r>
                                  <w:rPr>
                                    <w:rFonts w:ascii="Gill Sans MT" w:hAnsi="Gill Sans MT" w:cs="Arial"/>
                                    <w:color w:val="FFFFFF"/>
                                    <w:sz w:val="20"/>
                                    <w:szCs w:val="20"/>
                                  </w:rPr>
                                  <w:t>S</w:t>
                                </w:r>
                                <w:r w:rsidR="00362527" w:rsidRPr="00F577D4">
                                  <w:rPr>
                                    <w:rFonts w:ascii="Gill Sans MT" w:hAnsi="Gill Sans MT" w:cs="Arial"/>
                                    <w:color w:val="FFFFFF"/>
                                    <w:sz w:val="20"/>
                                    <w:szCs w:val="20"/>
                                  </w:rPr>
                                  <w:t>t. Louis</w:t>
                                </w:r>
                              </w:smartTag>
                              <w:r w:rsidR="00362527" w:rsidRPr="00F577D4">
                                <w:rPr>
                                  <w:rFonts w:ascii="Gill Sans MT" w:hAnsi="Gill Sans MT" w:cs="Arial"/>
                                  <w:color w:val="FFFFFF"/>
                                  <w:sz w:val="20"/>
                                  <w:szCs w:val="20"/>
                                </w:rPr>
                                <w:t xml:space="preserve">, </w:t>
                              </w:r>
                              <w:smartTag w:uri="urn:schemas-microsoft-com:office:smarttags" w:element="State">
                                <w:r w:rsidR="00362527" w:rsidRPr="00F577D4">
                                  <w:rPr>
                                    <w:rFonts w:ascii="Gill Sans MT" w:hAnsi="Gill Sans MT" w:cs="Arial"/>
                                    <w:color w:val="FFFFFF"/>
                                    <w:sz w:val="20"/>
                                    <w:szCs w:val="20"/>
                                  </w:rPr>
                                  <w:t>M</w:t>
                                </w:r>
                                <w:r w:rsidR="00F577D4" w:rsidRPr="00F577D4">
                                  <w:rPr>
                                    <w:rFonts w:ascii="Gill Sans MT" w:hAnsi="Gill Sans MT" w:cs="Arial"/>
                                    <w:color w:val="FFFFFF"/>
                                    <w:sz w:val="20"/>
                                    <w:szCs w:val="20"/>
                                  </w:rPr>
                                  <w:t>issouri</w:t>
                                </w:r>
                              </w:smartTag>
                            </w:smartTag>
                          </w:p>
                          <w:p w:rsidR="00F577D4" w:rsidRPr="000D5957" w:rsidRDefault="000D5957" w:rsidP="000D5957">
                            <w:pPr>
                              <w:spacing w:after="40"/>
                              <w:ind w:left="1080" w:right="792"/>
                              <w:rPr>
                                <w:rFonts w:ascii="Gill Sans MT" w:hAnsi="Gill Sans MT"/>
                                <w:i/>
                                <w:color w:val="FFFFFF"/>
                                <w:sz w:val="22"/>
                                <w:szCs w:val="22"/>
                              </w:rPr>
                            </w:pPr>
                            <w:r w:rsidRPr="000D5957">
                              <w:rPr>
                                <w:rFonts w:ascii="Gill Sans MT" w:hAnsi="Gill Sans MT"/>
                                <w:i/>
                                <w:color w:val="FFFFFF"/>
                                <w:sz w:val="22"/>
                                <w:szCs w:val="22"/>
                              </w:rPr>
                              <w:t>“</w:t>
                            </w:r>
                            <w:r w:rsidR="00F577D4" w:rsidRPr="000D5957">
                              <w:rPr>
                                <w:rFonts w:ascii="Gill Sans MT" w:hAnsi="Gill Sans MT"/>
                                <w:i/>
                                <w:color w:val="FFFFFF"/>
                                <w:sz w:val="22"/>
                                <w:szCs w:val="22"/>
                              </w:rPr>
                              <w:t>My hospital took the result seriously and had us re-score for 2008. Because of these expected standards and our changing our process we scored higher in almost every section.</w:t>
                            </w:r>
                          </w:p>
                          <w:p w:rsidR="00F577D4" w:rsidRPr="000D5957" w:rsidRDefault="00F577D4" w:rsidP="000D5957">
                            <w:pPr>
                              <w:ind w:left="1080" w:right="432"/>
                              <w:rPr>
                                <w:rFonts w:ascii="Gill Sans MT" w:hAnsi="Gill Sans MT"/>
                                <w:i/>
                                <w:color w:val="FFFFFF"/>
                                <w:sz w:val="22"/>
                                <w:szCs w:val="22"/>
                              </w:rPr>
                            </w:pPr>
                            <w:r w:rsidRPr="000D5957">
                              <w:rPr>
                                <w:rFonts w:ascii="Gill Sans MT" w:hAnsi="Gill Sans MT"/>
                                <w:i/>
                                <w:color w:val="FFFFFF"/>
                                <w:sz w:val="22"/>
                                <w:szCs w:val="22"/>
                              </w:rPr>
                              <w:t>I'm proud of [my hospital’s] commitment to excellence in all aspects of patient care and satisfaction.”</w:t>
                            </w:r>
                          </w:p>
                          <w:p w:rsidR="000D5957" w:rsidRPr="000D5957" w:rsidRDefault="00F577D4" w:rsidP="000D5957">
                            <w:pPr>
                              <w:ind w:left="1080" w:right="432"/>
                              <w:jc w:val="right"/>
                              <w:rPr>
                                <w:rFonts w:ascii="Gill Sans MT" w:hAnsi="Gill Sans MT"/>
                                <w:color w:val="FFFFFF"/>
                                <w:sz w:val="20"/>
                                <w:szCs w:val="20"/>
                              </w:rPr>
                            </w:pPr>
                            <w:r w:rsidRPr="000D5957">
                              <w:rPr>
                                <w:rFonts w:ascii="Gill Sans MT" w:hAnsi="Gill Sans MT"/>
                                <w:color w:val="FFFFFF"/>
                                <w:sz w:val="20"/>
                                <w:szCs w:val="20"/>
                              </w:rPr>
                              <w:t>– Camille Foretich, IBCLC/OB Educator</w:t>
                            </w:r>
                          </w:p>
                          <w:p w:rsidR="00F577D4" w:rsidRPr="000D5957" w:rsidRDefault="00F577D4" w:rsidP="000D5957">
                            <w:pPr>
                              <w:spacing w:after="120"/>
                              <w:ind w:left="1080" w:right="432"/>
                              <w:jc w:val="right"/>
                              <w:rPr>
                                <w:rFonts w:ascii="Gill Sans MT" w:hAnsi="Gill Sans MT"/>
                                <w:i/>
                                <w:color w:val="FFFFFF"/>
                                <w:sz w:val="20"/>
                                <w:szCs w:val="20"/>
                              </w:rPr>
                            </w:pPr>
                            <w:smartTag w:uri="urn:schemas-microsoft-com:office:smarttags" w:element="place">
                              <w:smartTag w:uri="urn:schemas-microsoft-com:office:smarttags" w:element="City">
                                <w:r w:rsidRPr="000D5957">
                                  <w:rPr>
                                    <w:rFonts w:ascii="Gill Sans MT" w:hAnsi="Gill Sans MT"/>
                                    <w:color w:val="FFFFFF"/>
                                    <w:sz w:val="20"/>
                                    <w:szCs w:val="20"/>
                                  </w:rPr>
                                  <w:t>Jackson</w:t>
                                </w:r>
                              </w:smartTag>
                              <w:r w:rsidRPr="000D5957">
                                <w:rPr>
                                  <w:rFonts w:ascii="Gill Sans MT" w:hAnsi="Gill Sans MT"/>
                                  <w:color w:val="FFFFFF"/>
                                  <w:sz w:val="20"/>
                                  <w:szCs w:val="20"/>
                                </w:rPr>
                                <w:t xml:space="preserve">, </w:t>
                              </w:r>
                              <w:smartTag w:uri="urn:schemas-microsoft-com:office:smarttags" w:element="State">
                                <w:r w:rsidRPr="000D5957">
                                  <w:rPr>
                                    <w:rFonts w:ascii="Gill Sans MT" w:hAnsi="Gill Sans MT"/>
                                    <w:color w:val="FFFFFF"/>
                                    <w:sz w:val="20"/>
                                    <w:szCs w:val="20"/>
                                  </w:rPr>
                                  <w:t>Mississippi</w:t>
                                </w:r>
                              </w:smartTag>
                            </w:smartTag>
                          </w:p>
                          <w:p w:rsidR="00362527" w:rsidRDefault="00362527" w:rsidP="000D5957">
                            <w:pPr>
                              <w:spacing w:after="40"/>
                              <w:ind w:left="1080" w:right="792"/>
                              <w:rPr>
                                <w:rFonts w:ascii="Gill Sans MT" w:hAnsi="Gill Sans MT"/>
                                <w:i/>
                                <w:color w:val="FFFFFF"/>
                                <w:sz w:val="22"/>
                                <w:szCs w:val="22"/>
                              </w:rPr>
                            </w:pPr>
                            <w:r w:rsidRPr="00D63E2D">
                              <w:rPr>
                                <w:rFonts w:ascii="Gill Sans MT" w:hAnsi="Gill Sans MT"/>
                                <w:i/>
                                <w:color w:val="FFFFFF"/>
                                <w:sz w:val="22"/>
                                <w:szCs w:val="22"/>
                              </w:rPr>
                              <w:t xml:space="preserve">“The </w:t>
                            </w:r>
                            <w:r w:rsidR="00F577D4">
                              <w:rPr>
                                <w:rFonts w:ascii="Gill Sans MT" w:hAnsi="Gill Sans MT"/>
                                <w:i/>
                                <w:color w:val="FFFFFF"/>
                                <w:sz w:val="22"/>
                                <w:szCs w:val="22"/>
                              </w:rPr>
                              <w:t>[Public Relations]</w:t>
                            </w:r>
                            <w:r w:rsidRPr="00D63E2D">
                              <w:rPr>
                                <w:rFonts w:ascii="Gill Sans MT" w:hAnsi="Gill Sans MT"/>
                                <w:i/>
                                <w:color w:val="FFFFFF"/>
                                <w:sz w:val="22"/>
                                <w:szCs w:val="22"/>
                              </w:rPr>
                              <w:t xml:space="preserve"> people at [our hospital] in Milwaukee, WI (8000 births last year) want to know if the Maternity Care Practices Survey results will be back out to the hospitals in time to use for media press du</w:t>
                            </w:r>
                            <w:r>
                              <w:rPr>
                                <w:rFonts w:ascii="Gill Sans MT" w:hAnsi="Gill Sans MT"/>
                                <w:i/>
                                <w:color w:val="FFFFFF"/>
                                <w:sz w:val="22"/>
                                <w:szCs w:val="22"/>
                              </w:rPr>
                              <w:t>ring World Breastfeeding Week.</w:t>
                            </w:r>
                          </w:p>
                          <w:p w:rsidR="00362527" w:rsidRPr="00D63E2D" w:rsidRDefault="00362527" w:rsidP="000D5957">
                            <w:pPr>
                              <w:spacing w:after="120"/>
                              <w:ind w:left="1080" w:right="792"/>
                              <w:rPr>
                                <w:rFonts w:ascii="Gill Sans MT" w:hAnsi="Gill Sans MT"/>
                                <w:i/>
                                <w:color w:val="FFFFFF"/>
                                <w:sz w:val="22"/>
                                <w:szCs w:val="22"/>
                              </w:rPr>
                            </w:pPr>
                            <w:r w:rsidRPr="00D63E2D">
                              <w:rPr>
                                <w:rFonts w:ascii="Gill Sans MT" w:hAnsi="Gill Sans MT"/>
                                <w:i/>
                                <w:color w:val="FFFFFF"/>
                                <w:sz w:val="22"/>
                                <w:szCs w:val="22"/>
                              </w:rPr>
                              <w:t>This is the first time we’ve celebrated World Breastfeeding Week, the hospital is now finally ready to help us with it!”</w:t>
                            </w:r>
                          </w:p>
                          <w:p w:rsidR="000D5957" w:rsidRDefault="000D5957" w:rsidP="000D5957">
                            <w:pPr>
                              <w:ind w:left="360" w:right="379"/>
                              <w:jc w:val="right"/>
                              <w:rPr>
                                <w:rFonts w:ascii="Gill Sans MT" w:hAnsi="Gill Sans MT"/>
                                <w:color w:val="FFFFFF"/>
                                <w:sz w:val="20"/>
                                <w:szCs w:val="20"/>
                              </w:rPr>
                            </w:pPr>
                            <w:r>
                              <w:rPr>
                                <w:rFonts w:ascii="Gill Sans MT" w:hAnsi="Gill Sans MT"/>
                                <w:color w:val="FFFFFF"/>
                                <w:sz w:val="20"/>
                                <w:szCs w:val="20"/>
                              </w:rPr>
                              <w:t>– Carol Moyer, RN, BSN</w:t>
                            </w:r>
                          </w:p>
                          <w:p w:rsidR="00362527" w:rsidRPr="00D63E2D" w:rsidRDefault="00F577D4" w:rsidP="00F577D4">
                            <w:pPr>
                              <w:spacing w:after="120"/>
                              <w:ind w:left="360" w:right="379"/>
                              <w:jc w:val="right"/>
                              <w:rPr>
                                <w:rFonts w:ascii="Gill Sans MT" w:hAnsi="Gill Sans MT"/>
                                <w:color w:val="FFFFFF"/>
                                <w:sz w:val="20"/>
                                <w:szCs w:val="20"/>
                              </w:rPr>
                            </w:pPr>
                            <w:smartTag w:uri="urn:schemas-microsoft-com:office:smarttags" w:element="place">
                              <w:smartTag w:uri="urn:schemas-microsoft-com:office:smarttags" w:element="City">
                                <w:r>
                                  <w:rPr>
                                    <w:rFonts w:ascii="Gill Sans MT" w:hAnsi="Gill Sans MT"/>
                                    <w:color w:val="FFFFFF"/>
                                    <w:sz w:val="20"/>
                                    <w:szCs w:val="20"/>
                                  </w:rPr>
                                  <w:t>M</w:t>
                                </w:r>
                                <w:r w:rsidR="00362527" w:rsidRPr="00D63E2D">
                                  <w:rPr>
                                    <w:rFonts w:ascii="Gill Sans MT" w:hAnsi="Gill Sans MT"/>
                                    <w:color w:val="FFFFFF"/>
                                    <w:sz w:val="20"/>
                                    <w:szCs w:val="20"/>
                                  </w:rPr>
                                  <w:t>ilwa</w:t>
                                </w:r>
                                <w:r>
                                  <w:rPr>
                                    <w:rFonts w:ascii="Gill Sans MT" w:hAnsi="Gill Sans MT"/>
                                    <w:color w:val="FFFFFF"/>
                                    <w:sz w:val="20"/>
                                    <w:szCs w:val="20"/>
                                  </w:rPr>
                                  <w:t>u</w:t>
                                </w:r>
                                <w:r w:rsidR="00362527" w:rsidRPr="00D63E2D">
                                  <w:rPr>
                                    <w:rFonts w:ascii="Gill Sans MT" w:hAnsi="Gill Sans MT"/>
                                    <w:color w:val="FFFFFF"/>
                                    <w:sz w:val="20"/>
                                    <w:szCs w:val="20"/>
                                  </w:rPr>
                                  <w:t>kee</w:t>
                                </w:r>
                              </w:smartTag>
                              <w:r>
                                <w:rPr>
                                  <w:rFonts w:ascii="Gill Sans MT" w:hAnsi="Gill Sans MT"/>
                                  <w:color w:val="FFFFFF"/>
                                  <w:sz w:val="20"/>
                                  <w:szCs w:val="20"/>
                                </w:rPr>
                                <w:t xml:space="preserve">, </w:t>
                              </w:r>
                              <w:smartTag w:uri="urn:schemas-microsoft-com:office:smarttags" w:element="State">
                                <w:r>
                                  <w:rPr>
                                    <w:rFonts w:ascii="Gill Sans MT" w:hAnsi="Gill Sans MT"/>
                                    <w:color w:val="FFFFFF"/>
                                    <w:sz w:val="20"/>
                                    <w:szCs w:val="20"/>
                                  </w:rPr>
                                  <w:t>Wisconsin</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2" type="#_x0000_t202" style="position:absolute;margin-left:5.9pt;margin-top:50.6pt;width:486pt;height:5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" fillcolor="gray" stroked="f">
                <v:textbox>
                  <w:txbxContent>
                    <w:p w:rsidR="000D5957" w:rsidRPr="000D5957" w:rsidRDefault="000D5957" w:rsidP="00F577D4">
                      <w:pPr>
                        <w:spacing w:after="120"/>
                        <w:rPr>
                          <w:rFonts w:ascii="Gill Sans MT" w:hAnsi="Gill Sans MT"/>
                          <w:color w:val="FFFFFF"/>
                          <w:sz w:val="14"/>
                          <w:szCs w:val="14"/>
                        </w:rPr>
                      </w:pPr>
                    </w:p>
                    <w:p w:rsidR="00362527" w:rsidRPr="00D63E2D" w:rsidRDefault="00362527" w:rsidP="00F577D4">
                      <w:pPr>
                        <w:spacing w:after="120"/>
                        <w:rPr>
                          <w:rFonts w:ascii="Gill Sans MT" w:hAnsi="Gill Sans MT"/>
                          <w:color w:val="FFFFFF"/>
                          <w:sz w:val="22"/>
                          <w:szCs w:val="22"/>
                        </w:rPr>
                      </w:pPr>
                      <w:r w:rsidRPr="00D63E2D">
                        <w:rPr>
                          <w:rFonts w:ascii="Gill Sans MT" w:hAnsi="Gill Sans MT"/>
                          <w:color w:val="FFFFFF"/>
                          <w:sz w:val="22"/>
                          <w:szCs w:val="22"/>
                        </w:rPr>
                        <w:t>Assessment and Monitoring as an Intervention Strategy – CDC’s Innovative Approach</w:t>
                      </w:r>
                    </w:p>
                    <w:p w:rsidR="00362527" w:rsidRPr="00D63E2D" w:rsidRDefault="00362527" w:rsidP="00F577D4">
                      <w:pPr>
                        <w:spacing w:after="120"/>
                        <w:rPr>
                          <w:rFonts w:ascii="Gill Sans MT" w:hAnsi="Gill Sans MT" w:cs="Arial"/>
                          <w:color w:val="FFFFFF"/>
                          <w:sz w:val="18"/>
                          <w:szCs w:val="18"/>
                        </w:rPr>
                      </w:pPr>
                      <w:r w:rsidRPr="00D63E2D">
                        <w:rPr>
                          <w:rFonts w:ascii="Gill Sans MT" w:hAnsi="Gill Sans MT" w:cs="Arial"/>
                          <w:color w:val="FFFFFF"/>
                          <w:sz w:val="18"/>
                          <w:szCs w:val="18"/>
                        </w:rPr>
                        <w:t>Feedback from participating facilities underscores the need for an assessment and monitoring system that can also meet the needs of multiple groups within the hospital system:</w:t>
                      </w:r>
                    </w:p>
                    <w:p w:rsidR="00362527" w:rsidRPr="00D63E2D" w:rsidRDefault="00362527" w:rsidP="000D5957">
                      <w:pPr>
                        <w:spacing w:after="40"/>
                        <w:ind w:left="1080" w:right="791"/>
                        <w:rPr>
                          <w:rFonts w:ascii="Gill Sans MT" w:hAnsi="Gill Sans MT" w:cs="Arial"/>
                          <w:i/>
                          <w:color w:val="FFFFFF"/>
                          <w:sz w:val="22"/>
                          <w:szCs w:val="22"/>
                        </w:rPr>
                      </w:pPr>
                      <w:r w:rsidRPr="00D63E2D">
                        <w:rPr>
                          <w:rFonts w:ascii="Gill Sans MT" w:hAnsi="Gill Sans MT" w:cs="Arial"/>
                          <w:i/>
                          <w:color w:val="FFFFFF"/>
                          <w:sz w:val="22"/>
                          <w:szCs w:val="22"/>
                        </w:rPr>
                        <w:t xml:space="preserve">“I work in a hospital that has 8000+ births/year and </w:t>
                      </w:r>
                      <w:r>
                        <w:rPr>
                          <w:rFonts w:ascii="Gill Sans MT" w:hAnsi="Gill Sans MT" w:cs="Arial"/>
                          <w:i/>
                          <w:color w:val="FFFFFF"/>
                          <w:sz w:val="22"/>
                          <w:szCs w:val="22"/>
                        </w:rPr>
                        <w:t xml:space="preserve">now, </w:t>
                      </w:r>
                      <w:r w:rsidRPr="00D63E2D">
                        <w:rPr>
                          <w:rFonts w:ascii="Gill Sans MT" w:hAnsi="Gill Sans MT" w:cs="Arial"/>
                          <w:i/>
                          <w:color w:val="FFFFFF"/>
                          <w:sz w:val="22"/>
                          <w:szCs w:val="22"/>
                        </w:rPr>
                        <w:t xml:space="preserve">thanks to </w:t>
                      </w:r>
                      <w:r>
                        <w:rPr>
                          <w:rFonts w:ascii="Gill Sans MT" w:hAnsi="Gill Sans MT" w:cs="Arial"/>
                          <w:i/>
                          <w:color w:val="FFFFFF"/>
                          <w:sz w:val="22"/>
                          <w:szCs w:val="22"/>
                        </w:rPr>
                        <w:t>[the CDC mPINC Survey],</w:t>
                      </w:r>
                      <w:r w:rsidRPr="00D63E2D">
                        <w:rPr>
                          <w:rFonts w:ascii="Gill Sans MT" w:hAnsi="Gill Sans MT" w:cs="Arial"/>
                          <w:i/>
                          <w:color w:val="FFFFFF"/>
                          <w:sz w:val="22"/>
                          <w:szCs w:val="22"/>
                        </w:rPr>
                        <w:t xml:space="preserve"> the CEO has just realized that breastfeeding is an issue!  Bless her!</w:t>
                      </w:r>
                    </w:p>
                    <w:p w:rsidR="00362527" w:rsidRPr="00D63E2D" w:rsidRDefault="00362527" w:rsidP="000D5957">
                      <w:pPr>
                        <w:spacing w:after="40"/>
                        <w:ind w:left="1080" w:right="791"/>
                        <w:rPr>
                          <w:rFonts w:ascii="Gill Sans MT" w:hAnsi="Gill Sans MT" w:cs="Arial"/>
                          <w:i/>
                          <w:color w:val="FFFFFF"/>
                          <w:sz w:val="22"/>
                          <w:szCs w:val="22"/>
                        </w:rPr>
                      </w:pPr>
                      <w:r w:rsidRPr="00D63E2D">
                        <w:rPr>
                          <w:rFonts w:ascii="Gill Sans MT" w:hAnsi="Gill Sans MT" w:cs="Arial"/>
                          <w:i/>
                          <w:color w:val="FFFFFF"/>
                          <w:sz w:val="22"/>
                          <w:szCs w:val="22"/>
                        </w:rPr>
                        <w:t>We’re working hard on education of key administrators since the time seems so ripe to let them know about [these] practices.</w:t>
                      </w:r>
                    </w:p>
                    <w:p w:rsidR="00362527" w:rsidRPr="00D63E2D" w:rsidRDefault="00362527" w:rsidP="00F577D4">
                      <w:pPr>
                        <w:spacing w:after="120"/>
                        <w:ind w:left="1080" w:right="791"/>
                        <w:rPr>
                          <w:rFonts w:ascii="Gill Sans MT" w:hAnsi="Gill Sans MT" w:cs="Arial"/>
                          <w:i/>
                          <w:color w:val="FFFFFF"/>
                          <w:sz w:val="22"/>
                          <w:szCs w:val="22"/>
                        </w:rPr>
                      </w:pPr>
                      <w:r w:rsidRPr="00D63E2D">
                        <w:rPr>
                          <w:rFonts w:ascii="Gill Sans MT" w:hAnsi="Gill Sans MT" w:cs="Arial"/>
                          <w:i/>
                          <w:color w:val="FFFFFF"/>
                          <w:sz w:val="22"/>
                          <w:szCs w:val="22"/>
                        </w:rPr>
                        <w:t>Today, our CEO asked “So what are the barriers here at this hospital?””</w:t>
                      </w:r>
                    </w:p>
                    <w:p w:rsidR="000D5957" w:rsidRDefault="00362527" w:rsidP="000D5957">
                      <w:pPr>
                        <w:ind w:left="360" w:right="403"/>
                        <w:jc w:val="right"/>
                        <w:rPr>
                          <w:rFonts w:ascii="Gill Sans MT" w:hAnsi="Gill Sans MT" w:cs="Arial"/>
                          <w:color w:val="FFFFFF"/>
                          <w:sz w:val="20"/>
                          <w:szCs w:val="20"/>
                        </w:rPr>
                      </w:pPr>
                      <w:r w:rsidRPr="00F577D4">
                        <w:rPr>
                          <w:rFonts w:ascii="Gill Sans MT" w:hAnsi="Gill Sans MT" w:cs="Arial"/>
                          <w:color w:val="FFFFFF"/>
                          <w:sz w:val="22"/>
                          <w:szCs w:val="22"/>
                        </w:rPr>
                        <w:t xml:space="preserve"> </w:t>
                      </w:r>
                      <w:r w:rsidR="000D5957">
                        <w:rPr>
                          <w:rFonts w:ascii="Gill Sans MT" w:hAnsi="Gill Sans MT" w:cs="Arial"/>
                          <w:color w:val="FFFFFF"/>
                          <w:sz w:val="20"/>
                          <w:szCs w:val="20"/>
                        </w:rPr>
                        <w:t>– Debbi Heffern, RD, IBCLC</w:t>
                      </w:r>
                    </w:p>
                    <w:p w:rsidR="00362527" w:rsidRPr="00F577D4" w:rsidRDefault="000D5957" w:rsidP="00F577D4">
                      <w:pPr>
                        <w:spacing w:after="120"/>
                        <w:ind w:left="360" w:right="403"/>
                        <w:jc w:val="right"/>
                        <w:rPr>
                          <w:rFonts w:ascii="Gill Sans MT" w:hAnsi="Gill Sans MT" w:cs="Arial"/>
                          <w:color w:val="FFFFFF"/>
                          <w:sz w:val="20"/>
                          <w:szCs w:val="20"/>
                        </w:rPr>
                      </w:pPr>
                      <w:smartTag w:uri="urn:schemas-microsoft-com:office:smarttags" w:element="place">
                        <w:smartTag w:uri="urn:schemas-microsoft-com:office:smarttags" w:element="City">
                          <w:r>
                            <w:rPr>
                              <w:rFonts w:ascii="Gill Sans MT" w:hAnsi="Gill Sans MT" w:cs="Arial"/>
                              <w:color w:val="FFFFFF"/>
                              <w:sz w:val="20"/>
                              <w:szCs w:val="20"/>
                            </w:rPr>
                            <w:t>S</w:t>
                          </w:r>
                          <w:r w:rsidR="00362527" w:rsidRPr="00F577D4">
                            <w:rPr>
                              <w:rFonts w:ascii="Gill Sans MT" w:hAnsi="Gill Sans MT" w:cs="Arial"/>
                              <w:color w:val="FFFFFF"/>
                              <w:sz w:val="20"/>
                              <w:szCs w:val="20"/>
                            </w:rPr>
                            <w:t>t. Louis</w:t>
                          </w:r>
                        </w:smartTag>
                        <w:r w:rsidR="00362527" w:rsidRPr="00F577D4">
                          <w:rPr>
                            <w:rFonts w:ascii="Gill Sans MT" w:hAnsi="Gill Sans MT" w:cs="Arial"/>
                            <w:color w:val="FFFFFF"/>
                            <w:sz w:val="20"/>
                            <w:szCs w:val="20"/>
                          </w:rPr>
                          <w:t xml:space="preserve">, </w:t>
                        </w:r>
                        <w:smartTag w:uri="urn:schemas-microsoft-com:office:smarttags" w:element="State">
                          <w:r w:rsidR="00362527" w:rsidRPr="00F577D4">
                            <w:rPr>
                              <w:rFonts w:ascii="Gill Sans MT" w:hAnsi="Gill Sans MT" w:cs="Arial"/>
                              <w:color w:val="FFFFFF"/>
                              <w:sz w:val="20"/>
                              <w:szCs w:val="20"/>
                            </w:rPr>
                            <w:t>M</w:t>
                          </w:r>
                          <w:r w:rsidR="00F577D4" w:rsidRPr="00F577D4">
                            <w:rPr>
                              <w:rFonts w:ascii="Gill Sans MT" w:hAnsi="Gill Sans MT" w:cs="Arial"/>
                              <w:color w:val="FFFFFF"/>
                              <w:sz w:val="20"/>
                              <w:szCs w:val="20"/>
                            </w:rPr>
                            <w:t>issouri</w:t>
                          </w:r>
                        </w:smartTag>
                      </w:smartTag>
                    </w:p>
                    <w:p w:rsidR="00F577D4" w:rsidRPr="000D5957" w:rsidRDefault="000D5957" w:rsidP="000D5957">
                      <w:pPr>
                        <w:spacing w:after="40"/>
                        <w:ind w:left="1080" w:right="792"/>
                        <w:rPr>
                          <w:rFonts w:ascii="Gill Sans MT" w:hAnsi="Gill Sans MT"/>
                          <w:i/>
                          <w:color w:val="FFFFFF"/>
                          <w:sz w:val="22"/>
                          <w:szCs w:val="22"/>
                        </w:rPr>
                      </w:pPr>
                      <w:r w:rsidRPr="000D5957">
                        <w:rPr>
                          <w:rFonts w:ascii="Gill Sans MT" w:hAnsi="Gill Sans MT"/>
                          <w:i/>
                          <w:color w:val="FFFFFF"/>
                          <w:sz w:val="22"/>
                          <w:szCs w:val="22"/>
                        </w:rPr>
                        <w:t>“</w:t>
                      </w:r>
                      <w:r w:rsidR="00F577D4" w:rsidRPr="000D5957">
                        <w:rPr>
                          <w:rFonts w:ascii="Gill Sans MT" w:hAnsi="Gill Sans MT"/>
                          <w:i/>
                          <w:color w:val="FFFFFF"/>
                          <w:sz w:val="22"/>
                          <w:szCs w:val="22"/>
                        </w:rPr>
                        <w:t>My hospital took the result seriously and had us re-score for 2008. Because of these expected standards and our changing our process we scored higher in almost every section.</w:t>
                      </w:r>
                    </w:p>
                    <w:p w:rsidR="00F577D4" w:rsidRPr="000D5957" w:rsidRDefault="00F577D4" w:rsidP="000D5957">
                      <w:pPr>
                        <w:ind w:left="1080" w:right="432"/>
                        <w:rPr>
                          <w:rFonts w:ascii="Gill Sans MT" w:hAnsi="Gill Sans MT"/>
                          <w:i/>
                          <w:color w:val="FFFFFF"/>
                          <w:sz w:val="22"/>
                          <w:szCs w:val="22"/>
                        </w:rPr>
                      </w:pPr>
                      <w:r w:rsidRPr="000D5957">
                        <w:rPr>
                          <w:rFonts w:ascii="Gill Sans MT" w:hAnsi="Gill Sans MT"/>
                          <w:i/>
                          <w:color w:val="FFFFFF"/>
                          <w:sz w:val="22"/>
                          <w:szCs w:val="22"/>
                        </w:rPr>
                        <w:t>I'm proud of [my hospital’s] commitment to excellence in all aspects of patient care and satisfaction.”</w:t>
                      </w:r>
                    </w:p>
                    <w:p w:rsidR="000D5957" w:rsidRPr="000D5957" w:rsidRDefault="00F577D4" w:rsidP="000D5957">
                      <w:pPr>
                        <w:ind w:left="1080" w:right="432"/>
                        <w:jc w:val="right"/>
                        <w:rPr>
                          <w:rFonts w:ascii="Gill Sans MT" w:hAnsi="Gill Sans MT"/>
                          <w:color w:val="FFFFFF"/>
                          <w:sz w:val="20"/>
                          <w:szCs w:val="20"/>
                        </w:rPr>
                      </w:pPr>
                      <w:r w:rsidRPr="000D5957">
                        <w:rPr>
                          <w:rFonts w:ascii="Gill Sans MT" w:hAnsi="Gill Sans MT"/>
                          <w:color w:val="FFFFFF"/>
                          <w:sz w:val="20"/>
                          <w:szCs w:val="20"/>
                        </w:rPr>
                        <w:t>– Camille Foretich, IBCLC/OB Educator</w:t>
                      </w:r>
                    </w:p>
                    <w:p w:rsidR="00F577D4" w:rsidRPr="000D5957" w:rsidRDefault="00F577D4" w:rsidP="000D5957">
                      <w:pPr>
                        <w:spacing w:after="120"/>
                        <w:ind w:left="1080" w:right="432"/>
                        <w:jc w:val="right"/>
                        <w:rPr>
                          <w:rFonts w:ascii="Gill Sans MT" w:hAnsi="Gill Sans MT"/>
                          <w:i/>
                          <w:color w:val="FFFFFF"/>
                          <w:sz w:val="20"/>
                          <w:szCs w:val="20"/>
                        </w:rPr>
                      </w:pPr>
                      <w:smartTag w:uri="urn:schemas-microsoft-com:office:smarttags" w:element="place">
                        <w:smartTag w:uri="urn:schemas-microsoft-com:office:smarttags" w:element="City">
                          <w:r w:rsidRPr="000D5957">
                            <w:rPr>
                              <w:rFonts w:ascii="Gill Sans MT" w:hAnsi="Gill Sans MT"/>
                              <w:color w:val="FFFFFF"/>
                              <w:sz w:val="20"/>
                              <w:szCs w:val="20"/>
                            </w:rPr>
                            <w:t>Jackson</w:t>
                          </w:r>
                        </w:smartTag>
                        <w:r w:rsidRPr="000D5957">
                          <w:rPr>
                            <w:rFonts w:ascii="Gill Sans MT" w:hAnsi="Gill Sans MT"/>
                            <w:color w:val="FFFFFF"/>
                            <w:sz w:val="20"/>
                            <w:szCs w:val="20"/>
                          </w:rPr>
                          <w:t xml:space="preserve">, </w:t>
                        </w:r>
                        <w:smartTag w:uri="urn:schemas-microsoft-com:office:smarttags" w:element="State">
                          <w:r w:rsidRPr="000D5957">
                            <w:rPr>
                              <w:rFonts w:ascii="Gill Sans MT" w:hAnsi="Gill Sans MT"/>
                              <w:color w:val="FFFFFF"/>
                              <w:sz w:val="20"/>
                              <w:szCs w:val="20"/>
                            </w:rPr>
                            <w:t>Mississippi</w:t>
                          </w:r>
                        </w:smartTag>
                      </w:smartTag>
                    </w:p>
                    <w:p w:rsidR="00362527" w:rsidRDefault="00362527" w:rsidP="000D5957">
                      <w:pPr>
                        <w:spacing w:after="40"/>
                        <w:ind w:left="1080" w:right="792"/>
                        <w:rPr>
                          <w:rFonts w:ascii="Gill Sans MT" w:hAnsi="Gill Sans MT"/>
                          <w:i/>
                          <w:color w:val="FFFFFF"/>
                          <w:sz w:val="22"/>
                          <w:szCs w:val="22"/>
                        </w:rPr>
                      </w:pPr>
                      <w:r w:rsidRPr="00D63E2D">
                        <w:rPr>
                          <w:rFonts w:ascii="Gill Sans MT" w:hAnsi="Gill Sans MT"/>
                          <w:i/>
                          <w:color w:val="FFFFFF"/>
                          <w:sz w:val="22"/>
                          <w:szCs w:val="22"/>
                        </w:rPr>
                        <w:t xml:space="preserve">“The </w:t>
                      </w:r>
                      <w:r w:rsidR="00F577D4">
                        <w:rPr>
                          <w:rFonts w:ascii="Gill Sans MT" w:hAnsi="Gill Sans MT"/>
                          <w:i/>
                          <w:color w:val="FFFFFF"/>
                          <w:sz w:val="22"/>
                          <w:szCs w:val="22"/>
                        </w:rPr>
                        <w:t>[Public Relations]</w:t>
                      </w:r>
                      <w:r w:rsidRPr="00D63E2D">
                        <w:rPr>
                          <w:rFonts w:ascii="Gill Sans MT" w:hAnsi="Gill Sans MT"/>
                          <w:i/>
                          <w:color w:val="FFFFFF"/>
                          <w:sz w:val="22"/>
                          <w:szCs w:val="22"/>
                        </w:rPr>
                        <w:t xml:space="preserve"> people at [our hospital] in Milwaukee, WI (8000 births last year) want to know if the Maternity Care Practices Survey results will be back out to the hospitals in time to use for media press du</w:t>
                      </w:r>
                      <w:r>
                        <w:rPr>
                          <w:rFonts w:ascii="Gill Sans MT" w:hAnsi="Gill Sans MT"/>
                          <w:i/>
                          <w:color w:val="FFFFFF"/>
                          <w:sz w:val="22"/>
                          <w:szCs w:val="22"/>
                        </w:rPr>
                        <w:t>ring World Breastfeeding Week.</w:t>
                      </w:r>
                    </w:p>
                    <w:p w:rsidR="00362527" w:rsidRPr="00D63E2D" w:rsidRDefault="00362527" w:rsidP="000D5957">
                      <w:pPr>
                        <w:spacing w:after="120"/>
                        <w:ind w:left="1080" w:right="792"/>
                        <w:rPr>
                          <w:rFonts w:ascii="Gill Sans MT" w:hAnsi="Gill Sans MT"/>
                          <w:i/>
                          <w:color w:val="FFFFFF"/>
                          <w:sz w:val="22"/>
                          <w:szCs w:val="22"/>
                        </w:rPr>
                      </w:pPr>
                      <w:r w:rsidRPr="00D63E2D">
                        <w:rPr>
                          <w:rFonts w:ascii="Gill Sans MT" w:hAnsi="Gill Sans MT"/>
                          <w:i/>
                          <w:color w:val="FFFFFF"/>
                          <w:sz w:val="22"/>
                          <w:szCs w:val="22"/>
                        </w:rPr>
                        <w:t>This is the first time we’ve celebrated World Breastfeeding Week, the hospital is now finally ready to help us with it!”</w:t>
                      </w:r>
                    </w:p>
                    <w:p w:rsidR="000D5957" w:rsidRDefault="000D5957" w:rsidP="000D5957">
                      <w:pPr>
                        <w:ind w:left="360" w:right="379"/>
                        <w:jc w:val="right"/>
                        <w:rPr>
                          <w:rFonts w:ascii="Gill Sans MT" w:hAnsi="Gill Sans MT"/>
                          <w:color w:val="FFFFFF"/>
                          <w:sz w:val="20"/>
                          <w:szCs w:val="20"/>
                        </w:rPr>
                      </w:pPr>
                      <w:r>
                        <w:rPr>
                          <w:rFonts w:ascii="Gill Sans MT" w:hAnsi="Gill Sans MT"/>
                          <w:color w:val="FFFFFF"/>
                          <w:sz w:val="20"/>
                          <w:szCs w:val="20"/>
                        </w:rPr>
                        <w:t>– Carol Moyer, RN, BSN</w:t>
                      </w:r>
                    </w:p>
                    <w:p w:rsidR="00362527" w:rsidRPr="00D63E2D" w:rsidRDefault="00F577D4" w:rsidP="00F577D4">
                      <w:pPr>
                        <w:spacing w:after="120"/>
                        <w:ind w:left="360" w:right="379"/>
                        <w:jc w:val="right"/>
                        <w:rPr>
                          <w:rFonts w:ascii="Gill Sans MT" w:hAnsi="Gill Sans MT"/>
                          <w:color w:val="FFFFFF"/>
                          <w:sz w:val="20"/>
                          <w:szCs w:val="20"/>
                        </w:rPr>
                      </w:pPr>
                      <w:smartTag w:uri="urn:schemas-microsoft-com:office:smarttags" w:element="place">
                        <w:smartTag w:uri="urn:schemas-microsoft-com:office:smarttags" w:element="City">
                          <w:r>
                            <w:rPr>
                              <w:rFonts w:ascii="Gill Sans MT" w:hAnsi="Gill Sans MT"/>
                              <w:color w:val="FFFFFF"/>
                              <w:sz w:val="20"/>
                              <w:szCs w:val="20"/>
                            </w:rPr>
                            <w:t>M</w:t>
                          </w:r>
                          <w:r w:rsidR="00362527" w:rsidRPr="00D63E2D">
                            <w:rPr>
                              <w:rFonts w:ascii="Gill Sans MT" w:hAnsi="Gill Sans MT"/>
                              <w:color w:val="FFFFFF"/>
                              <w:sz w:val="20"/>
                              <w:szCs w:val="20"/>
                            </w:rPr>
                            <w:t>ilwa</w:t>
                          </w:r>
                          <w:r>
                            <w:rPr>
                              <w:rFonts w:ascii="Gill Sans MT" w:hAnsi="Gill Sans MT"/>
                              <w:color w:val="FFFFFF"/>
                              <w:sz w:val="20"/>
                              <w:szCs w:val="20"/>
                            </w:rPr>
                            <w:t>u</w:t>
                          </w:r>
                          <w:r w:rsidR="00362527" w:rsidRPr="00D63E2D">
                            <w:rPr>
                              <w:rFonts w:ascii="Gill Sans MT" w:hAnsi="Gill Sans MT"/>
                              <w:color w:val="FFFFFF"/>
                              <w:sz w:val="20"/>
                              <w:szCs w:val="20"/>
                            </w:rPr>
                            <w:t>kee</w:t>
                          </w:r>
                        </w:smartTag>
                        <w:r>
                          <w:rPr>
                            <w:rFonts w:ascii="Gill Sans MT" w:hAnsi="Gill Sans MT"/>
                            <w:color w:val="FFFFFF"/>
                            <w:sz w:val="20"/>
                            <w:szCs w:val="20"/>
                          </w:rPr>
                          <w:t xml:space="preserve">, </w:t>
                        </w:r>
                        <w:smartTag w:uri="urn:schemas-microsoft-com:office:smarttags" w:element="State">
                          <w:r>
                            <w:rPr>
                              <w:rFonts w:ascii="Gill Sans MT" w:hAnsi="Gill Sans MT"/>
                              <w:color w:val="FFFFFF"/>
                              <w:sz w:val="20"/>
                              <w:szCs w:val="20"/>
                            </w:rPr>
                            <w:t>Wisconsin</w:t>
                          </w:r>
                        </w:smartTag>
                      </w:smartTag>
                    </w:p>
                  </w:txbxContent>
                </v:textbox>
                <w10:wrap type="topAndBottom"/>
              </v:shape>
            </w:pict>
          </mc:Fallback>
        </mc:AlternateContent>
      </w:r>
      <w:r w:rsidR="00F577D4">
        <w:br w:type="page"/>
      </w:r>
    </w:p>
    <w:p w:rsidR="00781156" w:rsidRPr="00AD1677" w:rsidRDefault="00781156" w:rsidP="00781156">
      <w:pPr>
        <w:spacing w:after="120"/>
        <w:rPr>
          <w:b/>
          <w:sz w:val="28"/>
          <w:szCs w:val="28"/>
        </w:rPr>
      </w:pPr>
      <w:r>
        <w:rPr>
          <w:b/>
          <w:sz w:val="28"/>
          <w:szCs w:val="28"/>
        </w:rPr>
        <w:t>Evaluating Findings Guides Long-Range Planning</w:t>
      </w:r>
    </w:p>
    <w:p w:rsidR="00781156" w:rsidRDefault="00781156" w:rsidP="002629E6">
      <w:pPr>
        <w:spacing w:after="120"/>
      </w:pPr>
    </w:p>
    <w:p w:rsidR="005610E5" w:rsidRDefault="00810089" w:rsidP="002629E6">
      <w:pPr>
        <w:spacing w:after="120"/>
      </w:pPr>
      <w:r>
        <w:rPr>
          <w:noProof/>
        </w:rPr>
        <mc:AlternateContent>
          <mc:Choice Requires="wps">
            <w:drawing>
              <wp:anchor distT="0" distB="0" distL="114300" distR="114300" simplePos="0" relativeHeight="251656192" behindDoc="0" locked="0" layoutInCell="1" allowOverlap="1" wp14:anchorId="06E51490" wp14:editId="1D528EDD">
                <wp:simplePos x="0" y="0"/>
                <wp:positionH relativeFrom="column">
                  <wp:posOffset>17780</wp:posOffset>
                </wp:positionH>
                <wp:positionV relativeFrom="paragraph">
                  <wp:posOffset>863600</wp:posOffset>
                </wp:positionV>
                <wp:extent cx="6286500" cy="1600200"/>
                <wp:effectExtent l="0" t="0" r="1270" b="3175"/>
                <wp:wrapSquare wrapText="bothSides"/>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6002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6D4C" w:rsidRPr="00495FD6" w:rsidRDefault="00BF6D4C" w:rsidP="004B4F39">
                            <w:pPr>
                              <w:spacing w:after="40"/>
                              <w:rPr>
                                <w:rFonts w:ascii="Gill Sans MT" w:hAnsi="Gill Sans MT"/>
                                <w:b/>
                                <w:color w:val="FFFFFF"/>
                                <w:sz w:val="20"/>
                                <w:szCs w:val="20"/>
                              </w:rPr>
                            </w:pPr>
                            <w:r>
                              <w:rPr>
                                <w:rFonts w:ascii="Gill Sans MT" w:hAnsi="Gill Sans MT"/>
                                <w:b/>
                                <w:color w:val="FFFFFF"/>
                                <w:sz w:val="20"/>
                                <w:szCs w:val="20"/>
                              </w:rPr>
                              <w:t>The</w:t>
                            </w:r>
                            <w:r w:rsidRPr="00495FD6">
                              <w:rPr>
                                <w:rFonts w:ascii="Gill Sans MT" w:hAnsi="Gill Sans MT"/>
                                <w:b/>
                                <w:color w:val="FFFFFF"/>
                                <w:sz w:val="20"/>
                                <w:szCs w:val="20"/>
                              </w:rPr>
                              <w:t xml:space="preserve"> mPINC Survey </w:t>
                            </w:r>
                            <w:r>
                              <w:rPr>
                                <w:rFonts w:ascii="Gill Sans MT" w:hAnsi="Gill Sans MT"/>
                                <w:b/>
                                <w:color w:val="FFFFFF"/>
                                <w:sz w:val="20"/>
                                <w:szCs w:val="20"/>
                              </w:rPr>
                              <w:t xml:space="preserve">design </w:t>
                            </w:r>
                            <w:r w:rsidRPr="00495FD6">
                              <w:rPr>
                                <w:rFonts w:ascii="Gill Sans MT" w:hAnsi="Gill Sans MT"/>
                                <w:b/>
                                <w:color w:val="FFFFFF"/>
                                <w:sz w:val="20"/>
                                <w:szCs w:val="20"/>
                              </w:rPr>
                              <w:t>capture</w:t>
                            </w:r>
                            <w:r>
                              <w:rPr>
                                <w:rFonts w:ascii="Gill Sans MT" w:hAnsi="Gill Sans MT"/>
                                <w:b/>
                                <w:color w:val="FFFFFF"/>
                                <w:sz w:val="20"/>
                                <w:szCs w:val="20"/>
                              </w:rPr>
                              <w:t>s</w:t>
                            </w:r>
                            <w:r w:rsidRPr="00495FD6">
                              <w:rPr>
                                <w:rFonts w:ascii="Gill Sans MT" w:hAnsi="Gill Sans MT"/>
                                <w:b/>
                                <w:color w:val="FFFFFF"/>
                                <w:sz w:val="20"/>
                                <w:szCs w:val="20"/>
                              </w:rPr>
                              <w:t xml:space="preserve"> incremental </w:t>
                            </w:r>
                            <w:r>
                              <w:rPr>
                                <w:rFonts w:ascii="Gill Sans MT" w:hAnsi="Gill Sans MT"/>
                                <w:b/>
                                <w:color w:val="FFFFFF"/>
                                <w:sz w:val="20"/>
                                <w:szCs w:val="20"/>
                              </w:rPr>
                              <w:t>improvements</w:t>
                            </w:r>
                            <w:r w:rsidRPr="00495FD6">
                              <w:rPr>
                                <w:rFonts w:ascii="Gill Sans MT" w:hAnsi="Gill Sans MT"/>
                                <w:b/>
                                <w:color w:val="FFFFFF"/>
                                <w:sz w:val="20"/>
                                <w:szCs w:val="20"/>
                              </w:rPr>
                              <w:t>:</w:t>
                            </w:r>
                          </w:p>
                          <w:p w:rsidR="00BF6D4C" w:rsidRPr="004B4F39" w:rsidRDefault="00BF6D4C" w:rsidP="004B4F39">
                            <w:pPr>
                              <w:tabs>
                                <w:tab w:val="right" w:pos="1980"/>
                                <w:tab w:val="left" w:pos="2160"/>
                              </w:tabs>
                              <w:spacing w:after="40"/>
                              <w:ind w:left="2160" w:hanging="2160"/>
                              <w:rPr>
                                <w:rFonts w:ascii="Gill Sans MT" w:hAnsi="Gill Sans MT"/>
                                <w:i/>
                                <w:color w:val="FFFFFF"/>
                                <w:sz w:val="18"/>
                                <w:szCs w:val="18"/>
                              </w:rPr>
                            </w:pPr>
                            <w:r w:rsidRPr="00495FD6">
                              <w:rPr>
                                <w:rFonts w:ascii="Gill Sans MT" w:hAnsi="Gill Sans MT"/>
                                <w:color w:val="FFFFFF"/>
                                <w:sz w:val="20"/>
                                <w:szCs w:val="20"/>
                              </w:rPr>
                              <w:tab/>
                            </w:r>
                            <w:r w:rsidRPr="004B4F39">
                              <w:rPr>
                                <w:rFonts w:ascii="Gill Sans MT" w:hAnsi="Gill Sans MT"/>
                                <w:color w:val="FFFFFF"/>
                                <w:sz w:val="18"/>
                                <w:szCs w:val="18"/>
                              </w:rPr>
                              <w:t xml:space="preserve">mPINC </w:t>
                            </w:r>
                            <w:r>
                              <w:rPr>
                                <w:rFonts w:ascii="Gill Sans MT" w:hAnsi="Gill Sans MT"/>
                                <w:color w:val="FFFFFF"/>
                                <w:sz w:val="18"/>
                                <w:szCs w:val="18"/>
                              </w:rPr>
                              <w:t>asks</w:t>
                            </w:r>
                            <w:r w:rsidRPr="004B4F39">
                              <w:rPr>
                                <w:rFonts w:ascii="Gill Sans MT" w:hAnsi="Gill Sans MT"/>
                                <w:color w:val="FFFFFF"/>
                                <w:sz w:val="18"/>
                                <w:szCs w:val="18"/>
                              </w:rPr>
                              <w:t>:</w:t>
                            </w:r>
                            <w:r w:rsidRPr="004B4F39">
                              <w:rPr>
                                <w:rFonts w:ascii="Gill Sans MT" w:hAnsi="Gill Sans MT"/>
                                <w:color w:val="FFFFFF"/>
                                <w:sz w:val="18"/>
                                <w:szCs w:val="18"/>
                              </w:rPr>
                              <w:tab/>
                            </w:r>
                            <w:r w:rsidRPr="004B4F39">
                              <w:rPr>
                                <w:rFonts w:ascii="Gill Sans MT" w:hAnsi="Gill Sans MT"/>
                                <w:i/>
                                <w:color w:val="FFFFFF"/>
                                <w:sz w:val="18"/>
                                <w:szCs w:val="18"/>
                              </w:rPr>
                              <w:t>How often are routine procedures performed while mother and infant are skin-to-skin?</w:t>
                            </w:r>
                          </w:p>
                          <w:p w:rsidR="00BF6D4C" w:rsidRPr="004B4F39" w:rsidRDefault="00BF6D4C" w:rsidP="004B4F39">
                            <w:pPr>
                              <w:tabs>
                                <w:tab w:val="right" w:pos="1980"/>
                                <w:tab w:val="left" w:pos="2160"/>
                              </w:tabs>
                              <w:rPr>
                                <w:rFonts w:ascii="Gill Sans MT" w:hAnsi="Gill Sans MT"/>
                                <w:i/>
                                <w:color w:val="FFFFFF"/>
                                <w:sz w:val="18"/>
                                <w:szCs w:val="18"/>
                              </w:rPr>
                            </w:pPr>
                            <w:r w:rsidRPr="004B4F39">
                              <w:rPr>
                                <w:rFonts w:ascii="Gill Sans MT" w:hAnsi="Gill Sans MT"/>
                                <w:color w:val="FFFFFF"/>
                                <w:sz w:val="18"/>
                                <w:szCs w:val="18"/>
                              </w:rPr>
                              <w:tab/>
                              <w:t>Possible responses:</w:t>
                            </w:r>
                            <w:r w:rsidRPr="004B4F39">
                              <w:rPr>
                                <w:rFonts w:ascii="Gill Sans MT" w:hAnsi="Gill Sans MT"/>
                                <w:color w:val="FFFFFF"/>
                                <w:sz w:val="18"/>
                                <w:szCs w:val="18"/>
                              </w:rPr>
                              <w:tab/>
                            </w:r>
                            <w:r w:rsidRPr="004B4F39">
                              <w:rPr>
                                <w:rFonts w:ascii="Gill Sans MT" w:hAnsi="Gill Sans MT"/>
                                <w:i/>
                                <w:color w:val="FFFFFF"/>
                                <w:sz w:val="18"/>
                                <w:szCs w:val="18"/>
                              </w:rPr>
                              <w:t xml:space="preserve">Rarely  </w:t>
                            </w:r>
                            <w:r>
                              <w:rPr>
                                <w:rFonts w:ascii="Gill Sans MT" w:hAnsi="Gill Sans MT"/>
                                <w:i/>
                                <w:color w:val="FFFFFF"/>
                                <w:sz w:val="18"/>
                                <w:szCs w:val="18"/>
                              </w:rPr>
                              <w:t xml:space="preserve"> </w:t>
                            </w:r>
                            <w:r w:rsidRPr="004B4F39">
                              <w:rPr>
                                <w:rFonts w:ascii="Gill Sans MT" w:hAnsi="Gill Sans MT"/>
                                <w:i/>
                                <w:color w:val="FFFFFF"/>
                                <w:sz w:val="18"/>
                                <w:szCs w:val="18"/>
                              </w:rPr>
                              <w:t xml:space="preserve">Sometimes </w:t>
                            </w:r>
                            <w:r>
                              <w:rPr>
                                <w:rFonts w:ascii="Gill Sans MT" w:hAnsi="Gill Sans MT"/>
                                <w:i/>
                                <w:color w:val="FFFFFF"/>
                                <w:sz w:val="18"/>
                                <w:szCs w:val="18"/>
                              </w:rPr>
                              <w:t xml:space="preserve"> </w:t>
                            </w:r>
                            <w:r w:rsidRPr="004B4F39">
                              <w:rPr>
                                <w:rFonts w:ascii="Gill Sans MT" w:hAnsi="Gill Sans MT"/>
                                <w:i/>
                                <w:color w:val="FFFFFF"/>
                                <w:sz w:val="18"/>
                                <w:szCs w:val="18"/>
                              </w:rPr>
                              <w:t xml:space="preserve"> Often </w:t>
                            </w:r>
                            <w:r>
                              <w:rPr>
                                <w:rFonts w:ascii="Gill Sans MT" w:hAnsi="Gill Sans MT"/>
                                <w:i/>
                                <w:color w:val="FFFFFF"/>
                                <w:sz w:val="18"/>
                                <w:szCs w:val="18"/>
                              </w:rPr>
                              <w:t xml:space="preserve"> </w:t>
                            </w:r>
                            <w:r w:rsidRPr="004B4F39">
                              <w:rPr>
                                <w:rFonts w:ascii="Gill Sans MT" w:hAnsi="Gill Sans MT"/>
                                <w:i/>
                                <w:color w:val="FFFFFF"/>
                                <w:sz w:val="18"/>
                                <w:szCs w:val="18"/>
                              </w:rPr>
                              <w:t xml:space="preserve"> Almost Always </w:t>
                            </w:r>
                            <w:r>
                              <w:rPr>
                                <w:rFonts w:ascii="Gill Sans MT" w:hAnsi="Gill Sans MT"/>
                                <w:i/>
                                <w:color w:val="FFFFFF"/>
                                <w:sz w:val="18"/>
                                <w:szCs w:val="18"/>
                              </w:rPr>
                              <w:t xml:space="preserve"> </w:t>
                            </w:r>
                            <w:r w:rsidRPr="004B4F39">
                              <w:rPr>
                                <w:rFonts w:ascii="Gill Sans MT" w:hAnsi="Gill Sans MT"/>
                                <w:i/>
                                <w:color w:val="FFFFFF"/>
                                <w:sz w:val="18"/>
                                <w:szCs w:val="18"/>
                              </w:rPr>
                              <w:t xml:space="preserve"> Not Sure</w:t>
                            </w:r>
                          </w:p>
                          <w:p w:rsidR="00BF6D4C" w:rsidRPr="004B4F39" w:rsidRDefault="00BF6D4C" w:rsidP="004B4F39">
                            <w:pPr>
                              <w:tabs>
                                <w:tab w:val="right" w:pos="1980"/>
                                <w:tab w:val="left" w:pos="2160"/>
                              </w:tabs>
                              <w:spacing w:after="120"/>
                              <w:ind w:left="2160"/>
                              <w:rPr>
                                <w:rFonts w:ascii="Gill Sans MT" w:hAnsi="Gill Sans MT"/>
                                <w:color w:val="FFFFFF"/>
                                <w:sz w:val="18"/>
                                <w:szCs w:val="18"/>
                              </w:rPr>
                            </w:pPr>
                            <w:r w:rsidRPr="004B4F39">
                              <w:rPr>
                                <w:rFonts w:ascii="Gill Sans MT" w:hAnsi="Gill Sans MT"/>
                                <w:i/>
                                <w:color w:val="FFFFFF"/>
                                <w:sz w:val="18"/>
                                <w:szCs w:val="18"/>
                              </w:rPr>
                              <w:t xml:space="preserve">(note survey included details for </w:t>
                            </w:r>
                            <w:r>
                              <w:rPr>
                                <w:rFonts w:ascii="Gill Sans MT" w:hAnsi="Gill Sans MT"/>
                                <w:i/>
                                <w:color w:val="FFFFFF"/>
                                <w:sz w:val="18"/>
                                <w:szCs w:val="18"/>
                              </w:rPr>
                              <w:t>categories</w:t>
                            </w:r>
                            <w:r w:rsidRPr="004B4F39">
                              <w:rPr>
                                <w:rFonts w:ascii="Gill Sans MT" w:hAnsi="Gill Sans MT"/>
                                <w:i/>
                                <w:color w:val="FFFFFF"/>
                                <w:sz w:val="18"/>
                                <w:szCs w:val="18"/>
                              </w:rPr>
                              <w:t>)</w:t>
                            </w:r>
                          </w:p>
                          <w:p w:rsidR="00BF6D4C" w:rsidRPr="004B4F39" w:rsidRDefault="00BF6D4C" w:rsidP="000D5957">
                            <w:pPr>
                              <w:tabs>
                                <w:tab w:val="right" w:pos="1980"/>
                                <w:tab w:val="left" w:pos="2160"/>
                              </w:tabs>
                              <w:spacing w:after="120"/>
                              <w:rPr>
                                <w:rFonts w:ascii="Gill Sans MT" w:hAnsi="Gill Sans MT"/>
                                <w:color w:val="FFFFFF"/>
                                <w:sz w:val="20"/>
                                <w:szCs w:val="20"/>
                              </w:rPr>
                            </w:pPr>
                            <w:r w:rsidRPr="004B4F39">
                              <w:rPr>
                                <w:rFonts w:ascii="Gill Sans MT" w:hAnsi="Gill Sans MT"/>
                                <w:color w:val="FFFFFF"/>
                                <w:sz w:val="20"/>
                                <w:szCs w:val="20"/>
                              </w:rPr>
                              <w:t>An improvement from a 2007 response of “Rarely” to a 2009 response of “Sometimes” would represent significant improvements in clinical processes and would be vital to documenting the quality improvement activities in a facility.</w:t>
                            </w:r>
                          </w:p>
                          <w:p w:rsidR="00BF6D4C" w:rsidRPr="004B4F39" w:rsidRDefault="00BF6D4C" w:rsidP="000D5957">
                            <w:pPr>
                              <w:tabs>
                                <w:tab w:val="right" w:pos="1980"/>
                                <w:tab w:val="left" w:pos="2160"/>
                              </w:tabs>
                              <w:spacing w:after="120"/>
                              <w:rPr>
                                <w:rFonts w:ascii="Gill Sans MT" w:hAnsi="Gill Sans MT"/>
                                <w:color w:val="FFFFFF"/>
                                <w:sz w:val="20"/>
                                <w:szCs w:val="20"/>
                              </w:rPr>
                            </w:pPr>
                            <w:r w:rsidRPr="004B4F39">
                              <w:rPr>
                                <w:rFonts w:ascii="Gill Sans MT" w:hAnsi="Gill Sans MT"/>
                                <w:color w:val="FFFFFF"/>
                                <w:sz w:val="20"/>
                                <w:szCs w:val="20"/>
                              </w:rPr>
                              <w:t>However, if the survey is only administered again several years later, the process can no longer be documented because it would already be completed.  This is significantly less helpful to other facilities who also wish to improve care at their site.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3" type="#_x0000_t202" style="position:absolute;margin-left:1.4pt;margin-top:68pt;width:495pt;height: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" fillcolor="gray" stroked="f">
                <v:textbox>
                  <w:txbxContent>
                    <w:p w:rsidR="00BF6D4C" w:rsidRPr="00495FD6" w:rsidRDefault="00BF6D4C" w:rsidP="004B4F39">
                      <w:pPr>
                        <w:spacing w:after="40"/>
                        <w:rPr>
                          <w:rFonts w:ascii="Gill Sans MT" w:hAnsi="Gill Sans MT"/>
                          <w:b/>
                          <w:color w:val="FFFFFF"/>
                          <w:sz w:val="20"/>
                          <w:szCs w:val="20"/>
                        </w:rPr>
                      </w:pPr>
                      <w:r>
                        <w:rPr>
                          <w:rFonts w:ascii="Gill Sans MT" w:hAnsi="Gill Sans MT"/>
                          <w:b/>
                          <w:color w:val="FFFFFF"/>
                          <w:sz w:val="20"/>
                          <w:szCs w:val="20"/>
                        </w:rPr>
                        <w:t>The</w:t>
                      </w:r>
                      <w:r w:rsidRPr="00495FD6">
                        <w:rPr>
                          <w:rFonts w:ascii="Gill Sans MT" w:hAnsi="Gill Sans MT"/>
                          <w:b/>
                          <w:color w:val="FFFFFF"/>
                          <w:sz w:val="20"/>
                          <w:szCs w:val="20"/>
                        </w:rPr>
                        <w:t xml:space="preserve"> mPINC Survey </w:t>
                      </w:r>
                      <w:r>
                        <w:rPr>
                          <w:rFonts w:ascii="Gill Sans MT" w:hAnsi="Gill Sans MT"/>
                          <w:b/>
                          <w:color w:val="FFFFFF"/>
                          <w:sz w:val="20"/>
                          <w:szCs w:val="20"/>
                        </w:rPr>
                        <w:t xml:space="preserve">design </w:t>
                      </w:r>
                      <w:r w:rsidRPr="00495FD6">
                        <w:rPr>
                          <w:rFonts w:ascii="Gill Sans MT" w:hAnsi="Gill Sans MT"/>
                          <w:b/>
                          <w:color w:val="FFFFFF"/>
                          <w:sz w:val="20"/>
                          <w:szCs w:val="20"/>
                        </w:rPr>
                        <w:t>capture</w:t>
                      </w:r>
                      <w:r>
                        <w:rPr>
                          <w:rFonts w:ascii="Gill Sans MT" w:hAnsi="Gill Sans MT"/>
                          <w:b/>
                          <w:color w:val="FFFFFF"/>
                          <w:sz w:val="20"/>
                          <w:szCs w:val="20"/>
                        </w:rPr>
                        <w:t>s</w:t>
                      </w:r>
                      <w:r w:rsidRPr="00495FD6">
                        <w:rPr>
                          <w:rFonts w:ascii="Gill Sans MT" w:hAnsi="Gill Sans MT"/>
                          <w:b/>
                          <w:color w:val="FFFFFF"/>
                          <w:sz w:val="20"/>
                          <w:szCs w:val="20"/>
                        </w:rPr>
                        <w:t xml:space="preserve"> incremental </w:t>
                      </w:r>
                      <w:r>
                        <w:rPr>
                          <w:rFonts w:ascii="Gill Sans MT" w:hAnsi="Gill Sans MT"/>
                          <w:b/>
                          <w:color w:val="FFFFFF"/>
                          <w:sz w:val="20"/>
                          <w:szCs w:val="20"/>
                        </w:rPr>
                        <w:t>improvements</w:t>
                      </w:r>
                      <w:r w:rsidRPr="00495FD6">
                        <w:rPr>
                          <w:rFonts w:ascii="Gill Sans MT" w:hAnsi="Gill Sans MT"/>
                          <w:b/>
                          <w:color w:val="FFFFFF"/>
                          <w:sz w:val="20"/>
                          <w:szCs w:val="20"/>
                        </w:rPr>
                        <w:t>:</w:t>
                      </w:r>
                    </w:p>
                    <w:p w:rsidR="00BF6D4C" w:rsidRPr="004B4F39" w:rsidRDefault="00BF6D4C" w:rsidP="004B4F39">
                      <w:pPr>
                        <w:tabs>
                          <w:tab w:val="right" w:pos="1980"/>
                          <w:tab w:val="left" w:pos="2160"/>
                        </w:tabs>
                        <w:spacing w:after="40"/>
                        <w:ind w:left="2160" w:hanging="2160"/>
                        <w:rPr>
                          <w:rFonts w:ascii="Gill Sans MT" w:hAnsi="Gill Sans MT"/>
                          <w:i/>
                          <w:color w:val="FFFFFF"/>
                          <w:sz w:val="18"/>
                          <w:szCs w:val="18"/>
                        </w:rPr>
                      </w:pPr>
                      <w:r w:rsidRPr="00495FD6">
                        <w:rPr>
                          <w:rFonts w:ascii="Gill Sans MT" w:hAnsi="Gill Sans MT"/>
                          <w:color w:val="FFFFFF"/>
                          <w:sz w:val="20"/>
                          <w:szCs w:val="20"/>
                        </w:rPr>
                        <w:tab/>
                      </w:r>
                      <w:r w:rsidRPr="004B4F39">
                        <w:rPr>
                          <w:rFonts w:ascii="Gill Sans MT" w:hAnsi="Gill Sans MT"/>
                          <w:color w:val="FFFFFF"/>
                          <w:sz w:val="18"/>
                          <w:szCs w:val="18"/>
                        </w:rPr>
                        <w:t xml:space="preserve">mPINC </w:t>
                      </w:r>
                      <w:r>
                        <w:rPr>
                          <w:rFonts w:ascii="Gill Sans MT" w:hAnsi="Gill Sans MT"/>
                          <w:color w:val="FFFFFF"/>
                          <w:sz w:val="18"/>
                          <w:szCs w:val="18"/>
                        </w:rPr>
                        <w:t>asks</w:t>
                      </w:r>
                      <w:r w:rsidRPr="004B4F39">
                        <w:rPr>
                          <w:rFonts w:ascii="Gill Sans MT" w:hAnsi="Gill Sans MT"/>
                          <w:color w:val="FFFFFF"/>
                          <w:sz w:val="18"/>
                          <w:szCs w:val="18"/>
                        </w:rPr>
                        <w:t>:</w:t>
                      </w:r>
                      <w:r w:rsidRPr="004B4F39">
                        <w:rPr>
                          <w:rFonts w:ascii="Gill Sans MT" w:hAnsi="Gill Sans MT"/>
                          <w:color w:val="FFFFFF"/>
                          <w:sz w:val="18"/>
                          <w:szCs w:val="18"/>
                        </w:rPr>
                        <w:tab/>
                      </w:r>
                      <w:r w:rsidRPr="004B4F39">
                        <w:rPr>
                          <w:rFonts w:ascii="Gill Sans MT" w:hAnsi="Gill Sans MT"/>
                          <w:i/>
                          <w:color w:val="FFFFFF"/>
                          <w:sz w:val="18"/>
                          <w:szCs w:val="18"/>
                        </w:rPr>
                        <w:t>How often are routine procedures performed while mother and infant are skin-to-skin?</w:t>
                      </w:r>
                    </w:p>
                    <w:p w:rsidR="00BF6D4C" w:rsidRPr="004B4F39" w:rsidRDefault="00BF6D4C" w:rsidP="004B4F39">
                      <w:pPr>
                        <w:tabs>
                          <w:tab w:val="right" w:pos="1980"/>
                          <w:tab w:val="left" w:pos="2160"/>
                        </w:tabs>
                        <w:rPr>
                          <w:rFonts w:ascii="Gill Sans MT" w:hAnsi="Gill Sans MT"/>
                          <w:i/>
                          <w:color w:val="FFFFFF"/>
                          <w:sz w:val="18"/>
                          <w:szCs w:val="18"/>
                        </w:rPr>
                      </w:pPr>
                      <w:r w:rsidRPr="004B4F39">
                        <w:rPr>
                          <w:rFonts w:ascii="Gill Sans MT" w:hAnsi="Gill Sans MT"/>
                          <w:color w:val="FFFFFF"/>
                          <w:sz w:val="18"/>
                          <w:szCs w:val="18"/>
                        </w:rPr>
                        <w:tab/>
                        <w:t>Possible responses:</w:t>
                      </w:r>
                      <w:r w:rsidRPr="004B4F39">
                        <w:rPr>
                          <w:rFonts w:ascii="Gill Sans MT" w:hAnsi="Gill Sans MT"/>
                          <w:color w:val="FFFFFF"/>
                          <w:sz w:val="18"/>
                          <w:szCs w:val="18"/>
                        </w:rPr>
                        <w:tab/>
                      </w:r>
                      <w:r w:rsidRPr="004B4F39">
                        <w:rPr>
                          <w:rFonts w:ascii="Gill Sans MT" w:hAnsi="Gill Sans MT"/>
                          <w:i/>
                          <w:color w:val="FFFFFF"/>
                          <w:sz w:val="18"/>
                          <w:szCs w:val="18"/>
                        </w:rPr>
                        <w:t xml:space="preserve">Rarely  </w:t>
                      </w:r>
                      <w:r>
                        <w:rPr>
                          <w:rFonts w:ascii="Gill Sans MT" w:hAnsi="Gill Sans MT"/>
                          <w:i/>
                          <w:color w:val="FFFFFF"/>
                          <w:sz w:val="18"/>
                          <w:szCs w:val="18"/>
                        </w:rPr>
                        <w:t xml:space="preserve"> </w:t>
                      </w:r>
                      <w:r w:rsidRPr="004B4F39">
                        <w:rPr>
                          <w:rFonts w:ascii="Gill Sans MT" w:hAnsi="Gill Sans MT"/>
                          <w:i/>
                          <w:color w:val="FFFFFF"/>
                          <w:sz w:val="18"/>
                          <w:szCs w:val="18"/>
                        </w:rPr>
                        <w:t xml:space="preserve">Sometimes </w:t>
                      </w:r>
                      <w:r>
                        <w:rPr>
                          <w:rFonts w:ascii="Gill Sans MT" w:hAnsi="Gill Sans MT"/>
                          <w:i/>
                          <w:color w:val="FFFFFF"/>
                          <w:sz w:val="18"/>
                          <w:szCs w:val="18"/>
                        </w:rPr>
                        <w:t xml:space="preserve"> </w:t>
                      </w:r>
                      <w:r w:rsidRPr="004B4F39">
                        <w:rPr>
                          <w:rFonts w:ascii="Gill Sans MT" w:hAnsi="Gill Sans MT"/>
                          <w:i/>
                          <w:color w:val="FFFFFF"/>
                          <w:sz w:val="18"/>
                          <w:szCs w:val="18"/>
                        </w:rPr>
                        <w:t xml:space="preserve"> Often </w:t>
                      </w:r>
                      <w:r>
                        <w:rPr>
                          <w:rFonts w:ascii="Gill Sans MT" w:hAnsi="Gill Sans MT"/>
                          <w:i/>
                          <w:color w:val="FFFFFF"/>
                          <w:sz w:val="18"/>
                          <w:szCs w:val="18"/>
                        </w:rPr>
                        <w:t xml:space="preserve"> </w:t>
                      </w:r>
                      <w:r w:rsidRPr="004B4F39">
                        <w:rPr>
                          <w:rFonts w:ascii="Gill Sans MT" w:hAnsi="Gill Sans MT"/>
                          <w:i/>
                          <w:color w:val="FFFFFF"/>
                          <w:sz w:val="18"/>
                          <w:szCs w:val="18"/>
                        </w:rPr>
                        <w:t xml:space="preserve"> Almost Always </w:t>
                      </w:r>
                      <w:r>
                        <w:rPr>
                          <w:rFonts w:ascii="Gill Sans MT" w:hAnsi="Gill Sans MT"/>
                          <w:i/>
                          <w:color w:val="FFFFFF"/>
                          <w:sz w:val="18"/>
                          <w:szCs w:val="18"/>
                        </w:rPr>
                        <w:t xml:space="preserve"> </w:t>
                      </w:r>
                      <w:r w:rsidRPr="004B4F39">
                        <w:rPr>
                          <w:rFonts w:ascii="Gill Sans MT" w:hAnsi="Gill Sans MT"/>
                          <w:i/>
                          <w:color w:val="FFFFFF"/>
                          <w:sz w:val="18"/>
                          <w:szCs w:val="18"/>
                        </w:rPr>
                        <w:t xml:space="preserve"> Not Sure</w:t>
                      </w:r>
                    </w:p>
                    <w:p w:rsidR="00BF6D4C" w:rsidRPr="004B4F39" w:rsidRDefault="00BF6D4C" w:rsidP="004B4F39">
                      <w:pPr>
                        <w:tabs>
                          <w:tab w:val="right" w:pos="1980"/>
                          <w:tab w:val="left" w:pos="2160"/>
                        </w:tabs>
                        <w:spacing w:after="120"/>
                        <w:ind w:left="2160"/>
                        <w:rPr>
                          <w:rFonts w:ascii="Gill Sans MT" w:hAnsi="Gill Sans MT"/>
                          <w:color w:val="FFFFFF"/>
                          <w:sz w:val="18"/>
                          <w:szCs w:val="18"/>
                        </w:rPr>
                      </w:pPr>
                      <w:r w:rsidRPr="004B4F39">
                        <w:rPr>
                          <w:rFonts w:ascii="Gill Sans MT" w:hAnsi="Gill Sans MT"/>
                          <w:i/>
                          <w:color w:val="FFFFFF"/>
                          <w:sz w:val="18"/>
                          <w:szCs w:val="18"/>
                        </w:rPr>
                        <w:t xml:space="preserve">(note survey included details for </w:t>
                      </w:r>
                      <w:r>
                        <w:rPr>
                          <w:rFonts w:ascii="Gill Sans MT" w:hAnsi="Gill Sans MT"/>
                          <w:i/>
                          <w:color w:val="FFFFFF"/>
                          <w:sz w:val="18"/>
                          <w:szCs w:val="18"/>
                        </w:rPr>
                        <w:t>categories</w:t>
                      </w:r>
                      <w:r w:rsidRPr="004B4F39">
                        <w:rPr>
                          <w:rFonts w:ascii="Gill Sans MT" w:hAnsi="Gill Sans MT"/>
                          <w:i/>
                          <w:color w:val="FFFFFF"/>
                          <w:sz w:val="18"/>
                          <w:szCs w:val="18"/>
                        </w:rPr>
                        <w:t>)</w:t>
                      </w:r>
                    </w:p>
                    <w:p w:rsidR="00BF6D4C" w:rsidRPr="004B4F39" w:rsidRDefault="00BF6D4C" w:rsidP="000D5957">
                      <w:pPr>
                        <w:tabs>
                          <w:tab w:val="right" w:pos="1980"/>
                          <w:tab w:val="left" w:pos="2160"/>
                        </w:tabs>
                        <w:spacing w:after="120"/>
                        <w:rPr>
                          <w:rFonts w:ascii="Gill Sans MT" w:hAnsi="Gill Sans MT"/>
                          <w:color w:val="FFFFFF"/>
                          <w:sz w:val="20"/>
                          <w:szCs w:val="20"/>
                        </w:rPr>
                      </w:pPr>
                      <w:r w:rsidRPr="004B4F39">
                        <w:rPr>
                          <w:rFonts w:ascii="Gill Sans MT" w:hAnsi="Gill Sans MT"/>
                          <w:color w:val="FFFFFF"/>
                          <w:sz w:val="20"/>
                          <w:szCs w:val="20"/>
                        </w:rPr>
                        <w:t>An improvement from a 2007 response of “Rarely” to a 2009 response of “Sometimes” would represent significant improvements in clinical processes and would be vital to documenting the quality improvement activities in a facility.</w:t>
                      </w:r>
                    </w:p>
                    <w:p w:rsidR="00BF6D4C" w:rsidRPr="004B4F39" w:rsidRDefault="00BF6D4C" w:rsidP="000D5957">
                      <w:pPr>
                        <w:tabs>
                          <w:tab w:val="right" w:pos="1980"/>
                          <w:tab w:val="left" w:pos="2160"/>
                        </w:tabs>
                        <w:spacing w:after="120"/>
                        <w:rPr>
                          <w:rFonts w:ascii="Gill Sans MT" w:hAnsi="Gill Sans MT"/>
                          <w:color w:val="FFFFFF"/>
                          <w:sz w:val="20"/>
                          <w:szCs w:val="20"/>
                        </w:rPr>
                      </w:pPr>
                      <w:r w:rsidRPr="004B4F39">
                        <w:rPr>
                          <w:rFonts w:ascii="Gill Sans MT" w:hAnsi="Gill Sans MT"/>
                          <w:color w:val="FFFFFF"/>
                          <w:sz w:val="20"/>
                          <w:szCs w:val="20"/>
                        </w:rPr>
                        <w:t>However, if the survey is only administered again several years later, the process can no longer be documented because it would already be completed.  This is significantly less helpful to other facilities who also wish to improve care at their site.</w:t>
                      </w:r>
                    </w:p>
                  </w:txbxContent>
                </v:textbox>
                <w10:wrap type="square"/>
              </v:shape>
            </w:pict>
          </mc:Fallback>
        </mc:AlternateContent>
      </w:r>
      <w:r w:rsidR="005610E5">
        <w:t xml:space="preserve">The wide gap between ideal and current care in most systems indicates a need for regular reassessment in order to identify and document </w:t>
      </w:r>
      <w:r w:rsidR="00331390">
        <w:t>incremental improvement efforts.</w:t>
      </w:r>
      <w:r w:rsidR="00EB4C45">
        <w:t xml:space="preserve">  The mPINC survey items are created specifically to accommodate this need.</w:t>
      </w:r>
    </w:p>
    <w:p w:rsidR="00781156" w:rsidRDefault="00781156" w:rsidP="002629E6">
      <w:pPr>
        <w:spacing w:after="120"/>
      </w:pPr>
    </w:p>
    <w:p w:rsidR="00781156" w:rsidRDefault="00781156" w:rsidP="002629E6">
      <w:pPr>
        <w:spacing w:after="120"/>
      </w:pPr>
    </w:p>
    <w:p w:rsidR="00781156" w:rsidRDefault="00781156" w:rsidP="002629E6">
      <w:pPr>
        <w:spacing w:after="120"/>
      </w:pPr>
    </w:p>
    <w:p w:rsidR="00F13879" w:rsidRDefault="00A743FA" w:rsidP="002629E6">
      <w:pPr>
        <w:spacing w:after="120"/>
      </w:pPr>
      <w:r>
        <w:t>CDC plans to</w:t>
      </w:r>
      <w:r w:rsidR="008740B8" w:rsidRPr="002F7F51">
        <w:t xml:space="preserve"> evaluate the two surveys </w:t>
      </w:r>
      <w:r w:rsidR="00895B79">
        <w:t xml:space="preserve">in order to determine </w:t>
      </w:r>
      <w:r w:rsidR="00362527">
        <w:t xml:space="preserve">how to most effectively monitor and evaluate </w:t>
      </w:r>
      <w:r>
        <w:t xml:space="preserve">maternity care practices </w:t>
      </w:r>
      <w:r w:rsidR="00362527">
        <w:t>and provide regular reassessment data back to respondent facilities</w:t>
      </w:r>
      <w:r>
        <w:t xml:space="preserve">.  </w:t>
      </w:r>
      <w:r w:rsidR="00362527">
        <w:t>These decisions can only be made with</w:t>
      </w:r>
      <w:r>
        <w:t xml:space="preserve"> complete data from </w:t>
      </w:r>
      <w:r w:rsidR="00362527">
        <w:t>both of the originally-planned</w:t>
      </w:r>
      <w:r>
        <w:t xml:space="preserve"> iterations of the survey.  Therefore, completion of the original survey design with a follow-up survey in 2009 is vitally necessary in order to appropriately plan for future steps to improve maternity care practices and thus the health of women and children nationwide.</w:t>
      </w:r>
    </w:p>
    <w:p w:rsidR="00DF0569" w:rsidRDefault="00DF0569" w:rsidP="002629E6">
      <w:pPr>
        <w:spacing w:after="120"/>
      </w:pPr>
    </w:p>
    <w:p w:rsidR="00781156" w:rsidRDefault="00781156" w:rsidP="002629E6">
      <w:pPr>
        <w:spacing w:after="120"/>
        <w:rPr>
          <w:b/>
          <w:sz w:val="28"/>
          <w:szCs w:val="28"/>
        </w:rPr>
      </w:pPr>
    </w:p>
    <w:p w:rsidR="00781156" w:rsidRDefault="00781156" w:rsidP="002629E6">
      <w:pPr>
        <w:spacing w:after="120"/>
        <w:rPr>
          <w:b/>
          <w:sz w:val="28"/>
          <w:szCs w:val="28"/>
        </w:rPr>
      </w:pPr>
    </w:p>
    <w:p w:rsidR="00781156" w:rsidRDefault="00781156" w:rsidP="002629E6">
      <w:pPr>
        <w:spacing w:after="120"/>
        <w:rPr>
          <w:b/>
          <w:sz w:val="28"/>
          <w:szCs w:val="28"/>
        </w:rPr>
      </w:pPr>
    </w:p>
    <w:p w:rsidR="00781156" w:rsidRDefault="00781156" w:rsidP="002629E6">
      <w:pPr>
        <w:spacing w:after="120"/>
        <w:rPr>
          <w:b/>
          <w:sz w:val="28"/>
          <w:szCs w:val="28"/>
        </w:rPr>
      </w:pPr>
    </w:p>
    <w:p w:rsidR="00781156" w:rsidRDefault="00781156" w:rsidP="002629E6">
      <w:pPr>
        <w:spacing w:after="120"/>
        <w:rPr>
          <w:b/>
          <w:sz w:val="28"/>
          <w:szCs w:val="28"/>
        </w:rPr>
      </w:pPr>
    </w:p>
    <w:p w:rsidR="00A743FA" w:rsidRPr="001C492A" w:rsidRDefault="00214872" w:rsidP="002629E6">
      <w:pPr>
        <w:spacing w:after="120"/>
        <w:rPr>
          <w:b/>
          <w:sz w:val="28"/>
          <w:szCs w:val="28"/>
        </w:rPr>
      </w:pPr>
      <w:r w:rsidRPr="001C492A">
        <w:rPr>
          <w:b/>
          <w:sz w:val="28"/>
          <w:szCs w:val="28"/>
        </w:rPr>
        <w:t xml:space="preserve">Samples of </w:t>
      </w:r>
      <w:r w:rsidR="00D5795E" w:rsidRPr="001C492A">
        <w:rPr>
          <w:b/>
          <w:sz w:val="28"/>
          <w:szCs w:val="28"/>
        </w:rPr>
        <w:t xml:space="preserve">mPINC Publications and </w:t>
      </w:r>
      <w:r w:rsidR="00A743FA" w:rsidRPr="001C492A">
        <w:rPr>
          <w:b/>
          <w:sz w:val="28"/>
          <w:szCs w:val="28"/>
        </w:rPr>
        <w:t>Resources</w:t>
      </w:r>
      <w:r w:rsidRPr="001C492A">
        <w:rPr>
          <w:b/>
          <w:sz w:val="28"/>
          <w:szCs w:val="28"/>
        </w:rPr>
        <w:t xml:space="preserve"> Are Attached</w:t>
      </w:r>
    </w:p>
    <w:p w:rsidR="00D5795E" w:rsidRPr="005F6765" w:rsidRDefault="005F6765" w:rsidP="002629E6">
      <w:pPr>
        <w:rPr>
          <w:sz w:val="22"/>
          <w:szCs w:val="22"/>
        </w:rPr>
      </w:pPr>
      <w:r>
        <w:rPr>
          <w:sz w:val="22"/>
          <w:szCs w:val="22"/>
          <w:u w:val="single"/>
        </w:rPr>
        <w:t>National and S</w:t>
      </w:r>
      <w:r w:rsidR="00D5795E" w:rsidRPr="005F6765">
        <w:rPr>
          <w:sz w:val="22"/>
          <w:szCs w:val="22"/>
          <w:u w:val="single"/>
        </w:rPr>
        <w:t xml:space="preserve">tate mPINC </w:t>
      </w:r>
      <w:r>
        <w:rPr>
          <w:sz w:val="22"/>
          <w:szCs w:val="22"/>
          <w:u w:val="single"/>
        </w:rPr>
        <w:t>F</w:t>
      </w:r>
      <w:r w:rsidR="00D5795E" w:rsidRPr="005F6765">
        <w:rPr>
          <w:sz w:val="22"/>
          <w:szCs w:val="22"/>
          <w:u w:val="single"/>
        </w:rPr>
        <w:t>indings</w:t>
      </w:r>
      <w:r w:rsidR="00D5795E" w:rsidRPr="005F6765">
        <w:rPr>
          <w:sz w:val="22"/>
          <w:szCs w:val="22"/>
        </w:rPr>
        <w:t>:</w:t>
      </w:r>
    </w:p>
    <w:p w:rsidR="00F13879" w:rsidRPr="005F6765" w:rsidRDefault="00D5795E" w:rsidP="002629E6">
      <w:pPr>
        <w:tabs>
          <w:tab w:val="num" w:pos="0"/>
        </w:tabs>
        <w:spacing w:after="120"/>
        <w:rPr>
          <w:sz w:val="22"/>
          <w:szCs w:val="22"/>
        </w:rPr>
      </w:pPr>
      <w:r w:rsidRPr="005F6765">
        <w:rPr>
          <w:sz w:val="22"/>
          <w:szCs w:val="22"/>
          <w:lang w:val="it-IT"/>
        </w:rPr>
        <w:t xml:space="preserve">DiGirolamo A, Manninen D, Cohen J et al. </w:t>
      </w:r>
      <w:r w:rsidRPr="005F6765">
        <w:rPr>
          <w:sz w:val="22"/>
          <w:szCs w:val="22"/>
        </w:rPr>
        <w:t>Breastfeeding-related maternity practices at hospitals and birth centers--</w:t>
      </w:r>
      <w:smartTag w:uri="urn:schemas-microsoft-com:office:smarttags" w:element="place">
        <w:smartTag w:uri="urn:schemas-microsoft-com:office:smarttags" w:element="country-region">
          <w:r w:rsidRPr="005F6765">
            <w:rPr>
              <w:sz w:val="22"/>
              <w:szCs w:val="22"/>
            </w:rPr>
            <w:t>United States</w:t>
          </w:r>
        </w:smartTag>
      </w:smartTag>
      <w:r w:rsidRPr="005F6765">
        <w:rPr>
          <w:sz w:val="22"/>
          <w:szCs w:val="22"/>
        </w:rPr>
        <w:t xml:space="preserve">, 2007. </w:t>
      </w:r>
      <w:r w:rsidRPr="005F6765">
        <w:rPr>
          <w:i/>
          <w:sz w:val="22"/>
          <w:szCs w:val="22"/>
        </w:rPr>
        <w:t>MMWR Morb Mortal Wkly Rep</w:t>
      </w:r>
      <w:r w:rsidRPr="005F6765">
        <w:rPr>
          <w:sz w:val="22"/>
          <w:szCs w:val="22"/>
        </w:rPr>
        <w:t xml:space="preserve"> 2008 June 13;57(23):621-5.</w:t>
      </w:r>
    </w:p>
    <w:p w:rsidR="005F6765" w:rsidRPr="005F6765" w:rsidRDefault="004B07C2" w:rsidP="002629E6">
      <w:pPr>
        <w:rPr>
          <w:sz w:val="22"/>
          <w:szCs w:val="22"/>
        </w:rPr>
      </w:pPr>
      <w:r>
        <w:rPr>
          <w:sz w:val="22"/>
          <w:szCs w:val="22"/>
          <w:u w:val="single"/>
        </w:rPr>
        <w:t xml:space="preserve">Facility </w:t>
      </w:r>
      <w:r w:rsidR="00A743FA" w:rsidRPr="005F6765">
        <w:rPr>
          <w:sz w:val="22"/>
          <w:szCs w:val="22"/>
          <w:u w:val="single"/>
        </w:rPr>
        <w:t>Benchmark Report</w:t>
      </w:r>
      <w:r>
        <w:rPr>
          <w:sz w:val="22"/>
          <w:szCs w:val="22"/>
          <w:u w:val="single"/>
        </w:rPr>
        <w:t>s</w:t>
      </w:r>
      <w:r w:rsidR="00CF169C" w:rsidRPr="005F6765">
        <w:rPr>
          <w:sz w:val="22"/>
          <w:szCs w:val="22"/>
        </w:rPr>
        <w:t>:</w:t>
      </w:r>
    </w:p>
    <w:p w:rsidR="005F6765" w:rsidRPr="005F6765" w:rsidRDefault="005F6765" w:rsidP="002629E6">
      <w:pPr>
        <w:tabs>
          <w:tab w:val="num" w:pos="0"/>
        </w:tabs>
        <w:spacing w:after="120"/>
        <w:rPr>
          <w:sz w:val="22"/>
          <w:szCs w:val="22"/>
        </w:rPr>
      </w:pPr>
      <w:r w:rsidRPr="005F6765">
        <w:rPr>
          <w:sz w:val="22"/>
          <w:szCs w:val="22"/>
        </w:rPr>
        <w:t xml:space="preserve">Centers for Disease Control and Prevention. Maternity Practices in Infant Nutrition and Care (mPINC) Survey: Quality Practice Measures--2007, Benchmark Report. </w:t>
      </w:r>
      <w:smartTag w:uri="urn:schemas-microsoft-com:office:smarttags" w:element="place">
        <w:smartTag w:uri="urn:schemas-microsoft-com:office:smarttags" w:element="City">
          <w:r w:rsidRPr="005F6765">
            <w:rPr>
              <w:sz w:val="22"/>
              <w:szCs w:val="22"/>
            </w:rPr>
            <w:t>Atlanta</w:t>
          </w:r>
        </w:smartTag>
        <w:r w:rsidRPr="005F6765">
          <w:rPr>
            <w:sz w:val="22"/>
            <w:szCs w:val="22"/>
          </w:rPr>
          <w:t xml:space="preserve">, </w:t>
        </w:r>
        <w:smartTag w:uri="urn:schemas-microsoft-com:office:smarttags" w:element="State">
          <w:r w:rsidRPr="005F6765">
            <w:rPr>
              <w:sz w:val="22"/>
              <w:szCs w:val="22"/>
            </w:rPr>
            <w:t>GA</w:t>
          </w:r>
        </w:smartTag>
      </w:smartTag>
      <w:r w:rsidRPr="005F6765">
        <w:rPr>
          <w:sz w:val="22"/>
          <w:szCs w:val="22"/>
        </w:rPr>
        <w:t>: Department of Health and Human Services, Centers for Disease Control and Prevention; 2008.</w:t>
      </w:r>
    </w:p>
    <w:p w:rsidR="00CF169C" w:rsidRPr="005F6765" w:rsidRDefault="005F6765" w:rsidP="002629E6">
      <w:pPr>
        <w:rPr>
          <w:sz w:val="22"/>
          <w:szCs w:val="22"/>
        </w:rPr>
      </w:pPr>
      <w:r w:rsidRPr="005F6765">
        <w:rPr>
          <w:sz w:val="22"/>
          <w:szCs w:val="22"/>
          <w:u w:val="single"/>
        </w:rPr>
        <w:t xml:space="preserve">CDC </w:t>
      </w:r>
      <w:r w:rsidR="004B07C2">
        <w:rPr>
          <w:sz w:val="22"/>
          <w:szCs w:val="22"/>
          <w:u w:val="single"/>
        </w:rPr>
        <w:t>W</w:t>
      </w:r>
      <w:r w:rsidRPr="005F6765">
        <w:rPr>
          <w:sz w:val="22"/>
          <w:szCs w:val="22"/>
          <w:u w:val="single"/>
        </w:rPr>
        <w:t xml:space="preserve">eb </w:t>
      </w:r>
      <w:r w:rsidR="004B07C2">
        <w:rPr>
          <w:sz w:val="22"/>
          <w:szCs w:val="22"/>
          <w:u w:val="single"/>
        </w:rPr>
        <w:t>R</w:t>
      </w:r>
      <w:r w:rsidRPr="005F6765">
        <w:rPr>
          <w:sz w:val="22"/>
          <w:szCs w:val="22"/>
          <w:u w:val="single"/>
        </w:rPr>
        <w:t>esources</w:t>
      </w:r>
      <w:r w:rsidR="00CF169C" w:rsidRPr="005F6765">
        <w:rPr>
          <w:sz w:val="22"/>
          <w:szCs w:val="22"/>
        </w:rPr>
        <w:t>:</w:t>
      </w:r>
    </w:p>
    <w:p w:rsidR="00A743FA" w:rsidRPr="005F6765" w:rsidRDefault="005F6765" w:rsidP="002629E6">
      <w:pPr>
        <w:tabs>
          <w:tab w:val="num" w:pos="0"/>
        </w:tabs>
        <w:rPr>
          <w:sz w:val="22"/>
          <w:szCs w:val="22"/>
        </w:rPr>
      </w:pPr>
      <w:r w:rsidRPr="005F6765">
        <w:rPr>
          <w:sz w:val="22"/>
          <w:szCs w:val="22"/>
        </w:rPr>
        <w:t xml:space="preserve">mPINC Survey: </w:t>
      </w:r>
      <w:hyperlink r:id="rId18" w:history="1">
        <w:r w:rsidRPr="005F6765">
          <w:rPr>
            <w:rStyle w:val="Hyperlink"/>
            <w:sz w:val="22"/>
            <w:szCs w:val="22"/>
          </w:rPr>
          <w:t>www.cdc.gov/mpinc</w:t>
        </w:r>
      </w:hyperlink>
    </w:p>
    <w:p w:rsidR="005F6765" w:rsidRDefault="005F6765" w:rsidP="002629E6">
      <w:pPr>
        <w:tabs>
          <w:tab w:val="num" w:pos="0"/>
        </w:tabs>
      </w:pPr>
      <w:r w:rsidRPr="005F6765">
        <w:rPr>
          <w:sz w:val="22"/>
          <w:szCs w:val="22"/>
        </w:rPr>
        <w:t>Breastfeeding: www.cdc.gov/breastfeeding</w:t>
      </w:r>
    </w:p>
    <w:p w:rsidR="00367418" w:rsidRDefault="00A743FA" w:rsidP="002629E6">
      <w:pPr>
        <w:rPr>
          <w:sz w:val="16"/>
          <w:szCs w:val="16"/>
        </w:rPr>
      </w:pPr>
      <w:r>
        <w:rPr>
          <w:sz w:val="16"/>
          <w:szCs w:val="16"/>
        </w:rPr>
        <w:br w:type="page"/>
      </w:r>
    </w:p>
    <w:p w:rsidR="00C66EE4" w:rsidRDefault="00F13879" w:rsidP="00C66EE4">
      <w:pPr>
        <w:jc w:val="center"/>
        <w:rPr>
          <w:sz w:val="18"/>
          <w:szCs w:val="18"/>
        </w:rPr>
      </w:pPr>
      <w:r w:rsidRPr="008C7F80">
        <w:rPr>
          <w:sz w:val="18"/>
          <w:szCs w:val="18"/>
        </w:rPr>
        <w:fldChar w:fldCharType="begin"/>
      </w:r>
      <w:r w:rsidRPr="008C7F80">
        <w:rPr>
          <w:sz w:val="18"/>
          <w:szCs w:val="18"/>
        </w:rPr>
        <w:instrText xml:space="preserve"> ADDIN REFMGR.REFLIST </w:instrText>
      </w:r>
      <w:r w:rsidRPr="008C7F80">
        <w:rPr>
          <w:sz w:val="18"/>
          <w:szCs w:val="18"/>
        </w:rPr>
        <w:fldChar w:fldCharType="separate"/>
      </w:r>
      <w:r w:rsidR="00C66EE4">
        <w:rPr>
          <w:sz w:val="18"/>
          <w:szCs w:val="18"/>
        </w:rPr>
        <w:t>References</w:t>
      </w:r>
    </w:p>
    <w:p w:rsidR="00C66EE4" w:rsidRDefault="00C66EE4" w:rsidP="00C66EE4">
      <w:pPr>
        <w:jc w:val="center"/>
        <w:rPr>
          <w:sz w:val="18"/>
          <w:szCs w:val="18"/>
        </w:rPr>
      </w:pPr>
    </w:p>
    <w:p w:rsidR="00C66EE4" w:rsidRDefault="00C66EE4" w:rsidP="00C66EE4">
      <w:pPr>
        <w:tabs>
          <w:tab w:val="right" w:pos="540"/>
          <w:tab w:val="left" w:pos="720"/>
        </w:tabs>
        <w:ind w:left="720" w:hanging="720"/>
        <w:rPr>
          <w:sz w:val="18"/>
          <w:szCs w:val="18"/>
        </w:rPr>
      </w:pPr>
      <w:r>
        <w:rPr>
          <w:sz w:val="18"/>
          <w:szCs w:val="18"/>
        </w:rPr>
        <w:tab/>
        <w:t xml:space="preserve">(1) </w:t>
      </w:r>
      <w:r>
        <w:rPr>
          <w:sz w:val="18"/>
          <w:szCs w:val="18"/>
        </w:rPr>
        <w:tab/>
        <w:t xml:space="preserve">Gartner LM, Morton J, Lawrence RA et al. Breastfeeding and the use of human milk. </w:t>
      </w:r>
      <w:r w:rsidRPr="00C66EE4">
        <w:rPr>
          <w:i/>
          <w:sz w:val="18"/>
          <w:szCs w:val="18"/>
        </w:rPr>
        <w:t>Pediatrics</w:t>
      </w:r>
      <w:r>
        <w:rPr>
          <w:sz w:val="18"/>
          <w:szCs w:val="18"/>
        </w:rPr>
        <w:t xml:space="preserve"> 2005 February;115(2):496-506.</w:t>
      </w:r>
    </w:p>
    <w:p w:rsidR="00C66EE4" w:rsidRDefault="00C66EE4" w:rsidP="00C66EE4">
      <w:pPr>
        <w:tabs>
          <w:tab w:val="right" w:pos="540"/>
          <w:tab w:val="left" w:pos="720"/>
        </w:tabs>
        <w:ind w:left="720" w:hanging="720"/>
        <w:rPr>
          <w:sz w:val="18"/>
          <w:szCs w:val="18"/>
        </w:rPr>
      </w:pPr>
      <w:r>
        <w:rPr>
          <w:sz w:val="18"/>
          <w:szCs w:val="18"/>
        </w:rPr>
        <w:tab/>
        <w:t xml:space="preserve">(2) </w:t>
      </w:r>
      <w:r>
        <w:rPr>
          <w:sz w:val="18"/>
          <w:szCs w:val="18"/>
        </w:rPr>
        <w:tab/>
        <w:t xml:space="preserve">Committee on Health Care for Underserved Women ACoOaG. Breastfeeding: maternal and infant aspects. ACOG Committee Opinion No. 361. </w:t>
      </w:r>
      <w:r w:rsidRPr="00C66EE4">
        <w:rPr>
          <w:i/>
          <w:sz w:val="18"/>
          <w:szCs w:val="18"/>
        </w:rPr>
        <w:t>Obstet Gynecol</w:t>
      </w:r>
      <w:r>
        <w:rPr>
          <w:sz w:val="18"/>
          <w:szCs w:val="18"/>
        </w:rPr>
        <w:t xml:space="preserve"> 2007;109(2 pt 1):479-80.</w:t>
      </w:r>
    </w:p>
    <w:p w:rsidR="00C66EE4" w:rsidRDefault="00C66EE4" w:rsidP="00C66EE4">
      <w:pPr>
        <w:tabs>
          <w:tab w:val="right" w:pos="540"/>
          <w:tab w:val="left" w:pos="720"/>
        </w:tabs>
        <w:ind w:left="720" w:hanging="720"/>
        <w:rPr>
          <w:sz w:val="18"/>
          <w:szCs w:val="18"/>
        </w:rPr>
      </w:pPr>
      <w:r>
        <w:rPr>
          <w:sz w:val="18"/>
          <w:szCs w:val="18"/>
        </w:rPr>
        <w:tab/>
        <w:t xml:space="preserve">(3) </w:t>
      </w:r>
      <w:r>
        <w:rPr>
          <w:sz w:val="18"/>
          <w:szCs w:val="18"/>
        </w:rPr>
        <w:tab/>
        <w:t xml:space="preserve">American Public Health Association. </w:t>
      </w:r>
      <w:r w:rsidRPr="00C66EE4">
        <w:rPr>
          <w:b/>
          <w:sz w:val="18"/>
          <w:szCs w:val="18"/>
        </w:rPr>
        <w:t>A Call to Action on Breastfeeding: A Fundamental Public Health Issue</w:t>
      </w:r>
      <w:r>
        <w:rPr>
          <w:sz w:val="18"/>
          <w:szCs w:val="18"/>
        </w:rPr>
        <w:t>.  2007. Report No.: 200714.</w:t>
      </w:r>
    </w:p>
    <w:p w:rsidR="00C66EE4" w:rsidRDefault="00C66EE4" w:rsidP="00C66EE4">
      <w:pPr>
        <w:tabs>
          <w:tab w:val="right" w:pos="540"/>
          <w:tab w:val="left" w:pos="720"/>
        </w:tabs>
        <w:ind w:left="720" w:hanging="720"/>
        <w:rPr>
          <w:sz w:val="18"/>
          <w:szCs w:val="18"/>
        </w:rPr>
      </w:pPr>
      <w:r>
        <w:rPr>
          <w:sz w:val="18"/>
          <w:szCs w:val="18"/>
        </w:rPr>
        <w:tab/>
        <w:t xml:space="preserve">(4) </w:t>
      </w:r>
      <w:r>
        <w:rPr>
          <w:sz w:val="18"/>
          <w:szCs w:val="18"/>
        </w:rPr>
        <w:tab/>
        <w:t xml:space="preserve">American Dietetic Association. </w:t>
      </w:r>
      <w:r w:rsidRPr="00C66EE4">
        <w:rPr>
          <w:b/>
          <w:sz w:val="18"/>
          <w:szCs w:val="18"/>
        </w:rPr>
        <w:t>Promoting and Supporting Breastfeeding</w:t>
      </w:r>
      <w:r>
        <w:rPr>
          <w:sz w:val="18"/>
          <w:szCs w:val="18"/>
        </w:rPr>
        <w:t xml:space="preserve">. </w:t>
      </w:r>
      <w:r w:rsidRPr="00C66EE4">
        <w:rPr>
          <w:i/>
          <w:sz w:val="18"/>
          <w:szCs w:val="18"/>
        </w:rPr>
        <w:t>Journal of the American Dietetic Association</w:t>
      </w:r>
      <w:r>
        <w:rPr>
          <w:sz w:val="18"/>
          <w:szCs w:val="18"/>
        </w:rPr>
        <w:t xml:space="preserve"> 2005;105(5):810-8.</w:t>
      </w:r>
    </w:p>
    <w:p w:rsidR="00C66EE4" w:rsidRDefault="00C66EE4" w:rsidP="00C66EE4">
      <w:pPr>
        <w:tabs>
          <w:tab w:val="right" w:pos="540"/>
          <w:tab w:val="left" w:pos="720"/>
        </w:tabs>
        <w:ind w:left="720" w:hanging="720"/>
        <w:rPr>
          <w:sz w:val="18"/>
          <w:szCs w:val="18"/>
        </w:rPr>
      </w:pPr>
      <w:r>
        <w:rPr>
          <w:sz w:val="18"/>
          <w:szCs w:val="18"/>
        </w:rPr>
        <w:tab/>
        <w:t xml:space="preserve">(5) </w:t>
      </w:r>
      <w:r>
        <w:rPr>
          <w:sz w:val="18"/>
          <w:szCs w:val="18"/>
        </w:rPr>
        <w:tab/>
        <w:t>Ip S, Chung M, Raman G et al. Breastfeeding and maternal and infant health outcomes in developed countries. Rockville, MD: Agency for Healthcare Research and Quality; 2007 Apr 1. Report No.: AHRQ Publication No. 07-E007.</w:t>
      </w:r>
    </w:p>
    <w:p w:rsidR="00C66EE4" w:rsidRDefault="00C66EE4" w:rsidP="00C66EE4">
      <w:pPr>
        <w:tabs>
          <w:tab w:val="right" w:pos="540"/>
          <w:tab w:val="left" w:pos="720"/>
        </w:tabs>
        <w:ind w:left="720" w:hanging="720"/>
        <w:rPr>
          <w:sz w:val="18"/>
          <w:szCs w:val="18"/>
        </w:rPr>
      </w:pPr>
      <w:r>
        <w:rPr>
          <w:sz w:val="18"/>
          <w:szCs w:val="18"/>
        </w:rPr>
        <w:tab/>
      </w:r>
      <w:r w:rsidRPr="00C66EE4">
        <w:rPr>
          <w:sz w:val="18"/>
          <w:szCs w:val="18"/>
          <w:lang w:val="it-IT"/>
        </w:rPr>
        <w:t xml:space="preserve">(6) </w:t>
      </w:r>
      <w:r w:rsidRPr="00C66EE4">
        <w:rPr>
          <w:sz w:val="18"/>
          <w:szCs w:val="18"/>
          <w:lang w:val="it-IT"/>
        </w:rPr>
        <w:tab/>
        <w:t xml:space="preserve">Kramer MS, Aboud F, Mironova E et al. </w:t>
      </w:r>
      <w:r>
        <w:rPr>
          <w:sz w:val="18"/>
          <w:szCs w:val="18"/>
        </w:rPr>
        <w:t xml:space="preserve">Breastfeeding and Child Cognitive Development: New Evidence From a Large Randomized Trial. </w:t>
      </w:r>
      <w:r w:rsidRPr="00C66EE4">
        <w:rPr>
          <w:i/>
          <w:sz w:val="18"/>
          <w:szCs w:val="18"/>
        </w:rPr>
        <w:t>Arch Gen Psychiatry</w:t>
      </w:r>
      <w:r>
        <w:rPr>
          <w:sz w:val="18"/>
          <w:szCs w:val="18"/>
        </w:rPr>
        <w:t xml:space="preserve"> 2008 May 1;65(5):578-84.</w:t>
      </w:r>
    </w:p>
    <w:p w:rsidR="00C66EE4" w:rsidRDefault="00C66EE4" w:rsidP="00C66EE4">
      <w:pPr>
        <w:tabs>
          <w:tab w:val="right" w:pos="540"/>
          <w:tab w:val="left" w:pos="720"/>
        </w:tabs>
        <w:ind w:left="720" w:hanging="720"/>
        <w:rPr>
          <w:sz w:val="18"/>
          <w:szCs w:val="18"/>
        </w:rPr>
      </w:pPr>
      <w:r>
        <w:rPr>
          <w:sz w:val="18"/>
          <w:szCs w:val="18"/>
        </w:rPr>
        <w:tab/>
        <w:t xml:space="preserve">(7) </w:t>
      </w:r>
      <w:r>
        <w:rPr>
          <w:sz w:val="18"/>
          <w:szCs w:val="18"/>
        </w:rPr>
        <w:tab/>
        <w:t xml:space="preserve">Chen A, Rogan WJ. Breastfeeding and the Risk of Postneonatal Death in the United States. </w:t>
      </w:r>
      <w:r w:rsidRPr="00C66EE4">
        <w:rPr>
          <w:i/>
          <w:sz w:val="18"/>
          <w:szCs w:val="18"/>
        </w:rPr>
        <w:t>Pediatrics</w:t>
      </w:r>
      <w:r>
        <w:rPr>
          <w:sz w:val="18"/>
          <w:szCs w:val="18"/>
        </w:rPr>
        <w:t xml:space="preserve"> 2004 May 1;113(5):e435-e439.</w:t>
      </w:r>
    </w:p>
    <w:p w:rsidR="00C66EE4" w:rsidRDefault="00C66EE4" w:rsidP="00C66EE4">
      <w:pPr>
        <w:tabs>
          <w:tab w:val="right" w:pos="540"/>
          <w:tab w:val="left" w:pos="720"/>
        </w:tabs>
        <w:ind w:left="720" w:hanging="720"/>
        <w:rPr>
          <w:sz w:val="18"/>
          <w:szCs w:val="18"/>
        </w:rPr>
      </w:pPr>
      <w:r>
        <w:rPr>
          <w:sz w:val="18"/>
          <w:szCs w:val="18"/>
        </w:rPr>
        <w:tab/>
        <w:t xml:space="preserve">(8) </w:t>
      </w:r>
      <w:r>
        <w:rPr>
          <w:sz w:val="18"/>
          <w:szCs w:val="18"/>
        </w:rPr>
        <w:tab/>
        <w:t>Ip S, Chung M, Raman G et al. Breastfeeding and maternal and infant health outcomes in developed countries. Rockville, MD: Agency for Healthcare Research and Quality; 2007 Apr 1. Report No.: AHRQ Publication No. 07-E007.</w:t>
      </w:r>
    </w:p>
    <w:p w:rsidR="00C66EE4" w:rsidRDefault="00C66EE4" w:rsidP="00C66EE4">
      <w:pPr>
        <w:tabs>
          <w:tab w:val="right" w:pos="540"/>
          <w:tab w:val="left" w:pos="720"/>
        </w:tabs>
        <w:ind w:left="720" w:hanging="720"/>
        <w:rPr>
          <w:sz w:val="18"/>
          <w:szCs w:val="18"/>
        </w:rPr>
      </w:pPr>
      <w:r>
        <w:rPr>
          <w:sz w:val="18"/>
          <w:szCs w:val="18"/>
        </w:rPr>
        <w:tab/>
        <w:t xml:space="preserve">(9) </w:t>
      </w:r>
      <w:r>
        <w:rPr>
          <w:sz w:val="18"/>
          <w:szCs w:val="18"/>
        </w:rPr>
        <w:tab/>
        <w:t xml:space="preserve">Centers for Disease Control and Prevention. Breastfeeding Among U.S. Children Born 1999—2005, CDC National Immunization Survey. </w:t>
      </w:r>
      <w:r w:rsidRPr="00C66EE4">
        <w:rPr>
          <w:i/>
          <w:sz w:val="18"/>
          <w:szCs w:val="18"/>
        </w:rPr>
        <w:t>CDC</w:t>
      </w:r>
      <w:r>
        <w:rPr>
          <w:sz w:val="18"/>
          <w:szCs w:val="18"/>
        </w:rPr>
        <w:t xml:space="preserve"> 2008;Available at: URL: </w:t>
      </w:r>
      <w:hyperlink r:id="rId19" w:history="1">
        <w:r w:rsidRPr="00C66EE4">
          <w:rPr>
            <w:rStyle w:val="Hyperlink"/>
            <w:sz w:val="18"/>
            <w:szCs w:val="18"/>
          </w:rPr>
          <w:t>http://www.cdc.gov/breastfeeding/data/NIS_data/index.htm</w:t>
        </w:r>
      </w:hyperlink>
      <w:r>
        <w:rPr>
          <w:sz w:val="18"/>
          <w:szCs w:val="18"/>
        </w:rPr>
        <w:t>. AccessedJanuary 9, 2009.</w:t>
      </w:r>
    </w:p>
    <w:p w:rsidR="00C66EE4" w:rsidRDefault="00C66EE4" w:rsidP="00C66EE4">
      <w:pPr>
        <w:tabs>
          <w:tab w:val="right" w:pos="540"/>
          <w:tab w:val="left" w:pos="720"/>
        </w:tabs>
        <w:ind w:left="720" w:hanging="720"/>
        <w:rPr>
          <w:sz w:val="18"/>
          <w:szCs w:val="18"/>
        </w:rPr>
      </w:pPr>
      <w:r>
        <w:rPr>
          <w:sz w:val="18"/>
          <w:szCs w:val="18"/>
        </w:rPr>
        <w:tab/>
        <w:t xml:space="preserve">(10) </w:t>
      </w:r>
      <w:r>
        <w:rPr>
          <w:sz w:val="18"/>
          <w:szCs w:val="18"/>
        </w:rPr>
        <w:tab/>
        <w:t xml:space="preserve">Peat JK, Allen J, Nguyen N, Hayen A, Oddy WH, Mihrshahi S. Motherhood meets epidemiology: measuring risk factors for breast-feeding cessation. </w:t>
      </w:r>
      <w:r w:rsidRPr="00C66EE4">
        <w:rPr>
          <w:i/>
          <w:sz w:val="18"/>
          <w:szCs w:val="18"/>
        </w:rPr>
        <w:t>Public Health Nutr</w:t>
      </w:r>
      <w:r>
        <w:rPr>
          <w:sz w:val="18"/>
          <w:szCs w:val="18"/>
        </w:rPr>
        <w:t xml:space="preserve"> 2004 December;7(8):1033-7.</w:t>
      </w:r>
    </w:p>
    <w:p w:rsidR="00C66EE4" w:rsidRDefault="00C66EE4" w:rsidP="00C66EE4">
      <w:pPr>
        <w:tabs>
          <w:tab w:val="right" w:pos="540"/>
          <w:tab w:val="left" w:pos="720"/>
        </w:tabs>
        <w:ind w:left="720" w:hanging="720"/>
        <w:rPr>
          <w:sz w:val="18"/>
          <w:szCs w:val="18"/>
        </w:rPr>
      </w:pPr>
      <w:r>
        <w:rPr>
          <w:sz w:val="18"/>
          <w:szCs w:val="18"/>
        </w:rPr>
        <w:tab/>
        <w:t xml:space="preserve">(11) </w:t>
      </w:r>
      <w:r>
        <w:rPr>
          <w:sz w:val="18"/>
          <w:szCs w:val="18"/>
        </w:rPr>
        <w:tab/>
        <w:t xml:space="preserve">Mitra AK, Khoury AJ, Hinton AW, Carothers C. Predictors of breastfeeding intention among low-income women. </w:t>
      </w:r>
      <w:r w:rsidRPr="00C66EE4">
        <w:rPr>
          <w:i/>
          <w:sz w:val="18"/>
          <w:szCs w:val="18"/>
        </w:rPr>
        <w:t>Matern Child Health J</w:t>
      </w:r>
      <w:r>
        <w:rPr>
          <w:sz w:val="18"/>
          <w:szCs w:val="18"/>
        </w:rPr>
        <w:t xml:space="preserve"> 2004 June;8(2):65-70.</w:t>
      </w:r>
    </w:p>
    <w:p w:rsidR="00C66EE4" w:rsidRDefault="00C66EE4" w:rsidP="00C66EE4">
      <w:pPr>
        <w:tabs>
          <w:tab w:val="right" w:pos="540"/>
          <w:tab w:val="left" w:pos="720"/>
        </w:tabs>
        <w:ind w:left="720" w:hanging="720"/>
        <w:rPr>
          <w:sz w:val="18"/>
          <w:szCs w:val="18"/>
        </w:rPr>
      </w:pPr>
      <w:r>
        <w:rPr>
          <w:sz w:val="18"/>
          <w:szCs w:val="18"/>
        </w:rPr>
        <w:tab/>
        <w:t xml:space="preserve">(12) </w:t>
      </w:r>
      <w:r>
        <w:rPr>
          <w:sz w:val="18"/>
          <w:szCs w:val="18"/>
        </w:rPr>
        <w:tab/>
        <w:t xml:space="preserve">DiGirolamo A, Thompson N, Martorell R, Fein S, Grummer-Strawn L. Intention or experience? Predictors of continued breastfeeding. </w:t>
      </w:r>
      <w:r w:rsidRPr="00C66EE4">
        <w:rPr>
          <w:i/>
          <w:sz w:val="18"/>
          <w:szCs w:val="18"/>
        </w:rPr>
        <w:t>Health Educ Behav</w:t>
      </w:r>
      <w:r>
        <w:rPr>
          <w:sz w:val="18"/>
          <w:szCs w:val="18"/>
        </w:rPr>
        <w:t xml:space="preserve"> 2005 April;32(2):208-26.</w:t>
      </w:r>
    </w:p>
    <w:p w:rsidR="00C66EE4" w:rsidRDefault="00C66EE4" w:rsidP="00C66EE4">
      <w:pPr>
        <w:tabs>
          <w:tab w:val="right" w:pos="540"/>
          <w:tab w:val="left" w:pos="720"/>
        </w:tabs>
        <w:ind w:left="720" w:hanging="720"/>
        <w:rPr>
          <w:sz w:val="18"/>
          <w:szCs w:val="18"/>
        </w:rPr>
      </w:pPr>
      <w:r>
        <w:rPr>
          <w:sz w:val="18"/>
          <w:szCs w:val="18"/>
        </w:rPr>
        <w:tab/>
        <w:t xml:space="preserve">(13) </w:t>
      </w:r>
      <w:r>
        <w:rPr>
          <w:sz w:val="18"/>
          <w:szCs w:val="18"/>
        </w:rPr>
        <w:tab/>
        <w:t xml:space="preserve">Amir LH, Donath S. A systematic review of maternal obesity and breastfeeding intention, initiation and duration. </w:t>
      </w:r>
      <w:r w:rsidRPr="00C66EE4">
        <w:rPr>
          <w:i/>
          <w:sz w:val="18"/>
          <w:szCs w:val="18"/>
        </w:rPr>
        <w:t>BMC Pregnancy Childbirth</w:t>
      </w:r>
      <w:r>
        <w:rPr>
          <w:sz w:val="18"/>
          <w:szCs w:val="18"/>
        </w:rPr>
        <w:t xml:space="preserve"> 2007 July 4;7:9.:9.</w:t>
      </w:r>
    </w:p>
    <w:p w:rsidR="00C66EE4" w:rsidRDefault="00C66EE4" w:rsidP="00C66EE4">
      <w:pPr>
        <w:tabs>
          <w:tab w:val="right" w:pos="540"/>
          <w:tab w:val="left" w:pos="720"/>
        </w:tabs>
        <w:ind w:left="720" w:hanging="720"/>
        <w:rPr>
          <w:sz w:val="18"/>
          <w:szCs w:val="18"/>
        </w:rPr>
      </w:pPr>
      <w:r>
        <w:rPr>
          <w:sz w:val="18"/>
          <w:szCs w:val="18"/>
        </w:rPr>
        <w:tab/>
        <w:t xml:space="preserve">(14) </w:t>
      </w:r>
      <w:r>
        <w:rPr>
          <w:sz w:val="18"/>
          <w:szCs w:val="18"/>
        </w:rPr>
        <w:tab/>
        <w:t xml:space="preserve">Ladomenou F, Kafatos A, Galanakis E. Risk factors related to intention to breastfeed, early weaning and suboptimal duration of breastfeeding. </w:t>
      </w:r>
      <w:r w:rsidRPr="00C66EE4">
        <w:rPr>
          <w:i/>
          <w:sz w:val="18"/>
          <w:szCs w:val="18"/>
        </w:rPr>
        <w:t>Acta Pædiatrica</w:t>
      </w:r>
      <w:r>
        <w:rPr>
          <w:sz w:val="18"/>
          <w:szCs w:val="18"/>
        </w:rPr>
        <w:t xml:space="preserve"> 2009;96(10):1441-4.</w:t>
      </w:r>
    </w:p>
    <w:p w:rsidR="00C66EE4" w:rsidRDefault="00C66EE4" w:rsidP="00C66EE4">
      <w:pPr>
        <w:tabs>
          <w:tab w:val="right" w:pos="540"/>
          <w:tab w:val="left" w:pos="720"/>
        </w:tabs>
        <w:ind w:left="720" w:hanging="720"/>
        <w:rPr>
          <w:sz w:val="18"/>
          <w:szCs w:val="18"/>
        </w:rPr>
      </w:pPr>
      <w:r>
        <w:rPr>
          <w:sz w:val="18"/>
          <w:szCs w:val="18"/>
        </w:rPr>
        <w:tab/>
        <w:t xml:space="preserve">(15) </w:t>
      </w:r>
      <w:r>
        <w:rPr>
          <w:sz w:val="18"/>
          <w:szCs w:val="18"/>
        </w:rPr>
        <w:tab/>
        <w:t xml:space="preserve">Riordan J. </w:t>
      </w:r>
      <w:r w:rsidRPr="00C66EE4">
        <w:rPr>
          <w:i/>
          <w:sz w:val="18"/>
          <w:szCs w:val="18"/>
        </w:rPr>
        <w:t>Breastfeeding and Human Lactation</w:t>
      </w:r>
      <w:r>
        <w:rPr>
          <w:sz w:val="18"/>
          <w:szCs w:val="18"/>
        </w:rPr>
        <w:t>. Third ed. Sudbury, MA: Jones and Bartlett; 2005.</w:t>
      </w:r>
    </w:p>
    <w:p w:rsidR="00C66EE4" w:rsidRDefault="00C66EE4" w:rsidP="00C66EE4">
      <w:pPr>
        <w:tabs>
          <w:tab w:val="right" w:pos="540"/>
          <w:tab w:val="left" w:pos="720"/>
        </w:tabs>
        <w:ind w:left="720" w:hanging="720"/>
        <w:rPr>
          <w:sz w:val="18"/>
          <w:szCs w:val="18"/>
        </w:rPr>
      </w:pPr>
      <w:r>
        <w:rPr>
          <w:sz w:val="18"/>
          <w:szCs w:val="18"/>
        </w:rPr>
        <w:tab/>
        <w:t xml:space="preserve">(16) </w:t>
      </w:r>
      <w:r>
        <w:rPr>
          <w:sz w:val="18"/>
          <w:szCs w:val="18"/>
        </w:rPr>
        <w:tab/>
        <w:t xml:space="preserve">Shealy KR, Li R, Benton-Davis S, Grummer-Strawn LM. </w:t>
      </w:r>
      <w:r w:rsidRPr="00C66EE4">
        <w:rPr>
          <w:i/>
          <w:sz w:val="18"/>
          <w:szCs w:val="18"/>
        </w:rPr>
        <w:t>The CDC Guide to Breastfeeding Interventions</w:t>
      </w:r>
      <w:r>
        <w:rPr>
          <w:sz w:val="18"/>
          <w:szCs w:val="18"/>
        </w:rPr>
        <w:t>. Atlanta: U.S. Department of Health and Human Services, Centers for Disease Control and Prevention; 2005.</w:t>
      </w:r>
    </w:p>
    <w:p w:rsidR="00C66EE4" w:rsidRDefault="00C66EE4" w:rsidP="00C66EE4">
      <w:pPr>
        <w:tabs>
          <w:tab w:val="right" w:pos="540"/>
          <w:tab w:val="left" w:pos="720"/>
        </w:tabs>
        <w:ind w:left="720" w:hanging="720"/>
        <w:rPr>
          <w:sz w:val="18"/>
          <w:szCs w:val="18"/>
        </w:rPr>
      </w:pPr>
      <w:r>
        <w:rPr>
          <w:sz w:val="18"/>
          <w:szCs w:val="18"/>
        </w:rPr>
        <w:tab/>
        <w:t xml:space="preserve">(17) </w:t>
      </w:r>
      <w:r>
        <w:rPr>
          <w:sz w:val="18"/>
          <w:szCs w:val="18"/>
        </w:rPr>
        <w:tab/>
        <w:t xml:space="preserve">DiGirolamo A, Thompson N, Martorell R, Fein S, Grummer-Strawn L. Intention or experience? Predictors of continued breastfeeding. </w:t>
      </w:r>
      <w:r w:rsidRPr="00C66EE4">
        <w:rPr>
          <w:i/>
          <w:sz w:val="18"/>
          <w:szCs w:val="18"/>
        </w:rPr>
        <w:t>Health Educ Behav</w:t>
      </w:r>
      <w:r>
        <w:rPr>
          <w:sz w:val="18"/>
          <w:szCs w:val="18"/>
        </w:rPr>
        <w:t xml:space="preserve"> 2005 April;32(2):208-26.</w:t>
      </w:r>
    </w:p>
    <w:p w:rsidR="00C66EE4" w:rsidRPr="00C66EE4" w:rsidRDefault="00C66EE4" w:rsidP="00C66EE4">
      <w:pPr>
        <w:tabs>
          <w:tab w:val="right" w:pos="540"/>
          <w:tab w:val="left" w:pos="720"/>
        </w:tabs>
        <w:ind w:left="720" w:hanging="720"/>
        <w:rPr>
          <w:sz w:val="18"/>
          <w:szCs w:val="18"/>
          <w:lang w:val="de-DE"/>
        </w:rPr>
      </w:pPr>
      <w:r>
        <w:rPr>
          <w:sz w:val="18"/>
          <w:szCs w:val="18"/>
        </w:rPr>
        <w:tab/>
        <w:t xml:space="preserve">(18) </w:t>
      </w:r>
      <w:r>
        <w:rPr>
          <w:sz w:val="18"/>
          <w:szCs w:val="18"/>
        </w:rPr>
        <w:tab/>
        <w:t xml:space="preserve">Dewey KG, Nommsen-Rivers LA, Heinig MJ, Cohen RJ. Risk factors for suboptimal infant breastfeeding behavior, delayed onset of lactation, and excess neonatal weight loss. </w:t>
      </w:r>
      <w:r w:rsidRPr="00C66EE4">
        <w:rPr>
          <w:i/>
          <w:sz w:val="18"/>
          <w:szCs w:val="18"/>
          <w:lang w:val="de-DE"/>
        </w:rPr>
        <w:t>Pediatrics</w:t>
      </w:r>
      <w:r w:rsidRPr="00C66EE4">
        <w:rPr>
          <w:sz w:val="18"/>
          <w:szCs w:val="18"/>
          <w:lang w:val="de-DE"/>
        </w:rPr>
        <w:t xml:space="preserve"> 2003 September;112(3 Pt 1):607-19.</w:t>
      </w:r>
    </w:p>
    <w:p w:rsidR="00C66EE4" w:rsidRDefault="00C66EE4" w:rsidP="00C66EE4">
      <w:pPr>
        <w:tabs>
          <w:tab w:val="right" w:pos="540"/>
          <w:tab w:val="left" w:pos="720"/>
        </w:tabs>
        <w:ind w:left="720" w:hanging="720"/>
        <w:rPr>
          <w:sz w:val="18"/>
          <w:szCs w:val="18"/>
        </w:rPr>
      </w:pPr>
      <w:r w:rsidRPr="00C66EE4">
        <w:rPr>
          <w:sz w:val="18"/>
          <w:szCs w:val="18"/>
          <w:lang w:val="de-DE"/>
        </w:rPr>
        <w:tab/>
        <w:t xml:space="preserve">(19) </w:t>
      </w:r>
      <w:r w:rsidRPr="00C66EE4">
        <w:rPr>
          <w:sz w:val="18"/>
          <w:szCs w:val="18"/>
          <w:lang w:val="de-DE"/>
        </w:rPr>
        <w:tab/>
        <w:t xml:space="preserve">DiGirolamo AM, Grummer-Strawn LM, Fein SB. </w:t>
      </w:r>
      <w:r>
        <w:rPr>
          <w:sz w:val="18"/>
          <w:szCs w:val="18"/>
        </w:rPr>
        <w:t xml:space="preserve">Effect of Maternity-Care Practices on Breastfeeding. </w:t>
      </w:r>
      <w:r w:rsidRPr="00C66EE4">
        <w:rPr>
          <w:i/>
          <w:sz w:val="18"/>
          <w:szCs w:val="18"/>
        </w:rPr>
        <w:t>Pediatrics</w:t>
      </w:r>
      <w:r>
        <w:rPr>
          <w:sz w:val="18"/>
          <w:szCs w:val="18"/>
        </w:rPr>
        <w:t xml:space="preserve"> 2008 October 1;122(Supplement_2):S43-S49.</w:t>
      </w:r>
    </w:p>
    <w:p w:rsidR="00C66EE4" w:rsidRDefault="00C66EE4" w:rsidP="00C66EE4">
      <w:pPr>
        <w:tabs>
          <w:tab w:val="right" w:pos="540"/>
          <w:tab w:val="left" w:pos="720"/>
        </w:tabs>
        <w:ind w:left="720" w:hanging="720"/>
        <w:rPr>
          <w:sz w:val="18"/>
          <w:szCs w:val="18"/>
        </w:rPr>
      </w:pPr>
      <w:r>
        <w:rPr>
          <w:sz w:val="18"/>
          <w:szCs w:val="18"/>
        </w:rPr>
        <w:tab/>
        <w:t xml:space="preserve">(20) </w:t>
      </w:r>
      <w:r>
        <w:rPr>
          <w:sz w:val="18"/>
          <w:szCs w:val="18"/>
        </w:rPr>
        <w:tab/>
        <w:t xml:space="preserve">Kramer MS, Chalmers B, Hodnett E, Sevkovskaya Z, et al. Promotion of Breastfeeding Intervention Trial (PROBIT): A randomized trial in the Republic of Belarus. </w:t>
      </w:r>
      <w:r w:rsidRPr="00C66EE4">
        <w:rPr>
          <w:i/>
          <w:sz w:val="18"/>
          <w:szCs w:val="18"/>
        </w:rPr>
        <w:t>JAMA</w:t>
      </w:r>
      <w:r>
        <w:rPr>
          <w:sz w:val="18"/>
          <w:szCs w:val="18"/>
        </w:rPr>
        <w:t xml:space="preserve"> 2001;285(4):413-20.</w:t>
      </w:r>
    </w:p>
    <w:p w:rsidR="00C66EE4" w:rsidRDefault="00C66EE4" w:rsidP="00C66EE4">
      <w:pPr>
        <w:tabs>
          <w:tab w:val="right" w:pos="540"/>
          <w:tab w:val="left" w:pos="720"/>
        </w:tabs>
        <w:ind w:left="720" w:hanging="720"/>
        <w:rPr>
          <w:sz w:val="18"/>
          <w:szCs w:val="18"/>
        </w:rPr>
      </w:pPr>
      <w:r>
        <w:rPr>
          <w:sz w:val="18"/>
          <w:szCs w:val="18"/>
        </w:rPr>
        <w:tab/>
        <w:t xml:space="preserve">(21) </w:t>
      </w:r>
      <w:r>
        <w:rPr>
          <w:sz w:val="18"/>
          <w:szCs w:val="18"/>
        </w:rPr>
        <w:tab/>
        <w:t xml:space="preserve">Bystrova K, Widstrom AM, Matthiesen AS et al. Early lactation performance in primiparous and multiparous women in relation to different maternity home practices. A randomised trial in St. Petersburg. </w:t>
      </w:r>
      <w:r w:rsidRPr="00C66EE4">
        <w:rPr>
          <w:i/>
          <w:sz w:val="18"/>
          <w:szCs w:val="18"/>
        </w:rPr>
        <w:t>Int Breastfeed J</w:t>
      </w:r>
      <w:r>
        <w:rPr>
          <w:sz w:val="18"/>
          <w:szCs w:val="18"/>
        </w:rPr>
        <w:t xml:space="preserve"> 2007 May 8;2:9.:9.</w:t>
      </w:r>
    </w:p>
    <w:p w:rsidR="00C66EE4" w:rsidRDefault="00C66EE4" w:rsidP="00C66EE4">
      <w:pPr>
        <w:tabs>
          <w:tab w:val="right" w:pos="540"/>
          <w:tab w:val="left" w:pos="720"/>
        </w:tabs>
        <w:ind w:left="720" w:hanging="720"/>
        <w:rPr>
          <w:sz w:val="18"/>
          <w:szCs w:val="18"/>
        </w:rPr>
      </w:pPr>
      <w:r>
        <w:rPr>
          <w:sz w:val="18"/>
          <w:szCs w:val="18"/>
        </w:rPr>
        <w:tab/>
        <w:t xml:space="preserve">(22) </w:t>
      </w:r>
      <w:r>
        <w:rPr>
          <w:sz w:val="18"/>
          <w:szCs w:val="18"/>
        </w:rPr>
        <w:tab/>
        <w:t xml:space="preserve">Ball TM, Wright AL. Health Care Costs of Formula-feeding in the First Year of Life. </w:t>
      </w:r>
      <w:r w:rsidRPr="00C66EE4">
        <w:rPr>
          <w:i/>
          <w:sz w:val="18"/>
          <w:szCs w:val="18"/>
        </w:rPr>
        <w:t>Pediatrics</w:t>
      </w:r>
      <w:r>
        <w:rPr>
          <w:sz w:val="18"/>
          <w:szCs w:val="18"/>
        </w:rPr>
        <w:t xml:space="preserve"> 1999 April 1;103(4):870-6.</w:t>
      </w:r>
    </w:p>
    <w:p w:rsidR="00C66EE4" w:rsidRDefault="00C66EE4" w:rsidP="00C66EE4">
      <w:pPr>
        <w:tabs>
          <w:tab w:val="right" w:pos="540"/>
          <w:tab w:val="left" w:pos="720"/>
        </w:tabs>
        <w:ind w:left="720" w:hanging="720"/>
        <w:rPr>
          <w:sz w:val="18"/>
          <w:szCs w:val="18"/>
        </w:rPr>
      </w:pPr>
      <w:r>
        <w:rPr>
          <w:sz w:val="18"/>
          <w:szCs w:val="18"/>
        </w:rPr>
        <w:tab/>
        <w:t xml:space="preserve">(23) </w:t>
      </w:r>
      <w:r>
        <w:rPr>
          <w:sz w:val="18"/>
          <w:szCs w:val="18"/>
        </w:rPr>
        <w:tab/>
        <w:t xml:space="preserve">Weimer J. </w:t>
      </w:r>
      <w:r w:rsidRPr="00C66EE4">
        <w:rPr>
          <w:rFonts w:ascii="Times" w:hAnsi="Times"/>
          <w:sz w:val="18"/>
          <w:szCs w:val="18"/>
        </w:rPr>
        <w:t>The Economic Benefits of Breastfeeding: A Review and Analysis</w:t>
      </w:r>
      <w:r>
        <w:rPr>
          <w:sz w:val="18"/>
          <w:szCs w:val="18"/>
        </w:rPr>
        <w:t>.  Food and Rural Economics Division, Economic Research Service, U.S. Department of Agriculture; 2001. Report No.: 13.</w:t>
      </w:r>
    </w:p>
    <w:p w:rsidR="00C66EE4" w:rsidRDefault="00C66EE4" w:rsidP="00C66EE4">
      <w:pPr>
        <w:tabs>
          <w:tab w:val="right" w:pos="540"/>
          <w:tab w:val="left" w:pos="720"/>
        </w:tabs>
        <w:ind w:left="720" w:hanging="720"/>
        <w:rPr>
          <w:sz w:val="18"/>
          <w:szCs w:val="18"/>
        </w:rPr>
      </w:pPr>
      <w:r>
        <w:rPr>
          <w:sz w:val="18"/>
          <w:szCs w:val="18"/>
        </w:rPr>
        <w:tab/>
        <w:t xml:space="preserve">(24) </w:t>
      </w:r>
      <w:r>
        <w:rPr>
          <w:sz w:val="18"/>
          <w:szCs w:val="18"/>
        </w:rPr>
        <w:tab/>
        <w:t xml:space="preserve">American Academy of Pediatrics, American College of Obstetricians and Gynecologists. Care of the neonate. In: Lockwood C, Lemons JA, editors. </w:t>
      </w:r>
      <w:r w:rsidRPr="00C66EE4">
        <w:rPr>
          <w:i/>
          <w:sz w:val="18"/>
          <w:szCs w:val="18"/>
        </w:rPr>
        <w:t>Guidelines for Perinatal Care</w:t>
      </w:r>
      <w:r>
        <w:rPr>
          <w:sz w:val="18"/>
          <w:szCs w:val="18"/>
        </w:rPr>
        <w:t>. 6th ed. Elk Grove Village, IL: American Academy of Pediatrics; 2007. p. 205-49.</w:t>
      </w:r>
    </w:p>
    <w:p w:rsidR="00C66EE4" w:rsidRDefault="00C66EE4" w:rsidP="00C66EE4">
      <w:pPr>
        <w:tabs>
          <w:tab w:val="right" w:pos="540"/>
          <w:tab w:val="left" w:pos="720"/>
        </w:tabs>
        <w:ind w:left="720" w:hanging="720"/>
        <w:rPr>
          <w:sz w:val="18"/>
          <w:szCs w:val="18"/>
        </w:rPr>
      </w:pPr>
      <w:r>
        <w:rPr>
          <w:sz w:val="18"/>
          <w:szCs w:val="18"/>
        </w:rPr>
        <w:tab/>
      </w:r>
      <w:r w:rsidRPr="00C66EE4">
        <w:rPr>
          <w:sz w:val="18"/>
          <w:szCs w:val="18"/>
          <w:lang w:val="de-DE"/>
        </w:rPr>
        <w:t xml:space="preserve">(25) </w:t>
      </w:r>
      <w:r w:rsidRPr="00C66EE4">
        <w:rPr>
          <w:sz w:val="18"/>
          <w:szCs w:val="18"/>
          <w:lang w:val="de-DE"/>
        </w:rPr>
        <w:tab/>
        <w:t xml:space="preserve">DiGirolamo AM, Grummer-Strawn LM, Fein SB. </w:t>
      </w:r>
      <w:r>
        <w:rPr>
          <w:sz w:val="18"/>
          <w:szCs w:val="18"/>
        </w:rPr>
        <w:t xml:space="preserve">Effect of Maternity-Care Practices on Breastfeeding. </w:t>
      </w:r>
      <w:r w:rsidRPr="00C66EE4">
        <w:rPr>
          <w:i/>
          <w:sz w:val="18"/>
          <w:szCs w:val="18"/>
        </w:rPr>
        <w:t>Pediatrics</w:t>
      </w:r>
      <w:r>
        <w:rPr>
          <w:sz w:val="18"/>
          <w:szCs w:val="18"/>
        </w:rPr>
        <w:t xml:space="preserve"> 2008 October 1;122(Supplement_2):S43-S49.</w:t>
      </w:r>
    </w:p>
    <w:p w:rsidR="00C66EE4" w:rsidRDefault="00C66EE4" w:rsidP="00C66EE4">
      <w:pPr>
        <w:tabs>
          <w:tab w:val="right" w:pos="540"/>
          <w:tab w:val="left" w:pos="720"/>
        </w:tabs>
        <w:ind w:left="720" w:hanging="720"/>
        <w:rPr>
          <w:sz w:val="18"/>
          <w:szCs w:val="18"/>
        </w:rPr>
      </w:pPr>
      <w:r>
        <w:rPr>
          <w:sz w:val="18"/>
          <w:szCs w:val="18"/>
        </w:rPr>
        <w:tab/>
        <w:t xml:space="preserve">(26) </w:t>
      </w:r>
      <w:r>
        <w:rPr>
          <w:sz w:val="18"/>
          <w:szCs w:val="18"/>
        </w:rPr>
        <w:tab/>
        <w:t xml:space="preserve">DiGirolamo A, Thompson N, Martorell R, Fein S, Grummer-Strawn L. Intention or experience? Predictors of continued breastfeeding. </w:t>
      </w:r>
      <w:r w:rsidRPr="00C66EE4">
        <w:rPr>
          <w:i/>
          <w:sz w:val="18"/>
          <w:szCs w:val="18"/>
        </w:rPr>
        <w:t>Health Educ Behav</w:t>
      </w:r>
      <w:r>
        <w:rPr>
          <w:sz w:val="18"/>
          <w:szCs w:val="18"/>
        </w:rPr>
        <w:t xml:space="preserve"> 2005 April;32(2):208-26.</w:t>
      </w:r>
    </w:p>
    <w:p w:rsidR="00C66EE4" w:rsidRDefault="00C66EE4" w:rsidP="00C66EE4">
      <w:pPr>
        <w:tabs>
          <w:tab w:val="right" w:pos="540"/>
          <w:tab w:val="left" w:pos="720"/>
        </w:tabs>
        <w:ind w:left="720" w:hanging="720"/>
        <w:rPr>
          <w:sz w:val="18"/>
          <w:szCs w:val="18"/>
        </w:rPr>
      </w:pPr>
      <w:r>
        <w:rPr>
          <w:sz w:val="18"/>
          <w:szCs w:val="18"/>
        </w:rPr>
        <w:tab/>
        <w:t xml:space="preserve">(27) </w:t>
      </w:r>
      <w:r>
        <w:rPr>
          <w:sz w:val="18"/>
          <w:szCs w:val="18"/>
        </w:rPr>
        <w:tab/>
        <w:t xml:space="preserve">DiGirolamo A, Manninen D, Cohen J et al. Breastfeeding-related maternity practices at hospitals and birth centers--United States, 2007. </w:t>
      </w:r>
      <w:r w:rsidRPr="00C66EE4">
        <w:rPr>
          <w:i/>
          <w:sz w:val="18"/>
          <w:szCs w:val="18"/>
        </w:rPr>
        <w:t>MMWR Morb Mortal Wkly Rep</w:t>
      </w:r>
      <w:r>
        <w:rPr>
          <w:sz w:val="18"/>
          <w:szCs w:val="18"/>
        </w:rPr>
        <w:t xml:space="preserve"> 2008 June 13;57(23):621-5.</w:t>
      </w:r>
    </w:p>
    <w:p w:rsidR="00C66EE4" w:rsidRDefault="00C66EE4" w:rsidP="00C66EE4">
      <w:pPr>
        <w:tabs>
          <w:tab w:val="right" w:pos="540"/>
          <w:tab w:val="left" w:pos="720"/>
        </w:tabs>
        <w:ind w:left="720" w:hanging="720"/>
        <w:rPr>
          <w:sz w:val="18"/>
          <w:szCs w:val="18"/>
        </w:rPr>
      </w:pPr>
    </w:p>
    <w:p w:rsidR="008740B8" w:rsidRPr="00A743FA" w:rsidRDefault="00F13879" w:rsidP="00C66EE4">
      <w:pPr>
        <w:tabs>
          <w:tab w:val="right" w:pos="540"/>
          <w:tab w:val="left" w:pos="720"/>
        </w:tabs>
        <w:ind w:left="720" w:hanging="720"/>
      </w:pPr>
      <w:r w:rsidRPr="008C7F80">
        <w:rPr>
          <w:sz w:val="18"/>
          <w:szCs w:val="18"/>
        </w:rPr>
        <w:fldChar w:fldCharType="end"/>
      </w:r>
    </w:p>
    <w:sectPr w:rsidR="008740B8" w:rsidRPr="00A743FA" w:rsidSect="00810089">
      <w:headerReference w:type="even" r:id="rId20"/>
      <w:headerReference w:type="default" r:id="rId21"/>
      <w:footerReference w:type="even" r:id="rId22"/>
      <w:footerReference w:type="default" r:id="rId23"/>
      <w:headerReference w:type="first" r:id="rId24"/>
      <w:footerReference w:type="first" r:id="rId25"/>
      <w:endnotePr>
        <w:numFmt w:val="decimal"/>
      </w:endnotePr>
      <w:type w:val="continuous"/>
      <w:pgSz w:w="12240" w:h="15840" w:code="1"/>
      <w:pgMar w:top="1080" w:right="1152" w:bottom="720" w:left="1152" w:header="360" w:footer="5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E95" w:rsidRDefault="00BA4E95">
      <w:r>
        <w:separator/>
      </w:r>
    </w:p>
  </w:endnote>
  <w:endnote w:type="continuationSeparator" w:id="0">
    <w:p w:rsidR="00BA4E95" w:rsidRDefault="00BA4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A96" w:rsidRDefault="00471A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D4C" w:rsidRPr="00471A96" w:rsidRDefault="00BF6D4C" w:rsidP="00471A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089" w:rsidRPr="00D2386A" w:rsidRDefault="00810089" w:rsidP="00E20788">
    <w:pPr>
      <w:pStyle w:val="Footer"/>
      <w:tabs>
        <w:tab w:val="clear" w:pos="4320"/>
        <w:tab w:val="clear" w:pos="8640"/>
        <w:tab w:val="center" w:pos="5040"/>
        <w:tab w:val="right" w:pos="9900"/>
      </w:tabs>
      <w:rPr>
        <w:sz w:val="20"/>
        <w:szCs w:val="20"/>
      </w:rPr>
    </w:pPr>
    <w:r>
      <w:rPr>
        <w:rStyle w:val="PageNumber"/>
        <w:sz w:val="20"/>
        <w:szCs w:val="20"/>
      </w:rPr>
      <w:t>2007 mPINC Results Report</w:t>
    </w:r>
    <w:r w:rsidRPr="007936C1">
      <w:rPr>
        <w:rStyle w:val="PageNumber"/>
        <w:sz w:val="20"/>
        <w:szCs w:val="20"/>
      </w:rPr>
      <w:tab/>
    </w:r>
    <w:r>
      <w:rPr>
        <w:rStyle w:val="PageNumber"/>
        <w:sz w:val="20"/>
        <w:szCs w:val="20"/>
      </w:rPr>
      <w:t>Appendix A</w:t>
    </w:r>
    <w:r w:rsidRPr="007936C1">
      <w:rPr>
        <w:rStyle w:val="PageNumber"/>
        <w:sz w:val="20"/>
        <w:szCs w:val="20"/>
      </w:rPr>
      <w:tab/>
      <w:t xml:space="preserve">p </w:t>
    </w:r>
    <w:r w:rsidRPr="007936C1">
      <w:rPr>
        <w:rStyle w:val="PageNumber"/>
        <w:sz w:val="20"/>
        <w:szCs w:val="20"/>
      </w:rPr>
      <w:fldChar w:fldCharType="begin"/>
    </w:r>
    <w:r w:rsidRPr="007936C1">
      <w:rPr>
        <w:rStyle w:val="PageNumber"/>
        <w:sz w:val="20"/>
        <w:szCs w:val="20"/>
      </w:rPr>
      <w:instrText xml:space="preserve"> PAGE </w:instrText>
    </w:r>
    <w:r w:rsidRPr="007936C1">
      <w:rPr>
        <w:rStyle w:val="PageNumber"/>
        <w:sz w:val="20"/>
        <w:szCs w:val="20"/>
      </w:rPr>
      <w:fldChar w:fldCharType="separate"/>
    </w:r>
    <w:r>
      <w:rPr>
        <w:rStyle w:val="PageNumber"/>
        <w:noProof/>
        <w:sz w:val="20"/>
        <w:szCs w:val="20"/>
      </w:rPr>
      <w:t>1</w:t>
    </w:r>
    <w:r w:rsidRPr="007936C1">
      <w:rPr>
        <w:rStyle w:val="PageNumber"/>
        <w:sz w:val="20"/>
        <w:szCs w:val="20"/>
      </w:rPr>
      <w:fldChar w:fldCharType="end"/>
    </w:r>
    <w:r w:rsidRPr="007936C1">
      <w:rPr>
        <w:rStyle w:val="PageNumber"/>
        <w:sz w:val="20"/>
        <w:szCs w:val="20"/>
      </w:rPr>
      <w:t xml:space="preserve"> of </w:t>
    </w:r>
    <w:r w:rsidRPr="007936C1">
      <w:rPr>
        <w:rStyle w:val="PageNumber"/>
        <w:sz w:val="20"/>
        <w:szCs w:val="20"/>
      </w:rPr>
      <w:fldChar w:fldCharType="begin"/>
    </w:r>
    <w:r w:rsidRPr="007936C1">
      <w:rPr>
        <w:rStyle w:val="PageNumber"/>
        <w:sz w:val="20"/>
        <w:szCs w:val="20"/>
      </w:rPr>
      <w:instrText xml:space="preserve"> NUMPAGES </w:instrText>
    </w:r>
    <w:r w:rsidRPr="007936C1">
      <w:rPr>
        <w:rStyle w:val="PageNumber"/>
        <w:sz w:val="20"/>
        <w:szCs w:val="20"/>
      </w:rPr>
      <w:fldChar w:fldCharType="separate"/>
    </w:r>
    <w:r w:rsidR="009536AC">
      <w:rPr>
        <w:rStyle w:val="PageNumber"/>
        <w:noProof/>
        <w:sz w:val="20"/>
        <w:szCs w:val="20"/>
      </w:rPr>
      <w:t>11</w:t>
    </w:r>
    <w:r w:rsidRPr="007936C1">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E95" w:rsidRDefault="00BA4E95">
      <w:r>
        <w:separator/>
      </w:r>
    </w:p>
  </w:footnote>
  <w:footnote w:type="continuationSeparator" w:id="0">
    <w:p w:rsidR="00BA4E95" w:rsidRDefault="00BA4E95">
      <w:r>
        <w:continuationSeparator/>
      </w:r>
    </w:p>
  </w:footnote>
  <w:footnote w:id="1">
    <w:p w:rsidR="00BF6D4C" w:rsidRPr="009A4A1F" w:rsidRDefault="00BF6D4C" w:rsidP="0094328C">
      <w:pPr>
        <w:pStyle w:val="FootnoteText"/>
        <w:rPr>
          <w:sz w:val="16"/>
          <w:szCs w:val="16"/>
        </w:rPr>
      </w:pPr>
      <w:r w:rsidRPr="009A4A1F">
        <w:rPr>
          <w:rStyle w:val="FootnoteReference"/>
          <w:sz w:val="16"/>
          <w:szCs w:val="16"/>
        </w:rPr>
        <w:footnoteRef/>
      </w:r>
      <w:r w:rsidRPr="009A4A1F">
        <w:rPr>
          <w:sz w:val="16"/>
          <w:szCs w:val="16"/>
        </w:rPr>
        <w:t xml:space="preserve"> The most recent year for which national breastfeeding data are available.  Source: CDC National Immunization Survey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A96" w:rsidRDefault="00471A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A96" w:rsidRDefault="00471A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A96" w:rsidRDefault="00471A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86E39"/>
    <w:multiLevelType w:val="hybridMultilevel"/>
    <w:tmpl w:val="B8448944"/>
    <w:lvl w:ilvl="0" w:tplc="0EF2AEA4">
      <w:start w:val="1"/>
      <w:numFmt w:val="bullet"/>
      <w:lvlText w:val=""/>
      <w:lvlJc w:val="left"/>
      <w:pPr>
        <w:tabs>
          <w:tab w:val="num" w:pos="5400"/>
        </w:tabs>
        <w:ind w:left="5400" w:hanging="360"/>
      </w:pPr>
      <w:rPr>
        <w:rFonts w:ascii="Symbol" w:hAnsi="Symbol" w:hint="default"/>
        <w:sz w:val="16"/>
      </w:rPr>
    </w:lvl>
    <w:lvl w:ilvl="1" w:tplc="04090003" w:tentative="1">
      <w:start w:val="1"/>
      <w:numFmt w:val="bullet"/>
      <w:lvlText w:val="o"/>
      <w:lvlJc w:val="left"/>
      <w:pPr>
        <w:tabs>
          <w:tab w:val="num" w:pos="6120"/>
        </w:tabs>
        <w:ind w:left="6120" w:hanging="360"/>
      </w:pPr>
      <w:rPr>
        <w:rFonts w:ascii="Courier New" w:hAnsi="Courier New" w:cs="Courier New" w:hint="default"/>
      </w:rPr>
    </w:lvl>
    <w:lvl w:ilvl="2" w:tplc="04090005" w:tentative="1">
      <w:start w:val="1"/>
      <w:numFmt w:val="bullet"/>
      <w:lvlText w:val=""/>
      <w:lvlJc w:val="left"/>
      <w:pPr>
        <w:tabs>
          <w:tab w:val="num" w:pos="6840"/>
        </w:tabs>
        <w:ind w:left="6840" w:hanging="360"/>
      </w:pPr>
      <w:rPr>
        <w:rFonts w:ascii="Wingdings" w:hAnsi="Wingdings" w:hint="default"/>
      </w:rPr>
    </w:lvl>
    <w:lvl w:ilvl="3" w:tplc="04090001" w:tentative="1">
      <w:start w:val="1"/>
      <w:numFmt w:val="bullet"/>
      <w:lvlText w:val=""/>
      <w:lvlJc w:val="left"/>
      <w:pPr>
        <w:tabs>
          <w:tab w:val="num" w:pos="7560"/>
        </w:tabs>
        <w:ind w:left="7560" w:hanging="360"/>
      </w:pPr>
      <w:rPr>
        <w:rFonts w:ascii="Symbol" w:hAnsi="Symbol" w:hint="default"/>
      </w:rPr>
    </w:lvl>
    <w:lvl w:ilvl="4" w:tplc="04090003" w:tentative="1">
      <w:start w:val="1"/>
      <w:numFmt w:val="bullet"/>
      <w:lvlText w:val="o"/>
      <w:lvlJc w:val="left"/>
      <w:pPr>
        <w:tabs>
          <w:tab w:val="num" w:pos="8280"/>
        </w:tabs>
        <w:ind w:left="8280" w:hanging="360"/>
      </w:pPr>
      <w:rPr>
        <w:rFonts w:ascii="Courier New" w:hAnsi="Courier New" w:cs="Courier New" w:hint="default"/>
      </w:rPr>
    </w:lvl>
    <w:lvl w:ilvl="5" w:tplc="04090005" w:tentative="1">
      <w:start w:val="1"/>
      <w:numFmt w:val="bullet"/>
      <w:lvlText w:val=""/>
      <w:lvlJc w:val="left"/>
      <w:pPr>
        <w:tabs>
          <w:tab w:val="num" w:pos="9000"/>
        </w:tabs>
        <w:ind w:left="9000" w:hanging="360"/>
      </w:pPr>
      <w:rPr>
        <w:rFonts w:ascii="Wingdings" w:hAnsi="Wingdings" w:hint="default"/>
      </w:rPr>
    </w:lvl>
    <w:lvl w:ilvl="6" w:tplc="04090001" w:tentative="1">
      <w:start w:val="1"/>
      <w:numFmt w:val="bullet"/>
      <w:lvlText w:val=""/>
      <w:lvlJc w:val="left"/>
      <w:pPr>
        <w:tabs>
          <w:tab w:val="num" w:pos="9720"/>
        </w:tabs>
        <w:ind w:left="9720" w:hanging="360"/>
      </w:pPr>
      <w:rPr>
        <w:rFonts w:ascii="Symbol" w:hAnsi="Symbol" w:hint="default"/>
      </w:rPr>
    </w:lvl>
    <w:lvl w:ilvl="7" w:tplc="04090003" w:tentative="1">
      <w:start w:val="1"/>
      <w:numFmt w:val="bullet"/>
      <w:lvlText w:val="o"/>
      <w:lvlJc w:val="left"/>
      <w:pPr>
        <w:tabs>
          <w:tab w:val="num" w:pos="10440"/>
        </w:tabs>
        <w:ind w:left="10440" w:hanging="360"/>
      </w:pPr>
      <w:rPr>
        <w:rFonts w:ascii="Courier New" w:hAnsi="Courier New" w:cs="Courier New" w:hint="default"/>
      </w:rPr>
    </w:lvl>
    <w:lvl w:ilvl="8" w:tplc="04090005" w:tentative="1">
      <w:start w:val="1"/>
      <w:numFmt w:val="bullet"/>
      <w:lvlText w:val=""/>
      <w:lvlJc w:val="left"/>
      <w:pPr>
        <w:tabs>
          <w:tab w:val="num" w:pos="11160"/>
        </w:tabs>
        <w:ind w:left="11160" w:hanging="360"/>
      </w:pPr>
      <w:rPr>
        <w:rFonts w:ascii="Wingdings" w:hAnsi="Wingdings" w:hint="default"/>
      </w:rPr>
    </w:lvl>
  </w:abstractNum>
  <w:abstractNum w:abstractNumId="1">
    <w:nsid w:val="10C916BA"/>
    <w:multiLevelType w:val="hybridMultilevel"/>
    <w:tmpl w:val="160E8B50"/>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
    <w:nsid w:val="15645A75"/>
    <w:multiLevelType w:val="hybridMultilevel"/>
    <w:tmpl w:val="E264CBDA"/>
    <w:lvl w:ilvl="0" w:tplc="74A67168">
      <w:start w:val="1"/>
      <w:numFmt w:val="bullet"/>
      <w:lvlText w:val=""/>
      <w:lvlJc w:val="left"/>
      <w:pPr>
        <w:tabs>
          <w:tab w:val="num" w:pos="1440"/>
        </w:tabs>
        <w:ind w:left="14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013EA4"/>
    <w:multiLevelType w:val="hybridMultilevel"/>
    <w:tmpl w:val="9DD0D66E"/>
    <w:lvl w:ilvl="0" w:tplc="0EF2AEA4">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C184E29"/>
    <w:multiLevelType w:val="hybridMultilevel"/>
    <w:tmpl w:val="80584136"/>
    <w:lvl w:ilvl="0" w:tplc="5BB0FFF8">
      <w:start w:val="1"/>
      <w:numFmt w:val="bullet"/>
      <w:lvlText w:val="–"/>
      <w:lvlJc w:val="left"/>
      <w:pPr>
        <w:tabs>
          <w:tab w:val="num" w:pos="1800"/>
        </w:tabs>
        <w:ind w:left="1800" w:hanging="360"/>
      </w:pPr>
      <w:rPr>
        <w:rFonts w:ascii="Times New Roman" w:eastAsia="Times New Roman" w:hAnsi="Times New Roman" w:cs="Times New Roman" w:hint="default"/>
        <w:color w:val="auto"/>
        <w:sz w:val="24"/>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2FE77667"/>
    <w:multiLevelType w:val="hybridMultilevel"/>
    <w:tmpl w:val="3AF6541C"/>
    <w:lvl w:ilvl="0" w:tplc="13C4A0E0">
      <w:start w:val="1"/>
      <w:numFmt w:val="bullet"/>
      <w:lvlText w:val=""/>
      <w:lvlJc w:val="left"/>
      <w:pPr>
        <w:tabs>
          <w:tab w:val="num" w:pos="1080"/>
        </w:tabs>
        <w:ind w:left="1080" w:hanging="360"/>
      </w:pPr>
      <w:rPr>
        <w:rFonts w:ascii="Wingdings 3" w:eastAsia="Times New Roman" w:hAnsi="Wingdings 3"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1D1AEA86">
      <w:start w:val="1"/>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85112FA"/>
    <w:multiLevelType w:val="multilevel"/>
    <w:tmpl w:val="486E3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EF6A30"/>
    <w:multiLevelType w:val="hybridMultilevel"/>
    <w:tmpl w:val="E9CCE988"/>
    <w:lvl w:ilvl="0" w:tplc="0EF2AEA4">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E9871D0"/>
    <w:multiLevelType w:val="hybridMultilevel"/>
    <w:tmpl w:val="958468EE"/>
    <w:lvl w:ilvl="0" w:tplc="0EF2AEA4">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57E71220"/>
    <w:multiLevelType w:val="hybridMultilevel"/>
    <w:tmpl w:val="151C3266"/>
    <w:lvl w:ilvl="0" w:tplc="BEFA10E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5B9A768F"/>
    <w:multiLevelType w:val="hybridMultilevel"/>
    <w:tmpl w:val="09F42128"/>
    <w:lvl w:ilvl="0" w:tplc="175A4186">
      <w:start w:val="1"/>
      <w:numFmt w:val="bullet"/>
      <w:lvlText w:val="–"/>
      <w:lvlJc w:val="left"/>
      <w:pPr>
        <w:tabs>
          <w:tab w:val="num" w:pos="1800"/>
        </w:tabs>
        <w:ind w:left="1800" w:hanging="360"/>
      </w:pPr>
      <w:rPr>
        <w:rFonts w:ascii="Times New Roman" w:eastAsia="Times New Roman" w:hAnsi="Times New Roman" w:cs="Times New Roman" w:hint="default"/>
        <w:color w:val="auto"/>
        <w:sz w:val="24"/>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71267BFC"/>
    <w:multiLevelType w:val="hybridMultilevel"/>
    <w:tmpl w:val="AC5CC488"/>
    <w:lvl w:ilvl="0" w:tplc="0EF2AEA4">
      <w:start w:val="1"/>
      <w:numFmt w:val="bullet"/>
      <w:lvlText w:val=""/>
      <w:lvlJc w:val="left"/>
      <w:pPr>
        <w:tabs>
          <w:tab w:val="num" w:pos="5760"/>
        </w:tabs>
        <w:ind w:left="5760" w:hanging="360"/>
      </w:pPr>
      <w:rPr>
        <w:rFonts w:ascii="Symbol" w:hAnsi="Symbol" w:hint="default"/>
        <w:sz w:val="16"/>
      </w:rPr>
    </w:lvl>
    <w:lvl w:ilvl="1" w:tplc="04090003" w:tentative="1">
      <w:start w:val="1"/>
      <w:numFmt w:val="bullet"/>
      <w:lvlText w:val="o"/>
      <w:lvlJc w:val="left"/>
      <w:pPr>
        <w:tabs>
          <w:tab w:val="num" w:pos="6480"/>
        </w:tabs>
        <w:ind w:left="6480" w:hanging="360"/>
      </w:pPr>
      <w:rPr>
        <w:rFonts w:ascii="Courier New" w:hAnsi="Courier New" w:cs="Courier New" w:hint="default"/>
      </w:rPr>
    </w:lvl>
    <w:lvl w:ilvl="2" w:tplc="04090005" w:tentative="1">
      <w:start w:val="1"/>
      <w:numFmt w:val="bullet"/>
      <w:lvlText w:val=""/>
      <w:lvlJc w:val="left"/>
      <w:pPr>
        <w:tabs>
          <w:tab w:val="num" w:pos="7200"/>
        </w:tabs>
        <w:ind w:left="7200" w:hanging="360"/>
      </w:pPr>
      <w:rPr>
        <w:rFonts w:ascii="Wingdings" w:hAnsi="Wingdings" w:hint="default"/>
      </w:rPr>
    </w:lvl>
    <w:lvl w:ilvl="3" w:tplc="04090001" w:tentative="1">
      <w:start w:val="1"/>
      <w:numFmt w:val="bullet"/>
      <w:lvlText w:val=""/>
      <w:lvlJc w:val="left"/>
      <w:pPr>
        <w:tabs>
          <w:tab w:val="num" w:pos="7920"/>
        </w:tabs>
        <w:ind w:left="7920" w:hanging="360"/>
      </w:pPr>
      <w:rPr>
        <w:rFonts w:ascii="Symbol" w:hAnsi="Symbol" w:hint="default"/>
      </w:rPr>
    </w:lvl>
    <w:lvl w:ilvl="4" w:tplc="04090003" w:tentative="1">
      <w:start w:val="1"/>
      <w:numFmt w:val="bullet"/>
      <w:lvlText w:val="o"/>
      <w:lvlJc w:val="left"/>
      <w:pPr>
        <w:tabs>
          <w:tab w:val="num" w:pos="8640"/>
        </w:tabs>
        <w:ind w:left="8640" w:hanging="360"/>
      </w:pPr>
      <w:rPr>
        <w:rFonts w:ascii="Courier New" w:hAnsi="Courier New" w:cs="Courier New" w:hint="default"/>
      </w:rPr>
    </w:lvl>
    <w:lvl w:ilvl="5" w:tplc="04090005" w:tentative="1">
      <w:start w:val="1"/>
      <w:numFmt w:val="bullet"/>
      <w:lvlText w:val=""/>
      <w:lvlJc w:val="left"/>
      <w:pPr>
        <w:tabs>
          <w:tab w:val="num" w:pos="9360"/>
        </w:tabs>
        <w:ind w:left="9360" w:hanging="360"/>
      </w:pPr>
      <w:rPr>
        <w:rFonts w:ascii="Wingdings" w:hAnsi="Wingdings" w:hint="default"/>
      </w:rPr>
    </w:lvl>
    <w:lvl w:ilvl="6" w:tplc="04090001" w:tentative="1">
      <w:start w:val="1"/>
      <w:numFmt w:val="bullet"/>
      <w:lvlText w:val=""/>
      <w:lvlJc w:val="left"/>
      <w:pPr>
        <w:tabs>
          <w:tab w:val="num" w:pos="10080"/>
        </w:tabs>
        <w:ind w:left="10080" w:hanging="360"/>
      </w:pPr>
      <w:rPr>
        <w:rFonts w:ascii="Symbol" w:hAnsi="Symbol" w:hint="default"/>
      </w:rPr>
    </w:lvl>
    <w:lvl w:ilvl="7" w:tplc="04090003" w:tentative="1">
      <w:start w:val="1"/>
      <w:numFmt w:val="bullet"/>
      <w:lvlText w:val="o"/>
      <w:lvlJc w:val="left"/>
      <w:pPr>
        <w:tabs>
          <w:tab w:val="num" w:pos="10800"/>
        </w:tabs>
        <w:ind w:left="10800" w:hanging="360"/>
      </w:pPr>
      <w:rPr>
        <w:rFonts w:ascii="Courier New" w:hAnsi="Courier New" w:cs="Courier New" w:hint="default"/>
      </w:rPr>
    </w:lvl>
    <w:lvl w:ilvl="8" w:tplc="04090005" w:tentative="1">
      <w:start w:val="1"/>
      <w:numFmt w:val="bullet"/>
      <w:lvlText w:val=""/>
      <w:lvlJc w:val="left"/>
      <w:pPr>
        <w:tabs>
          <w:tab w:val="num" w:pos="11520"/>
        </w:tabs>
        <w:ind w:left="11520" w:hanging="360"/>
      </w:pPr>
      <w:rPr>
        <w:rFonts w:ascii="Wingdings" w:hAnsi="Wingdings" w:hint="default"/>
      </w:rPr>
    </w:lvl>
  </w:abstractNum>
  <w:abstractNum w:abstractNumId="12">
    <w:nsid w:val="781C2B6B"/>
    <w:multiLevelType w:val="hybridMultilevel"/>
    <w:tmpl w:val="BBBEEF6E"/>
    <w:lvl w:ilvl="0" w:tplc="69B270F4">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2"/>
  </w:num>
  <w:num w:numId="3">
    <w:abstractNumId w:val="6"/>
  </w:num>
  <w:num w:numId="4">
    <w:abstractNumId w:val="9"/>
  </w:num>
  <w:num w:numId="5">
    <w:abstractNumId w:val="3"/>
  </w:num>
  <w:num w:numId="6">
    <w:abstractNumId w:val="7"/>
  </w:num>
  <w:num w:numId="7">
    <w:abstractNumId w:val="11"/>
  </w:num>
  <w:num w:numId="8">
    <w:abstractNumId w:val="0"/>
  </w:num>
  <w:num w:numId="9">
    <w:abstractNumId w:val="8"/>
  </w:num>
  <w:num w:numId="10">
    <w:abstractNumId w:val="5"/>
  </w:num>
  <w:num w:numId="11">
    <w:abstractNumId w:val="10"/>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InstantFormat&gt;&lt;Enabled&gt;1&lt;/Enabled&gt;&lt;ScanUnformatted&gt;1&lt;/ScanUnformatted&gt;&lt;ScanChanges&gt;1&lt;/ScanChanges&gt;&lt;/InstantFormat&gt;"/>
    <w:docVar w:name="REFMGR.Layout" w:val="&lt;Layout&gt;&lt;StartingRefnum&gt;American Medical Association&lt;/StartingRefnum&gt;&lt;FontName&gt;Times New Roman&lt;/FontName&gt;&lt;FontSize&gt;9&lt;/FontSize&gt;&lt;ReflistTitle&gt;References&lt;/ReflistTitle&gt;&lt;SpaceAfter&gt;1&lt;/SpaceAfter&gt;&lt;ReflistOrder&gt;0&lt;/ReflistOrder&gt;&lt;CitationOrder&gt;0&lt;/CitationOrder&gt;&lt;NumberReferences&gt;1&lt;/NumberReferences&gt;&lt;FirstLineIndent&gt;0&lt;/FirstLineIndent&gt;&lt;HangingIndent&gt;0&lt;/HangingIndent&gt;&lt;LineSpacing&gt;0&lt;/LineSpacing&gt;&lt;ShowReprint&gt;0&lt;/ShowReprint&gt;&lt;ShowNotes&gt;0&lt;/ShowNotes&gt;&lt;ShowKeywords&gt;0&lt;/ShowKeywords&gt;&lt;ShortFormFields&gt;0&lt;/ShortFormFields&gt;&lt;ShowRecordID&gt;0&lt;/ShowRecordID&gt;&lt;ShowAbstract&gt;0&lt;/ShowAbstract&gt;&lt;/Layout&gt;"/>
    <w:docVar w:name="REFMGR.Libraries" w:val="&lt;Databases&gt;&lt;Libraries&gt;&lt;item&gt;BF Practices&lt;/item&gt;&lt;item&gt;more ref&lt;/item&gt;&lt;item&gt;Interventions&lt;/item&gt;&lt;item&gt;Basic BF Info&lt;/item&gt;&lt;item&gt;Mat Care Ref&lt;/item&gt;&lt;item&gt;Hartmann&lt;/item&gt;&lt;/Libraries&gt;&lt;/Databases&gt;"/>
  </w:docVars>
  <w:rsids>
    <w:rsidRoot w:val="008740B8"/>
    <w:rsid w:val="00000BDE"/>
    <w:rsid w:val="000062A5"/>
    <w:rsid w:val="00014DA6"/>
    <w:rsid w:val="00030780"/>
    <w:rsid w:val="00042955"/>
    <w:rsid w:val="00063C92"/>
    <w:rsid w:val="00063D8A"/>
    <w:rsid w:val="000742D7"/>
    <w:rsid w:val="00076156"/>
    <w:rsid w:val="000803B1"/>
    <w:rsid w:val="00084937"/>
    <w:rsid w:val="00091B7C"/>
    <w:rsid w:val="000A1222"/>
    <w:rsid w:val="000D5957"/>
    <w:rsid w:val="000E258A"/>
    <w:rsid w:val="000E29C9"/>
    <w:rsid w:val="001059F5"/>
    <w:rsid w:val="001100A7"/>
    <w:rsid w:val="00133CFF"/>
    <w:rsid w:val="00136BE6"/>
    <w:rsid w:val="001426E3"/>
    <w:rsid w:val="00152714"/>
    <w:rsid w:val="00157793"/>
    <w:rsid w:val="001714E1"/>
    <w:rsid w:val="00175DD5"/>
    <w:rsid w:val="0018606B"/>
    <w:rsid w:val="00192ED8"/>
    <w:rsid w:val="001A654A"/>
    <w:rsid w:val="001A6EBE"/>
    <w:rsid w:val="001B6899"/>
    <w:rsid w:val="001C492A"/>
    <w:rsid w:val="001E6E4B"/>
    <w:rsid w:val="001E7110"/>
    <w:rsid w:val="001F2F88"/>
    <w:rsid w:val="001F4501"/>
    <w:rsid w:val="00214872"/>
    <w:rsid w:val="0023421B"/>
    <w:rsid w:val="00246EFD"/>
    <w:rsid w:val="0025126D"/>
    <w:rsid w:val="002629E6"/>
    <w:rsid w:val="0027655A"/>
    <w:rsid w:val="00293BCC"/>
    <w:rsid w:val="00296A36"/>
    <w:rsid w:val="002A0068"/>
    <w:rsid w:val="002A7A8B"/>
    <w:rsid w:val="002C281A"/>
    <w:rsid w:val="002C3EF0"/>
    <w:rsid w:val="002D4731"/>
    <w:rsid w:val="002E071E"/>
    <w:rsid w:val="002E6367"/>
    <w:rsid w:val="002E6B35"/>
    <w:rsid w:val="002F7F51"/>
    <w:rsid w:val="003015A9"/>
    <w:rsid w:val="003279C1"/>
    <w:rsid w:val="00331390"/>
    <w:rsid w:val="00347FBF"/>
    <w:rsid w:val="00351821"/>
    <w:rsid w:val="0035480F"/>
    <w:rsid w:val="0035596F"/>
    <w:rsid w:val="00362527"/>
    <w:rsid w:val="00362DE6"/>
    <w:rsid w:val="00367418"/>
    <w:rsid w:val="00370434"/>
    <w:rsid w:val="00377ED3"/>
    <w:rsid w:val="0038733B"/>
    <w:rsid w:val="003910EA"/>
    <w:rsid w:val="003A427B"/>
    <w:rsid w:val="003A448D"/>
    <w:rsid w:val="003E05C7"/>
    <w:rsid w:val="003E1F7E"/>
    <w:rsid w:val="00404FAB"/>
    <w:rsid w:val="00406068"/>
    <w:rsid w:val="0041541C"/>
    <w:rsid w:val="00415D9A"/>
    <w:rsid w:val="004175B9"/>
    <w:rsid w:val="00420FE2"/>
    <w:rsid w:val="00432051"/>
    <w:rsid w:val="00436FFF"/>
    <w:rsid w:val="00470696"/>
    <w:rsid w:val="004708E7"/>
    <w:rsid w:val="00471A96"/>
    <w:rsid w:val="004828E1"/>
    <w:rsid w:val="00490510"/>
    <w:rsid w:val="004916F7"/>
    <w:rsid w:val="00495FD6"/>
    <w:rsid w:val="004962DF"/>
    <w:rsid w:val="00497527"/>
    <w:rsid w:val="004A6C86"/>
    <w:rsid w:val="004B07C2"/>
    <w:rsid w:val="004B4F39"/>
    <w:rsid w:val="004E045D"/>
    <w:rsid w:val="004E2E7A"/>
    <w:rsid w:val="00500C30"/>
    <w:rsid w:val="005053FA"/>
    <w:rsid w:val="00505791"/>
    <w:rsid w:val="00512862"/>
    <w:rsid w:val="0052177C"/>
    <w:rsid w:val="00526D51"/>
    <w:rsid w:val="00530996"/>
    <w:rsid w:val="00536047"/>
    <w:rsid w:val="005610E5"/>
    <w:rsid w:val="00572EA5"/>
    <w:rsid w:val="005863C8"/>
    <w:rsid w:val="005C1C9E"/>
    <w:rsid w:val="005C4A3D"/>
    <w:rsid w:val="005C7604"/>
    <w:rsid w:val="005D299C"/>
    <w:rsid w:val="005E064C"/>
    <w:rsid w:val="005E4245"/>
    <w:rsid w:val="005E476A"/>
    <w:rsid w:val="005F6765"/>
    <w:rsid w:val="00611D06"/>
    <w:rsid w:val="00624A57"/>
    <w:rsid w:val="00630BA6"/>
    <w:rsid w:val="00633D08"/>
    <w:rsid w:val="00647F03"/>
    <w:rsid w:val="006503D7"/>
    <w:rsid w:val="00661747"/>
    <w:rsid w:val="00664378"/>
    <w:rsid w:val="00671D77"/>
    <w:rsid w:val="00681309"/>
    <w:rsid w:val="006A63F1"/>
    <w:rsid w:val="006C7877"/>
    <w:rsid w:val="006D3143"/>
    <w:rsid w:val="006D6E53"/>
    <w:rsid w:val="006D7CFF"/>
    <w:rsid w:val="006E0C7A"/>
    <w:rsid w:val="006E3790"/>
    <w:rsid w:val="006E3F7D"/>
    <w:rsid w:val="006F059B"/>
    <w:rsid w:val="00714E77"/>
    <w:rsid w:val="00745315"/>
    <w:rsid w:val="00750EDF"/>
    <w:rsid w:val="007635CC"/>
    <w:rsid w:val="00775166"/>
    <w:rsid w:val="00781156"/>
    <w:rsid w:val="00782C25"/>
    <w:rsid w:val="007936C1"/>
    <w:rsid w:val="00796750"/>
    <w:rsid w:val="007D0113"/>
    <w:rsid w:val="007D6A65"/>
    <w:rsid w:val="007E32F3"/>
    <w:rsid w:val="007F0318"/>
    <w:rsid w:val="007F0C82"/>
    <w:rsid w:val="007F7FFD"/>
    <w:rsid w:val="00805BE6"/>
    <w:rsid w:val="00810089"/>
    <w:rsid w:val="00810858"/>
    <w:rsid w:val="0082104A"/>
    <w:rsid w:val="0082154F"/>
    <w:rsid w:val="00821AA1"/>
    <w:rsid w:val="0083745F"/>
    <w:rsid w:val="0084059D"/>
    <w:rsid w:val="0085575F"/>
    <w:rsid w:val="00870B99"/>
    <w:rsid w:val="008740B8"/>
    <w:rsid w:val="00874A24"/>
    <w:rsid w:val="0088325C"/>
    <w:rsid w:val="00886F8D"/>
    <w:rsid w:val="00894529"/>
    <w:rsid w:val="00895B79"/>
    <w:rsid w:val="008A1EA2"/>
    <w:rsid w:val="008A7C6C"/>
    <w:rsid w:val="008B1A65"/>
    <w:rsid w:val="008C7F80"/>
    <w:rsid w:val="008D0DBC"/>
    <w:rsid w:val="008D13CD"/>
    <w:rsid w:val="008D7DC6"/>
    <w:rsid w:val="00900AC3"/>
    <w:rsid w:val="00921598"/>
    <w:rsid w:val="009244DC"/>
    <w:rsid w:val="0093039D"/>
    <w:rsid w:val="00934509"/>
    <w:rsid w:val="0094328C"/>
    <w:rsid w:val="0095123C"/>
    <w:rsid w:val="00951399"/>
    <w:rsid w:val="009536AC"/>
    <w:rsid w:val="0097387F"/>
    <w:rsid w:val="009A1D16"/>
    <w:rsid w:val="009A27B8"/>
    <w:rsid w:val="009A53B5"/>
    <w:rsid w:val="009C285C"/>
    <w:rsid w:val="009E26C8"/>
    <w:rsid w:val="009F5D3C"/>
    <w:rsid w:val="00A0071E"/>
    <w:rsid w:val="00A23396"/>
    <w:rsid w:val="00A4194F"/>
    <w:rsid w:val="00A471D0"/>
    <w:rsid w:val="00A53077"/>
    <w:rsid w:val="00A743FA"/>
    <w:rsid w:val="00A76469"/>
    <w:rsid w:val="00A85694"/>
    <w:rsid w:val="00AA1154"/>
    <w:rsid w:val="00AB3653"/>
    <w:rsid w:val="00AB7236"/>
    <w:rsid w:val="00AB7EA3"/>
    <w:rsid w:val="00AB7EBA"/>
    <w:rsid w:val="00AD1677"/>
    <w:rsid w:val="00B046D7"/>
    <w:rsid w:val="00B2010F"/>
    <w:rsid w:val="00B31D7F"/>
    <w:rsid w:val="00B32AC0"/>
    <w:rsid w:val="00B33758"/>
    <w:rsid w:val="00B35125"/>
    <w:rsid w:val="00B358A1"/>
    <w:rsid w:val="00B4083B"/>
    <w:rsid w:val="00B44858"/>
    <w:rsid w:val="00B55CE8"/>
    <w:rsid w:val="00B57B03"/>
    <w:rsid w:val="00B57E34"/>
    <w:rsid w:val="00B803CB"/>
    <w:rsid w:val="00B86F3F"/>
    <w:rsid w:val="00BA4E95"/>
    <w:rsid w:val="00BB018B"/>
    <w:rsid w:val="00BB1EB9"/>
    <w:rsid w:val="00BB3CFC"/>
    <w:rsid w:val="00BB4214"/>
    <w:rsid w:val="00BB63B9"/>
    <w:rsid w:val="00BD6BDC"/>
    <w:rsid w:val="00BF4BDF"/>
    <w:rsid w:val="00BF6D4C"/>
    <w:rsid w:val="00BF7323"/>
    <w:rsid w:val="00C00001"/>
    <w:rsid w:val="00C016B2"/>
    <w:rsid w:val="00C05AC1"/>
    <w:rsid w:val="00C1081E"/>
    <w:rsid w:val="00C10CE3"/>
    <w:rsid w:val="00C13EB5"/>
    <w:rsid w:val="00C14B44"/>
    <w:rsid w:val="00C248AE"/>
    <w:rsid w:val="00C34673"/>
    <w:rsid w:val="00C34D3F"/>
    <w:rsid w:val="00C418F5"/>
    <w:rsid w:val="00C42290"/>
    <w:rsid w:val="00C56C24"/>
    <w:rsid w:val="00C6293B"/>
    <w:rsid w:val="00C66EE4"/>
    <w:rsid w:val="00C71AF9"/>
    <w:rsid w:val="00CC2282"/>
    <w:rsid w:val="00CD4490"/>
    <w:rsid w:val="00CD44BE"/>
    <w:rsid w:val="00CE4097"/>
    <w:rsid w:val="00CF169C"/>
    <w:rsid w:val="00D123C1"/>
    <w:rsid w:val="00D220AE"/>
    <w:rsid w:val="00D2386A"/>
    <w:rsid w:val="00D23C93"/>
    <w:rsid w:val="00D25C1D"/>
    <w:rsid w:val="00D42BC2"/>
    <w:rsid w:val="00D52B09"/>
    <w:rsid w:val="00D5795E"/>
    <w:rsid w:val="00D6223D"/>
    <w:rsid w:val="00D63E2D"/>
    <w:rsid w:val="00D70D3B"/>
    <w:rsid w:val="00D8468F"/>
    <w:rsid w:val="00D869F0"/>
    <w:rsid w:val="00DB3B10"/>
    <w:rsid w:val="00DB71FF"/>
    <w:rsid w:val="00DC3AD4"/>
    <w:rsid w:val="00DC6106"/>
    <w:rsid w:val="00DD56E9"/>
    <w:rsid w:val="00DE3952"/>
    <w:rsid w:val="00DE4FC1"/>
    <w:rsid w:val="00DF0569"/>
    <w:rsid w:val="00E14EB7"/>
    <w:rsid w:val="00E20788"/>
    <w:rsid w:val="00E320C0"/>
    <w:rsid w:val="00E32F3C"/>
    <w:rsid w:val="00E466BF"/>
    <w:rsid w:val="00E623F5"/>
    <w:rsid w:val="00E914B1"/>
    <w:rsid w:val="00EA1A5D"/>
    <w:rsid w:val="00EA6D47"/>
    <w:rsid w:val="00EB4C45"/>
    <w:rsid w:val="00EC0E46"/>
    <w:rsid w:val="00ED7B7B"/>
    <w:rsid w:val="00EE1AC7"/>
    <w:rsid w:val="00EF06B0"/>
    <w:rsid w:val="00EF410D"/>
    <w:rsid w:val="00EF4935"/>
    <w:rsid w:val="00EF4E07"/>
    <w:rsid w:val="00F06CB8"/>
    <w:rsid w:val="00F13879"/>
    <w:rsid w:val="00F158EC"/>
    <w:rsid w:val="00F43731"/>
    <w:rsid w:val="00F51F80"/>
    <w:rsid w:val="00F577D4"/>
    <w:rsid w:val="00F62A18"/>
    <w:rsid w:val="00F647B6"/>
    <w:rsid w:val="00F70E5A"/>
    <w:rsid w:val="00F96868"/>
    <w:rsid w:val="00FC35E4"/>
    <w:rsid w:val="00FD2AD6"/>
    <w:rsid w:val="00FF3018"/>
    <w:rsid w:val="00FF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0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740B8"/>
    <w:pPr>
      <w:tabs>
        <w:tab w:val="center" w:pos="4320"/>
        <w:tab w:val="right" w:pos="8640"/>
      </w:tabs>
    </w:pPr>
  </w:style>
  <w:style w:type="character" w:styleId="PageNumber">
    <w:name w:val="page number"/>
    <w:basedOn w:val="DefaultParagraphFont"/>
    <w:rsid w:val="008740B8"/>
  </w:style>
  <w:style w:type="paragraph" w:styleId="Header">
    <w:name w:val="header"/>
    <w:basedOn w:val="Normal"/>
    <w:rsid w:val="008740B8"/>
    <w:pPr>
      <w:tabs>
        <w:tab w:val="center" w:pos="4320"/>
        <w:tab w:val="right" w:pos="8640"/>
      </w:tabs>
    </w:pPr>
  </w:style>
  <w:style w:type="paragraph" w:styleId="NormalWeb">
    <w:name w:val="Normal (Web)"/>
    <w:basedOn w:val="Normal"/>
    <w:rsid w:val="008740B8"/>
    <w:pPr>
      <w:spacing w:before="100" w:beforeAutospacing="1" w:after="100" w:afterAutospacing="1"/>
    </w:pPr>
  </w:style>
  <w:style w:type="character" w:styleId="Hyperlink">
    <w:name w:val="Hyperlink"/>
    <w:basedOn w:val="DefaultParagraphFont"/>
    <w:rsid w:val="00063D8A"/>
    <w:rPr>
      <w:color w:val="0000FF"/>
      <w:u w:val="single"/>
    </w:rPr>
  </w:style>
  <w:style w:type="character" w:styleId="CommentReference">
    <w:name w:val="annotation reference"/>
    <w:basedOn w:val="DefaultParagraphFont"/>
    <w:semiHidden/>
    <w:rsid w:val="00714E77"/>
    <w:rPr>
      <w:sz w:val="16"/>
      <w:szCs w:val="16"/>
    </w:rPr>
  </w:style>
  <w:style w:type="paragraph" w:styleId="CommentText">
    <w:name w:val="annotation text"/>
    <w:basedOn w:val="Normal"/>
    <w:semiHidden/>
    <w:rsid w:val="00714E77"/>
    <w:rPr>
      <w:sz w:val="20"/>
      <w:szCs w:val="20"/>
    </w:rPr>
  </w:style>
  <w:style w:type="paragraph" w:styleId="CommentSubject">
    <w:name w:val="annotation subject"/>
    <w:basedOn w:val="CommentText"/>
    <w:next w:val="CommentText"/>
    <w:semiHidden/>
    <w:rsid w:val="00714E77"/>
    <w:rPr>
      <w:b/>
      <w:bCs/>
    </w:rPr>
  </w:style>
  <w:style w:type="paragraph" w:styleId="BalloonText">
    <w:name w:val="Balloon Text"/>
    <w:basedOn w:val="Normal"/>
    <w:semiHidden/>
    <w:rsid w:val="00714E77"/>
    <w:rPr>
      <w:rFonts w:ascii="Tahoma" w:hAnsi="Tahoma" w:cs="Tahoma"/>
      <w:sz w:val="16"/>
      <w:szCs w:val="16"/>
    </w:rPr>
  </w:style>
  <w:style w:type="paragraph" w:styleId="FootnoteText">
    <w:name w:val="footnote text"/>
    <w:basedOn w:val="Normal"/>
    <w:semiHidden/>
    <w:rsid w:val="0094328C"/>
    <w:rPr>
      <w:sz w:val="20"/>
      <w:szCs w:val="20"/>
    </w:rPr>
  </w:style>
  <w:style w:type="character" w:styleId="FootnoteReference">
    <w:name w:val="footnote reference"/>
    <w:basedOn w:val="DefaultParagraphFont"/>
    <w:semiHidden/>
    <w:rsid w:val="0094328C"/>
    <w:rPr>
      <w:vertAlign w:val="superscript"/>
    </w:rPr>
  </w:style>
  <w:style w:type="table" w:styleId="TableGrid">
    <w:name w:val="Table Grid"/>
    <w:basedOn w:val="TableNormal"/>
    <w:rsid w:val="00512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0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740B8"/>
    <w:pPr>
      <w:tabs>
        <w:tab w:val="center" w:pos="4320"/>
        <w:tab w:val="right" w:pos="8640"/>
      </w:tabs>
    </w:pPr>
  </w:style>
  <w:style w:type="character" w:styleId="PageNumber">
    <w:name w:val="page number"/>
    <w:basedOn w:val="DefaultParagraphFont"/>
    <w:rsid w:val="008740B8"/>
  </w:style>
  <w:style w:type="paragraph" w:styleId="Header">
    <w:name w:val="header"/>
    <w:basedOn w:val="Normal"/>
    <w:rsid w:val="008740B8"/>
    <w:pPr>
      <w:tabs>
        <w:tab w:val="center" w:pos="4320"/>
        <w:tab w:val="right" w:pos="8640"/>
      </w:tabs>
    </w:pPr>
  </w:style>
  <w:style w:type="paragraph" w:styleId="NormalWeb">
    <w:name w:val="Normal (Web)"/>
    <w:basedOn w:val="Normal"/>
    <w:rsid w:val="008740B8"/>
    <w:pPr>
      <w:spacing w:before="100" w:beforeAutospacing="1" w:after="100" w:afterAutospacing="1"/>
    </w:pPr>
  </w:style>
  <w:style w:type="character" w:styleId="Hyperlink">
    <w:name w:val="Hyperlink"/>
    <w:basedOn w:val="DefaultParagraphFont"/>
    <w:rsid w:val="00063D8A"/>
    <w:rPr>
      <w:color w:val="0000FF"/>
      <w:u w:val="single"/>
    </w:rPr>
  </w:style>
  <w:style w:type="character" w:styleId="CommentReference">
    <w:name w:val="annotation reference"/>
    <w:basedOn w:val="DefaultParagraphFont"/>
    <w:semiHidden/>
    <w:rsid w:val="00714E77"/>
    <w:rPr>
      <w:sz w:val="16"/>
      <w:szCs w:val="16"/>
    </w:rPr>
  </w:style>
  <w:style w:type="paragraph" w:styleId="CommentText">
    <w:name w:val="annotation text"/>
    <w:basedOn w:val="Normal"/>
    <w:semiHidden/>
    <w:rsid w:val="00714E77"/>
    <w:rPr>
      <w:sz w:val="20"/>
      <w:szCs w:val="20"/>
    </w:rPr>
  </w:style>
  <w:style w:type="paragraph" w:styleId="CommentSubject">
    <w:name w:val="annotation subject"/>
    <w:basedOn w:val="CommentText"/>
    <w:next w:val="CommentText"/>
    <w:semiHidden/>
    <w:rsid w:val="00714E77"/>
    <w:rPr>
      <w:b/>
      <w:bCs/>
    </w:rPr>
  </w:style>
  <w:style w:type="paragraph" w:styleId="BalloonText">
    <w:name w:val="Balloon Text"/>
    <w:basedOn w:val="Normal"/>
    <w:semiHidden/>
    <w:rsid w:val="00714E77"/>
    <w:rPr>
      <w:rFonts w:ascii="Tahoma" w:hAnsi="Tahoma" w:cs="Tahoma"/>
      <w:sz w:val="16"/>
      <w:szCs w:val="16"/>
    </w:rPr>
  </w:style>
  <w:style w:type="paragraph" w:styleId="FootnoteText">
    <w:name w:val="footnote text"/>
    <w:basedOn w:val="Normal"/>
    <w:semiHidden/>
    <w:rsid w:val="0094328C"/>
    <w:rPr>
      <w:sz w:val="20"/>
      <w:szCs w:val="20"/>
    </w:rPr>
  </w:style>
  <w:style w:type="character" w:styleId="FootnoteReference">
    <w:name w:val="footnote reference"/>
    <w:basedOn w:val="DefaultParagraphFont"/>
    <w:semiHidden/>
    <w:rsid w:val="0094328C"/>
    <w:rPr>
      <w:vertAlign w:val="superscript"/>
    </w:rPr>
  </w:style>
  <w:style w:type="table" w:styleId="TableGrid">
    <w:name w:val="Table Grid"/>
    <w:basedOn w:val="TableNormal"/>
    <w:rsid w:val="00512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3079">
      <w:bodyDiv w:val="1"/>
      <w:marLeft w:val="0"/>
      <w:marRight w:val="0"/>
      <w:marTop w:val="0"/>
      <w:marBottom w:val="0"/>
      <w:divBdr>
        <w:top w:val="none" w:sz="0" w:space="0" w:color="auto"/>
        <w:left w:val="none" w:sz="0" w:space="0" w:color="auto"/>
        <w:bottom w:val="none" w:sz="0" w:space="0" w:color="auto"/>
        <w:right w:val="none" w:sz="0" w:space="0" w:color="auto"/>
      </w:divBdr>
    </w:div>
    <w:div w:id="93404307">
      <w:bodyDiv w:val="1"/>
      <w:marLeft w:val="0"/>
      <w:marRight w:val="0"/>
      <w:marTop w:val="0"/>
      <w:marBottom w:val="0"/>
      <w:divBdr>
        <w:top w:val="none" w:sz="0" w:space="0" w:color="auto"/>
        <w:left w:val="none" w:sz="0" w:space="0" w:color="auto"/>
        <w:bottom w:val="none" w:sz="0" w:space="0" w:color="auto"/>
        <w:right w:val="none" w:sz="0" w:space="0" w:color="auto"/>
      </w:divBdr>
    </w:div>
    <w:div w:id="307517119">
      <w:bodyDiv w:val="1"/>
      <w:marLeft w:val="0"/>
      <w:marRight w:val="0"/>
      <w:marTop w:val="0"/>
      <w:marBottom w:val="0"/>
      <w:divBdr>
        <w:top w:val="none" w:sz="0" w:space="0" w:color="auto"/>
        <w:left w:val="none" w:sz="0" w:space="0" w:color="auto"/>
        <w:bottom w:val="none" w:sz="0" w:space="0" w:color="auto"/>
        <w:right w:val="none" w:sz="0" w:space="0" w:color="auto"/>
      </w:divBdr>
    </w:div>
    <w:div w:id="344477551">
      <w:bodyDiv w:val="1"/>
      <w:marLeft w:val="0"/>
      <w:marRight w:val="0"/>
      <w:marTop w:val="0"/>
      <w:marBottom w:val="0"/>
      <w:divBdr>
        <w:top w:val="none" w:sz="0" w:space="0" w:color="auto"/>
        <w:left w:val="none" w:sz="0" w:space="0" w:color="auto"/>
        <w:bottom w:val="none" w:sz="0" w:space="0" w:color="auto"/>
        <w:right w:val="none" w:sz="0" w:space="0" w:color="auto"/>
      </w:divBdr>
    </w:div>
    <w:div w:id="481971961">
      <w:bodyDiv w:val="1"/>
      <w:marLeft w:val="0"/>
      <w:marRight w:val="0"/>
      <w:marTop w:val="0"/>
      <w:marBottom w:val="0"/>
      <w:divBdr>
        <w:top w:val="none" w:sz="0" w:space="0" w:color="auto"/>
        <w:left w:val="none" w:sz="0" w:space="0" w:color="auto"/>
        <w:bottom w:val="none" w:sz="0" w:space="0" w:color="auto"/>
        <w:right w:val="none" w:sz="0" w:space="0" w:color="auto"/>
      </w:divBdr>
    </w:div>
    <w:div w:id="636105884">
      <w:bodyDiv w:val="1"/>
      <w:marLeft w:val="0"/>
      <w:marRight w:val="0"/>
      <w:marTop w:val="0"/>
      <w:marBottom w:val="0"/>
      <w:divBdr>
        <w:top w:val="none" w:sz="0" w:space="0" w:color="auto"/>
        <w:left w:val="none" w:sz="0" w:space="0" w:color="auto"/>
        <w:bottom w:val="none" w:sz="0" w:space="0" w:color="auto"/>
        <w:right w:val="none" w:sz="0" w:space="0" w:color="auto"/>
      </w:divBdr>
    </w:div>
    <w:div w:id="894202254">
      <w:bodyDiv w:val="1"/>
      <w:marLeft w:val="0"/>
      <w:marRight w:val="0"/>
      <w:marTop w:val="0"/>
      <w:marBottom w:val="0"/>
      <w:divBdr>
        <w:top w:val="none" w:sz="0" w:space="0" w:color="auto"/>
        <w:left w:val="none" w:sz="0" w:space="0" w:color="auto"/>
        <w:bottom w:val="none" w:sz="0" w:space="0" w:color="auto"/>
        <w:right w:val="none" w:sz="0" w:space="0" w:color="auto"/>
      </w:divBdr>
    </w:div>
    <w:div w:id="1425493890">
      <w:bodyDiv w:val="1"/>
      <w:marLeft w:val="0"/>
      <w:marRight w:val="0"/>
      <w:marTop w:val="0"/>
      <w:marBottom w:val="0"/>
      <w:divBdr>
        <w:top w:val="none" w:sz="0" w:space="0" w:color="auto"/>
        <w:left w:val="none" w:sz="0" w:space="0" w:color="auto"/>
        <w:bottom w:val="none" w:sz="0" w:space="0" w:color="auto"/>
        <w:right w:val="none" w:sz="0" w:space="0" w:color="auto"/>
      </w:divBdr>
    </w:div>
    <w:div w:id="1720398263">
      <w:bodyDiv w:val="1"/>
      <w:marLeft w:val="0"/>
      <w:marRight w:val="0"/>
      <w:marTop w:val="0"/>
      <w:marBottom w:val="0"/>
      <w:divBdr>
        <w:top w:val="none" w:sz="0" w:space="0" w:color="auto"/>
        <w:left w:val="none" w:sz="0" w:space="0" w:color="auto"/>
        <w:bottom w:val="none" w:sz="0" w:space="0" w:color="auto"/>
        <w:right w:val="none" w:sz="0" w:space="0" w:color="auto"/>
      </w:divBdr>
    </w:div>
    <w:div w:id="1934392241">
      <w:bodyDiv w:val="1"/>
      <w:marLeft w:val="0"/>
      <w:marRight w:val="0"/>
      <w:marTop w:val="0"/>
      <w:marBottom w:val="0"/>
      <w:divBdr>
        <w:top w:val="none" w:sz="0" w:space="0" w:color="auto"/>
        <w:left w:val="none" w:sz="0" w:space="0" w:color="auto"/>
        <w:bottom w:val="none" w:sz="0" w:space="0" w:color="auto"/>
        <w:right w:val="none" w:sz="0" w:space="0" w:color="auto"/>
      </w:divBdr>
    </w:div>
    <w:div w:id="203911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breastfeeding" TargetMode="External"/><Relationship Id="rId13" Type="http://schemas.openxmlformats.org/officeDocument/2006/relationships/oleObject" Target="embeddings/oleObject1.bin"/><Relationship Id="rId18" Type="http://schemas.openxmlformats.org/officeDocument/2006/relationships/hyperlink" Target="http://www.cdc.gov/mpinc"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mailto:mpinc@cdc.gov"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cdc.gov/mpinc"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dc.gov/mpinc"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oter" Target="footer2.xml"/><Relationship Id="rId10" Type="http://schemas.openxmlformats.org/officeDocument/2006/relationships/hyperlink" Target="http://www.cdc.gov/breastfeeding" TargetMode="External"/><Relationship Id="rId19" Type="http://schemas.openxmlformats.org/officeDocument/2006/relationships/hyperlink" Target="http://www.cdc.gov/breastfeeding/data/NIS_data/index.htm" TargetMode="External"/><Relationship Id="rId4" Type="http://schemas.openxmlformats.org/officeDocument/2006/relationships/settings" Target="settings.xml"/><Relationship Id="rId9" Type="http://schemas.openxmlformats.org/officeDocument/2006/relationships/hyperlink" Target="http://www.cdc.gov/mpinc" TargetMode="External"/><Relationship Id="rId14" Type="http://schemas.openxmlformats.org/officeDocument/2006/relationships/image" Target="media/image2.wm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8839</Words>
  <Characters>50384</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Survey Report</vt:lpstr>
    </vt:vector>
  </TitlesOfParts>
  <Company>Battelle</Company>
  <LinksUpToDate>false</LinksUpToDate>
  <CharactersWithSpaces>59105</CharactersWithSpaces>
  <SharedDoc>false</SharedDoc>
  <HLinks>
    <vt:vector size="36" baseType="variant">
      <vt:variant>
        <vt:i4>3801102</vt:i4>
      </vt:variant>
      <vt:variant>
        <vt:i4>50</vt:i4>
      </vt:variant>
      <vt:variant>
        <vt:i4>0</vt:i4>
      </vt:variant>
      <vt:variant>
        <vt:i4>5</vt:i4>
      </vt:variant>
      <vt:variant>
        <vt:lpwstr>http://www.cdc.gov/breastfeeding/data/NIS_data/index.htm</vt:lpwstr>
      </vt:variant>
      <vt:variant>
        <vt:lpwstr/>
      </vt:variant>
      <vt:variant>
        <vt:i4>6094916</vt:i4>
      </vt:variant>
      <vt:variant>
        <vt:i4>45</vt:i4>
      </vt:variant>
      <vt:variant>
        <vt:i4>0</vt:i4>
      </vt:variant>
      <vt:variant>
        <vt:i4>5</vt:i4>
      </vt:variant>
      <vt:variant>
        <vt:lpwstr>http://www.cdc.gov/mpinc</vt:lpwstr>
      </vt:variant>
      <vt:variant>
        <vt:lpwstr/>
      </vt:variant>
      <vt:variant>
        <vt:i4>1310769</vt:i4>
      </vt:variant>
      <vt:variant>
        <vt:i4>42</vt:i4>
      </vt:variant>
      <vt:variant>
        <vt:i4>0</vt:i4>
      </vt:variant>
      <vt:variant>
        <vt:i4>5</vt:i4>
      </vt:variant>
      <vt:variant>
        <vt:lpwstr>mailto:mpinc@cdc.gov</vt:lpwstr>
      </vt:variant>
      <vt:variant>
        <vt:lpwstr/>
      </vt:variant>
      <vt:variant>
        <vt:i4>6094916</vt:i4>
      </vt:variant>
      <vt:variant>
        <vt:i4>39</vt:i4>
      </vt:variant>
      <vt:variant>
        <vt:i4>0</vt:i4>
      </vt:variant>
      <vt:variant>
        <vt:i4>5</vt:i4>
      </vt:variant>
      <vt:variant>
        <vt:lpwstr>http://www.cdc.gov/mpinc</vt:lpwstr>
      </vt:variant>
      <vt:variant>
        <vt:lpwstr/>
      </vt:variant>
      <vt:variant>
        <vt:i4>6094916</vt:i4>
      </vt:variant>
      <vt:variant>
        <vt:i4>9</vt:i4>
      </vt:variant>
      <vt:variant>
        <vt:i4>0</vt:i4>
      </vt:variant>
      <vt:variant>
        <vt:i4>5</vt:i4>
      </vt:variant>
      <vt:variant>
        <vt:lpwstr>http://www.cdc.gov/mpinc</vt:lpwstr>
      </vt:variant>
      <vt:variant>
        <vt:lpwstr/>
      </vt:variant>
      <vt:variant>
        <vt:i4>4390994</vt:i4>
      </vt:variant>
      <vt:variant>
        <vt:i4>6</vt:i4>
      </vt:variant>
      <vt:variant>
        <vt:i4>0</vt:i4>
      </vt:variant>
      <vt:variant>
        <vt:i4>5</vt:i4>
      </vt:variant>
      <vt:variant>
        <vt:lpwstr>http://www.cdc.gov/breastfeeding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Report</dc:title>
  <dc:creator>Battelle</dc:creator>
  <cp:lastModifiedBy>SYSTEM</cp:lastModifiedBy>
  <cp:revision>2</cp:revision>
  <cp:lastPrinted>2012-12-19T21:36:00Z</cp:lastPrinted>
  <dcterms:created xsi:type="dcterms:W3CDTF">2018-08-14T19:34:00Z</dcterms:created>
  <dcterms:modified xsi:type="dcterms:W3CDTF">2018-08-14T19:34:00Z</dcterms:modified>
</cp:coreProperties>
</file>