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41A3B" w14:textId="0239BF80" w:rsidR="00577FDF" w:rsidRDefault="00577FDF" w:rsidP="00577FDF">
      <w:pPr>
        <w:tabs>
          <w:tab w:val="center" w:pos="4680"/>
        </w:tabs>
        <w:jc w:val="center"/>
        <w:rPr>
          <w:b/>
          <w:bCs/>
          <w:sz w:val="24"/>
        </w:rPr>
      </w:pPr>
      <w:bookmarkStart w:id="0" w:name="_GoBack"/>
      <w:bookmarkEnd w:id="0"/>
      <w:r>
        <w:rPr>
          <w:b/>
          <w:bCs/>
          <w:sz w:val="24"/>
        </w:rPr>
        <w:t>Health Resources and Services Administration</w:t>
      </w:r>
    </w:p>
    <w:p w14:paraId="41A9297F" w14:textId="1F6550E3" w:rsidR="00BA1A0C" w:rsidRPr="00577FDF" w:rsidRDefault="00577FDF" w:rsidP="00577FDF">
      <w:pPr>
        <w:tabs>
          <w:tab w:val="center" w:pos="4680"/>
        </w:tabs>
        <w:jc w:val="center"/>
        <w:rPr>
          <w:b/>
          <w:bCs/>
          <w:sz w:val="24"/>
        </w:rPr>
      </w:pPr>
      <w:r>
        <w:rPr>
          <w:b/>
          <w:bCs/>
          <w:sz w:val="24"/>
        </w:rPr>
        <w:t>SUPPORTING STATEMENT</w:t>
      </w:r>
    </w:p>
    <w:p w14:paraId="41A92982" w14:textId="30CC3494" w:rsidR="00BA1A0C" w:rsidRPr="00577FDF" w:rsidRDefault="00512030" w:rsidP="00577FDF">
      <w:pPr>
        <w:tabs>
          <w:tab w:val="center" w:pos="4680"/>
        </w:tabs>
        <w:jc w:val="center"/>
        <w:rPr>
          <w:b/>
          <w:bCs/>
          <w:sz w:val="24"/>
        </w:rPr>
      </w:pPr>
      <w:r w:rsidRPr="00577FDF">
        <w:rPr>
          <w:b/>
          <w:bCs/>
          <w:sz w:val="24"/>
        </w:rPr>
        <w:t>Rural Health Opioid Program Grant Performance Measures</w:t>
      </w:r>
    </w:p>
    <w:p w14:paraId="41A92985" w14:textId="0023E545" w:rsidR="009B3794" w:rsidRPr="00577FDF" w:rsidRDefault="005C6DEE" w:rsidP="00577FDF">
      <w:pPr>
        <w:tabs>
          <w:tab w:val="center" w:pos="4680"/>
        </w:tabs>
        <w:jc w:val="center"/>
        <w:rPr>
          <w:b/>
          <w:bCs/>
          <w:sz w:val="24"/>
        </w:rPr>
      </w:pPr>
      <w:r>
        <w:rPr>
          <w:b/>
          <w:bCs/>
          <w:sz w:val="24"/>
        </w:rPr>
        <w:t>0906-</w:t>
      </w:r>
      <w:r w:rsidR="00A71972">
        <w:rPr>
          <w:b/>
          <w:bCs/>
          <w:sz w:val="24"/>
        </w:rPr>
        <w:t xml:space="preserve">XXXX   </w:t>
      </w:r>
      <w:r>
        <w:rPr>
          <w:b/>
          <w:bCs/>
          <w:sz w:val="24"/>
        </w:rPr>
        <w:t>NEW</w:t>
      </w:r>
    </w:p>
    <w:p w14:paraId="1C6B2229" w14:textId="77777777" w:rsidR="00577FDF" w:rsidRPr="00577FDF" w:rsidRDefault="00577FDF" w:rsidP="00577FDF">
      <w:pPr>
        <w:rPr>
          <w:b/>
          <w:sz w:val="24"/>
        </w:rPr>
      </w:pPr>
    </w:p>
    <w:p w14:paraId="41A92987" w14:textId="5867F289" w:rsidR="009B3794" w:rsidRDefault="009B3794" w:rsidP="00577FDF">
      <w:pPr>
        <w:rPr>
          <w:b/>
          <w:bCs/>
          <w:sz w:val="24"/>
        </w:rPr>
      </w:pPr>
      <w:r w:rsidRPr="00577FDF">
        <w:rPr>
          <w:b/>
          <w:bCs/>
          <w:sz w:val="24"/>
        </w:rPr>
        <w:t>A.</w:t>
      </w:r>
      <w:r w:rsidRPr="00577FDF">
        <w:rPr>
          <w:b/>
          <w:bCs/>
          <w:sz w:val="24"/>
        </w:rPr>
        <w:tab/>
        <w:t>Justification</w:t>
      </w:r>
    </w:p>
    <w:p w14:paraId="26D052CE" w14:textId="77777777" w:rsidR="00577FDF" w:rsidRPr="00577FDF" w:rsidRDefault="00577FDF" w:rsidP="00577FDF">
      <w:pPr>
        <w:rPr>
          <w:b/>
          <w:bCs/>
          <w:sz w:val="24"/>
        </w:rPr>
      </w:pPr>
    </w:p>
    <w:p w14:paraId="41A92988" w14:textId="7E7356C1" w:rsidR="009B3794" w:rsidRPr="00577FDF" w:rsidRDefault="009B3794" w:rsidP="00577FDF">
      <w:pPr>
        <w:numPr>
          <w:ilvl w:val="0"/>
          <w:numId w:val="2"/>
        </w:numPr>
        <w:tabs>
          <w:tab w:val="clear" w:pos="1080"/>
          <w:tab w:val="num" w:pos="360"/>
        </w:tabs>
        <w:ind w:left="360"/>
        <w:rPr>
          <w:b/>
          <w:sz w:val="24"/>
        </w:rPr>
      </w:pPr>
      <w:r w:rsidRPr="00577FDF">
        <w:rPr>
          <w:b/>
          <w:sz w:val="24"/>
          <w:u w:val="single"/>
        </w:rPr>
        <w:t>Circumstances Making the Collection of Information Necessary</w:t>
      </w:r>
    </w:p>
    <w:p w14:paraId="1757D2EB" w14:textId="77777777" w:rsidR="00577FDF" w:rsidRPr="00577FDF" w:rsidRDefault="00577FDF" w:rsidP="00577FDF">
      <w:pPr>
        <w:ind w:left="360"/>
        <w:rPr>
          <w:sz w:val="24"/>
        </w:rPr>
      </w:pPr>
    </w:p>
    <w:p w14:paraId="6C954619" w14:textId="6CB2EB64" w:rsidR="00550501" w:rsidRDefault="00550501" w:rsidP="00577FDF">
      <w:pPr>
        <w:ind w:left="360"/>
        <w:rPr>
          <w:sz w:val="24"/>
        </w:rPr>
      </w:pPr>
      <w:r w:rsidRPr="00577FDF">
        <w:rPr>
          <w:sz w:val="24"/>
        </w:rPr>
        <w:t>The Health Resources and Services Administration</w:t>
      </w:r>
      <w:r w:rsidR="00D873FD" w:rsidRPr="00577FDF">
        <w:rPr>
          <w:sz w:val="24"/>
        </w:rPr>
        <w:t>’s</w:t>
      </w:r>
      <w:r w:rsidRPr="00577FDF">
        <w:rPr>
          <w:sz w:val="24"/>
        </w:rPr>
        <w:t xml:space="preserve"> (HRSA) Federal Office of Rural Health Policy (FORHP) is requesting </w:t>
      </w:r>
      <w:r w:rsidR="005A5EC2" w:rsidRPr="00577FDF">
        <w:rPr>
          <w:sz w:val="24"/>
        </w:rPr>
        <w:t>Office of Management and Budget (</w:t>
      </w:r>
      <w:r w:rsidRPr="00577FDF">
        <w:rPr>
          <w:sz w:val="24"/>
        </w:rPr>
        <w:t>OMB</w:t>
      </w:r>
      <w:r w:rsidR="005A5EC2" w:rsidRPr="00577FDF">
        <w:rPr>
          <w:sz w:val="24"/>
        </w:rPr>
        <w:t>)</w:t>
      </w:r>
      <w:r w:rsidRPr="00577FDF">
        <w:rPr>
          <w:sz w:val="24"/>
        </w:rPr>
        <w:t xml:space="preserve"> approval to collect information on grantee activities and performance measures electronically through the Performance Improvement and Measurement System (PIMS).  This activity will collect information for the </w:t>
      </w:r>
      <w:r w:rsidR="00340829" w:rsidRPr="00577FDF">
        <w:rPr>
          <w:sz w:val="24"/>
        </w:rPr>
        <w:t xml:space="preserve">Rural Health Opioid Program </w:t>
      </w:r>
      <w:r w:rsidRPr="00577FDF">
        <w:rPr>
          <w:sz w:val="24"/>
        </w:rPr>
        <w:t xml:space="preserve">to provide HRSA with information on grant activities funded under this program. </w:t>
      </w:r>
    </w:p>
    <w:p w14:paraId="26FD5324" w14:textId="77777777" w:rsidR="00577FDF" w:rsidRPr="00577FDF" w:rsidRDefault="00577FDF" w:rsidP="00577FDF">
      <w:pPr>
        <w:ind w:left="360"/>
        <w:rPr>
          <w:color w:val="FF0000"/>
          <w:sz w:val="24"/>
        </w:rPr>
      </w:pPr>
    </w:p>
    <w:p w14:paraId="35AF160F" w14:textId="346C0874" w:rsidR="00550501" w:rsidRPr="00577FDF" w:rsidRDefault="00550501" w:rsidP="00577FDF">
      <w:pPr>
        <w:ind w:left="360"/>
        <w:rPr>
          <w:sz w:val="24"/>
        </w:rPr>
      </w:pPr>
      <w:r w:rsidRPr="00577FDF">
        <w:rPr>
          <w:sz w:val="24"/>
        </w:rPr>
        <w:t xml:space="preserve">In its authorizing language (SEC. 711. [42 U.S.C. 912]), Congress charged </w:t>
      </w:r>
      <w:r w:rsidR="009C5F3D" w:rsidRPr="00577FDF">
        <w:rPr>
          <w:sz w:val="24"/>
        </w:rPr>
        <w:t>F</w:t>
      </w:r>
      <w:r w:rsidRPr="00577FDF">
        <w:rPr>
          <w:sz w:val="24"/>
        </w:rPr>
        <w:t xml:space="preserve">ORHP with “administering grants, cooperative agreements, and contracts to provide technical assistance and other activities as necessary to support activities related to improving health care in rural areas.” </w:t>
      </w:r>
      <w:r w:rsidR="00577FDF">
        <w:rPr>
          <w:sz w:val="24"/>
        </w:rPr>
        <w:t xml:space="preserve"> </w:t>
      </w:r>
      <w:r w:rsidR="009C5F3D" w:rsidRPr="00577FDF">
        <w:rPr>
          <w:sz w:val="24"/>
        </w:rPr>
        <w:t>F</w:t>
      </w:r>
      <w:r w:rsidRPr="00577FDF">
        <w:rPr>
          <w:sz w:val="24"/>
        </w:rPr>
        <w:t xml:space="preserve">ORHP’s mission is to sustain and improve access to quality health care services for rural communities. </w:t>
      </w:r>
    </w:p>
    <w:p w14:paraId="2BFDA4C8" w14:textId="77777777" w:rsidR="00577FDF" w:rsidRDefault="00577FDF" w:rsidP="00577FDF">
      <w:pPr>
        <w:ind w:left="360"/>
        <w:rPr>
          <w:sz w:val="24"/>
        </w:rPr>
      </w:pPr>
    </w:p>
    <w:p w14:paraId="1CF39510" w14:textId="4C3460F6" w:rsidR="00D873FD" w:rsidRDefault="00550501" w:rsidP="00577FDF">
      <w:pPr>
        <w:ind w:left="360"/>
        <w:rPr>
          <w:rFonts w:eastAsiaTheme="minorEastAsia"/>
          <w:sz w:val="24"/>
        </w:rPr>
      </w:pPr>
      <w:r w:rsidRPr="00577FDF">
        <w:rPr>
          <w:sz w:val="24"/>
        </w:rPr>
        <w:t xml:space="preserve">The </w:t>
      </w:r>
      <w:r w:rsidR="00340829" w:rsidRPr="00577FDF">
        <w:rPr>
          <w:sz w:val="24"/>
        </w:rPr>
        <w:t xml:space="preserve">Rural Health Opioid Program </w:t>
      </w:r>
      <w:r w:rsidRPr="00577FDF">
        <w:rPr>
          <w:sz w:val="24"/>
        </w:rPr>
        <w:t xml:space="preserve">is authorized by Section 330A(e), of the Public Health Service (PHS) Act, 42 U.S.C. 254c. </w:t>
      </w:r>
      <w:r w:rsidR="00577FDF">
        <w:rPr>
          <w:sz w:val="24"/>
        </w:rPr>
        <w:t xml:space="preserve"> </w:t>
      </w:r>
      <w:r w:rsidRPr="00577FDF">
        <w:rPr>
          <w:sz w:val="24"/>
        </w:rPr>
        <w:t xml:space="preserve">This program </w:t>
      </w:r>
      <w:r w:rsidRPr="00577FDF">
        <w:rPr>
          <w:rFonts w:eastAsiaTheme="minorEastAsia"/>
          <w:sz w:val="24"/>
        </w:rPr>
        <w:t>supports projects that</w:t>
      </w:r>
      <w:r w:rsidR="007F7F94" w:rsidRPr="00577FDF">
        <w:rPr>
          <w:rFonts w:eastAsiaTheme="minorEastAsia"/>
          <w:sz w:val="24"/>
        </w:rPr>
        <w:t xml:space="preserve"> increase</w:t>
      </w:r>
      <w:r w:rsidRPr="00577FDF">
        <w:rPr>
          <w:rFonts w:eastAsiaTheme="minorEastAsia"/>
          <w:sz w:val="24"/>
        </w:rPr>
        <w:t xml:space="preserve"> </w:t>
      </w:r>
      <w:r w:rsidR="007F7F94" w:rsidRPr="00577FDF">
        <w:rPr>
          <w:rFonts w:eastAsiaTheme="minorEastAsia"/>
          <w:sz w:val="24"/>
        </w:rPr>
        <w:t xml:space="preserve">rural health care services outreach by expanding the delivery of opioid related health care services to rural communities. </w:t>
      </w:r>
      <w:r w:rsidR="00577FDF">
        <w:rPr>
          <w:rFonts w:eastAsiaTheme="minorEastAsia"/>
          <w:sz w:val="24"/>
        </w:rPr>
        <w:t xml:space="preserve"> </w:t>
      </w:r>
      <w:r w:rsidRPr="00577FDF">
        <w:rPr>
          <w:rFonts w:eastAsiaTheme="minorEastAsia"/>
          <w:sz w:val="24"/>
        </w:rPr>
        <w:t xml:space="preserve">Key features of programs are collaboration, adoption of an evidence-based approach, demonstration of health outcomes, program replicability and sustainability.  </w:t>
      </w:r>
    </w:p>
    <w:p w14:paraId="1078AB5D" w14:textId="77777777" w:rsidR="00577FDF" w:rsidRPr="00577FDF" w:rsidRDefault="00577FDF" w:rsidP="00577FDF">
      <w:pPr>
        <w:ind w:left="360"/>
        <w:rPr>
          <w:rFonts w:eastAsiaTheme="minorEastAsia"/>
          <w:sz w:val="24"/>
        </w:rPr>
      </w:pPr>
    </w:p>
    <w:p w14:paraId="41A9298D" w14:textId="26510902" w:rsidR="009B3794" w:rsidRPr="00577FDF" w:rsidRDefault="009B3794" w:rsidP="00577FDF">
      <w:pPr>
        <w:numPr>
          <w:ilvl w:val="0"/>
          <w:numId w:val="2"/>
        </w:numPr>
        <w:tabs>
          <w:tab w:val="clear" w:pos="1080"/>
          <w:tab w:val="num" w:pos="360"/>
        </w:tabs>
        <w:ind w:left="360"/>
        <w:rPr>
          <w:b/>
          <w:sz w:val="24"/>
        </w:rPr>
      </w:pPr>
      <w:r w:rsidRPr="00577FDF">
        <w:rPr>
          <w:b/>
          <w:sz w:val="24"/>
          <w:u w:val="single"/>
        </w:rPr>
        <w:t>Purpose and Use of Information Collection</w:t>
      </w:r>
    </w:p>
    <w:p w14:paraId="2AE535D9" w14:textId="77777777" w:rsidR="00D873FD" w:rsidRPr="00577FDF" w:rsidRDefault="00D873FD" w:rsidP="00577FDF">
      <w:pPr>
        <w:ind w:left="360"/>
        <w:rPr>
          <w:sz w:val="24"/>
        </w:rPr>
      </w:pPr>
    </w:p>
    <w:p w14:paraId="7EB7E005" w14:textId="4D6ED840" w:rsidR="001B2BC6" w:rsidRPr="00577FDF" w:rsidRDefault="00577FDF" w:rsidP="00577FDF">
      <w:pPr>
        <w:ind w:left="360"/>
        <w:rPr>
          <w:sz w:val="24"/>
        </w:rPr>
      </w:pPr>
      <w:r>
        <w:rPr>
          <w:sz w:val="24"/>
        </w:rPr>
        <w:t>FORHP</w:t>
      </w:r>
      <w:r w:rsidR="00D873FD" w:rsidRPr="00577FDF">
        <w:rPr>
          <w:sz w:val="24"/>
        </w:rPr>
        <w:t xml:space="preserve"> </w:t>
      </w:r>
      <w:r w:rsidR="00340829" w:rsidRPr="00577FDF">
        <w:rPr>
          <w:sz w:val="24"/>
        </w:rPr>
        <w:t>will conduct</w:t>
      </w:r>
      <w:r w:rsidR="001B2BC6" w:rsidRPr="00577FDF">
        <w:rPr>
          <w:sz w:val="24"/>
        </w:rPr>
        <w:t xml:space="preserve"> an annual data collection of user information for the </w:t>
      </w:r>
      <w:r w:rsidR="00340829" w:rsidRPr="00577FDF">
        <w:rPr>
          <w:sz w:val="24"/>
        </w:rPr>
        <w:t xml:space="preserve">Rural Health Opioid Program </w:t>
      </w:r>
      <w:r w:rsidR="00D873FD" w:rsidRPr="00577FDF">
        <w:rPr>
          <w:sz w:val="24"/>
        </w:rPr>
        <w:t>through</w:t>
      </w:r>
      <w:r w:rsidR="001B2BC6" w:rsidRPr="00577FDF">
        <w:rPr>
          <w:sz w:val="24"/>
        </w:rPr>
        <w:t xml:space="preserve"> the PIMS.  The purpose of this data collection is to provide HRSA with information on how well each grantee is meeting the needs of improving health outcomes in their communities</w:t>
      </w:r>
      <w:r w:rsidR="00340829" w:rsidRPr="00577FDF">
        <w:rPr>
          <w:sz w:val="24"/>
        </w:rPr>
        <w:t xml:space="preserve"> as related to local opioid-specific challenges.</w:t>
      </w:r>
    </w:p>
    <w:p w14:paraId="6F1A22CA" w14:textId="77777777" w:rsidR="001B2BC6" w:rsidRPr="00577FDF" w:rsidRDefault="001B2BC6" w:rsidP="00577FDF">
      <w:pPr>
        <w:ind w:left="1080"/>
        <w:rPr>
          <w:sz w:val="24"/>
        </w:rPr>
      </w:pPr>
    </w:p>
    <w:p w14:paraId="58B58CB4" w14:textId="4FE80BFE" w:rsidR="001B2BC6" w:rsidRPr="00577FDF" w:rsidRDefault="001B2BC6" w:rsidP="00577FDF">
      <w:pPr>
        <w:ind w:left="360"/>
        <w:rPr>
          <w:sz w:val="24"/>
        </w:rPr>
      </w:pPr>
      <w:r w:rsidRPr="00577FDF">
        <w:rPr>
          <w:sz w:val="24"/>
        </w:rPr>
        <w:t xml:space="preserve">Data is collected annually and provides quantitative information about the programs, specifically the characteristics of: </w:t>
      </w:r>
      <w:r w:rsidR="00577FDF">
        <w:rPr>
          <w:sz w:val="24"/>
        </w:rPr>
        <w:t xml:space="preserve"> </w:t>
      </w:r>
      <w:r w:rsidR="00340829" w:rsidRPr="00577FDF">
        <w:rPr>
          <w:sz w:val="24"/>
        </w:rPr>
        <w:t xml:space="preserve">(a) target population demographics; (b) referrals to substance abuse treatment; (c) substance abuse treatment process and outcomes; (d) education of health care providers and community members; and (e) rates of fatal and non-fatal opioid-related overdose.  </w:t>
      </w:r>
    </w:p>
    <w:p w14:paraId="47E3AFD4" w14:textId="77777777" w:rsidR="001B2BC6" w:rsidRPr="00577FDF" w:rsidRDefault="001B2BC6" w:rsidP="001B2BC6">
      <w:pPr>
        <w:ind w:left="360"/>
        <w:rPr>
          <w:sz w:val="24"/>
        </w:rPr>
      </w:pPr>
    </w:p>
    <w:p w14:paraId="04DD3B13" w14:textId="6049ED5E" w:rsidR="001B2BC6" w:rsidRPr="00577FDF" w:rsidRDefault="001B2BC6" w:rsidP="001B2BC6">
      <w:pPr>
        <w:ind w:left="360"/>
        <w:rPr>
          <w:sz w:val="24"/>
        </w:rPr>
      </w:pPr>
      <w:r w:rsidRPr="00577FDF">
        <w:rPr>
          <w:sz w:val="24"/>
        </w:rPr>
        <w:t xml:space="preserve">This assessment will provide useful information on the </w:t>
      </w:r>
      <w:r w:rsidR="00340829" w:rsidRPr="00577FDF">
        <w:rPr>
          <w:sz w:val="24"/>
        </w:rPr>
        <w:t xml:space="preserve">Rural Health Opioid Program </w:t>
      </w:r>
      <w:r w:rsidRPr="00577FDF">
        <w:rPr>
          <w:sz w:val="24"/>
        </w:rPr>
        <w:t>and will enable HRSA to assess the success of the program.  It will also ensure that funded organizations have demonstrated a need for services in their communities and those federal funds are being effectively used to provide services to meet those needs.</w:t>
      </w:r>
    </w:p>
    <w:p w14:paraId="36300053" w14:textId="77777777" w:rsidR="001B2BC6" w:rsidRPr="00577FDF" w:rsidRDefault="001B2BC6" w:rsidP="001B2BC6">
      <w:pPr>
        <w:ind w:left="360"/>
        <w:rPr>
          <w:sz w:val="24"/>
        </w:rPr>
      </w:pPr>
    </w:p>
    <w:p w14:paraId="6A89415F" w14:textId="66CD6B31" w:rsidR="001B2BC6" w:rsidRPr="00577FDF" w:rsidRDefault="001B2BC6" w:rsidP="001B2BC6">
      <w:pPr>
        <w:ind w:left="360"/>
        <w:rPr>
          <w:sz w:val="24"/>
        </w:rPr>
      </w:pPr>
      <w:r w:rsidRPr="00577FDF">
        <w:rPr>
          <w:sz w:val="24"/>
        </w:rPr>
        <w:lastRenderedPageBreak/>
        <w:t xml:space="preserve">The type of information requested in the </w:t>
      </w:r>
      <w:r w:rsidR="00340829" w:rsidRPr="00577FDF">
        <w:rPr>
          <w:sz w:val="24"/>
        </w:rPr>
        <w:t>Rural Health Opioid Program</w:t>
      </w:r>
      <w:r w:rsidRPr="00577FDF">
        <w:rPr>
          <w:sz w:val="24"/>
        </w:rPr>
        <w:t xml:space="preserve"> PIMS </w:t>
      </w:r>
      <w:r w:rsidR="00A71972">
        <w:rPr>
          <w:sz w:val="24"/>
        </w:rPr>
        <w:t xml:space="preserve">will enable </w:t>
      </w:r>
      <w:r w:rsidRPr="00577FDF">
        <w:rPr>
          <w:sz w:val="24"/>
        </w:rPr>
        <w:t>FORHP to assess the following characteristics about its programs:</w:t>
      </w:r>
    </w:p>
    <w:p w14:paraId="782099E0" w14:textId="2230F840" w:rsidR="001B2BC6" w:rsidRPr="00577FDF" w:rsidRDefault="001B2BC6" w:rsidP="001B2BC6">
      <w:pPr>
        <w:widowControl/>
        <w:numPr>
          <w:ilvl w:val="0"/>
          <w:numId w:val="45"/>
        </w:numPr>
        <w:autoSpaceDE/>
        <w:autoSpaceDN/>
        <w:adjustRightInd/>
        <w:ind w:left="1800"/>
        <w:rPr>
          <w:sz w:val="24"/>
        </w:rPr>
      </w:pPr>
      <w:r w:rsidRPr="00577FDF">
        <w:rPr>
          <w:sz w:val="24"/>
        </w:rPr>
        <w:t>The characteristics of the popula</w:t>
      </w:r>
      <w:r w:rsidR="00340829" w:rsidRPr="00577FDF">
        <w:rPr>
          <w:sz w:val="24"/>
        </w:rPr>
        <w:t>tion served</w:t>
      </w:r>
      <w:r w:rsidR="00577FDF">
        <w:rPr>
          <w:sz w:val="24"/>
        </w:rPr>
        <w:t>.</w:t>
      </w:r>
    </w:p>
    <w:p w14:paraId="15BC163F" w14:textId="05A10386" w:rsidR="001B2BC6" w:rsidRPr="00577FDF" w:rsidRDefault="001B2BC6" w:rsidP="001B2BC6">
      <w:pPr>
        <w:widowControl/>
        <w:numPr>
          <w:ilvl w:val="0"/>
          <w:numId w:val="45"/>
        </w:numPr>
        <w:autoSpaceDE/>
        <w:autoSpaceDN/>
        <w:adjustRightInd/>
        <w:ind w:left="1800"/>
        <w:rPr>
          <w:sz w:val="24"/>
        </w:rPr>
      </w:pPr>
      <w:r w:rsidRPr="00577FDF">
        <w:rPr>
          <w:sz w:val="24"/>
        </w:rPr>
        <w:t>The types of services funded through the program</w:t>
      </w:r>
      <w:r w:rsidR="00577FDF">
        <w:rPr>
          <w:sz w:val="24"/>
        </w:rPr>
        <w:t>.</w:t>
      </w:r>
    </w:p>
    <w:p w14:paraId="6BAE29B4" w14:textId="1AFAE470" w:rsidR="001B2BC6" w:rsidRPr="00577FDF" w:rsidRDefault="001B2BC6" w:rsidP="001B2BC6">
      <w:pPr>
        <w:widowControl/>
        <w:numPr>
          <w:ilvl w:val="0"/>
          <w:numId w:val="45"/>
        </w:numPr>
        <w:autoSpaceDE/>
        <w:autoSpaceDN/>
        <w:adjustRightInd/>
        <w:ind w:left="1800"/>
        <w:rPr>
          <w:sz w:val="24"/>
        </w:rPr>
      </w:pPr>
      <w:r w:rsidRPr="00577FDF">
        <w:rPr>
          <w:sz w:val="24"/>
        </w:rPr>
        <w:t>The types of sustainability efforts initiated to maintain services</w:t>
      </w:r>
      <w:r w:rsidR="00577FDF">
        <w:rPr>
          <w:sz w:val="24"/>
        </w:rPr>
        <w:t>.</w:t>
      </w:r>
    </w:p>
    <w:p w14:paraId="1382CEC9" w14:textId="68D91616" w:rsidR="001B2BC6" w:rsidRPr="00577FDF" w:rsidRDefault="001B2BC6" w:rsidP="001B2BC6">
      <w:pPr>
        <w:widowControl/>
        <w:numPr>
          <w:ilvl w:val="0"/>
          <w:numId w:val="45"/>
        </w:numPr>
        <w:autoSpaceDE/>
        <w:autoSpaceDN/>
        <w:adjustRightInd/>
        <w:ind w:left="1800"/>
        <w:rPr>
          <w:sz w:val="24"/>
        </w:rPr>
      </w:pPr>
      <w:r w:rsidRPr="00577FDF">
        <w:rPr>
          <w:sz w:val="24"/>
        </w:rPr>
        <w:t xml:space="preserve">The degree to which funding has affected </w:t>
      </w:r>
      <w:r w:rsidR="00340829" w:rsidRPr="00577FDF">
        <w:rPr>
          <w:sz w:val="24"/>
        </w:rPr>
        <w:t xml:space="preserve">health </w:t>
      </w:r>
      <w:r w:rsidRPr="00577FDF">
        <w:rPr>
          <w:sz w:val="24"/>
        </w:rPr>
        <w:t>outcomes</w:t>
      </w:r>
      <w:r w:rsidR="00340829" w:rsidRPr="00577FDF">
        <w:rPr>
          <w:sz w:val="24"/>
        </w:rPr>
        <w:t xml:space="preserve"> amongst the population served</w:t>
      </w:r>
      <w:r w:rsidR="00577FDF">
        <w:rPr>
          <w:sz w:val="24"/>
        </w:rPr>
        <w:t>.</w:t>
      </w:r>
    </w:p>
    <w:p w14:paraId="1C43BA2E" w14:textId="77777777" w:rsidR="001B2BC6" w:rsidRPr="00577FDF" w:rsidRDefault="001B2BC6" w:rsidP="001B2BC6">
      <w:pPr>
        <w:ind w:left="360"/>
        <w:rPr>
          <w:sz w:val="24"/>
        </w:rPr>
      </w:pPr>
    </w:p>
    <w:p w14:paraId="6D4A4349" w14:textId="434AE91A" w:rsidR="001B2BC6" w:rsidRPr="00577FDF" w:rsidRDefault="001B2BC6" w:rsidP="001B2BC6">
      <w:pPr>
        <w:ind w:left="360"/>
        <w:rPr>
          <w:sz w:val="24"/>
        </w:rPr>
      </w:pPr>
      <w:r w:rsidRPr="00577FDF">
        <w:rPr>
          <w:sz w:val="24"/>
        </w:rPr>
        <w:t xml:space="preserve">The database is capable of identifying and responding to the needs of the </w:t>
      </w:r>
      <w:r w:rsidR="00340829" w:rsidRPr="00577FDF">
        <w:rPr>
          <w:sz w:val="24"/>
        </w:rPr>
        <w:t>Rural Health Opioid Program</w:t>
      </w:r>
      <w:r w:rsidRPr="00577FDF">
        <w:rPr>
          <w:sz w:val="24"/>
        </w:rPr>
        <w:t xml:space="preserve"> community.  The database:</w:t>
      </w:r>
    </w:p>
    <w:p w14:paraId="1E29AE03" w14:textId="16B1DC5A" w:rsidR="001B2BC6" w:rsidRPr="00577FDF" w:rsidRDefault="001B2BC6" w:rsidP="001B2BC6">
      <w:pPr>
        <w:widowControl/>
        <w:numPr>
          <w:ilvl w:val="0"/>
          <w:numId w:val="44"/>
        </w:numPr>
        <w:tabs>
          <w:tab w:val="clear" w:pos="720"/>
          <w:tab w:val="num" w:pos="1080"/>
          <w:tab w:val="num" w:pos="1440"/>
        </w:tabs>
        <w:autoSpaceDE/>
        <w:autoSpaceDN/>
        <w:adjustRightInd/>
        <w:ind w:left="1800"/>
        <w:rPr>
          <w:sz w:val="24"/>
        </w:rPr>
      </w:pPr>
      <w:r w:rsidRPr="00577FDF">
        <w:rPr>
          <w:sz w:val="24"/>
        </w:rPr>
        <w:t>Provides uniformly defined data for major FORHP grant programs.</w:t>
      </w:r>
    </w:p>
    <w:p w14:paraId="40056256" w14:textId="77777777" w:rsidR="001B2BC6" w:rsidRPr="00577FDF" w:rsidRDefault="001B2BC6" w:rsidP="001B2BC6">
      <w:pPr>
        <w:widowControl/>
        <w:numPr>
          <w:ilvl w:val="0"/>
          <w:numId w:val="44"/>
        </w:numPr>
        <w:tabs>
          <w:tab w:val="clear" w:pos="720"/>
          <w:tab w:val="num" w:pos="1080"/>
          <w:tab w:val="num" w:pos="1440"/>
        </w:tabs>
        <w:autoSpaceDE/>
        <w:autoSpaceDN/>
        <w:adjustRightInd/>
        <w:ind w:left="1800"/>
        <w:rPr>
          <w:sz w:val="24"/>
        </w:rPr>
      </w:pPr>
      <w:r w:rsidRPr="00577FDF">
        <w:rPr>
          <w:sz w:val="24"/>
        </w:rPr>
        <w:t>Yields information areas that may lack sufficient national and state data.</w:t>
      </w:r>
    </w:p>
    <w:p w14:paraId="41A92991" w14:textId="38BA87CC" w:rsidR="009B3794" w:rsidRDefault="001B2BC6" w:rsidP="00577FDF">
      <w:pPr>
        <w:widowControl/>
        <w:numPr>
          <w:ilvl w:val="0"/>
          <w:numId w:val="44"/>
        </w:numPr>
        <w:tabs>
          <w:tab w:val="clear" w:pos="720"/>
          <w:tab w:val="num" w:pos="1080"/>
          <w:tab w:val="num" w:pos="1440"/>
        </w:tabs>
        <w:autoSpaceDE/>
        <w:autoSpaceDN/>
        <w:adjustRightInd/>
        <w:ind w:left="1800"/>
        <w:rPr>
          <w:sz w:val="24"/>
        </w:rPr>
      </w:pPr>
      <w:r w:rsidRPr="00577FDF">
        <w:rPr>
          <w:sz w:val="24"/>
        </w:rPr>
        <w:t>Facilitates the electronic transmission of data by the grantees, through use of standard formats and definitions.</w:t>
      </w:r>
    </w:p>
    <w:p w14:paraId="66F85D19" w14:textId="77777777" w:rsidR="00577FDF" w:rsidRPr="00577FDF" w:rsidRDefault="00577FDF" w:rsidP="00577FDF">
      <w:pPr>
        <w:widowControl/>
        <w:tabs>
          <w:tab w:val="num" w:pos="1440"/>
        </w:tabs>
        <w:autoSpaceDE/>
        <w:autoSpaceDN/>
        <w:adjustRightInd/>
        <w:ind w:left="1800"/>
        <w:rPr>
          <w:sz w:val="24"/>
        </w:rPr>
      </w:pPr>
    </w:p>
    <w:p w14:paraId="41A92992" w14:textId="3757353C" w:rsidR="009B3794" w:rsidRPr="00577FDF" w:rsidRDefault="009B3794" w:rsidP="00577FDF">
      <w:pPr>
        <w:numPr>
          <w:ilvl w:val="0"/>
          <w:numId w:val="2"/>
        </w:numPr>
        <w:tabs>
          <w:tab w:val="clear" w:pos="1080"/>
          <w:tab w:val="num" w:pos="360"/>
        </w:tabs>
        <w:ind w:left="360"/>
        <w:rPr>
          <w:sz w:val="24"/>
        </w:rPr>
      </w:pPr>
      <w:r w:rsidRPr="00577FDF">
        <w:rPr>
          <w:b/>
          <w:sz w:val="24"/>
          <w:u w:val="single"/>
        </w:rPr>
        <w:t>Use of Improved Information Technology and Burden Reduction</w:t>
      </w:r>
    </w:p>
    <w:p w14:paraId="27A20169" w14:textId="77777777" w:rsidR="00577FDF" w:rsidRPr="00577FDF" w:rsidRDefault="00577FDF" w:rsidP="00577FDF">
      <w:pPr>
        <w:ind w:left="360"/>
        <w:rPr>
          <w:sz w:val="24"/>
        </w:rPr>
      </w:pPr>
    </w:p>
    <w:p w14:paraId="41A92996" w14:textId="53947F28" w:rsidR="009B3794" w:rsidRDefault="000A5C68" w:rsidP="00577FDF">
      <w:pPr>
        <w:widowControl/>
        <w:ind w:left="360"/>
        <w:rPr>
          <w:sz w:val="24"/>
        </w:rPr>
      </w:pPr>
      <w:r w:rsidRPr="00577FDF">
        <w:rPr>
          <w:sz w:val="24"/>
        </w:rPr>
        <w:t>This</w:t>
      </w:r>
      <w:r w:rsidR="00956112">
        <w:rPr>
          <w:sz w:val="24"/>
        </w:rPr>
        <w:t xml:space="preserve"> activity is fully electronic.  </w:t>
      </w:r>
      <w:r w:rsidRPr="00577FDF">
        <w:rPr>
          <w:sz w:val="24"/>
        </w:rPr>
        <w:t>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r w:rsidR="009B3794" w:rsidRPr="00577FDF">
        <w:rPr>
          <w:sz w:val="24"/>
        </w:rPr>
        <w:tab/>
      </w:r>
    </w:p>
    <w:p w14:paraId="57B24CE3" w14:textId="77777777" w:rsidR="00577FDF" w:rsidRPr="00577FDF" w:rsidRDefault="00577FDF" w:rsidP="00577FDF">
      <w:pPr>
        <w:widowControl/>
        <w:ind w:left="360"/>
        <w:rPr>
          <w:sz w:val="24"/>
        </w:rPr>
      </w:pPr>
    </w:p>
    <w:p w14:paraId="41A92997" w14:textId="00EA7E63" w:rsidR="009B3794" w:rsidRPr="00577FDF" w:rsidRDefault="00340829" w:rsidP="00577FDF">
      <w:pPr>
        <w:numPr>
          <w:ilvl w:val="0"/>
          <w:numId w:val="2"/>
        </w:numPr>
        <w:tabs>
          <w:tab w:val="clear" w:pos="1080"/>
          <w:tab w:val="num" w:pos="360"/>
        </w:tabs>
        <w:ind w:left="360"/>
        <w:rPr>
          <w:b/>
          <w:sz w:val="24"/>
        </w:rPr>
      </w:pPr>
      <w:r w:rsidRPr="00577FDF">
        <w:rPr>
          <w:b/>
          <w:sz w:val="24"/>
          <w:u w:val="single"/>
        </w:rPr>
        <w:t>Efforts to</w:t>
      </w:r>
      <w:r w:rsidR="009B3794" w:rsidRPr="00577FDF">
        <w:rPr>
          <w:b/>
          <w:sz w:val="24"/>
          <w:u w:val="single"/>
        </w:rPr>
        <w:t xml:space="preserve"> Identify Duplication and Use of Similar Information</w:t>
      </w:r>
    </w:p>
    <w:p w14:paraId="2001FF31" w14:textId="77777777" w:rsidR="00577FDF" w:rsidRDefault="00577FDF" w:rsidP="00577FDF">
      <w:pPr>
        <w:ind w:left="360"/>
        <w:rPr>
          <w:sz w:val="24"/>
        </w:rPr>
      </w:pPr>
    </w:p>
    <w:p w14:paraId="06A2D6D2" w14:textId="0FA80A5E" w:rsidR="003D5F6F" w:rsidRDefault="003D5F6F" w:rsidP="00577FDF">
      <w:pPr>
        <w:ind w:left="360"/>
        <w:rPr>
          <w:sz w:val="24"/>
        </w:rPr>
      </w:pPr>
      <w:r w:rsidRPr="00577FDF">
        <w:rPr>
          <w:sz w:val="24"/>
        </w:rPr>
        <w:t xml:space="preserve">There is no other data source available that </w:t>
      </w:r>
      <w:r w:rsidR="00340829" w:rsidRPr="00577FDF">
        <w:rPr>
          <w:sz w:val="24"/>
        </w:rPr>
        <w:t>tracks the characteristics o</w:t>
      </w:r>
      <w:r w:rsidRPr="00577FDF">
        <w:rPr>
          <w:sz w:val="24"/>
        </w:rPr>
        <w:t xml:space="preserve">f </w:t>
      </w:r>
      <w:r w:rsidR="00577FDF">
        <w:rPr>
          <w:sz w:val="24"/>
        </w:rPr>
        <w:t>f</w:t>
      </w:r>
      <w:r w:rsidRPr="00577FDF">
        <w:rPr>
          <w:sz w:val="24"/>
        </w:rPr>
        <w:t xml:space="preserve">ederal </w:t>
      </w:r>
      <w:r w:rsidR="00D873FD" w:rsidRPr="00577FDF">
        <w:rPr>
          <w:sz w:val="24"/>
        </w:rPr>
        <w:t>funding in</w:t>
      </w:r>
      <w:r w:rsidRPr="00577FDF">
        <w:rPr>
          <w:sz w:val="24"/>
        </w:rPr>
        <w:t xml:space="preserve"> the rural counties </w:t>
      </w:r>
      <w:r w:rsidR="00340829" w:rsidRPr="00577FDF">
        <w:rPr>
          <w:sz w:val="24"/>
        </w:rPr>
        <w:t xml:space="preserve">participating in the Rural Health Opioid Program. </w:t>
      </w:r>
    </w:p>
    <w:p w14:paraId="3CA27C55" w14:textId="77777777" w:rsidR="00577FDF" w:rsidRPr="00577FDF" w:rsidRDefault="00577FDF" w:rsidP="00577FDF">
      <w:pPr>
        <w:ind w:left="360"/>
        <w:rPr>
          <w:sz w:val="24"/>
        </w:rPr>
      </w:pPr>
    </w:p>
    <w:p w14:paraId="41A92999" w14:textId="77777777" w:rsidR="009B3794" w:rsidRPr="00577FDF" w:rsidRDefault="009B3794" w:rsidP="00577FDF">
      <w:pPr>
        <w:numPr>
          <w:ilvl w:val="0"/>
          <w:numId w:val="2"/>
        </w:numPr>
        <w:tabs>
          <w:tab w:val="clear" w:pos="1080"/>
          <w:tab w:val="num" w:pos="360"/>
        </w:tabs>
        <w:ind w:left="360"/>
        <w:rPr>
          <w:color w:val="000000"/>
          <w:sz w:val="24"/>
        </w:rPr>
      </w:pPr>
      <w:r w:rsidRPr="00577FDF">
        <w:rPr>
          <w:b/>
          <w:sz w:val="24"/>
          <w:u w:val="single"/>
        </w:rPr>
        <w:t>Impact on Small Businesses or Other Small Entities</w:t>
      </w:r>
    </w:p>
    <w:p w14:paraId="0DAC2004" w14:textId="77777777" w:rsidR="00577FDF" w:rsidRDefault="00577FDF" w:rsidP="00577FDF">
      <w:pPr>
        <w:ind w:left="360"/>
        <w:rPr>
          <w:sz w:val="24"/>
        </w:rPr>
      </w:pPr>
    </w:p>
    <w:p w14:paraId="41A9299E" w14:textId="34665C17" w:rsidR="009B3794" w:rsidRDefault="003D5F6F" w:rsidP="00577FDF">
      <w:pPr>
        <w:ind w:left="360"/>
        <w:rPr>
          <w:sz w:val="24"/>
        </w:rPr>
      </w:pPr>
      <w:r w:rsidRPr="00577FDF">
        <w:rPr>
          <w:sz w:val="24"/>
        </w:rPr>
        <w:t>Every effort has been made</w:t>
      </w:r>
      <w:r w:rsidR="00A71972">
        <w:rPr>
          <w:sz w:val="24"/>
        </w:rPr>
        <w:t xml:space="preserve"> to ensure the data requested are data that are</w:t>
      </w:r>
      <w:r w:rsidRPr="00577FDF">
        <w:rPr>
          <w:sz w:val="24"/>
        </w:rPr>
        <w:t xml:space="preserve"> currently being collected by the projects or can be easily incorporated into normal project procedures. </w:t>
      </w:r>
      <w:r w:rsidR="00577FDF">
        <w:rPr>
          <w:sz w:val="24"/>
        </w:rPr>
        <w:t xml:space="preserve"> </w:t>
      </w:r>
      <w:r w:rsidRPr="00577FDF">
        <w:rPr>
          <w:sz w:val="24"/>
        </w:rPr>
        <w:t>Data being requested by projects is useful in determining whether grantee goals and objectives are being met. The data collection activities will not have a significant impact on small entities.</w:t>
      </w:r>
    </w:p>
    <w:p w14:paraId="3380CD68" w14:textId="77777777" w:rsidR="00577FDF" w:rsidRPr="00577FDF" w:rsidRDefault="00577FDF" w:rsidP="00577FDF">
      <w:pPr>
        <w:ind w:left="360"/>
        <w:rPr>
          <w:sz w:val="24"/>
        </w:rPr>
      </w:pPr>
    </w:p>
    <w:p w14:paraId="41A9299F" w14:textId="77777777" w:rsidR="009B3794" w:rsidRPr="00577FDF" w:rsidRDefault="009B3794" w:rsidP="00577FDF">
      <w:pPr>
        <w:numPr>
          <w:ilvl w:val="0"/>
          <w:numId w:val="2"/>
        </w:numPr>
        <w:tabs>
          <w:tab w:val="clear" w:pos="1080"/>
          <w:tab w:val="num" w:pos="360"/>
        </w:tabs>
        <w:ind w:left="360"/>
        <w:rPr>
          <w:b/>
          <w:sz w:val="24"/>
        </w:rPr>
      </w:pPr>
      <w:r w:rsidRPr="00577FDF">
        <w:rPr>
          <w:b/>
          <w:sz w:val="24"/>
          <w:u w:val="single"/>
        </w:rPr>
        <w:t>Consequences of Collecting the Information Less Frequent</w:t>
      </w:r>
      <w:r w:rsidR="001325B2" w:rsidRPr="00577FDF">
        <w:rPr>
          <w:b/>
          <w:sz w:val="24"/>
          <w:u w:val="single"/>
        </w:rPr>
        <w:t>ly</w:t>
      </w:r>
    </w:p>
    <w:p w14:paraId="5CE4D1E8" w14:textId="77777777" w:rsidR="00577FDF" w:rsidRDefault="00577FDF" w:rsidP="00577FDF">
      <w:pPr>
        <w:widowControl/>
        <w:autoSpaceDE/>
        <w:autoSpaceDN/>
        <w:adjustRightInd/>
        <w:ind w:left="360"/>
        <w:rPr>
          <w:color w:val="000000"/>
          <w:sz w:val="24"/>
        </w:rPr>
      </w:pPr>
    </w:p>
    <w:p w14:paraId="41A929A3" w14:textId="679327FC" w:rsidR="009B3794" w:rsidRDefault="005531D6" w:rsidP="00577FDF">
      <w:pPr>
        <w:widowControl/>
        <w:autoSpaceDE/>
        <w:autoSpaceDN/>
        <w:adjustRightInd/>
        <w:ind w:left="360"/>
        <w:rPr>
          <w:color w:val="000000"/>
          <w:sz w:val="24"/>
        </w:rPr>
      </w:pPr>
      <w:r w:rsidRPr="00577FDF">
        <w:rPr>
          <w:color w:val="000000"/>
          <w:sz w:val="24"/>
        </w:rPr>
        <w:t xml:space="preserve">Respondents will respond to this data collection on an annual basis. </w:t>
      </w:r>
      <w:r w:rsidR="00577FDF">
        <w:rPr>
          <w:color w:val="000000"/>
          <w:sz w:val="24"/>
        </w:rPr>
        <w:t xml:space="preserve"> </w:t>
      </w:r>
      <w:r w:rsidRPr="00577FDF">
        <w:rPr>
          <w:color w:val="000000"/>
          <w:sz w:val="24"/>
        </w:rPr>
        <w:t xml:space="preserve">This information is needed by the program, FORHP and HRSA in order to measure effective use of grant dollars to report on progress toward strategic goals and objectives.  </w:t>
      </w:r>
      <w:r w:rsidR="00453C1B" w:rsidRPr="00453C1B">
        <w:t xml:space="preserve"> </w:t>
      </w:r>
      <w:r w:rsidR="00453C1B" w:rsidRPr="00453C1B">
        <w:rPr>
          <w:color w:val="000000"/>
          <w:sz w:val="24"/>
        </w:rPr>
        <w:t xml:space="preserve">If the information is collected less frequently, HRSA will not have up-to-date data regarding the effectiveness of HRSA </w:t>
      </w:r>
      <w:r w:rsidR="00453C1B" w:rsidRPr="00453C1B">
        <w:rPr>
          <w:color w:val="000000"/>
          <w:sz w:val="24"/>
        </w:rPr>
        <w:lastRenderedPageBreak/>
        <w:t xml:space="preserve">funding. Collecting this data ensures that HRSA has the ability to stay informed regarding the services being provided to rural communities within the 3-year </w:t>
      </w:r>
      <w:r w:rsidR="00453C1B">
        <w:rPr>
          <w:color w:val="000000"/>
          <w:sz w:val="24"/>
        </w:rPr>
        <w:t>Rural Health Opioid Program</w:t>
      </w:r>
      <w:r w:rsidR="00453C1B" w:rsidRPr="00453C1B">
        <w:rPr>
          <w:color w:val="000000"/>
          <w:sz w:val="24"/>
        </w:rPr>
        <w:t xml:space="preserve"> project period.</w:t>
      </w:r>
    </w:p>
    <w:p w14:paraId="46435C98" w14:textId="77777777" w:rsidR="00577FDF" w:rsidRPr="00577FDF" w:rsidRDefault="00577FDF" w:rsidP="00577FDF">
      <w:pPr>
        <w:widowControl/>
        <w:autoSpaceDE/>
        <w:autoSpaceDN/>
        <w:adjustRightInd/>
        <w:ind w:left="360"/>
        <w:rPr>
          <w:sz w:val="24"/>
        </w:rPr>
      </w:pPr>
    </w:p>
    <w:p w14:paraId="41A929A4" w14:textId="046EC8F3" w:rsidR="009B3794" w:rsidRPr="00577FDF" w:rsidRDefault="009B3794" w:rsidP="00577FDF">
      <w:pPr>
        <w:numPr>
          <w:ilvl w:val="0"/>
          <w:numId w:val="2"/>
        </w:numPr>
        <w:tabs>
          <w:tab w:val="clear" w:pos="1080"/>
          <w:tab w:val="num" w:pos="360"/>
        </w:tabs>
        <w:ind w:left="360"/>
        <w:rPr>
          <w:b/>
          <w:sz w:val="24"/>
        </w:rPr>
      </w:pPr>
      <w:r w:rsidRPr="00577FDF">
        <w:rPr>
          <w:b/>
          <w:sz w:val="24"/>
          <w:u w:val="single"/>
        </w:rPr>
        <w:t>Special Circumstances Relating to the Guidelines of 5 CFR 1320.5</w:t>
      </w:r>
    </w:p>
    <w:p w14:paraId="291FC71B" w14:textId="77777777" w:rsidR="00577FDF" w:rsidRPr="00577FDF" w:rsidRDefault="00577FDF" w:rsidP="00577FDF">
      <w:pPr>
        <w:ind w:left="360"/>
        <w:rPr>
          <w:b/>
          <w:sz w:val="24"/>
        </w:rPr>
      </w:pPr>
    </w:p>
    <w:p w14:paraId="47F622B9" w14:textId="5BE35871" w:rsidR="005531D6" w:rsidRDefault="005531D6" w:rsidP="00577FDF">
      <w:pPr>
        <w:ind w:left="360"/>
        <w:rPr>
          <w:sz w:val="24"/>
        </w:rPr>
      </w:pPr>
      <w:r w:rsidRPr="00577FDF">
        <w:rPr>
          <w:sz w:val="24"/>
        </w:rPr>
        <w:t>This project is consistent with the guidelines in 5 CFR 1320.5.</w:t>
      </w:r>
    </w:p>
    <w:p w14:paraId="3BC4C4F0" w14:textId="77777777" w:rsidR="00577FDF" w:rsidRPr="00577FDF" w:rsidRDefault="00577FDF" w:rsidP="00577FDF">
      <w:pPr>
        <w:ind w:left="360"/>
        <w:rPr>
          <w:sz w:val="24"/>
        </w:rPr>
      </w:pPr>
    </w:p>
    <w:p w14:paraId="41A929AE" w14:textId="77777777" w:rsidR="009B3794" w:rsidRPr="00577FDF" w:rsidRDefault="009B3794" w:rsidP="00577FDF">
      <w:pPr>
        <w:numPr>
          <w:ilvl w:val="0"/>
          <w:numId w:val="2"/>
        </w:numPr>
        <w:tabs>
          <w:tab w:val="clear" w:pos="1080"/>
          <w:tab w:val="num" w:pos="360"/>
        </w:tabs>
        <w:ind w:left="360"/>
        <w:rPr>
          <w:b/>
          <w:sz w:val="24"/>
        </w:rPr>
      </w:pPr>
      <w:r w:rsidRPr="00577FDF">
        <w:rPr>
          <w:b/>
          <w:iCs/>
          <w:sz w:val="24"/>
          <w:u w:val="single"/>
        </w:rPr>
        <w:t>Comments in Response to the Federal Register</w:t>
      </w:r>
      <w:r w:rsidRPr="00577FDF">
        <w:rPr>
          <w:b/>
          <w:sz w:val="24"/>
          <w:u w:val="single"/>
        </w:rPr>
        <w:t xml:space="preserve"> Notice/Outside Consultation</w:t>
      </w:r>
    </w:p>
    <w:p w14:paraId="6696E22F" w14:textId="77777777" w:rsidR="00577FDF" w:rsidRDefault="00577FDF" w:rsidP="00577FDF">
      <w:pPr>
        <w:rPr>
          <w:b/>
          <w:sz w:val="24"/>
        </w:rPr>
      </w:pPr>
    </w:p>
    <w:p w14:paraId="41A929AF" w14:textId="03D03BE8" w:rsidR="00DE3A45" w:rsidRPr="00577FDF" w:rsidRDefault="00DE3A45" w:rsidP="00577FDF">
      <w:pPr>
        <w:rPr>
          <w:b/>
          <w:sz w:val="24"/>
        </w:rPr>
      </w:pPr>
      <w:r w:rsidRPr="00577FDF">
        <w:rPr>
          <w:b/>
          <w:sz w:val="24"/>
        </w:rPr>
        <w:t>Section 8A:</w:t>
      </w:r>
    </w:p>
    <w:p w14:paraId="41A929B2" w14:textId="55DF744C" w:rsidR="009B3794" w:rsidRPr="00577FDF" w:rsidRDefault="00453C1B" w:rsidP="00577FDF">
      <w:pPr>
        <w:rPr>
          <w:b/>
          <w:sz w:val="24"/>
        </w:rPr>
      </w:pPr>
      <w:r w:rsidRPr="00453C1B">
        <w:rPr>
          <w:sz w:val="24"/>
        </w:rPr>
        <w:t>A 60-day Federal Register Notice was published in 82 Fed. Reg. 59625 (December 15, 2017).   HRSA acknowledged and took into consideration one comment received on February 13, 2018</w:t>
      </w:r>
      <w:r>
        <w:rPr>
          <w:sz w:val="24"/>
        </w:rPr>
        <w:t xml:space="preserve"> from Alkermes Inc., the manufacturer of a medication approved for the treatment of opioid use disorder</w:t>
      </w:r>
      <w:r w:rsidRPr="00453C1B">
        <w:rPr>
          <w:sz w:val="24"/>
        </w:rPr>
        <w:t>.</w:t>
      </w:r>
      <w:r>
        <w:rPr>
          <w:sz w:val="24"/>
        </w:rPr>
        <w:t xml:space="preserve"> </w:t>
      </w:r>
      <w:r w:rsidR="009C3DDC">
        <w:rPr>
          <w:sz w:val="24"/>
        </w:rPr>
        <w:t xml:space="preserve"> </w:t>
      </w:r>
      <w:r>
        <w:rPr>
          <w:sz w:val="24"/>
        </w:rPr>
        <w:t>The</w:t>
      </w:r>
      <w:r w:rsidR="009C3DDC">
        <w:rPr>
          <w:sz w:val="24"/>
        </w:rPr>
        <w:t xml:space="preserve"> comment was submitted as a reminder to HRSA to ensure that all patients served under the Rural Health Opioid Program have all FDA-approved treatment options available to them to treat their opioid use disorder.  This effort aligns with Section 303 of the Comprehensive Addiction and Recovery Act of 2016 (CARA).  </w:t>
      </w:r>
    </w:p>
    <w:p w14:paraId="5E7ADF04" w14:textId="77777777" w:rsidR="008A6405" w:rsidRDefault="008A6405" w:rsidP="00577FDF">
      <w:pPr>
        <w:rPr>
          <w:b/>
          <w:sz w:val="24"/>
        </w:rPr>
      </w:pPr>
    </w:p>
    <w:p w14:paraId="41A929B3" w14:textId="3834D923" w:rsidR="00DE3A45" w:rsidRPr="00577FDF" w:rsidRDefault="00DE3A45" w:rsidP="00577FDF">
      <w:pPr>
        <w:rPr>
          <w:b/>
          <w:sz w:val="24"/>
        </w:rPr>
      </w:pPr>
      <w:r w:rsidRPr="00577FDF">
        <w:rPr>
          <w:b/>
          <w:sz w:val="24"/>
        </w:rPr>
        <w:t>Section 8B:</w:t>
      </w:r>
    </w:p>
    <w:p w14:paraId="486D70D4" w14:textId="10B328D9" w:rsidR="00D611B8" w:rsidRPr="00577FDF" w:rsidRDefault="00D611B8" w:rsidP="008A6405">
      <w:pPr>
        <w:rPr>
          <w:sz w:val="24"/>
        </w:rPr>
      </w:pPr>
      <w:r w:rsidRPr="00577FDF">
        <w:rPr>
          <w:sz w:val="24"/>
        </w:rPr>
        <w:t>In order to create a final set of performance measures that are us</w:t>
      </w:r>
      <w:r w:rsidR="004D5331">
        <w:rPr>
          <w:sz w:val="24"/>
        </w:rPr>
        <w:t>eful for all program grantees, the</w:t>
      </w:r>
      <w:r w:rsidRPr="00577FDF">
        <w:rPr>
          <w:sz w:val="24"/>
        </w:rPr>
        <w:t xml:space="preserve"> set of measures was vetted </w:t>
      </w:r>
      <w:r w:rsidR="00091A3A">
        <w:rPr>
          <w:sz w:val="24"/>
        </w:rPr>
        <w:t xml:space="preserve">with the </w:t>
      </w:r>
      <w:r w:rsidRPr="00577FDF">
        <w:rPr>
          <w:sz w:val="24"/>
        </w:rPr>
        <w:t>following grantees:</w:t>
      </w:r>
    </w:p>
    <w:p w14:paraId="2389A2A6" w14:textId="77777777" w:rsidR="00577FDF" w:rsidRDefault="00577FDF" w:rsidP="00577FDF">
      <w:pPr>
        <w:tabs>
          <w:tab w:val="left" w:pos="0"/>
        </w:tabs>
        <w:rPr>
          <w:b/>
          <w:sz w:val="24"/>
        </w:rPr>
      </w:pPr>
    </w:p>
    <w:p w14:paraId="6045770E" w14:textId="49963C07" w:rsidR="007F7F94" w:rsidRPr="00577FDF" w:rsidRDefault="007F7F94" w:rsidP="00577FDF">
      <w:pPr>
        <w:tabs>
          <w:tab w:val="left" w:pos="0"/>
        </w:tabs>
        <w:rPr>
          <w:sz w:val="24"/>
        </w:rPr>
      </w:pPr>
      <w:r w:rsidRPr="00577FDF">
        <w:rPr>
          <w:b/>
          <w:sz w:val="24"/>
        </w:rPr>
        <w:t>Maria Donahue, MPH, MSW</w:t>
      </w:r>
    </w:p>
    <w:p w14:paraId="6D7E76F9" w14:textId="7E21819D" w:rsidR="007F7F94" w:rsidRPr="00577FDF" w:rsidRDefault="007F7F94" w:rsidP="004E074E">
      <w:pPr>
        <w:rPr>
          <w:sz w:val="24"/>
        </w:rPr>
      </w:pPr>
      <w:r w:rsidRPr="00577FDF">
        <w:rPr>
          <w:sz w:val="24"/>
        </w:rPr>
        <w:t xml:space="preserve">Project Director, </w:t>
      </w:r>
      <w:r w:rsidRPr="00577FDF">
        <w:rPr>
          <w:i/>
          <w:sz w:val="24"/>
        </w:rPr>
        <w:t>The Downeast Maine Opioid Recovery Project</w:t>
      </w:r>
    </w:p>
    <w:p w14:paraId="027FF163" w14:textId="0F12C5AA" w:rsidR="007F7F94" w:rsidRPr="00577FDF" w:rsidRDefault="007F7F94" w:rsidP="004E074E">
      <w:pPr>
        <w:rPr>
          <w:sz w:val="24"/>
        </w:rPr>
      </w:pPr>
      <w:r w:rsidRPr="00577FDF">
        <w:rPr>
          <w:sz w:val="24"/>
        </w:rPr>
        <w:t>Healthy Acadia</w:t>
      </w:r>
    </w:p>
    <w:p w14:paraId="5E35BE28" w14:textId="2B981F42" w:rsidR="004E074E" w:rsidRPr="00577FDF" w:rsidRDefault="004E074E" w:rsidP="004E074E">
      <w:pPr>
        <w:rPr>
          <w:sz w:val="24"/>
        </w:rPr>
      </w:pPr>
      <w:r w:rsidRPr="00577FDF">
        <w:rPr>
          <w:sz w:val="24"/>
        </w:rPr>
        <w:t>Ellsworth, Maine 04605</w:t>
      </w:r>
    </w:p>
    <w:p w14:paraId="05F3EF96" w14:textId="2BD3E034" w:rsidR="004E074E" w:rsidRPr="00577FDF" w:rsidRDefault="00705CCF" w:rsidP="004E074E">
      <w:pPr>
        <w:rPr>
          <w:sz w:val="24"/>
        </w:rPr>
      </w:pPr>
      <w:hyperlink r:id="rId12" w:history="1">
        <w:r w:rsidR="004E074E" w:rsidRPr="00577FDF">
          <w:rPr>
            <w:rStyle w:val="Hyperlink"/>
            <w:sz w:val="24"/>
          </w:rPr>
          <w:t>maria@healthyacadia.org</w:t>
        </w:r>
      </w:hyperlink>
    </w:p>
    <w:p w14:paraId="424E8C29" w14:textId="13FA57E9" w:rsidR="004E074E" w:rsidRPr="00577FDF" w:rsidRDefault="004E074E" w:rsidP="004E074E">
      <w:pPr>
        <w:rPr>
          <w:sz w:val="24"/>
        </w:rPr>
      </w:pPr>
      <w:r w:rsidRPr="00577FDF">
        <w:rPr>
          <w:sz w:val="24"/>
        </w:rPr>
        <w:t>207-667-7171 ext. 14</w:t>
      </w:r>
    </w:p>
    <w:p w14:paraId="060B3A53" w14:textId="77777777" w:rsidR="004E074E" w:rsidRPr="00577FDF" w:rsidRDefault="004E074E" w:rsidP="004E074E">
      <w:pPr>
        <w:rPr>
          <w:sz w:val="24"/>
        </w:rPr>
      </w:pPr>
    </w:p>
    <w:p w14:paraId="7A78EBC8" w14:textId="133F3ECF" w:rsidR="004E074E" w:rsidRPr="00577FDF" w:rsidRDefault="004E074E" w:rsidP="004E074E">
      <w:pPr>
        <w:rPr>
          <w:b/>
          <w:sz w:val="24"/>
        </w:rPr>
      </w:pPr>
      <w:r w:rsidRPr="00577FDF">
        <w:rPr>
          <w:b/>
          <w:sz w:val="24"/>
        </w:rPr>
        <w:t>Beth O’Connor, M. Ed.</w:t>
      </w:r>
    </w:p>
    <w:p w14:paraId="7C593DD9" w14:textId="6911C021" w:rsidR="004E074E" w:rsidRPr="00577FDF" w:rsidRDefault="004E074E" w:rsidP="004E074E">
      <w:pPr>
        <w:rPr>
          <w:sz w:val="24"/>
        </w:rPr>
      </w:pPr>
      <w:r w:rsidRPr="00577FDF">
        <w:rPr>
          <w:sz w:val="24"/>
        </w:rPr>
        <w:t>Executive Director</w:t>
      </w:r>
    </w:p>
    <w:p w14:paraId="69049CFC" w14:textId="363A9B45" w:rsidR="004E074E" w:rsidRPr="00577FDF" w:rsidRDefault="004E074E" w:rsidP="004E074E">
      <w:pPr>
        <w:rPr>
          <w:sz w:val="24"/>
        </w:rPr>
      </w:pPr>
      <w:r w:rsidRPr="00577FDF">
        <w:rPr>
          <w:sz w:val="24"/>
        </w:rPr>
        <w:t>Virginia Rural Health Association</w:t>
      </w:r>
    </w:p>
    <w:p w14:paraId="01638468" w14:textId="4096D500" w:rsidR="004E074E" w:rsidRPr="00577FDF" w:rsidRDefault="004E074E" w:rsidP="004E074E">
      <w:pPr>
        <w:rPr>
          <w:sz w:val="24"/>
        </w:rPr>
      </w:pPr>
      <w:r w:rsidRPr="00577FDF">
        <w:rPr>
          <w:sz w:val="24"/>
        </w:rPr>
        <w:t>Luray, Virginia 22835</w:t>
      </w:r>
    </w:p>
    <w:p w14:paraId="75763D3C" w14:textId="46DDBF87" w:rsidR="004E074E" w:rsidRPr="00577FDF" w:rsidRDefault="00705CCF" w:rsidP="004E074E">
      <w:pPr>
        <w:rPr>
          <w:sz w:val="24"/>
        </w:rPr>
      </w:pPr>
      <w:hyperlink r:id="rId13" w:history="1">
        <w:r w:rsidR="004E074E" w:rsidRPr="00577FDF">
          <w:rPr>
            <w:rStyle w:val="Hyperlink"/>
            <w:sz w:val="24"/>
          </w:rPr>
          <w:t>boconnor@vcom.vt.edu</w:t>
        </w:r>
      </w:hyperlink>
    </w:p>
    <w:p w14:paraId="34426CA7" w14:textId="0B9143E0" w:rsidR="004E074E" w:rsidRPr="00577FDF" w:rsidRDefault="004E074E" w:rsidP="004E074E">
      <w:pPr>
        <w:rPr>
          <w:sz w:val="24"/>
        </w:rPr>
      </w:pPr>
      <w:r w:rsidRPr="00577FDF">
        <w:rPr>
          <w:sz w:val="24"/>
        </w:rPr>
        <w:t>540-231-7923</w:t>
      </w:r>
    </w:p>
    <w:p w14:paraId="5EE5AAD6" w14:textId="77777777" w:rsidR="004E074E" w:rsidRPr="00577FDF" w:rsidRDefault="004E074E" w:rsidP="00577FDF">
      <w:pPr>
        <w:rPr>
          <w:sz w:val="24"/>
        </w:rPr>
      </w:pPr>
    </w:p>
    <w:p w14:paraId="2FF29126" w14:textId="6B425AF0" w:rsidR="00BA2824" w:rsidRPr="00577FDF" w:rsidRDefault="004E074E" w:rsidP="00577FDF">
      <w:pPr>
        <w:rPr>
          <w:b/>
          <w:sz w:val="24"/>
        </w:rPr>
      </w:pPr>
      <w:r w:rsidRPr="00577FDF">
        <w:rPr>
          <w:b/>
          <w:sz w:val="24"/>
        </w:rPr>
        <w:t>Mellie Bridewell, MS.</w:t>
      </w:r>
    </w:p>
    <w:p w14:paraId="6BA791A3" w14:textId="6687C31B" w:rsidR="004E074E" w:rsidRPr="00577FDF" w:rsidRDefault="004E074E" w:rsidP="00577FDF">
      <w:pPr>
        <w:rPr>
          <w:sz w:val="24"/>
        </w:rPr>
      </w:pPr>
      <w:r w:rsidRPr="00577FDF">
        <w:rPr>
          <w:sz w:val="24"/>
        </w:rPr>
        <w:t>Executive Director</w:t>
      </w:r>
    </w:p>
    <w:p w14:paraId="0154BFCC" w14:textId="15A319D1" w:rsidR="004E074E" w:rsidRPr="00577FDF" w:rsidRDefault="004E074E" w:rsidP="00577FDF">
      <w:pPr>
        <w:rPr>
          <w:sz w:val="24"/>
        </w:rPr>
      </w:pPr>
      <w:r w:rsidRPr="00577FDF">
        <w:rPr>
          <w:sz w:val="24"/>
        </w:rPr>
        <w:t>Arkansas Rural Health Partnership</w:t>
      </w:r>
    </w:p>
    <w:p w14:paraId="145711AC" w14:textId="2C1F53BE" w:rsidR="004E074E" w:rsidRPr="00577FDF" w:rsidRDefault="004E074E" w:rsidP="00577FDF">
      <w:pPr>
        <w:rPr>
          <w:sz w:val="24"/>
        </w:rPr>
      </w:pPr>
      <w:r w:rsidRPr="00577FDF">
        <w:rPr>
          <w:sz w:val="24"/>
        </w:rPr>
        <w:t>Lake Village, Arkansas 71653</w:t>
      </w:r>
    </w:p>
    <w:p w14:paraId="48DC6808" w14:textId="051713A5" w:rsidR="004E074E" w:rsidRPr="00577FDF" w:rsidRDefault="00705CCF" w:rsidP="00577FDF">
      <w:pPr>
        <w:rPr>
          <w:sz w:val="24"/>
        </w:rPr>
      </w:pPr>
      <w:hyperlink r:id="rId14" w:history="1">
        <w:r w:rsidR="004E074E" w:rsidRPr="00577FDF">
          <w:rPr>
            <w:rStyle w:val="Hyperlink"/>
            <w:sz w:val="24"/>
          </w:rPr>
          <w:t>mbbridewell@uams.edu</w:t>
        </w:r>
      </w:hyperlink>
    </w:p>
    <w:p w14:paraId="0D61A35D" w14:textId="2436360E" w:rsidR="004E074E" w:rsidRDefault="004E074E" w:rsidP="00577FDF">
      <w:pPr>
        <w:rPr>
          <w:sz w:val="24"/>
        </w:rPr>
      </w:pPr>
      <w:r w:rsidRPr="00577FDF">
        <w:rPr>
          <w:sz w:val="24"/>
        </w:rPr>
        <w:t>870-265-9392</w:t>
      </w:r>
    </w:p>
    <w:p w14:paraId="4EC46FCE" w14:textId="1F5CDAE2" w:rsidR="008A6405" w:rsidRDefault="008A6405">
      <w:pPr>
        <w:widowControl/>
        <w:autoSpaceDE/>
        <w:autoSpaceDN/>
        <w:adjustRightInd/>
        <w:rPr>
          <w:sz w:val="24"/>
        </w:rPr>
      </w:pPr>
      <w:r>
        <w:rPr>
          <w:sz w:val="24"/>
        </w:rPr>
        <w:br w:type="page"/>
      </w:r>
    </w:p>
    <w:p w14:paraId="41A929BC" w14:textId="2D54A410" w:rsidR="009B3794" w:rsidRPr="00577FDF" w:rsidRDefault="009B3794" w:rsidP="00577FDF">
      <w:pPr>
        <w:numPr>
          <w:ilvl w:val="0"/>
          <w:numId w:val="2"/>
        </w:numPr>
        <w:tabs>
          <w:tab w:val="clear" w:pos="1080"/>
          <w:tab w:val="num" w:pos="360"/>
        </w:tabs>
        <w:ind w:left="360"/>
        <w:rPr>
          <w:b/>
          <w:sz w:val="24"/>
        </w:rPr>
      </w:pPr>
      <w:r w:rsidRPr="00577FDF">
        <w:rPr>
          <w:b/>
          <w:sz w:val="24"/>
          <w:u w:val="single"/>
        </w:rPr>
        <w:t>Explanation of any Payment/Gift to Respondents</w:t>
      </w:r>
    </w:p>
    <w:p w14:paraId="660F4B21" w14:textId="77777777" w:rsidR="00577FDF" w:rsidRDefault="00577FDF" w:rsidP="00577FDF">
      <w:pPr>
        <w:ind w:left="360"/>
        <w:rPr>
          <w:sz w:val="24"/>
        </w:rPr>
      </w:pPr>
    </w:p>
    <w:p w14:paraId="2326CF15" w14:textId="1BCFAC1B" w:rsidR="00450322" w:rsidRDefault="00450322" w:rsidP="00577FDF">
      <w:pPr>
        <w:ind w:left="360"/>
        <w:rPr>
          <w:sz w:val="24"/>
        </w:rPr>
      </w:pPr>
      <w:r w:rsidRPr="00577FDF">
        <w:rPr>
          <w:sz w:val="24"/>
        </w:rPr>
        <w:t>Respondents will not receive any payments or gifts.</w:t>
      </w:r>
    </w:p>
    <w:p w14:paraId="090A4EFF" w14:textId="77777777" w:rsidR="00577FDF" w:rsidRPr="00577FDF" w:rsidRDefault="00577FDF" w:rsidP="00577FDF">
      <w:pPr>
        <w:ind w:left="360"/>
        <w:rPr>
          <w:sz w:val="24"/>
        </w:rPr>
      </w:pPr>
    </w:p>
    <w:p w14:paraId="41A929C0" w14:textId="3FD30D37" w:rsidR="009B3794" w:rsidRPr="00577FDF" w:rsidRDefault="009B3794" w:rsidP="00577FDF">
      <w:pPr>
        <w:numPr>
          <w:ilvl w:val="0"/>
          <w:numId w:val="2"/>
        </w:numPr>
        <w:tabs>
          <w:tab w:val="clear" w:pos="1080"/>
          <w:tab w:val="num" w:pos="360"/>
        </w:tabs>
        <w:ind w:left="360"/>
        <w:rPr>
          <w:b/>
          <w:sz w:val="24"/>
        </w:rPr>
      </w:pPr>
      <w:r w:rsidRPr="00577FDF">
        <w:rPr>
          <w:b/>
          <w:sz w:val="24"/>
          <w:u w:val="single"/>
        </w:rPr>
        <w:t>Respondents</w:t>
      </w:r>
    </w:p>
    <w:p w14:paraId="01211BB8" w14:textId="77777777" w:rsidR="00577FDF" w:rsidRDefault="00577FDF" w:rsidP="00577FDF">
      <w:pPr>
        <w:ind w:left="360"/>
        <w:rPr>
          <w:sz w:val="24"/>
        </w:rPr>
      </w:pPr>
    </w:p>
    <w:p w14:paraId="1EAED64B" w14:textId="3F6E2F80" w:rsidR="00450322" w:rsidRPr="00577FDF" w:rsidRDefault="00450322" w:rsidP="00577FDF">
      <w:pPr>
        <w:ind w:left="360"/>
        <w:rPr>
          <w:sz w:val="24"/>
        </w:rPr>
      </w:pPr>
      <w:r w:rsidRPr="00577FDF">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14:paraId="2212D1B9" w14:textId="77777777" w:rsidR="00577FDF" w:rsidRPr="00577FDF" w:rsidRDefault="00577FDF" w:rsidP="00577FDF">
      <w:pPr>
        <w:ind w:left="360"/>
        <w:rPr>
          <w:b/>
          <w:sz w:val="24"/>
        </w:rPr>
      </w:pPr>
    </w:p>
    <w:p w14:paraId="41A929C8" w14:textId="7DBBA0C0" w:rsidR="009B3794" w:rsidRPr="00577FDF" w:rsidRDefault="009B3794" w:rsidP="00577FDF">
      <w:pPr>
        <w:numPr>
          <w:ilvl w:val="0"/>
          <w:numId w:val="2"/>
        </w:numPr>
        <w:tabs>
          <w:tab w:val="clear" w:pos="1080"/>
          <w:tab w:val="num" w:pos="360"/>
        </w:tabs>
        <w:ind w:left="360"/>
        <w:rPr>
          <w:b/>
          <w:sz w:val="24"/>
        </w:rPr>
      </w:pPr>
      <w:r w:rsidRPr="00577FDF">
        <w:rPr>
          <w:b/>
          <w:sz w:val="24"/>
          <w:u w:val="single"/>
        </w:rPr>
        <w:t>Justification for Sensitive Questions</w:t>
      </w:r>
    </w:p>
    <w:p w14:paraId="1BE05A0C" w14:textId="77777777" w:rsidR="00577FDF" w:rsidRDefault="00577FDF" w:rsidP="00577FDF">
      <w:pPr>
        <w:widowControl/>
        <w:ind w:left="360"/>
        <w:rPr>
          <w:sz w:val="24"/>
        </w:rPr>
      </w:pPr>
    </w:p>
    <w:p w14:paraId="47B579BB" w14:textId="3B252A9B" w:rsidR="00A2199A" w:rsidRPr="00577FDF" w:rsidRDefault="00A2199A" w:rsidP="00577FDF">
      <w:pPr>
        <w:widowControl/>
        <w:ind w:left="360"/>
        <w:rPr>
          <w:sz w:val="24"/>
        </w:rPr>
      </w:pPr>
      <w:r w:rsidRPr="00577FDF">
        <w:rPr>
          <w:sz w:val="24"/>
        </w:rPr>
        <w:t>There are no sensitive questions.</w:t>
      </w:r>
    </w:p>
    <w:p w14:paraId="345B60BE" w14:textId="77777777" w:rsidR="00577FDF" w:rsidRPr="00577FDF" w:rsidRDefault="00577FDF" w:rsidP="00577FDF">
      <w:pPr>
        <w:ind w:left="360"/>
        <w:rPr>
          <w:sz w:val="24"/>
        </w:rPr>
      </w:pPr>
    </w:p>
    <w:p w14:paraId="41A929CE" w14:textId="042045B1" w:rsidR="009B3794" w:rsidRPr="00577FDF" w:rsidRDefault="009B3794" w:rsidP="00577FDF">
      <w:pPr>
        <w:numPr>
          <w:ilvl w:val="0"/>
          <w:numId w:val="2"/>
        </w:numPr>
        <w:tabs>
          <w:tab w:val="clear" w:pos="1080"/>
          <w:tab w:val="num" w:pos="360"/>
        </w:tabs>
        <w:ind w:left="360"/>
        <w:rPr>
          <w:sz w:val="24"/>
        </w:rPr>
      </w:pPr>
      <w:r w:rsidRPr="00577FDF">
        <w:rPr>
          <w:b/>
          <w:sz w:val="24"/>
          <w:u w:val="single"/>
        </w:rPr>
        <w:t xml:space="preserve">Estimates of Annualized Hour and Cost Burden  </w:t>
      </w:r>
    </w:p>
    <w:p w14:paraId="651E5ACF" w14:textId="4DBE173B" w:rsidR="00577FDF" w:rsidRDefault="00577FDF" w:rsidP="00577FDF">
      <w:pPr>
        <w:ind w:left="360"/>
        <w:rPr>
          <w:sz w:val="24"/>
        </w:rPr>
      </w:pPr>
    </w:p>
    <w:p w14:paraId="0A66CE84" w14:textId="77777777" w:rsidR="009C3DDC" w:rsidRPr="00045B92" w:rsidRDefault="009C3DDC" w:rsidP="009C3DDC">
      <w:pPr>
        <w:ind w:left="360"/>
        <w:rPr>
          <w:i/>
          <w:sz w:val="24"/>
        </w:rPr>
      </w:pPr>
      <w:r w:rsidRPr="00045B92">
        <w:rPr>
          <w:i/>
          <w:sz w:val="24"/>
        </w:rPr>
        <w:t>Respondents:</w:t>
      </w:r>
    </w:p>
    <w:p w14:paraId="250D5494" w14:textId="77777777" w:rsidR="009C3DDC" w:rsidRPr="009C3DDC" w:rsidRDefault="009C3DDC" w:rsidP="009C3DDC">
      <w:pPr>
        <w:ind w:left="360"/>
        <w:rPr>
          <w:sz w:val="24"/>
        </w:rPr>
      </w:pPr>
    </w:p>
    <w:p w14:paraId="108E223B" w14:textId="787D608C" w:rsidR="009C3DDC" w:rsidRDefault="009C3DDC" w:rsidP="009C3DDC">
      <w:pPr>
        <w:ind w:left="360"/>
        <w:rPr>
          <w:sz w:val="24"/>
        </w:rPr>
      </w:pPr>
      <w:r w:rsidRPr="009C3DDC">
        <w:rPr>
          <w:sz w:val="24"/>
        </w:rPr>
        <w:t xml:space="preserve">The respondents are the award recipients of the Rural Health </w:t>
      </w:r>
      <w:r>
        <w:rPr>
          <w:sz w:val="24"/>
        </w:rPr>
        <w:t xml:space="preserve">Opioid Program (10 recipients).  </w:t>
      </w:r>
      <w:r w:rsidRPr="009C3DDC">
        <w:rPr>
          <w:sz w:val="24"/>
        </w:rPr>
        <w:t>It is estimated that completion of</w:t>
      </w:r>
      <w:r>
        <w:rPr>
          <w:sz w:val="24"/>
        </w:rPr>
        <w:t xml:space="preserve"> the PIMS measures will take 11</w:t>
      </w:r>
      <w:r w:rsidRPr="009C3DDC">
        <w:rPr>
          <w:sz w:val="24"/>
        </w:rPr>
        <w:t xml:space="preserve"> hours. This burden was determined by consultations with three (3) current grantees from the program (see list page 3).  These grantees were sent a draft of the questions that pertain to their program.  They were asked to estimate how much time it would take to answer the questions.</w:t>
      </w:r>
    </w:p>
    <w:p w14:paraId="008EDD46" w14:textId="77777777" w:rsidR="009C3DDC" w:rsidRPr="009C3DDC" w:rsidRDefault="009C3DDC" w:rsidP="009C3DDC">
      <w:pPr>
        <w:ind w:left="360"/>
        <w:rPr>
          <w:sz w:val="24"/>
        </w:rPr>
      </w:pPr>
    </w:p>
    <w:p w14:paraId="41A929D1" w14:textId="590A4005" w:rsidR="009B3794" w:rsidRPr="00577FDF" w:rsidRDefault="009B3794" w:rsidP="00577FDF">
      <w:pPr>
        <w:widowControl/>
        <w:tabs>
          <w:tab w:val="num" w:pos="720"/>
        </w:tabs>
        <w:rPr>
          <w:sz w:val="24"/>
        </w:rPr>
      </w:pPr>
      <w:r w:rsidRPr="00577FDF">
        <w:rPr>
          <w:b/>
          <w:sz w:val="24"/>
        </w:rPr>
        <w:t>12A.</w:t>
      </w:r>
      <w:r w:rsidRPr="00577FDF">
        <w:rPr>
          <w:sz w:val="24"/>
        </w:rPr>
        <w:t xml:space="preserve">        </w:t>
      </w:r>
      <w:r w:rsidRPr="00577FDF">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1523"/>
        <w:gridCol w:w="1737"/>
        <w:gridCol w:w="1603"/>
        <w:gridCol w:w="1364"/>
        <w:gridCol w:w="1061"/>
      </w:tblGrid>
      <w:tr w:rsidR="00CA3DA6" w:rsidRPr="00577FDF" w14:paraId="41A929E3" w14:textId="77777777" w:rsidTr="008A6405">
        <w:trPr>
          <w:trHeight w:val="1430"/>
        </w:trPr>
        <w:tc>
          <w:tcPr>
            <w:tcW w:w="1603" w:type="dxa"/>
          </w:tcPr>
          <w:p w14:paraId="41A929D2" w14:textId="77777777" w:rsidR="00CA3DA6" w:rsidRPr="00577FDF" w:rsidRDefault="00CA3DA6" w:rsidP="008A6405">
            <w:pPr>
              <w:widowControl/>
              <w:tabs>
                <w:tab w:val="num" w:pos="1080"/>
              </w:tabs>
              <w:rPr>
                <w:b/>
                <w:bCs/>
                <w:sz w:val="24"/>
              </w:rPr>
            </w:pPr>
            <w:r w:rsidRPr="00577FDF">
              <w:rPr>
                <w:b/>
                <w:bCs/>
                <w:sz w:val="24"/>
              </w:rPr>
              <w:t>Type of</w:t>
            </w:r>
          </w:p>
          <w:p w14:paraId="41A929D4" w14:textId="3F495418" w:rsidR="00CA3DA6" w:rsidRPr="00577FDF" w:rsidRDefault="00CA3DA6" w:rsidP="008A6405">
            <w:pPr>
              <w:widowControl/>
              <w:tabs>
                <w:tab w:val="num" w:pos="1080"/>
              </w:tabs>
              <w:rPr>
                <w:b/>
                <w:bCs/>
                <w:sz w:val="24"/>
              </w:rPr>
            </w:pPr>
            <w:r w:rsidRPr="00577FDF">
              <w:rPr>
                <w:b/>
                <w:bCs/>
                <w:sz w:val="24"/>
              </w:rPr>
              <w:t>Respondent</w:t>
            </w:r>
          </w:p>
        </w:tc>
        <w:tc>
          <w:tcPr>
            <w:tcW w:w="1523" w:type="dxa"/>
          </w:tcPr>
          <w:p w14:paraId="41A929D5" w14:textId="77777777" w:rsidR="00CA3DA6" w:rsidRPr="00577FDF" w:rsidRDefault="00CA3DA6" w:rsidP="008A6405">
            <w:pPr>
              <w:widowControl/>
              <w:tabs>
                <w:tab w:val="num" w:pos="1080"/>
              </w:tabs>
              <w:rPr>
                <w:b/>
                <w:bCs/>
                <w:sz w:val="24"/>
              </w:rPr>
            </w:pPr>
            <w:r w:rsidRPr="00577FDF">
              <w:rPr>
                <w:b/>
                <w:bCs/>
                <w:sz w:val="24"/>
              </w:rPr>
              <w:t>Form</w:t>
            </w:r>
          </w:p>
          <w:p w14:paraId="41A929D7" w14:textId="30DD97F9" w:rsidR="00CA3DA6" w:rsidRPr="00577FDF" w:rsidRDefault="00CA3DA6" w:rsidP="008A6405">
            <w:pPr>
              <w:widowControl/>
              <w:tabs>
                <w:tab w:val="num" w:pos="1080"/>
              </w:tabs>
              <w:rPr>
                <w:b/>
                <w:bCs/>
                <w:sz w:val="24"/>
              </w:rPr>
            </w:pPr>
            <w:r w:rsidRPr="00577FDF">
              <w:rPr>
                <w:b/>
                <w:bCs/>
                <w:sz w:val="24"/>
              </w:rPr>
              <w:t>Name</w:t>
            </w:r>
          </w:p>
        </w:tc>
        <w:tc>
          <w:tcPr>
            <w:tcW w:w="1737" w:type="dxa"/>
          </w:tcPr>
          <w:p w14:paraId="41A929D8" w14:textId="77777777" w:rsidR="00CA3DA6" w:rsidRPr="00577FDF" w:rsidRDefault="00CA3DA6" w:rsidP="008A6405">
            <w:pPr>
              <w:widowControl/>
              <w:tabs>
                <w:tab w:val="num" w:pos="1080"/>
              </w:tabs>
              <w:rPr>
                <w:b/>
                <w:bCs/>
                <w:sz w:val="24"/>
              </w:rPr>
            </w:pPr>
            <w:r w:rsidRPr="00577FDF">
              <w:rPr>
                <w:b/>
                <w:bCs/>
                <w:sz w:val="24"/>
              </w:rPr>
              <w:t>No. of</w:t>
            </w:r>
          </w:p>
          <w:p w14:paraId="41A929D9" w14:textId="77777777" w:rsidR="00CA3DA6" w:rsidRPr="00577FDF" w:rsidRDefault="00CA3DA6" w:rsidP="008A6405">
            <w:pPr>
              <w:widowControl/>
              <w:tabs>
                <w:tab w:val="num" w:pos="1080"/>
              </w:tabs>
              <w:rPr>
                <w:b/>
                <w:bCs/>
                <w:sz w:val="24"/>
              </w:rPr>
            </w:pPr>
            <w:r w:rsidRPr="00577FDF">
              <w:rPr>
                <w:b/>
                <w:bCs/>
                <w:sz w:val="24"/>
              </w:rPr>
              <w:t>Respondents</w:t>
            </w:r>
          </w:p>
        </w:tc>
        <w:tc>
          <w:tcPr>
            <w:tcW w:w="1603" w:type="dxa"/>
          </w:tcPr>
          <w:p w14:paraId="41A929DA" w14:textId="77777777" w:rsidR="00CA3DA6" w:rsidRPr="00577FDF" w:rsidRDefault="00CA3DA6" w:rsidP="008A6405">
            <w:pPr>
              <w:widowControl/>
              <w:tabs>
                <w:tab w:val="num" w:pos="1080"/>
              </w:tabs>
              <w:rPr>
                <w:b/>
                <w:bCs/>
                <w:sz w:val="24"/>
              </w:rPr>
            </w:pPr>
            <w:r w:rsidRPr="00577FDF">
              <w:rPr>
                <w:b/>
                <w:bCs/>
                <w:sz w:val="24"/>
              </w:rPr>
              <w:t>No.</w:t>
            </w:r>
          </w:p>
          <w:p w14:paraId="41A929DB" w14:textId="77777777" w:rsidR="00CA3DA6" w:rsidRPr="00577FDF" w:rsidRDefault="00CA3DA6" w:rsidP="008A6405">
            <w:pPr>
              <w:widowControl/>
              <w:tabs>
                <w:tab w:val="num" w:pos="1080"/>
              </w:tabs>
              <w:rPr>
                <w:b/>
                <w:bCs/>
                <w:sz w:val="24"/>
              </w:rPr>
            </w:pPr>
            <w:r w:rsidRPr="00577FDF">
              <w:rPr>
                <w:b/>
                <w:bCs/>
                <w:sz w:val="24"/>
              </w:rPr>
              <w:t>Responses</w:t>
            </w:r>
          </w:p>
          <w:p w14:paraId="41A929DC" w14:textId="77777777" w:rsidR="00CA3DA6" w:rsidRPr="00577FDF" w:rsidRDefault="00CA3DA6" w:rsidP="008A6405">
            <w:pPr>
              <w:widowControl/>
              <w:tabs>
                <w:tab w:val="num" w:pos="1080"/>
              </w:tabs>
              <w:rPr>
                <w:b/>
                <w:bCs/>
                <w:sz w:val="24"/>
              </w:rPr>
            </w:pPr>
            <w:r w:rsidRPr="00577FDF">
              <w:rPr>
                <w:b/>
                <w:bCs/>
                <w:sz w:val="24"/>
              </w:rPr>
              <w:t>per</w:t>
            </w:r>
          </w:p>
          <w:p w14:paraId="41A929DD" w14:textId="77777777" w:rsidR="00CA3DA6" w:rsidRPr="00577FDF" w:rsidRDefault="00CA3DA6" w:rsidP="008A6405">
            <w:pPr>
              <w:widowControl/>
              <w:tabs>
                <w:tab w:val="num" w:pos="1080"/>
              </w:tabs>
              <w:rPr>
                <w:b/>
                <w:bCs/>
                <w:sz w:val="24"/>
              </w:rPr>
            </w:pPr>
            <w:r w:rsidRPr="00577FDF">
              <w:rPr>
                <w:b/>
                <w:bCs/>
                <w:sz w:val="24"/>
              </w:rPr>
              <w:t>Respondent</w:t>
            </w:r>
          </w:p>
        </w:tc>
        <w:tc>
          <w:tcPr>
            <w:tcW w:w="1364" w:type="dxa"/>
          </w:tcPr>
          <w:p w14:paraId="41A929DE" w14:textId="77777777" w:rsidR="00CA3DA6" w:rsidRPr="00577FDF" w:rsidRDefault="00CA3DA6" w:rsidP="008A6405">
            <w:pPr>
              <w:widowControl/>
              <w:tabs>
                <w:tab w:val="num" w:pos="1080"/>
              </w:tabs>
              <w:rPr>
                <w:b/>
                <w:bCs/>
                <w:sz w:val="24"/>
              </w:rPr>
            </w:pPr>
            <w:r w:rsidRPr="00577FDF">
              <w:rPr>
                <w:b/>
                <w:bCs/>
                <w:sz w:val="24"/>
              </w:rPr>
              <w:t>Average</w:t>
            </w:r>
          </w:p>
          <w:p w14:paraId="41A929DF" w14:textId="77777777" w:rsidR="00CA3DA6" w:rsidRPr="00577FDF" w:rsidRDefault="00CA3DA6" w:rsidP="008A6405">
            <w:pPr>
              <w:widowControl/>
              <w:tabs>
                <w:tab w:val="num" w:pos="1080"/>
              </w:tabs>
              <w:rPr>
                <w:b/>
                <w:bCs/>
                <w:sz w:val="24"/>
              </w:rPr>
            </w:pPr>
            <w:r w:rsidRPr="00577FDF">
              <w:rPr>
                <w:b/>
                <w:bCs/>
                <w:sz w:val="24"/>
              </w:rPr>
              <w:t>Burden per</w:t>
            </w:r>
          </w:p>
          <w:p w14:paraId="41A929E0" w14:textId="77777777" w:rsidR="00CA3DA6" w:rsidRPr="00577FDF" w:rsidRDefault="00CA3DA6" w:rsidP="008A6405">
            <w:pPr>
              <w:widowControl/>
              <w:tabs>
                <w:tab w:val="num" w:pos="1080"/>
              </w:tabs>
              <w:rPr>
                <w:b/>
                <w:bCs/>
                <w:sz w:val="24"/>
              </w:rPr>
            </w:pPr>
            <w:r w:rsidRPr="00577FDF">
              <w:rPr>
                <w:b/>
                <w:bCs/>
                <w:sz w:val="24"/>
              </w:rPr>
              <w:t>Response</w:t>
            </w:r>
          </w:p>
          <w:p w14:paraId="41A929E1" w14:textId="77777777" w:rsidR="00CA3DA6" w:rsidRPr="00577FDF" w:rsidRDefault="00CA3DA6" w:rsidP="008A6405">
            <w:pPr>
              <w:widowControl/>
              <w:tabs>
                <w:tab w:val="num" w:pos="1080"/>
              </w:tabs>
              <w:rPr>
                <w:b/>
                <w:bCs/>
                <w:sz w:val="24"/>
              </w:rPr>
            </w:pPr>
            <w:r w:rsidRPr="00577FDF">
              <w:rPr>
                <w:b/>
                <w:bCs/>
                <w:sz w:val="24"/>
              </w:rPr>
              <w:t>(in hours)</w:t>
            </w:r>
          </w:p>
        </w:tc>
        <w:tc>
          <w:tcPr>
            <w:tcW w:w="1061" w:type="dxa"/>
          </w:tcPr>
          <w:p w14:paraId="41A929E2" w14:textId="77777777" w:rsidR="00CA3DA6" w:rsidRPr="00577FDF" w:rsidRDefault="00CA3DA6" w:rsidP="008A6405">
            <w:pPr>
              <w:widowControl/>
              <w:tabs>
                <w:tab w:val="num" w:pos="1080"/>
              </w:tabs>
              <w:rPr>
                <w:b/>
                <w:bCs/>
                <w:sz w:val="24"/>
              </w:rPr>
            </w:pPr>
            <w:r w:rsidRPr="00577FDF">
              <w:rPr>
                <w:b/>
                <w:bCs/>
                <w:sz w:val="24"/>
              </w:rPr>
              <w:t>Total Burden Hours</w:t>
            </w:r>
          </w:p>
        </w:tc>
      </w:tr>
      <w:tr w:rsidR="00AD0859" w:rsidRPr="00577FDF" w14:paraId="41A929EA" w14:textId="77777777" w:rsidTr="00512030">
        <w:trPr>
          <w:trHeight w:val="679"/>
        </w:trPr>
        <w:tc>
          <w:tcPr>
            <w:tcW w:w="1603" w:type="dxa"/>
          </w:tcPr>
          <w:p w14:paraId="41A929E4" w14:textId="54F7287D" w:rsidR="00AD0859" w:rsidRPr="00577FDF" w:rsidRDefault="00512030" w:rsidP="00AD0859">
            <w:pPr>
              <w:widowControl/>
              <w:tabs>
                <w:tab w:val="num" w:pos="1080"/>
              </w:tabs>
              <w:spacing w:before="120"/>
              <w:rPr>
                <w:b/>
                <w:bCs/>
                <w:sz w:val="24"/>
              </w:rPr>
            </w:pPr>
            <w:r w:rsidRPr="00577FDF">
              <w:rPr>
                <w:b/>
                <w:bCs/>
                <w:sz w:val="24"/>
              </w:rPr>
              <w:t>Rural Health Opioid Program</w:t>
            </w:r>
            <w:r w:rsidR="00AD0859" w:rsidRPr="00577FDF">
              <w:rPr>
                <w:b/>
                <w:bCs/>
                <w:sz w:val="24"/>
              </w:rPr>
              <w:t xml:space="preserve"> Key personnel </w:t>
            </w:r>
            <w:r w:rsidR="00AD0859" w:rsidRPr="00577FDF">
              <w:rPr>
                <w:bCs/>
                <w:sz w:val="24"/>
              </w:rPr>
              <w:t>(Project Director)</w:t>
            </w:r>
          </w:p>
        </w:tc>
        <w:tc>
          <w:tcPr>
            <w:tcW w:w="1523" w:type="dxa"/>
          </w:tcPr>
          <w:p w14:paraId="41A929E5" w14:textId="25F9FA25" w:rsidR="00AD0859" w:rsidRPr="00577FDF" w:rsidRDefault="00512030" w:rsidP="00AD0859">
            <w:pPr>
              <w:widowControl/>
              <w:tabs>
                <w:tab w:val="num" w:pos="1080"/>
              </w:tabs>
              <w:spacing w:before="120"/>
              <w:rPr>
                <w:b/>
                <w:bCs/>
                <w:sz w:val="24"/>
              </w:rPr>
            </w:pPr>
            <w:r w:rsidRPr="00577FDF">
              <w:rPr>
                <w:sz w:val="24"/>
              </w:rPr>
              <w:t>Rural Health Opioid Program Grant Performance Measures</w:t>
            </w:r>
          </w:p>
        </w:tc>
        <w:tc>
          <w:tcPr>
            <w:tcW w:w="1737" w:type="dxa"/>
          </w:tcPr>
          <w:p w14:paraId="41A929E6" w14:textId="2AE26EBB" w:rsidR="00AD0859" w:rsidRPr="00577FDF" w:rsidRDefault="00AD0859" w:rsidP="00AD0859">
            <w:pPr>
              <w:widowControl/>
              <w:tabs>
                <w:tab w:val="num" w:pos="1080"/>
              </w:tabs>
              <w:spacing w:before="120"/>
              <w:rPr>
                <w:b/>
                <w:bCs/>
                <w:sz w:val="24"/>
              </w:rPr>
            </w:pPr>
            <w:r w:rsidRPr="00577FDF">
              <w:rPr>
                <w:sz w:val="24"/>
              </w:rPr>
              <w:t>1</w:t>
            </w:r>
            <w:r w:rsidR="00512030" w:rsidRPr="00577FDF">
              <w:rPr>
                <w:sz w:val="24"/>
              </w:rPr>
              <w:t>0</w:t>
            </w:r>
          </w:p>
        </w:tc>
        <w:tc>
          <w:tcPr>
            <w:tcW w:w="1603" w:type="dxa"/>
          </w:tcPr>
          <w:p w14:paraId="41A929E7" w14:textId="0628145D" w:rsidR="00AD0859" w:rsidRPr="00577FDF" w:rsidRDefault="00512030" w:rsidP="00AD0859">
            <w:pPr>
              <w:widowControl/>
              <w:tabs>
                <w:tab w:val="num" w:pos="1080"/>
              </w:tabs>
              <w:spacing w:before="120"/>
              <w:rPr>
                <w:bCs/>
                <w:sz w:val="24"/>
              </w:rPr>
            </w:pPr>
            <w:r w:rsidRPr="00577FDF">
              <w:rPr>
                <w:bCs/>
                <w:sz w:val="24"/>
              </w:rPr>
              <w:t>1</w:t>
            </w:r>
          </w:p>
        </w:tc>
        <w:tc>
          <w:tcPr>
            <w:tcW w:w="1364" w:type="dxa"/>
          </w:tcPr>
          <w:p w14:paraId="41A929E8" w14:textId="5A5EEAB3" w:rsidR="00AD0859" w:rsidRPr="00577FDF" w:rsidRDefault="00512030" w:rsidP="00AD0859">
            <w:pPr>
              <w:widowControl/>
              <w:tabs>
                <w:tab w:val="num" w:pos="1080"/>
              </w:tabs>
              <w:spacing w:before="120"/>
              <w:rPr>
                <w:bCs/>
                <w:sz w:val="24"/>
              </w:rPr>
            </w:pPr>
            <w:r w:rsidRPr="00577FDF">
              <w:rPr>
                <w:bCs/>
                <w:sz w:val="24"/>
              </w:rPr>
              <w:t>11</w:t>
            </w:r>
          </w:p>
        </w:tc>
        <w:tc>
          <w:tcPr>
            <w:tcW w:w="1061" w:type="dxa"/>
          </w:tcPr>
          <w:p w14:paraId="41A929E9" w14:textId="49BA43DA" w:rsidR="00AD0859" w:rsidRPr="00577FDF" w:rsidRDefault="00512030" w:rsidP="00AD0859">
            <w:pPr>
              <w:widowControl/>
              <w:tabs>
                <w:tab w:val="num" w:pos="1080"/>
              </w:tabs>
              <w:spacing w:before="120"/>
              <w:rPr>
                <w:bCs/>
                <w:sz w:val="24"/>
              </w:rPr>
            </w:pPr>
            <w:r w:rsidRPr="00577FDF">
              <w:rPr>
                <w:bCs/>
                <w:sz w:val="24"/>
              </w:rPr>
              <w:t>110</w:t>
            </w:r>
          </w:p>
        </w:tc>
      </w:tr>
      <w:tr w:rsidR="00AD0859" w:rsidRPr="00577FDF" w14:paraId="41A929FA" w14:textId="77777777" w:rsidTr="00A10989">
        <w:trPr>
          <w:trHeight w:val="449"/>
        </w:trPr>
        <w:tc>
          <w:tcPr>
            <w:tcW w:w="1603" w:type="dxa"/>
          </w:tcPr>
          <w:p w14:paraId="41A929F3" w14:textId="77777777" w:rsidR="00AD0859" w:rsidRPr="00577FDF" w:rsidRDefault="00AD0859" w:rsidP="00AD0859">
            <w:pPr>
              <w:widowControl/>
              <w:tabs>
                <w:tab w:val="num" w:pos="1080"/>
              </w:tabs>
              <w:spacing w:before="120"/>
              <w:rPr>
                <w:b/>
                <w:bCs/>
                <w:sz w:val="24"/>
              </w:rPr>
            </w:pPr>
            <w:r w:rsidRPr="00577FDF">
              <w:rPr>
                <w:b/>
                <w:bCs/>
                <w:sz w:val="24"/>
              </w:rPr>
              <w:t>Total</w:t>
            </w:r>
          </w:p>
        </w:tc>
        <w:tc>
          <w:tcPr>
            <w:tcW w:w="1523" w:type="dxa"/>
          </w:tcPr>
          <w:p w14:paraId="41A929F4" w14:textId="77777777" w:rsidR="00AD0859" w:rsidRPr="00577FDF" w:rsidRDefault="00AD0859" w:rsidP="00AD0859">
            <w:pPr>
              <w:widowControl/>
              <w:tabs>
                <w:tab w:val="num" w:pos="1080"/>
              </w:tabs>
              <w:spacing w:before="120"/>
              <w:rPr>
                <w:sz w:val="24"/>
              </w:rPr>
            </w:pPr>
          </w:p>
        </w:tc>
        <w:tc>
          <w:tcPr>
            <w:tcW w:w="1737" w:type="dxa"/>
          </w:tcPr>
          <w:p w14:paraId="41A929F5" w14:textId="0AA0064D" w:rsidR="00AD0859" w:rsidRPr="00577FDF" w:rsidRDefault="00997F53" w:rsidP="00AD0859">
            <w:pPr>
              <w:widowControl/>
              <w:tabs>
                <w:tab w:val="num" w:pos="1080"/>
              </w:tabs>
              <w:spacing w:before="120"/>
              <w:rPr>
                <w:sz w:val="24"/>
              </w:rPr>
            </w:pPr>
            <w:r w:rsidRPr="00577FDF">
              <w:rPr>
                <w:sz w:val="24"/>
              </w:rPr>
              <w:t>1</w:t>
            </w:r>
            <w:r w:rsidR="00512030" w:rsidRPr="00577FDF">
              <w:rPr>
                <w:sz w:val="24"/>
              </w:rPr>
              <w:t>0</w:t>
            </w:r>
          </w:p>
        </w:tc>
        <w:tc>
          <w:tcPr>
            <w:tcW w:w="1603" w:type="dxa"/>
          </w:tcPr>
          <w:p w14:paraId="41A929F6" w14:textId="5B6E63F9" w:rsidR="00AD0859" w:rsidRPr="00577FDF" w:rsidRDefault="00B56ECE" w:rsidP="00AD0859">
            <w:pPr>
              <w:widowControl/>
              <w:tabs>
                <w:tab w:val="num" w:pos="1080"/>
              </w:tabs>
              <w:spacing w:before="120"/>
              <w:rPr>
                <w:sz w:val="24"/>
              </w:rPr>
            </w:pPr>
            <w:r w:rsidRPr="00577FDF">
              <w:rPr>
                <w:sz w:val="24"/>
              </w:rPr>
              <w:t>1</w:t>
            </w:r>
          </w:p>
        </w:tc>
        <w:tc>
          <w:tcPr>
            <w:tcW w:w="1364" w:type="dxa"/>
          </w:tcPr>
          <w:p w14:paraId="41A929F7" w14:textId="7C78568D" w:rsidR="00AD0859" w:rsidRPr="00577FDF" w:rsidRDefault="00512030" w:rsidP="00AD0859">
            <w:pPr>
              <w:widowControl/>
              <w:tabs>
                <w:tab w:val="num" w:pos="1080"/>
              </w:tabs>
              <w:spacing w:before="120"/>
              <w:rPr>
                <w:sz w:val="24"/>
              </w:rPr>
            </w:pPr>
            <w:r w:rsidRPr="00577FDF">
              <w:rPr>
                <w:sz w:val="24"/>
              </w:rPr>
              <w:t>11</w:t>
            </w:r>
          </w:p>
        </w:tc>
        <w:tc>
          <w:tcPr>
            <w:tcW w:w="1061" w:type="dxa"/>
          </w:tcPr>
          <w:p w14:paraId="41A929F9" w14:textId="7B4CB8F3" w:rsidR="00AD0859" w:rsidRPr="00577FDF" w:rsidRDefault="00512030" w:rsidP="00A10989">
            <w:pPr>
              <w:widowControl/>
              <w:tabs>
                <w:tab w:val="num" w:pos="1080"/>
              </w:tabs>
              <w:spacing w:before="120"/>
              <w:rPr>
                <w:sz w:val="24"/>
              </w:rPr>
            </w:pPr>
            <w:r w:rsidRPr="00577FDF">
              <w:rPr>
                <w:sz w:val="24"/>
              </w:rPr>
              <w:t>110</w:t>
            </w:r>
          </w:p>
        </w:tc>
      </w:tr>
    </w:tbl>
    <w:p w14:paraId="5B4371E4" w14:textId="47346E96" w:rsidR="009C3DDC" w:rsidRPr="00577FDF" w:rsidRDefault="009C3DDC" w:rsidP="00577FDF">
      <w:pPr>
        <w:widowControl/>
        <w:tabs>
          <w:tab w:val="num" w:pos="1080"/>
        </w:tabs>
        <w:ind w:left="360"/>
        <w:rPr>
          <w:sz w:val="24"/>
        </w:rPr>
      </w:pPr>
    </w:p>
    <w:p w14:paraId="41A929FF" w14:textId="6227A5ED" w:rsidR="00D92E1D" w:rsidRPr="00577FDF" w:rsidRDefault="00AD0859" w:rsidP="00577FDF">
      <w:pPr>
        <w:widowControl/>
        <w:tabs>
          <w:tab w:val="num" w:pos="1080"/>
        </w:tabs>
        <w:ind w:left="360"/>
        <w:rPr>
          <w:sz w:val="24"/>
        </w:rPr>
      </w:pPr>
      <w:r w:rsidRPr="00577FDF">
        <w:rPr>
          <w:sz w:val="24"/>
        </w:rPr>
        <w:t xml:space="preserve">It should also be noted that the burden is expected to vary across the grantees. </w:t>
      </w:r>
      <w:r w:rsidR="00577FDF">
        <w:rPr>
          <w:sz w:val="24"/>
        </w:rPr>
        <w:t xml:space="preserve"> </w:t>
      </w:r>
      <w:r w:rsidRPr="00577FDF">
        <w:rPr>
          <w:sz w:val="24"/>
        </w:rPr>
        <w:t>This variation is tied primarily to the type of program activities specific to the grantee’s project and current data collection system.</w:t>
      </w:r>
    </w:p>
    <w:p w14:paraId="1DDF3296" w14:textId="77777777" w:rsidR="00577FDF" w:rsidRDefault="00577FDF" w:rsidP="00577FDF">
      <w:pPr>
        <w:widowControl/>
        <w:rPr>
          <w:b/>
          <w:sz w:val="24"/>
        </w:rPr>
      </w:pPr>
    </w:p>
    <w:p w14:paraId="284B8756" w14:textId="77777777" w:rsidR="00A10989" w:rsidRDefault="00A10989">
      <w:pPr>
        <w:widowControl/>
        <w:autoSpaceDE/>
        <w:autoSpaceDN/>
        <w:adjustRightInd/>
        <w:rPr>
          <w:b/>
          <w:sz w:val="24"/>
        </w:rPr>
      </w:pPr>
      <w:r>
        <w:rPr>
          <w:b/>
          <w:sz w:val="24"/>
        </w:rPr>
        <w:br w:type="page"/>
      </w:r>
    </w:p>
    <w:p w14:paraId="41A92A04" w14:textId="3BB19FC8" w:rsidR="00D92E1D" w:rsidRPr="00577FDF" w:rsidRDefault="009B3794" w:rsidP="00577FDF">
      <w:pPr>
        <w:widowControl/>
        <w:rPr>
          <w:sz w:val="24"/>
        </w:rPr>
      </w:pPr>
      <w:r w:rsidRPr="00577FDF">
        <w:rPr>
          <w:b/>
          <w:sz w:val="24"/>
        </w:rPr>
        <w:t>12B</w:t>
      </w:r>
      <w:r w:rsidRPr="00577FDF">
        <w:rPr>
          <w:sz w:val="24"/>
        </w:rPr>
        <w:t xml:space="preserve">. </w:t>
      </w:r>
      <w:r w:rsidR="00676E34" w:rsidRPr="00577FDF">
        <w:rPr>
          <w:b/>
          <w:sz w:val="24"/>
        </w:rPr>
        <w:t>Estimated Annualized Burden Costs</w:t>
      </w:r>
    </w:p>
    <w:p w14:paraId="41A92A06" w14:textId="4F2073BC" w:rsidR="009B3794" w:rsidRPr="00577FDF" w:rsidRDefault="009B3794" w:rsidP="00CA3DA6">
      <w:pPr>
        <w:widowControl/>
        <w:spacing w:before="120"/>
        <w:ind w:left="270"/>
        <w:rPr>
          <w:b/>
          <w:sz w:val="24"/>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4"/>
        <w:gridCol w:w="1696"/>
        <w:gridCol w:w="1440"/>
        <w:gridCol w:w="2792"/>
        <w:gridCol w:w="16"/>
      </w:tblGrid>
      <w:tr w:rsidR="009B3794" w:rsidRPr="00577FDF" w14:paraId="41A92A12" w14:textId="77777777" w:rsidTr="004F0F18">
        <w:trPr>
          <w:jc w:val="center"/>
        </w:trPr>
        <w:tc>
          <w:tcPr>
            <w:tcW w:w="1539" w:type="dxa"/>
            <w:gridSpan w:val="2"/>
          </w:tcPr>
          <w:p w14:paraId="41A92A07" w14:textId="77777777" w:rsidR="009B3794" w:rsidRPr="00577FDF" w:rsidRDefault="009B3794" w:rsidP="00A10989">
            <w:pPr>
              <w:widowControl/>
              <w:rPr>
                <w:b/>
                <w:bCs/>
                <w:sz w:val="24"/>
              </w:rPr>
            </w:pPr>
            <w:r w:rsidRPr="00577FDF">
              <w:rPr>
                <w:b/>
                <w:bCs/>
                <w:sz w:val="24"/>
              </w:rPr>
              <w:t>Type of</w:t>
            </w:r>
          </w:p>
          <w:p w14:paraId="41A92A08" w14:textId="77777777" w:rsidR="009B3794" w:rsidRPr="00577FDF" w:rsidRDefault="009B3794" w:rsidP="00A10989">
            <w:pPr>
              <w:widowControl/>
              <w:rPr>
                <w:sz w:val="24"/>
              </w:rPr>
            </w:pPr>
            <w:r w:rsidRPr="00577FDF">
              <w:rPr>
                <w:b/>
                <w:bCs/>
                <w:sz w:val="24"/>
              </w:rPr>
              <w:t>Respondent</w:t>
            </w:r>
          </w:p>
          <w:p w14:paraId="41A92A09" w14:textId="77777777" w:rsidR="009B3794" w:rsidRPr="00577FDF" w:rsidRDefault="009B3794" w:rsidP="00A10989">
            <w:pPr>
              <w:widowControl/>
              <w:rPr>
                <w:b/>
                <w:bCs/>
                <w:sz w:val="24"/>
              </w:rPr>
            </w:pPr>
          </w:p>
        </w:tc>
        <w:tc>
          <w:tcPr>
            <w:tcW w:w="1696" w:type="dxa"/>
          </w:tcPr>
          <w:p w14:paraId="41A92A0A" w14:textId="77777777" w:rsidR="009B3794" w:rsidRPr="00577FDF" w:rsidRDefault="009B3794" w:rsidP="00A10989">
            <w:pPr>
              <w:widowControl/>
              <w:rPr>
                <w:b/>
                <w:bCs/>
                <w:sz w:val="24"/>
              </w:rPr>
            </w:pPr>
            <w:r w:rsidRPr="00577FDF">
              <w:rPr>
                <w:b/>
                <w:bCs/>
                <w:sz w:val="24"/>
              </w:rPr>
              <w:t>Total Burden</w:t>
            </w:r>
          </w:p>
          <w:p w14:paraId="41A92A0B" w14:textId="77777777" w:rsidR="009B3794" w:rsidRPr="00577FDF" w:rsidRDefault="009B3794" w:rsidP="00A10989">
            <w:pPr>
              <w:widowControl/>
              <w:rPr>
                <w:sz w:val="24"/>
              </w:rPr>
            </w:pPr>
            <w:r w:rsidRPr="00577FDF">
              <w:rPr>
                <w:b/>
                <w:bCs/>
                <w:sz w:val="24"/>
              </w:rPr>
              <w:t>Hours</w:t>
            </w:r>
          </w:p>
          <w:p w14:paraId="41A92A0C" w14:textId="77777777" w:rsidR="009B3794" w:rsidRPr="00577FDF" w:rsidRDefault="009B3794" w:rsidP="00A10989">
            <w:pPr>
              <w:widowControl/>
              <w:rPr>
                <w:b/>
                <w:bCs/>
                <w:sz w:val="24"/>
              </w:rPr>
            </w:pPr>
          </w:p>
        </w:tc>
        <w:tc>
          <w:tcPr>
            <w:tcW w:w="1440" w:type="dxa"/>
          </w:tcPr>
          <w:p w14:paraId="41A92A0D" w14:textId="77777777" w:rsidR="009B3794" w:rsidRPr="00577FDF" w:rsidRDefault="009B3794" w:rsidP="00A10989">
            <w:pPr>
              <w:widowControl/>
              <w:rPr>
                <w:b/>
                <w:bCs/>
                <w:sz w:val="24"/>
              </w:rPr>
            </w:pPr>
            <w:r w:rsidRPr="00577FDF">
              <w:rPr>
                <w:b/>
                <w:bCs/>
                <w:sz w:val="24"/>
              </w:rPr>
              <w:t>Hourly</w:t>
            </w:r>
          </w:p>
          <w:p w14:paraId="41A92A0E" w14:textId="77777777" w:rsidR="009B3794" w:rsidRPr="00577FDF" w:rsidRDefault="009B3794" w:rsidP="00A10989">
            <w:pPr>
              <w:widowControl/>
              <w:rPr>
                <w:sz w:val="24"/>
              </w:rPr>
            </w:pPr>
            <w:r w:rsidRPr="00577FDF">
              <w:rPr>
                <w:b/>
                <w:bCs/>
                <w:sz w:val="24"/>
              </w:rPr>
              <w:t>Wage Rate</w:t>
            </w:r>
          </w:p>
          <w:p w14:paraId="41A92A0F" w14:textId="77777777" w:rsidR="009B3794" w:rsidRPr="00577FDF" w:rsidRDefault="009B3794" w:rsidP="00A10989">
            <w:pPr>
              <w:widowControl/>
              <w:rPr>
                <w:b/>
                <w:bCs/>
                <w:sz w:val="24"/>
              </w:rPr>
            </w:pPr>
          </w:p>
        </w:tc>
        <w:tc>
          <w:tcPr>
            <w:tcW w:w="2808" w:type="dxa"/>
            <w:gridSpan w:val="2"/>
          </w:tcPr>
          <w:p w14:paraId="41A92A10" w14:textId="77777777" w:rsidR="009B3794" w:rsidRPr="00577FDF" w:rsidRDefault="009B3794" w:rsidP="00A10989">
            <w:pPr>
              <w:widowControl/>
              <w:rPr>
                <w:sz w:val="24"/>
              </w:rPr>
            </w:pPr>
            <w:r w:rsidRPr="00577FDF">
              <w:rPr>
                <w:b/>
                <w:bCs/>
                <w:sz w:val="24"/>
              </w:rPr>
              <w:t>Total Respondent Costs</w:t>
            </w:r>
          </w:p>
          <w:p w14:paraId="41A92A11" w14:textId="77777777" w:rsidR="009B3794" w:rsidRPr="00577FDF" w:rsidRDefault="009B3794" w:rsidP="00A10989">
            <w:pPr>
              <w:widowControl/>
              <w:rPr>
                <w:b/>
                <w:bCs/>
                <w:sz w:val="24"/>
              </w:rPr>
            </w:pPr>
          </w:p>
        </w:tc>
      </w:tr>
      <w:tr w:rsidR="009B3794" w:rsidRPr="00577FDF" w14:paraId="41A92A17" w14:textId="77777777" w:rsidTr="004F0F18">
        <w:trPr>
          <w:gridAfter w:val="1"/>
          <w:wAfter w:w="16" w:type="dxa"/>
          <w:jc w:val="center"/>
        </w:trPr>
        <w:tc>
          <w:tcPr>
            <w:tcW w:w="1525" w:type="dxa"/>
          </w:tcPr>
          <w:p w14:paraId="41A92A13" w14:textId="2D24E35F" w:rsidR="009B3794" w:rsidRPr="00577FDF" w:rsidRDefault="00AD0859" w:rsidP="00CE5AA9">
            <w:pPr>
              <w:spacing w:before="120"/>
              <w:rPr>
                <w:sz w:val="24"/>
              </w:rPr>
            </w:pPr>
            <w:r w:rsidRPr="00577FDF">
              <w:rPr>
                <w:sz w:val="24"/>
              </w:rPr>
              <w:t>Project Director</w:t>
            </w:r>
          </w:p>
        </w:tc>
        <w:tc>
          <w:tcPr>
            <w:tcW w:w="1710" w:type="dxa"/>
            <w:gridSpan w:val="2"/>
          </w:tcPr>
          <w:p w14:paraId="41A92A14" w14:textId="2D043F3E" w:rsidR="009B3794" w:rsidRPr="00577FDF" w:rsidRDefault="009B3794" w:rsidP="00512030">
            <w:pPr>
              <w:spacing w:before="120"/>
              <w:rPr>
                <w:sz w:val="24"/>
              </w:rPr>
            </w:pPr>
            <w:r w:rsidRPr="00577FDF">
              <w:rPr>
                <w:sz w:val="24"/>
              </w:rPr>
              <w:t xml:space="preserve"> </w:t>
            </w:r>
            <w:r w:rsidR="00512030" w:rsidRPr="00577FDF">
              <w:rPr>
                <w:sz w:val="24"/>
              </w:rPr>
              <w:t>11</w:t>
            </w:r>
          </w:p>
        </w:tc>
        <w:tc>
          <w:tcPr>
            <w:tcW w:w="1440" w:type="dxa"/>
          </w:tcPr>
          <w:p w14:paraId="41A92A15" w14:textId="39B4C9DD" w:rsidR="009B3794" w:rsidRPr="00577FDF" w:rsidRDefault="0066565E" w:rsidP="00E233EB">
            <w:pPr>
              <w:spacing w:before="120"/>
              <w:jc w:val="right"/>
              <w:rPr>
                <w:sz w:val="24"/>
              </w:rPr>
            </w:pPr>
            <w:r>
              <w:rPr>
                <w:sz w:val="24"/>
              </w:rPr>
              <w:t>$</w:t>
            </w:r>
            <w:r w:rsidR="00E233EB">
              <w:rPr>
                <w:sz w:val="24"/>
              </w:rPr>
              <w:t>95.12</w:t>
            </w:r>
          </w:p>
        </w:tc>
        <w:tc>
          <w:tcPr>
            <w:tcW w:w="2792" w:type="dxa"/>
          </w:tcPr>
          <w:p w14:paraId="41A92A16" w14:textId="62A1A206" w:rsidR="009B3794" w:rsidRPr="00577FDF" w:rsidRDefault="00512030" w:rsidP="00E233EB">
            <w:pPr>
              <w:spacing w:before="120"/>
              <w:jc w:val="right"/>
              <w:rPr>
                <w:sz w:val="24"/>
              </w:rPr>
            </w:pPr>
            <w:r w:rsidRPr="00577FDF">
              <w:rPr>
                <w:sz w:val="24"/>
              </w:rPr>
              <w:t>$</w:t>
            </w:r>
            <w:r w:rsidR="0066565E">
              <w:rPr>
                <w:sz w:val="24"/>
              </w:rPr>
              <w:t>1,</w:t>
            </w:r>
            <w:r w:rsidR="00E233EB">
              <w:rPr>
                <w:sz w:val="24"/>
              </w:rPr>
              <w:t>046.32</w:t>
            </w:r>
          </w:p>
        </w:tc>
      </w:tr>
      <w:tr w:rsidR="009B3794" w:rsidRPr="00577FDF" w14:paraId="41A92A21" w14:textId="77777777" w:rsidTr="004F0F18">
        <w:trPr>
          <w:gridAfter w:val="1"/>
          <w:wAfter w:w="16" w:type="dxa"/>
          <w:trHeight w:val="440"/>
          <w:jc w:val="center"/>
        </w:trPr>
        <w:tc>
          <w:tcPr>
            <w:tcW w:w="1525" w:type="dxa"/>
          </w:tcPr>
          <w:p w14:paraId="41A92A1D" w14:textId="3AF451FF" w:rsidR="009B3794" w:rsidRPr="00577FDF" w:rsidRDefault="00327B57" w:rsidP="00CE5AA9">
            <w:pPr>
              <w:widowControl/>
              <w:spacing w:before="120"/>
              <w:rPr>
                <w:sz w:val="24"/>
              </w:rPr>
            </w:pPr>
            <w:r>
              <w:rPr>
                <w:sz w:val="24"/>
              </w:rPr>
              <w:t>Total</w:t>
            </w:r>
          </w:p>
        </w:tc>
        <w:tc>
          <w:tcPr>
            <w:tcW w:w="1710" w:type="dxa"/>
            <w:gridSpan w:val="2"/>
          </w:tcPr>
          <w:p w14:paraId="41A92A1E" w14:textId="656229D4" w:rsidR="009B3794" w:rsidRPr="00577FDF" w:rsidRDefault="00512030" w:rsidP="00CE5AA9">
            <w:pPr>
              <w:widowControl/>
              <w:spacing w:before="120"/>
              <w:rPr>
                <w:sz w:val="24"/>
              </w:rPr>
            </w:pPr>
            <w:r w:rsidRPr="00577FDF">
              <w:rPr>
                <w:sz w:val="24"/>
              </w:rPr>
              <w:t xml:space="preserve"> 11</w:t>
            </w:r>
            <w:r w:rsidR="00327B57">
              <w:rPr>
                <w:sz w:val="24"/>
              </w:rPr>
              <w:t>0</w:t>
            </w:r>
          </w:p>
        </w:tc>
        <w:tc>
          <w:tcPr>
            <w:tcW w:w="1440" w:type="dxa"/>
          </w:tcPr>
          <w:p w14:paraId="41A92A1F" w14:textId="51B2A083" w:rsidR="009B3794" w:rsidRPr="00577FDF" w:rsidRDefault="009B3794" w:rsidP="00E233EB">
            <w:pPr>
              <w:widowControl/>
              <w:spacing w:before="120"/>
              <w:jc w:val="right"/>
              <w:rPr>
                <w:sz w:val="24"/>
              </w:rPr>
            </w:pPr>
          </w:p>
        </w:tc>
        <w:tc>
          <w:tcPr>
            <w:tcW w:w="2792" w:type="dxa"/>
          </w:tcPr>
          <w:p w14:paraId="41A92A20" w14:textId="7681557C" w:rsidR="009B3794" w:rsidRPr="00577FDF" w:rsidRDefault="0066565E" w:rsidP="00E233EB">
            <w:pPr>
              <w:widowControl/>
              <w:spacing w:before="120"/>
              <w:jc w:val="right"/>
              <w:rPr>
                <w:sz w:val="24"/>
              </w:rPr>
            </w:pPr>
            <w:r>
              <w:rPr>
                <w:sz w:val="24"/>
              </w:rPr>
              <w:t>$1</w:t>
            </w:r>
            <w:r w:rsidR="00E233EB">
              <w:rPr>
                <w:sz w:val="24"/>
              </w:rPr>
              <w:t>0,463.20</w:t>
            </w:r>
            <w:r>
              <w:rPr>
                <w:sz w:val="24"/>
              </w:rPr>
              <w:t>*</w:t>
            </w:r>
          </w:p>
        </w:tc>
      </w:tr>
    </w:tbl>
    <w:p w14:paraId="3B3B97BC" w14:textId="7577B945" w:rsidR="002905FB" w:rsidRPr="004F0F18" w:rsidRDefault="002905FB" w:rsidP="004F0F18">
      <w:pPr>
        <w:pStyle w:val="a"/>
        <w:ind w:left="900"/>
        <w:jc w:val="left"/>
        <w:rPr>
          <w:rFonts w:ascii="Times New Roman" w:hAnsi="Times New Roman"/>
          <w:sz w:val="20"/>
          <w:szCs w:val="20"/>
        </w:rPr>
      </w:pPr>
      <w:r w:rsidRPr="004F0F18">
        <w:rPr>
          <w:rFonts w:ascii="Times New Roman" w:hAnsi="Times New Roman"/>
          <w:i/>
          <w:sz w:val="20"/>
          <w:szCs w:val="20"/>
        </w:rPr>
        <w:t xml:space="preserve">Hourly Wage Rate based on the United States Department of Labor, Bureau of Labor Statistics: </w:t>
      </w:r>
      <w:hyperlink r:id="rId15" w:history="1">
        <w:r w:rsidRPr="004F0F18">
          <w:rPr>
            <w:rStyle w:val="Hyperlink"/>
            <w:rFonts w:ascii="Times New Roman" w:hAnsi="Times New Roman"/>
            <w:sz w:val="20"/>
            <w:szCs w:val="20"/>
          </w:rPr>
          <w:t>http://www.bls.gov/oes/2016/may/oes113011.htm</w:t>
        </w:r>
      </w:hyperlink>
    </w:p>
    <w:p w14:paraId="796C04D5" w14:textId="77777777" w:rsidR="002905FB" w:rsidRPr="004F0F18" w:rsidRDefault="002905FB" w:rsidP="00A36F62">
      <w:pPr>
        <w:pStyle w:val="BodyTextIndent"/>
        <w:ind w:left="1440" w:firstLine="720"/>
        <w:rPr>
          <w:rFonts w:ascii="Times New Roman" w:hAnsi="Times New Roman"/>
          <w:sz w:val="20"/>
          <w:szCs w:val="20"/>
        </w:rPr>
      </w:pPr>
    </w:p>
    <w:p w14:paraId="07F24732" w14:textId="1CF5EA58" w:rsidR="0066565E" w:rsidRPr="004F0F18" w:rsidRDefault="0066565E" w:rsidP="00A36F62">
      <w:pPr>
        <w:pStyle w:val="BodyTextIndent"/>
        <w:rPr>
          <w:rFonts w:ascii="Times New Roman" w:hAnsi="Times New Roman"/>
          <w:sz w:val="20"/>
          <w:szCs w:val="20"/>
        </w:rPr>
      </w:pPr>
      <w:r w:rsidRPr="004F0F18">
        <w:rPr>
          <w:rFonts w:ascii="Times New Roman" w:hAnsi="Times New Roman"/>
          <w:sz w:val="20"/>
          <w:szCs w:val="20"/>
        </w:rPr>
        <w:t>*This amount includes the total respondent costs of 10 Rural Health Opioid Program grantees and accounts for fringe benefits and overhead costs by</w:t>
      </w:r>
      <w:r w:rsidR="00327B57" w:rsidRPr="004F0F18">
        <w:rPr>
          <w:rFonts w:ascii="Times New Roman" w:hAnsi="Times New Roman"/>
          <w:sz w:val="20"/>
          <w:szCs w:val="20"/>
        </w:rPr>
        <w:t xml:space="preserve"> multiplying the hourly wage rate by a 2.0 multiplier. </w:t>
      </w:r>
    </w:p>
    <w:p w14:paraId="5D9B3120" w14:textId="77777777" w:rsidR="00F61CFC" w:rsidRPr="00577FDF" w:rsidRDefault="00F61CFC" w:rsidP="0066565E">
      <w:pPr>
        <w:pStyle w:val="BodyTextIndent"/>
        <w:ind w:left="1800" w:firstLine="360"/>
        <w:rPr>
          <w:rFonts w:ascii="Times New Roman" w:hAnsi="Times New Roman"/>
        </w:rPr>
      </w:pPr>
    </w:p>
    <w:p w14:paraId="41A92A23" w14:textId="3C5644EE" w:rsidR="009B3794" w:rsidRPr="00F61CFC" w:rsidRDefault="009B3794" w:rsidP="00F61CFC">
      <w:pPr>
        <w:numPr>
          <w:ilvl w:val="0"/>
          <w:numId w:val="2"/>
        </w:numPr>
        <w:tabs>
          <w:tab w:val="clear" w:pos="1080"/>
          <w:tab w:val="num" w:pos="360"/>
        </w:tabs>
        <w:ind w:left="360"/>
        <w:rPr>
          <w:b/>
          <w:sz w:val="24"/>
        </w:rPr>
      </w:pPr>
      <w:r w:rsidRPr="00577FDF">
        <w:rPr>
          <w:b/>
          <w:sz w:val="24"/>
          <w:u w:val="single"/>
        </w:rPr>
        <w:t>Estimates of other Total Annual Cost Burden to Respondents or Recordkeepers/Capital Costs</w:t>
      </w:r>
    </w:p>
    <w:p w14:paraId="549F25CB" w14:textId="77777777" w:rsidR="00F61CFC" w:rsidRPr="00577FDF" w:rsidRDefault="00F61CFC" w:rsidP="00F61CFC">
      <w:pPr>
        <w:ind w:left="360"/>
        <w:rPr>
          <w:b/>
          <w:sz w:val="24"/>
        </w:rPr>
      </w:pPr>
    </w:p>
    <w:p w14:paraId="11D2A6EA" w14:textId="532938B5" w:rsidR="00611561" w:rsidRPr="00577FDF" w:rsidRDefault="00611561" w:rsidP="00F61CFC">
      <w:pPr>
        <w:ind w:left="360"/>
        <w:rPr>
          <w:sz w:val="24"/>
        </w:rPr>
      </w:pPr>
      <w:r w:rsidRPr="00577FDF">
        <w:rPr>
          <w:sz w:val="24"/>
        </w:rPr>
        <w:t>Other than their time, there is no cost to respondents.</w:t>
      </w:r>
      <w:r w:rsidR="00F61CFC">
        <w:rPr>
          <w:sz w:val="24"/>
        </w:rPr>
        <w:br/>
      </w:r>
    </w:p>
    <w:p w14:paraId="41A92A27" w14:textId="214CC211" w:rsidR="009B3794" w:rsidRPr="00577FDF" w:rsidRDefault="009B3794" w:rsidP="00577FDF">
      <w:pPr>
        <w:numPr>
          <w:ilvl w:val="0"/>
          <w:numId w:val="2"/>
        </w:numPr>
        <w:tabs>
          <w:tab w:val="clear" w:pos="1080"/>
          <w:tab w:val="num" w:pos="360"/>
        </w:tabs>
        <w:ind w:left="360"/>
        <w:rPr>
          <w:b/>
          <w:sz w:val="24"/>
        </w:rPr>
      </w:pPr>
      <w:r w:rsidRPr="00577FDF">
        <w:rPr>
          <w:b/>
          <w:sz w:val="24"/>
          <w:u w:val="single"/>
        </w:rPr>
        <w:t>Annualized Cost to Federal Government</w:t>
      </w:r>
    </w:p>
    <w:p w14:paraId="091FB678" w14:textId="77777777" w:rsidR="00F61CFC" w:rsidRDefault="00F61CFC" w:rsidP="00577FDF">
      <w:pPr>
        <w:pStyle w:val="BodyTextIndent"/>
        <w:ind w:left="360"/>
        <w:rPr>
          <w:rFonts w:ascii="Times New Roman" w:hAnsi="Times New Roman"/>
        </w:rPr>
      </w:pPr>
    </w:p>
    <w:p w14:paraId="57C52693" w14:textId="60805F3B" w:rsidR="00F61CFC" w:rsidRDefault="00611561" w:rsidP="00577FDF">
      <w:pPr>
        <w:pStyle w:val="BodyTextIndent"/>
        <w:ind w:left="360"/>
        <w:rPr>
          <w:rFonts w:ascii="Times New Roman" w:hAnsi="Times New Roman"/>
        </w:rPr>
      </w:pPr>
      <w:r w:rsidRPr="00577FDF">
        <w:rPr>
          <w:rFonts w:ascii="Times New Roman" w:hAnsi="Times New Roman"/>
        </w:rPr>
        <w:t xml:space="preserve">Staff at </w:t>
      </w:r>
      <w:r w:rsidR="00360539" w:rsidRPr="00577FDF">
        <w:rPr>
          <w:rFonts w:ascii="Times New Roman" w:hAnsi="Times New Roman"/>
        </w:rPr>
        <w:t>F</w:t>
      </w:r>
      <w:r w:rsidRPr="00577FDF">
        <w:rPr>
          <w:rFonts w:ascii="Times New Roman" w:hAnsi="Times New Roman"/>
        </w:rPr>
        <w:t xml:space="preserve">ORHP monitor the contracts and provide guidance to grantee project staff at a cost of </w:t>
      </w:r>
      <w:r w:rsidR="00997F53" w:rsidRPr="00577FDF">
        <w:rPr>
          <w:rFonts w:ascii="Times New Roman" w:hAnsi="Times New Roman"/>
        </w:rPr>
        <w:t>$1</w:t>
      </w:r>
      <w:r w:rsidR="00A36F62">
        <w:rPr>
          <w:rFonts w:ascii="Times New Roman" w:hAnsi="Times New Roman"/>
        </w:rPr>
        <w:t>,</w:t>
      </w:r>
      <w:r w:rsidR="00327B57">
        <w:rPr>
          <w:rFonts w:ascii="Times New Roman" w:hAnsi="Times New Roman"/>
        </w:rPr>
        <w:t>939.68</w:t>
      </w:r>
      <w:r w:rsidRPr="00577FDF">
        <w:rPr>
          <w:rFonts w:ascii="Times New Roman" w:hAnsi="Times New Roman"/>
        </w:rPr>
        <w:t xml:space="preserve"> per year (72 hours per year at $</w:t>
      </w:r>
      <w:r w:rsidR="00997F53" w:rsidRPr="00577FDF">
        <w:rPr>
          <w:rFonts w:ascii="Times New Roman" w:hAnsi="Times New Roman"/>
        </w:rPr>
        <w:t>26.</w:t>
      </w:r>
      <w:r w:rsidR="00327B57">
        <w:rPr>
          <w:rFonts w:ascii="Times New Roman" w:hAnsi="Times New Roman"/>
        </w:rPr>
        <w:t>9</w:t>
      </w:r>
      <w:r w:rsidR="00997F53" w:rsidRPr="00577FDF">
        <w:rPr>
          <w:rFonts w:ascii="Times New Roman" w:hAnsi="Times New Roman"/>
        </w:rPr>
        <w:t>4</w:t>
      </w:r>
      <w:r w:rsidRPr="00577FDF">
        <w:rPr>
          <w:rFonts w:ascii="Times New Roman" w:hAnsi="Times New Roman"/>
        </w:rPr>
        <w:t xml:space="preserve"> per hour at a </w:t>
      </w:r>
      <w:hyperlink r:id="rId16" w:history="1">
        <w:r w:rsidR="00997F53" w:rsidRPr="00327B57">
          <w:rPr>
            <w:rStyle w:val="Hyperlink"/>
            <w:rFonts w:ascii="Times New Roman" w:hAnsi="Times New Roman"/>
          </w:rPr>
          <w:t>GS-09 Step 1</w:t>
        </w:r>
        <w:r w:rsidRPr="00327B57">
          <w:rPr>
            <w:rStyle w:val="Hyperlink"/>
            <w:rFonts w:ascii="Times New Roman" w:hAnsi="Times New Roman"/>
          </w:rPr>
          <w:t xml:space="preserve"> salary level).</w:t>
        </w:r>
      </w:hyperlink>
      <w:r w:rsidRPr="00577FDF">
        <w:rPr>
          <w:rFonts w:ascii="Times New Roman" w:hAnsi="Times New Roman"/>
        </w:rPr>
        <w:t xml:space="preserve"> </w:t>
      </w:r>
    </w:p>
    <w:p w14:paraId="18BDCDCF" w14:textId="11A3E642" w:rsidR="00611561" w:rsidRPr="00577FDF" w:rsidRDefault="00611561" w:rsidP="00577FDF">
      <w:pPr>
        <w:pStyle w:val="BodyTextIndent"/>
        <w:ind w:left="360"/>
        <w:rPr>
          <w:rFonts w:ascii="Times New Roman" w:hAnsi="Times New Roman"/>
        </w:rPr>
      </w:pPr>
      <w:r w:rsidRPr="00577FDF">
        <w:rPr>
          <w:rFonts w:ascii="Times New Roman" w:hAnsi="Times New Roman"/>
        </w:rPr>
        <w:t xml:space="preserve"> </w:t>
      </w:r>
    </w:p>
    <w:p w14:paraId="41A92A2A" w14:textId="77777777" w:rsidR="009B3794" w:rsidRPr="00577FDF" w:rsidRDefault="009B3794" w:rsidP="00577FDF">
      <w:pPr>
        <w:numPr>
          <w:ilvl w:val="0"/>
          <w:numId w:val="2"/>
        </w:numPr>
        <w:tabs>
          <w:tab w:val="clear" w:pos="1080"/>
          <w:tab w:val="num" w:pos="360"/>
        </w:tabs>
        <w:ind w:left="360"/>
        <w:rPr>
          <w:b/>
          <w:sz w:val="24"/>
        </w:rPr>
      </w:pPr>
      <w:r w:rsidRPr="00577FDF">
        <w:rPr>
          <w:b/>
          <w:sz w:val="24"/>
          <w:u w:val="single"/>
        </w:rPr>
        <w:t>Explanation for Program Changes or Adjustments</w:t>
      </w:r>
    </w:p>
    <w:p w14:paraId="7168C93F" w14:textId="77777777" w:rsidR="00F61CFC" w:rsidRDefault="00F61CFC" w:rsidP="00577FDF">
      <w:pPr>
        <w:ind w:left="360"/>
        <w:rPr>
          <w:sz w:val="24"/>
        </w:rPr>
      </w:pPr>
    </w:p>
    <w:p w14:paraId="16D59FE6" w14:textId="4C5DAC75" w:rsidR="00F61CFC" w:rsidRDefault="00DB0342" w:rsidP="00577FDF">
      <w:pPr>
        <w:ind w:left="360"/>
        <w:rPr>
          <w:sz w:val="24"/>
        </w:rPr>
      </w:pPr>
      <w:r>
        <w:rPr>
          <w:sz w:val="24"/>
        </w:rPr>
        <w:t xml:space="preserve">Not applicable as this is a new information collection request.  </w:t>
      </w:r>
    </w:p>
    <w:p w14:paraId="40ADE935" w14:textId="77777777" w:rsidR="00DB0342" w:rsidRPr="00577FDF" w:rsidRDefault="00DB0342" w:rsidP="00577FDF">
      <w:pPr>
        <w:ind w:left="360"/>
        <w:rPr>
          <w:sz w:val="24"/>
        </w:rPr>
      </w:pPr>
    </w:p>
    <w:p w14:paraId="41A92A32" w14:textId="45553CA8" w:rsidR="009B3794" w:rsidRPr="00577FDF" w:rsidRDefault="009B3794" w:rsidP="00577FDF">
      <w:pPr>
        <w:numPr>
          <w:ilvl w:val="0"/>
          <w:numId w:val="2"/>
        </w:numPr>
        <w:tabs>
          <w:tab w:val="clear" w:pos="1080"/>
          <w:tab w:val="num" w:pos="360"/>
        </w:tabs>
        <w:ind w:left="360"/>
        <w:rPr>
          <w:b/>
          <w:sz w:val="24"/>
        </w:rPr>
      </w:pPr>
      <w:r w:rsidRPr="00577FDF">
        <w:rPr>
          <w:b/>
          <w:sz w:val="24"/>
          <w:u w:val="single"/>
        </w:rPr>
        <w:t>Plans for Tabulation</w:t>
      </w:r>
      <w:r w:rsidR="002118B4" w:rsidRPr="00577FDF">
        <w:rPr>
          <w:b/>
          <w:sz w:val="24"/>
          <w:u w:val="single"/>
        </w:rPr>
        <w:t xml:space="preserve">, </w:t>
      </w:r>
      <w:r w:rsidRPr="00577FDF">
        <w:rPr>
          <w:b/>
          <w:sz w:val="24"/>
          <w:u w:val="single"/>
        </w:rPr>
        <w:t>Publication</w:t>
      </w:r>
      <w:r w:rsidR="002118B4" w:rsidRPr="00577FDF">
        <w:rPr>
          <w:b/>
          <w:sz w:val="24"/>
          <w:u w:val="single"/>
        </w:rPr>
        <w:t>,</w:t>
      </w:r>
      <w:r w:rsidRPr="00577FDF">
        <w:rPr>
          <w:b/>
          <w:sz w:val="24"/>
          <w:u w:val="single"/>
        </w:rPr>
        <w:t xml:space="preserve"> and Project Time Schedule</w:t>
      </w:r>
    </w:p>
    <w:p w14:paraId="16C0B66E" w14:textId="77777777" w:rsidR="00F61CFC" w:rsidRDefault="00F61CFC" w:rsidP="00577FDF">
      <w:pPr>
        <w:ind w:left="360"/>
        <w:rPr>
          <w:sz w:val="24"/>
        </w:rPr>
      </w:pPr>
    </w:p>
    <w:p w14:paraId="7204DE08" w14:textId="1BF10157" w:rsidR="00611561" w:rsidRDefault="00611561" w:rsidP="00577FDF">
      <w:pPr>
        <w:ind w:left="360"/>
        <w:rPr>
          <w:sz w:val="24"/>
        </w:rPr>
      </w:pPr>
      <w:r w:rsidRPr="00577FDF">
        <w:rPr>
          <w:sz w:val="24"/>
        </w:rPr>
        <w:t xml:space="preserve">There are no plans to publish the data. </w:t>
      </w:r>
      <w:r w:rsidR="00F61CFC">
        <w:rPr>
          <w:sz w:val="24"/>
        </w:rPr>
        <w:t xml:space="preserve"> </w:t>
      </w:r>
      <w:r w:rsidRPr="00577FDF">
        <w:rPr>
          <w:sz w:val="24"/>
        </w:rPr>
        <w:t>The data may be used on an aggregate program level to document the impact and success of program.  This information might be used in the FORHP Annual Report prod</w:t>
      </w:r>
      <w:r w:rsidR="00A00507" w:rsidRPr="00577FDF">
        <w:rPr>
          <w:sz w:val="24"/>
        </w:rPr>
        <w:t>uced internally for the agency.</w:t>
      </w:r>
      <w:r w:rsidRPr="00577FDF">
        <w:rPr>
          <w:sz w:val="24"/>
        </w:rPr>
        <w:t xml:space="preserve"> </w:t>
      </w:r>
      <w:r w:rsidR="00F61CFC">
        <w:rPr>
          <w:sz w:val="24"/>
        </w:rPr>
        <w:t xml:space="preserve"> </w:t>
      </w:r>
      <w:r w:rsidRPr="00577FDF">
        <w:rPr>
          <w:sz w:val="24"/>
        </w:rPr>
        <w:t>The FORHP Annual Report is produced in February, reporting the prior fiscal year’s activities.</w:t>
      </w:r>
    </w:p>
    <w:p w14:paraId="07CD32BD" w14:textId="77777777" w:rsidR="00F61CFC" w:rsidRPr="00577FDF" w:rsidRDefault="00F61CFC" w:rsidP="00577FDF">
      <w:pPr>
        <w:ind w:left="360"/>
        <w:rPr>
          <w:sz w:val="24"/>
        </w:rPr>
      </w:pPr>
    </w:p>
    <w:p w14:paraId="41A92A35" w14:textId="77777777" w:rsidR="009B3794" w:rsidRPr="00577FDF" w:rsidRDefault="009B3794" w:rsidP="00577FDF">
      <w:pPr>
        <w:numPr>
          <w:ilvl w:val="0"/>
          <w:numId w:val="2"/>
        </w:numPr>
        <w:tabs>
          <w:tab w:val="clear" w:pos="1080"/>
          <w:tab w:val="num" w:pos="360"/>
        </w:tabs>
        <w:ind w:left="360"/>
        <w:rPr>
          <w:b/>
          <w:sz w:val="24"/>
        </w:rPr>
      </w:pPr>
      <w:r w:rsidRPr="00577FDF">
        <w:rPr>
          <w:b/>
          <w:sz w:val="24"/>
          <w:u w:val="single"/>
        </w:rPr>
        <w:t>Reason(s) Display of OMB Expiration Date is Inappropriate</w:t>
      </w:r>
    </w:p>
    <w:p w14:paraId="26F0AD2B" w14:textId="77777777" w:rsidR="00F61CFC" w:rsidRDefault="00F61CFC" w:rsidP="00577FDF">
      <w:pPr>
        <w:pStyle w:val="BodyTextIndent"/>
        <w:ind w:left="360"/>
        <w:rPr>
          <w:rFonts w:ascii="Times New Roman" w:hAnsi="Times New Roman"/>
        </w:rPr>
      </w:pPr>
    </w:p>
    <w:p w14:paraId="54D79B56" w14:textId="17FA7C47" w:rsidR="00611561" w:rsidRDefault="00611561" w:rsidP="00577FDF">
      <w:pPr>
        <w:pStyle w:val="BodyTextIndent"/>
        <w:ind w:left="360"/>
        <w:rPr>
          <w:rFonts w:ascii="Times New Roman" w:hAnsi="Times New Roman"/>
        </w:rPr>
      </w:pPr>
      <w:r w:rsidRPr="00577FDF">
        <w:rPr>
          <w:rFonts w:ascii="Times New Roman" w:hAnsi="Times New Roman"/>
        </w:rPr>
        <w:t>The expiration date will be displayed.</w:t>
      </w:r>
    </w:p>
    <w:p w14:paraId="7F7E67B0" w14:textId="77777777" w:rsidR="00F61CFC" w:rsidRPr="00577FDF" w:rsidRDefault="00F61CFC" w:rsidP="00577FDF">
      <w:pPr>
        <w:pStyle w:val="BodyTextIndent"/>
        <w:ind w:left="360"/>
        <w:rPr>
          <w:rFonts w:ascii="Times New Roman" w:hAnsi="Times New Roman"/>
        </w:rPr>
      </w:pPr>
    </w:p>
    <w:p w14:paraId="41A92A37" w14:textId="77777777" w:rsidR="009B3794" w:rsidRPr="00577FDF" w:rsidRDefault="009B3794" w:rsidP="00577FDF">
      <w:pPr>
        <w:numPr>
          <w:ilvl w:val="0"/>
          <w:numId w:val="2"/>
        </w:numPr>
        <w:tabs>
          <w:tab w:val="clear" w:pos="1080"/>
          <w:tab w:val="num" w:pos="360"/>
        </w:tabs>
        <w:ind w:left="360"/>
        <w:rPr>
          <w:b/>
          <w:sz w:val="24"/>
        </w:rPr>
      </w:pPr>
      <w:r w:rsidRPr="00577FDF">
        <w:rPr>
          <w:b/>
          <w:sz w:val="24"/>
          <w:u w:val="single"/>
        </w:rPr>
        <w:t>Exceptions to Certification for Paperwork Reduction Act Submissions</w:t>
      </w:r>
    </w:p>
    <w:p w14:paraId="758AA069" w14:textId="77777777" w:rsidR="00F61CFC" w:rsidRDefault="00F61CFC" w:rsidP="00577FDF">
      <w:pPr>
        <w:pStyle w:val="BodyTextIndent"/>
        <w:ind w:left="360"/>
        <w:rPr>
          <w:rFonts w:ascii="Times New Roman" w:hAnsi="Times New Roman"/>
        </w:rPr>
      </w:pPr>
    </w:p>
    <w:p w14:paraId="41A92A38" w14:textId="3101D098" w:rsidR="009B3794" w:rsidRPr="00577FDF" w:rsidRDefault="0006314D" w:rsidP="00577FDF">
      <w:pPr>
        <w:pStyle w:val="BodyTextIndent"/>
        <w:ind w:left="360"/>
        <w:rPr>
          <w:rFonts w:ascii="Times New Roman" w:hAnsi="Times New Roman"/>
        </w:rPr>
      </w:pPr>
      <w:r w:rsidRPr="00577FDF">
        <w:rPr>
          <w:rFonts w:ascii="Times New Roman" w:hAnsi="Times New Roman"/>
        </w:rPr>
        <w:t>There are no exceptions to the certification.</w:t>
      </w:r>
    </w:p>
    <w:sectPr w:rsidR="009B3794" w:rsidRPr="00577FDF" w:rsidSect="008A6405">
      <w:footerReference w:type="default" r:id="rId17"/>
      <w:endnotePr>
        <w:numFmt w:val="decimal"/>
      </w:endnotePr>
      <w:type w:val="continuous"/>
      <w:pgSz w:w="12240" w:h="15840"/>
      <w:pgMar w:top="1440" w:right="1440" w:bottom="1440" w:left="1440" w:header="1440"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3A445" w14:textId="77777777" w:rsidR="005336DB" w:rsidRDefault="005336DB">
      <w:r>
        <w:separator/>
      </w:r>
    </w:p>
  </w:endnote>
  <w:endnote w:type="continuationSeparator" w:id="0">
    <w:p w14:paraId="76B3454B" w14:textId="77777777" w:rsidR="005336DB" w:rsidRDefault="0053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92A3D" w14:textId="77777777" w:rsidR="00D92E1D" w:rsidRDefault="00D92E1D">
    <w:pPr>
      <w:spacing w:line="240" w:lineRule="exact"/>
    </w:pPr>
  </w:p>
  <w:p w14:paraId="41A92A3E" w14:textId="46CBB07A"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705CCF">
      <w:rPr>
        <w:noProof/>
        <w:sz w:val="24"/>
      </w:rPr>
      <w:t>1</w:t>
    </w:r>
    <w:r>
      <w:rPr>
        <w:sz w:val="24"/>
      </w:rPr>
      <w:fldChar w:fldCharType="end"/>
    </w:r>
  </w:p>
  <w:p w14:paraId="41A92A3F"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7FFD5" w14:textId="77777777" w:rsidR="005336DB" w:rsidRDefault="005336DB">
      <w:r>
        <w:separator/>
      </w:r>
    </w:p>
  </w:footnote>
  <w:footnote w:type="continuationSeparator" w:id="0">
    <w:p w14:paraId="2898287E" w14:textId="77777777" w:rsidR="005336DB" w:rsidRDefault="00533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7873"/>
    <w:rsid w:val="00015505"/>
    <w:rsid w:val="00045B92"/>
    <w:rsid w:val="0006314D"/>
    <w:rsid w:val="00091A3A"/>
    <w:rsid w:val="000A5C68"/>
    <w:rsid w:val="000C4F5E"/>
    <w:rsid w:val="000E5A23"/>
    <w:rsid w:val="000F08CD"/>
    <w:rsid w:val="0011632D"/>
    <w:rsid w:val="001325B2"/>
    <w:rsid w:val="0014190F"/>
    <w:rsid w:val="001920C3"/>
    <w:rsid w:val="001B2BC6"/>
    <w:rsid w:val="001D4856"/>
    <w:rsid w:val="002118B4"/>
    <w:rsid w:val="002640E7"/>
    <w:rsid w:val="002905FB"/>
    <w:rsid w:val="002C7D4E"/>
    <w:rsid w:val="00322313"/>
    <w:rsid w:val="00327B57"/>
    <w:rsid w:val="00340829"/>
    <w:rsid w:val="00360539"/>
    <w:rsid w:val="00373F37"/>
    <w:rsid w:val="00391E16"/>
    <w:rsid w:val="00395D32"/>
    <w:rsid w:val="003A1EE6"/>
    <w:rsid w:val="003D23B1"/>
    <w:rsid w:val="003D5F6F"/>
    <w:rsid w:val="00450322"/>
    <w:rsid w:val="00453C1B"/>
    <w:rsid w:val="00472847"/>
    <w:rsid w:val="004746CA"/>
    <w:rsid w:val="00490720"/>
    <w:rsid w:val="004D5331"/>
    <w:rsid w:val="004E074E"/>
    <w:rsid w:val="004E687D"/>
    <w:rsid w:val="004F0F18"/>
    <w:rsid w:val="00503BAB"/>
    <w:rsid w:val="00512030"/>
    <w:rsid w:val="00530E50"/>
    <w:rsid w:val="005336DB"/>
    <w:rsid w:val="00550501"/>
    <w:rsid w:val="005531D6"/>
    <w:rsid w:val="0057467D"/>
    <w:rsid w:val="00577FDF"/>
    <w:rsid w:val="005A5EC2"/>
    <w:rsid w:val="005C6DEE"/>
    <w:rsid w:val="005D7625"/>
    <w:rsid w:val="005E1765"/>
    <w:rsid w:val="005F0323"/>
    <w:rsid w:val="00611561"/>
    <w:rsid w:val="00624019"/>
    <w:rsid w:val="00627FFD"/>
    <w:rsid w:val="0066565E"/>
    <w:rsid w:val="00672445"/>
    <w:rsid w:val="00676E34"/>
    <w:rsid w:val="00680D76"/>
    <w:rsid w:val="006911CF"/>
    <w:rsid w:val="00705CCF"/>
    <w:rsid w:val="0073114C"/>
    <w:rsid w:val="007A5174"/>
    <w:rsid w:val="007B3B1C"/>
    <w:rsid w:val="007C143A"/>
    <w:rsid w:val="007F047A"/>
    <w:rsid w:val="007F7F94"/>
    <w:rsid w:val="008002AB"/>
    <w:rsid w:val="00812C45"/>
    <w:rsid w:val="00855282"/>
    <w:rsid w:val="00883FB6"/>
    <w:rsid w:val="008A6405"/>
    <w:rsid w:val="008B04CA"/>
    <w:rsid w:val="008B1928"/>
    <w:rsid w:val="008D2D67"/>
    <w:rsid w:val="00935E77"/>
    <w:rsid w:val="00956112"/>
    <w:rsid w:val="00974784"/>
    <w:rsid w:val="00997F53"/>
    <w:rsid w:val="009B3794"/>
    <w:rsid w:val="009B7E4D"/>
    <w:rsid w:val="009C3DDC"/>
    <w:rsid w:val="009C5F3D"/>
    <w:rsid w:val="009D7281"/>
    <w:rsid w:val="009F709B"/>
    <w:rsid w:val="00A00507"/>
    <w:rsid w:val="00A10989"/>
    <w:rsid w:val="00A1688A"/>
    <w:rsid w:val="00A2199A"/>
    <w:rsid w:val="00A36F62"/>
    <w:rsid w:val="00A71972"/>
    <w:rsid w:val="00A83E46"/>
    <w:rsid w:val="00A92CAB"/>
    <w:rsid w:val="00AD0859"/>
    <w:rsid w:val="00AE5E22"/>
    <w:rsid w:val="00AE7154"/>
    <w:rsid w:val="00B56ECE"/>
    <w:rsid w:val="00B655C6"/>
    <w:rsid w:val="00BA1A0C"/>
    <w:rsid w:val="00BA2824"/>
    <w:rsid w:val="00BD781E"/>
    <w:rsid w:val="00BE4FD4"/>
    <w:rsid w:val="00BF3425"/>
    <w:rsid w:val="00C45431"/>
    <w:rsid w:val="00C74B86"/>
    <w:rsid w:val="00CA3DA6"/>
    <w:rsid w:val="00CD36E7"/>
    <w:rsid w:val="00CE5AA9"/>
    <w:rsid w:val="00D11CA3"/>
    <w:rsid w:val="00D27F7D"/>
    <w:rsid w:val="00D46313"/>
    <w:rsid w:val="00D56CC2"/>
    <w:rsid w:val="00D611B8"/>
    <w:rsid w:val="00D74B86"/>
    <w:rsid w:val="00D873FD"/>
    <w:rsid w:val="00D92E1D"/>
    <w:rsid w:val="00DB0342"/>
    <w:rsid w:val="00DC3B69"/>
    <w:rsid w:val="00DE3A45"/>
    <w:rsid w:val="00E00CEE"/>
    <w:rsid w:val="00E203FA"/>
    <w:rsid w:val="00E233EB"/>
    <w:rsid w:val="00E34A1F"/>
    <w:rsid w:val="00E87554"/>
    <w:rsid w:val="00E962DB"/>
    <w:rsid w:val="00EB55E8"/>
    <w:rsid w:val="00EC38CD"/>
    <w:rsid w:val="00ED18EA"/>
    <w:rsid w:val="00EE529C"/>
    <w:rsid w:val="00F40310"/>
    <w:rsid w:val="00F4221E"/>
    <w:rsid w:val="00F61CFC"/>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BodyTextIndentChar">
    <w:name w:val="Body Text Indent Char"/>
    <w:basedOn w:val="DefaultParagraphFont"/>
    <w:link w:val="BodyTextIndent"/>
    <w:rsid w:val="00611561"/>
    <w:rPr>
      <w:rFonts w:ascii="Baskerville Old Face" w:hAnsi="Baskerville Old Face"/>
      <w:sz w:val="24"/>
      <w:szCs w:val="24"/>
    </w:rPr>
  </w:style>
  <w:style w:type="character" w:styleId="CommentReference">
    <w:name w:val="annotation reference"/>
    <w:basedOn w:val="DefaultParagraphFont"/>
    <w:semiHidden/>
    <w:unhideWhenUsed/>
    <w:rsid w:val="00676E34"/>
    <w:rPr>
      <w:sz w:val="16"/>
      <w:szCs w:val="16"/>
    </w:rPr>
  </w:style>
  <w:style w:type="paragraph" w:styleId="CommentText">
    <w:name w:val="annotation text"/>
    <w:basedOn w:val="Normal"/>
    <w:link w:val="CommentTextChar"/>
    <w:semiHidden/>
    <w:unhideWhenUsed/>
    <w:rsid w:val="00676E34"/>
    <w:rPr>
      <w:szCs w:val="20"/>
    </w:rPr>
  </w:style>
  <w:style w:type="character" w:customStyle="1" w:styleId="CommentTextChar">
    <w:name w:val="Comment Text Char"/>
    <w:basedOn w:val="DefaultParagraphFont"/>
    <w:link w:val="CommentText"/>
    <w:semiHidden/>
    <w:rsid w:val="00676E34"/>
  </w:style>
  <w:style w:type="paragraph" w:styleId="CommentSubject">
    <w:name w:val="annotation subject"/>
    <w:basedOn w:val="CommentText"/>
    <w:next w:val="CommentText"/>
    <w:link w:val="CommentSubjectChar"/>
    <w:semiHidden/>
    <w:unhideWhenUsed/>
    <w:rsid w:val="00676E34"/>
    <w:rPr>
      <w:b/>
      <w:bCs/>
    </w:rPr>
  </w:style>
  <w:style w:type="character" w:customStyle="1" w:styleId="CommentSubjectChar">
    <w:name w:val="Comment Subject Char"/>
    <w:basedOn w:val="CommentTextChar"/>
    <w:link w:val="CommentSubject"/>
    <w:semiHidden/>
    <w:rsid w:val="00676E34"/>
    <w:rPr>
      <w:b/>
      <w:bCs/>
    </w:rPr>
  </w:style>
  <w:style w:type="paragraph" w:styleId="BodyText">
    <w:name w:val="Body Text"/>
    <w:basedOn w:val="Normal"/>
    <w:link w:val="BodyTextChar"/>
    <w:semiHidden/>
    <w:unhideWhenUsed/>
    <w:rsid w:val="00997F53"/>
    <w:pPr>
      <w:spacing w:after="120"/>
    </w:pPr>
  </w:style>
  <w:style w:type="character" w:customStyle="1" w:styleId="BodyTextChar">
    <w:name w:val="Body Text Char"/>
    <w:basedOn w:val="DefaultParagraphFont"/>
    <w:link w:val="BodyText"/>
    <w:semiHidden/>
    <w:rsid w:val="00997F53"/>
    <w:rPr>
      <w:szCs w:val="24"/>
    </w:rPr>
  </w:style>
  <w:style w:type="character" w:styleId="FollowedHyperlink">
    <w:name w:val="FollowedHyperlink"/>
    <w:basedOn w:val="DefaultParagraphFont"/>
    <w:semiHidden/>
    <w:unhideWhenUsed/>
    <w:rsid w:val="002905FB"/>
    <w:rPr>
      <w:color w:val="800080" w:themeColor="followedHyperlink"/>
      <w:u w:val="single"/>
    </w:rPr>
  </w:style>
  <w:style w:type="paragraph" w:customStyle="1" w:styleId="a">
    <w:name w:val="_"/>
    <w:uiPriority w:val="99"/>
    <w:rsid w:val="002905FB"/>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nhideWhenUsed/>
    <w:rsid w:val="008A6405"/>
    <w:pPr>
      <w:tabs>
        <w:tab w:val="center" w:pos="4680"/>
        <w:tab w:val="right" w:pos="9360"/>
      </w:tabs>
    </w:pPr>
  </w:style>
  <w:style w:type="character" w:customStyle="1" w:styleId="HeaderChar">
    <w:name w:val="Header Char"/>
    <w:basedOn w:val="DefaultParagraphFont"/>
    <w:link w:val="Header"/>
    <w:rsid w:val="008A6405"/>
    <w:rPr>
      <w:szCs w:val="24"/>
    </w:rPr>
  </w:style>
  <w:style w:type="paragraph" w:styleId="Footer">
    <w:name w:val="footer"/>
    <w:basedOn w:val="Normal"/>
    <w:link w:val="FooterChar"/>
    <w:unhideWhenUsed/>
    <w:rsid w:val="008A6405"/>
    <w:pPr>
      <w:tabs>
        <w:tab w:val="center" w:pos="4680"/>
        <w:tab w:val="right" w:pos="9360"/>
      </w:tabs>
    </w:pPr>
  </w:style>
  <w:style w:type="character" w:customStyle="1" w:styleId="FooterChar">
    <w:name w:val="Footer Char"/>
    <w:basedOn w:val="DefaultParagraphFont"/>
    <w:link w:val="Footer"/>
    <w:rsid w:val="008A640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BodyTextIndentChar">
    <w:name w:val="Body Text Indent Char"/>
    <w:basedOn w:val="DefaultParagraphFont"/>
    <w:link w:val="BodyTextIndent"/>
    <w:rsid w:val="00611561"/>
    <w:rPr>
      <w:rFonts w:ascii="Baskerville Old Face" w:hAnsi="Baskerville Old Face"/>
      <w:sz w:val="24"/>
      <w:szCs w:val="24"/>
    </w:rPr>
  </w:style>
  <w:style w:type="character" w:styleId="CommentReference">
    <w:name w:val="annotation reference"/>
    <w:basedOn w:val="DefaultParagraphFont"/>
    <w:semiHidden/>
    <w:unhideWhenUsed/>
    <w:rsid w:val="00676E34"/>
    <w:rPr>
      <w:sz w:val="16"/>
      <w:szCs w:val="16"/>
    </w:rPr>
  </w:style>
  <w:style w:type="paragraph" w:styleId="CommentText">
    <w:name w:val="annotation text"/>
    <w:basedOn w:val="Normal"/>
    <w:link w:val="CommentTextChar"/>
    <w:semiHidden/>
    <w:unhideWhenUsed/>
    <w:rsid w:val="00676E34"/>
    <w:rPr>
      <w:szCs w:val="20"/>
    </w:rPr>
  </w:style>
  <w:style w:type="character" w:customStyle="1" w:styleId="CommentTextChar">
    <w:name w:val="Comment Text Char"/>
    <w:basedOn w:val="DefaultParagraphFont"/>
    <w:link w:val="CommentText"/>
    <w:semiHidden/>
    <w:rsid w:val="00676E34"/>
  </w:style>
  <w:style w:type="paragraph" w:styleId="CommentSubject">
    <w:name w:val="annotation subject"/>
    <w:basedOn w:val="CommentText"/>
    <w:next w:val="CommentText"/>
    <w:link w:val="CommentSubjectChar"/>
    <w:semiHidden/>
    <w:unhideWhenUsed/>
    <w:rsid w:val="00676E34"/>
    <w:rPr>
      <w:b/>
      <w:bCs/>
    </w:rPr>
  </w:style>
  <w:style w:type="character" w:customStyle="1" w:styleId="CommentSubjectChar">
    <w:name w:val="Comment Subject Char"/>
    <w:basedOn w:val="CommentTextChar"/>
    <w:link w:val="CommentSubject"/>
    <w:semiHidden/>
    <w:rsid w:val="00676E34"/>
    <w:rPr>
      <w:b/>
      <w:bCs/>
    </w:rPr>
  </w:style>
  <w:style w:type="paragraph" w:styleId="BodyText">
    <w:name w:val="Body Text"/>
    <w:basedOn w:val="Normal"/>
    <w:link w:val="BodyTextChar"/>
    <w:semiHidden/>
    <w:unhideWhenUsed/>
    <w:rsid w:val="00997F53"/>
    <w:pPr>
      <w:spacing w:after="120"/>
    </w:pPr>
  </w:style>
  <w:style w:type="character" w:customStyle="1" w:styleId="BodyTextChar">
    <w:name w:val="Body Text Char"/>
    <w:basedOn w:val="DefaultParagraphFont"/>
    <w:link w:val="BodyText"/>
    <w:semiHidden/>
    <w:rsid w:val="00997F53"/>
    <w:rPr>
      <w:szCs w:val="24"/>
    </w:rPr>
  </w:style>
  <w:style w:type="character" w:styleId="FollowedHyperlink">
    <w:name w:val="FollowedHyperlink"/>
    <w:basedOn w:val="DefaultParagraphFont"/>
    <w:semiHidden/>
    <w:unhideWhenUsed/>
    <w:rsid w:val="002905FB"/>
    <w:rPr>
      <w:color w:val="800080" w:themeColor="followedHyperlink"/>
      <w:u w:val="single"/>
    </w:rPr>
  </w:style>
  <w:style w:type="paragraph" w:customStyle="1" w:styleId="a">
    <w:name w:val="_"/>
    <w:uiPriority w:val="99"/>
    <w:rsid w:val="002905FB"/>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nhideWhenUsed/>
    <w:rsid w:val="008A6405"/>
    <w:pPr>
      <w:tabs>
        <w:tab w:val="center" w:pos="4680"/>
        <w:tab w:val="right" w:pos="9360"/>
      </w:tabs>
    </w:pPr>
  </w:style>
  <w:style w:type="character" w:customStyle="1" w:styleId="HeaderChar">
    <w:name w:val="Header Char"/>
    <w:basedOn w:val="DefaultParagraphFont"/>
    <w:link w:val="Header"/>
    <w:rsid w:val="008A6405"/>
    <w:rPr>
      <w:szCs w:val="24"/>
    </w:rPr>
  </w:style>
  <w:style w:type="paragraph" w:styleId="Footer">
    <w:name w:val="footer"/>
    <w:basedOn w:val="Normal"/>
    <w:link w:val="FooterChar"/>
    <w:unhideWhenUsed/>
    <w:rsid w:val="008A6405"/>
    <w:pPr>
      <w:tabs>
        <w:tab w:val="center" w:pos="4680"/>
        <w:tab w:val="right" w:pos="9360"/>
      </w:tabs>
    </w:pPr>
  </w:style>
  <w:style w:type="character" w:customStyle="1" w:styleId="FooterChar">
    <w:name w:val="Footer Char"/>
    <w:basedOn w:val="DefaultParagraphFont"/>
    <w:link w:val="Footer"/>
    <w:rsid w:val="008A640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oconnor@vcom.vt.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ia@healthyacadi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8/DCB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2016/may/oes113011.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bridewell@uam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DZXA3YQD6WY2-5511-176</_dlc_DocId>
    <_dlc_DocIdUrl xmlns="053a5afd-1424-405b-82d9-63deec7446f8">
      <Url>https://sharepoint.hrsa.gov/teams/forhp/cbd/_layouts/15/DocIdRedir.aspx?ID=DZXA3YQD6WY2-5511-176</Url>
      <Description>DZXA3YQD6WY2-5511-176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dfcffefad95c5d4947f34a805619eda9">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E8392-9965-45C9-9D19-A44FA041188B}">
  <ds:schemaRefs>
    <ds:schemaRef ds:uri="http://schemas.microsoft.com/sharepoint/events"/>
  </ds:schemaRefs>
</ds:datastoreItem>
</file>

<file path=customXml/itemProps2.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0B4F360A-BD20-45D2-8F78-AB8E6C1E9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10499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2018-05-07T18:48:00Z</cp:lastPrinted>
  <dcterms:created xsi:type="dcterms:W3CDTF">2018-07-19T19:25:00Z</dcterms:created>
  <dcterms:modified xsi:type="dcterms:W3CDTF">2018-07-19T19:25:00Z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c5b6f3a4-29f9-450d-b935-823fbe4d2d3e</vt:lpwstr>
  </property>
</Properties>
</file>