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fldChar w:fldCharType="begin"/>
      </w:r>
      <w:r>
        <w:instrText xml:space="preserve"> SEQ CHAPTER \h \r 1</w:instrText>
      </w:r>
      <w:r>
        <w:fldChar w:fldCharType="end"/>
      </w:r>
      <w:r>
        <w:rPr>
          <w:b/>
        </w:rPr>
        <w:t>SUPPORTING STATEMENT</w:t>
      </w:r>
    </w:p>
    <w:p w:rsidR="00564DD7"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 xml:space="preserve">PACIFIC ISLANDS REGION CORAL REEF </w:t>
      </w:r>
      <w:r w:rsidR="00BB5994">
        <w:rPr>
          <w:b/>
        </w:rPr>
        <w:t>ECOSYSTEM</w:t>
      </w:r>
      <w:r w:rsidR="00564DD7">
        <w:rPr>
          <w:b/>
        </w:rPr>
        <w:t xml:space="preserve"> </w:t>
      </w:r>
      <w:r>
        <w:rPr>
          <w:b/>
        </w:rPr>
        <w:t xml:space="preserve">LOGBOOK </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AND REPORTING</w:t>
      </w:r>
    </w:p>
    <w:p w:rsidR="00844D44" w:rsidRPr="004F1AB6" w:rsidRDefault="00DF7F9C" w:rsidP="00844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4F1AB6">
        <w:rPr>
          <w:rFonts w:cs="Shruti"/>
          <w:b/>
          <w:bCs/>
        </w:rPr>
        <w:t xml:space="preserve">OMB CONTROL NO. </w:t>
      </w:r>
      <w:r w:rsidR="00844D44" w:rsidRPr="004F1AB6">
        <w:rPr>
          <w:b/>
        </w:rPr>
        <w:t>0648-0462</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rsidR="00FC57FB" w:rsidRDefault="00FC57FB" w:rsidP="00FC57FB">
      <w:pPr>
        <w:rPr>
          <w:rFonts w:ascii="TimesNewRoman" w:hAnsi="TimesNewRoman" w:cs="TimesNewRoman"/>
        </w:rPr>
      </w:pPr>
      <w:r>
        <w:t xml:space="preserve">This request is for extension of </w:t>
      </w:r>
      <w:r w:rsidR="00DE68CA">
        <w:t>this information collection.</w:t>
      </w:r>
    </w:p>
    <w:p w:rsidR="00FC57FB" w:rsidRDefault="00FC5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w:t>
      </w:r>
      <w:r w:rsidR="00564DD7">
        <w:rPr>
          <w:b/>
        </w:rPr>
        <w:tab/>
      </w:r>
      <w:r>
        <w:rPr>
          <w:b/>
        </w:rPr>
        <w:t>JUSTIFICATION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1. </w:t>
      </w:r>
      <w:r>
        <w:rPr>
          <w:b/>
          <w:u w:val="single"/>
        </w:rPr>
        <w:t>Explain the circumstances that make the collection of information necessary.</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B66A81" w:rsidRDefault="00B66A81" w:rsidP="00B66A81">
      <w:pPr>
        <w:autoSpaceDE w:val="0"/>
        <w:autoSpaceDN w:val="0"/>
        <w:adjustRightInd w:val="0"/>
        <w:rPr>
          <w:rFonts w:ascii="TimesNewRoman" w:hAnsi="TimesNewRoman" w:cs="TimesNewRoman"/>
        </w:rPr>
      </w:pPr>
      <w:r>
        <w:rPr>
          <w:rFonts w:ascii="TimesNewRoman" w:hAnsi="TimesNewRoman" w:cs="TimesNewRoman"/>
        </w:rPr>
        <w:t xml:space="preserve">The </w:t>
      </w:r>
      <w:hyperlink r:id="rId8" w:history="1">
        <w:r w:rsidRPr="0004258A">
          <w:rPr>
            <w:rStyle w:val="Hyperlink"/>
            <w:rFonts w:ascii="TimesNewRoman" w:hAnsi="TimesNewRoman" w:cs="TimesNewRoman"/>
          </w:rPr>
          <w:t>Magnuson-Stevens Fishery Conservation and Management Act</w:t>
        </w:r>
      </w:hyperlink>
      <w:r>
        <w:rPr>
          <w:rFonts w:ascii="TimesNewRoman" w:hAnsi="TimesNewRoman" w:cs="TimesNewRoman"/>
        </w:rPr>
        <w:t xml:space="preserve"> (Magnuson</w:t>
      </w:r>
      <w:r w:rsidR="00106334">
        <w:rPr>
          <w:rFonts w:ascii="TimesNewRoman" w:hAnsi="TimesNewRoman" w:cs="TimesNewRoman"/>
        </w:rPr>
        <w:t>-Stevens</w:t>
      </w:r>
      <w:r>
        <w:rPr>
          <w:rFonts w:ascii="TimesNewRoman" w:hAnsi="TimesNewRoman" w:cs="TimesNewRoman"/>
        </w:rPr>
        <w:t xml:space="preserve"> Act) established regional fishery management councils, including the Western Pacific Fishery Management Council (Council), to develop fishery </w:t>
      </w:r>
      <w:r w:rsidR="005E55B8">
        <w:rPr>
          <w:rFonts w:ascii="TimesNewRoman" w:hAnsi="TimesNewRoman" w:cs="TimesNewRoman"/>
        </w:rPr>
        <w:t>ecosystem</w:t>
      </w:r>
      <w:r>
        <w:rPr>
          <w:rFonts w:ascii="TimesNewRoman" w:hAnsi="TimesNewRoman" w:cs="TimesNewRoman"/>
        </w:rPr>
        <w:t xml:space="preserve"> plans for fisheries in the</w:t>
      </w:r>
      <w:r w:rsidR="00564DD7">
        <w:rPr>
          <w:rFonts w:ascii="TimesNewRoman" w:hAnsi="TimesNewRoman" w:cs="TimesNewRoman"/>
        </w:rPr>
        <w:t xml:space="preserve"> United States (</w:t>
      </w:r>
      <w:r>
        <w:rPr>
          <w:rFonts w:ascii="TimesNewRoman" w:hAnsi="TimesNewRoman" w:cs="TimesNewRoman"/>
        </w:rPr>
        <w:t>U</w:t>
      </w:r>
      <w:r w:rsidR="003F3AC3">
        <w:rPr>
          <w:rFonts w:ascii="TimesNewRoman" w:hAnsi="TimesNewRoman" w:cs="TimesNewRoman"/>
        </w:rPr>
        <w:t>.S.</w:t>
      </w:r>
      <w:r w:rsidR="00564DD7">
        <w:rPr>
          <w:rFonts w:ascii="TimesNewRoman" w:hAnsi="TimesNewRoman" w:cs="TimesNewRoman"/>
        </w:rPr>
        <w:t>)</w:t>
      </w:r>
      <w:r w:rsidR="003F3AC3">
        <w:rPr>
          <w:rFonts w:ascii="TimesNewRoman" w:hAnsi="TimesNewRoman" w:cs="TimesNewRoman"/>
        </w:rPr>
        <w:t xml:space="preserve"> Exclusive Economic Z</w:t>
      </w:r>
      <w:r>
        <w:rPr>
          <w:rFonts w:ascii="TimesNewRoman" w:hAnsi="TimesNewRoman" w:cs="TimesNewRoman"/>
        </w:rPr>
        <w:t xml:space="preserve">one (EEZ). </w:t>
      </w:r>
      <w:r w:rsidR="00564DD7">
        <w:rPr>
          <w:rFonts w:ascii="TimesNewRoman" w:hAnsi="TimesNewRoman" w:cs="TimesNewRoman"/>
        </w:rPr>
        <w:t xml:space="preserve"> </w:t>
      </w:r>
      <w:r>
        <w:rPr>
          <w:rFonts w:ascii="TimesNewRoman" w:hAnsi="TimesNewRoman" w:cs="TimesNewRoman"/>
        </w:rPr>
        <w:t xml:space="preserve">These plans, if approved by the Secretary of Commerce, are implemented by Federal regulations, which are enforced by the National Oceanic and Atmospheric Administration (NOAA) and the U.S. Coast Guard (USCG), in cooperation with State agencies to the extent possible. </w:t>
      </w:r>
      <w:r w:rsidR="00564DD7">
        <w:rPr>
          <w:rFonts w:ascii="TimesNewRoman" w:hAnsi="TimesNewRoman" w:cs="TimesNewRoman"/>
        </w:rPr>
        <w:t xml:space="preserve"> </w:t>
      </w:r>
      <w:r>
        <w:rPr>
          <w:rFonts w:ascii="TimesNewRoman" w:hAnsi="TimesNewRoman" w:cs="TimesNewRoman"/>
        </w:rPr>
        <w:t xml:space="preserve">The fishery </w:t>
      </w:r>
      <w:r w:rsidR="005E55B8">
        <w:rPr>
          <w:rFonts w:ascii="TimesNewRoman" w:hAnsi="TimesNewRoman" w:cs="TimesNewRoman"/>
        </w:rPr>
        <w:t xml:space="preserve">ecosystem </w:t>
      </w:r>
      <w:r>
        <w:rPr>
          <w:rFonts w:ascii="TimesNewRoman" w:hAnsi="TimesNewRoman" w:cs="TimesNewRoman"/>
        </w:rPr>
        <w:t>plan</w:t>
      </w:r>
      <w:r w:rsidR="00DE68CA">
        <w:rPr>
          <w:rFonts w:ascii="TimesNewRoman" w:hAnsi="TimesNewRoman" w:cs="TimesNewRoman"/>
        </w:rPr>
        <w:t>s</w:t>
      </w:r>
      <w:r w:rsidR="00F23F0C">
        <w:rPr>
          <w:rFonts w:ascii="TimesNewRoman" w:hAnsi="TimesNewRoman" w:cs="TimesNewRoman"/>
        </w:rPr>
        <w:t xml:space="preserve"> </w:t>
      </w:r>
      <w:r w:rsidR="00FC57FB">
        <w:rPr>
          <w:rFonts w:ascii="TimesNewRoman" w:hAnsi="TimesNewRoman" w:cs="TimesNewRoman"/>
        </w:rPr>
        <w:t xml:space="preserve">(FEP) </w:t>
      </w:r>
      <w:r w:rsidR="00F23F0C">
        <w:rPr>
          <w:rFonts w:ascii="TimesNewRoman" w:hAnsi="TimesNewRoman" w:cs="TimesNewRoman"/>
        </w:rPr>
        <w:t xml:space="preserve">of the </w:t>
      </w:r>
      <w:r w:rsidR="003406D1">
        <w:rPr>
          <w:rFonts w:ascii="TimesNewRoman" w:hAnsi="TimesNewRoman" w:cs="TimesNewRoman"/>
        </w:rPr>
        <w:t>Pacific</w:t>
      </w:r>
      <w:r w:rsidR="00F23F0C">
        <w:rPr>
          <w:rFonts w:ascii="TimesNewRoman" w:hAnsi="TimesNewRoman" w:cs="TimesNewRoman"/>
        </w:rPr>
        <w:t xml:space="preserve"> Islands</w:t>
      </w:r>
      <w:r w:rsidR="003406D1">
        <w:rPr>
          <w:rFonts w:ascii="TimesNewRoman" w:hAnsi="TimesNewRoman" w:cs="TimesNewRoman"/>
        </w:rPr>
        <w:t xml:space="preserve"> region for</w:t>
      </w:r>
      <w:r w:rsidR="003A420C">
        <w:rPr>
          <w:rFonts w:ascii="TimesNewRoman" w:hAnsi="TimesNewRoman" w:cs="TimesNewRoman"/>
        </w:rPr>
        <w:t xml:space="preserve"> each of</w:t>
      </w:r>
      <w:r w:rsidR="003406D1">
        <w:rPr>
          <w:rFonts w:ascii="TimesNewRoman" w:hAnsi="TimesNewRoman" w:cs="TimesNewRoman"/>
        </w:rPr>
        <w:t xml:space="preserve"> the American Samoa, Hawaii, Mariana, and Pacific Remote Island Areas Archipelago</w:t>
      </w:r>
      <w:r w:rsidR="00F23F0C">
        <w:rPr>
          <w:rFonts w:ascii="TimesNewRoman" w:hAnsi="TimesNewRoman" w:cs="TimesNewRoman"/>
        </w:rPr>
        <w:t>e</w:t>
      </w:r>
      <w:r w:rsidR="003406D1">
        <w:rPr>
          <w:rFonts w:ascii="TimesNewRoman" w:hAnsi="TimesNewRoman" w:cs="TimesNewRoman"/>
        </w:rPr>
        <w:t>s</w:t>
      </w:r>
      <w:r>
        <w:rPr>
          <w:rFonts w:ascii="TimesNewRoman" w:hAnsi="TimesNewRoman" w:cs="TimesNewRoman"/>
        </w:rPr>
        <w:t xml:space="preserve"> are intended to regulate fishing to ensure sustained productivity and achievement of optimum yield from the resources for the benefit of the </w:t>
      </w:r>
      <w:r w:rsidR="00564DD7">
        <w:rPr>
          <w:rFonts w:ascii="TimesNewRoman" w:hAnsi="TimesNewRoman" w:cs="TimesNewRoman"/>
        </w:rPr>
        <w:t>U.S.</w:t>
      </w:r>
    </w:p>
    <w:p w:rsidR="00B66A81" w:rsidRDefault="00B66A81" w:rsidP="00B66A81">
      <w:pPr>
        <w:autoSpaceDE w:val="0"/>
        <w:autoSpaceDN w:val="0"/>
        <w:adjustRightInd w:val="0"/>
        <w:rPr>
          <w:rFonts w:ascii="TimesNewRoman" w:hAnsi="TimesNewRoman" w:cs="TimesNewRoman"/>
        </w:rPr>
      </w:pPr>
    </w:p>
    <w:p w:rsidR="00C53BCC" w:rsidRDefault="00C53BCC" w:rsidP="00B70BBA">
      <w:pPr>
        <w:rPr>
          <w:rFonts w:ascii="TimesNewRoman" w:hAnsi="TimesNewRoman" w:cs="TimesNewRoman"/>
        </w:rPr>
      </w:pPr>
      <w:r>
        <w:rPr>
          <w:rFonts w:ascii="TimesNewRoman" w:hAnsi="TimesNewRoman"/>
        </w:rPr>
        <w:t xml:space="preserve">The regulations at </w:t>
      </w:r>
      <w:hyperlink r:id="rId9" w:history="1">
        <w:r>
          <w:rPr>
            <w:rStyle w:val="Hyperlink"/>
            <w:rFonts w:ascii="TimesNewRoman" w:hAnsi="TimesNewRoman"/>
          </w:rPr>
          <w:t>50 CFR Part 665</w:t>
        </w:r>
      </w:hyperlink>
      <w:r>
        <w:rPr>
          <w:rFonts w:ascii="TimesNewRoman" w:hAnsi="TimesNewRoman"/>
        </w:rPr>
        <w:t xml:space="preserve"> require that any person fishing for, or operators of vessels used to fish for, coral reef ecosystem management unit species (CREMUS) in </w:t>
      </w:r>
      <w:r>
        <w:t xml:space="preserve">low-use Marine Protected Areas (MPAs), fishing for Potentially Harvested Coral Reef Taxa (PHCRT), or fishing with any gear not specifically allowed, in the exclusive economic zones around the American Samoa, Hawaii, or Mariana Archipelagos, or around the Pacific Remote Island Areas, must possess a Coral Reef Ecosystem Special Permit. </w:t>
      </w:r>
      <w:r w:rsidR="003406D1">
        <w:rPr>
          <w:rFonts w:ascii="TimesNewRoman" w:hAnsi="TimesNewRoman" w:cs="TimesNewRoman"/>
        </w:rPr>
        <w:t xml:space="preserve">The </w:t>
      </w:r>
      <w:r w:rsidR="00B66A81">
        <w:rPr>
          <w:rFonts w:ascii="TimesNewRoman" w:hAnsi="TimesNewRoman" w:cs="TimesNewRoman"/>
        </w:rPr>
        <w:t xml:space="preserve">operators of vessels registered to a </w:t>
      </w:r>
      <w:r>
        <w:rPr>
          <w:rFonts w:ascii="TimesNewRoman" w:hAnsi="TimesNewRoman" w:cs="TimesNewRoman"/>
        </w:rPr>
        <w:t>special permit must</w:t>
      </w:r>
      <w:r w:rsidR="00B66A81">
        <w:rPr>
          <w:rFonts w:ascii="TimesNewRoman" w:hAnsi="TimesNewRoman" w:cs="TimesNewRoman"/>
        </w:rPr>
        <w:t xml:space="preserve"> submit completed National Marine Fisherie</w:t>
      </w:r>
      <w:r w:rsidR="00BB5994">
        <w:rPr>
          <w:rFonts w:ascii="TimesNewRoman" w:hAnsi="TimesNewRoman" w:cs="TimesNewRoman"/>
        </w:rPr>
        <w:t xml:space="preserve">s Service (NMFS) </w:t>
      </w:r>
      <w:r w:rsidR="00FD0977">
        <w:rPr>
          <w:rFonts w:ascii="TimesNewRoman" w:hAnsi="TimesNewRoman" w:cs="TimesNewRoman"/>
        </w:rPr>
        <w:t>daily</w:t>
      </w:r>
      <w:r w:rsidR="00B92758">
        <w:rPr>
          <w:rFonts w:ascii="TimesNewRoman" w:hAnsi="TimesNewRoman" w:cs="TimesNewRoman"/>
        </w:rPr>
        <w:t xml:space="preserve"> </w:t>
      </w:r>
      <w:r w:rsidR="00C90CB2">
        <w:rPr>
          <w:rFonts w:ascii="TimesNewRoman" w:hAnsi="TimesNewRoman" w:cs="TimesNewRoman"/>
        </w:rPr>
        <w:t>catch report</w:t>
      </w:r>
      <w:r w:rsidR="00BB5994">
        <w:rPr>
          <w:rFonts w:ascii="TimesNewRoman" w:hAnsi="TimesNewRoman" w:cs="TimesNewRoman"/>
        </w:rPr>
        <w:t xml:space="preserve"> form</w:t>
      </w:r>
      <w:r w:rsidR="00C90CB2">
        <w:rPr>
          <w:rFonts w:ascii="TimesNewRoman" w:hAnsi="TimesNewRoman" w:cs="TimesNewRoman"/>
        </w:rPr>
        <w:t>s</w:t>
      </w:r>
      <w:r w:rsidR="00BB5994">
        <w:rPr>
          <w:rFonts w:ascii="TimesNewRoman" w:hAnsi="TimesNewRoman" w:cs="TimesNewRoman"/>
        </w:rPr>
        <w:t xml:space="preserve"> after</w:t>
      </w:r>
      <w:r w:rsidR="00B66A81">
        <w:rPr>
          <w:rFonts w:ascii="TimesNewRoman" w:hAnsi="TimesNewRoman" w:cs="TimesNewRoman"/>
        </w:rPr>
        <w:t xml:space="preserve"> the completion of each fishing trip</w:t>
      </w:r>
      <w:r>
        <w:rPr>
          <w:rFonts w:ascii="TimesNewRoman" w:hAnsi="TimesNewRoman" w:cs="TimesNewRoman"/>
        </w:rPr>
        <w:t xml:space="preserve"> (50 CFR 665.14)</w:t>
      </w:r>
      <w:r w:rsidR="00B66A81">
        <w:rPr>
          <w:rFonts w:ascii="TimesNewRoman" w:hAnsi="TimesNewRoman" w:cs="TimesNewRoman"/>
        </w:rPr>
        <w:t xml:space="preserve">. These reporting </w:t>
      </w:r>
      <w:r w:rsidR="00C90CB2">
        <w:rPr>
          <w:rFonts w:ascii="TimesNewRoman" w:hAnsi="TimesNewRoman" w:cs="TimesNewRoman"/>
        </w:rPr>
        <w:t>forms (</w:t>
      </w:r>
      <w:r w:rsidR="007D2381">
        <w:rPr>
          <w:rFonts w:ascii="TimesNewRoman" w:hAnsi="TimesNewRoman" w:cs="TimesNewRoman"/>
        </w:rPr>
        <w:t>log sheets</w:t>
      </w:r>
      <w:r w:rsidR="00C90CB2">
        <w:rPr>
          <w:rFonts w:ascii="TimesNewRoman" w:hAnsi="TimesNewRoman" w:cs="TimesNewRoman"/>
        </w:rPr>
        <w:t>)</w:t>
      </w:r>
      <w:r w:rsidR="00B66A81">
        <w:rPr>
          <w:rFonts w:ascii="TimesNewRoman" w:hAnsi="TimesNewRoman" w:cs="TimesNewRoman"/>
        </w:rPr>
        <w:t xml:space="preserve"> document the identity and amount of species caught during the trip. </w:t>
      </w:r>
      <w:r w:rsidR="00564DD7">
        <w:rPr>
          <w:rFonts w:ascii="TimesNewRoman" w:hAnsi="TimesNewRoman" w:cs="TimesNewRoman"/>
        </w:rPr>
        <w:t xml:space="preserve"> </w:t>
      </w:r>
    </w:p>
    <w:p w:rsidR="00C53BCC" w:rsidRDefault="00C53BCC" w:rsidP="00B70BBA">
      <w:pPr>
        <w:rPr>
          <w:rFonts w:ascii="TimesNewRoman" w:hAnsi="TimesNewRoman" w:cs="TimesNewRoman"/>
        </w:rPr>
      </w:pPr>
    </w:p>
    <w:p w:rsidR="00B70BBA" w:rsidRDefault="00EF50A9" w:rsidP="00B70BBA">
      <w:pPr>
        <w:rPr>
          <w:rFonts w:ascii="TimesNewRoman" w:hAnsi="TimesNewRoman" w:cs="TimesNewRoman"/>
        </w:rPr>
      </w:pPr>
      <w:r>
        <w:t>The</w:t>
      </w:r>
      <w:r w:rsidR="00C53BCC">
        <w:t xml:space="preserve"> receiving vessel used to land or transship PHCRT or CREMUS harvested in a low-use MPA in a coral reef ecosystem management area must be registered to a Coral Reef Ecosystem Transshipment Permit (50 CFR 665). </w:t>
      </w:r>
      <w:r w:rsidR="00C90CB2">
        <w:rPr>
          <w:rFonts w:ascii="TimesNewRoman" w:hAnsi="TimesNewRoman" w:cs="TimesNewRoman"/>
        </w:rPr>
        <w:t>The operator of a vessel registered to</w:t>
      </w:r>
      <w:r w:rsidR="00C53BCC">
        <w:rPr>
          <w:rFonts w:ascii="TimesNewRoman" w:hAnsi="TimesNewRoman" w:cs="TimesNewRoman"/>
        </w:rPr>
        <w:t xml:space="preserve"> a transshipment permit </w:t>
      </w:r>
      <w:r w:rsidR="007D2381">
        <w:rPr>
          <w:rFonts w:ascii="TimesNewRoman" w:hAnsi="TimesNewRoman" w:cs="TimesNewRoman"/>
        </w:rPr>
        <w:t xml:space="preserve">must submit a </w:t>
      </w:r>
      <w:r w:rsidR="00C90CB2">
        <w:rPr>
          <w:rFonts w:ascii="TimesNewRoman" w:hAnsi="TimesNewRoman" w:cs="TimesNewRoman"/>
        </w:rPr>
        <w:t xml:space="preserve">transshipment report to NMFS after landing or transshipping any potentially harvested coral </w:t>
      </w:r>
      <w:r w:rsidR="007D2381">
        <w:rPr>
          <w:rFonts w:ascii="TimesNewRoman" w:hAnsi="TimesNewRoman" w:cs="TimesNewRoman"/>
        </w:rPr>
        <w:t>reef taxa</w:t>
      </w:r>
      <w:r w:rsidR="00C90CB2">
        <w:rPr>
          <w:rFonts w:ascii="TimesNewRoman" w:hAnsi="TimesNewRoman" w:cs="TimesNewRoman"/>
        </w:rPr>
        <w:t xml:space="preserve"> or coral reef ecosystem management unit species harvested in a low-use</w:t>
      </w:r>
      <w:r w:rsidR="00FC57FB">
        <w:rPr>
          <w:rFonts w:ascii="TimesNewRoman" w:hAnsi="TimesNewRoman" w:cs="TimesNewRoman"/>
        </w:rPr>
        <w:t xml:space="preserve"> marine protected area</w:t>
      </w:r>
      <w:r w:rsidR="00C53BCC">
        <w:rPr>
          <w:rFonts w:ascii="TimesNewRoman" w:hAnsi="TimesNewRoman" w:cs="TimesNewRoman"/>
        </w:rPr>
        <w:t xml:space="preserve"> (</w:t>
      </w:r>
      <w:r w:rsidR="00C53BCC" w:rsidRPr="00C53BCC">
        <w:rPr>
          <w:rFonts w:ascii="TimesNewRoman" w:hAnsi="TimesNewRoman" w:cs="TimesNewRoman"/>
        </w:rPr>
        <w:t>50 CFR 665.14</w:t>
      </w:r>
      <w:r w:rsidR="00C53BCC">
        <w:rPr>
          <w:rFonts w:ascii="TimesNewRoman" w:hAnsi="TimesNewRoman" w:cs="TimesNewRoman"/>
        </w:rPr>
        <w:t>)</w:t>
      </w:r>
      <w:r w:rsidR="00C90CB2">
        <w:rPr>
          <w:rFonts w:ascii="TimesNewRoman" w:hAnsi="TimesNewRoman" w:cs="TimesNewRoman"/>
        </w:rPr>
        <w:t xml:space="preserve">. </w:t>
      </w:r>
    </w:p>
    <w:p w:rsidR="00C53BCC" w:rsidRDefault="00C53BCC" w:rsidP="00B66A81">
      <w:pPr>
        <w:rPr>
          <w:rFonts w:ascii="TimesNewRoman" w:hAnsi="TimesNewRoman" w:cs="TimesNewRoman"/>
        </w:rPr>
      </w:pPr>
    </w:p>
    <w:p w:rsidR="009410E7" w:rsidRDefault="00B66A81" w:rsidP="009410E7">
      <w:r w:rsidRPr="0062648E">
        <w:t xml:space="preserve">The reporting requirements are </w:t>
      </w:r>
      <w:r>
        <w:t>crucial to ensure that NMFS and the Council</w:t>
      </w:r>
      <w:r w:rsidRPr="0062648E">
        <w:t xml:space="preserve"> will be able to monitor the fishery and have fishery-dependent information to</w:t>
      </w:r>
      <w:r w:rsidR="003A588E">
        <w:t xml:space="preserve"> establish maximum sustainable yields for potentially harvested species and</w:t>
      </w:r>
      <w:r>
        <w:t xml:space="preserve"> develop an estimate of an Annual Catch Limit</w:t>
      </w:r>
      <w:r w:rsidR="00BB5994">
        <w:t>(s)</w:t>
      </w:r>
      <w:r>
        <w:t xml:space="preserve"> </w:t>
      </w:r>
      <w:r w:rsidR="003A588E">
        <w:t>for target coral reef species</w:t>
      </w:r>
      <w:r>
        <w:t xml:space="preserve">, </w:t>
      </w:r>
      <w:r w:rsidRPr="0062648E">
        <w:t>evaluate the effectiveness of management measures, determine whether changes in fishery management programs are necessary, and estimate the impacts and implications of alternative management measures.</w:t>
      </w:r>
    </w:p>
    <w:p w:rsidR="00564DD7" w:rsidRDefault="00564DD7" w:rsidP="009410E7"/>
    <w:p w:rsidR="00297652" w:rsidRPr="00297652" w:rsidRDefault="00297652" w:rsidP="009410E7">
      <w:pPr>
        <w:rPr>
          <w:rFonts w:ascii="TimesNewRoman" w:hAnsi="TimesNewRoman" w:cs="TimesNewRoman"/>
        </w:rPr>
      </w:pPr>
      <w:r>
        <w:rPr>
          <w:rFonts w:ascii="TimesNewRoman" w:hAnsi="TimesNewRoman" w:cs="TimesNewRoman"/>
        </w:rPr>
        <w:t>The collection of data related to the speci</w:t>
      </w:r>
      <w:r w:rsidR="00E402E2">
        <w:rPr>
          <w:rFonts w:ascii="TimesNewRoman" w:hAnsi="TimesNewRoman" w:cs="TimesNewRoman"/>
        </w:rPr>
        <w:t>al permit and transshipment permit</w:t>
      </w:r>
      <w:r>
        <w:rPr>
          <w:rFonts w:ascii="TimesNewRoman" w:hAnsi="TimesNewRoman" w:cs="TimesNewRoman"/>
        </w:rPr>
        <w:t xml:space="preserve"> is under existing OMB</w:t>
      </w:r>
      <w:r w:rsidR="00B32712">
        <w:rPr>
          <w:rFonts w:ascii="TimesNewRoman" w:hAnsi="TimesNewRoman" w:cs="TimesNewRoman"/>
        </w:rPr>
        <w:t xml:space="preserve"> control</w:t>
      </w:r>
      <w:r>
        <w:rPr>
          <w:rFonts w:ascii="TimesNewRoman" w:hAnsi="TimesNewRoman" w:cs="TimesNewRoman"/>
        </w:rPr>
        <w:t xml:space="preserve"> no. 0648-0463.</w:t>
      </w:r>
    </w:p>
    <w:p w:rsidR="00297652" w:rsidRDefault="00297652" w:rsidP="009410E7"/>
    <w:p w:rsidR="005D0E6C" w:rsidRPr="009410E7" w:rsidRDefault="005D0E6C" w:rsidP="009410E7">
      <w:r>
        <w:rPr>
          <w:b/>
        </w:rPr>
        <w:t xml:space="preserve">2. </w:t>
      </w:r>
      <w:r>
        <w:rPr>
          <w:b/>
          <w:u w:val="single"/>
        </w:rPr>
        <w:t>Explain how, by whom, how frequently, and for what purpose the information will be</w:t>
      </w:r>
      <w:r w:rsidR="007914CB">
        <w:rPr>
          <w:b/>
          <w:u w:val="single"/>
        </w:rPr>
        <w:t xml:space="preserve"> </w:t>
      </w:r>
      <w:r>
        <w:rPr>
          <w:b/>
          <w:u w:val="single"/>
        </w:rPr>
        <w:t>used.</w:t>
      </w:r>
      <w:r w:rsidR="00100C88">
        <w:rPr>
          <w:b/>
          <w:u w:val="single"/>
        </w:rPr>
        <w:t xml:space="preserve"> If the information collected will be disseminated to the public or used to support information that will be disseminated to the public, then explain how the collection complies with all applicable Information Quality Guidelines.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F23F0C" w:rsidRDefault="00B6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NMFS </w:t>
      </w:r>
      <w:r w:rsidR="00375134">
        <w:t>daily catch report</w:t>
      </w:r>
      <w:r w:rsidR="009938BC">
        <w:t xml:space="preserve"> </w:t>
      </w:r>
      <w:r w:rsidR="007D2381">
        <w:t>logsheet</w:t>
      </w:r>
      <w:r>
        <w:t xml:space="preserve"> is</w:t>
      </w:r>
      <w:r w:rsidR="005D0E6C">
        <w:t xml:space="preserve"> used to obtain information on fishing activity. </w:t>
      </w:r>
      <w:r w:rsidR="00564DD7">
        <w:t xml:space="preserve"> </w:t>
      </w:r>
      <w:r w:rsidR="005D0E6C">
        <w:t xml:space="preserve">The information consists of catch, fishing effort, and discards by species, location, time, and other fishery-dependent data, such as lost gear. Information on wind speed and direction, sea surface temperature, and depth of fishing are collected because they reveal the condition of the ocean, </w:t>
      </w:r>
      <w:r w:rsidR="00564DD7">
        <w:t>(</w:t>
      </w:r>
      <w:r w:rsidR="005D0E6C">
        <w:t>i.e., sea state, and fishing strategy</w:t>
      </w:r>
      <w:r w:rsidR="00564DD7">
        <w:t>)</w:t>
      </w:r>
      <w:r w:rsidR="00F23F0C">
        <w:t>,</w:t>
      </w:r>
      <w:r w:rsidR="005D0E6C">
        <w:t xml:space="preserve"> which may affect catch and catch per unit of effort</w:t>
      </w:r>
      <w:r w:rsidR="004D3C8E">
        <w:t xml:space="preserve"> (CPUE)</w:t>
      </w:r>
      <w:r w:rsidR="005D0E6C">
        <w:t xml:space="preserve">. </w:t>
      </w:r>
      <w:r w:rsidR="00564DD7">
        <w:t xml:space="preserve"> </w:t>
      </w:r>
      <w:r w:rsidR="009938BC">
        <w:t>Drastic changes in CPUE are often indicators of significant shifts in the</w:t>
      </w:r>
      <w:r w:rsidR="007D2381">
        <w:t xml:space="preserve"> </w:t>
      </w:r>
      <w:r w:rsidR="009938BC">
        <w:t>size and structure of the stock, suggesting that changes may be appropriate in management</w:t>
      </w:r>
      <w:r w:rsidR="007D2381">
        <w:t xml:space="preserve"> </w:t>
      </w:r>
      <w:r w:rsidR="009938BC">
        <w:t xml:space="preserve">measures in order to respond to declines or increases in stock sizes. </w:t>
      </w:r>
      <w:r w:rsidR="00564DD7">
        <w:t xml:space="preserve"> </w:t>
      </w:r>
      <w:r w:rsidR="00F23F0C">
        <w:t>T</w:t>
      </w:r>
      <w:r w:rsidR="005D0E6C">
        <w:t>he vessel operator, who is responsible for furnishing the information, must</w:t>
      </w:r>
      <w:r w:rsidR="00F23F0C">
        <w:t xml:space="preserve"> also</w:t>
      </w:r>
      <w:r w:rsidR="005D0E6C">
        <w:t xml:space="preserve"> report protected species observations</w:t>
      </w:r>
      <w:r w:rsidR="00FC57FB">
        <w:t xml:space="preserve"> or interactions</w:t>
      </w:r>
      <w:r w:rsidR="005D0E6C">
        <w:t xml:space="preserve">. </w:t>
      </w:r>
    </w:p>
    <w:p w:rsidR="00F23F0C" w:rsidRDefault="00F23F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These data are needed for determining the health of the coral reef ecosystem stocks that are currently being targeted for harvest and</w:t>
      </w:r>
      <w:r w:rsidR="00DF7F9C">
        <w:t xml:space="preserve"> of</w:t>
      </w:r>
      <w:r>
        <w:t xml:space="preserve"> coral reef management species that have potential for harvest and use in the future.</w:t>
      </w:r>
      <w:r w:rsidR="00564DD7">
        <w:t xml:space="preserve"> </w:t>
      </w:r>
      <w:r>
        <w:t xml:space="preserve"> The daily logbooks also provide a </w:t>
      </w:r>
      <w:r w:rsidR="00DF7F9C">
        <w:t>“</w:t>
      </w:r>
      <w:r>
        <w:t>heads</w:t>
      </w:r>
      <w:r w:rsidR="00DF7F9C">
        <w:t>-</w:t>
      </w:r>
      <w:r>
        <w:t>up</w:t>
      </w:r>
      <w:r w:rsidR="00DF7F9C">
        <w:t>”</w:t>
      </w:r>
      <w:r>
        <w:t xml:space="preserve"> to </w:t>
      </w:r>
      <w:r w:rsidR="000E330A">
        <w:t>NMFS</w:t>
      </w:r>
      <w:r>
        <w:t xml:space="preserve"> concerning interactions between fishing operations and protected species.</w:t>
      </w:r>
    </w:p>
    <w:p w:rsidR="00DF7F9C" w:rsidRDefault="00DF7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daily </w:t>
      </w:r>
      <w:r w:rsidR="007D2381">
        <w:t>logsheet</w:t>
      </w:r>
      <w:r w:rsidR="00375134">
        <w:t xml:space="preserve"> m</w:t>
      </w:r>
      <w:r>
        <w:t>ust be</w:t>
      </w:r>
      <w:r w:rsidR="00DF7F9C">
        <w:t xml:space="preserve"> </w:t>
      </w:r>
      <w:r>
        <w:t xml:space="preserve">completed within 24 hours after the </w:t>
      </w:r>
      <w:r w:rsidR="0042121E">
        <w:t xml:space="preserve">end </w:t>
      </w:r>
      <w:r>
        <w:t>of each fishing day; completed logsheets must be</w:t>
      </w:r>
      <w:r w:rsidR="00DF7F9C">
        <w:t xml:space="preserve"> </w:t>
      </w:r>
      <w:r w:rsidR="002A28C6">
        <w:t>submitted to NMFS</w:t>
      </w:r>
      <w:r>
        <w:t xml:space="preserve"> within 30 days following the vessel’s return to port from each fishing trip</w:t>
      </w:r>
      <w:r w:rsidR="00DF7F9C">
        <w:t>.</w:t>
      </w:r>
      <w:r w:rsidR="00564DD7">
        <w:t xml:space="preserve"> </w:t>
      </w:r>
      <w:r w:rsidR="00DF7F9C">
        <w:t xml:space="preserve"> </w:t>
      </w:r>
      <w:r>
        <w:t>The 30-day period for submitting logsheets addresses a potential situation where a fishing vessel</w:t>
      </w:r>
      <w:r w:rsidR="00DF7F9C">
        <w:t xml:space="preserve"> </w:t>
      </w:r>
      <w:r>
        <w:t>would put into port at one of the U.S. Pacific remote island areas following several fishing trips</w:t>
      </w:r>
      <w:r w:rsidR="00DF7F9C">
        <w:t xml:space="preserve"> </w:t>
      </w:r>
      <w:r>
        <w:t xml:space="preserve">and was </w:t>
      </w:r>
      <w:r w:rsidR="00DF7F9C">
        <w:t xml:space="preserve">not </w:t>
      </w:r>
      <w:r>
        <w:t xml:space="preserve">able to submit the completed logsheets to </w:t>
      </w:r>
      <w:r w:rsidR="00880D41">
        <w:t xml:space="preserve">NMFS </w:t>
      </w:r>
      <w:r w:rsidR="00DF7F9C">
        <w:t xml:space="preserve">until </w:t>
      </w:r>
      <w:r>
        <w:t>the vessel returned to Hawaii.</w:t>
      </w:r>
      <w:r w:rsidR="00564DD7">
        <w:t xml:space="preserve"> </w:t>
      </w:r>
      <w:r w:rsidR="00375134">
        <w:t xml:space="preserve"> </w:t>
      </w:r>
      <w:r>
        <w:t>The reports on the fishery prepared by the Council depend on the availability of catch and</w:t>
      </w:r>
      <w:r w:rsidR="00375134">
        <w:t xml:space="preserve"> </w:t>
      </w:r>
      <w:r>
        <w:t>effort data from the log reports.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Transshipment </w:t>
      </w:r>
      <w:r w:rsidR="005613F2">
        <w:t>logbook</w:t>
      </w:r>
      <w:r>
        <w:t xml:space="preserve"> information is used to ensure full reporting of all landings of coral reef</w:t>
      </w:r>
      <w:r w:rsidR="007D2381">
        <w:t xml:space="preserve"> </w:t>
      </w:r>
      <w:r>
        <w:t xml:space="preserve">resources. </w:t>
      </w:r>
      <w:r w:rsidR="00564DD7">
        <w:t xml:space="preserve"> </w:t>
      </w:r>
      <w:r>
        <w:t>It is needed to evaluate the magnitude and distribution of impacts from changes in</w:t>
      </w:r>
      <w:r w:rsidR="007D2381">
        <w:t xml:space="preserve"> </w:t>
      </w:r>
      <w:r>
        <w:t xml:space="preserve">management regulations. </w:t>
      </w:r>
      <w:r w:rsidR="00564DD7">
        <w:t xml:space="preserve"> </w:t>
      </w:r>
      <w:r>
        <w:t>Data from these logs include identification of the fishing vessel,</w:t>
      </w:r>
      <w:r w:rsidR="007D2381">
        <w:t xml:space="preserve"> </w:t>
      </w:r>
      <w:r>
        <w:t>species and amount (number and weight of catch) received.</w:t>
      </w:r>
      <w:r w:rsidR="00564DD7">
        <w:t xml:space="preserve"> </w:t>
      </w:r>
      <w:r>
        <w:t xml:space="preserve"> Operators of receiving vessels are</w:t>
      </w:r>
      <w:r w:rsidR="007D2381">
        <w:t xml:space="preserve"> </w:t>
      </w:r>
      <w:r>
        <w:t>required to complete the transshipping logsheets within 24 hours after completion of each</w:t>
      </w:r>
      <w:r w:rsidR="007D2381">
        <w:t xml:space="preserve"> </w:t>
      </w:r>
      <w:r>
        <w:t>transshipment operation and the</w:t>
      </w:r>
      <w:r w:rsidR="00880D41">
        <w:t xml:space="preserve"> logsheets must be provided to NMFS</w:t>
      </w:r>
      <w:r>
        <w:t xml:space="preserve"> within 7 days of landing the coral reef ecosystem resources in port.</w:t>
      </w:r>
    </w:p>
    <w:p w:rsidR="00564DD7" w:rsidRDefault="0056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61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Pre</w:t>
      </w:r>
      <w:r w:rsidR="005D0E6C">
        <w:t>-landing notification requirements are needed to direct enforcement efforts for</w:t>
      </w:r>
      <w:r w:rsidR="007D2381">
        <w:t xml:space="preserve"> </w:t>
      </w:r>
      <w:r w:rsidR="005D0E6C">
        <w:t>ensuring compliance with management measures. The operator of a vessel registered for use</w:t>
      </w:r>
      <w:r w:rsidR="007D2381">
        <w:t xml:space="preserve"> </w:t>
      </w:r>
      <w:r w:rsidR="005D0E6C">
        <w:t>with a special coral reef ecosystem fishing permit (or a designated agent of the permit holder)</w:t>
      </w:r>
      <w:r w:rsidR="007D2381">
        <w:t xml:space="preserve"> </w:t>
      </w:r>
      <w:r w:rsidR="005D0E6C">
        <w:t xml:space="preserve">must notify </w:t>
      </w:r>
      <w:r w:rsidR="00880D41">
        <w:t>NMFS</w:t>
      </w:r>
      <w:r w:rsidR="005D0E6C">
        <w:t xml:space="preserve"> </w:t>
      </w:r>
      <w:r>
        <w:t xml:space="preserve">enforcement </w:t>
      </w:r>
      <w:r w:rsidR="005D0E6C">
        <w:t>at least 24 hours before landing any</w:t>
      </w:r>
      <w:r>
        <w:t xml:space="preserve"> </w:t>
      </w:r>
      <w:r w:rsidR="005D0E6C">
        <w:t xml:space="preserve">coral reef </w:t>
      </w:r>
      <w:r>
        <w:t xml:space="preserve">ecosystem </w:t>
      </w:r>
      <w:r w:rsidR="005D0E6C">
        <w:t>management unit species</w:t>
      </w:r>
      <w:r>
        <w:t xml:space="preserve"> harvested under the permit</w:t>
      </w:r>
      <w:r w:rsidR="005D0E6C">
        <w:t xml:space="preserve">. </w:t>
      </w:r>
      <w:r w:rsidR="00564DD7">
        <w:t xml:space="preserve"> </w:t>
      </w:r>
      <w:r w:rsidR="005D0E6C">
        <w:t xml:space="preserve">This information consists of the name of the port and </w:t>
      </w:r>
      <w:r w:rsidR="005D0E6C">
        <w:lastRenderedPageBreak/>
        <w:t>approximate date and time at which coral reef management unit species harvested on the trip will be offloaded.</w:t>
      </w:r>
    </w:p>
    <w:p w:rsidR="002A28C6" w:rsidRDefault="002A2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28C6" w:rsidRDefault="002A28C6" w:rsidP="002A28C6">
      <w:pPr>
        <w:autoSpaceDE w:val="0"/>
        <w:autoSpaceDN w:val="0"/>
        <w:adjustRightInd w:val="0"/>
        <w:rPr>
          <w:rFonts w:ascii="TimesNewRoman" w:hAnsi="TimesNewRoman" w:cs="TimesNewRoman"/>
        </w:rPr>
      </w:pPr>
      <w:r>
        <w:rPr>
          <w:rFonts w:ascii="TimesNewRoman" w:hAnsi="TimesNewRoman" w:cs="TimesNewRoman"/>
        </w:rPr>
        <w:t>The information will not be disseminated to the public except in non-confidential or aggregate form in summary and analytical reports. Any information that</w:t>
      </w:r>
      <w:r>
        <w:rPr>
          <w:rFonts w:ascii="TimesNewRoman,Bold" w:hAnsi="TimesNewRoman,Bold" w:cs="TimesNewRoman,Bold"/>
          <w:sz w:val="20"/>
        </w:rPr>
        <w:t xml:space="preserve"> </w:t>
      </w:r>
      <w:r>
        <w:rPr>
          <w:rFonts w:ascii="TimesNewRoman" w:hAnsi="TimesNewRoman" w:cs="TimesNewRoman"/>
        </w:rPr>
        <w:t>might be used to support publicly disseminated information would first be aggregated and/or</w:t>
      </w:r>
      <w:r>
        <w:rPr>
          <w:rFonts w:ascii="TimesNewRoman,Bold" w:hAnsi="TimesNewRoman,Bold" w:cs="TimesNewRoman,Bold"/>
          <w:sz w:val="20"/>
        </w:rPr>
        <w:t xml:space="preserve"> </w:t>
      </w:r>
      <w:r>
        <w:rPr>
          <w:rFonts w:ascii="TimesNewRoman" w:hAnsi="TimesNewRoman" w:cs="TimesNewRoman"/>
        </w:rPr>
        <w:t>summarized to maintain the confidentiality of the information pertaining to the individual</w:t>
      </w:r>
      <w:r>
        <w:rPr>
          <w:rFonts w:ascii="TimesNewRoman,Bold" w:hAnsi="TimesNewRoman,Bold" w:cs="TimesNewRoman,Bold"/>
          <w:sz w:val="20"/>
        </w:rPr>
        <w:t xml:space="preserve"> </w:t>
      </w:r>
      <w:r>
        <w:rPr>
          <w:rFonts w:ascii="TimesNewRoman" w:hAnsi="TimesNewRoman" w:cs="TimesNewRoman"/>
        </w:rPr>
        <w:t>vessels.</w:t>
      </w:r>
    </w:p>
    <w:p w:rsidR="002A28C6" w:rsidRDefault="002A28C6" w:rsidP="002A28C6">
      <w:pPr>
        <w:autoSpaceDE w:val="0"/>
        <w:autoSpaceDN w:val="0"/>
        <w:adjustRightInd w:val="0"/>
        <w:rPr>
          <w:rFonts w:ascii="TimesNewRoman" w:hAnsi="TimesNewRoman" w:cs="TimesNewRoman"/>
        </w:rPr>
      </w:pPr>
    </w:p>
    <w:p w:rsidR="002A28C6" w:rsidRDefault="002A28C6" w:rsidP="002A28C6">
      <w:r w:rsidRPr="00DE48E6">
        <w:t>N</w:t>
      </w:r>
      <w:r>
        <w:t>MFS</w:t>
      </w:r>
      <w:r w:rsidRPr="00E32166">
        <w:t xml:space="preserve"> will retain control over the information and safeguard it from improper access, modification, and destruction, consistent with </w:t>
      </w:r>
      <w:r>
        <w:t>Federal law and regulations, and NOAA policies</w:t>
      </w:r>
      <w:r w:rsidRPr="00E32166">
        <w:t xml:space="preserve"> for confidentiality, privacy, and electronic information.</w:t>
      </w:r>
      <w:r w:rsidR="00564DD7">
        <w:t xml:space="preserve"> </w:t>
      </w:r>
      <w:r w:rsidRPr="00E32166">
        <w:t xml:space="preserve"> See response </w:t>
      </w:r>
      <w:r>
        <w:t xml:space="preserve">to Question </w:t>
      </w:r>
      <w:r w:rsidRPr="00E32166">
        <w:t xml:space="preserve">10 of this Supporting Statement for more information on confidentiality and privacy. </w:t>
      </w:r>
      <w:r w:rsidR="00564DD7">
        <w:t xml:space="preserve"> </w:t>
      </w:r>
      <w:r w:rsidRPr="00E32166">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04258A">
          <w:rPr>
            <w:rStyle w:val="Hyperlink"/>
          </w:rPr>
          <w:t>Section 515 of Public Law 106-554</w:t>
        </w:r>
      </w:hyperlink>
      <w:r w:rsidRPr="00E32166">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A459D" w:rsidRDefault="00DA459D" w:rsidP="00DA459D">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DA459D" w:rsidRDefault="00DA459D" w:rsidP="00DA459D">
      <w:pPr>
        <w:autoSpaceDE w:val="0"/>
        <w:autoSpaceDN w:val="0"/>
        <w:adjustRightInd w:val="0"/>
        <w:rPr>
          <w:rFonts w:ascii="TimesNewRoman,Bold" w:hAnsi="TimesNewRoman,Bold" w:cs="TimesNewRoman,Bold"/>
          <w:b/>
          <w:bCs/>
        </w:rPr>
      </w:pPr>
    </w:p>
    <w:p w:rsidR="00DA459D" w:rsidRDefault="00DA459D" w:rsidP="00DA459D">
      <w:pPr>
        <w:autoSpaceDE w:val="0"/>
        <w:autoSpaceDN w:val="0"/>
        <w:adjustRightInd w:val="0"/>
        <w:rPr>
          <w:rFonts w:ascii="TimesNewRoman" w:hAnsi="TimesNewRoman" w:cs="TimesNewRoman"/>
        </w:rPr>
      </w:pPr>
      <w:r>
        <w:rPr>
          <w:rFonts w:ascii="TimesNewRoman" w:hAnsi="TimesNewRoman" w:cs="TimesNewRoman"/>
        </w:rPr>
        <w:t>At this time, the information will be collected on paper forms</w:t>
      </w:r>
      <w:r w:rsidR="009938BC">
        <w:rPr>
          <w:rFonts w:ascii="TimesNewRoman" w:hAnsi="TimesNewRoman" w:cs="TimesNewRoman"/>
        </w:rPr>
        <w:t xml:space="preserve"> mailed to each permit holder </w:t>
      </w:r>
      <w:r w:rsidR="005613F2">
        <w:rPr>
          <w:rFonts w:ascii="TimesNewRoman" w:hAnsi="TimesNewRoman" w:cs="TimesNewRoman"/>
        </w:rPr>
        <w:t>by</w:t>
      </w:r>
      <w:r w:rsidR="009938BC">
        <w:rPr>
          <w:rFonts w:ascii="TimesNewRoman" w:hAnsi="TimesNewRoman" w:cs="TimesNewRoman"/>
        </w:rPr>
        <w:t xml:space="preserve"> NMFS,</w:t>
      </w:r>
      <w:r>
        <w:rPr>
          <w:rFonts w:ascii="TimesNewRoman" w:hAnsi="TimesNewRoman" w:cs="TimesNewRoman"/>
        </w:rPr>
        <w:t xml:space="preserve"> and the collection of information does not require any knowledge of automated, electronic, mechanical or other forms of information technology.  </w:t>
      </w:r>
      <w:r w:rsidR="00DE68CA">
        <w:rPr>
          <w:rFonts w:ascii="TimesNewRoman" w:hAnsi="TimesNewRoman" w:cs="TimesNewRoman"/>
        </w:rPr>
        <w:t xml:space="preserve">An online </w:t>
      </w:r>
      <w:r w:rsidRPr="009A1C63">
        <w:rPr>
          <w:rFonts w:ascii="TimesNewRoman" w:hAnsi="TimesNewRoman" w:cs="TimesNewRoman"/>
        </w:rPr>
        <w:t>option has not</w:t>
      </w:r>
      <w:r w:rsidR="00DE68CA">
        <w:rPr>
          <w:rFonts w:ascii="TimesNewRoman" w:hAnsi="TimesNewRoman" w:cs="TimesNewRoman"/>
        </w:rPr>
        <w:t xml:space="preserve"> yet</w:t>
      </w:r>
      <w:r w:rsidRPr="009A1C63">
        <w:rPr>
          <w:rFonts w:ascii="TimesNewRoman" w:hAnsi="TimesNewRoman" w:cs="TimesNewRoman"/>
        </w:rPr>
        <w:t xml:space="preserve"> been developed for this fishery.</w:t>
      </w:r>
    </w:p>
    <w:p w:rsidR="00100C88" w:rsidRDefault="00100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4. </w:t>
      </w:r>
      <w:r>
        <w:rPr>
          <w:b/>
          <w:u w:val="single"/>
        </w:rPr>
        <w:t>Describe efforts to identify duplication.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100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NMFS</w:t>
      </w:r>
      <w:r w:rsidR="005D0E6C">
        <w:t xml:space="preserve"> carefully considered whether there were other collections by other Federal agencies or state/territorial agencies that might meet the information needs presented above. It was concluded that no other collections would meet the record keeping and reporting requirements of the F</w:t>
      </w:r>
      <w:r w:rsidR="00FC57FB">
        <w:t>E</w:t>
      </w:r>
      <w:r w:rsidR="005D0E6C">
        <w:t>P</w:t>
      </w:r>
      <w:r w:rsidR="00FC57FB">
        <w:t>s</w:t>
      </w:r>
      <w:r w:rsidR="005D0E6C">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5. </w:t>
      </w:r>
      <w:r>
        <w:rPr>
          <w:b/>
          <w:u w:val="single"/>
        </w:rPr>
        <w:t>If the collection of information involves small businesses or other small entities, describe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u w:val="single"/>
        </w:rPr>
        <w:t>the methods used to minimize burden.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All of the vessels in the federally-managed fisheries in the western Pacific region, including the</w:t>
      </w:r>
      <w:r w:rsidR="007D2381">
        <w:t xml:space="preserve"> </w:t>
      </w:r>
      <w:r>
        <w:t>coral reef fisheries to be managed under the F</w:t>
      </w:r>
      <w:r w:rsidR="00FC57FB">
        <w:t>E</w:t>
      </w:r>
      <w:r>
        <w:t>P</w:t>
      </w:r>
      <w:r w:rsidR="00FC57FB">
        <w:t>s</w:t>
      </w:r>
      <w:r>
        <w:t>, are small business entities of similar sizes and</w:t>
      </w:r>
      <w:r w:rsidR="007D2381">
        <w:t xml:space="preserve"> </w:t>
      </w:r>
      <w:r>
        <w:t xml:space="preserve">are affected comparably. </w:t>
      </w:r>
      <w:r w:rsidR="00564DD7">
        <w:t xml:space="preserve"> </w:t>
      </w:r>
      <w:r>
        <w:t>No special measures are needed to accommodate different sized</w:t>
      </w:r>
      <w:r w:rsidR="007D2381">
        <w:t xml:space="preserve"> </w:t>
      </w:r>
      <w:r>
        <w:t>businesses.</w:t>
      </w:r>
      <w:r w:rsidR="00DE68CA">
        <w:t xml:space="preserve">  The information required is considered to be the minimum needed for the purposes of the FEP.</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6. </w:t>
      </w:r>
      <w:r>
        <w:rPr>
          <w:b/>
          <w:u w:val="single"/>
        </w:rPr>
        <w:t>Describe the consequences to the Federal program or policy activities if the collection is</w:t>
      </w:r>
      <w:r w:rsidR="00564DD7">
        <w:rPr>
          <w:b/>
          <w:u w:val="single"/>
        </w:rPr>
        <w:t xml:space="preserve"> </w:t>
      </w:r>
      <w:r>
        <w:rPr>
          <w:b/>
          <w:u w:val="single"/>
        </w:rPr>
        <w:t>not conducted or is conducted less frequently.</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Without this collection or if it conducted less frequently, </w:t>
      </w:r>
      <w:r w:rsidR="005F5E8F">
        <w:t>NMFS</w:t>
      </w:r>
      <w:r>
        <w:t xml:space="preserve"> and the Council will be unable to make management decisions effectively and in a timely manner to conserve coral reef resources and sustain the economic health of the fisheries on a long-term ba</w:t>
      </w:r>
      <w:r w:rsidR="00564DD7">
        <w:t>sis.</w:t>
      </w:r>
    </w:p>
    <w:p w:rsidR="00564DD7" w:rsidRDefault="0056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5E8F" w:rsidRDefault="005F5E8F" w:rsidP="00564DD7">
      <w:pPr>
        <w:keepNext/>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r w:rsidR="007D2381">
        <w:rPr>
          <w:rFonts w:ascii="TimesNewRoman,Bold" w:hAnsi="TimesNewRoman,Bold" w:cs="TimesNewRoman,Bold"/>
          <w:b/>
          <w:bCs/>
          <w:u w:val="single"/>
        </w:rPr>
        <w:t xml:space="preserve"> </w:t>
      </w:r>
      <w:r w:rsidRPr="00A4777A">
        <w:rPr>
          <w:rFonts w:ascii="TimesNewRoman,Bold" w:hAnsi="TimesNewRoman,Bold" w:cs="TimesNewRoman,Bold"/>
          <w:b/>
          <w:bCs/>
          <w:u w:val="single"/>
        </w:rPr>
        <w:t>manner inconsistent with OMB guidelines.</w:t>
      </w:r>
    </w:p>
    <w:p w:rsidR="00564DD7" w:rsidRPr="00A4777A" w:rsidRDefault="00564DD7" w:rsidP="00564DD7">
      <w:pPr>
        <w:keepNext/>
        <w:autoSpaceDE w:val="0"/>
        <w:autoSpaceDN w:val="0"/>
        <w:adjustRightInd w:val="0"/>
        <w:rPr>
          <w:rFonts w:ascii="TimesNewRoman,Bold" w:hAnsi="TimesNewRoman,Bold" w:cs="TimesNewRoman,Bold"/>
          <w:b/>
          <w:bCs/>
          <w:u w:val="single"/>
        </w:rPr>
      </w:pPr>
    </w:p>
    <w:p w:rsidR="005F5E8F" w:rsidRPr="00D376A6" w:rsidRDefault="005F5E8F" w:rsidP="00564DD7">
      <w:pPr>
        <w:keepNext/>
        <w:autoSpaceDE w:val="0"/>
        <w:autoSpaceDN w:val="0"/>
        <w:adjustRightInd w:val="0"/>
        <w:rPr>
          <w:rFonts w:ascii="TimesNewRoman,Bold" w:hAnsi="TimesNewRoman,Bold" w:cs="TimesNewRoman,Bold"/>
          <w:bCs/>
        </w:rPr>
      </w:pPr>
      <w:r>
        <w:rPr>
          <w:rFonts w:ascii="TimesNewRoman,Bold" w:hAnsi="TimesNewRoman,Bold" w:cs="TimesNewRoman,Bold"/>
          <w:bCs/>
        </w:rPr>
        <w:t>None.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5E8F" w:rsidRDefault="005F5E8F" w:rsidP="005F5E8F">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Pr="00A4777A">
        <w:rPr>
          <w:rFonts w:ascii="TimesNewRoman,Bold" w:hAnsi="TimesNewRoman,Bold" w:cs="TimesNewRoman,Bold"/>
          <w:b/>
          <w:bCs/>
          <w:u w:val="single"/>
        </w:rPr>
        <w:t xml:space="preserve">Provide </w:t>
      </w:r>
      <w:r w:rsidR="00123B05">
        <w:rPr>
          <w:rFonts w:ascii="TimesNewRoman,Bold" w:hAnsi="TimesNewRoman,Bold" w:cs="TimesNewRoman,Bold"/>
          <w:b/>
          <w:bCs/>
          <w:u w:val="single"/>
        </w:rPr>
        <w:t>information on</w:t>
      </w:r>
      <w:r w:rsidRPr="00A4777A">
        <w:rPr>
          <w:rFonts w:ascii="TimesNewRoman,Bold" w:hAnsi="TimesNewRoman,Bold" w:cs="TimesNewRoman,Bold"/>
          <w:b/>
          <w:bCs/>
          <w:u w:val="single"/>
        </w:rPr>
        <w:t xml:space="preserve"> the PRA Federal Register </w:t>
      </w:r>
      <w:r w:rsidR="00123B05">
        <w:rPr>
          <w:rFonts w:ascii="TimesNewRoman,Bold" w:hAnsi="TimesNewRoman,Bold" w:cs="TimesNewRoman,Bold"/>
          <w:b/>
          <w:bCs/>
          <w:u w:val="single"/>
        </w:rPr>
        <w:t>N</w:t>
      </w:r>
      <w:r w:rsidR="00123B05" w:rsidRPr="00A4777A">
        <w:rPr>
          <w:rFonts w:ascii="TimesNewRoman,Bold" w:hAnsi="TimesNewRoman,Bold" w:cs="TimesNewRoman,Bold"/>
          <w:b/>
          <w:bCs/>
          <w:u w:val="single"/>
        </w:rPr>
        <w:t xml:space="preserve">otice </w:t>
      </w:r>
      <w:r w:rsidRPr="00A4777A">
        <w:rPr>
          <w:rFonts w:ascii="TimesNewRoman,Bold" w:hAnsi="TimesNewRoman,Bold" w:cs="TimesNewRoman,Bold"/>
          <w:b/>
          <w:bCs/>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5E8F" w:rsidRDefault="005F5E8F" w:rsidP="005F5E8F">
      <w:pPr>
        <w:autoSpaceDE w:val="0"/>
        <w:autoSpaceDN w:val="0"/>
        <w:adjustRightInd w:val="0"/>
        <w:rPr>
          <w:rFonts w:ascii="TimesNewRoman" w:hAnsi="TimesNewRoman" w:cs="TimesNewRoman"/>
        </w:rPr>
      </w:pPr>
      <w:r>
        <w:rPr>
          <w:rFonts w:ascii="TimesNewRoman" w:hAnsi="TimesNewRoman" w:cs="TimesNewRoman"/>
        </w:rPr>
        <w:t xml:space="preserve">A </w:t>
      </w:r>
      <w:r w:rsidRPr="00123B05">
        <w:rPr>
          <w:rFonts w:ascii="TimesNewRoman" w:hAnsi="TimesNewRoman" w:cs="TimesNewRoman"/>
          <w:u w:val="single"/>
        </w:rPr>
        <w:t>Federal Register</w:t>
      </w:r>
      <w:r>
        <w:rPr>
          <w:rFonts w:ascii="TimesNewRoman" w:hAnsi="TimesNewRoman" w:cs="TimesNewRoman"/>
        </w:rPr>
        <w:t xml:space="preserve"> </w:t>
      </w:r>
      <w:r w:rsidR="00123B05">
        <w:rPr>
          <w:rFonts w:ascii="TimesNewRoman" w:hAnsi="TimesNewRoman" w:cs="TimesNewRoman"/>
        </w:rPr>
        <w:t>N</w:t>
      </w:r>
      <w:r>
        <w:rPr>
          <w:rFonts w:ascii="TimesNewRoman" w:hAnsi="TimesNewRoman" w:cs="TimesNewRoman"/>
        </w:rPr>
        <w:t>otice</w:t>
      </w:r>
      <w:r w:rsidR="00875C6C">
        <w:rPr>
          <w:rFonts w:ascii="TimesNewRoman" w:hAnsi="TimesNewRoman" w:cs="TimesNewRoman"/>
        </w:rPr>
        <w:t xml:space="preserve"> publ</w:t>
      </w:r>
      <w:r w:rsidR="00B92758">
        <w:rPr>
          <w:rFonts w:ascii="TimesNewRoman" w:hAnsi="TimesNewRoman" w:cs="TimesNewRoman"/>
        </w:rPr>
        <w:t>ished on August 23, 2018 (83 FR 42644</w:t>
      </w:r>
      <w:r>
        <w:rPr>
          <w:rFonts w:ascii="TimesNewRoman" w:hAnsi="TimesNewRoman" w:cs="TimesNewRoman"/>
        </w:rPr>
        <w:t xml:space="preserve">) </w:t>
      </w:r>
      <w:r w:rsidR="007D2381">
        <w:rPr>
          <w:rFonts w:ascii="TimesNewRoman" w:hAnsi="TimesNewRoman" w:cs="TimesNewRoman"/>
        </w:rPr>
        <w:t>soliciting public</w:t>
      </w:r>
      <w:r>
        <w:rPr>
          <w:rFonts w:ascii="TimesNewRoman" w:hAnsi="TimesNewRoman" w:cs="TimesNewRoman"/>
        </w:rPr>
        <w:t xml:space="preserve"> comments on this submission. </w:t>
      </w:r>
      <w:r w:rsidR="006742CB">
        <w:rPr>
          <w:rFonts w:ascii="TimesNewRoman" w:hAnsi="TimesNewRoman" w:cs="TimesNewRoman"/>
        </w:rPr>
        <w:t>No comments were received as a result</w:t>
      </w:r>
      <w:r w:rsidR="006659DE">
        <w:rPr>
          <w:rFonts w:ascii="TimesNewRoman" w:hAnsi="TimesNewRoman" w:cs="TimesNewRoman"/>
        </w:rPr>
        <w:t xml:space="preserve"> of this solicitation. NMFS</w:t>
      </w:r>
      <w:r w:rsidR="006742CB">
        <w:rPr>
          <w:rFonts w:ascii="TimesNewRoman" w:hAnsi="TimesNewRoman" w:cs="TimesNewRoman"/>
        </w:rPr>
        <w:t xml:space="preserve"> </w:t>
      </w:r>
      <w:r w:rsidR="006659DE">
        <w:rPr>
          <w:rFonts w:ascii="TimesNewRoman" w:hAnsi="TimesNewRoman" w:cs="TimesNewRoman"/>
        </w:rPr>
        <w:t xml:space="preserve">directly </w:t>
      </w:r>
      <w:r w:rsidR="00B92758">
        <w:rPr>
          <w:rFonts w:ascii="TimesNewRoman" w:hAnsi="TimesNewRoman" w:cs="TimesNewRoman"/>
        </w:rPr>
        <w:t xml:space="preserve">requested comments from </w:t>
      </w:r>
      <w:r w:rsidR="006742CB">
        <w:rPr>
          <w:rFonts w:ascii="TimesNewRoman" w:hAnsi="TimesNewRoman" w:cs="TimesNewRoman"/>
        </w:rPr>
        <w:t>stakeholders</w:t>
      </w:r>
      <w:r w:rsidR="00B92758">
        <w:rPr>
          <w:rFonts w:ascii="TimesNewRoman" w:hAnsi="TimesNewRoman" w:cs="TimesNewRoman"/>
        </w:rPr>
        <w:t xml:space="preserve"> to date</w:t>
      </w:r>
      <w:r w:rsidR="006742CB">
        <w:rPr>
          <w:rFonts w:ascii="TimesNewRoman" w:hAnsi="TimesNewRoman" w:cs="TimesNewRoman"/>
        </w:rPr>
        <w:t xml:space="preserve">. </w:t>
      </w:r>
      <w:r w:rsidR="00B92758">
        <w:rPr>
          <w:rFonts w:ascii="TimesNewRoman" w:hAnsi="TimesNewRoman" w:cs="TimesNewRoman"/>
        </w:rPr>
        <w:t>NMFS received a comment</w:t>
      </w:r>
      <w:r w:rsidR="007E5142">
        <w:rPr>
          <w:rFonts w:ascii="TimesNewRoman" w:hAnsi="TimesNewRoman" w:cs="TimesNewRoman"/>
        </w:rPr>
        <w:t xml:space="preserve"> </w:t>
      </w:r>
      <w:r w:rsidR="00875C6C">
        <w:rPr>
          <w:rFonts w:ascii="TimesNewRoman" w:hAnsi="TimesNewRoman" w:cs="TimesNewRoman"/>
        </w:rPr>
        <w:t>from one respondent</w:t>
      </w:r>
      <w:r>
        <w:rPr>
          <w:rFonts w:ascii="TimesNewRoman" w:hAnsi="TimesNewRoman" w:cs="TimesNewRoman"/>
        </w:rPr>
        <w:t>.</w:t>
      </w:r>
    </w:p>
    <w:p w:rsidR="00AC4973" w:rsidRDefault="00AC4973" w:rsidP="005F5E8F">
      <w:pPr>
        <w:autoSpaceDE w:val="0"/>
        <w:autoSpaceDN w:val="0"/>
        <w:adjustRightInd w:val="0"/>
        <w:rPr>
          <w:rFonts w:ascii="TimesNewRoman" w:hAnsi="TimesNewRoman" w:cs="TimesNewRoman"/>
        </w:rPr>
      </w:pPr>
    </w:p>
    <w:p w:rsidR="00AC4973" w:rsidRDefault="006742CB" w:rsidP="00B92758">
      <w:pPr>
        <w:autoSpaceDE w:val="0"/>
        <w:autoSpaceDN w:val="0"/>
        <w:adjustRightInd w:val="0"/>
        <w:rPr>
          <w:rFonts w:ascii="TimesNewRoman" w:hAnsi="TimesNewRoman" w:cs="TimesNewRoman"/>
        </w:rPr>
      </w:pPr>
      <w:r w:rsidRPr="006742CB">
        <w:rPr>
          <w:rFonts w:ascii="TimesNewRoman" w:hAnsi="TimesNewRoman" w:cs="TimesNewRoman"/>
          <w:i/>
        </w:rPr>
        <w:t>Comment 1</w:t>
      </w:r>
      <w:r>
        <w:rPr>
          <w:rFonts w:ascii="TimesNewRoman" w:hAnsi="TimesNewRoman" w:cs="TimesNewRoman"/>
        </w:rPr>
        <w:t xml:space="preserve">: </w:t>
      </w:r>
      <w:r w:rsidR="00B92758">
        <w:rPr>
          <w:rFonts w:ascii="TimesNewRoman" w:hAnsi="TimesNewRoman" w:cs="TimesNewRoman"/>
        </w:rPr>
        <w:t>A Fishery Council staff member asked if the form would still be relevant once the Ecosystem Components amendment goes into effect. (which would affect the coral reef fisheries sections of the Fishery Ecosystems Plans and relevant regulations).</w:t>
      </w:r>
    </w:p>
    <w:p w:rsidR="00B92758" w:rsidRPr="00B92758" w:rsidRDefault="00B92758" w:rsidP="00B92758">
      <w:pPr>
        <w:autoSpaceDE w:val="0"/>
        <w:autoSpaceDN w:val="0"/>
        <w:adjustRightInd w:val="0"/>
        <w:rPr>
          <w:rFonts w:ascii="TimesNewRoman" w:hAnsi="TimesNewRoman" w:cs="TimesNewRoman"/>
        </w:rPr>
      </w:pPr>
      <w:r w:rsidRPr="00B92758">
        <w:rPr>
          <w:rFonts w:ascii="TimesNewRoman" w:hAnsi="TimesNewRoman" w:cs="TimesNewRoman"/>
          <w:i/>
        </w:rPr>
        <w:t>Response:</w:t>
      </w:r>
      <w:r>
        <w:rPr>
          <w:rFonts w:ascii="TimesNewRoman" w:hAnsi="TimesNewRoman" w:cs="TimesNewRoman"/>
          <w:i/>
        </w:rPr>
        <w:t xml:space="preserve"> </w:t>
      </w:r>
      <w:r>
        <w:rPr>
          <w:rFonts w:ascii="TimesNewRoman" w:hAnsi="TimesNewRoman" w:cs="TimesNewRoman"/>
        </w:rPr>
        <w:t>We responded that when and if the Ecosystem Components amendment and regulations go into effect, we would revise the forms as needed to comply with the new regulations. At this time, we seek only to extend the existing collection.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9. </w:t>
      </w:r>
      <w:r>
        <w:rPr>
          <w:b/>
          <w:u w:val="single"/>
        </w:rPr>
        <w:t>Explain any decisions to provide payments or gifts to respondents, other than</w:t>
      </w:r>
      <w:r w:rsidR="007914CB">
        <w:rPr>
          <w:b/>
          <w:u w:val="single"/>
        </w:rPr>
        <w:t xml:space="preserve"> </w:t>
      </w:r>
      <w:r>
        <w:rPr>
          <w:b/>
          <w:u w:val="single"/>
        </w:rPr>
        <w:t>remuneration of contractors or grantees.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 payments or gifts are involved in this collection.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10. </w:t>
      </w:r>
      <w:r>
        <w:rPr>
          <w:b/>
          <w:u w:val="single"/>
        </w:rPr>
        <w:t>Describe any assurance of confidentiality provided to respondents and the basis for</w:t>
      </w:r>
      <w:r w:rsidR="007914CB">
        <w:rPr>
          <w:b/>
          <w:u w:val="single"/>
        </w:rPr>
        <w:t xml:space="preserve"> </w:t>
      </w:r>
      <w:r>
        <w:rPr>
          <w:b/>
          <w:u w:val="single"/>
        </w:rPr>
        <w:t>assurance in statute, regulation, or agency policy.</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2A28C6" w:rsidRDefault="002A28C6" w:rsidP="002A28C6">
      <w:r w:rsidRPr="0062648E">
        <w:t>Under Section 402</w:t>
      </w:r>
      <w:r>
        <w:t>(</w:t>
      </w:r>
      <w:r w:rsidRPr="0062648E">
        <w:t>b</w:t>
      </w:r>
      <w:r>
        <w:t>)</w:t>
      </w:r>
      <w:r w:rsidRPr="0062648E">
        <w:t xml:space="preserve"> of the Magnuson-Stevens Act</w:t>
      </w:r>
      <w:r>
        <w:t>, as amended in 2006,</w:t>
      </w:r>
      <w:r w:rsidRPr="0062648E">
        <w:t xml:space="preserve"> and </w:t>
      </w:r>
      <w:hyperlink r:id="rId11" w:history="1">
        <w:r w:rsidRPr="0004258A">
          <w:rPr>
            <w:rStyle w:val="Hyperlink"/>
          </w:rPr>
          <w:t>NOAA Administrative Order 216-100</w:t>
        </w:r>
      </w:hyperlink>
      <w:r w:rsidRPr="0062648E">
        <w:t>,</w:t>
      </w:r>
      <w:r>
        <w:t xml:space="preserve"> </w:t>
      </w:r>
      <w:r w:rsidRPr="0062648E">
        <w:t>information submitted in accordance with regulatory req</w:t>
      </w:r>
      <w:r>
        <w:t xml:space="preserve">uirements under the Act is </w:t>
      </w:r>
      <w:r w:rsidRPr="0062648E">
        <w:t>confidential.</w:t>
      </w:r>
      <w:r>
        <w:t xml:space="preserve"> </w:t>
      </w:r>
      <w:r w:rsidRPr="0062648E">
        <w:t>This includes personal and propriet</w:t>
      </w:r>
      <w:r>
        <w:t xml:space="preserve">ary information contained in the </w:t>
      </w:r>
      <w:r w:rsidRPr="0062648E">
        <w:t>logbooks</w:t>
      </w:r>
      <w:r>
        <w:t xml:space="preserve"> and sales reports</w:t>
      </w:r>
      <w:r w:rsidRPr="0062648E">
        <w:t xml:space="preserve">. </w:t>
      </w:r>
    </w:p>
    <w:p w:rsidR="00E403B2" w:rsidRDefault="00E403B2" w:rsidP="002A28C6"/>
    <w:p w:rsidR="00E403B2" w:rsidRPr="0062648E" w:rsidRDefault="00E403B2" w:rsidP="002A28C6">
      <w:r>
        <w:t xml:space="preserve">This information is covered by the Privacy Act System of Records Notice, </w:t>
      </w:r>
      <w:hyperlink r:id="rId12" w:history="1">
        <w:r w:rsidRPr="00E403B2">
          <w:rPr>
            <w:rStyle w:val="Hyperlink"/>
          </w:rPr>
          <w:t>COMMERCE/NOAA-6</w:t>
        </w:r>
      </w:hyperlink>
      <w:r>
        <w:t>, Fishermen’s Statistical Data.</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Pr="007914CB" w:rsidRDefault="005D0E6C" w:rsidP="000827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11. </w:t>
      </w:r>
      <w:r>
        <w:rPr>
          <w:b/>
          <w:u w:val="single"/>
        </w:rPr>
        <w:t>Provide additional justification for any questions of a sensitive nature, such as sexual</w:t>
      </w:r>
      <w:r w:rsidR="007914CB">
        <w:rPr>
          <w:b/>
          <w:u w:val="single"/>
        </w:rPr>
        <w:t xml:space="preserve"> </w:t>
      </w:r>
      <w:r>
        <w:rPr>
          <w:b/>
          <w:u w:val="single"/>
        </w:rPr>
        <w:t>behavior and attitudes, religious beliefs, and other matters that are commonly considered</w:t>
      </w:r>
      <w:r w:rsidR="007914CB">
        <w:rPr>
          <w:b/>
          <w:u w:val="single"/>
        </w:rPr>
        <w:t xml:space="preserve"> </w:t>
      </w:r>
      <w:r>
        <w:rPr>
          <w:b/>
          <w:u w:val="single"/>
        </w:rPr>
        <w:t>private.</w:t>
      </w:r>
    </w:p>
    <w:p w:rsidR="005D0E6C" w:rsidRDefault="005D0E6C" w:rsidP="000827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rsidP="000827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 sensitive questions are asked.</w:t>
      </w:r>
    </w:p>
    <w:p w:rsidR="003A420C" w:rsidRDefault="003A4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12. </w:t>
      </w:r>
      <w:r>
        <w:rPr>
          <w:b/>
          <w:u w:val="single"/>
        </w:rPr>
        <w:t>Provide an estimate in hours of the burden of the collection of information.</w:t>
      </w:r>
    </w:p>
    <w:p w:rsidR="005D0E6C" w:rsidRDefault="00DE6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u w:val="single"/>
        </w:rPr>
        <w:t xml:space="preserve"> </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There are zero vessels currently with coral reef and transshipment permits. However, as many as five vessels may receive permits and need to file coral reef catch reports and one vessel</w:t>
      </w:r>
      <w:r w:rsidR="00466872">
        <w:t>,</w:t>
      </w:r>
      <w:r>
        <w:t xml:space="preserve"> transshipment reports. Responses are estimated to total 66 annually (30 + 30 + 6), and hours, </w:t>
      </w:r>
      <w:r w:rsidR="00A735C1">
        <w:t>19</w:t>
      </w:r>
      <w:r>
        <w:t>.</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54987" w:rsidRDefault="00B54987" w:rsidP="0056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pPr>
      <w:r>
        <w:t>Annual Burden: (Hours)</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 At-sea notification: 5 vessels </w:t>
      </w:r>
      <w:r w:rsidR="00564DD7">
        <w:t xml:space="preserve">x 6 trips/year x 3 min/trip </w:t>
      </w:r>
      <w:r w:rsidR="00564DD7">
        <w:tab/>
      </w:r>
      <w:r w:rsidR="00564DD7">
        <w:tab/>
      </w:r>
      <w:r w:rsidR="00564DD7">
        <w:tab/>
      </w:r>
      <w:r>
        <w:tab/>
        <w:t xml:space="preserve"> = 1.5</w:t>
      </w:r>
      <w:r w:rsidR="005F6230">
        <w:t xml:space="preserve"> (2)</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 Logbook reports: 5 vessels x 6 trips/year</w:t>
      </w:r>
      <w:r w:rsidR="00564DD7">
        <w:t xml:space="preserve"> x 1 days/ trip x 30 min/day</w:t>
      </w:r>
      <w:r w:rsidR="00564DD7">
        <w:tab/>
      </w:r>
      <w:r>
        <w:tab/>
        <w:t xml:space="preserve"> = 15</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 Transshipment reports: 1 vessels x 6 trips</w:t>
      </w:r>
      <w:r w:rsidR="00564DD7">
        <w:t>/year x 1 day/trip x 15 min/day</w:t>
      </w:r>
      <w:r>
        <w:tab/>
        <w:t xml:space="preserve"> = 1.5</w:t>
      </w:r>
      <w:r w:rsidR="005F6230">
        <w:t xml:space="preserve"> (2)</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54987" w:rsidRDefault="00564DD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t>Total</w:t>
      </w:r>
      <w:r w:rsidR="00B54987">
        <w:tab/>
        <w:t xml:space="preserve"> = 1</w:t>
      </w:r>
      <w:r w:rsidR="005F6230">
        <w:t>9</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total annual personnel cost to respondents is estimated to range from $180 to $360 per year. This was derived by multiplying the number of hours of burden per year (18 hours) times an hourly cost rate ranging from $10 to $20, the estimated range of hourly wage rates for fishers harvesting coral reef resources in the western Pacific region.</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13. </w:t>
      </w:r>
      <w:r>
        <w:rPr>
          <w:b/>
          <w:u w:val="single"/>
        </w:rPr>
        <w:t xml:space="preserve">Provide an estimate of the total annual cost burden to the respondents or </w:t>
      </w:r>
      <w:r w:rsidR="007914CB">
        <w:rPr>
          <w:b/>
          <w:u w:val="single"/>
        </w:rPr>
        <w:t xml:space="preserve">record-keepers </w:t>
      </w:r>
      <w:r>
        <w:rPr>
          <w:b/>
          <w:u w:val="single"/>
        </w:rPr>
        <w:t>resulting from the collection.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1547AF" w:rsidRDefault="001547AF" w:rsidP="001547AF">
      <w:pPr>
        <w:autoSpaceDE w:val="0"/>
        <w:autoSpaceDN w:val="0"/>
        <w:adjustRightInd w:val="0"/>
      </w:pPr>
      <w:r w:rsidRPr="00E32166">
        <w:t xml:space="preserve">There </w:t>
      </w:r>
      <w:r w:rsidR="00DE68CA">
        <w:t xml:space="preserve">are </w:t>
      </w:r>
      <w:r w:rsidRPr="00E32166">
        <w:t xml:space="preserve">no </w:t>
      </w:r>
      <w:r w:rsidR="00DE68CA">
        <w:t>start-</w:t>
      </w:r>
      <w:r w:rsidRPr="00E32166">
        <w:t>up</w:t>
      </w:r>
      <w:r w:rsidR="00DE68CA">
        <w:t xml:space="preserve"> or</w:t>
      </w:r>
      <w:r w:rsidRPr="00E32166">
        <w:t xml:space="preserve"> capital cost for complying with this requirement.</w:t>
      </w:r>
      <w:r w:rsidR="0008275F">
        <w:t xml:space="preserve"> </w:t>
      </w:r>
      <w:r w:rsidRPr="00E32166">
        <w:t xml:space="preserve"> </w:t>
      </w:r>
      <w:r>
        <w:t xml:space="preserve">Paper forms provided by NMFS will be used by the respondents for providing information. </w:t>
      </w:r>
      <w:r w:rsidR="0008275F">
        <w:t xml:space="preserve"> </w:t>
      </w:r>
      <w:r>
        <w:t xml:space="preserve">Electronic forms are an option that </w:t>
      </w:r>
      <w:r w:rsidR="00DE68CA">
        <w:t xml:space="preserve">may </w:t>
      </w:r>
      <w:r>
        <w:t xml:space="preserve">be provided later, but would be voluntary on the respondent’s part and presumably would be used only if the respondent already possessed the requisite equipment. </w:t>
      </w:r>
      <w:r w:rsidR="0008275F">
        <w:t xml:space="preserve"> </w:t>
      </w:r>
      <w:r w:rsidRPr="00E32166">
        <w:t>The</w:t>
      </w:r>
      <w:r>
        <w:t xml:space="preserve"> maximum</w:t>
      </w:r>
      <w:r w:rsidRPr="00E32166">
        <w:t xml:space="preserve"> estimated cost to respondents for postage, faxes, copies, etc., related to </w:t>
      </w:r>
      <w:r>
        <w:t>t</w:t>
      </w:r>
      <w:r w:rsidRPr="00E32166">
        <w:t>his</w:t>
      </w:r>
      <w:r>
        <w:t xml:space="preserve"> collection is </w:t>
      </w:r>
      <w:r w:rsidRPr="00DE0C6D">
        <w:t>$</w:t>
      </w:r>
      <w:r w:rsidR="002D1BED">
        <w:t>1</w:t>
      </w:r>
      <w:r>
        <w:t>0</w:t>
      </w:r>
      <w:r w:rsidRPr="00E32166">
        <w:t xml:space="preserve"> per year.</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14. </w:t>
      </w:r>
      <w:r>
        <w:rPr>
          <w:b/>
          <w:u w:val="single"/>
        </w:rPr>
        <w:t>Provide estimates of annualized cost to the Federal government.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estimated annual cost to the Federal government to administer this collection is $500 per</w:t>
      </w:r>
      <w:r w:rsidR="007914CB">
        <w:t xml:space="preserve"> </w:t>
      </w:r>
      <w:r>
        <w:t xml:space="preserve">year, which </w:t>
      </w:r>
      <w:r w:rsidR="00880D41">
        <w:t>includes the cost for printing s</w:t>
      </w:r>
      <w:r>
        <w:t xml:space="preserve">pecial permit coral reef management species daily catch log forms and the cost of staff time for receiving and transmitting the report forms to appropriate </w:t>
      </w:r>
      <w:r w:rsidR="00880D41">
        <w:t>NMFS</w:t>
      </w:r>
      <w:r>
        <w:t xml:space="preserve"> personnel for analysis.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6230" w:rsidRDefault="005F6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F6230" w:rsidRDefault="005F6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F6230" w:rsidRDefault="005F6230">
      <w:pPr>
        <w:rPr>
          <w:b/>
        </w:rPr>
      </w:pPr>
      <w:r>
        <w:rPr>
          <w:b/>
        </w:rPr>
        <w:br w:type="page"/>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15. </w:t>
      </w:r>
      <w:r>
        <w:rPr>
          <w:b/>
          <w:u w:val="single"/>
        </w:rPr>
        <w:t>Explain the reasons for any program changes or adj</w:t>
      </w:r>
      <w:r w:rsidR="00D9796A">
        <w:rPr>
          <w:b/>
          <w:u w:val="single"/>
        </w:rPr>
        <w:t>ustments</w:t>
      </w:r>
      <w:r>
        <w:rPr>
          <w:b/>
          <w:u w:val="single"/>
        </w:rPr>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C43952" w:rsidRDefault="00B92758" w:rsidP="00C4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 changes or adjustments made.</w:t>
      </w:r>
      <w:r w:rsidR="00C43952">
        <w:t xml:space="preserve"> </w:t>
      </w:r>
    </w:p>
    <w:p w:rsidR="00C43952" w:rsidRDefault="00C4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16. </w:t>
      </w:r>
      <w:r>
        <w:rPr>
          <w:b/>
          <w:u w:val="single"/>
        </w:rPr>
        <w:t>For collections whose results will be published, outline the plans for tabulation and</w:t>
      </w:r>
      <w:r w:rsidR="007914CB">
        <w:rPr>
          <w:b/>
          <w:u w:val="single"/>
        </w:rPr>
        <w:t xml:space="preserve"> </w:t>
      </w:r>
      <w:r>
        <w:rPr>
          <w:b/>
          <w:u w:val="single"/>
        </w:rPr>
        <w:t>publication.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880D41" w:rsidRDefault="00880D41" w:rsidP="00880D41">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developing management reports and fishery management plan amendments and evaluations. </w:t>
      </w:r>
      <w:r w:rsidR="0008275F">
        <w:rPr>
          <w:rFonts w:ascii="TimesNewRoman" w:hAnsi="TimesNewRoman" w:cs="TimesNewRoman"/>
        </w:rPr>
        <w:t xml:space="preserve"> </w:t>
      </w:r>
      <w:r>
        <w:rPr>
          <w:rFonts w:ascii="TimesNewRoman" w:hAnsi="TimesNewRoman" w:cs="TimesNewRoman"/>
        </w:rPr>
        <w:t>However, subsequent use of the data collected over a series of years may include scientific papers and publications.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17. If seeking approval to not display the expiration date for OMB approval of the</w:t>
      </w:r>
      <w:r w:rsidR="007914CB">
        <w:rPr>
          <w:b/>
        </w:rPr>
        <w:t xml:space="preserve"> </w:t>
      </w:r>
      <w:r>
        <w:rPr>
          <w:b/>
        </w:rPr>
        <w:t>information collection, explain the reasons why display would be inappropriate.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Not Applicable.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18. </w:t>
      </w:r>
      <w:r>
        <w:rPr>
          <w:b/>
          <w:u w:val="single"/>
        </w:rPr>
        <w:t>Explain each exception to the certification statem</w:t>
      </w:r>
      <w:r w:rsidR="00D9796A">
        <w:rPr>
          <w:b/>
          <w:u w:val="single"/>
        </w:rPr>
        <w:t>ent</w:t>
      </w:r>
      <w:r>
        <w:rPr>
          <w:b/>
          <w:u w:val="single"/>
        </w:rPr>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08275F" w:rsidRDefault="0008275F" w:rsidP="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Not Applicable.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8275F" w:rsidRDefault="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B.</w:t>
      </w:r>
      <w:r>
        <w:rPr>
          <w:b/>
        </w:rPr>
        <w:tab/>
      </w:r>
      <w:r w:rsidR="005D0E6C">
        <w:rPr>
          <w:b/>
        </w:rPr>
        <w:t>COLLECTIONS OF INFORMATION EMPLOYING STATISTICAL METHODS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880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w:t>
      </w:r>
      <w:r w:rsidR="005D0E6C">
        <w:t xml:space="preserve"> statistical methods</w:t>
      </w:r>
      <w:r>
        <w:t xml:space="preserve"> are employed</w:t>
      </w:r>
      <w:r w:rsidR="005D0E6C">
        <w:t>.</w:t>
      </w:r>
    </w:p>
    <w:sectPr w:rsidR="005D0E6C" w:rsidSect="00D33E3B">
      <w:headerReference w:type="even" r:id="rId13"/>
      <w:headerReference w:type="default" r:id="rId14"/>
      <w:footerReference w:type="even" r:id="rId15"/>
      <w:footerReference w:type="default" r:id="rId16"/>
      <w:endnotePr>
        <w:numFmt w:val="decimal"/>
      </w:endnotePr>
      <w:type w:val="continuous"/>
      <w:pgSz w:w="12240" w:h="15840"/>
      <w:pgMar w:top="1440" w:right="1440" w:bottom="144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B7" w:rsidRDefault="005B2DB7">
      <w:r>
        <w:separator/>
      </w:r>
    </w:p>
  </w:endnote>
  <w:endnote w:type="continuationSeparator" w:id="0">
    <w:p w:rsidR="005B2DB7" w:rsidRDefault="005B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E2" w:rsidRDefault="00E402E2" w:rsidP="000E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35B">
      <w:rPr>
        <w:rStyle w:val="PageNumber"/>
        <w:noProof/>
      </w:rPr>
      <w:t>2</w:t>
    </w:r>
    <w:r>
      <w:rPr>
        <w:rStyle w:val="PageNumber"/>
      </w:rPr>
      <w:fldChar w:fldCharType="end"/>
    </w:r>
  </w:p>
  <w:p w:rsidR="00E402E2" w:rsidRDefault="00E40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E2" w:rsidRDefault="00E402E2" w:rsidP="000E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35B">
      <w:rPr>
        <w:rStyle w:val="PageNumber"/>
        <w:noProof/>
      </w:rPr>
      <w:t>1</w:t>
    </w:r>
    <w:r>
      <w:rPr>
        <w:rStyle w:val="PageNumber"/>
      </w:rPr>
      <w:fldChar w:fldCharType="end"/>
    </w:r>
  </w:p>
  <w:p w:rsidR="00E402E2" w:rsidRDefault="00E40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B7" w:rsidRDefault="005B2DB7">
      <w:r>
        <w:separator/>
      </w:r>
    </w:p>
  </w:footnote>
  <w:footnote w:type="continuationSeparator" w:id="0">
    <w:p w:rsidR="005B2DB7" w:rsidRDefault="005B2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E2" w:rsidRDefault="00E40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E2" w:rsidRDefault="00E402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D7"/>
    <w:rsid w:val="0004258A"/>
    <w:rsid w:val="0008275F"/>
    <w:rsid w:val="000B617B"/>
    <w:rsid w:val="000E330A"/>
    <w:rsid w:val="000E443A"/>
    <w:rsid w:val="00100C88"/>
    <w:rsid w:val="00106334"/>
    <w:rsid w:val="00123B05"/>
    <w:rsid w:val="001547AF"/>
    <w:rsid w:val="00190C67"/>
    <w:rsid w:val="001B1B68"/>
    <w:rsid w:val="001D635B"/>
    <w:rsid w:val="001F7476"/>
    <w:rsid w:val="002507D4"/>
    <w:rsid w:val="002608D7"/>
    <w:rsid w:val="00286DD9"/>
    <w:rsid w:val="00297652"/>
    <w:rsid w:val="002A28C6"/>
    <w:rsid w:val="002C472D"/>
    <w:rsid w:val="002D1BED"/>
    <w:rsid w:val="002E042F"/>
    <w:rsid w:val="002E1295"/>
    <w:rsid w:val="002F28FC"/>
    <w:rsid w:val="003406D1"/>
    <w:rsid w:val="00346F8F"/>
    <w:rsid w:val="00357D86"/>
    <w:rsid w:val="00375134"/>
    <w:rsid w:val="003A420C"/>
    <w:rsid w:val="003A588E"/>
    <w:rsid w:val="003F1DAA"/>
    <w:rsid w:val="003F3AC3"/>
    <w:rsid w:val="0042121E"/>
    <w:rsid w:val="00426708"/>
    <w:rsid w:val="00466872"/>
    <w:rsid w:val="004D3C8E"/>
    <w:rsid w:val="004F1AB6"/>
    <w:rsid w:val="005613F2"/>
    <w:rsid w:val="00564DD7"/>
    <w:rsid w:val="005663CA"/>
    <w:rsid w:val="00566991"/>
    <w:rsid w:val="00566BD2"/>
    <w:rsid w:val="00582010"/>
    <w:rsid w:val="005951F9"/>
    <w:rsid w:val="005B2DB7"/>
    <w:rsid w:val="005D0E6C"/>
    <w:rsid w:val="005E55B8"/>
    <w:rsid w:val="005F5E8F"/>
    <w:rsid w:val="005F6230"/>
    <w:rsid w:val="006659DE"/>
    <w:rsid w:val="006742CB"/>
    <w:rsid w:val="00707EEB"/>
    <w:rsid w:val="0073340A"/>
    <w:rsid w:val="00743C2D"/>
    <w:rsid w:val="00751E4E"/>
    <w:rsid w:val="00775C83"/>
    <w:rsid w:val="00787DD0"/>
    <w:rsid w:val="007914CB"/>
    <w:rsid w:val="007D2381"/>
    <w:rsid w:val="007E5142"/>
    <w:rsid w:val="00820F1F"/>
    <w:rsid w:val="00844D44"/>
    <w:rsid w:val="00875C6C"/>
    <w:rsid w:val="00880D41"/>
    <w:rsid w:val="009410E7"/>
    <w:rsid w:val="00961E91"/>
    <w:rsid w:val="009938BC"/>
    <w:rsid w:val="00A735C1"/>
    <w:rsid w:val="00A77B4C"/>
    <w:rsid w:val="00AC4973"/>
    <w:rsid w:val="00AE3DED"/>
    <w:rsid w:val="00B32712"/>
    <w:rsid w:val="00B37BCD"/>
    <w:rsid w:val="00B54987"/>
    <w:rsid w:val="00B66A81"/>
    <w:rsid w:val="00B70BBA"/>
    <w:rsid w:val="00B9248A"/>
    <w:rsid w:val="00B92758"/>
    <w:rsid w:val="00BB3790"/>
    <w:rsid w:val="00BB5994"/>
    <w:rsid w:val="00BC1BA0"/>
    <w:rsid w:val="00BE6CC4"/>
    <w:rsid w:val="00C31FD7"/>
    <w:rsid w:val="00C43952"/>
    <w:rsid w:val="00C53BCC"/>
    <w:rsid w:val="00C90CB2"/>
    <w:rsid w:val="00D33E3B"/>
    <w:rsid w:val="00D706CE"/>
    <w:rsid w:val="00D9796A"/>
    <w:rsid w:val="00DA459D"/>
    <w:rsid w:val="00DE5C89"/>
    <w:rsid w:val="00DE68CA"/>
    <w:rsid w:val="00DF7F9C"/>
    <w:rsid w:val="00E3610C"/>
    <w:rsid w:val="00E402E2"/>
    <w:rsid w:val="00E403B2"/>
    <w:rsid w:val="00EF50A9"/>
    <w:rsid w:val="00EF66A9"/>
    <w:rsid w:val="00F23F0C"/>
    <w:rsid w:val="00F42E6C"/>
    <w:rsid w:val="00F464E9"/>
    <w:rsid w:val="00FC57FB"/>
    <w:rsid w:val="00FD0977"/>
    <w:rsid w:val="00FD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08D7"/>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styleId="EndnoteText">
    <w:name w:val="endnote text"/>
    <w:basedOn w:val="Normal"/>
    <w:semiHidden/>
    <w:pPr>
      <w:widowControl w:val="0"/>
    </w:pPr>
  </w:style>
  <w:style w:type="character" w:styleId="EndnoteReference">
    <w:name w:val="endnote reference"/>
    <w:semiHidden/>
    <w:rPr>
      <w:vertAlign w:val="superscript"/>
    </w:rPr>
  </w:style>
  <w:style w:type="paragraph" w:styleId="Footer">
    <w:name w:val="footer"/>
    <w:basedOn w:val="Normal"/>
    <w:rsid w:val="00D33E3B"/>
    <w:pPr>
      <w:tabs>
        <w:tab w:val="center" w:pos="4320"/>
        <w:tab w:val="right" w:pos="8640"/>
      </w:tabs>
    </w:pPr>
  </w:style>
  <w:style w:type="character" w:styleId="PageNumber">
    <w:name w:val="page number"/>
    <w:basedOn w:val="DefaultParagraphFont"/>
    <w:rsid w:val="00D33E3B"/>
  </w:style>
  <w:style w:type="character" w:styleId="CommentReference">
    <w:name w:val="annotation reference"/>
    <w:rsid w:val="00DF7F9C"/>
    <w:rPr>
      <w:sz w:val="16"/>
      <w:szCs w:val="16"/>
    </w:rPr>
  </w:style>
  <w:style w:type="paragraph" w:styleId="CommentText">
    <w:name w:val="annotation text"/>
    <w:basedOn w:val="Normal"/>
    <w:link w:val="CommentTextChar"/>
    <w:rsid w:val="00DF7F9C"/>
    <w:rPr>
      <w:sz w:val="20"/>
    </w:rPr>
  </w:style>
  <w:style w:type="character" w:customStyle="1" w:styleId="CommentTextChar">
    <w:name w:val="Comment Text Char"/>
    <w:basedOn w:val="DefaultParagraphFont"/>
    <w:link w:val="CommentText"/>
    <w:rsid w:val="00DF7F9C"/>
  </w:style>
  <w:style w:type="paragraph" w:styleId="CommentSubject">
    <w:name w:val="annotation subject"/>
    <w:basedOn w:val="CommentText"/>
    <w:next w:val="CommentText"/>
    <w:link w:val="CommentSubjectChar"/>
    <w:rsid w:val="00DF7F9C"/>
    <w:rPr>
      <w:b/>
      <w:bCs/>
    </w:rPr>
  </w:style>
  <w:style w:type="character" w:customStyle="1" w:styleId="CommentSubjectChar">
    <w:name w:val="Comment Subject Char"/>
    <w:link w:val="CommentSubject"/>
    <w:rsid w:val="00DF7F9C"/>
    <w:rPr>
      <w:b/>
      <w:bCs/>
    </w:rPr>
  </w:style>
  <w:style w:type="character" w:styleId="Hyperlink">
    <w:name w:val="Hyperlink"/>
    <w:basedOn w:val="DefaultParagraphFont"/>
    <w:unhideWhenUsed/>
    <w:rsid w:val="0004258A"/>
    <w:rPr>
      <w:color w:val="0000FF" w:themeColor="hyperlink"/>
      <w:u w:val="single"/>
    </w:rPr>
  </w:style>
  <w:style w:type="character" w:customStyle="1" w:styleId="gmail-msohyperlink">
    <w:name w:val="gmail-msohyperlink"/>
    <w:basedOn w:val="DefaultParagraphFont"/>
    <w:rsid w:val="00C53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08D7"/>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styleId="EndnoteText">
    <w:name w:val="endnote text"/>
    <w:basedOn w:val="Normal"/>
    <w:semiHidden/>
    <w:pPr>
      <w:widowControl w:val="0"/>
    </w:pPr>
  </w:style>
  <w:style w:type="character" w:styleId="EndnoteReference">
    <w:name w:val="endnote reference"/>
    <w:semiHidden/>
    <w:rPr>
      <w:vertAlign w:val="superscript"/>
    </w:rPr>
  </w:style>
  <w:style w:type="paragraph" w:styleId="Footer">
    <w:name w:val="footer"/>
    <w:basedOn w:val="Normal"/>
    <w:rsid w:val="00D33E3B"/>
    <w:pPr>
      <w:tabs>
        <w:tab w:val="center" w:pos="4320"/>
        <w:tab w:val="right" w:pos="8640"/>
      </w:tabs>
    </w:pPr>
  </w:style>
  <w:style w:type="character" w:styleId="PageNumber">
    <w:name w:val="page number"/>
    <w:basedOn w:val="DefaultParagraphFont"/>
    <w:rsid w:val="00D33E3B"/>
  </w:style>
  <w:style w:type="character" w:styleId="CommentReference">
    <w:name w:val="annotation reference"/>
    <w:rsid w:val="00DF7F9C"/>
    <w:rPr>
      <w:sz w:val="16"/>
      <w:szCs w:val="16"/>
    </w:rPr>
  </w:style>
  <w:style w:type="paragraph" w:styleId="CommentText">
    <w:name w:val="annotation text"/>
    <w:basedOn w:val="Normal"/>
    <w:link w:val="CommentTextChar"/>
    <w:rsid w:val="00DF7F9C"/>
    <w:rPr>
      <w:sz w:val="20"/>
    </w:rPr>
  </w:style>
  <w:style w:type="character" w:customStyle="1" w:styleId="CommentTextChar">
    <w:name w:val="Comment Text Char"/>
    <w:basedOn w:val="DefaultParagraphFont"/>
    <w:link w:val="CommentText"/>
    <w:rsid w:val="00DF7F9C"/>
  </w:style>
  <w:style w:type="paragraph" w:styleId="CommentSubject">
    <w:name w:val="annotation subject"/>
    <w:basedOn w:val="CommentText"/>
    <w:next w:val="CommentText"/>
    <w:link w:val="CommentSubjectChar"/>
    <w:rsid w:val="00DF7F9C"/>
    <w:rPr>
      <w:b/>
      <w:bCs/>
    </w:rPr>
  </w:style>
  <w:style w:type="character" w:customStyle="1" w:styleId="CommentSubjectChar">
    <w:name w:val="Comment Subject Char"/>
    <w:link w:val="CommentSubject"/>
    <w:rsid w:val="00DF7F9C"/>
    <w:rPr>
      <w:b/>
      <w:bCs/>
    </w:rPr>
  </w:style>
  <w:style w:type="character" w:styleId="Hyperlink">
    <w:name w:val="Hyperlink"/>
    <w:basedOn w:val="DefaultParagraphFont"/>
    <w:unhideWhenUsed/>
    <w:rsid w:val="0004258A"/>
    <w:rPr>
      <w:color w:val="0000FF" w:themeColor="hyperlink"/>
      <w:u w:val="single"/>
    </w:rPr>
  </w:style>
  <w:style w:type="character" w:customStyle="1" w:styleId="gmail-msohyperlink">
    <w:name w:val="gmail-msohyperlink"/>
    <w:basedOn w:val="DefaultParagraphFont"/>
    <w:rsid w:val="00C53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sec.doc.gov/opog/PrivacyAct/SORNs/noaa-6.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c=ecfr&amp;sid=5a36435ac33d2560e61d46e6ed8c077d&amp;tpl=/ecfrbrowse/Title50/50cfr665_main_02.tp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1DEA-FFC8-4893-A881-7BBD11BF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SYSTEM</cp:lastModifiedBy>
  <cp:revision>2</cp:revision>
  <cp:lastPrinted>2015-08-04T17:18:00Z</cp:lastPrinted>
  <dcterms:created xsi:type="dcterms:W3CDTF">2018-10-29T19:14:00Z</dcterms:created>
  <dcterms:modified xsi:type="dcterms:W3CDTF">2018-10-29T19:14:00Z</dcterms:modified>
</cp:coreProperties>
</file>