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A1C" w:rsidRDefault="002A1A1C" w:rsidP="002A1A1C">
      <w:pPr>
        <w:pStyle w:val="Caption"/>
        <w:jc w:val="center"/>
      </w:pPr>
      <w:bookmarkStart w:id="0" w:name="_Toc507505940"/>
      <w:bookmarkStart w:id="1" w:name="_GoBack"/>
      <w:bookmarkEnd w:id="1"/>
      <w:r>
        <w:t>Statement to OMB</w:t>
      </w:r>
    </w:p>
    <w:p w:rsidR="002A1A1C" w:rsidRPr="002A1A1C" w:rsidRDefault="002A1A1C" w:rsidP="002A1A1C">
      <w:pPr>
        <w:jc w:val="center"/>
      </w:pPr>
      <w:r>
        <w:t>CCI Evaluation</w:t>
      </w:r>
    </w:p>
    <w:p w:rsidR="002A1A1C" w:rsidRPr="005F199F" w:rsidRDefault="002A1A1C" w:rsidP="002A1A1C">
      <w:pPr>
        <w:pStyle w:val="Caption"/>
      </w:pPr>
      <w:r w:rsidRPr="005F199F">
        <w:t>Design Limitations</w:t>
      </w:r>
      <w:bookmarkEnd w:id="0"/>
    </w:p>
    <w:p w:rsidR="002A1A1C" w:rsidRDefault="002A1A1C" w:rsidP="002A1A1C">
      <w:pPr>
        <w:pStyle w:val="BodyText"/>
      </w:pPr>
      <w:r>
        <w:t>We acknowledge the limitations of the proposed design and have developed our analytic approach to minimize their effect to the extent possible.</w:t>
      </w:r>
      <w:r>
        <w:rPr>
          <w:b/>
          <w:i/>
        </w:rPr>
        <w:t xml:space="preserve"> </w:t>
      </w:r>
      <w:r>
        <w:t xml:space="preserve">A key limitation of the design is that it does not use a rigorous quasi-experimental approach or randomized control trial design that would allow us to make conclusions about whether the observed outcomes were caused by the CCI Program. For questions about research productivity, this limitation is partially mitigated </w:t>
      </w:r>
      <w:r w:rsidRPr="00C47B94">
        <w:t>by using a comparison group of PIs of individual-investigator grants in the bibliometric analysis to</w:t>
      </w:r>
      <w:r>
        <w:t xml:space="preserve"> gain a better understanding of the benefits of a center mechanism. However, these comparison groups have their own limitations, which include funding history of individual investigators (who may have also participated in other centers) and important differences between the programs being compared.</w:t>
      </w:r>
    </w:p>
    <w:p w:rsidR="002A1A1C" w:rsidRDefault="002A1A1C" w:rsidP="002A1A1C">
      <w:pPr>
        <w:pStyle w:val="BodyText"/>
      </w:pPr>
      <w:r>
        <w:t xml:space="preserve">The second limitation is that the information </w:t>
      </w:r>
      <w:r w:rsidRPr="00C47B94">
        <w:t xml:space="preserve">collected from program participants may be prone to social desirability bias. That is, respondents may exaggerate their accomplishments and minimize their challenges. </w:t>
      </w:r>
      <w:r>
        <w:t>R</w:t>
      </w:r>
      <w:r w:rsidRPr="00C47B94">
        <w:t xml:space="preserve">eliance on </w:t>
      </w:r>
      <w:r>
        <w:t xml:space="preserve">additional </w:t>
      </w:r>
      <w:r w:rsidRPr="00C47B94">
        <w:t>data sources which are not subject to this bias, such as publications and program documents, particularly external documents from oversight activities, partially mitigates this problem.</w:t>
      </w:r>
      <w:r>
        <w:t xml:space="preserve"> </w:t>
      </w:r>
    </w:p>
    <w:p w:rsidR="002A1A1C" w:rsidRDefault="002A1A1C" w:rsidP="002A1A1C">
      <w:pPr>
        <w:pStyle w:val="BodyText"/>
      </w:pPr>
      <w:r>
        <w:t xml:space="preserve">Third, our design includes </w:t>
      </w:r>
      <w:r w:rsidRPr="00C47B94">
        <w:t>heavy reliance on program data.</w:t>
      </w:r>
      <w:r>
        <w:t xml:space="preserve"> While clearly an extremely valuable source of information, these documents present challenges due to consistency and scope of reporting. In fact, our review of the documents revealed that CCIs vary greatly in the level of detail they choose to include in annual reports. Furthermore, in some cases we observed variability from year to year within a center. For example, it was not always possible to tell whether some program or activity described was the same or different from the previous year. Our approach to mitigating these challenges was twofold. First, we used an Access database to abstract and code the open-ended data. All coders were trained and their work was monitored to increase inter-rater reliability. Second, to summarize the information, we decided against counting instances, and instead focused on capturing the types of activities the centers engaged in or the types of accomplishments they reported. </w:t>
      </w:r>
    </w:p>
    <w:p w:rsidR="002A1A1C" w:rsidRDefault="002A1A1C" w:rsidP="002A1A1C">
      <w:pPr>
        <w:pStyle w:val="Caption"/>
      </w:pPr>
      <w:r>
        <w:t>Triangulating with Other Data Sources</w:t>
      </w:r>
    </w:p>
    <w:p w:rsidR="002A1A1C" w:rsidRDefault="002A1A1C" w:rsidP="002A1A1C">
      <w:pPr>
        <w:tabs>
          <w:tab w:val="left" w:pos="576"/>
        </w:tabs>
        <w:spacing w:before="212" w:after="231" w:line="249" w:lineRule="exact"/>
        <w:ind w:right="216"/>
        <w:textAlignment w:val="baseline"/>
      </w:pPr>
      <w:r>
        <w:t xml:space="preserve">As noted above, one way to mitigate the bias due to self-reporting is to collect data from multiple data sources.  For most of the items in the Principal Investigator (PI)/Co-Investigator (Co-I) survey and interview that OMB raised concerns about, we will also rely on program documents, including from individuals involved in oversight of the centers.  Some examples of additional data sources are listed below. </w:t>
      </w:r>
    </w:p>
    <w:p w:rsidR="002A1A1C" w:rsidRDefault="002A1A1C" w:rsidP="002A1A1C">
      <w:pPr>
        <w:pStyle w:val="ListParagraph"/>
        <w:numPr>
          <w:ilvl w:val="0"/>
          <w:numId w:val="1"/>
        </w:numPr>
        <w:tabs>
          <w:tab w:val="left" w:pos="630"/>
        </w:tabs>
        <w:spacing w:before="120" w:after="120" w:line="249" w:lineRule="exact"/>
        <w:ind w:left="634" w:right="216" w:hanging="274"/>
        <w:contextualSpacing w:val="0"/>
        <w:textAlignment w:val="baseline"/>
        <w:rPr>
          <w:rFonts w:ascii="Times New Roman" w:eastAsia="Times New Roman" w:hAnsi="Times New Roman" w:cs="Times New Roman"/>
          <w:szCs w:val="20"/>
        </w:rPr>
      </w:pPr>
      <w:r>
        <w:rPr>
          <w:rFonts w:ascii="Times New Roman" w:eastAsia="Times New Roman" w:hAnsi="Times New Roman" w:cs="Times New Roman"/>
          <w:szCs w:val="20"/>
        </w:rPr>
        <w:t xml:space="preserve">For </w:t>
      </w:r>
      <w:r w:rsidRPr="000D189D">
        <w:rPr>
          <w:rFonts w:ascii="Times New Roman" w:eastAsia="Times New Roman" w:hAnsi="Times New Roman" w:cs="Times New Roman"/>
          <w:szCs w:val="20"/>
        </w:rPr>
        <w:t>S</w:t>
      </w:r>
      <w:r>
        <w:rPr>
          <w:rFonts w:ascii="Times New Roman" w:eastAsia="Times New Roman" w:hAnsi="Times New Roman" w:cs="Times New Roman"/>
          <w:szCs w:val="20"/>
        </w:rPr>
        <w:t>urvey item</w:t>
      </w:r>
      <w:r w:rsidRPr="000D189D">
        <w:rPr>
          <w:rFonts w:ascii="Times New Roman" w:eastAsia="Times New Roman" w:hAnsi="Times New Roman" w:cs="Times New Roman"/>
          <w:szCs w:val="20"/>
        </w:rPr>
        <w:t xml:space="preserve"> 13 (</w:t>
      </w:r>
      <w:r w:rsidRPr="00C436BA">
        <w:rPr>
          <w:rFonts w:ascii="Times New Roman" w:eastAsia="Times New Roman" w:hAnsi="Times New Roman" w:cs="Times New Roman"/>
          <w:i/>
          <w:szCs w:val="20"/>
        </w:rPr>
        <w:t>Please indicate whether the following improvements have occurred as a result of CCI, focused on URGs and students</w:t>
      </w:r>
      <w:r w:rsidRPr="000D189D">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we will compare to information provided in annual reports and feedback from individuals responsible for oversight on URGs and student experiences.  We will also triangulate PI/co-I survey responses with student responses about their experiences. </w:t>
      </w:r>
    </w:p>
    <w:p w:rsidR="002A1A1C" w:rsidRDefault="002A1A1C" w:rsidP="002A1A1C">
      <w:pPr>
        <w:pStyle w:val="ListParagraph"/>
        <w:numPr>
          <w:ilvl w:val="0"/>
          <w:numId w:val="1"/>
        </w:numPr>
        <w:tabs>
          <w:tab w:val="left" w:pos="630"/>
        </w:tabs>
        <w:spacing w:before="120" w:after="120" w:line="249" w:lineRule="exact"/>
        <w:ind w:left="634" w:right="216" w:hanging="274"/>
        <w:contextualSpacing w:val="0"/>
        <w:textAlignment w:val="baseline"/>
        <w:rPr>
          <w:rFonts w:ascii="Times New Roman" w:eastAsia="Times New Roman" w:hAnsi="Times New Roman" w:cs="Times New Roman"/>
          <w:szCs w:val="20"/>
        </w:rPr>
      </w:pPr>
      <w:r>
        <w:rPr>
          <w:rFonts w:ascii="Times New Roman" w:eastAsia="Times New Roman" w:hAnsi="Times New Roman" w:cs="Times New Roman"/>
          <w:szCs w:val="20"/>
        </w:rPr>
        <w:t xml:space="preserve">For </w:t>
      </w:r>
      <w:r w:rsidRPr="000D189D">
        <w:rPr>
          <w:rFonts w:ascii="Times New Roman" w:eastAsia="Times New Roman" w:hAnsi="Times New Roman" w:cs="Times New Roman"/>
          <w:szCs w:val="20"/>
        </w:rPr>
        <w:t>S</w:t>
      </w:r>
      <w:r>
        <w:rPr>
          <w:rFonts w:ascii="Times New Roman" w:eastAsia="Times New Roman" w:hAnsi="Times New Roman" w:cs="Times New Roman"/>
          <w:szCs w:val="20"/>
        </w:rPr>
        <w:t>urvey item</w:t>
      </w:r>
      <w:r w:rsidRPr="000D189D">
        <w:rPr>
          <w:rFonts w:ascii="Times New Roman" w:eastAsia="Times New Roman" w:hAnsi="Times New Roman" w:cs="Times New Roman"/>
          <w:szCs w:val="20"/>
        </w:rPr>
        <w:t xml:space="preserve"> 1</w:t>
      </w:r>
      <w:r>
        <w:rPr>
          <w:rFonts w:ascii="Times New Roman" w:eastAsia="Times New Roman" w:hAnsi="Times New Roman" w:cs="Times New Roman"/>
          <w:szCs w:val="20"/>
        </w:rPr>
        <w:t>6</w:t>
      </w:r>
      <w:r w:rsidRPr="000D189D">
        <w:rPr>
          <w:rFonts w:ascii="Times New Roman" w:eastAsia="Times New Roman" w:hAnsi="Times New Roman" w:cs="Times New Roman"/>
          <w:szCs w:val="20"/>
        </w:rPr>
        <w:t xml:space="preserve"> (</w:t>
      </w:r>
      <w:r w:rsidRPr="00C436BA">
        <w:rPr>
          <w:rFonts w:ascii="Times New Roman" w:eastAsia="Times New Roman" w:hAnsi="Times New Roman" w:cs="Times New Roman"/>
          <w:i/>
          <w:szCs w:val="20"/>
        </w:rPr>
        <w:t xml:space="preserve">To what extent have these elements </w:t>
      </w:r>
      <w:r>
        <w:rPr>
          <w:rFonts w:ascii="Times New Roman" w:eastAsia="Times New Roman" w:hAnsi="Times New Roman" w:cs="Times New Roman"/>
          <w:i/>
          <w:szCs w:val="20"/>
        </w:rPr>
        <w:t xml:space="preserve">[various center activities characteristics] </w:t>
      </w:r>
      <w:r w:rsidRPr="00C436BA">
        <w:rPr>
          <w:rFonts w:ascii="Times New Roman" w:eastAsia="Times New Roman" w:hAnsi="Times New Roman" w:cs="Times New Roman"/>
          <w:i/>
          <w:szCs w:val="20"/>
        </w:rPr>
        <w:t>contributed to the success of your center?),</w:t>
      </w:r>
      <w:r>
        <w:rPr>
          <w:rFonts w:ascii="Times New Roman" w:eastAsia="Times New Roman" w:hAnsi="Times New Roman" w:cs="Times New Roman"/>
          <w:i/>
          <w:szCs w:val="20"/>
        </w:rPr>
        <w:t xml:space="preserve"> </w:t>
      </w:r>
      <w:r>
        <w:rPr>
          <w:rFonts w:ascii="Times New Roman" w:eastAsia="Times New Roman" w:hAnsi="Times New Roman" w:cs="Times New Roman"/>
          <w:szCs w:val="20"/>
        </w:rPr>
        <w:t xml:space="preserve">we will compare to information provided in annual reports and feedback from individuals responsible for oversight on center activities, characteristics, and successes. </w:t>
      </w:r>
    </w:p>
    <w:p w:rsidR="002A1A1C" w:rsidRPr="00560239" w:rsidRDefault="002A1A1C" w:rsidP="002A1A1C">
      <w:pPr>
        <w:pStyle w:val="ListParagraph"/>
        <w:numPr>
          <w:ilvl w:val="0"/>
          <w:numId w:val="1"/>
        </w:numPr>
        <w:tabs>
          <w:tab w:val="left" w:pos="630"/>
        </w:tabs>
        <w:spacing w:before="120" w:after="120" w:line="249" w:lineRule="exact"/>
        <w:ind w:left="634" w:right="216" w:hanging="274"/>
        <w:contextualSpacing w:val="0"/>
        <w:textAlignment w:val="baseline"/>
        <w:rPr>
          <w:rFonts w:ascii="Times New Roman" w:eastAsia="Times New Roman" w:hAnsi="Times New Roman" w:cs="Times New Roman"/>
          <w:i/>
          <w:szCs w:val="20"/>
        </w:rPr>
      </w:pPr>
      <w:r>
        <w:rPr>
          <w:rFonts w:ascii="Times New Roman" w:eastAsia="Times New Roman" w:hAnsi="Times New Roman" w:cs="Times New Roman"/>
          <w:szCs w:val="20"/>
        </w:rPr>
        <w:lastRenderedPageBreak/>
        <w:t>For Interview questions 9 and 10 (</w:t>
      </w:r>
      <w:r w:rsidRPr="00C436BA">
        <w:rPr>
          <w:rFonts w:ascii="Times New Roman" w:eastAsia="Times New Roman" w:hAnsi="Times New Roman" w:cs="Times New Roman"/>
          <w:i/>
          <w:szCs w:val="20"/>
        </w:rPr>
        <w:t xml:space="preserve">What do you see as the most important </w:t>
      </w:r>
      <w:r>
        <w:rPr>
          <w:rFonts w:ascii="Times New Roman" w:eastAsia="Times New Roman" w:hAnsi="Times New Roman" w:cs="Times New Roman"/>
          <w:i/>
          <w:szCs w:val="20"/>
        </w:rPr>
        <w:t xml:space="preserve">scientific and </w:t>
      </w:r>
      <w:r w:rsidRPr="00C436BA">
        <w:rPr>
          <w:rFonts w:ascii="Times New Roman" w:eastAsia="Times New Roman" w:hAnsi="Times New Roman" w:cs="Times New Roman"/>
          <w:i/>
          <w:szCs w:val="20"/>
        </w:rPr>
        <w:t>non-scientific accomplishments of the Center</w:t>
      </w:r>
      <w:r>
        <w:rPr>
          <w:rFonts w:ascii="Times New Roman" w:eastAsia="Times New Roman" w:hAnsi="Times New Roman" w:cs="Times New Roman"/>
          <w:i/>
          <w:szCs w:val="20"/>
        </w:rPr>
        <w:t xml:space="preserve">? </w:t>
      </w:r>
      <w:r w:rsidRPr="00560239">
        <w:rPr>
          <w:rFonts w:ascii="Times New Roman" w:eastAsia="Times New Roman" w:hAnsi="Times New Roman" w:cs="Times New Roman"/>
          <w:i/>
          <w:szCs w:val="20"/>
        </w:rPr>
        <w:t>Would they have been possible without the center? If not, how were these accomplishments enabled by the Center?</w:t>
      </w:r>
      <w:r>
        <w:rPr>
          <w:rFonts w:ascii="Times New Roman" w:eastAsia="Times New Roman" w:hAnsi="Times New Roman" w:cs="Times New Roman"/>
          <w:i/>
          <w:szCs w:val="20"/>
        </w:rPr>
        <w:t>)</w:t>
      </w:r>
      <w:r w:rsidRPr="00560239">
        <w:rPr>
          <w:rFonts w:ascii="Times New Roman" w:eastAsia="Times New Roman" w:hAnsi="Times New Roman" w:cs="Times New Roman"/>
          <w:szCs w:val="20"/>
        </w:rPr>
        <w:t xml:space="preserve">, </w:t>
      </w:r>
      <w:r>
        <w:rPr>
          <w:rFonts w:ascii="Times New Roman" w:eastAsia="Times New Roman" w:hAnsi="Times New Roman" w:cs="Times New Roman"/>
          <w:szCs w:val="20"/>
        </w:rPr>
        <w:t>we will compare to information provided in annual reports and feedback from individuals responsible for oversight on research accomplishments.</w:t>
      </w:r>
    </w:p>
    <w:p w:rsidR="002A1A1C" w:rsidRPr="00560239" w:rsidRDefault="002A1A1C" w:rsidP="002A1A1C">
      <w:pPr>
        <w:pStyle w:val="ListParagraph"/>
        <w:numPr>
          <w:ilvl w:val="0"/>
          <w:numId w:val="1"/>
        </w:numPr>
        <w:spacing w:before="125" w:after="0" w:line="288" w:lineRule="exact"/>
        <w:ind w:left="630" w:right="72"/>
        <w:textAlignment w:val="baseline"/>
        <w:rPr>
          <w:rFonts w:ascii="Times New Roman" w:eastAsia="Times New Roman" w:hAnsi="Times New Roman" w:cs="Times New Roman"/>
          <w:szCs w:val="20"/>
        </w:rPr>
      </w:pPr>
      <w:r w:rsidRPr="00560239">
        <w:rPr>
          <w:rFonts w:ascii="Times New Roman" w:eastAsia="Times New Roman" w:hAnsi="Times New Roman" w:cs="Times New Roman"/>
          <w:szCs w:val="20"/>
        </w:rPr>
        <w:t xml:space="preserve">For </w:t>
      </w:r>
      <w:r>
        <w:rPr>
          <w:rFonts w:ascii="Times New Roman" w:eastAsia="Times New Roman" w:hAnsi="Times New Roman" w:cs="Times New Roman"/>
          <w:szCs w:val="20"/>
        </w:rPr>
        <w:t>Interview question 13 (</w:t>
      </w:r>
      <w:r w:rsidRPr="00560239">
        <w:rPr>
          <w:rFonts w:ascii="Times New Roman" w:eastAsia="Times New Roman" w:hAnsi="Times New Roman" w:cs="Times New Roman"/>
          <w:i/>
          <w:szCs w:val="20"/>
        </w:rPr>
        <w:t>What aspects of the Center evolved in unexpected ways and/or deviated from the original goals? Did these changes lead to positive outcomes for your Center?</w:t>
      </w:r>
      <w:r>
        <w:rPr>
          <w:rFonts w:ascii="Times New Roman" w:eastAsia="Times New Roman" w:hAnsi="Times New Roman" w:cs="Times New Roman"/>
          <w:szCs w:val="20"/>
        </w:rPr>
        <w:t>), there are no other data sources, but the question does not necessarily rely on original goals (which we do have high level articulations of in the phase 1 and phase 2 proposals).  We expect respondents to describe any major changes in plans that were unexpected.</w:t>
      </w:r>
    </w:p>
    <w:p w:rsidR="002A1A1C" w:rsidRDefault="002A1A1C" w:rsidP="002A1A1C">
      <w:pPr>
        <w:pStyle w:val="Caption"/>
      </w:pPr>
    </w:p>
    <w:p w:rsidR="002A1A1C" w:rsidRDefault="002A1A1C" w:rsidP="002A1A1C">
      <w:pPr>
        <w:pStyle w:val="Caption"/>
      </w:pPr>
      <w:r>
        <w:t>Reporting on the Findings</w:t>
      </w:r>
    </w:p>
    <w:p w:rsidR="002A1A1C" w:rsidRDefault="002A1A1C" w:rsidP="002A1A1C">
      <w:pPr>
        <w:spacing w:after="0" w:line="240" w:lineRule="auto"/>
      </w:pPr>
      <w:r>
        <w:t xml:space="preserve">For findings based on self-report, in contrast to counts of objective indicators such as publications or students, we will make it clear that these findings represent self-reporting by respondent. We will make clear the data source(s) contributing to each statement and also report on the count of respondents in data tables. </w:t>
      </w:r>
    </w:p>
    <w:p w:rsidR="002A1A1C" w:rsidRDefault="002A1A1C" w:rsidP="002A1A1C">
      <w:pPr>
        <w:spacing w:after="0" w:line="240" w:lineRule="auto"/>
      </w:pPr>
    </w:p>
    <w:p w:rsidR="002A1A1C" w:rsidRDefault="002A1A1C" w:rsidP="002A1A1C">
      <w:pPr>
        <w:spacing w:after="0" w:line="240" w:lineRule="auto"/>
      </w:pPr>
      <w:r>
        <w:t xml:space="preserve">For narrative findings on objective measures such as years of participation in the center, we will report descriptive statistics based on the information reported.  However, for items that are based on perceptions, we might include a statement such as “PI/Co-I perceptions of the contribution of the center to increases in various student outcomes were high, with X percent reporting that </w:t>
      </w:r>
      <w:r w:rsidRPr="00447C69">
        <w:t>students and postdocs are more easily able to obtain a position after leaving CCI, and Y percent reporting that the quality of education in chemistry for students in their center increased.</w:t>
      </w:r>
      <w:r>
        <w:t>”</w:t>
      </w:r>
      <w:r w:rsidRPr="00447C69">
        <w:t xml:space="preserve"> </w:t>
      </w:r>
      <w:r>
        <w:t xml:space="preserve"> As another example, we would report the percent of PIs/Co-Is who thought that certain outcomes increased or decreased and whether they thought these increases were due to CCI or not. When possible, we would also triangulate with other data sources as described above. </w:t>
      </w:r>
    </w:p>
    <w:p w:rsidR="002A1A1C" w:rsidRDefault="002A1A1C" w:rsidP="002A1A1C">
      <w:pPr>
        <w:spacing w:after="0" w:line="240" w:lineRule="auto"/>
      </w:pPr>
    </w:p>
    <w:p w:rsidR="002A1A1C" w:rsidRPr="00ED7CB5" w:rsidRDefault="002A1A1C" w:rsidP="002A1A1C"/>
    <w:p w:rsidR="002A1A1C" w:rsidRPr="00ED7CB5" w:rsidRDefault="002A1A1C" w:rsidP="002A1A1C"/>
    <w:p w:rsidR="002A1A1C" w:rsidRPr="00ED7CB5" w:rsidRDefault="002A1A1C" w:rsidP="002A1A1C"/>
    <w:p w:rsidR="002A1A1C" w:rsidRPr="00ED7CB5" w:rsidRDefault="002A1A1C" w:rsidP="002A1A1C"/>
    <w:p w:rsidR="00F835E8" w:rsidRDefault="00B93C50"/>
    <w:sectPr w:rsidR="00F83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FB3DCD"/>
    <w:multiLevelType w:val="hybridMultilevel"/>
    <w:tmpl w:val="67521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A1C"/>
    <w:rsid w:val="002A1A1C"/>
    <w:rsid w:val="003979C7"/>
    <w:rsid w:val="003F249C"/>
    <w:rsid w:val="00B93C50"/>
    <w:rsid w:val="00CE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A1C"/>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1A1C"/>
  </w:style>
  <w:style w:type="character" w:customStyle="1" w:styleId="BodyTextChar">
    <w:name w:val="Body Text Char"/>
    <w:basedOn w:val="DefaultParagraphFont"/>
    <w:link w:val="BodyText"/>
    <w:rsid w:val="002A1A1C"/>
    <w:rPr>
      <w:rFonts w:ascii="Times New Roman" w:eastAsia="Times New Roman" w:hAnsi="Times New Roman" w:cs="Times New Roman"/>
      <w:szCs w:val="20"/>
    </w:rPr>
  </w:style>
  <w:style w:type="paragraph" w:styleId="Caption">
    <w:name w:val="caption"/>
    <w:basedOn w:val="Normal"/>
    <w:next w:val="Normal"/>
    <w:qFormat/>
    <w:rsid w:val="002A1A1C"/>
    <w:pPr>
      <w:keepNext/>
      <w:keepLines/>
      <w:widowControl w:val="0"/>
      <w:tabs>
        <w:tab w:val="left" w:pos="1440"/>
      </w:tabs>
      <w:spacing w:after="120"/>
      <w:ind w:left="1440" w:hanging="1440"/>
    </w:pPr>
    <w:rPr>
      <w:rFonts w:ascii="Arial" w:hAnsi="Arial"/>
      <w:b/>
      <w:bCs/>
    </w:rPr>
  </w:style>
  <w:style w:type="paragraph" w:styleId="ListParagraph">
    <w:name w:val="List Paragraph"/>
    <w:basedOn w:val="Normal"/>
    <w:link w:val="ListParagraphChar"/>
    <w:uiPriority w:val="34"/>
    <w:qFormat/>
    <w:rsid w:val="002A1A1C"/>
    <w:pPr>
      <w:spacing w:after="200" w:line="276" w:lineRule="auto"/>
      <w:ind w:left="720"/>
      <w:contextualSpacing/>
    </w:pPr>
    <w:rPr>
      <w:rFonts w:asciiTheme="minorHAnsi" w:eastAsiaTheme="minorHAnsi" w:hAnsiTheme="minorHAnsi" w:cstheme="minorBidi"/>
      <w:szCs w:val="22"/>
    </w:rPr>
  </w:style>
  <w:style w:type="character" w:customStyle="1" w:styleId="ListParagraphChar">
    <w:name w:val="List Paragraph Char"/>
    <w:basedOn w:val="DefaultParagraphFont"/>
    <w:link w:val="ListParagraph"/>
    <w:uiPriority w:val="34"/>
    <w:rsid w:val="002A1A1C"/>
  </w:style>
  <w:style w:type="paragraph" w:styleId="BalloonText">
    <w:name w:val="Balloon Text"/>
    <w:basedOn w:val="Normal"/>
    <w:link w:val="BalloonTextChar"/>
    <w:uiPriority w:val="99"/>
    <w:semiHidden/>
    <w:unhideWhenUsed/>
    <w:rsid w:val="003F2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49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A1C"/>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1A1C"/>
  </w:style>
  <w:style w:type="character" w:customStyle="1" w:styleId="BodyTextChar">
    <w:name w:val="Body Text Char"/>
    <w:basedOn w:val="DefaultParagraphFont"/>
    <w:link w:val="BodyText"/>
    <w:rsid w:val="002A1A1C"/>
    <w:rPr>
      <w:rFonts w:ascii="Times New Roman" w:eastAsia="Times New Roman" w:hAnsi="Times New Roman" w:cs="Times New Roman"/>
      <w:szCs w:val="20"/>
    </w:rPr>
  </w:style>
  <w:style w:type="paragraph" w:styleId="Caption">
    <w:name w:val="caption"/>
    <w:basedOn w:val="Normal"/>
    <w:next w:val="Normal"/>
    <w:qFormat/>
    <w:rsid w:val="002A1A1C"/>
    <w:pPr>
      <w:keepNext/>
      <w:keepLines/>
      <w:widowControl w:val="0"/>
      <w:tabs>
        <w:tab w:val="left" w:pos="1440"/>
      </w:tabs>
      <w:spacing w:after="120"/>
      <w:ind w:left="1440" w:hanging="1440"/>
    </w:pPr>
    <w:rPr>
      <w:rFonts w:ascii="Arial" w:hAnsi="Arial"/>
      <w:b/>
      <w:bCs/>
    </w:rPr>
  </w:style>
  <w:style w:type="paragraph" w:styleId="ListParagraph">
    <w:name w:val="List Paragraph"/>
    <w:basedOn w:val="Normal"/>
    <w:link w:val="ListParagraphChar"/>
    <w:uiPriority w:val="34"/>
    <w:qFormat/>
    <w:rsid w:val="002A1A1C"/>
    <w:pPr>
      <w:spacing w:after="200" w:line="276" w:lineRule="auto"/>
      <w:ind w:left="720"/>
      <w:contextualSpacing/>
    </w:pPr>
    <w:rPr>
      <w:rFonts w:asciiTheme="minorHAnsi" w:eastAsiaTheme="minorHAnsi" w:hAnsiTheme="minorHAnsi" w:cstheme="minorBidi"/>
      <w:szCs w:val="22"/>
    </w:rPr>
  </w:style>
  <w:style w:type="character" w:customStyle="1" w:styleId="ListParagraphChar">
    <w:name w:val="List Paragraph Char"/>
    <w:basedOn w:val="DefaultParagraphFont"/>
    <w:link w:val="ListParagraph"/>
    <w:uiPriority w:val="34"/>
    <w:rsid w:val="002A1A1C"/>
  </w:style>
  <w:style w:type="paragraph" w:styleId="BalloonText">
    <w:name w:val="Balloon Text"/>
    <w:basedOn w:val="Normal"/>
    <w:link w:val="BalloonTextChar"/>
    <w:uiPriority w:val="99"/>
    <w:semiHidden/>
    <w:unhideWhenUsed/>
    <w:rsid w:val="003F2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49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Rebecca A.</dc:creator>
  <cp:keywords/>
  <dc:description/>
  <cp:lastModifiedBy>SYSTEM</cp:lastModifiedBy>
  <cp:revision>2</cp:revision>
  <cp:lastPrinted>2019-03-12T19:27:00Z</cp:lastPrinted>
  <dcterms:created xsi:type="dcterms:W3CDTF">2019-04-23T14:25:00Z</dcterms:created>
  <dcterms:modified xsi:type="dcterms:W3CDTF">2019-04-23T14:25:00Z</dcterms:modified>
</cp:coreProperties>
</file>