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10" w:rsidRDefault="00DC24A7">
      <w:pPr>
        <w:rPr>
          <w:rFonts w:ascii="Arial" w:hAnsi="Arial" w:cs="Arial"/>
        </w:rPr>
      </w:pPr>
      <w:bookmarkStart w:id="0" w:name="_GoBack"/>
      <w:bookmarkEnd w:id="0"/>
      <w:r>
        <w:rPr>
          <w:rFonts w:ascii="Arial" w:hAnsi="Arial" w:cs="Arial"/>
        </w:rPr>
        <w:t>PART 135—OPERATING REQUIREMENTS: COMMUTER AND ON DEMAND OPERATIONS</w:t>
      </w:r>
    </w:p>
    <w:p w:rsidR="00DC24A7" w:rsidRDefault="00DC24A7">
      <w:pPr>
        <w:rPr>
          <w:rFonts w:ascii="Arial" w:hAnsi="Arial" w:cs="Arial"/>
        </w:rPr>
      </w:pPr>
      <w:r>
        <w:rPr>
          <w:rFonts w:ascii="Arial" w:hAnsi="Arial" w:cs="Arial"/>
        </w:rPr>
        <w:t>Reporting Requirements</w:t>
      </w:r>
    </w:p>
    <w:p w:rsidR="00DC24A7" w:rsidRPr="00DC24A7" w:rsidRDefault="00DC24A7" w:rsidP="00DC24A7">
      <w:pPr>
        <w:rPr>
          <w:b/>
          <w:bCs/>
        </w:rPr>
      </w:pPr>
      <w:r w:rsidRPr="00DC24A7">
        <w:rPr>
          <w:b/>
          <w:bCs/>
        </w:rPr>
        <w:t>§ 135.19   Emergency operations.</w:t>
      </w:r>
    </w:p>
    <w:p w:rsidR="00DC24A7" w:rsidRPr="00DC24A7" w:rsidRDefault="00DC24A7" w:rsidP="00DC24A7">
      <w:r w:rsidRPr="00DC24A7">
        <w:t>(a) In an emergency involving the safety of persons or property, the certificate holder may deviate from the rules of this part relating to aircraft and equipment and weather minimums to the extent required to meet that emergency.</w:t>
      </w:r>
    </w:p>
    <w:p w:rsidR="00DC24A7" w:rsidRPr="00DC24A7" w:rsidRDefault="00DC24A7" w:rsidP="00DC24A7">
      <w:r w:rsidRPr="00DC24A7">
        <w:t>(b) In an emergency involving the safety of persons or property, the pilot in command may deviate from the rules of this part to the extent required to meet that emergency.</w:t>
      </w:r>
    </w:p>
    <w:p w:rsidR="00DC24A7" w:rsidRPr="00DC24A7" w:rsidRDefault="00DC24A7" w:rsidP="00DC24A7">
      <w:r w:rsidRPr="00DC24A7">
        <w:t>(c) Each person who, under the authority of this section, deviates from a rule of this part shall, within 10 days, excluding Saturdays, Sundays, and Federal holidays, after the deviation, send to the FAA Flight Standards District Office charged with the overall inspection of the certificate holder a complete report of the aircraft operation involved, including a description of the deviation and reasons for it.</w:t>
      </w:r>
    </w:p>
    <w:p w:rsidR="00DC24A7" w:rsidRPr="00DC24A7" w:rsidRDefault="00DC24A7" w:rsidP="00DC24A7">
      <w:pPr>
        <w:rPr>
          <w:b/>
          <w:bCs/>
        </w:rPr>
      </w:pPr>
      <w:r w:rsidRPr="00DC24A7">
        <w:rPr>
          <w:b/>
          <w:bCs/>
        </w:rPr>
        <w:t>§ 135.25   Aircraft requirements.</w:t>
      </w:r>
    </w:p>
    <w:p w:rsidR="00DC24A7" w:rsidRPr="00DC24A7" w:rsidRDefault="00DC24A7" w:rsidP="00DC24A7">
      <w:r w:rsidRPr="00DC24A7">
        <w:t>(a) Except as provided in paragraph (d) of this section, no certificate holder may operate an aircraft under this part unless that aircraft—</w:t>
      </w:r>
    </w:p>
    <w:p w:rsidR="00DC24A7" w:rsidRPr="00DC24A7" w:rsidRDefault="00DC24A7" w:rsidP="00DC24A7">
      <w:r w:rsidRPr="00DC24A7">
        <w:t>(1) Is registered as a civil aircraft of the United States and carries an appropriate and current airworthiness certificate issued under this chapter; and</w:t>
      </w:r>
    </w:p>
    <w:p w:rsidR="00DC24A7" w:rsidRPr="00DC24A7" w:rsidRDefault="00DC24A7" w:rsidP="00DC24A7">
      <w:r w:rsidRPr="00DC24A7">
        <w:t>(2) Is in an airworthy condition and meets the applicable airworthiness requirements of this chapter, including those relating to identification and equipment.</w:t>
      </w:r>
    </w:p>
    <w:p w:rsidR="00DC24A7" w:rsidRPr="00DC24A7" w:rsidRDefault="00DC24A7" w:rsidP="00DC24A7">
      <w:r w:rsidRPr="00DC24A7">
        <w:t>(b) Each certificate holder must have the exclusive use of at least one aircraft that meets the requirements for at least one kind of operation authorized in the certificate holder's operations specifications. In addition, for each kind of operation for which the certificate holder does not have the exclusive use of an aircraft, the certificate holder must have available for use under a written agreement (including arrangements for performing required maintenance) at least one aircraft that meets the requirements for that kind of operation. However, this paragraph does not prohibit the operator from using or authorizing the use of the aircraft for other than operations under this part and does not require the certificate holder to have exclusive use of all aircraft that the certificate holder uses.</w:t>
      </w:r>
    </w:p>
    <w:p w:rsidR="00DC24A7" w:rsidRPr="00DC24A7" w:rsidRDefault="00DC24A7" w:rsidP="00DC24A7">
      <w:r w:rsidRPr="00DC24A7">
        <w:t>(c) For the purposes of paragraph (b) of this section, a person has exclusive use of an aircraft if that person has the sole possession, control, and use of it for flight, as owner, or has a written agreement (including arrangements for performing required maintenance), in effect when the aircraft is operated, giving the person that possession, control, and use for at least 6 consecutive months.</w:t>
      </w:r>
    </w:p>
    <w:p w:rsidR="00DC24A7" w:rsidRPr="00DC24A7" w:rsidRDefault="00DC24A7" w:rsidP="00DC24A7">
      <w:r w:rsidRPr="00DC24A7">
        <w:t>(d) A certificate holder may operate in common carriage, and for the carriage of mail, a civil aircraft which is leased or chartered to it without crew and is registered in a country which is a party to the Convention on International Civil Aviation if—</w:t>
      </w:r>
    </w:p>
    <w:p w:rsidR="00DC24A7" w:rsidRPr="00DC24A7" w:rsidRDefault="00DC24A7" w:rsidP="00DC24A7">
      <w:r w:rsidRPr="00DC24A7">
        <w:lastRenderedPageBreak/>
        <w:t>(1) The aircraft carries an appropriate airworthiness certificate issued by the country of registration and meets the registration and identification requirements of that country;</w:t>
      </w:r>
    </w:p>
    <w:p w:rsidR="00DC24A7" w:rsidRPr="00DC24A7" w:rsidRDefault="00DC24A7" w:rsidP="00DC24A7">
      <w:r w:rsidRPr="00DC24A7">
        <w:t>(2) The aircraft is of a type design which is approved under a U.S. type certificate and complies with all of the requirements of this chapter (14 CFR chapter I) that would be applicable to that aircraft were it registered in the United States, including the requirements which must be met for issuance of a U.S. standard airworthiness certificate (including type design conformity, condition for safe operation, and the noise, fuel venting, and engine emission requirements of this chapter), except that a U.S. registration certificate and a U.S. standard airworthiness certificate will not be issued for the aircraft;</w:t>
      </w:r>
    </w:p>
    <w:p w:rsidR="00DC24A7" w:rsidRPr="00DC24A7" w:rsidRDefault="00DC24A7" w:rsidP="00DC24A7">
      <w:r w:rsidRPr="00DC24A7">
        <w:t>(3) The aircraft is operated by U.S.-certificated airmen employed by the certificate holder; and</w:t>
      </w:r>
    </w:p>
    <w:p w:rsidR="00DC24A7" w:rsidRPr="00DC24A7" w:rsidRDefault="00DC24A7" w:rsidP="00DC24A7">
      <w:r w:rsidRPr="00DC24A7">
        <w:t>(4) The certificate holder files a copy of the aircraft lease or charter agreement with the FAA Aircraft Registry, Department of Transportation, 6400 South MacArthur Boulevard, Oklahoma City, OK (Mailing address: P.O. Box 25504, Oklahoma City, OK 73125).</w:t>
      </w:r>
    </w:p>
    <w:p w:rsidR="00DC24A7" w:rsidRPr="00DC24A7" w:rsidRDefault="00DC24A7" w:rsidP="00DC24A7">
      <w:pPr>
        <w:rPr>
          <w:b/>
          <w:bCs/>
        </w:rPr>
      </w:pPr>
      <w:r w:rsidRPr="00DC24A7">
        <w:rPr>
          <w:b/>
          <w:bCs/>
        </w:rPr>
        <w:t>§ 135.129   Exit seating.</w:t>
      </w:r>
    </w:p>
    <w:p w:rsidR="00DC24A7" w:rsidRPr="00DC24A7" w:rsidRDefault="00DC24A7" w:rsidP="00DC24A7">
      <w:r w:rsidRPr="00DC24A7">
        <w:t xml:space="preserve">(a)(1) </w:t>
      </w:r>
      <w:r w:rsidRPr="00DC24A7">
        <w:rPr>
          <w:i/>
          <w:iCs/>
        </w:rPr>
        <w:t>Applicability.</w:t>
      </w:r>
      <w:r w:rsidRPr="00DC24A7">
        <w:t xml:space="preserve"> This section applies to all certificate holders operating under this part, except for on-demand operations with aircraft having 19 or fewer passenger seats and commuter operations with aircraft having 9 or fewer passenger seats.</w:t>
      </w:r>
    </w:p>
    <w:p w:rsidR="00DC24A7" w:rsidRPr="00DC24A7" w:rsidRDefault="00DC24A7" w:rsidP="00DC24A7">
      <w:r w:rsidRPr="00DC24A7">
        <w:t xml:space="preserve">(2) </w:t>
      </w:r>
      <w:r w:rsidRPr="00DC24A7">
        <w:rPr>
          <w:i/>
          <w:iCs/>
        </w:rPr>
        <w:t>Duty to make determination of suitability.</w:t>
      </w:r>
      <w:r w:rsidRPr="00DC24A7">
        <w:t xml:space="preserve"> Each certificate holder shall determine, to the extent necessary to perform the applicable functions of paragraph (d) of this section, the suitability of each person it permits to occupy an exit seat. For the purpose of this section—</w:t>
      </w:r>
    </w:p>
    <w:p w:rsidR="00DC24A7" w:rsidRPr="00DC24A7" w:rsidRDefault="00DC24A7" w:rsidP="00DC24A7">
      <w:r w:rsidRPr="00DC24A7">
        <w:t xml:space="preserve">(i) </w:t>
      </w:r>
      <w:r w:rsidRPr="00DC24A7">
        <w:rPr>
          <w:i/>
          <w:iCs/>
        </w:rPr>
        <w:t>Exit seat</w:t>
      </w:r>
      <w:r w:rsidRPr="00DC24A7">
        <w:t xml:space="preserve"> means—</w:t>
      </w:r>
    </w:p>
    <w:p w:rsidR="00DC24A7" w:rsidRPr="00DC24A7" w:rsidRDefault="00DC24A7" w:rsidP="00DC24A7">
      <w:r w:rsidRPr="00DC24A7">
        <w:t>(A) Each seat having direct access to an exit; and</w:t>
      </w:r>
    </w:p>
    <w:p w:rsidR="00DC24A7" w:rsidRPr="00DC24A7" w:rsidRDefault="00DC24A7" w:rsidP="00DC24A7">
      <w:r w:rsidRPr="00DC24A7">
        <w:t>(B) Each seat in a row of seats through which passengers would have to pass to gain access to an exit, from the first seat inboard of the exit to the first aisle inboard of the exit.</w:t>
      </w:r>
    </w:p>
    <w:p w:rsidR="00DC24A7" w:rsidRPr="00DC24A7" w:rsidRDefault="00DC24A7" w:rsidP="00DC24A7">
      <w:r w:rsidRPr="00DC24A7">
        <w:t xml:space="preserve">(ii) A passenger seat having </w:t>
      </w:r>
      <w:r w:rsidRPr="00DC24A7">
        <w:rPr>
          <w:i/>
          <w:iCs/>
        </w:rPr>
        <w:t>direct access</w:t>
      </w:r>
      <w:r w:rsidRPr="00DC24A7">
        <w:t xml:space="preserve"> means a seat from which a passenger can proceed directly to the exit without entering an aisle or passing around an obstruction.</w:t>
      </w:r>
    </w:p>
    <w:p w:rsidR="00DC24A7" w:rsidRPr="00DC24A7" w:rsidRDefault="00DC24A7" w:rsidP="00DC24A7">
      <w:r w:rsidRPr="00DC24A7">
        <w:t xml:space="preserve">(3) </w:t>
      </w:r>
      <w:r w:rsidRPr="00DC24A7">
        <w:rPr>
          <w:i/>
          <w:iCs/>
        </w:rPr>
        <w:t>Persons designated to make determination.</w:t>
      </w:r>
      <w:r w:rsidRPr="00DC24A7">
        <w:t xml:space="preserve"> Each certificate holder shall make the passenger exit seating determinations required by this paragraph in a non-discriminatory manner consistent with the requirements of this section, by persons designated in the certificate holder's required operations manual.</w:t>
      </w:r>
    </w:p>
    <w:p w:rsidR="00DC24A7" w:rsidRPr="00DC24A7" w:rsidRDefault="00DC24A7" w:rsidP="00DC24A7">
      <w:r w:rsidRPr="00DC24A7">
        <w:t xml:space="preserve">(4) </w:t>
      </w:r>
      <w:r w:rsidRPr="00DC24A7">
        <w:rPr>
          <w:i/>
          <w:iCs/>
        </w:rPr>
        <w:t>Submission of designation for approval.</w:t>
      </w:r>
      <w:r w:rsidRPr="00DC24A7">
        <w:t xml:space="preserve"> Each certificate holder shall designate the exit seats for each passenger seating configuration in its fleet in accordance with the definitions in this paragraph and submit those designations for approval as part of the procedures required to be submitted for approval under paragraphs (n) and (p) of this section.</w:t>
      </w:r>
    </w:p>
    <w:p w:rsidR="00DC24A7" w:rsidRPr="00DC24A7" w:rsidRDefault="00DC24A7" w:rsidP="00DC24A7">
      <w:r w:rsidRPr="00DC24A7">
        <w:lastRenderedPageBreak/>
        <w:t>(b) No certificate holder may seat a person in a seat affected by this section if the certificate holder determines that it is likely that the person would be unable to perform one or more of the applicable functions listed in paragraph (d) of this section because—</w:t>
      </w:r>
    </w:p>
    <w:p w:rsidR="00DC24A7" w:rsidRPr="00DC24A7" w:rsidRDefault="00DC24A7" w:rsidP="00DC24A7">
      <w:r w:rsidRPr="00DC24A7">
        <w:t>(1) The person lacks sufficient mobility, strength, or dexterity in both arms and hands, and both legs:</w:t>
      </w:r>
    </w:p>
    <w:p w:rsidR="00DC24A7" w:rsidRPr="00DC24A7" w:rsidRDefault="00DC24A7" w:rsidP="00DC24A7">
      <w:r w:rsidRPr="00DC24A7">
        <w:t>(i) To reach upward, sideways, and downward to the location of emergency exit and exit-slide operating mechanisms;</w:t>
      </w:r>
    </w:p>
    <w:p w:rsidR="00DC24A7" w:rsidRPr="00DC24A7" w:rsidRDefault="00DC24A7" w:rsidP="00DC24A7">
      <w:r w:rsidRPr="00DC24A7">
        <w:t>(ii) To grasp and push, pull, turn, or otherwise manipulate those mechanisms;</w:t>
      </w:r>
    </w:p>
    <w:p w:rsidR="00DC24A7" w:rsidRPr="00DC24A7" w:rsidRDefault="00DC24A7" w:rsidP="00DC24A7">
      <w:r w:rsidRPr="00DC24A7">
        <w:t>(iii) To push, shove, pull, or otherwise open emergency exits;</w:t>
      </w:r>
    </w:p>
    <w:p w:rsidR="00DC24A7" w:rsidRPr="00DC24A7" w:rsidRDefault="00DC24A7" w:rsidP="00DC24A7">
      <w:r w:rsidRPr="00DC24A7">
        <w:t>(iv) To lift out, hold, deposit on nearby seats, or maneuver over the seatbacks to the next row objects the size and weight of over-wing window exit doors;</w:t>
      </w:r>
    </w:p>
    <w:p w:rsidR="00DC24A7" w:rsidRPr="00DC24A7" w:rsidRDefault="00DC24A7" w:rsidP="00DC24A7">
      <w:r w:rsidRPr="00DC24A7">
        <w:t>(v) To remove obstructions of size and weight similar over-wing exit doors;</w:t>
      </w:r>
    </w:p>
    <w:p w:rsidR="00DC24A7" w:rsidRPr="00DC24A7" w:rsidRDefault="00DC24A7" w:rsidP="00DC24A7">
      <w:r w:rsidRPr="00DC24A7">
        <w:t>(vi) To reach the emergency exit expeditiously;</w:t>
      </w:r>
    </w:p>
    <w:p w:rsidR="00DC24A7" w:rsidRPr="00DC24A7" w:rsidRDefault="00DC24A7" w:rsidP="00DC24A7">
      <w:r w:rsidRPr="00DC24A7">
        <w:t>(vii) To maintain balance while removing obstructions;</w:t>
      </w:r>
    </w:p>
    <w:p w:rsidR="00DC24A7" w:rsidRPr="00DC24A7" w:rsidRDefault="00DC24A7" w:rsidP="00DC24A7">
      <w:r w:rsidRPr="00DC24A7">
        <w:t>(viii) To exit expeditiously;</w:t>
      </w:r>
    </w:p>
    <w:p w:rsidR="00DC24A7" w:rsidRPr="00DC24A7" w:rsidRDefault="00DC24A7" w:rsidP="00DC24A7">
      <w:r w:rsidRPr="00DC24A7">
        <w:t>(ix) To stabilize an escape slide after deployment; or</w:t>
      </w:r>
    </w:p>
    <w:p w:rsidR="00DC24A7" w:rsidRPr="00DC24A7" w:rsidRDefault="00DC24A7" w:rsidP="00DC24A7">
      <w:r w:rsidRPr="00DC24A7">
        <w:t>(x) To assist others in getting off an escape slide;</w:t>
      </w:r>
    </w:p>
    <w:p w:rsidR="00DC24A7" w:rsidRPr="00DC24A7" w:rsidRDefault="00DC24A7" w:rsidP="00DC24A7">
      <w:r w:rsidRPr="00DC24A7">
        <w:t>(2) The person is less than 15 years of age or lacks the capacity to perform one or more of the applicable functions listed in paragraph (d) of this section without the assistance of an adult companion, parent, or other relative;</w:t>
      </w:r>
    </w:p>
    <w:p w:rsidR="00DC24A7" w:rsidRPr="00DC24A7" w:rsidRDefault="00DC24A7" w:rsidP="00DC24A7">
      <w:r w:rsidRPr="00DC24A7">
        <w:t>(3) The person lacks the ability to read and understand instructions required by this section and related to emergency evacuation provided by the certificate holder in printed or graphic form or the ability to understand oral crew commands.</w:t>
      </w:r>
    </w:p>
    <w:p w:rsidR="00DC24A7" w:rsidRPr="00DC24A7" w:rsidRDefault="00DC24A7" w:rsidP="00DC24A7">
      <w:r w:rsidRPr="00DC24A7">
        <w:t>(4) The person lacks sufficient visual capacity to perform one or more of the applicable functions in paragraph (d) of this section without the assistance of visual aids beyond contact lenses or eyeglasses;</w:t>
      </w:r>
    </w:p>
    <w:p w:rsidR="00DC24A7" w:rsidRPr="00DC24A7" w:rsidRDefault="00DC24A7" w:rsidP="00DC24A7">
      <w:r w:rsidRPr="00DC24A7">
        <w:t>(5) The person lacks sufficient aural capacity to hear and understand instructions shouted by flight attendants, without assistance beyond a hearing aid;</w:t>
      </w:r>
    </w:p>
    <w:p w:rsidR="00DC24A7" w:rsidRPr="00DC24A7" w:rsidRDefault="00DC24A7" w:rsidP="00DC24A7">
      <w:r w:rsidRPr="00DC24A7">
        <w:t>(6) The person lacks the ability adequately to impart information orally to other passengers; or,</w:t>
      </w:r>
    </w:p>
    <w:p w:rsidR="00DC24A7" w:rsidRPr="00DC24A7" w:rsidRDefault="00DC24A7" w:rsidP="00DC24A7">
      <w:r w:rsidRPr="00DC24A7">
        <w:t>(7) The person has:</w:t>
      </w:r>
    </w:p>
    <w:p w:rsidR="00DC24A7" w:rsidRPr="00DC24A7" w:rsidRDefault="00DC24A7" w:rsidP="00DC24A7">
      <w:r w:rsidRPr="00DC24A7">
        <w:t>(i) A condition or responsibilities, such as caring for small children, that might prevent the person from performing one or more of the applicable functions listed in paragraph (d) of this section; or</w:t>
      </w:r>
    </w:p>
    <w:p w:rsidR="00DC24A7" w:rsidRPr="00DC24A7" w:rsidRDefault="00DC24A7" w:rsidP="00DC24A7">
      <w:r w:rsidRPr="00DC24A7">
        <w:t>(ii) A condition that might cause the person harm if he or she performs one or more of the applicable functions listed in paragraph (d) of this section.</w:t>
      </w:r>
    </w:p>
    <w:p w:rsidR="00DC24A7" w:rsidRPr="00DC24A7" w:rsidRDefault="00DC24A7" w:rsidP="00DC24A7">
      <w:r w:rsidRPr="00DC24A7">
        <w:t>(c) Each passenger shall comply with instructions given by a crewmember or other authorized employee of the certificate holder implementing exit seating restrictions established in accordance with this section.</w:t>
      </w:r>
    </w:p>
    <w:p w:rsidR="00DC24A7" w:rsidRPr="00DC24A7" w:rsidRDefault="00DC24A7" w:rsidP="00DC24A7">
      <w:r w:rsidRPr="00DC24A7">
        <w:t>(d) Each certificate holder shall include on passenger information cards, presented in the language in which briefings and oral commands are given by the crew, at each exit seat affected by this section, information that, in the event of an emergency in which a crewmember is not available to assist, a passenger occupying an exit seat may use if called upon to perform the following functions:</w:t>
      </w:r>
    </w:p>
    <w:p w:rsidR="00DC24A7" w:rsidRPr="00DC24A7" w:rsidRDefault="00DC24A7" w:rsidP="00DC24A7">
      <w:r w:rsidRPr="00DC24A7">
        <w:t>(1) Locate the emergency exit;</w:t>
      </w:r>
    </w:p>
    <w:p w:rsidR="00DC24A7" w:rsidRPr="00DC24A7" w:rsidRDefault="00DC24A7" w:rsidP="00DC24A7">
      <w:r w:rsidRPr="00DC24A7">
        <w:t>(2) Recognize the emergency exit opening mechanism;</w:t>
      </w:r>
    </w:p>
    <w:p w:rsidR="00DC24A7" w:rsidRPr="00DC24A7" w:rsidRDefault="00DC24A7" w:rsidP="00DC24A7">
      <w:r w:rsidRPr="00DC24A7">
        <w:t>(3) Comprehend the instructions for operating the emergency exit;</w:t>
      </w:r>
    </w:p>
    <w:p w:rsidR="00DC24A7" w:rsidRPr="00DC24A7" w:rsidRDefault="00DC24A7" w:rsidP="00DC24A7">
      <w:r w:rsidRPr="00DC24A7">
        <w:t>(4) Operate the emergency exit;</w:t>
      </w:r>
    </w:p>
    <w:p w:rsidR="00DC24A7" w:rsidRPr="00DC24A7" w:rsidRDefault="00DC24A7" w:rsidP="00DC24A7">
      <w:r w:rsidRPr="00DC24A7">
        <w:t>(5) Assess whether opening the emergency exit will increase the hazards to which passengers may be exposed;</w:t>
      </w:r>
    </w:p>
    <w:p w:rsidR="00DC24A7" w:rsidRPr="00DC24A7" w:rsidRDefault="00DC24A7" w:rsidP="00DC24A7">
      <w:r w:rsidRPr="00DC24A7">
        <w:t>(6) Follow oral directions and hand signals given by a crewmember;</w:t>
      </w:r>
    </w:p>
    <w:p w:rsidR="00DC24A7" w:rsidRPr="00DC24A7" w:rsidRDefault="00DC24A7" w:rsidP="00DC24A7">
      <w:r w:rsidRPr="00DC24A7">
        <w:t>(7) Stow or secure the emergency exit door so that it will not impede use of the exit;</w:t>
      </w:r>
    </w:p>
    <w:p w:rsidR="00DC24A7" w:rsidRPr="00DC24A7" w:rsidRDefault="00DC24A7" w:rsidP="00DC24A7">
      <w:r w:rsidRPr="00DC24A7">
        <w:t>(8) Assess the condition of an escape slide, activate the slide, and stabilize the slide after deployment to assist others in getting off the slide;</w:t>
      </w:r>
    </w:p>
    <w:p w:rsidR="00DC24A7" w:rsidRPr="00DC24A7" w:rsidRDefault="00DC24A7" w:rsidP="00DC24A7">
      <w:r w:rsidRPr="00DC24A7">
        <w:t>(9) Pass expeditiously through the emergency exit; and</w:t>
      </w:r>
    </w:p>
    <w:p w:rsidR="00DC24A7" w:rsidRPr="00DC24A7" w:rsidRDefault="00DC24A7" w:rsidP="00DC24A7">
      <w:r w:rsidRPr="00DC24A7">
        <w:t>(10) Assess, select, and follow a safe path away from the emergency exit.</w:t>
      </w:r>
    </w:p>
    <w:p w:rsidR="00DC24A7" w:rsidRPr="00DC24A7" w:rsidRDefault="00DC24A7" w:rsidP="00DC24A7">
      <w:r w:rsidRPr="00DC24A7">
        <w:t>(e) Each certificate holder shall include on passenger information cards, at each exit seat—</w:t>
      </w:r>
    </w:p>
    <w:p w:rsidR="00DC24A7" w:rsidRPr="00DC24A7" w:rsidRDefault="00DC24A7" w:rsidP="00DC24A7">
      <w:r w:rsidRPr="00DC24A7">
        <w:t>(1) In the primary language in which emergency commands are given by the crew, the selection criteria set forth in paragraph (b) of this section, and a request that a passenger identify himself or herself to allow reseating if he or she—</w:t>
      </w:r>
    </w:p>
    <w:p w:rsidR="00DC24A7" w:rsidRPr="00DC24A7" w:rsidRDefault="00DC24A7" w:rsidP="00DC24A7">
      <w:r w:rsidRPr="00DC24A7">
        <w:t>(i) Cannot meet the selection criteria set forth in paragraph (b) of this section;</w:t>
      </w:r>
    </w:p>
    <w:p w:rsidR="00DC24A7" w:rsidRPr="00DC24A7" w:rsidRDefault="00DC24A7" w:rsidP="00DC24A7">
      <w:r w:rsidRPr="00DC24A7">
        <w:t>(ii) Has a nondiscernible condition that will prevent him or her from performing the applicable functions listed in paragraph (d) of this section;</w:t>
      </w:r>
    </w:p>
    <w:p w:rsidR="00DC24A7" w:rsidRPr="00DC24A7" w:rsidRDefault="00DC24A7" w:rsidP="00DC24A7">
      <w:r w:rsidRPr="00DC24A7">
        <w:t>(iii) May suffer bodily harm as the result of performing one or more of those functions; or</w:t>
      </w:r>
    </w:p>
    <w:p w:rsidR="00DC24A7" w:rsidRPr="00DC24A7" w:rsidRDefault="00DC24A7" w:rsidP="00DC24A7">
      <w:r w:rsidRPr="00DC24A7">
        <w:t>(iv) Does not wish to perform those functions; and,</w:t>
      </w:r>
    </w:p>
    <w:p w:rsidR="00DC24A7" w:rsidRPr="00DC24A7" w:rsidRDefault="00DC24A7" w:rsidP="00DC24A7">
      <w:r w:rsidRPr="00DC24A7">
        <w:t>(2) In each language used by the certificate holder for passenger information cards, a request that a passenger identify himself or herself to allow reseating if he or she lacks the ability to read, speak, or understand the language or the graphic form in which instructions required by this section and related to emergency evacuation are provided by the certificate holder, or the ability to understand the specified language in which crew commands will be given in an emergency;</w:t>
      </w:r>
    </w:p>
    <w:p w:rsidR="00DC24A7" w:rsidRPr="00DC24A7" w:rsidRDefault="00DC24A7" w:rsidP="00DC24A7">
      <w:r w:rsidRPr="00DC24A7">
        <w:t>(3) May suffer bodily harm as the result of performing one or more of those functions; or,</w:t>
      </w:r>
    </w:p>
    <w:p w:rsidR="00DC24A7" w:rsidRPr="00DC24A7" w:rsidRDefault="00DC24A7" w:rsidP="00DC24A7">
      <w:r w:rsidRPr="00DC24A7">
        <w:t>(4) Does not wish to perform those functions.</w:t>
      </w:r>
    </w:p>
    <w:p w:rsidR="00DC24A7" w:rsidRPr="00DC24A7" w:rsidRDefault="00DC24A7" w:rsidP="00DC24A7">
      <w:r w:rsidRPr="00DC24A7">
        <w:t>A certificate holder shall not require the passenger to disclose his or her reason for needing reseating.</w:t>
      </w:r>
    </w:p>
    <w:p w:rsidR="00DC24A7" w:rsidRPr="00DC24A7" w:rsidRDefault="00DC24A7" w:rsidP="00DC24A7">
      <w:r w:rsidRPr="00DC24A7">
        <w:t>(f) Each certificate holder shall make available for inspection by the public at all passenger loading gates and ticket counters at each airport where it conducts passenger operations, written procedures established for making determinations in regard to exit row seating.</w:t>
      </w:r>
    </w:p>
    <w:p w:rsidR="00DC24A7" w:rsidRPr="00DC24A7" w:rsidRDefault="00DC24A7" w:rsidP="00DC24A7">
      <w:r w:rsidRPr="00DC24A7">
        <w:t>(g) No certificate holder may allow taxi or pushback unless at least one required crewmember has verified that no exit seat is occupied by a person the crewmember determines is likely to be unable to perform the applicable functions listed in paragraph (d) of this section.</w:t>
      </w:r>
    </w:p>
    <w:p w:rsidR="00DC24A7" w:rsidRPr="00DC24A7" w:rsidRDefault="00DC24A7" w:rsidP="00DC24A7">
      <w:r w:rsidRPr="00DC24A7">
        <w:t>(h) Each certificate holder shall include in its passenger briefings a reference to the passenger information cards, required by paragraphs (d) and (e), the selection criteria set forth in paragraph (b), and the functions to be performed, set forth in paragraph (d) of this section.</w:t>
      </w:r>
    </w:p>
    <w:p w:rsidR="00DC24A7" w:rsidRPr="00DC24A7" w:rsidRDefault="00DC24A7" w:rsidP="00DC24A7">
      <w:r w:rsidRPr="00DC24A7">
        <w:t>(i) Each certificate holder shall include in its passenger briefings a request that a passenger identify himself or herself to allow reseating if he or she—</w:t>
      </w:r>
    </w:p>
    <w:p w:rsidR="00DC24A7" w:rsidRPr="00DC24A7" w:rsidRDefault="00DC24A7" w:rsidP="00DC24A7">
      <w:r w:rsidRPr="00DC24A7">
        <w:t>(1) Cannot meet the selection criteria set forth in paragraph (b) of this section;</w:t>
      </w:r>
    </w:p>
    <w:p w:rsidR="00DC24A7" w:rsidRPr="00DC24A7" w:rsidRDefault="00DC24A7" w:rsidP="00DC24A7">
      <w:r w:rsidRPr="00DC24A7">
        <w:t>(2) Has a nondiscernible condition that will prevent him or her from performing the applicable functions listed in paragraph (d) of this section;</w:t>
      </w:r>
    </w:p>
    <w:p w:rsidR="00DC24A7" w:rsidRPr="00DC24A7" w:rsidRDefault="00DC24A7" w:rsidP="00DC24A7">
      <w:r w:rsidRPr="00DC24A7">
        <w:t>(3) May suffer bodily harm as the result of performing one or more of those functions; or,</w:t>
      </w:r>
    </w:p>
    <w:p w:rsidR="00DC24A7" w:rsidRPr="00DC24A7" w:rsidRDefault="00DC24A7" w:rsidP="00DC24A7">
      <w:r w:rsidRPr="00DC24A7">
        <w:t>(4) Does not wish to perform those functions.</w:t>
      </w:r>
    </w:p>
    <w:p w:rsidR="00DC24A7" w:rsidRPr="00DC24A7" w:rsidRDefault="00DC24A7" w:rsidP="00DC24A7">
      <w:r w:rsidRPr="00DC24A7">
        <w:t>A certificate holder shall not require the passenger to disclose his or her reason for needing reseating.</w:t>
      </w:r>
    </w:p>
    <w:p w:rsidR="00DC24A7" w:rsidRPr="00DC24A7" w:rsidRDefault="00DC24A7" w:rsidP="00DC24A7">
      <w:r w:rsidRPr="00DC24A7">
        <w:t>(j) [Reserved]</w:t>
      </w:r>
    </w:p>
    <w:p w:rsidR="00DC24A7" w:rsidRPr="00DC24A7" w:rsidRDefault="00DC24A7" w:rsidP="00DC24A7">
      <w:r w:rsidRPr="00DC24A7">
        <w:t>(k) In the event a certificate holder determines in accordance with this section that it is likely that a passenger assigned to an exit seat would be unable to perform the functions listed in paragraph (d) of this section or a passenger requests a non-exit seat, the certificate holder shall expeditiously relocate the passenger to a non-exit seat.</w:t>
      </w:r>
    </w:p>
    <w:p w:rsidR="00DC24A7" w:rsidRPr="00DC24A7" w:rsidRDefault="00DC24A7" w:rsidP="00DC24A7">
      <w:r w:rsidRPr="00DC24A7">
        <w:t>(l) In the event of full booking in the non-exit seats and if necessary to accommodate a passenger being relocated from an exit seat, the certificate holder shall move a passenger who is willing and able to assume the evacuation functions that may be required, to an exit seat.</w:t>
      </w:r>
    </w:p>
    <w:p w:rsidR="00DC24A7" w:rsidRPr="00DC24A7" w:rsidRDefault="00DC24A7" w:rsidP="00DC24A7">
      <w:r w:rsidRPr="00DC24A7">
        <w:t>(m) A certificate holder may deny transportation to any passenger under this section only because—</w:t>
      </w:r>
    </w:p>
    <w:p w:rsidR="00DC24A7" w:rsidRPr="00DC24A7" w:rsidRDefault="00DC24A7" w:rsidP="00DC24A7">
      <w:r w:rsidRPr="00DC24A7">
        <w:t>(1) The passenger refuses to comply with instructions given by a crewmember or other authorized employee of the certificate holder implementing exit seating restrictions established in accordance with this section, or</w:t>
      </w:r>
    </w:p>
    <w:p w:rsidR="00DC24A7" w:rsidRPr="00DC24A7" w:rsidRDefault="00DC24A7" w:rsidP="00DC24A7">
      <w:r w:rsidRPr="00DC24A7">
        <w:t>(2) The only seat that will physically accommodate the person's handicap is an exit seat.</w:t>
      </w:r>
    </w:p>
    <w:p w:rsidR="00DC24A7" w:rsidRPr="00DC24A7" w:rsidRDefault="00DC24A7" w:rsidP="00DC24A7">
      <w:r w:rsidRPr="00DC24A7">
        <w:t>(n) In order to comply with this section certificate holders shall—</w:t>
      </w:r>
    </w:p>
    <w:p w:rsidR="00DC24A7" w:rsidRPr="00DC24A7" w:rsidRDefault="00DC24A7" w:rsidP="00DC24A7">
      <w:r w:rsidRPr="00DC24A7">
        <w:t>(1) Establish procedures that address:</w:t>
      </w:r>
    </w:p>
    <w:p w:rsidR="00DC24A7" w:rsidRPr="00DC24A7" w:rsidRDefault="00DC24A7" w:rsidP="00DC24A7">
      <w:r w:rsidRPr="00DC24A7">
        <w:t>(i) The criteria listed in paragraph (b) of this section;</w:t>
      </w:r>
    </w:p>
    <w:p w:rsidR="00DC24A7" w:rsidRPr="00DC24A7" w:rsidRDefault="00DC24A7" w:rsidP="00DC24A7">
      <w:r w:rsidRPr="00DC24A7">
        <w:t>(ii) The functions listed in paragraph (d) of this section;</w:t>
      </w:r>
    </w:p>
    <w:p w:rsidR="00DC24A7" w:rsidRPr="00DC24A7" w:rsidRDefault="00DC24A7" w:rsidP="00DC24A7">
      <w:r w:rsidRPr="00DC24A7">
        <w:t>(iii) The requirements for airport information, passenger information cards, crewmember verification of appropriate seating in exit seats, passenger briefings, seat assignments, and denial of transportation as set forth in this section;</w:t>
      </w:r>
    </w:p>
    <w:p w:rsidR="00DC24A7" w:rsidRPr="00DC24A7" w:rsidRDefault="00DC24A7" w:rsidP="00DC24A7">
      <w:r w:rsidRPr="00DC24A7">
        <w:t>(iv) How to resolve disputes arising from implementation of this section, including identification of the certificate holder employee on the airport to whom complaints should be addressed for resolution; and,</w:t>
      </w:r>
    </w:p>
    <w:p w:rsidR="00DC24A7" w:rsidRPr="00DC24A7" w:rsidRDefault="00DC24A7" w:rsidP="00DC24A7">
      <w:r w:rsidRPr="00DC24A7">
        <w:t>(2) Submit their procedures for preliminary review and approval to the principal operations inspectors assigned to them at the certificate-holding district office.</w:t>
      </w:r>
    </w:p>
    <w:p w:rsidR="00DC24A7" w:rsidRPr="00DC24A7" w:rsidRDefault="00DC24A7" w:rsidP="00DC24A7">
      <w:r w:rsidRPr="00DC24A7">
        <w:t>(o) Certificate holders shall assign seats prior to boarding consistent with the criteria listed in paragraph (b) and the functions listed in paragraph (d) of this section, to the maximum extent feasible.</w:t>
      </w:r>
    </w:p>
    <w:p w:rsidR="00DC24A7" w:rsidRPr="00DC24A7" w:rsidRDefault="00DC24A7" w:rsidP="00DC24A7">
      <w:r w:rsidRPr="00DC24A7">
        <w:t>(p) The procedures required by paragraph (n) of this section will not become effective until final approval is granted by the Director, Flight Standards Service, Washington, DC. Approval will be based solely upon the safety aspects of the certificate holder's procedures.</w:t>
      </w:r>
    </w:p>
    <w:p w:rsidR="00DC24A7" w:rsidRPr="00DC24A7" w:rsidRDefault="00DC24A7" w:rsidP="00DC24A7">
      <w:pPr>
        <w:rPr>
          <w:b/>
          <w:bCs/>
        </w:rPr>
      </w:pPr>
      <w:r w:rsidRPr="00DC24A7">
        <w:rPr>
          <w:b/>
          <w:bCs/>
        </w:rPr>
        <w:t>§ 135.179   Inoperable instruments and equipment.</w:t>
      </w:r>
    </w:p>
    <w:p w:rsidR="00DC24A7" w:rsidRPr="00DC24A7" w:rsidRDefault="00DC24A7" w:rsidP="00DC24A7">
      <w:r w:rsidRPr="00DC24A7">
        <w:t>(a) No person may take off an aircraft with inoperable instruments or equipment installed unless the following conditions are met:</w:t>
      </w:r>
    </w:p>
    <w:p w:rsidR="00DC24A7" w:rsidRPr="00DC24A7" w:rsidRDefault="00DC24A7" w:rsidP="00DC24A7">
      <w:r w:rsidRPr="00DC24A7">
        <w:t>(1) An approved Minimum Equipment List exists for that aircraft.</w:t>
      </w:r>
    </w:p>
    <w:p w:rsidR="00DC24A7" w:rsidRPr="00DC24A7" w:rsidRDefault="00DC24A7" w:rsidP="00DC24A7">
      <w:r w:rsidRPr="00DC24A7">
        <w:t>(2) The certificate-holding district office has issued the certificate holder operations specifications authorizing operations in accordance with an approved Minimum Equipment List. The flight crew shall have direct access at all times prior to flight to all of the information contained in the approved Minimum Equipment List through printed or other means approved by the Administrator in the certificate holders operations specifications. An approved Minimum Equipment List, as authorized by the operations specifications, constitutes an approved change to the type design without requiring recertification.</w:t>
      </w:r>
    </w:p>
    <w:p w:rsidR="00DC24A7" w:rsidRPr="00DC24A7" w:rsidRDefault="00DC24A7" w:rsidP="00DC24A7">
      <w:r w:rsidRPr="00DC24A7">
        <w:t>(3) The approved Minimum Equipment List must:</w:t>
      </w:r>
    </w:p>
    <w:p w:rsidR="00DC24A7" w:rsidRPr="00DC24A7" w:rsidRDefault="00DC24A7" w:rsidP="00DC24A7">
      <w:r w:rsidRPr="00DC24A7">
        <w:t>(i) Be prepared in accordance with the limitations specified in paragraph (b) of this section.</w:t>
      </w:r>
    </w:p>
    <w:p w:rsidR="00DC24A7" w:rsidRPr="00DC24A7" w:rsidRDefault="00DC24A7" w:rsidP="00DC24A7">
      <w:r w:rsidRPr="00DC24A7">
        <w:t>(ii) Provide for the operation of the aircraft with certain instruments and equipment in an inoperable condition.</w:t>
      </w:r>
    </w:p>
    <w:p w:rsidR="00DC24A7" w:rsidRPr="00DC24A7" w:rsidRDefault="00DC24A7" w:rsidP="00DC24A7">
      <w:r w:rsidRPr="00DC24A7">
        <w:t>(4) Records identifying the inoperable instruments and equipment and the information required by (a)(3)(ii) of this section must be available to the pilot.</w:t>
      </w:r>
    </w:p>
    <w:p w:rsidR="00DC24A7" w:rsidRPr="00DC24A7" w:rsidRDefault="00DC24A7" w:rsidP="00DC24A7">
      <w:r w:rsidRPr="00DC24A7">
        <w:t>(5) The aircraft is operated under all applicable conditions and limitations contained in the Minimum Equipment List and the operations specifications authorizing use of the Minimum Equipment List.</w:t>
      </w:r>
    </w:p>
    <w:p w:rsidR="00DC24A7" w:rsidRPr="00DC24A7" w:rsidRDefault="00DC24A7" w:rsidP="00DC24A7">
      <w:r w:rsidRPr="00DC24A7">
        <w:t>(b) The following instruments and equipment may not be included in the Minimum Equipment List:</w:t>
      </w:r>
    </w:p>
    <w:p w:rsidR="00DC24A7" w:rsidRPr="00DC24A7" w:rsidRDefault="00DC24A7" w:rsidP="00DC24A7">
      <w:r w:rsidRPr="00DC24A7">
        <w:t>(1) Instruments and equipment that are either specifically or otherwise required by the airworthiness requirements under which the airplane is type certificated and which are essential for safe operations under all operating conditions.</w:t>
      </w:r>
    </w:p>
    <w:p w:rsidR="00DC24A7" w:rsidRPr="00DC24A7" w:rsidRDefault="00DC24A7" w:rsidP="00DC24A7">
      <w:r w:rsidRPr="00DC24A7">
        <w:t>(2) Instruments and equipment required by an airworthiness directive to be in operable condition unless the airworthiness directive provides otherwise.</w:t>
      </w:r>
    </w:p>
    <w:p w:rsidR="00DC24A7" w:rsidRPr="00DC24A7" w:rsidRDefault="00DC24A7" w:rsidP="00DC24A7">
      <w:r w:rsidRPr="00DC24A7">
        <w:t>(3) Instruments and equipment required for specific operations by this part.</w:t>
      </w:r>
    </w:p>
    <w:p w:rsidR="00DC24A7" w:rsidRPr="00DC24A7" w:rsidRDefault="00DC24A7" w:rsidP="00DC24A7">
      <w:r w:rsidRPr="00DC24A7">
        <w:t>(c) Notwithstanding paragraphs (b)(1) and (b)(3) of this section, an aircraft with inoperable instruments or equipment may be operated under a special flight permit under §§ 21.197 and 21.199 of this chapter.</w:t>
      </w:r>
    </w:p>
    <w:p w:rsidR="00DC24A7" w:rsidRPr="00DC24A7" w:rsidRDefault="00DC24A7" w:rsidP="00DC24A7">
      <w:pPr>
        <w:rPr>
          <w:b/>
          <w:bCs/>
        </w:rPr>
      </w:pPr>
      <w:r w:rsidRPr="00DC24A7">
        <w:rPr>
          <w:b/>
          <w:bCs/>
        </w:rPr>
        <w:t>§ 135.325   Training program and revision: Initial and final approval.</w:t>
      </w:r>
    </w:p>
    <w:p w:rsidR="00DC24A7" w:rsidRPr="00DC24A7" w:rsidRDefault="00DC24A7" w:rsidP="00DC24A7">
      <w:r w:rsidRPr="00DC24A7">
        <w:t>(a) To obtain initial and final approval of a training program, or a revision to an approved training program, each certificate holder must submit to the Administrator—</w:t>
      </w:r>
    </w:p>
    <w:p w:rsidR="00DC24A7" w:rsidRPr="00DC24A7" w:rsidRDefault="00DC24A7" w:rsidP="00DC24A7">
      <w:r w:rsidRPr="00DC24A7">
        <w:t>(1) An outline of the proposed or revised curriculum, that provides enough information for a preliminary evaluation of the proposed training program or revision; and</w:t>
      </w:r>
    </w:p>
    <w:p w:rsidR="00DC24A7" w:rsidRPr="00DC24A7" w:rsidRDefault="00DC24A7" w:rsidP="00DC24A7">
      <w:r w:rsidRPr="00DC24A7">
        <w:t>(2) Additional relevant information that may be requested by the Administrator.</w:t>
      </w:r>
    </w:p>
    <w:p w:rsidR="00DC24A7" w:rsidRPr="00DC24A7" w:rsidRDefault="00DC24A7" w:rsidP="00DC24A7">
      <w:r w:rsidRPr="00DC24A7">
        <w:t>(b) If the proposed training program or revision complies with this subpart, the Administrator grants initial approval in writing after which the certificate holder may conduct the training under that program. The Administrator then evaluates the effectiveness of the training program and advises the certificate holder of deficiencies, if any, that must be corrected.</w:t>
      </w:r>
    </w:p>
    <w:p w:rsidR="00DC24A7" w:rsidRPr="00DC24A7" w:rsidRDefault="00DC24A7" w:rsidP="00DC24A7">
      <w:r w:rsidRPr="00DC24A7">
        <w:t>(c) The Administrator grants final approval of the proposed training program or revision if the certificate holder shows that the training conducted under the initial approval in paragraph (b) of this section ensures that each person who successfully completes the training is adequately trained to perform that person's assigned duties.</w:t>
      </w:r>
    </w:p>
    <w:p w:rsidR="00DC24A7" w:rsidRPr="00DC24A7" w:rsidRDefault="00DC24A7" w:rsidP="00DC24A7">
      <w:r w:rsidRPr="00DC24A7">
        <w:t>(d) Whenever the Administrator finds that revisions are necessary for the continued adequacy of a training program that has been granted final approval, the certificate holder shall, after notification by the Administrator, make any changes in the program that are found necessary by the Administrator. Within 30 days after the certificate holder receives the notice, it may file a petition to reconsider the notice with the Administrator. The filing of a petition to reconsider stays the notice pending a decision by the Administrator. However, if the Administrator finds that there is an emergency that requires immediate action in the interest of safety, the Administrator may, upon a statement of the reasons, require a change effective without stay.</w:t>
      </w:r>
    </w:p>
    <w:p w:rsidR="00DC24A7" w:rsidRPr="00DC24A7" w:rsidRDefault="00DC24A7" w:rsidP="00DC24A7">
      <w:pPr>
        <w:rPr>
          <w:b/>
          <w:bCs/>
        </w:rPr>
      </w:pPr>
      <w:r w:rsidRPr="00DC24A7">
        <w:rPr>
          <w:b/>
          <w:bCs/>
        </w:rPr>
        <w:t>§ 135.415   Service difficulty reports.</w:t>
      </w:r>
    </w:p>
    <w:p w:rsidR="00DC24A7" w:rsidRPr="00DC24A7" w:rsidRDefault="00DC24A7" w:rsidP="00DC24A7">
      <w:r w:rsidRPr="00DC24A7">
        <w:t>(a) Each certificate holder shall report the occurrence or detection of each failure, malfunction, or defect in an aircraft concerning—</w:t>
      </w:r>
    </w:p>
    <w:p w:rsidR="00DC24A7" w:rsidRPr="00DC24A7" w:rsidRDefault="00DC24A7" w:rsidP="00DC24A7">
      <w:r w:rsidRPr="00DC24A7">
        <w:t>(1) Fires during flight and whether the related fire-warning system functioned properly;</w:t>
      </w:r>
    </w:p>
    <w:p w:rsidR="00DC24A7" w:rsidRPr="00DC24A7" w:rsidRDefault="00DC24A7" w:rsidP="00DC24A7">
      <w:r w:rsidRPr="00DC24A7">
        <w:t>(2) Fires during flight not protected by related fire-warning system;</w:t>
      </w:r>
    </w:p>
    <w:p w:rsidR="00DC24A7" w:rsidRPr="00DC24A7" w:rsidRDefault="00DC24A7" w:rsidP="00DC24A7">
      <w:r w:rsidRPr="00DC24A7">
        <w:t>(3) False fire-warning during flight;</w:t>
      </w:r>
    </w:p>
    <w:p w:rsidR="00DC24A7" w:rsidRPr="00DC24A7" w:rsidRDefault="00DC24A7" w:rsidP="00DC24A7">
      <w:r w:rsidRPr="00DC24A7">
        <w:t>(4) An exhaust system that causes damage during flight to the engine, adjacent structure, equipment, or components;</w:t>
      </w:r>
    </w:p>
    <w:p w:rsidR="00DC24A7" w:rsidRPr="00DC24A7" w:rsidRDefault="00DC24A7" w:rsidP="00DC24A7">
      <w:r w:rsidRPr="00DC24A7">
        <w:t>(5) An aircraft component that causes accumulation or circulation of smoke, vapor, or toxic or noxious fumes in the crew compartment or passenger cabin during flight;</w:t>
      </w:r>
    </w:p>
    <w:p w:rsidR="00DC24A7" w:rsidRPr="00DC24A7" w:rsidRDefault="00DC24A7" w:rsidP="00DC24A7">
      <w:r w:rsidRPr="00DC24A7">
        <w:t>(6) Engine shutdown during flight because of flameout;</w:t>
      </w:r>
    </w:p>
    <w:p w:rsidR="00DC24A7" w:rsidRPr="00DC24A7" w:rsidRDefault="00DC24A7" w:rsidP="00DC24A7">
      <w:r w:rsidRPr="00DC24A7">
        <w:t>(7) Engine shutdown during flight when external damage to the engine or aircraft structure occurs;</w:t>
      </w:r>
    </w:p>
    <w:p w:rsidR="00DC24A7" w:rsidRPr="00DC24A7" w:rsidRDefault="00DC24A7" w:rsidP="00DC24A7">
      <w:r w:rsidRPr="00DC24A7">
        <w:t>(8) Engine shutdown during flight due to foreign object ingestion or icing;</w:t>
      </w:r>
    </w:p>
    <w:p w:rsidR="00DC24A7" w:rsidRPr="00DC24A7" w:rsidRDefault="00DC24A7" w:rsidP="00DC24A7">
      <w:r w:rsidRPr="00DC24A7">
        <w:t>(9) Shutdown of more than one engine during flight;</w:t>
      </w:r>
    </w:p>
    <w:p w:rsidR="00DC24A7" w:rsidRPr="00DC24A7" w:rsidRDefault="00DC24A7" w:rsidP="00DC24A7">
      <w:r w:rsidRPr="00DC24A7">
        <w:t>(10) A propeller feathering system or ability of the system to control overspeed during flight;</w:t>
      </w:r>
    </w:p>
    <w:p w:rsidR="00DC24A7" w:rsidRPr="00DC24A7" w:rsidRDefault="00DC24A7" w:rsidP="00DC24A7">
      <w:r w:rsidRPr="00DC24A7">
        <w:t>(11) A fuel or fuel-dumping system that affects fuel flow or causes hazardous leakage during flight;</w:t>
      </w:r>
    </w:p>
    <w:p w:rsidR="00DC24A7" w:rsidRPr="00DC24A7" w:rsidRDefault="00DC24A7" w:rsidP="00DC24A7">
      <w:r w:rsidRPr="00DC24A7">
        <w:t>(12) An unwanted landing gear extension or retraction or opening or closing of landing gear doors during flight;</w:t>
      </w:r>
    </w:p>
    <w:p w:rsidR="00DC24A7" w:rsidRPr="00DC24A7" w:rsidRDefault="00DC24A7" w:rsidP="00DC24A7">
      <w:r w:rsidRPr="00DC24A7">
        <w:t>(13) Brake system components that result in loss of brake actuating force when the aircraft is in motion on the ground;</w:t>
      </w:r>
    </w:p>
    <w:p w:rsidR="00DC24A7" w:rsidRPr="00DC24A7" w:rsidRDefault="00DC24A7" w:rsidP="00DC24A7">
      <w:r w:rsidRPr="00DC24A7">
        <w:t>(14) Aircraft structure that requires major repair;</w:t>
      </w:r>
    </w:p>
    <w:p w:rsidR="00DC24A7" w:rsidRPr="00DC24A7" w:rsidRDefault="00DC24A7" w:rsidP="00DC24A7">
      <w:r w:rsidRPr="00DC24A7">
        <w:t>(15) Cracks, permanent deformation, or corrosion of aircraft structures, if more than the maximum acceptable to the manufacturer or the FAA; and</w:t>
      </w:r>
    </w:p>
    <w:p w:rsidR="00DC24A7" w:rsidRPr="00DC24A7" w:rsidRDefault="00DC24A7" w:rsidP="00DC24A7">
      <w:r w:rsidRPr="00DC24A7">
        <w:t>(16) Aircraft components or systems that result in taking emergency actions during flight (except action to shut-down an engine).</w:t>
      </w:r>
    </w:p>
    <w:p w:rsidR="00DC24A7" w:rsidRPr="00DC24A7" w:rsidRDefault="00DC24A7" w:rsidP="00DC24A7">
      <w:r w:rsidRPr="00DC24A7">
        <w:t xml:space="preserve">(b) For the purpose of this section, </w:t>
      </w:r>
      <w:r w:rsidRPr="00DC24A7">
        <w:rPr>
          <w:i/>
          <w:iCs/>
        </w:rPr>
        <w:t>during flight</w:t>
      </w:r>
      <w:r w:rsidRPr="00DC24A7">
        <w:t xml:space="preserve"> means the period from the moment the aircraft leaves the surface of the earth on takeoff until it touches down on landing.</w:t>
      </w:r>
    </w:p>
    <w:p w:rsidR="00DC24A7" w:rsidRPr="00DC24A7" w:rsidRDefault="00DC24A7" w:rsidP="00DC24A7">
      <w:r w:rsidRPr="00DC24A7">
        <w:t>(c) In addition to the reports required by paragraph (a) of this section, each certificate holder shall report any other failure, malfunction, or defect in an aircraft that occurs or is detected at any time if, in its opinion, the failure, malfunction, or defect has endangered or may endanger the safe operation of the aircraft.</w:t>
      </w:r>
    </w:p>
    <w:p w:rsidR="00DC24A7" w:rsidRPr="00DC24A7" w:rsidRDefault="00DC24A7" w:rsidP="00DC24A7">
      <w:r w:rsidRPr="00DC24A7">
        <w:t>(d) Each certificate holder shall submit each report required by this section, covering each 24-hour period beginning at 0900 local time of each day and ending at 0900 local time on the next day, to the FAA offices in Oklahoma City, Oklahoma. Each report of occurrences during a 24-hour period shall be submitted to the collection point within the next 96 hours. However, a report due on Saturday or Sunday may be submitted on the following Monday, and a report due on a holiday may be submitted on the next workday.</w:t>
      </w:r>
    </w:p>
    <w:p w:rsidR="00DC24A7" w:rsidRPr="00DC24A7" w:rsidRDefault="00DC24A7" w:rsidP="00DC24A7">
      <w:r w:rsidRPr="00DC24A7">
        <w:t>(e) The certificate holder shall transmit the reports required by this section on a form and in a manner prescribed by the Administrator, and shall include as much of the following as is available:</w:t>
      </w:r>
    </w:p>
    <w:p w:rsidR="00DC24A7" w:rsidRPr="00DC24A7" w:rsidRDefault="00DC24A7" w:rsidP="00DC24A7">
      <w:r w:rsidRPr="00DC24A7">
        <w:t>(1) The type and identification number of the aircraft.</w:t>
      </w:r>
    </w:p>
    <w:p w:rsidR="00DC24A7" w:rsidRPr="00DC24A7" w:rsidRDefault="00DC24A7" w:rsidP="00DC24A7">
      <w:r w:rsidRPr="00DC24A7">
        <w:t>(2) The name of the operator.</w:t>
      </w:r>
    </w:p>
    <w:p w:rsidR="00DC24A7" w:rsidRPr="00DC24A7" w:rsidRDefault="00DC24A7" w:rsidP="00DC24A7">
      <w:r w:rsidRPr="00DC24A7">
        <w:t>(3) The date.</w:t>
      </w:r>
    </w:p>
    <w:p w:rsidR="00DC24A7" w:rsidRPr="00DC24A7" w:rsidRDefault="00DC24A7" w:rsidP="00DC24A7">
      <w:r w:rsidRPr="00DC24A7">
        <w:t>(4) The nature of the failure, malfunction, or defect.</w:t>
      </w:r>
    </w:p>
    <w:p w:rsidR="00DC24A7" w:rsidRPr="00DC24A7" w:rsidRDefault="00DC24A7" w:rsidP="00DC24A7">
      <w:r w:rsidRPr="00DC24A7">
        <w:t>(5) Identification of the part and system involved, including available information pertaining to type designation of the major component and time since last overhaul, if known.</w:t>
      </w:r>
    </w:p>
    <w:p w:rsidR="00DC24A7" w:rsidRPr="00DC24A7" w:rsidRDefault="00DC24A7" w:rsidP="00DC24A7">
      <w:r w:rsidRPr="00DC24A7">
        <w:t>(6) Apparent cause of the failure, malfunction or defect (e.g., wear, crack, design deficiency, or personnel error).</w:t>
      </w:r>
    </w:p>
    <w:p w:rsidR="00DC24A7" w:rsidRPr="00DC24A7" w:rsidRDefault="00DC24A7" w:rsidP="00DC24A7">
      <w:r w:rsidRPr="00DC24A7">
        <w:t>(7) Other pertinent information necessary for more complete identification, determination of seriousness, or corrective action.</w:t>
      </w:r>
    </w:p>
    <w:p w:rsidR="00DC24A7" w:rsidRPr="00DC24A7" w:rsidRDefault="00DC24A7" w:rsidP="00DC24A7">
      <w:r w:rsidRPr="00DC24A7">
        <w:t>(f) A certificate holder that is also the holder of a type certificate (including a supplemental type certificate), a Parts Manufacturer Approval, or a Technical Standard Order Authorization, or that is the licensee of a type certificate need not report a failure, malfunction, or defect under this section if the failure, malfunction, or defect has been reported by it under § 21.3 or § 37.17 of this chapter or under the accident reporting provisions of part 830 of the regulations of the National Transportation Safety Board.</w:t>
      </w:r>
    </w:p>
    <w:p w:rsidR="00DC24A7" w:rsidRPr="00DC24A7" w:rsidRDefault="00DC24A7" w:rsidP="00DC24A7">
      <w:r w:rsidRPr="00DC24A7">
        <w:t>(g) No person may withhold a report required by this section even though all information required by this section is not available.</w:t>
      </w:r>
    </w:p>
    <w:p w:rsidR="00DC24A7" w:rsidRPr="00DC24A7" w:rsidRDefault="00DC24A7" w:rsidP="00DC24A7">
      <w:r w:rsidRPr="00DC24A7">
        <w:t>(h) When the certificate holder gets additional information, including information from the manufacturer or other agency, concerning a report required by this section, it shall expeditiously submit it as a supplement to the first report and reference the date and place of submission of the first report.</w:t>
      </w:r>
    </w:p>
    <w:p w:rsidR="00DC24A7" w:rsidRPr="00DC24A7" w:rsidRDefault="00DC24A7" w:rsidP="00DC24A7">
      <w:pPr>
        <w:rPr>
          <w:b/>
          <w:bCs/>
        </w:rPr>
      </w:pPr>
      <w:r w:rsidRPr="00DC24A7">
        <w:rPr>
          <w:b/>
          <w:bCs/>
        </w:rPr>
        <w:t>§ 135.417   Mechanical interruption summary report.</w:t>
      </w:r>
    </w:p>
    <w:p w:rsidR="00DC24A7" w:rsidRPr="00DC24A7" w:rsidRDefault="00DC24A7" w:rsidP="00DC24A7">
      <w:r w:rsidRPr="00DC24A7">
        <w:t>Each certificate holder shall mail or deliver, before the end of the 10th day of the following month, a summary report of the following occurrences in multiengine aircraft for the preceding month to the certificate-holding district office:</w:t>
      </w:r>
    </w:p>
    <w:p w:rsidR="00DC24A7" w:rsidRPr="00DC24A7" w:rsidRDefault="00DC24A7" w:rsidP="00DC24A7">
      <w:r w:rsidRPr="00DC24A7">
        <w:t>(a) Each interruption to a flight, unscheduled change of aircraft en route, or unscheduled stop or diversion from a route, caused by known or suspected mechanical difficulties or malfunctions that are not required to be reported under § 135.415.</w:t>
      </w:r>
    </w:p>
    <w:p w:rsidR="00DC24A7" w:rsidRPr="00DC24A7" w:rsidRDefault="00DC24A7" w:rsidP="00DC24A7">
      <w:r w:rsidRPr="00DC24A7">
        <w:t>(b) The number of propeller featherings in flight, listed by type of propeller and engine and aircraft on which it was installed. Propeller featherings for training, demonstration, or flight check purposes need not be reported.</w:t>
      </w:r>
    </w:p>
    <w:p w:rsidR="00DC24A7" w:rsidRPr="00DC24A7" w:rsidRDefault="00DC24A7" w:rsidP="00DC24A7">
      <w:pPr>
        <w:rPr>
          <w:b/>
          <w:bCs/>
        </w:rPr>
      </w:pPr>
      <w:r w:rsidRPr="00DC24A7">
        <w:rPr>
          <w:b/>
          <w:bCs/>
        </w:rPr>
        <w:t>§ 135.419   Approved aircraft inspection program.</w:t>
      </w:r>
    </w:p>
    <w:p w:rsidR="00DC24A7" w:rsidRPr="00DC24A7" w:rsidRDefault="00DC24A7" w:rsidP="00DC24A7">
      <w:r w:rsidRPr="00DC24A7">
        <w:t>(a) Whenever the Administrator finds that the aircraft inspections required or allowed under part 91 of this chapter are not adequate to meet this part, or upon application by a certificate holder, the Administrator may amend the certificate holder's operations specifications under § 119.51, to require or allow an approved aircraft inspection program for any make and model aircraft of which the certificate holder has the exclusive use of at least one aircraft (as defined in § 135.25(b)).</w:t>
      </w:r>
    </w:p>
    <w:p w:rsidR="00DC24A7" w:rsidRPr="00DC24A7" w:rsidRDefault="00DC24A7" w:rsidP="00DC24A7">
      <w:r w:rsidRPr="00DC24A7">
        <w:t>(b) A certificate holder who applies for an amendment of its operations specifications to allow an approved aircraft inspection program must submit that program with its application for approval by the Administrator.</w:t>
      </w:r>
    </w:p>
    <w:p w:rsidR="00DC24A7" w:rsidRPr="00DC24A7" w:rsidRDefault="00DC24A7" w:rsidP="00DC24A7">
      <w:r w:rsidRPr="00DC24A7">
        <w:t>(c) Each certificate holder who is required by its operations specifications to have an approved aircraft inspection program shall submit a program for approval by the Administrator within 30 days of the amendment of its operations specifications or within any other period that the Administrator may prescribe in the operations specifications.</w:t>
      </w:r>
    </w:p>
    <w:p w:rsidR="00DC24A7" w:rsidRPr="00DC24A7" w:rsidRDefault="00DC24A7" w:rsidP="00DC24A7">
      <w:r w:rsidRPr="00DC24A7">
        <w:t>(d) The aircraft inspection program submitted for approval by the Administrator must contain the following:</w:t>
      </w:r>
    </w:p>
    <w:p w:rsidR="00DC24A7" w:rsidRPr="00DC24A7" w:rsidRDefault="00DC24A7" w:rsidP="00DC24A7">
      <w:r w:rsidRPr="00DC24A7">
        <w:t>(1) Instructions and procedures for the conduct of aircraft inspections (which must include necessary tests and checks), setting forth in detail the parts and areas of the airframe, engines, propellers, rotors, and appliances, including emergency equipment, that must be inspected.</w:t>
      </w:r>
    </w:p>
    <w:p w:rsidR="00DC24A7" w:rsidRPr="00DC24A7" w:rsidRDefault="00DC24A7" w:rsidP="00DC24A7">
      <w:r w:rsidRPr="00DC24A7">
        <w:t>(2) A schedule for the performance of the aircraft inspections under paragraph (d)(1) of this section expressed in terms of the time in service, calendar time, number of system operations, or any combination of these.</w:t>
      </w:r>
    </w:p>
    <w:p w:rsidR="00DC24A7" w:rsidRPr="00DC24A7" w:rsidRDefault="00DC24A7" w:rsidP="00DC24A7">
      <w:r w:rsidRPr="00DC24A7">
        <w:t>(3) Instructions and procedures for recording discrepancies found during inspections and correction or deferral of discrepancies including form and disposition of records.</w:t>
      </w:r>
    </w:p>
    <w:p w:rsidR="00DC24A7" w:rsidRPr="00DC24A7" w:rsidRDefault="00DC24A7" w:rsidP="00DC24A7">
      <w:r w:rsidRPr="00DC24A7">
        <w:t>(e) After approval, the certificate holder shall include the approved aircraft inspection program in the manual required by § 135.21.</w:t>
      </w:r>
    </w:p>
    <w:p w:rsidR="00DC24A7" w:rsidRPr="00DC24A7" w:rsidRDefault="00DC24A7" w:rsidP="00DC24A7">
      <w:r w:rsidRPr="00DC24A7">
        <w:t>(f) Whenever the Administrator finds that revisions to an approved aircraft inspection program are necessary for the continued adequacy of the program, the certificate holder shall, after notification by the Administrator, make any changes in the program found by the Administrator to be necessary. The certificate holder may petition the Administrator to reconsider the notice to make any changes in a program. The petition must be filed with the representatives of the Administrator assigned to it within 30 days after the certificate holder receives the notice. Except in the case of an emergency requiring immediate action in the interest of safety, the filing of the petition stays the notice pending a decision by the Administrator.</w:t>
      </w:r>
    </w:p>
    <w:p w:rsidR="00DC24A7" w:rsidRPr="00DC24A7" w:rsidRDefault="00DC24A7" w:rsidP="00DC24A7">
      <w:r w:rsidRPr="00DC24A7">
        <w:t>(g) Each certificate holder who has an approved aircraft inspection program shall have each aircraft that is subject to the program inspected in accordance with the program.</w:t>
      </w:r>
    </w:p>
    <w:p w:rsidR="00DC24A7" w:rsidRPr="00DC24A7" w:rsidRDefault="00DC24A7" w:rsidP="00DC24A7">
      <w:r w:rsidRPr="00DC24A7">
        <w:t>(h) The registration number of each aircraft that is subject to an approved aircraft inspection program must be included in the operations specifications of the certificate holder.</w:t>
      </w:r>
    </w:p>
    <w:p w:rsidR="00DC24A7" w:rsidRPr="00DC24A7" w:rsidRDefault="00DC24A7" w:rsidP="00DC24A7">
      <w:pPr>
        <w:rPr>
          <w:b/>
          <w:bCs/>
        </w:rPr>
      </w:pPr>
      <w:r w:rsidRPr="00DC24A7">
        <w:rPr>
          <w:b/>
          <w:bCs/>
        </w:rPr>
        <w:t>§ 135.421   Additional maintenance requirements.</w:t>
      </w:r>
    </w:p>
    <w:p w:rsidR="00DC24A7" w:rsidRPr="00DC24A7" w:rsidRDefault="00DC24A7" w:rsidP="00DC24A7">
      <w:r w:rsidRPr="00DC24A7">
        <w:t>(a) Each certificate holder who operates an aircraft type certificated for a passenger seating configuration, excluding any pilot seat, of nine seats or less, must comply with the manufacturer's recommended maintenance programs, or a program approved by the Administrator, for each aircraft engine, propeller, rotor, and each item of emergency equipment required by this chapter.</w:t>
      </w:r>
    </w:p>
    <w:p w:rsidR="00DC24A7" w:rsidRPr="00DC24A7" w:rsidRDefault="00DC24A7" w:rsidP="00DC24A7">
      <w:r w:rsidRPr="00DC24A7">
        <w:t>(b) For the purpose of this section, a manufacturer's maintenance program is one which is contained in the maintenance manual or maintenance instructions set forth by the manufacturer as required by this chapter for the aircraft, aircraft engine, propeller, rotor or item of emergency equipment.</w:t>
      </w:r>
    </w:p>
    <w:p w:rsidR="00DC24A7" w:rsidRPr="00DC24A7" w:rsidRDefault="00DC24A7" w:rsidP="00DC24A7">
      <w:r w:rsidRPr="00DC24A7">
        <w:t>(c) For each single engine aircraft to be used in passenger-carrying IFR operations, each certificate holder must incorporate into its maintenance program either:</w:t>
      </w:r>
    </w:p>
    <w:p w:rsidR="00DC24A7" w:rsidRPr="00DC24A7" w:rsidRDefault="00DC24A7" w:rsidP="00DC24A7">
      <w:r w:rsidRPr="00DC24A7">
        <w:t>(1) The manufacturer's recommended engine trend monitoring program, which includes an oil analysis, if appropriate, or</w:t>
      </w:r>
    </w:p>
    <w:p w:rsidR="00DC24A7" w:rsidRPr="00DC24A7" w:rsidRDefault="00DC24A7" w:rsidP="00DC24A7">
      <w:r w:rsidRPr="00DC24A7">
        <w:t>(2) An FAA approved engine trend monitoring program that includes an oil analysis at each 100 hour interval or at the manufacturer's suggested interval, whichever is more frequent.</w:t>
      </w:r>
    </w:p>
    <w:p w:rsidR="00DC24A7" w:rsidRPr="00DC24A7" w:rsidRDefault="00DC24A7" w:rsidP="00DC24A7">
      <w:r w:rsidRPr="00DC24A7">
        <w:t>(d) For single engine aircraft to be used in passenger-carrying IFR operations, written maintenance instructions containing the methods, techniques, and practices necessary to maintain the equipment specified in §§ 135.105, and 135.163 (f) and (h) are required.</w:t>
      </w:r>
    </w:p>
    <w:p w:rsidR="00DC24A7" w:rsidRPr="00DC24A7" w:rsidRDefault="00DC24A7" w:rsidP="00DC24A7">
      <w:r w:rsidRPr="00DC24A7">
        <w:t>(e) No certificate holder may operate a single engine aircraft under IFR, carrying passengers, unless the certificate holder records and maintains in the engine maintenance records the results of each test, observation, and inspection required by the applicable engine trend monitoring program specified in (c) (1) and (2) of this section.</w:t>
      </w:r>
    </w:p>
    <w:p w:rsidR="00DC24A7" w:rsidRDefault="00DC24A7"/>
    <w:sectPr w:rsidR="00DC2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A7"/>
    <w:rsid w:val="001F1910"/>
    <w:rsid w:val="0091705A"/>
    <w:rsid w:val="00C41F48"/>
    <w:rsid w:val="00DC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0894">
      <w:bodyDiv w:val="1"/>
      <w:marLeft w:val="0"/>
      <w:marRight w:val="0"/>
      <w:marTop w:val="30"/>
      <w:marBottom w:val="750"/>
      <w:divBdr>
        <w:top w:val="none" w:sz="0" w:space="0" w:color="auto"/>
        <w:left w:val="none" w:sz="0" w:space="0" w:color="auto"/>
        <w:bottom w:val="none" w:sz="0" w:space="0" w:color="auto"/>
        <w:right w:val="none" w:sz="0" w:space="0" w:color="auto"/>
      </w:divBdr>
      <w:divsChild>
        <w:div w:id="45762123">
          <w:marLeft w:val="0"/>
          <w:marRight w:val="0"/>
          <w:marTop w:val="0"/>
          <w:marBottom w:val="0"/>
          <w:divBdr>
            <w:top w:val="none" w:sz="0" w:space="0" w:color="auto"/>
            <w:left w:val="none" w:sz="0" w:space="0" w:color="auto"/>
            <w:bottom w:val="none" w:sz="0" w:space="0" w:color="auto"/>
            <w:right w:val="none" w:sz="0" w:space="0" w:color="auto"/>
          </w:divBdr>
        </w:div>
      </w:divsChild>
    </w:div>
    <w:div w:id="266893651">
      <w:bodyDiv w:val="1"/>
      <w:marLeft w:val="0"/>
      <w:marRight w:val="0"/>
      <w:marTop w:val="30"/>
      <w:marBottom w:val="750"/>
      <w:divBdr>
        <w:top w:val="none" w:sz="0" w:space="0" w:color="auto"/>
        <w:left w:val="none" w:sz="0" w:space="0" w:color="auto"/>
        <w:bottom w:val="none" w:sz="0" w:space="0" w:color="auto"/>
        <w:right w:val="none" w:sz="0" w:space="0" w:color="auto"/>
      </w:divBdr>
      <w:divsChild>
        <w:div w:id="340355591">
          <w:marLeft w:val="0"/>
          <w:marRight w:val="0"/>
          <w:marTop w:val="0"/>
          <w:marBottom w:val="0"/>
          <w:divBdr>
            <w:top w:val="none" w:sz="0" w:space="0" w:color="auto"/>
            <w:left w:val="none" w:sz="0" w:space="0" w:color="auto"/>
            <w:bottom w:val="none" w:sz="0" w:space="0" w:color="auto"/>
            <w:right w:val="none" w:sz="0" w:space="0" w:color="auto"/>
          </w:divBdr>
        </w:div>
      </w:divsChild>
    </w:div>
    <w:div w:id="305668269">
      <w:bodyDiv w:val="1"/>
      <w:marLeft w:val="0"/>
      <w:marRight w:val="0"/>
      <w:marTop w:val="30"/>
      <w:marBottom w:val="750"/>
      <w:divBdr>
        <w:top w:val="none" w:sz="0" w:space="0" w:color="auto"/>
        <w:left w:val="none" w:sz="0" w:space="0" w:color="auto"/>
        <w:bottom w:val="none" w:sz="0" w:space="0" w:color="auto"/>
        <w:right w:val="none" w:sz="0" w:space="0" w:color="auto"/>
      </w:divBdr>
      <w:divsChild>
        <w:div w:id="1784106981">
          <w:marLeft w:val="0"/>
          <w:marRight w:val="0"/>
          <w:marTop w:val="0"/>
          <w:marBottom w:val="0"/>
          <w:divBdr>
            <w:top w:val="none" w:sz="0" w:space="0" w:color="auto"/>
            <w:left w:val="none" w:sz="0" w:space="0" w:color="auto"/>
            <w:bottom w:val="none" w:sz="0" w:space="0" w:color="auto"/>
            <w:right w:val="none" w:sz="0" w:space="0" w:color="auto"/>
          </w:divBdr>
        </w:div>
      </w:divsChild>
    </w:div>
    <w:div w:id="330256089">
      <w:bodyDiv w:val="1"/>
      <w:marLeft w:val="0"/>
      <w:marRight w:val="0"/>
      <w:marTop w:val="30"/>
      <w:marBottom w:val="750"/>
      <w:divBdr>
        <w:top w:val="none" w:sz="0" w:space="0" w:color="auto"/>
        <w:left w:val="none" w:sz="0" w:space="0" w:color="auto"/>
        <w:bottom w:val="none" w:sz="0" w:space="0" w:color="auto"/>
        <w:right w:val="none" w:sz="0" w:space="0" w:color="auto"/>
      </w:divBdr>
      <w:divsChild>
        <w:div w:id="1456750053">
          <w:marLeft w:val="0"/>
          <w:marRight w:val="0"/>
          <w:marTop w:val="0"/>
          <w:marBottom w:val="0"/>
          <w:divBdr>
            <w:top w:val="none" w:sz="0" w:space="0" w:color="auto"/>
            <w:left w:val="none" w:sz="0" w:space="0" w:color="auto"/>
            <w:bottom w:val="none" w:sz="0" w:space="0" w:color="auto"/>
            <w:right w:val="none" w:sz="0" w:space="0" w:color="auto"/>
          </w:divBdr>
        </w:div>
      </w:divsChild>
    </w:div>
    <w:div w:id="513149114">
      <w:bodyDiv w:val="1"/>
      <w:marLeft w:val="0"/>
      <w:marRight w:val="0"/>
      <w:marTop w:val="30"/>
      <w:marBottom w:val="750"/>
      <w:divBdr>
        <w:top w:val="none" w:sz="0" w:space="0" w:color="auto"/>
        <w:left w:val="none" w:sz="0" w:space="0" w:color="auto"/>
        <w:bottom w:val="none" w:sz="0" w:space="0" w:color="auto"/>
        <w:right w:val="none" w:sz="0" w:space="0" w:color="auto"/>
      </w:divBdr>
      <w:divsChild>
        <w:div w:id="987830187">
          <w:marLeft w:val="0"/>
          <w:marRight w:val="0"/>
          <w:marTop w:val="0"/>
          <w:marBottom w:val="0"/>
          <w:divBdr>
            <w:top w:val="none" w:sz="0" w:space="0" w:color="auto"/>
            <w:left w:val="none" w:sz="0" w:space="0" w:color="auto"/>
            <w:bottom w:val="none" w:sz="0" w:space="0" w:color="auto"/>
            <w:right w:val="none" w:sz="0" w:space="0" w:color="auto"/>
          </w:divBdr>
        </w:div>
      </w:divsChild>
    </w:div>
    <w:div w:id="1170489446">
      <w:bodyDiv w:val="1"/>
      <w:marLeft w:val="0"/>
      <w:marRight w:val="0"/>
      <w:marTop w:val="30"/>
      <w:marBottom w:val="750"/>
      <w:divBdr>
        <w:top w:val="none" w:sz="0" w:space="0" w:color="auto"/>
        <w:left w:val="none" w:sz="0" w:space="0" w:color="auto"/>
        <w:bottom w:val="none" w:sz="0" w:space="0" w:color="auto"/>
        <w:right w:val="none" w:sz="0" w:space="0" w:color="auto"/>
      </w:divBdr>
      <w:divsChild>
        <w:div w:id="2028486645">
          <w:marLeft w:val="0"/>
          <w:marRight w:val="0"/>
          <w:marTop w:val="0"/>
          <w:marBottom w:val="0"/>
          <w:divBdr>
            <w:top w:val="none" w:sz="0" w:space="0" w:color="auto"/>
            <w:left w:val="none" w:sz="0" w:space="0" w:color="auto"/>
            <w:bottom w:val="none" w:sz="0" w:space="0" w:color="auto"/>
            <w:right w:val="none" w:sz="0" w:space="0" w:color="auto"/>
          </w:divBdr>
        </w:div>
      </w:divsChild>
    </w:div>
    <w:div w:id="1336803529">
      <w:bodyDiv w:val="1"/>
      <w:marLeft w:val="0"/>
      <w:marRight w:val="0"/>
      <w:marTop w:val="30"/>
      <w:marBottom w:val="750"/>
      <w:divBdr>
        <w:top w:val="none" w:sz="0" w:space="0" w:color="auto"/>
        <w:left w:val="none" w:sz="0" w:space="0" w:color="auto"/>
        <w:bottom w:val="none" w:sz="0" w:space="0" w:color="auto"/>
        <w:right w:val="none" w:sz="0" w:space="0" w:color="auto"/>
      </w:divBdr>
      <w:divsChild>
        <w:div w:id="653024544">
          <w:marLeft w:val="0"/>
          <w:marRight w:val="0"/>
          <w:marTop w:val="0"/>
          <w:marBottom w:val="0"/>
          <w:divBdr>
            <w:top w:val="none" w:sz="0" w:space="0" w:color="auto"/>
            <w:left w:val="none" w:sz="0" w:space="0" w:color="auto"/>
            <w:bottom w:val="none" w:sz="0" w:space="0" w:color="auto"/>
            <w:right w:val="none" w:sz="0" w:space="0" w:color="auto"/>
          </w:divBdr>
        </w:div>
      </w:divsChild>
    </w:div>
    <w:div w:id="1543639061">
      <w:bodyDiv w:val="1"/>
      <w:marLeft w:val="0"/>
      <w:marRight w:val="0"/>
      <w:marTop w:val="30"/>
      <w:marBottom w:val="750"/>
      <w:divBdr>
        <w:top w:val="none" w:sz="0" w:space="0" w:color="auto"/>
        <w:left w:val="none" w:sz="0" w:space="0" w:color="auto"/>
        <w:bottom w:val="none" w:sz="0" w:space="0" w:color="auto"/>
        <w:right w:val="none" w:sz="0" w:space="0" w:color="auto"/>
      </w:divBdr>
      <w:divsChild>
        <w:div w:id="605891290">
          <w:marLeft w:val="0"/>
          <w:marRight w:val="0"/>
          <w:marTop w:val="0"/>
          <w:marBottom w:val="0"/>
          <w:divBdr>
            <w:top w:val="none" w:sz="0" w:space="0" w:color="auto"/>
            <w:left w:val="none" w:sz="0" w:space="0" w:color="auto"/>
            <w:bottom w:val="none" w:sz="0" w:space="0" w:color="auto"/>
            <w:right w:val="none" w:sz="0" w:space="0" w:color="auto"/>
          </w:divBdr>
        </w:div>
      </w:divsChild>
    </w:div>
    <w:div w:id="2120445415">
      <w:bodyDiv w:val="1"/>
      <w:marLeft w:val="0"/>
      <w:marRight w:val="0"/>
      <w:marTop w:val="30"/>
      <w:marBottom w:val="750"/>
      <w:divBdr>
        <w:top w:val="none" w:sz="0" w:space="0" w:color="auto"/>
        <w:left w:val="none" w:sz="0" w:space="0" w:color="auto"/>
        <w:bottom w:val="none" w:sz="0" w:space="0" w:color="auto"/>
        <w:right w:val="none" w:sz="0" w:space="0" w:color="auto"/>
      </w:divBdr>
      <w:divsChild>
        <w:div w:id="3790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2018-09-26T21:09:00Z</dcterms:created>
  <dcterms:modified xsi:type="dcterms:W3CDTF">2018-09-26T21:09:00Z</dcterms:modified>
</cp:coreProperties>
</file>