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98F93" w14:textId="77777777" w:rsidR="00392F99" w:rsidRDefault="00392F99">
      <w:pPr>
        <w:pStyle w:val="BodyText"/>
        <w:rPr>
          <w:b/>
        </w:rPr>
      </w:pPr>
      <w:bookmarkStart w:id="0" w:name="_GoBack"/>
      <w:bookmarkEnd w:id="0"/>
      <w:r>
        <w:rPr>
          <w:b/>
        </w:rPr>
        <w:t xml:space="preserve">FOCUS GROUPS AS USED BY </w:t>
      </w:r>
      <w:r w:rsidR="00BD1602">
        <w:rPr>
          <w:b/>
        </w:rPr>
        <w:t xml:space="preserve">EPA FOR ECONOMICS PROJECTS </w:t>
      </w:r>
      <w:r w:rsidR="00423D22">
        <w:rPr>
          <w:b/>
        </w:rPr>
        <w:t>(Renewal)</w:t>
      </w:r>
    </w:p>
    <w:p w14:paraId="04B5E94D" w14:textId="3D4619E2" w:rsidR="00392F99" w:rsidRPr="00BD1602" w:rsidRDefault="00BD1602">
      <w:pPr>
        <w:pStyle w:val="BodyText"/>
        <w:rPr>
          <w:b/>
        </w:rPr>
      </w:pPr>
      <w:r w:rsidRPr="00BD1602">
        <w:rPr>
          <w:b/>
          <w:bCs/>
        </w:rPr>
        <w:t>EPA ICR No.</w:t>
      </w:r>
      <w:r w:rsidRPr="00BD1602">
        <w:rPr>
          <w:color w:val="3366FF"/>
        </w:rPr>
        <w:t xml:space="preserve"> </w:t>
      </w:r>
      <w:r w:rsidRPr="00BD1602">
        <w:rPr>
          <w:b/>
          <w:color w:val="000000"/>
        </w:rPr>
        <w:t>2205.</w:t>
      </w:r>
      <w:r w:rsidR="0058654A">
        <w:rPr>
          <w:b/>
          <w:color w:val="000000"/>
        </w:rPr>
        <w:t>21</w:t>
      </w:r>
    </w:p>
    <w:p w14:paraId="51C3DBDB" w14:textId="77777777" w:rsidR="00392F99" w:rsidRDefault="00392F99">
      <w:pPr>
        <w:pStyle w:val="BodyText"/>
      </w:pPr>
      <w:r>
        <w:rPr>
          <w:b/>
        </w:rPr>
        <w:t>SUPPORTING STATEMENT</w:t>
      </w:r>
    </w:p>
    <w:p w14:paraId="61D632D4" w14:textId="77777777" w:rsidR="00392F99" w:rsidRDefault="00392F99">
      <w:pPr>
        <w:pStyle w:val="BodyText"/>
      </w:pPr>
    </w:p>
    <w:p w14:paraId="7168D9C9" w14:textId="77777777" w:rsidR="00392F99" w:rsidRDefault="00392F99">
      <w:pPr>
        <w:jc w:val="center"/>
        <w:rPr>
          <w:rFonts w:ascii="Tahoma" w:hAnsi="Tahoma"/>
        </w:rPr>
      </w:pPr>
    </w:p>
    <w:p w14:paraId="5E77EE00" w14:textId="77777777" w:rsidR="00DB69F5" w:rsidRPr="00CA4EB4" w:rsidRDefault="00DB69F5" w:rsidP="00DB69F5">
      <w:pPr>
        <w:rPr>
          <w:rFonts w:ascii="Tahoma" w:hAnsi="Tahoma"/>
          <w:b/>
          <w:u w:val="single"/>
        </w:rPr>
      </w:pPr>
      <w:r w:rsidRPr="00CA4EB4">
        <w:rPr>
          <w:rFonts w:ascii="Tahoma" w:hAnsi="Tahoma"/>
          <w:b/>
          <w:u w:val="single"/>
        </w:rPr>
        <w:t>Part A</w:t>
      </w:r>
    </w:p>
    <w:p w14:paraId="39F26B1D" w14:textId="77777777" w:rsidR="00DB69F5" w:rsidRPr="00DB69F5" w:rsidRDefault="00DB69F5" w:rsidP="00DB69F5">
      <w:pPr>
        <w:rPr>
          <w:rFonts w:ascii="Tahoma" w:hAnsi="Tahoma"/>
          <w:u w:val="single"/>
        </w:rPr>
      </w:pPr>
    </w:p>
    <w:p w14:paraId="24040DB4" w14:textId="77777777" w:rsidR="00392F99" w:rsidRPr="00CA4EB4" w:rsidRDefault="00DB69F5" w:rsidP="00DB69F5">
      <w:pPr>
        <w:rPr>
          <w:rFonts w:ascii="Tahoma" w:hAnsi="Tahoma"/>
          <w:b/>
          <w:u w:val="single"/>
        </w:rPr>
      </w:pPr>
      <w:r w:rsidRPr="00CA4EB4">
        <w:rPr>
          <w:rFonts w:ascii="Tahoma" w:hAnsi="Tahoma"/>
          <w:b/>
          <w:u w:val="single"/>
        </w:rPr>
        <w:t>Section 1.  Identification of the Information Collection</w:t>
      </w:r>
    </w:p>
    <w:p w14:paraId="4A8E87E2" w14:textId="77777777" w:rsidR="00392F99" w:rsidRDefault="00392F99">
      <w:pPr>
        <w:rPr>
          <w:rFonts w:ascii="Tahoma" w:hAnsi="Tahoma"/>
          <w:u w:val="single"/>
        </w:rPr>
      </w:pPr>
    </w:p>
    <w:p w14:paraId="58FFCC9B" w14:textId="77777777" w:rsidR="00DB69F5" w:rsidRPr="00CA4EB4" w:rsidRDefault="00DB69F5">
      <w:pPr>
        <w:rPr>
          <w:rFonts w:ascii="Tahoma" w:hAnsi="Tahoma"/>
          <w:b/>
        </w:rPr>
      </w:pPr>
      <w:r w:rsidRPr="00CA4EB4">
        <w:rPr>
          <w:rFonts w:ascii="Tahoma" w:hAnsi="Tahoma"/>
          <w:b/>
        </w:rPr>
        <w:t>1(a)  Title of the Information Collection:</w:t>
      </w:r>
    </w:p>
    <w:p w14:paraId="6859388A" w14:textId="77777777" w:rsidR="00DB69F5" w:rsidRDefault="00DB69F5">
      <w:pPr>
        <w:rPr>
          <w:rFonts w:ascii="Tahoma" w:hAnsi="Tahoma"/>
        </w:rPr>
      </w:pPr>
    </w:p>
    <w:p w14:paraId="41DAE4FE" w14:textId="77777777" w:rsidR="00DB69F5" w:rsidRDefault="00DB69F5" w:rsidP="000133D1">
      <w:pPr>
        <w:ind w:left="720"/>
        <w:rPr>
          <w:rFonts w:ascii="Tahoma" w:hAnsi="Tahoma"/>
        </w:rPr>
      </w:pPr>
      <w:r>
        <w:rPr>
          <w:rFonts w:ascii="Tahoma" w:hAnsi="Tahoma"/>
        </w:rPr>
        <w:t>Focus Groups as Used by EPA for Economics Projects</w:t>
      </w:r>
      <w:r w:rsidR="00423D22">
        <w:rPr>
          <w:rFonts w:ascii="Tahoma" w:hAnsi="Tahoma"/>
        </w:rPr>
        <w:t xml:space="preserve"> (Renewal)</w:t>
      </w:r>
    </w:p>
    <w:p w14:paraId="5567237F" w14:textId="29A2346D" w:rsidR="004F00D8" w:rsidRDefault="004F00D8" w:rsidP="000133D1">
      <w:pPr>
        <w:ind w:left="720"/>
        <w:rPr>
          <w:rFonts w:ascii="Tahoma" w:hAnsi="Tahoma"/>
        </w:rPr>
      </w:pPr>
      <w:r>
        <w:rPr>
          <w:rFonts w:ascii="Tahoma" w:hAnsi="Tahoma"/>
        </w:rPr>
        <w:t>EPA ICR Number 2205.</w:t>
      </w:r>
      <w:r w:rsidR="0058654A">
        <w:rPr>
          <w:rFonts w:ascii="Tahoma" w:hAnsi="Tahoma"/>
        </w:rPr>
        <w:t>21</w:t>
      </w:r>
      <w:r>
        <w:rPr>
          <w:rFonts w:ascii="Tahoma" w:hAnsi="Tahoma"/>
        </w:rPr>
        <w:t>, OMB Control Number 2090-0028</w:t>
      </w:r>
    </w:p>
    <w:p w14:paraId="058FBC78" w14:textId="77777777" w:rsidR="00DB69F5" w:rsidRDefault="00DB69F5" w:rsidP="00DB69F5">
      <w:pPr>
        <w:ind w:left="360"/>
        <w:rPr>
          <w:rFonts w:ascii="Tahoma" w:hAnsi="Tahoma"/>
        </w:rPr>
      </w:pPr>
    </w:p>
    <w:p w14:paraId="763DF30D" w14:textId="77777777" w:rsidR="00DB69F5" w:rsidRPr="00CA4EB4" w:rsidRDefault="00DB69F5">
      <w:pPr>
        <w:rPr>
          <w:rFonts w:ascii="Tahoma" w:hAnsi="Tahoma"/>
          <w:b/>
        </w:rPr>
      </w:pPr>
      <w:r w:rsidRPr="00CA4EB4">
        <w:rPr>
          <w:rFonts w:ascii="Tahoma" w:hAnsi="Tahoma"/>
          <w:b/>
        </w:rPr>
        <w:t>1(b)  Short Characterization/Abstract:</w:t>
      </w:r>
    </w:p>
    <w:p w14:paraId="41A2210D" w14:textId="77777777" w:rsidR="00DB69F5" w:rsidRDefault="00DB69F5">
      <w:pPr>
        <w:rPr>
          <w:rFonts w:ascii="Tahoma" w:hAnsi="Tahoma"/>
        </w:rPr>
      </w:pPr>
    </w:p>
    <w:p w14:paraId="03DAB5C9" w14:textId="0AC10BF4" w:rsidR="00EC2D81" w:rsidRDefault="00DB69F5" w:rsidP="000133D1">
      <w:pPr>
        <w:ind w:left="720"/>
        <w:rPr>
          <w:rFonts w:ascii="Tahoma" w:hAnsi="Tahoma" w:cs="Tahoma"/>
          <w:color w:val="000000"/>
        </w:rPr>
      </w:pPr>
      <w:r w:rsidRPr="00DB69F5">
        <w:rPr>
          <w:rFonts w:ascii="Tahoma" w:hAnsi="Tahoma" w:cs="Tahoma"/>
        </w:rPr>
        <w:t xml:space="preserve">The Environmental Protection Agency (EPA) is seeking approval for a generic information collection request (ICR) for the conduct of focus groups and </w:t>
      </w:r>
      <w:r w:rsidR="0038425F">
        <w:rPr>
          <w:rFonts w:ascii="Tahoma" w:hAnsi="Tahoma" w:cs="Tahoma"/>
        </w:rPr>
        <w:t>one-on-one</w:t>
      </w:r>
      <w:r w:rsidRPr="00DB69F5">
        <w:rPr>
          <w:rFonts w:ascii="Tahoma" w:hAnsi="Tahoma" w:cs="Tahoma"/>
        </w:rPr>
        <w:t xml:space="preserve"> interviews related to economics projects</w:t>
      </w:r>
      <w:r w:rsidR="00B90F0E">
        <w:rPr>
          <w:rFonts w:ascii="Tahoma" w:hAnsi="Tahoma" w:cs="Tahoma"/>
        </w:rPr>
        <w:t xml:space="preserve"> primarily for survey development</w:t>
      </w:r>
      <w:r w:rsidRPr="00DB69F5">
        <w:rPr>
          <w:rFonts w:ascii="Tahoma" w:hAnsi="Tahoma" w:cs="Tahoma"/>
        </w:rPr>
        <w:t xml:space="preserve">. </w:t>
      </w:r>
      <w:r w:rsidR="00682984" w:rsidRPr="0038425F">
        <w:rPr>
          <w:rFonts w:ascii="Tahoma" w:hAnsi="Tahoma" w:cs="Tahoma"/>
        </w:rPr>
        <w:t xml:space="preserve">Focus groups are </w:t>
      </w:r>
      <w:r w:rsidR="00682984" w:rsidRPr="0038425F">
        <w:rPr>
          <w:rFonts w:ascii="Tahoma" w:hAnsi="Tahoma" w:cs="Tahoma"/>
          <w:color w:val="000000"/>
        </w:rPr>
        <w:t xml:space="preserve">groups of individuals brought together for moderated discussions on a specific topic or issue. </w:t>
      </w:r>
      <w:r w:rsidR="00426FE8" w:rsidRPr="0038425F">
        <w:rPr>
          <w:rFonts w:ascii="Tahoma" w:hAnsi="Tahoma" w:cs="Tahoma"/>
          <w:color w:val="000000"/>
        </w:rPr>
        <w:t>These groups are typically formed to gain insight and understanding of attitudes</w:t>
      </w:r>
      <w:r w:rsidR="00426FE8">
        <w:rPr>
          <w:rFonts w:ascii="Tahoma" w:hAnsi="Tahoma" w:cs="Tahoma"/>
          <w:color w:val="000000"/>
        </w:rPr>
        <w:t xml:space="preserve"> and</w:t>
      </w:r>
      <w:r w:rsidR="00426FE8" w:rsidRPr="0038425F">
        <w:rPr>
          <w:rFonts w:ascii="Tahoma" w:hAnsi="Tahoma" w:cs="Tahoma"/>
          <w:color w:val="000000"/>
        </w:rPr>
        <w:t xml:space="preserve"> perceptions held by the public surrounding a</w:t>
      </w:r>
      <w:r w:rsidR="00506CC0">
        <w:rPr>
          <w:rFonts w:ascii="Tahoma" w:hAnsi="Tahoma" w:cs="Tahoma"/>
          <w:color w:val="000000"/>
        </w:rPr>
        <w:t>n</w:t>
      </w:r>
      <w:r w:rsidR="00426FE8" w:rsidRPr="0038425F">
        <w:rPr>
          <w:rFonts w:ascii="Tahoma" w:hAnsi="Tahoma" w:cs="Tahoma"/>
          <w:color w:val="000000"/>
        </w:rPr>
        <w:t xml:space="preserve"> issue.</w:t>
      </w:r>
      <w:r w:rsidR="00426FE8">
        <w:rPr>
          <w:rFonts w:ascii="Arial" w:hAnsi="Arial" w:cs="Arial"/>
          <w:color w:val="000000"/>
        </w:rPr>
        <w:t xml:space="preserve"> </w:t>
      </w:r>
      <w:r w:rsidR="00426FE8" w:rsidRPr="00EC2D81">
        <w:rPr>
          <w:rFonts w:ascii="Tahoma" w:hAnsi="Tahoma" w:cs="Tahoma"/>
          <w:color w:val="000000"/>
        </w:rPr>
        <w:t xml:space="preserve">One-on-one interviews, as the term implies, are individual interviews in which a respondent is generally asked to review materials and provide feedback on their content and design as well as the thought processes </w:t>
      </w:r>
      <w:r w:rsidR="00426FE8">
        <w:rPr>
          <w:rFonts w:ascii="Tahoma" w:hAnsi="Tahoma" w:cs="Tahoma"/>
          <w:color w:val="000000"/>
        </w:rPr>
        <w:t>that the materials invoke</w:t>
      </w:r>
      <w:r w:rsidR="00426FE8" w:rsidRPr="00EC2D81">
        <w:rPr>
          <w:rFonts w:ascii="Tahoma" w:hAnsi="Tahoma" w:cs="Tahoma"/>
          <w:color w:val="000000"/>
        </w:rPr>
        <w:t>.</w:t>
      </w:r>
    </w:p>
    <w:p w14:paraId="787C8D20" w14:textId="77777777" w:rsidR="00EC2D81" w:rsidRDefault="00EC2D81" w:rsidP="000133D1">
      <w:pPr>
        <w:ind w:left="720"/>
        <w:rPr>
          <w:rFonts w:ascii="Tahoma" w:hAnsi="Tahoma" w:cs="Tahoma"/>
          <w:color w:val="000000"/>
        </w:rPr>
      </w:pPr>
    </w:p>
    <w:p w14:paraId="5D3EEBCD" w14:textId="77777777" w:rsidR="00EC2D81" w:rsidRDefault="00EC2D81" w:rsidP="00EC2D81">
      <w:pPr>
        <w:ind w:left="720"/>
        <w:rPr>
          <w:rFonts w:ascii="Tahoma" w:hAnsi="Tahoma"/>
        </w:rPr>
      </w:pPr>
      <w:r>
        <w:rPr>
          <w:rFonts w:ascii="Tahoma" w:hAnsi="Tahoma"/>
        </w:rPr>
        <w:t xml:space="preserve">Focus groups </w:t>
      </w:r>
      <w:r w:rsidR="00426FE8">
        <w:rPr>
          <w:rFonts w:ascii="Tahoma" w:hAnsi="Tahoma"/>
        </w:rPr>
        <w:t xml:space="preserve">and one-on-one interviews </w:t>
      </w:r>
      <w:r w:rsidR="00F046E5">
        <w:rPr>
          <w:rFonts w:ascii="Tahoma" w:hAnsi="Tahoma"/>
        </w:rPr>
        <w:t xml:space="preserve">(hereafter referred to collectively as “focus groups”) </w:t>
      </w:r>
      <w:r>
        <w:rPr>
          <w:rFonts w:ascii="Tahoma" w:hAnsi="Tahoma"/>
        </w:rPr>
        <w:t>used as a qualitative research tool have three major purposes:</w:t>
      </w:r>
    </w:p>
    <w:p w14:paraId="51E8F5F5" w14:textId="77777777" w:rsidR="00EC2D81" w:rsidRDefault="00EC2D81" w:rsidP="00EC2D81">
      <w:pPr>
        <w:ind w:left="720"/>
        <w:rPr>
          <w:rFonts w:ascii="Tahoma" w:hAnsi="Tahoma"/>
        </w:rPr>
      </w:pPr>
    </w:p>
    <w:p w14:paraId="713093B7"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better understand respondents’ attitudes, perceptions and emotions in response to specific topics and concepts;</w:t>
      </w:r>
    </w:p>
    <w:p w14:paraId="6F9FB9E8"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obtain respondent information useful for better defining variables and measures in later quantitative studies; and</w:t>
      </w:r>
    </w:p>
    <w:p w14:paraId="5DABDECF"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further explore findings obtained from quantitative studies.</w:t>
      </w:r>
    </w:p>
    <w:p w14:paraId="258F89D6" w14:textId="77777777" w:rsidR="00EC2D81" w:rsidRDefault="00EC2D81" w:rsidP="00EC2D81">
      <w:pPr>
        <w:ind w:left="360"/>
        <w:rPr>
          <w:rFonts w:ascii="Tahoma" w:hAnsi="Tahoma"/>
        </w:rPr>
      </w:pPr>
    </w:p>
    <w:p w14:paraId="0EA79A08" w14:textId="2AF43C4D" w:rsidR="00DB69F5" w:rsidRDefault="00DB69F5" w:rsidP="000133D1">
      <w:pPr>
        <w:ind w:left="720"/>
        <w:rPr>
          <w:rFonts w:ascii="Tahoma" w:hAnsi="Tahoma" w:cs="Tahoma"/>
        </w:rPr>
      </w:pPr>
      <w:r w:rsidRPr="00DB69F5">
        <w:rPr>
          <w:rFonts w:ascii="Tahoma" w:hAnsi="Tahoma" w:cs="Tahoma"/>
        </w:rPr>
        <w:t xml:space="preserve">Through these focus </w:t>
      </w:r>
      <w:r w:rsidR="00F046E5">
        <w:rPr>
          <w:rFonts w:ascii="Tahoma" w:hAnsi="Tahoma" w:cs="Tahoma"/>
        </w:rPr>
        <w:t>groups</w:t>
      </w:r>
      <w:r w:rsidRPr="00DB69F5">
        <w:rPr>
          <w:rFonts w:ascii="Tahoma" w:hAnsi="Tahoma" w:cs="Tahoma"/>
        </w:rPr>
        <w:t xml:space="preserve">, the Agency will be able to gain a more in-depth understanding of the public’s attitudes, beliefs, motivations and feelings regarding specific issues and will provide </w:t>
      </w:r>
      <w:r w:rsidR="00EC2D81">
        <w:rPr>
          <w:rFonts w:ascii="Tahoma" w:hAnsi="Tahoma" w:cs="Tahoma"/>
        </w:rPr>
        <w:t>in</w:t>
      </w:r>
      <w:r w:rsidRPr="00DB69F5">
        <w:rPr>
          <w:rFonts w:ascii="Tahoma" w:hAnsi="Tahoma" w:cs="Tahoma"/>
        </w:rPr>
        <w:t>valuable information regarding the quality of draft survey instruments.</w:t>
      </w:r>
      <w:r w:rsidR="00F046E5">
        <w:rPr>
          <w:rFonts w:ascii="Tahoma" w:hAnsi="Tahoma" w:cs="Tahoma"/>
        </w:rPr>
        <w:t xml:space="preserve"> Focus group discussions </w:t>
      </w:r>
      <w:r w:rsidR="00EC2D81">
        <w:rPr>
          <w:rFonts w:ascii="Tahoma" w:hAnsi="Tahoma" w:cs="Tahoma"/>
        </w:rPr>
        <w:t>are necessary and important steps in the design of a quality survey.</w:t>
      </w:r>
    </w:p>
    <w:p w14:paraId="4ECCDCBA" w14:textId="77777777" w:rsidR="00DB69F5" w:rsidRDefault="00DB69F5" w:rsidP="00DB69F5">
      <w:pPr>
        <w:ind w:left="360"/>
        <w:rPr>
          <w:rFonts w:ascii="Tahoma" w:hAnsi="Tahoma" w:cs="Tahoma"/>
        </w:rPr>
      </w:pPr>
    </w:p>
    <w:p w14:paraId="243CB1C6" w14:textId="77777777" w:rsidR="000133D1" w:rsidRPr="00DB69F5" w:rsidRDefault="000133D1" w:rsidP="00DB69F5">
      <w:pPr>
        <w:ind w:left="360"/>
        <w:rPr>
          <w:rFonts w:ascii="Tahoma" w:hAnsi="Tahoma" w:cs="Tahoma"/>
        </w:rPr>
      </w:pPr>
    </w:p>
    <w:p w14:paraId="477CC97A" w14:textId="5B84C160" w:rsidR="00392F99" w:rsidRPr="00CA4EB4" w:rsidRDefault="000133D1" w:rsidP="000133D1">
      <w:pPr>
        <w:rPr>
          <w:rFonts w:ascii="Tahoma" w:hAnsi="Tahoma"/>
          <w:b/>
          <w:u w:val="single"/>
        </w:rPr>
      </w:pPr>
      <w:r w:rsidRPr="00CA4EB4">
        <w:rPr>
          <w:rFonts w:ascii="Tahoma" w:hAnsi="Tahoma"/>
          <w:b/>
          <w:u w:val="single"/>
        </w:rPr>
        <w:t xml:space="preserve">Section 2.  </w:t>
      </w:r>
      <w:r w:rsidR="00DB69F5" w:rsidRPr="00CA4EB4">
        <w:rPr>
          <w:rFonts w:ascii="Tahoma" w:hAnsi="Tahoma"/>
          <w:b/>
          <w:u w:val="single"/>
        </w:rPr>
        <w:t xml:space="preserve">Need </w:t>
      </w:r>
      <w:r w:rsidR="002138C3">
        <w:rPr>
          <w:rFonts w:ascii="Tahoma" w:hAnsi="Tahoma"/>
          <w:b/>
          <w:u w:val="single"/>
        </w:rPr>
        <w:t>F</w:t>
      </w:r>
      <w:r w:rsidR="00DB69F5" w:rsidRPr="00CA4EB4">
        <w:rPr>
          <w:rFonts w:ascii="Tahoma" w:hAnsi="Tahoma"/>
          <w:b/>
          <w:u w:val="single"/>
        </w:rPr>
        <w:t xml:space="preserve">or and </w:t>
      </w:r>
      <w:r w:rsidR="002138C3">
        <w:rPr>
          <w:rFonts w:ascii="Tahoma" w:hAnsi="Tahoma"/>
          <w:b/>
          <w:u w:val="single"/>
        </w:rPr>
        <w:t>U</w:t>
      </w:r>
      <w:r w:rsidR="00DB69F5" w:rsidRPr="00CA4EB4">
        <w:rPr>
          <w:rFonts w:ascii="Tahoma" w:hAnsi="Tahoma"/>
          <w:b/>
          <w:u w:val="single"/>
        </w:rPr>
        <w:t>se of the Collection</w:t>
      </w:r>
    </w:p>
    <w:p w14:paraId="194A3147" w14:textId="77777777" w:rsidR="00DB69F5" w:rsidRPr="00CA4EB4" w:rsidRDefault="00DB69F5" w:rsidP="00DB69F5">
      <w:pPr>
        <w:rPr>
          <w:rFonts w:ascii="Tahoma" w:hAnsi="Tahoma"/>
          <w:b/>
        </w:rPr>
      </w:pPr>
    </w:p>
    <w:p w14:paraId="4E51301B" w14:textId="77777777" w:rsidR="00DB69F5" w:rsidRPr="00CA4EB4" w:rsidRDefault="00DB69F5" w:rsidP="00DB69F5">
      <w:pPr>
        <w:rPr>
          <w:rFonts w:ascii="Tahoma" w:hAnsi="Tahoma"/>
          <w:b/>
        </w:rPr>
      </w:pPr>
      <w:r w:rsidRPr="00CA4EB4">
        <w:rPr>
          <w:rFonts w:ascii="Tahoma" w:hAnsi="Tahoma"/>
          <w:b/>
        </w:rPr>
        <w:t>2(a)</w:t>
      </w:r>
      <w:r w:rsidRPr="00CA4EB4">
        <w:rPr>
          <w:rFonts w:ascii="Tahoma" w:hAnsi="Tahoma"/>
          <w:b/>
        </w:rPr>
        <w:tab/>
        <w:t>Need/Authority for the Collection</w:t>
      </w:r>
    </w:p>
    <w:p w14:paraId="1BAF684F" w14:textId="77777777" w:rsidR="00392F99" w:rsidRPr="00DB69F5" w:rsidRDefault="00392F99">
      <w:pPr>
        <w:rPr>
          <w:rFonts w:ascii="Tahoma" w:hAnsi="Tahoma"/>
        </w:rPr>
      </w:pPr>
    </w:p>
    <w:p w14:paraId="334152C7" w14:textId="0EFB78E3" w:rsidR="00521143" w:rsidRDefault="00521143" w:rsidP="000133D1">
      <w:pPr>
        <w:pStyle w:val="BodyTextIndent"/>
        <w:ind w:left="720"/>
        <w:rPr>
          <w:rFonts w:cs="Tahoma"/>
        </w:rPr>
      </w:pPr>
      <w:r w:rsidRPr="00521143">
        <w:rPr>
          <w:rFonts w:cs="Tahoma"/>
        </w:rPr>
        <w:t xml:space="preserve">Over the next three years, the Agency anticipates embarking on a number of survey development efforts associated with a variety of economics projects including those related </w:t>
      </w:r>
      <w:r w:rsidRPr="00BC168D">
        <w:rPr>
          <w:rFonts w:cs="Tahoma"/>
        </w:rPr>
        <w:t xml:space="preserve">to valuation of ecosystems, </w:t>
      </w:r>
      <w:r w:rsidR="00BC168D">
        <w:rPr>
          <w:rFonts w:cs="Tahoma"/>
        </w:rPr>
        <w:t>non-fatal</w:t>
      </w:r>
      <w:r w:rsidR="00BC168D" w:rsidRPr="00BC168D">
        <w:rPr>
          <w:rFonts w:cs="Tahoma"/>
        </w:rPr>
        <w:t xml:space="preserve"> </w:t>
      </w:r>
      <w:r w:rsidRPr="00BC168D">
        <w:rPr>
          <w:rFonts w:cs="Tahoma"/>
        </w:rPr>
        <w:t xml:space="preserve">health risks, </w:t>
      </w:r>
      <w:r w:rsidR="00506CC0">
        <w:rPr>
          <w:rFonts w:cs="Tahoma"/>
        </w:rPr>
        <w:t xml:space="preserve">and </w:t>
      </w:r>
      <w:r w:rsidRPr="00BC168D">
        <w:rPr>
          <w:rFonts w:cs="Tahoma"/>
        </w:rPr>
        <w:t>improvements to water</w:t>
      </w:r>
      <w:r w:rsidR="00BC168D">
        <w:rPr>
          <w:rFonts w:cs="Tahoma"/>
        </w:rPr>
        <w:t xml:space="preserve"> quality</w:t>
      </w:r>
      <w:r w:rsidR="00682984" w:rsidRPr="00BC168D">
        <w:rPr>
          <w:rFonts w:cs="Tahoma"/>
        </w:rPr>
        <w:t xml:space="preserve"> to name a few.</w:t>
      </w:r>
      <w:r w:rsidRPr="00521143">
        <w:rPr>
          <w:rFonts w:cs="Tahoma"/>
        </w:rPr>
        <w:t xml:space="preserve"> </w:t>
      </w:r>
      <w:r w:rsidR="00682984">
        <w:rPr>
          <w:rFonts w:cs="Tahoma"/>
        </w:rPr>
        <w:t>F</w:t>
      </w:r>
      <w:r w:rsidR="00682984" w:rsidRPr="00DB69F5">
        <w:rPr>
          <w:rFonts w:cs="Tahoma"/>
        </w:rPr>
        <w:t xml:space="preserve">ocus groups are an important part of any survey development process, allowing researchers to directly gauge what specific issues are important to the public and providing a means for explicitly testing draft survey materials.  </w:t>
      </w:r>
    </w:p>
    <w:p w14:paraId="6C1158FC" w14:textId="77777777" w:rsidR="00426FE8" w:rsidRDefault="00426FE8" w:rsidP="000133D1">
      <w:pPr>
        <w:pStyle w:val="BodyTextIndent"/>
        <w:ind w:left="720"/>
        <w:rPr>
          <w:rFonts w:cs="Tahoma"/>
        </w:rPr>
      </w:pPr>
    </w:p>
    <w:p w14:paraId="708F9A54" w14:textId="55AC490D" w:rsidR="00426FE8" w:rsidRDefault="00426FE8" w:rsidP="00426FE8">
      <w:pPr>
        <w:pStyle w:val="BodyTextIndent"/>
        <w:ind w:left="720"/>
        <w:rPr>
          <w:rFonts w:cs="Tahoma"/>
        </w:rPr>
      </w:pPr>
      <w:r>
        <w:t>If this information is not collected, a vital link in developing methods to better understand the economic benefits and costs associated with Agency actions will be lost. This loss will cause further delays in the development of improved estimates of benefits and costs.</w:t>
      </w:r>
    </w:p>
    <w:p w14:paraId="5020802D" w14:textId="77777777" w:rsidR="008F67B3" w:rsidRDefault="008F67B3" w:rsidP="000133D1">
      <w:pPr>
        <w:pStyle w:val="BodyTextIndent"/>
        <w:ind w:left="720"/>
        <w:rPr>
          <w:rFonts w:cs="Tahoma"/>
        </w:rPr>
      </w:pPr>
    </w:p>
    <w:p w14:paraId="09E21B56" w14:textId="15755FF5" w:rsidR="008F67B3" w:rsidRPr="008F67B3" w:rsidRDefault="008F67B3" w:rsidP="000133D1">
      <w:pPr>
        <w:pStyle w:val="BodyTextIndent"/>
        <w:ind w:left="720"/>
        <w:rPr>
          <w:rFonts w:cs="Tahoma"/>
        </w:rPr>
      </w:pPr>
      <w:r w:rsidRPr="008F67B3">
        <w:rPr>
          <w:rFonts w:cs="Tahoma"/>
        </w:rPr>
        <w:lastRenderedPageBreak/>
        <w:t xml:space="preserve">This data collection is conducted for research purposes; there are no legal requirements. The </w:t>
      </w:r>
      <w:r w:rsidR="00EC2D81">
        <w:rPr>
          <w:rFonts w:cs="Tahoma"/>
        </w:rPr>
        <w:t>materials</w:t>
      </w:r>
      <w:r w:rsidRPr="008F67B3">
        <w:rPr>
          <w:rFonts w:cs="Tahoma"/>
        </w:rPr>
        <w:t xml:space="preserve"> </w:t>
      </w:r>
      <w:r w:rsidR="00EC2D81">
        <w:rPr>
          <w:rFonts w:cs="Tahoma"/>
        </w:rPr>
        <w:t xml:space="preserve">prepared for these discussions </w:t>
      </w:r>
      <w:r w:rsidRPr="008F67B3">
        <w:rPr>
          <w:rFonts w:cs="Tahoma"/>
        </w:rPr>
        <w:t>will fully conform to federal regulations – specifically the Privacy Act of 1974 (5 U.S.C. 552a), the Hawkins-Stafford Amendments of 1988 (P.L 100-297), and the Computer Security Act of 1987.</w:t>
      </w:r>
    </w:p>
    <w:p w14:paraId="423F75AE" w14:textId="77777777" w:rsidR="000133D1" w:rsidRDefault="000133D1" w:rsidP="000133D1">
      <w:pPr>
        <w:pStyle w:val="BodyTextIndent"/>
        <w:ind w:left="720"/>
        <w:rPr>
          <w:rFonts w:cs="Tahoma"/>
        </w:rPr>
      </w:pPr>
    </w:p>
    <w:p w14:paraId="179259F9" w14:textId="77777777" w:rsidR="000133D1" w:rsidRPr="00CA4EB4" w:rsidRDefault="000133D1" w:rsidP="000133D1">
      <w:pPr>
        <w:rPr>
          <w:rFonts w:ascii="Tahoma" w:hAnsi="Tahoma"/>
          <w:b/>
        </w:rPr>
      </w:pPr>
      <w:r w:rsidRPr="00CA4EB4">
        <w:rPr>
          <w:rFonts w:ascii="Tahoma" w:hAnsi="Tahoma"/>
          <w:b/>
        </w:rPr>
        <w:t>2(b)</w:t>
      </w:r>
      <w:r w:rsidRPr="00CA4EB4">
        <w:rPr>
          <w:rFonts w:ascii="Tahoma" w:hAnsi="Tahoma"/>
          <w:b/>
        </w:rPr>
        <w:tab/>
        <w:t>Practical Utility/Users of the Data</w:t>
      </w:r>
    </w:p>
    <w:p w14:paraId="64925D0D" w14:textId="77777777" w:rsidR="000133D1" w:rsidRDefault="000133D1" w:rsidP="000133D1">
      <w:pPr>
        <w:pStyle w:val="BodyTextIndent"/>
        <w:ind w:left="0"/>
        <w:rPr>
          <w:rFonts w:cs="Tahoma"/>
        </w:rPr>
      </w:pPr>
    </w:p>
    <w:p w14:paraId="5E08B362" w14:textId="663A0F37" w:rsidR="00426FE8" w:rsidRDefault="00426FE8" w:rsidP="000133D1">
      <w:pPr>
        <w:pStyle w:val="BodyTextIndent"/>
        <w:ind w:left="720"/>
      </w:pPr>
      <w:r w:rsidRPr="00521143">
        <w:rPr>
          <w:rFonts w:cs="Tahoma"/>
        </w:rPr>
        <w:t xml:space="preserve">The information collected in the focus </w:t>
      </w:r>
      <w:r w:rsidR="00F046E5">
        <w:rPr>
          <w:rFonts w:cs="Tahoma"/>
        </w:rPr>
        <w:t>groups</w:t>
      </w:r>
      <w:r>
        <w:rPr>
          <w:rFonts w:cs="Tahoma"/>
        </w:rPr>
        <w:t xml:space="preserve"> </w:t>
      </w:r>
      <w:r w:rsidRPr="00521143">
        <w:rPr>
          <w:rFonts w:cs="Tahoma"/>
        </w:rPr>
        <w:t xml:space="preserve">will </w:t>
      </w:r>
      <w:r w:rsidR="00B90F0E">
        <w:rPr>
          <w:rFonts w:cs="Tahoma"/>
        </w:rPr>
        <w:t xml:space="preserve">help inform economics projects </w:t>
      </w:r>
      <w:r w:rsidR="00306058">
        <w:rPr>
          <w:rFonts w:cs="Tahoma"/>
        </w:rPr>
        <w:t>as well as</w:t>
      </w:r>
      <w:r w:rsidR="00BC168D">
        <w:rPr>
          <w:rFonts w:cs="Tahoma"/>
        </w:rPr>
        <w:t xml:space="preserve"> </w:t>
      </w:r>
      <w:r w:rsidRPr="00521143">
        <w:rPr>
          <w:rFonts w:cs="Tahoma"/>
        </w:rPr>
        <w:t>economics-related surveys</w:t>
      </w:r>
      <w:r w:rsidR="00306058">
        <w:rPr>
          <w:rFonts w:cs="Tahoma"/>
        </w:rPr>
        <w:t xml:space="preserve"> under development</w:t>
      </w:r>
      <w:r w:rsidRPr="00521143">
        <w:rPr>
          <w:rFonts w:cs="Tahoma"/>
        </w:rPr>
        <w:t>. To the extent that the surveys are ultimately successfully administered, they will serve to expand the Agenc</w:t>
      </w:r>
      <w:r w:rsidR="00F046E5">
        <w:rPr>
          <w:rFonts w:cs="Tahoma"/>
        </w:rPr>
        <w:t>y’s</w:t>
      </w:r>
      <w:r w:rsidRPr="00521143">
        <w:rPr>
          <w:rFonts w:cs="Tahoma"/>
        </w:rPr>
        <w:t xml:space="preserve"> understanding of benefits and costs of a variety of actions and could provide the means to quantitatively</w:t>
      </w:r>
      <w:r>
        <w:rPr>
          <w:rFonts w:cs="Tahoma"/>
        </w:rPr>
        <w:t xml:space="preserve"> assess the effects of others. </w:t>
      </w:r>
      <w:r w:rsidRPr="00521143">
        <w:rPr>
          <w:rFonts w:cs="Tahoma"/>
        </w:rPr>
        <w:t>Participation in the focus groups will be voluntary and the identity of the participants will be kept confidential.</w:t>
      </w:r>
    </w:p>
    <w:p w14:paraId="0ED69384" w14:textId="77777777" w:rsidR="00426FE8" w:rsidRDefault="00426FE8" w:rsidP="000133D1">
      <w:pPr>
        <w:pStyle w:val="BodyTextIndent"/>
        <w:ind w:left="720"/>
      </w:pPr>
    </w:p>
    <w:p w14:paraId="58E5EB6B" w14:textId="5F5F2B12" w:rsidR="00426FE8" w:rsidRDefault="00426FE8" w:rsidP="000133D1">
      <w:pPr>
        <w:pStyle w:val="BodyTextIndent"/>
        <w:ind w:left="720"/>
      </w:pPr>
      <w:r>
        <w:t xml:space="preserve">Focus groups generally do not yield meaningful quantitative findings and do not yield data about public opinion that can be generalized. As such, they cannot be used </w:t>
      </w:r>
      <w:r w:rsidRPr="00BB3E9F">
        <w:t>directly to estimate benefits and costs associated with a specific environmental action</w:t>
      </w:r>
      <w:r>
        <w:t xml:space="preserve">. However, program offices engaged in survey research use focus groups as an important tool </w:t>
      </w:r>
      <w:r w:rsidR="004D2FF0">
        <w:t xml:space="preserve">to inform thinking on issues and refine ideas, especially </w:t>
      </w:r>
      <w:r>
        <w:t>in the survey development process</w:t>
      </w:r>
      <w:r w:rsidR="004D2FF0">
        <w:t>.</w:t>
      </w:r>
      <w:r>
        <w:t xml:space="preserve"> The conduct of quantitative research would need to be completed </w:t>
      </w:r>
      <w:r w:rsidR="004D2FF0">
        <w:t>before</w:t>
      </w:r>
      <w:r>
        <w:t xml:space="preserve"> new estimates of benefits or costs</w:t>
      </w:r>
      <w:r w:rsidR="004D2FF0">
        <w:t xml:space="preserve"> could be developed</w:t>
      </w:r>
      <w:r>
        <w:t>.</w:t>
      </w:r>
    </w:p>
    <w:p w14:paraId="0785581E" w14:textId="77777777" w:rsidR="00EC2D81" w:rsidRDefault="00EC2D81" w:rsidP="00EC2D81">
      <w:pPr>
        <w:ind w:left="360"/>
        <w:rPr>
          <w:rFonts w:ascii="Tahoma" w:hAnsi="Tahoma"/>
        </w:rPr>
      </w:pPr>
    </w:p>
    <w:p w14:paraId="21922E1F" w14:textId="77777777" w:rsidR="000133D1" w:rsidRDefault="000133D1" w:rsidP="000133D1">
      <w:pPr>
        <w:pStyle w:val="BodyTextIndent"/>
        <w:ind w:left="720"/>
        <w:rPr>
          <w:rFonts w:cs="Tahoma"/>
        </w:rPr>
      </w:pPr>
    </w:p>
    <w:p w14:paraId="00003016" w14:textId="18C2B303" w:rsidR="00DB69F5" w:rsidRPr="00CA4EB4" w:rsidRDefault="000133D1" w:rsidP="000133D1">
      <w:pPr>
        <w:pStyle w:val="BodyTextIndent"/>
        <w:ind w:left="0"/>
        <w:rPr>
          <w:rFonts w:cs="Tahoma"/>
          <w:b/>
          <w:u w:val="single"/>
        </w:rPr>
      </w:pPr>
      <w:r w:rsidRPr="00CA4EB4">
        <w:rPr>
          <w:rFonts w:cs="Tahoma"/>
          <w:b/>
          <w:u w:val="single"/>
        </w:rPr>
        <w:t xml:space="preserve">Section 3.  </w:t>
      </w:r>
      <w:r w:rsidR="00FE681D">
        <w:rPr>
          <w:rFonts w:cs="Tahoma"/>
          <w:b/>
          <w:u w:val="single"/>
        </w:rPr>
        <w:t>Non-</w:t>
      </w:r>
      <w:r w:rsidR="00DB69F5" w:rsidRPr="00CA4EB4">
        <w:rPr>
          <w:rFonts w:cs="Tahoma"/>
          <w:b/>
          <w:u w:val="single"/>
        </w:rPr>
        <w:t>duplication, Consultations, and Other Collection Criteria</w:t>
      </w:r>
    </w:p>
    <w:p w14:paraId="224160C9" w14:textId="77777777" w:rsidR="00DB69F5" w:rsidRDefault="00DB69F5" w:rsidP="00DB69F5">
      <w:pPr>
        <w:pStyle w:val="BodyTextIndent"/>
        <w:ind w:left="0"/>
        <w:rPr>
          <w:rFonts w:cs="Tahoma"/>
        </w:rPr>
      </w:pPr>
    </w:p>
    <w:p w14:paraId="412AB99D" w14:textId="01E26990" w:rsidR="00DB69F5" w:rsidRPr="00CA4EB4" w:rsidRDefault="00DB69F5" w:rsidP="00DB69F5">
      <w:pPr>
        <w:pStyle w:val="BodyTextIndent"/>
        <w:ind w:left="0"/>
        <w:rPr>
          <w:rFonts w:cs="Tahoma"/>
          <w:b/>
        </w:rPr>
      </w:pPr>
      <w:r w:rsidRPr="00CA4EB4">
        <w:rPr>
          <w:rFonts w:cs="Tahoma"/>
          <w:b/>
        </w:rPr>
        <w:t>3(a)</w:t>
      </w:r>
      <w:r w:rsidRPr="00CA4EB4">
        <w:rPr>
          <w:rFonts w:cs="Tahoma"/>
          <w:b/>
        </w:rPr>
        <w:tab/>
        <w:t>Non</w:t>
      </w:r>
      <w:r w:rsidR="00FE681D">
        <w:rPr>
          <w:rFonts w:cs="Tahoma"/>
          <w:b/>
        </w:rPr>
        <w:t>-</w:t>
      </w:r>
      <w:r w:rsidRPr="00CA4EB4">
        <w:rPr>
          <w:rFonts w:cs="Tahoma"/>
          <w:b/>
        </w:rPr>
        <w:t>duplication</w:t>
      </w:r>
    </w:p>
    <w:p w14:paraId="1F1FA550" w14:textId="77777777" w:rsidR="00CA4EB4" w:rsidRDefault="00CA4EB4" w:rsidP="00CA4EB4">
      <w:pPr>
        <w:ind w:left="360"/>
        <w:rPr>
          <w:rFonts w:ascii="Tahoma" w:hAnsi="Tahoma"/>
        </w:rPr>
      </w:pPr>
    </w:p>
    <w:p w14:paraId="1C15A969" w14:textId="61044886" w:rsidR="00CA4EB4" w:rsidRDefault="00CA4EB4" w:rsidP="00CA4EB4">
      <w:pPr>
        <w:ind w:left="720"/>
        <w:rPr>
          <w:rFonts w:ascii="Tahoma" w:hAnsi="Tahoma"/>
        </w:rPr>
      </w:pPr>
      <w:r>
        <w:rPr>
          <w:rFonts w:ascii="Tahoma" w:hAnsi="Tahoma"/>
        </w:rPr>
        <w:t>It is not expected that any of the information to be submitted to the EPA during these focus group studies is duplicative or is already in the possession of the Federal Government. The proposed focus groups will address the needs of the Agency and significantly improve our ability to test and redefine ideas that will allow EPA to conduct further quantitative research on various environmental economics issues.</w:t>
      </w:r>
    </w:p>
    <w:p w14:paraId="0610CF3B" w14:textId="77777777" w:rsidR="000133D1" w:rsidRDefault="000133D1" w:rsidP="00DB69F5">
      <w:pPr>
        <w:pStyle w:val="BodyTextIndent"/>
        <w:ind w:left="0"/>
        <w:rPr>
          <w:rFonts w:cs="Tahoma"/>
        </w:rPr>
      </w:pPr>
    </w:p>
    <w:p w14:paraId="4DEAB2BF" w14:textId="77777777" w:rsidR="00DB69F5" w:rsidRPr="00CA4EB4" w:rsidRDefault="00DB69F5" w:rsidP="00DB69F5">
      <w:pPr>
        <w:pStyle w:val="BodyTextIndent"/>
        <w:ind w:left="0"/>
        <w:rPr>
          <w:rFonts w:cs="Tahoma"/>
          <w:b/>
        </w:rPr>
      </w:pPr>
      <w:r w:rsidRPr="00CA4EB4">
        <w:rPr>
          <w:rFonts w:cs="Tahoma"/>
          <w:b/>
        </w:rPr>
        <w:t>3(b)</w:t>
      </w:r>
      <w:r w:rsidRPr="00CA4EB4">
        <w:rPr>
          <w:rFonts w:cs="Tahoma"/>
          <w:b/>
        </w:rPr>
        <w:tab/>
      </w:r>
      <w:r w:rsidRPr="00FE681D">
        <w:rPr>
          <w:rFonts w:cs="Tahoma"/>
          <w:b/>
        </w:rPr>
        <w:t>Public Notice Required Prior to ICR Submission to OMB</w:t>
      </w:r>
    </w:p>
    <w:p w14:paraId="3FD81896" w14:textId="77777777" w:rsidR="000133D1" w:rsidRDefault="000133D1" w:rsidP="00DB69F5">
      <w:pPr>
        <w:pStyle w:val="BodyTextIndent"/>
        <w:ind w:left="0"/>
        <w:rPr>
          <w:rFonts w:cs="Tahoma"/>
        </w:rPr>
      </w:pPr>
    </w:p>
    <w:p w14:paraId="2AA88A03" w14:textId="7C5F2799" w:rsidR="004D2FF0" w:rsidRDefault="00E07853" w:rsidP="000133D1">
      <w:pPr>
        <w:pStyle w:val="BodyTextIndent"/>
        <w:ind w:left="720"/>
      </w:pPr>
      <w:r w:rsidRPr="00E07853">
        <w:t xml:space="preserve">On </w:t>
      </w:r>
      <w:r w:rsidR="00506CC0">
        <w:t>May 21</w:t>
      </w:r>
      <w:r w:rsidR="004F00D8">
        <w:t>, 201</w:t>
      </w:r>
      <w:r w:rsidR="00C32912">
        <w:t>8</w:t>
      </w:r>
      <w:r w:rsidRPr="00E07853">
        <w:t xml:space="preserve"> (</w:t>
      </w:r>
      <w:r w:rsidR="006B2DD5" w:rsidRPr="006B2DD5">
        <w:rPr>
          <w:rFonts w:cs="Tahoma"/>
          <w:color w:val="333333"/>
        </w:rPr>
        <w:t>83 FR 23458</w:t>
      </w:r>
      <w:r w:rsidRPr="00E07853">
        <w:t>), EPA sought comments on this ICR pursuant to 5 CFR 1320.8(d)</w:t>
      </w:r>
      <w:r w:rsidR="00506CC0">
        <w:t xml:space="preserve"> (see Appendix 1)</w:t>
      </w:r>
      <w:r w:rsidRPr="00E07853">
        <w:t xml:space="preserve">. EPA received </w:t>
      </w:r>
      <w:r w:rsidR="00347B39">
        <w:t xml:space="preserve">no </w:t>
      </w:r>
      <w:r w:rsidR="00506CC0">
        <w:t>substantive</w:t>
      </w:r>
      <w:r w:rsidR="00347B39">
        <w:t xml:space="preserve"> comments related to the notice</w:t>
      </w:r>
      <w:r w:rsidR="004D2FF0">
        <w:t xml:space="preserve">. </w:t>
      </w:r>
    </w:p>
    <w:p w14:paraId="5C22E6E7" w14:textId="177C56E0" w:rsidR="00347B39" w:rsidRDefault="00347B39" w:rsidP="000133D1">
      <w:pPr>
        <w:pStyle w:val="BodyTextIndent"/>
        <w:ind w:left="720"/>
      </w:pPr>
    </w:p>
    <w:p w14:paraId="60340C1B" w14:textId="5E5B86F6" w:rsidR="000133D1" w:rsidRDefault="00E07853" w:rsidP="000133D1">
      <w:pPr>
        <w:pStyle w:val="BodyTextIndent"/>
        <w:ind w:left="720"/>
      </w:pPr>
      <w:r w:rsidRPr="00E07853">
        <w:t>Any additional comments on this ICR should be submitted to EPA and OMB within 30 days of this notice.</w:t>
      </w:r>
    </w:p>
    <w:p w14:paraId="47C14AF0" w14:textId="77777777" w:rsidR="000133D1" w:rsidRDefault="000133D1" w:rsidP="00DB69F5">
      <w:pPr>
        <w:pStyle w:val="BodyTextIndent"/>
        <w:ind w:left="0"/>
        <w:rPr>
          <w:rFonts w:cs="Tahoma"/>
        </w:rPr>
      </w:pPr>
    </w:p>
    <w:p w14:paraId="5D64BEF0" w14:textId="77777777" w:rsidR="00DB69F5" w:rsidRPr="00CA4EB4" w:rsidRDefault="00DB69F5" w:rsidP="00DB69F5">
      <w:pPr>
        <w:pStyle w:val="BodyTextIndent"/>
        <w:ind w:left="0"/>
        <w:rPr>
          <w:rFonts w:cs="Tahoma"/>
          <w:b/>
        </w:rPr>
      </w:pPr>
      <w:r w:rsidRPr="00CA4EB4">
        <w:rPr>
          <w:rFonts w:cs="Tahoma"/>
          <w:b/>
        </w:rPr>
        <w:t xml:space="preserve">3(c) </w:t>
      </w:r>
      <w:r w:rsidRPr="00CA4EB4">
        <w:rPr>
          <w:rFonts w:cs="Tahoma"/>
          <w:b/>
        </w:rPr>
        <w:tab/>
        <w:t>Consultations</w:t>
      </w:r>
    </w:p>
    <w:p w14:paraId="7CFDF0A6" w14:textId="77777777" w:rsidR="000133D1" w:rsidRDefault="000133D1" w:rsidP="00DB69F5">
      <w:pPr>
        <w:pStyle w:val="BodyTextIndent"/>
        <w:ind w:left="0"/>
        <w:rPr>
          <w:rFonts w:cs="Tahoma"/>
        </w:rPr>
      </w:pPr>
    </w:p>
    <w:p w14:paraId="35060CFD" w14:textId="4D0EBB85" w:rsidR="00C92185" w:rsidRDefault="000133D1" w:rsidP="00C92185">
      <w:pPr>
        <w:pStyle w:val="BodyTextIndent"/>
        <w:ind w:left="720"/>
      </w:pPr>
      <w:r>
        <w:t>EPA will use in-house staff and</w:t>
      </w:r>
      <w:r w:rsidR="00F046E5">
        <w:t>/or</w:t>
      </w:r>
      <w:r>
        <w:t xml:space="preserve"> outside contractors (including possible contacts with the academic community) to develop focus group plans for </w:t>
      </w:r>
      <w:r w:rsidR="004D2FF0">
        <w:t xml:space="preserve">specific </w:t>
      </w:r>
      <w:r>
        <w:t xml:space="preserve">areas of interest. According to OMB guidelines for generic clearances for focus groups, EPA </w:t>
      </w:r>
      <w:r w:rsidR="00D15F2F">
        <w:t xml:space="preserve">has </w:t>
      </w:r>
      <w:r>
        <w:t>establish</w:t>
      </w:r>
      <w:r w:rsidR="00D15F2F">
        <w:t>ed</w:t>
      </w:r>
      <w:r>
        <w:t xml:space="preserve"> an independent review process to assure the development and implementation of high</w:t>
      </w:r>
      <w:r w:rsidR="00354F97">
        <w:t>-</w:t>
      </w:r>
      <w:r>
        <w:t>quality focus groups by EPA. EPA will provide OMB a copy of the survey instrument for inclusion in the public docket.</w:t>
      </w:r>
      <w:r w:rsidR="004D2FF0">
        <w:t xml:space="preserve"> This generic ICR does not obviate the need for OMB review and approval of each focus group project.</w:t>
      </w:r>
    </w:p>
    <w:p w14:paraId="442D02FA" w14:textId="77777777" w:rsidR="00306058" w:rsidRDefault="00306058" w:rsidP="00C92185">
      <w:pPr>
        <w:pStyle w:val="BodyTextIndent"/>
        <w:ind w:left="720"/>
      </w:pPr>
    </w:p>
    <w:p w14:paraId="0DD80C16" w14:textId="493CC22B" w:rsidR="00306058" w:rsidRDefault="00306058" w:rsidP="00C92185">
      <w:pPr>
        <w:pStyle w:val="BodyTextIndent"/>
        <w:ind w:left="720"/>
      </w:pPr>
      <w:r>
        <w:t xml:space="preserve">This ICR covers the conduct of focus groups related to environmental economics projects. As such, follow up with respondents regarding the accuracy of estimated burden hours is not possible as focus groups by their very nature are structured as one-time collections. Focus groups are often conducted at facilities designed for this purpose, therefore deviations from estimated burden hours </w:t>
      </w:r>
      <w:r w:rsidR="00B81B50">
        <w:t>are generally</w:t>
      </w:r>
      <w:r>
        <w:t xml:space="preserve"> small.  </w:t>
      </w:r>
    </w:p>
    <w:p w14:paraId="3454649C" w14:textId="77777777" w:rsidR="00306058" w:rsidRDefault="00306058" w:rsidP="00C92185">
      <w:pPr>
        <w:pStyle w:val="BodyTextIndent"/>
        <w:ind w:left="720"/>
      </w:pPr>
      <w:r>
        <w:t xml:space="preserve"> </w:t>
      </w:r>
    </w:p>
    <w:p w14:paraId="24A48C7D" w14:textId="6AFFB135" w:rsidR="00306058" w:rsidRPr="00B81B50" w:rsidRDefault="00B81B50" w:rsidP="00B81B50">
      <w:pPr>
        <w:autoSpaceDE w:val="0"/>
        <w:autoSpaceDN w:val="0"/>
        <w:adjustRightInd w:val="0"/>
        <w:ind w:left="720"/>
        <w:rPr>
          <w:rFonts w:ascii="Tahoma" w:hAnsi="Tahoma" w:cs="Tahoma"/>
        </w:rPr>
      </w:pPr>
      <w:r>
        <w:rPr>
          <w:rFonts w:ascii="Tahoma" w:hAnsi="Tahoma" w:cs="Tahoma"/>
        </w:rPr>
        <w:lastRenderedPageBreak/>
        <w:t xml:space="preserve">The need for generic </w:t>
      </w:r>
      <w:r w:rsidRPr="00B81B50">
        <w:rPr>
          <w:rFonts w:ascii="Tahoma" w:hAnsi="Tahoma" w:cs="Tahoma"/>
        </w:rPr>
        <w:t>ICR</w:t>
      </w:r>
      <w:r>
        <w:rPr>
          <w:rFonts w:ascii="Tahoma" w:hAnsi="Tahoma" w:cs="Tahoma"/>
        </w:rPr>
        <w:t>s</w:t>
      </w:r>
      <w:r w:rsidRPr="00B81B50">
        <w:rPr>
          <w:rFonts w:ascii="Tahoma" w:hAnsi="Tahoma" w:cs="Tahoma"/>
        </w:rPr>
        <w:t xml:space="preserve"> </w:t>
      </w:r>
      <w:r w:rsidR="0060011D">
        <w:rPr>
          <w:rFonts w:ascii="Tahoma" w:hAnsi="Tahoma" w:cs="Tahoma"/>
        </w:rPr>
        <w:t xml:space="preserve">to facilitate the survey administration process was discussed at a workshop </w:t>
      </w:r>
      <w:r w:rsidRPr="00B81B50">
        <w:rPr>
          <w:rFonts w:ascii="Tahoma" w:hAnsi="Tahoma" w:cs="Tahoma"/>
        </w:rPr>
        <w:t xml:space="preserve">hosted at Resources for the Future </w:t>
      </w:r>
      <w:r w:rsidR="0060011D">
        <w:rPr>
          <w:rFonts w:ascii="Tahoma" w:hAnsi="Tahoma" w:cs="Tahoma"/>
        </w:rPr>
        <w:t xml:space="preserve">on October 2, 2006 </w:t>
      </w:r>
      <w:r w:rsidRPr="00B81B50">
        <w:rPr>
          <w:rFonts w:ascii="Tahoma" w:hAnsi="Tahoma" w:cs="Tahoma"/>
        </w:rPr>
        <w:t xml:space="preserve">entitled: </w:t>
      </w:r>
      <w:r w:rsidRPr="00B81B50">
        <w:rPr>
          <w:rFonts w:ascii="Tahoma" w:hAnsi="Tahoma" w:cs="Tahoma"/>
          <w:bCs/>
        </w:rPr>
        <w:t>Sample Representativeness: Implications for Administering and Testing Stated Preference Surveys</w:t>
      </w:r>
      <w:r w:rsidR="0060011D">
        <w:rPr>
          <w:rFonts w:ascii="Tahoma" w:hAnsi="Tahoma" w:cs="Tahoma"/>
          <w:bCs/>
        </w:rPr>
        <w:t xml:space="preserve">. Generic ICRs for the conduct of focus groups were specifically identified as a means of reducing review times for focus groups and enhancing Agency’s ability to navigate the survey approval process. See </w:t>
      </w:r>
      <w:hyperlink r:id="rId8" w:history="1">
        <w:r w:rsidR="0060011D" w:rsidRPr="00561063">
          <w:rPr>
            <w:rStyle w:val="Hyperlink"/>
            <w:rFonts w:ascii="Tahoma" w:hAnsi="Tahoma" w:cs="Tahoma"/>
            <w:bCs/>
          </w:rPr>
          <w:t>http://www.rff.org/rff/Events/upload/32432_1.pdf</w:t>
        </w:r>
      </w:hyperlink>
      <w:r w:rsidR="0060011D">
        <w:rPr>
          <w:rFonts w:ascii="Tahoma" w:hAnsi="Tahoma" w:cs="Tahoma"/>
          <w:bCs/>
        </w:rPr>
        <w:t xml:space="preserve"> for a summary of the workshop.</w:t>
      </w:r>
    </w:p>
    <w:p w14:paraId="57AE6CC1" w14:textId="77777777" w:rsidR="000133D1" w:rsidRPr="00B81B50" w:rsidRDefault="000133D1" w:rsidP="00DB69F5">
      <w:pPr>
        <w:pStyle w:val="BodyTextIndent"/>
        <w:ind w:left="0"/>
        <w:rPr>
          <w:rFonts w:cs="Tahoma"/>
        </w:rPr>
      </w:pPr>
    </w:p>
    <w:p w14:paraId="598EFDAE" w14:textId="77777777" w:rsidR="00DB69F5" w:rsidRPr="00CA4EB4" w:rsidRDefault="00DB69F5" w:rsidP="00DB69F5">
      <w:pPr>
        <w:pStyle w:val="BodyTextIndent"/>
        <w:ind w:left="0"/>
        <w:rPr>
          <w:rFonts w:cs="Tahoma"/>
          <w:b/>
        </w:rPr>
      </w:pPr>
      <w:r w:rsidRPr="00CA4EB4">
        <w:rPr>
          <w:rFonts w:cs="Tahoma"/>
          <w:b/>
        </w:rPr>
        <w:t>3(d)</w:t>
      </w:r>
      <w:r w:rsidRPr="00CA4EB4">
        <w:rPr>
          <w:rFonts w:cs="Tahoma"/>
          <w:b/>
        </w:rPr>
        <w:tab/>
        <w:t>Effects of Less Frequent Collection</w:t>
      </w:r>
    </w:p>
    <w:p w14:paraId="5DA6E6AF" w14:textId="77777777" w:rsidR="00E75BCC" w:rsidRDefault="00E75BCC" w:rsidP="00DB69F5">
      <w:pPr>
        <w:pStyle w:val="BodyTextIndent"/>
        <w:ind w:left="0"/>
        <w:rPr>
          <w:rFonts w:cs="Tahoma"/>
        </w:rPr>
      </w:pPr>
    </w:p>
    <w:p w14:paraId="66ECA5AF" w14:textId="77777777" w:rsidR="00E75BCC" w:rsidRDefault="00E75BCC" w:rsidP="00DB69F5">
      <w:pPr>
        <w:pStyle w:val="BodyTextIndent"/>
        <w:ind w:left="0"/>
        <w:rPr>
          <w:rFonts w:cs="Tahoma"/>
        </w:rPr>
      </w:pPr>
      <w:r>
        <w:rPr>
          <w:rFonts w:cs="Tahoma"/>
        </w:rPr>
        <w:tab/>
        <w:t>Each focus group will be a one-time collection exercise for the enrolled participants.</w:t>
      </w:r>
    </w:p>
    <w:p w14:paraId="1F9D09CF" w14:textId="77777777" w:rsidR="00E75BCC" w:rsidRDefault="00E75BCC" w:rsidP="00DB69F5">
      <w:pPr>
        <w:pStyle w:val="BodyTextIndent"/>
        <w:ind w:left="0"/>
        <w:rPr>
          <w:rFonts w:cs="Tahoma"/>
        </w:rPr>
      </w:pPr>
    </w:p>
    <w:p w14:paraId="668E1EDE" w14:textId="77777777" w:rsidR="00E75BCC" w:rsidRPr="00CA4EB4" w:rsidRDefault="00E75BCC" w:rsidP="00DB69F5">
      <w:pPr>
        <w:pStyle w:val="BodyTextIndent"/>
        <w:ind w:left="0"/>
        <w:rPr>
          <w:rFonts w:cs="Tahoma"/>
          <w:b/>
        </w:rPr>
      </w:pPr>
      <w:r w:rsidRPr="00CA4EB4">
        <w:rPr>
          <w:rFonts w:cs="Tahoma"/>
          <w:b/>
        </w:rPr>
        <w:t>3(e)</w:t>
      </w:r>
      <w:r w:rsidRPr="00CA4EB4">
        <w:rPr>
          <w:rFonts w:cs="Tahoma"/>
          <w:b/>
        </w:rPr>
        <w:tab/>
        <w:t>General Guidelines</w:t>
      </w:r>
    </w:p>
    <w:p w14:paraId="75430E3A" w14:textId="77777777" w:rsidR="00E75BCC" w:rsidRDefault="00E75BCC" w:rsidP="00DB69F5">
      <w:pPr>
        <w:pStyle w:val="BodyTextIndent"/>
        <w:ind w:left="0"/>
        <w:rPr>
          <w:rFonts w:cs="Tahoma"/>
        </w:rPr>
      </w:pPr>
    </w:p>
    <w:p w14:paraId="2885B045" w14:textId="77777777" w:rsidR="00E75BCC" w:rsidRPr="00E75BCC" w:rsidRDefault="00E75BCC" w:rsidP="00E75BCC">
      <w:pPr>
        <w:pStyle w:val="BodyTextIndent"/>
        <w:ind w:left="720"/>
        <w:rPr>
          <w:rFonts w:cs="Tahoma"/>
        </w:rPr>
      </w:pPr>
      <w:r w:rsidRPr="00E75BCC">
        <w:rPr>
          <w:rFonts w:cs="Tahoma"/>
        </w:rPr>
        <w:t>This collection does not violate any of OMB’s general guidelines for information collections.</w:t>
      </w:r>
    </w:p>
    <w:p w14:paraId="2BC821CE" w14:textId="77777777" w:rsidR="00E75BCC" w:rsidRPr="00E75BCC" w:rsidRDefault="00E75BCC" w:rsidP="00E75BCC">
      <w:pPr>
        <w:pStyle w:val="BodyTextIndent"/>
        <w:ind w:left="720"/>
        <w:rPr>
          <w:rFonts w:cs="Tahoma"/>
        </w:rPr>
      </w:pPr>
    </w:p>
    <w:p w14:paraId="37C5B467" w14:textId="5FF299AB" w:rsidR="00E75BCC" w:rsidRPr="00E75BCC" w:rsidRDefault="00E75BCC" w:rsidP="00E75BCC">
      <w:pPr>
        <w:pStyle w:val="BodyTextIndent"/>
        <w:ind w:left="720"/>
        <w:rPr>
          <w:rFonts w:cs="Tahoma"/>
        </w:rPr>
      </w:pPr>
      <w:r w:rsidRPr="00E75BCC">
        <w:rPr>
          <w:rFonts w:cs="Tahoma"/>
        </w:rPr>
        <w:t xml:space="preserve">Information will be collected according to the guidelines in 5 CFR 1320. Respondents will be asked to </w:t>
      </w:r>
      <w:r>
        <w:rPr>
          <w:rFonts w:cs="Tahoma"/>
        </w:rPr>
        <w:t>participate in one focus group</w:t>
      </w:r>
      <w:r w:rsidRPr="00E75BCC">
        <w:rPr>
          <w:rFonts w:cs="Tahoma"/>
        </w:rPr>
        <w:t xml:space="preserve"> and their </w:t>
      </w:r>
      <w:r>
        <w:rPr>
          <w:rFonts w:cs="Tahoma"/>
        </w:rPr>
        <w:t>participation will be voluntary</w:t>
      </w:r>
      <w:r w:rsidRPr="00E75BCC">
        <w:rPr>
          <w:rFonts w:cs="Tahoma"/>
        </w:rPr>
        <w:t xml:space="preserve">. There will be no need for </w:t>
      </w:r>
      <w:r>
        <w:rPr>
          <w:rFonts w:cs="Tahoma"/>
        </w:rPr>
        <w:t>participants</w:t>
      </w:r>
      <w:r w:rsidRPr="00E75BCC">
        <w:rPr>
          <w:rFonts w:cs="Tahoma"/>
        </w:rPr>
        <w:t xml:space="preserve"> to maintain records or submit documents or proprietary trade secrets. There will be complete protection of any demographic information collection from </w:t>
      </w:r>
      <w:r>
        <w:rPr>
          <w:rFonts w:cs="Tahoma"/>
        </w:rPr>
        <w:t>participant</w:t>
      </w:r>
      <w:r w:rsidR="00F046E5">
        <w:rPr>
          <w:rFonts w:cs="Tahoma"/>
        </w:rPr>
        <w:t xml:space="preserve">—full </w:t>
      </w:r>
      <w:r w:rsidRPr="00E75BCC">
        <w:rPr>
          <w:rFonts w:cs="Tahoma"/>
        </w:rPr>
        <w:t xml:space="preserve">names, phone numbers and addresses will not be associated with responses.  </w:t>
      </w:r>
    </w:p>
    <w:p w14:paraId="36A6A1B8" w14:textId="77777777" w:rsidR="00E75BCC" w:rsidRPr="00E75BCC" w:rsidRDefault="00E75BCC" w:rsidP="00E75BCC">
      <w:pPr>
        <w:pStyle w:val="BodyTextIndent"/>
        <w:ind w:left="720"/>
        <w:rPr>
          <w:rFonts w:cs="Tahoma"/>
        </w:rPr>
      </w:pPr>
    </w:p>
    <w:p w14:paraId="3196E291" w14:textId="4A8D0B9E" w:rsidR="00E75BCC" w:rsidRPr="00E75BCC" w:rsidRDefault="00E75BCC" w:rsidP="00E75BCC">
      <w:pPr>
        <w:pStyle w:val="BodyTextIndent"/>
        <w:ind w:left="720"/>
        <w:rPr>
          <w:rFonts w:cs="Tahoma"/>
        </w:rPr>
      </w:pPr>
      <w:r w:rsidRPr="00E75BCC">
        <w:rPr>
          <w:rFonts w:cs="Tahoma"/>
        </w:rPr>
        <w:t>EPA has developed EPA Information Quality Guidelines (2002) to ensure the utility, objectivity and integrity of information that is disseminated by the Agency. It is EPA’s intention that collection of information under this ICR will result in information that will be collected, maintained, and used in ways consistent with both the EPA Information Quality Guidelines (2002) and the OMB Information Quality Guidelines (2002). EPA intends to conduct a pre-dissemination review when the Agency prepares to disseminate information collected under this ICR.</w:t>
      </w:r>
    </w:p>
    <w:p w14:paraId="047E9C89" w14:textId="77777777" w:rsidR="00E75BCC" w:rsidRPr="00E75BCC" w:rsidRDefault="00E75BCC" w:rsidP="00E75BCC">
      <w:pPr>
        <w:pStyle w:val="BodyTextIndent"/>
        <w:ind w:left="720"/>
        <w:rPr>
          <w:rFonts w:cs="Tahoma"/>
        </w:rPr>
      </w:pPr>
    </w:p>
    <w:p w14:paraId="0847EEAB" w14:textId="77777777" w:rsidR="00DB69F5" w:rsidRPr="00CA4EB4" w:rsidRDefault="00DB69F5" w:rsidP="00DB69F5">
      <w:pPr>
        <w:pStyle w:val="BodyTextIndent"/>
        <w:ind w:left="0"/>
        <w:rPr>
          <w:rFonts w:cs="Tahoma"/>
          <w:b/>
        </w:rPr>
      </w:pPr>
      <w:r w:rsidRPr="00CA4EB4">
        <w:rPr>
          <w:rFonts w:cs="Tahoma"/>
          <w:b/>
        </w:rPr>
        <w:t>3(f)</w:t>
      </w:r>
      <w:r w:rsidRPr="00CA4EB4">
        <w:rPr>
          <w:rFonts w:cs="Tahoma"/>
          <w:b/>
        </w:rPr>
        <w:tab/>
        <w:t>Confidentiality</w:t>
      </w:r>
    </w:p>
    <w:p w14:paraId="4A9BC0C1" w14:textId="77777777" w:rsidR="00E75BCC" w:rsidRDefault="00E75BCC" w:rsidP="00DB69F5">
      <w:pPr>
        <w:pStyle w:val="BodyTextIndent"/>
        <w:ind w:left="0"/>
        <w:rPr>
          <w:rFonts w:cs="Tahoma"/>
        </w:rPr>
      </w:pPr>
    </w:p>
    <w:p w14:paraId="543E9383" w14:textId="77777777" w:rsidR="00E75BCC" w:rsidRPr="00E75BCC" w:rsidRDefault="00E75BCC" w:rsidP="00E75BCC">
      <w:pPr>
        <w:pStyle w:val="BodyTextIndent"/>
        <w:ind w:left="720"/>
        <w:rPr>
          <w:rFonts w:cs="Tahoma"/>
        </w:rPr>
      </w:pPr>
      <w:r>
        <w:rPr>
          <w:rFonts w:cs="Tahoma"/>
        </w:rPr>
        <w:t>Each focus group</w:t>
      </w:r>
      <w:r w:rsidRPr="00E75BCC">
        <w:rPr>
          <w:rFonts w:cs="Tahoma"/>
        </w:rPr>
        <w:t xml:space="preserve"> will fully conform to federal regulations – specifically the Privacy Act of 1974 (5 U.S.C. 552a), the Hawkins-Stafford Amendments of 1988 (P.L 100-297), and the Computer Security Act of 1987.  </w:t>
      </w:r>
    </w:p>
    <w:p w14:paraId="7FADFBE7" w14:textId="77777777" w:rsidR="00E75BCC" w:rsidRDefault="00E75BCC" w:rsidP="00DB69F5">
      <w:pPr>
        <w:pStyle w:val="BodyTextIndent"/>
        <w:ind w:left="0"/>
        <w:rPr>
          <w:rFonts w:cs="Tahoma"/>
        </w:rPr>
      </w:pPr>
    </w:p>
    <w:p w14:paraId="50A5BBA9" w14:textId="77777777" w:rsidR="00DB69F5" w:rsidRPr="00CA4EB4" w:rsidRDefault="00DB69F5" w:rsidP="00DB69F5">
      <w:pPr>
        <w:pStyle w:val="BodyTextIndent"/>
        <w:ind w:left="0"/>
        <w:rPr>
          <w:rFonts w:cs="Tahoma"/>
          <w:b/>
        </w:rPr>
      </w:pPr>
      <w:r w:rsidRPr="00CA4EB4">
        <w:rPr>
          <w:rFonts w:cs="Tahoma"/>
          <w:b/>
        </w:rPr>
        <w:t xml:space="preserve">3(g) </w:t>
      </w:r>
      <w:r w:rsidRPr="00CA4EB4">
        <w:rPr>
          <w:rFonts w:cs="Tahoma"/>
          <w:b/>
        </w:rPr>
        <w:tab/>
        <w:t>Sensitive Questions</w:t>
      </w:r>
    </w:p>
    <w:p w14:paraId="011D2E38" w14:textId="77777777" w:rsidR="00DB69F5" w:rsidRDefault="00DB69F5" w:rsidP="00DB69F5">
      <w:pPr>
        <w:pStyle w:val="BodyTextIndent"/>
        <w:ind w:left="0"/>
        <w:rPr>
          <w:rFonts w:cs="Tahoma"/>
        </w:rPr>
      </w:pPr>
    </w:p>
    <w:p w14:paraId="5782DC6E" w14:textId="77777777" w:rsidR="00CA4EB4" w:rsidRDefault="00CA4EB4" w:rsidP="00CA4EB4">
      <w:pPr>
        <w:pStyle w:val="BodyTextIndent"/>
        <w:ind w:left="720"/>
      </w:pPr>
      <w:r>
        <w:t>No questions will be asked that are of a personal or sensitive nature.</w:t>
      </w:r>
    </w:p>
    <w:p w14:paraId="524F49BE" w14:textId="77777777" w:rsidR="000133D1" w:rsidRDefault="000133D1" w:rsidP="00DB69F5">
      <w:pPr>
        <w:pStyle w:val="BodyTextIndent"/>
        <w:ind w:left="0"/>
        <w:rPr>
          <w:rFonts w:cs="Tahoma"/>
        </w:rPr>
      </w:pPr>
    </w:p>
    <w:p w14:paraId="46CCE4E6" w14:textId="77777777" w:rsidR="00CA4EB4" w:rsidRDefault="00CA4EB4" w:rsidP="00DB69F5">
      <w:pPr>
        <w:pStyle w:val="BodyTextIndent"/>
        <w:ind w:left="0"/>
        <w:rPr>
          <w:rFonts w:cs="Tahoma"/>
        </w:rPr>
      </w:pPr>
    </w:p>
    <w:p w14:paraId="3D763474" w14:textId="77777777" w:rsidR="00DB69F5" w:rsidRPr="00CA4EB4" w:rsidRDefault="000133D1" w:rsidP="000133D1">
      <w:pPr>
        <w:pStyle w:val="BodyTextIndent"/>
        <w:ind w:left="0"/>
        <w:rPr>
          <w:rFonts w:cs="Tahoma"/>
          <w:b/>
          <w:u w:val="single"/>
        </w:rPr>
      </w:pPr>
      <w:r w:rsidRPr="00CA4EB4">
        <w:rPr>
          <w:rFonts w:cs="Tahoma"/>
          <w:b/>
          <w:u w:val="single"/>
        </w:rPr>
        <w:t xml:space="preserve">Section 4.  </w:t>
      </w:r>
      <w:r w:rsidR="00DB69F5" w:rsidRPr="00CA4EB4">
        <w:rPr>
          <w:rFonts w:cs="Tahoma"/>
          <w:b/>
          <w:u w:val="single"/>
        </w:rPr>
        <w:t>The Respondents and the Information Requested</w:t>
      </w:r>
    </w:p>
    <w:p w14:paraId="7AC72B5E" w14:textId="77777777" w:rsidR="00DB69F5" w:rsidRDefault="00DB69F5" w:rsidP="00DB69F5">
      <w:pPr>
        <w:pStyle w:val="BodyTextIndent"/>
        <w:ind w:left="0"/>
        <w:rPr>
          <w:rFonts w:cs="Tahoma"/>
        </w:rPr>
      </w:pPr>
    </w:p>
    <w:p w14:paraId="45D79E33" w14:textId="77777777" w:rsidR="00DB69F5" w:rsidRDefault="00DB69F5" w:rsidP="00DB69F5">
      <w:pPr>
        <w:pStyle w:val="BodyTextIndent"/>
        <w:ind w:left="0"/>
        <w:rPr>
          <w:rFonts w:cs="Tahoma"/>
          <w:b/>
        </w:rPr>
      </w:pPr>
      <w:r w:rsidRPr="00CA4EB4">
        <w:rPr>
          <w:rFonts w:cs="Tahoma"/>
          <w:b/>
        </w:rPr>
        <w:t>4(a)</w:t>
      </w:r>
      <w:r w:rsidRPr="00CA4EB4">
        <w:rPr>
          <w:rFonts w:cs="Tahoma"/>
          <w:b/>
        </w:rPr>
        <w:tab/>
        <w:t>Respondents/SIC Codes</w:t>
      </w:r>
    </w:p>
    <w:p w14:paraId="7BDCD77A" w14:textId="77777777" w:rsidR="00BF2FC8" w:rsidRDefault="00BF2FC8" w:rsidP="00DB69F5">
      <w:pPr>
        <w:pStyle w:val="BodyTextIndent"/>
        <w:ind w:left="0"/>
        <w:rPr>
          <w:rFonts w:cs="Tahoma"/>
          <w:b/>
        </w:rPr>
      </w:pPr>
    </w:p>
    <w:p w14:paraId="62435210" w14:textId="2F6636BB" w:rsidR="00BF2FC8" w:rsidRDefault="00BF2FC8" w:rsidP="00BF2FC8">
      <w:pPr>
        <w:pStyle w:val="BodyTextIndent"/>
        <w:ind w:left="720"/>
        <w:rPr>
          <w:rFonts w:cs="Tahoma"/>
        </w:rPr>
      </w:pPr>
      <w:r>
        <w:rPr>
          <w:rFonts w:cs="Tahoma"/>
        </w:rPr>
        <w:t>The target population for the focus group discussions will vary by project, but will generally include members of the public.</w:t>
      </w:r>
      <w:r w:rsidR="004D2FF0">
        <w:rPr>
          <w:rFonts w:cs="Tahoma"/>
        </w:rPr>
        <w:t xml:space="preserve"> </w:t>
      </w:r>
      <w:r w:rsidR="00C32912">
        <w:rPr>
          <w:rFonts w:cs="Tahoma"/>
        </w:rPr>
        <w:t xml:space="preserve">The target population will be clearly defined in advance for each focus group and </w:t>
      </w:r>
      <w:r w:rsidR="004D2FF0">
        <w:rPr>
          <w:rFonts w:cs="Tahoma"/>
        </w:rPr>
        <w:t xml:space="preserve">participants will be </w:t>
      </w:r>
      <w:r w:rsidR="00C32912">
        <w:rPr>
          <w:rFonts w:cs="Tahoma"/>
        </w:rPr>
        <w:t xml:space="preserve">randomly </w:t>
      </w:r>
      <w:r w:rsidR="004D2FF0">
        <w:rPr>
          <w:rFonts w:cs="Tahoma"/>
        </w:rPr>
        <w:t>recruited</w:t>
      </w:r>
      <w:r w:rsidR="00C32912">
        <w:rPr>
          <w:rFonts w:cs="Tahoma"/>
        </w:rPr>
        <w:t xml:space="preserve"> whenever feasible. </w:t>
      </w:r>
    </w:p>
    <w:p w14:paraId="4BB01BA2" w14:textId="77777777" w:rsidR="00BF2FC8" w:rsidRDefault="00BF2FC8" w:rsidP="00BF2FC8">
      <w:pPr>
        <w:pStyle w:val="BodyTextIndent"/>
        <w:ind w:left="720"/>
        <w:rPr>
          <w:rFonts w:cs="Tahoma"/>
        </w:rPr>
      </w:pPr>
    </w:p>
    <w:p w14:paraId="3E20FE4D" w14:textId="77777777" w:rsidR="00DB69F5" w:rsidRPr="00CA4EB4" w:rsidRDefault="00DB69F5" w:rsidP="00DB69F5">
      <w:pPr>
        <w:pStyle w:val="BodyTextIndent"/>
        <w:ind w:left="0"/>
        <w:rPr>
          <w:rFonts w:cs="Tahoma"/>
          <w:b/>
        </w:rPr>
      </w:pPr>
      <w:r w:rsidRPr="00CA4EB4">
        <w:rPr>
          <w:rFonts w:cs="Tahoma"/>
          <w:b/>
        </w:rPr>
        <w:t>4(b)</w:t>
      </w:r>
      <w:r w:rsidRPr="00CA4EB4">
        <w:rPr>
          <w:rFonts w:cs="Tahoma"/>
          <w:b/>
        </w:rPr>
        <w:tab/>
        <w:t>Information Requested</w:t>
      </w:r>
    </w:p>
    <w:p w14:paraId="12C8B1C2" w14:textId="77777777" w:rsidR="00DB69F5" w:rsidRDefault="00DB69F5" w:rsidP="00DB69F5">
      <w:pPr>
        <w:pStyle w:val="BodyTextIndent"/>
        <w:ind w:left="0"/>
        <w:rPr>
          <w:rFonts w:cs="Tahoma"/>
        </w:rPr>
      </w:pPr>
    </w:p>
    <w:p w14:paraId="38581487" w14:textId="77777777" w:rsidR="00DB69F5" w:rsidRDefault="00DB69F5" w:rsidP="00DB69F5">
      <w:pPr>
        <w:pStyle w:val="BodyTextIndent"/>
        <w:numPr>
          <w:ilvl w:val="0"/>
          <w:numId w:val="33"/>
        </w:numPr>
        <w:rPr>
          <w:rFonts w:cs="Tahoma"/>
        </w:rPr>
      </w:pPr>
      <w:r>
        <w:rPr>
          <w:rFonts w:cs="Tahoma"/>
        </w:rPr>
        <w:t>Data items, including record keeping requirements</w:t>
      </w:r>
    </w:p>
    <w:p w14:paraId="26184999" w14:textId="77777777" w:rsidR="00F47D76" w:rsidRPr="00F47D76" w:rsidRDefault="00F47D76" w:rsidP="00F47D76">
      <w:pPr>
        <w:pStyle w:val="BodyTextIndent"/>
        <w:numPr>
          <w:ilvl w:val="0"/>
          <w:numId w:val="33"/>
        </w:numPr>
      </w:pPr>
      <w:r>
        <w:rPr>
          <w:rFonts w:cs="Tahoma"/>
        </w:rPr>
        <w:t>Respondent Activities</w:t>
      </w:r>
    </w:p>
    <w:p w14:paraId="0CCC4229" w14:textId="77777777" w:rsidR="00BF2FC8" w:rsidRDefault="00BF2FC8" w:rsidP="00BF2FC8">
      <w:pPr>
        <w:pStyle w:val="BodyTextIndent"/>
        <w:rPr>
          <w:rFonts w:cs="Tahoma"/>
        </w:rPr>
      </w:pPr>
    </w:p>
    <w:p w14:paraId="1312CEA0" w14:textId="3036F796" w:rsidR="00BF2FC8" w:rsidRPr="00BF2FC8" w:rsidRDefault="00F47D76" w:rsidP="00BF2FC8">
      <w:pPr>
        <w:ind w:left="720"/>
        <w:rPr>
          <w:rFonts w:ascii="Tahoma" w:hAnsi="Tahoma" w:cs="Tahoma"/>
        </w:rPr>
      </w:pPr>
      <w:r>
        <w:rPr>
          <w:rFonts w:ascii="Tahoma" w:hAnsi="Tahoma" w:cs="Tahoma"/>
        </w:rPr>
        <w:t>Respondents</w:t>
      </w:r>
      <w:r w:rsidR="00BF2FC8">
        <w:rPr>
          <w:rFonts w:ascii="Tahoma" w:hAnsi="Tahoma" w:cs="Tahoma"/>
        </w:rPr>
        <w:t xml:space="preserve"> will be asked to participate in a moderated discussion </w:t>
      </w:r>
      <w:r>
        <w:rPr>
          <w:rFonts w:ascii="Tahoma" w:hAnsi="Tahoma" w:cs="Tahoma"/>
        </w:rPr>
        <w:t xml:space="preserve">on a </w:t>
      </w:r>
      <w:r w:rsidR="00F10CA0">
        <w:rPr>
          <w:rFonts w:ascii="Tahoma" w:hAnsi="Tahoma" w:cs="Tahoma"/>
        </w:rPr>
        <w:t>specific</w:t>
      </w:r>
      <w:r>
        <w:rPr>
          <w:rFonts w:ascii="Tahoma" w:hAnsi="Tahoma" w:cs="Tahoma"/>
        </w:rPr>
        <w:t xml:space="preserve"> topic or issue, during which </w:t>
      </w:r>
      <w:r w:rsidR="00BF2FC8">
        <w:rPr>
          <w:rFonts w:ascii="Tahoma" w:hAnsi="Tahoma" w:cs="Tahoma"/>
        </w:rPr>
        <w:t xml:space="preserve">they will be asked their thoughts, perceptions and beliefs regarding </w:t>
      </w:r>
      <w:r w:rsidR="00F046E5">
        <w:rPr>
          <w:rFonts w:ascii="Tahoma" w:hAnsi="Tahoma" w:cs="Tahoma"/>
        </w:rPr>
        <w:t>the</w:t>
      </w:r>
      <w:r w:rsidR="00BF2FC8">
        <w:rPr>
          <w:rFonts w:ascii="Tahoma" w:hAnsi="Tahoma" w:cs="Tahoma"/>
        </w:rPr>
        <w:t xml:space="preserve"> issue</w:t>
      </w:r>
      <w:r w:rsidR="00BC168D">
        <w:rPr>
          <w:rFonts w:ascii="Tahoma" w:hAnsi="Tahoma" w:cs="Tahoma"/>
        </w:rPr>
        <w:t>. The collection will be a one-</w:t>
      </w:r>
      <w:r w:rsidR="00BF2FC8">
        <w:rPr>
          <w:rFonts w:ascii="Tahoma" w:hAnsi="Tahoma" w:cs="Tahoma"/>
        </w:rPr>
        <w:t>time event and t</w:t>
      </w:r>
      <w:r w:rsidR="00BF2FC8" w:rsidRPr="00BF2FC8">
        <w:rPr>
          <w:rFonts w:ascii="Tahoma" w:hAnsi="Tahoma" w:cs="Tahoma"/>
        </w:rPr>
        <w:t xml:space="preserve">here will be no need for </w:t>
      </w:r>
      <w:r w:rsidR="00BF2FC8">
        <w:rPr>
          <w:rFonts w:ascii="Tahoma" w:hAnsi="Tahoma" w:cs="Tahoma"/>
        </w:rPr>
        <w:t>participants</w:t>
      </w:r>
      <w:r w:rsidR="00BF2FC8" w:rsidRPr="00BF2FC8">
        <w:rPr>
          <w:rFonts w:ascii="Tahoma" w:hAnsi="Tahoma" w:cs="Tahoma"/>
        </w:rPr>
        <w:t xml:space="preserve"> to maintain records or submit documents or proprietary trade secrets. There will be complete protection of any demographic information collection from </w:t>
      </w:r>
      <w:r w:rsidR="00BF2FC8">
        <w:rPr>
          <w:rFonts w:ascii="Tahoma" w:hAnsi="Tahoma" w:cs="Tahoma"/>
        </w:rPr>
        <w:t xml:space="preserve">participants </w:t>
      </w:r>
      <w:r w:rsidR="00BF2FC8" w:rsidRPr="00BF2FC8">
        <w:rPr>
          <w:rFonts w:ascii="Tahoma" w:hAnsi="Tahoma" w:cs="Tahoma"/>
        </w:rPr>
        <w:t>--</w:t>
      </w:r>
      <w:r w:rsidR="00BF2FC8">
        <w:rPr>
          <w:rFonts w:ascii="Tahoma" w:hAnsi="Tahoma" w:cs="Tahoma"/>
        </w:rPr>
        <w:t xml:space="preserve"> </w:t>
      </w:r>
      <w:r w:rsidR="00BF2FC8" w:rsidRPr="00BF2FC8">
        <w:rPr>
          <w:rFonts w:ascii="Tahoma" w:hAnsi="Tahoma" w:cs="Tahoma"/>
        </w:rPr>
        <w:t>names, phone numbers and addresses will not be associated with responses.</w:t>
      </w:r>
    </w:p>
    <w:p w14:paraId="538D9EA6" w14:textId="77777777" w:rsidR="00BF2FC8" w:rsidRDefault="00BF2FC8" w:rsidP="00BF2FC8">
      <w:pPr>
        <w:pStyle w:val="BodyTextIndent"/>
        <w:ind w:left="720"/>
        <w:rPr>
          <w:rFonts w:cs="Tahoma"/>
        </w:rPr>
      </w:pPr>
    </w:p>
    <w:p w14:paraId="5D4C36F4" w14:textId="6FF1911F" w:rsidR="00DB69F5" w:rsidRPr="00F47D76" w:rsidRDefault="000133D1" w:rsidP="000133D1">
      <w:pPr>
        <w:pStyle w:val="BodyTextIndent"/>
        <w:ind w:left="0"/>
        <w:rPr>
          <w:rFonts w:cs="Tahoma"/>
          <w:b/>
          <w:u w:val="single"/>
        </w:rPr>
      </w:pPr>
      <w:r w:rsidRPr="00F47D76">
        <w:rPr>
          <w:rFonts w:cs="Tahoma"/>
          <w:b/>
          <w:u w:val="single"/>
        </w:rPr>
        <w:t xml:space="preserve">Section 5.  </w:t>
      </w:r>
      <w:r w:rsidR="00DB69F5" w:rsidRPr="00F47D76">
        <w:rPr>
          <w:rFonts w:cs="Tahoma"/>
          <w:b/>
          <w:u w:val="single"/>
        </w:rPr>
        <w:t>The Information Collected – Agency Activities, Collection Methodology, and Information Management</w:t>
      </w:r>
    </w:p>
    <w:p w14:paraId="4FE5295F" w14:textId="77777777" w:rsidR="00DB69F5" w:rsidRDefault="00DB69F5" w:rsidP="00DB69F5">
      <w:pPr>
        <w:pStyle w:val="BodyTextIndent"/>
        <w:rPr>
          <w:rFonts w:cs="Tahoma"/>
        </w:rPr>
      </w:pPr>
    </w:p>
    <w:p w14:paraId="25710F95" w14:textId="77777777" w:rsidR="00DB69F5" w:rsidRPr="00004FE1" w:rsidRDefault="00DB69F5" w:rsidP="00DB69F5">
      <w:pPr>
        <w:pStyle w:val="BodyTextIndent"/>
        <w:ind w:left="0"/>
        <w:rPr>
          <w:rFonts w:cs="Tahoma"/>
          <w:b/>
        </w:rPr>
      </w:pPr>
      <w:r w:rsidRPr="00004FE1">
        <w:rPr>
          <w:rFonts w:cs="Tahoma"/>
          <w:b/>
        </w:rPr>
        <w:t>5(a) Agency Activities</w:t>
      </w:r>
    </w:p>
    <w:p w14:paraId="7D6F9A72" w14:textId="77777777" w:rsidR="00F47D76" w:rsidRDefault="00F47D76" w:rsidP="00DB69F5">
      <w:pPr>
        <w:pStyle w:val="BodyTextIndent"/>
        <w:ind w:left="0"/>
        <w:rPr>
          <w:rFonts w:cs="Tahoma"/>
        </w:rPr>
      </w:pPr>
    </w:p>
    <w:p w14:paraId="3D850704" w14:textId="77777777" w:rsidR="00F47D76" w:rsidRPr="00F47D76" w:rsidRDefault="00F47D76" w:rsidP="00F47D76">
      <w:pPr>
        <w:ind w:left="720"/>
        <w:rPr>
          <w:rFonts w:ascii="Tahoma" w:hAnsi="Tahoma" w:cs="Tahoma"/>
        </w:rPr>
      </w:pPr>
      <w:r w:rsidRPr="00F47D76">
        <w:rPr>
          <w:rFonts w:ascii="Tahoma" w:hAnsi="Tahoma" w:cs="Tahoma"/>
        </w:rPr>
        <w:t xml:space="preserve">Agency activities associated with </w:t>
      </w:r>
      <w:r w:rsidR="00637A55">
        <w:rPr>
          <w:rFonts w:ascii="Tahoma" w:hAnsi="Tahoma" w:cs="Tahoma"/>
        </w:rPr>
        <w:t>this information collection will include</w:t>
      </w:r>
      <w:r w:rsidRPr="00F47D76">
        <w:rPr>
          <w:rFonts w:ascii="Tahoma" w:hAnsi="Tahoma" w:cs="Tahoma"/>
        </w:rPr>
        <w:t>:</w:t>
      </w:r>
    </w:p>
    <w:p w14:paraId="336B0B2E" w14:textId="77777777" w:rsidR="00637A55" w:rsidRDefault="00637A55" w:rsidP="00F47D76">
      <w:pPr>
        <w:ind w:left="720"/>
        <w:rPr>
          <w:rFonts w:ascii="Tahoma" w:hAnsi="Tahoma" w:cs="Tahoma"/>
        </w:rPr>
      </w:pPr>
      <w:r>
        <w:rPr>
          <w:rFonts w:ascii="Tahoma" w:hAnsi="Tahoma" w:cs="Tahoma"/>
        </w:rPr>
        <w:t>-- Drafting focus groups scripts and accompanying materials</w:t>
      </w:r>
    </w:p>
    <w:p w14:paraId="2C98BEAD" w14:textId="5E38190C" w:rsidR="00F47D76" w:rsidRDefault="00637A55" w:rsidP="00F47D76">
      <w:pPr>
        <w:ind w:left="720"/>
        <w:rPr>
          <w:rFonts w:ascii="Tahoma" w:hAnsi="Tahoma" w:cs="Tahoma"/>
        </w:rPr>
      </w:pPr>
      <w:r>
        <w:rPr>
          <w:rFonts w:ascii="Tahoma" w:hAnsi="Tahoma" w:cs="Tahoma"/>
        </w:rPr>
        <w:t xml:space="preserve">-- </w:t>
      </w:r>
      <w:r w:rsidR="006C531F">
        <w:rPr>
          <w:rFonts w:ascii="Tahoma" w:hAnsi="Tahoma" w:cs="Tahoma"/>
        </w:rPr>
        <w:t>Observing</w:t>
      </w:r>
      <w:r w:rsidR="00004FE1">
        <w:rPr>
          <w:rFonts w:ascii="Tahoma" w:hAnsi="Tahoma" w:cs="Tahoma"/>
        </w:rPr>
        <w:t xml:space="preserve"> and</w:t>
      </w:r>
      <w:r w:rsidR="00F10CA0">
        <w:rPr>
          <w:rFonts w:ascii="Tahoma" w:hAnsi="Tahoma" w:cs="Tahoma"/>
        </w:rPr>
        <w:t>,</w:t>
      </w:r>
      <w:r w:rsidR="00004FE1">
        <w:rPr>
          <w:rFonts w:ascii="Tahoma" w:hAnsi="Tahoma" w:cs="Tahoma"/>
        </w:rPr>
        <w:t xml:space="preserve"> in some cases</w:t>
      </w:r>
      <w:r w:rsidR="00F10CA0">
        <w:rPr>
          <w:rFonts w:ascii="Tahoma" w:hAnsi="Tahoma" w:cs="Tahoma"/>
        </w:rPr>
        <w:t>,</w:t>
      </w:r>
      <w:r w:rsidR="00004FE1">
        <w:rPr>
          <w:rFonts w:ascii="Tahoma" w:hAnsi="Tahoma" w:cs="Tahoma"/>
        </w:rPr>
        <w:t xml:space="preserve"> moderating the focus group discussions</w:t>
      </w:r>
    </w:p>
    <w:p w14:paraId="7AD7B9F4" w14:textId="77777777" w:rsidR="00004FE1" w:rsidRDefault="00004FE1" w:rsidP="00F47D76">
      <w:pPr>
        <w:ind w:left="720"/>
        <w:rPr>
          <w:rFonts w:ascii="Tahoma" w:hAnsi="Tahoma" w:cs="Tahoma"/>
        </w:rPr>
      </w:pPr>
      <w:r>
        <w:rPr>
          <w:rFonts w:ascii="Tahoma" w:hAnsi="Tahoma" w:cs="Tahoma"/>
        </w:rPr>
        <w:t xml:space="preserve">-- Summarizing </w:t>
      </w:r>
      <w:r w:rsidR="006C531F">
        <w:rPr>
          <w:rFonts w:ascii="Tahoma" w:hAnsi="Tahoma" w:cs="Tahoma"/>
        </w:rPr>
        <w:t>focus group results and making changes to draft materials as appropriate</w:t>
      </w:r>
    </w:p>
    <w:p w14:paraId="4105ADF1" w14:textId="77777777" w:rsidR="000D56DF" w:rsidRDefault="000D56DF" w:rsidP="00F47D76">
      <w:pPr>
        <w:ind w:left="720"/>
        <w:rPr>
          <w:rFonts w:ascii="Tahoma" w:hAnsi="Tahoma" w:cs="Tahoma"/>
        </w:rPr>
      </w:pPr>
    </w:p>
    <w:p w14:paraId="11EECA66" w14:textId="200391A1" w:rsidR="000D56DF" w:rsidRDefault="009A27C9" w:rsidP="00F47D76">
      <w:pPr>
        <w:ind w:left="720"/>
        <w:rPr>
          <w:rFonts w:ascii="Helv" w:hAnsi="Helv" w:cs="Helv"/>
          <w:color w:val="000000"/>
        </w:rPr>
      </w:pPr>
      <w:r>
        <w:rPr>
          <w:rFonts w:ascii="Tahoma" w:hAnsi="Tahoma" w:cs="Tahoma"/>
        </w:rPr>
        <w:t xml:space="preserve">In addition, the Agency </w:t>
      </w:r>
      <w:r w:rsidR="00D15F2F">
        <w:rPr>
          <w:rFonts w:ascii="Tahoma" w:hAnsi="Tahoma" w:cs="Tahoma"/>
        </w:rPr>
        <w:t xml:space="preserve">has </w:t>
      </w:r>
      <w:r>
        <w:rPr>
          <w:rFonts w:ascii="Tahoma" w:hAnsi="Tahoma" w:cs="Tahoma"/>
        </w:rPr>
        <w:t>establish</w:t>
      </w:r>
      <w:r w:rsidR="00D15F2F">
        <w:rPr>
          <w:rFonts w:ascii="Tahoma" w:hAnsi="Tahoma" w:cs="Tahoma"/>
        </w:rPr>
        <w:t>ed</w:t>
      </w:r>
      <w:r w:rsidR="00F10CA0">
        <w:rPr>
          <w:rFonts w:ascii="Tahoma" w:hAnsi="Tahoma" w:cs="Tahoma"/>
        </w:rPr>
        <w:t xml:space="preserve"> a </w:t>
      </w:r>
      <w:r>
        <w:rPr>
          <w:rFonts w:ascii="Tahoma" w:hAnsi="Tahoma" w:cs="Tahoma"/>
        </w:rPr>
        <w:t xml:space="preserve">cross-office panel to review focus group projects proposed under this ICR. Membership on the panel </w:t>
      </w:r>
      <w:r w:rsidR="00D15F2F">
        <w:rPr>
          <w:rFonts w:ascii="Tahoma" w:hAnsi="Tahoma" w:cs="Tahoma"/>
        </w:rPr>
        <w:t>is</w:t>
      </w:r>
      <w:r>
        <w:rPr>
          <w:rFonts w:ascii="Tahoma" w:hAnsi="Tahoma" w:cs="Tahoma"/>
        </w:rPr>
        <w:t xml:space="preserve"> on a rotational basis and consist</w:t>
      </w:r>
      <w:r w:rsidR="00D15F2F">
        <w:rPr>
          <w:rFonts w:ascii="Tahoma" w:hAnsi="Tahoma" w:cs="Tahoma"/>
        </w:rPr>
        <w:t>s</w:t>
      </w:r>
      <w:r>
        <w:rPr>
          <w:rFonts w:ascii="Tahoma" w:hAnsi="Tahoma" w:cs="Tahoma"/>
        </w:rPr>
        <w:t xml:space="preserve"> of one economist from the Office of Policy’s National Center for Environmental Economics and t</w:t>
      </w:r>
      <w:r w:rsidR="00F10CA0">
        <w:rPr>
          <w:rFonts w:ascii="Tahoma" w:hAnsi="Tahoma" w:cs="Tahoma"/>
        </w:rPr>
        <w:t xml:space="preserve">hree </w:t>
      </w:r>
      <w:r>
        <w:rPr>
          <w:rFonts w:ascii="Tahoma" w:hAnsi="Tahoma" w:cs="Tahoma"/>
        </w:rPr>
        <w:t>economists from elsewhere in the Agency.</w:t>
      </w:r>
      <w:r w:rsidR="00FE681D">
        <w:rPr>
          <w:rFonts w:ascii="Tahoma" w:hAnsi="Tahoma" w:cs="Tahoma"/>
        </w:rPr>
        <w:t xml:space="preserve"> E</w:t>
      </w:r>
      <w:r>
        <w:rPr>
          <w:rFonts w:ascii="Tahoma" w:hAnsi="Tahoma" w:cs="Tahoma"/>
        </w:rPr>
        <w:t xml:space="preserve">ach of the </w:t>
      </w:r>
      <w:r w:rsidR="00F10CA0">
        <w:rPr>
          <w:rFonts w:ascii="Tahoma" w:hAnsi="Tahoma" w:cs="Tahoma"/>
        </w:rPr>
        <w:t xml:space="preserve">four </w:t>
      </w:r>
      <w:r>
        <w:rPr>
          <w:rFonts w:ascii="Tahoma" w:hAnsi="Tahoma" w:cs="Tahoma"/>
        </w:rPr>
        <w:t xml:space="preserve">panel members </w:t>
      </w:r>
      <w:r w:rsidR="00D15F2F">
        <w:rPr>
          <w:rFonts w:ascii="Tahoma" w:hAnsi="Tahoma" w:cs="Tahoma"/>
        </w:rPr>
        <w:t xml:space="preserve">must </w:t>
      </w:r>
      <w:r>
        <w:rPr>
          <w:rFonts w:ascii="Tahoma" w:hAnsi="Tahoma" w:cs="Tahoma"/>
        </w:rPr>
        <w:t xml:space="preserve">have experience with surveys. </w:t>
      </w:r>
      <w:r w:rsidR="00FE681D">
        <w:rPr>
          <w:rFonts w:ascii="Tahoma" w:hAnsi="Tahoma" w:cs="Tahoma"/>
        </w:rPr>
        <w:t>To avoid potential conflicts of interest and to promote impartiality, e</w:t>
      </w:r>
      <w:r w:rsidR="00F10CA0">
        <w:rPr>
          <w:rFonts w:ascii="Tahoma" w:hAnsi="Tahoma" w:cs="Tahoma"/>
        </w:rPr>
        <w:t xml:space="preserve">ach project will be reviewed by three of the panel members. </w:t>
      </w:r>
      <w:r w:rsidRPr="00390394">
        <w:rPr>
          <w:rFonts w:ascii="Tahoma" w:hAnsi="Tahoma" w:cs="Tahoma"/>
          <w:color w:val="000000"/>
        </w:rPr>
        <w:t>Only projects that have as their primary goal the estimation of benefits, the estimation of costs, or the elicitation of preferences for health outcomes, safety and/or environmental goods will be considered. Additional details about the panel review process can be found in Appendix</w:t>
      </w:r>
      <w:r w:rsidR="00135321" w:rsidRPr="00390394">
        <w:rPr>
          <w:rFonts w:ascii="Tahoma" w:hAnsi="Tahoma" w:cs="Tahoma"/>
          <w:color w:val="000000"/>
        </w:rPr>
        <w:t xml:space="preserve"> </w:t>
      </w:r>
      <w:r w:rsidR="00026082" w:rsidRPr="00390394">
        <w:rPr>
          <w:rFonts w:ascii="Tahoma" w:hAnsi="Tahoma" w:cs="Tahoma"/>
          <w:color w:val="000000"/>
        </w:rPr>
        <w:t>2</w:t>
      </w:r>
      <w:r w:rsidRPr="00390394">
        <w:rPr>
          <w:rFonts w:ascii="Tahoma" w:hAnsi="Tahoma" w:cs="Tahoma"/>
          <w:color w:val="000000"/>
        </w:rPr>
        <w:t>.</w:t>
      </w:r>
      <w:r>
        <w:rPr>
          <w:rFonts w:ascii="Helv" w:hAnsi="Helv" w:cs="Helv"/>
          <w:color w:val="000000"/>
        </w:rPr>
        <w:t xml:space="preserve">  </w:t>
      </w:r>
    </w:p>
    <w:p w14:paraId="10D76859" w14:textId="77777777" w:rsidR="00C908E5" w:rsidRDefault="00C908E5" w:rsidP="00F47D76">
      <w:pPr>
        <w:ind w:left="720"/>
        <w:rPr>
          <w:rFonts w:ascii="Helv" w:hAnsi="Helv" w:cs="Helv"/>
          <w:color w:val="000000"/>
        </w:rPr>
      </w:pPr>
    </w:p>
    <w:p w14:paraId="32CAE823" w14:textId="43F6902D" w:rsidR="00C908E5" w:rsidRDefault="00C908E5" w:rsidP="00F47D76">
      <w:pPr>
        <w:ind w:left="720"/>
        <w:rPr>
          <w:rFonts w:ascii="Helv" w:hAnsi="Helv" w:cs="Helv"/>
          <w:color w:val="000000"/>
        </w:rPr>
      </w:pPr>
      <w:r w:rsidRPr="00FE681D">
        <w:rPr>
          <w:rFonts w:ascii="Helv" w:hAnsi="Helv" w:cs="Helv"/>
          <w:color w:val="000000"/>
        </w:rPr>
        <w:t xml:space="preserve">Under the previous approved generic ICR for focus groups, EPA conducted focus groups associated with </w:t>
      </w:r>
      <w:r w:rsidR="009D3484" w:rsidRPr="00FE681D">
        <w:rPr>
          <w:rFonts w:ascii="Helv" w:hAnsi="Helv" w:cs="Helv"/>
          <w:color w:val="000000"/>
        </w:rPr>
        <w:t xml:space="preserve">four </w:t>
      </w:r>
      <w:r w:rsidRPr="00FE681D">
        <w:rPr>
          <w:rFonts w:ascii="Helv" w:hAnsi="Helv" w:cs="Helv"/>
          <w:color w:val="000000"/>
        </w:rPr>
        <w:t xml:space="preserve">distinct projects. The respondent burden </w:t>
      </w:r>
      <w:r w:rsidR="004D0102" w:rsidRPr="00FE681D">
        <w:rPr>
          <w:rFonts w:ascii="Helv" w:hAnsi="Helv" w:cs="Helv"/>
          <w:color w:val="000000"/>
        </w:rPr>
        <w:t xml:space="preserve">hours </w:t>
      </w:r>
      <w:r w:rsidRPr="00FE681D">
        <w:rPr>
          <w:rFonts w:ascii="Helv" w:hAnsi="Helv" w:cs="Helv"/>
          <w:color w:val="000000"/>
        </w:rPr>
        <w:t>associated with each project is listed in the table</w:t>
      </w:r>
      <w:r w:rsidR="004D0102" w:rsidRPr="00FE681D">
        <w:rPr>
          <w:rFonts w:ascii="Helv" w:hAnsi="Helv" w:cs="Helv"/>
          <w:color w:val="000000"/>
        </w:rPr>
        <w:t xml:space="preserve"> below</w:t>
      </w:r>
      <w:r w:rsidRPr="00FE681D">
        <w:rPr>
          <w:rFonts w:ascii="Helv" w:hAnsi="Helv" w:cs="Helv"/>
          <w:color w:val="000000"/>
        </w:rPr>
        <w:t>.</w:t>
      </w:r>
    </w:p>
    <w:p w14:paraId="4226255B" w14:textId="77777777" w:rsidR="00FE681D" w:rsidRPr="001C6974" w:rsidRDefault="00FE681D" w:rsidP="00F47D76">
      <w:pPr>
        <w:ind w:left="720"/>
        <w:rPr>
          <w:rFonts w:ascii="Helv" w:hAnsi="Helv" w:cs="Helv"/>
          <w:color w:val="000000"/>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55"/>
        <w:gridCol w:w="1530"/>
        <w:gridCol w:w="1440"/>
      </w:tblGrid>
      <w:tr w:rsidR="00FE681D" w14:paraId="7AAB85B4" w14:textId="77777777" w:rsidTr="00CD0BFB">
        <w:trPr>
          <w:jc w:val="center"/>
        </w:trPr>
        <w:tc>
          <w:tcPr>
            <w:tcW w:w="4755" w:type="dxa"/>
          </w:tcPr>
          <w:p w14:paraId="6151AD6B" w14:textId="77777777" w:rsidR="00FE681D" w:rsidRPr="00CD0BFB" w:rsidRDefault="00FE681D" w:rsidP="00B02A82">
            <w:pPr>
              <w:rPr>
                <w:rFonts w:ascii="Tahoma" w:hAnsi="Tahoma" w:cs="Tahoma"/>
                <w:b/>
              </w:rPr>
            </w:pPr>
            <w:r w:rsidRPr="00CD0BFB">
              <w:rPr>
                <w:rFonts w:ascii="Tahoma" w:hAnsi="Tahoma" w:cs="Tahoma"/>
                <w:b/>
              </w:rPr>
              <w:t>Information Collection Title</w:t>
            </w:r>
          </w:p>
        </w:tc>
        <w:tc>
          <w:tcPr>
            <w:tcW w:w="1530" w:type="dxa"/>
            <w:vAlign w:val="center"/>
          </w:tcPr>
          <w:p w14:paraId="1576D51D" w14:textId="77777777" w:rsidR="00FE681D" w:rsidRPr="00CD0BFB" w:rsidRDefault="00FE681D" w:rsidP="00B02A82">
            <w:pPr>
              <w:jc w:val="center"/>
              <w:rPr>
                <w:rFonts w:ascii="Tahoma" w:hAnsi="Tahoma" w:cs="Tahoma"/>
                <w:b/>
              </w:rPr>
            </w:pPr>
            <w:r w:rsidRPr="00CD0BFB">
              <w:rPr>
                <w:rFonts w:ascii="Tahoma" w:hAnsi="Tahoma" w:cs="Tahoma"/>
                <w:b/>
              </w:rPr>
              <w:t>Responses</w:t>
            </w:r>
          </w:p>
        </w:tc>
        <w:tc>
          <w:tcPr>
            <w:tcW w:w="1440" w:type="dxa"/>
            <w:vAlign w:val="center"/>
          </w:tcPr>
          <w:p w14:paraId="0ADA7AF3" w14:textId="77777777" w:rsidR="00FE681D" w:rsidRPr="00CD0BFB" w:rsidRDefault="00FE681D" w:rsidP="00B02A82">
            <w:pPr>
              <w:jc w:val="center"/>
              <w:rPr>
                <w:rFonts w:ascii="Tahoma" w:hAnsi="Tahoma" w:cs="Tahoma"/>
                <w:b/>
              </w:rPr>
            </w:pPr>
            <w:r w:rsidRPr="00CD0BFB">
              <w:rPr>
                <w:rFonts w:ascii="Tahoma" w:hAnsi="Tahoma" w:cs="Tahoma"/>
                <w:b/>
              </w:rPr>
              <w:t>Hours</w:t>
            </w:r>
          </w:p>
        </w:tc>
      </w:tr>
      <w:tr w:rsidR="00FE681D" w14:paraId="2AA90A79" w14:textId="77777777" w:rsidTr="00CD0BFB">
        <w:trPr>
          <w:jc w:val="center"/>
        </w:trPr>
        <w:tc>
          <w:tcPr>
            <w:tcW w:w="4755" w:type="dxa"/>
          </w:tcPr>
          <w:p w14:paraId="1486FA74" w14:textId="097DC3D0" w:rsidR="00FE681D" w:rsidRPr="00FE681D" w:rsidRDefault="00FE681D" w:rsidP="00CD0BFB">
            <w:pPr>
              <w:autoSpaceDE w:val="0"/>
              <w:autoSpaceDN w:val="0"/>
              <w:adjustRightInd w:val="0"/>
              <w:ind w:left="720"/>
              <w:rPr>
                <w:rFonts w:ascii="Tahoma" w:hAnsi="Tahoma" w:cs="Tahoma"/>
              </w:rPr>
            </w:pPr>
            <w:r w:rsidRPr="00FE681D">
              <w:rPr>
                <w:rFonts w:ascii="Tahoma" w:hAnsi="Tahoma" w:cs="Tahoma"/>
              </w:rPr>
              <w:t>Coastal New England</w:t>
            </w:r>
            <w:r>
              <w:rPr>
                <w:rFonts w:ascii="Tahoma" w:hAnsi="Tahoma" w:cs="Tahoma"/>
              </w:rPr>
              <w:t xml:space="preserve"> </w:t>
            </w:r>
            <w:r w:rsidRPr="00FE681D">
              <w:rPr>
                <w:rFonts w:ascii="Tahoma" w:hAnsi="Tahoma" w:cs="Tahoma"/>
              </w:rPr>
              <w:t>Focus Group</w:t>
            </w:r>
          </w:p>
        </w:tc>
        <w:tc>
          <w:tcPr>
            <w:tcW w:w="1530" w:type="dxa"/>
            <w:vAlign w:val="center"/>
          </w:tcPr>
          <w:p w14:paraId="1942DDA7" w14:textId="77777777" w:rsidR="00FE681D" w:rsidRPr="00FE681D" w:rsidRDefault="00FE681D" w:rsidP="00B02A82">
            <w:pPr>
              <w:jc w:val="center"/>
              <w:rPr>
                <w:rFonts w:ascii="Tahoma" w:hAnsi="Tahoma" w:cs="Tahoma"/>
              </w:rPr>
            </w:pPr>
            <w:r w:rsidRPr="00FE681D">
              <w:rPr>
                <w:rFonts w:ascii="Tahoma" w:hAnsi="Tahoma" w:cs="Tahoma"/>
              </w:rPr>
              <w:t>260</w:t>
            </w:r>
          </w:p>
        </w:tc>
        <w:tc>
          <w:tcPr>
            <w:tcW w:w="1440" w:type="dxa"/>
            <w:vAlign w:val="center"/>
          </w:tcPr>
          <w:p w14:paraId="353E1B46" w14:textId="77777777" w:rsidR="00FE681D" w:rsidRPr="00FE681D" w:rsidRDefault="00FE681D" w:rsidP="00B02A82">
            <w:pPr>
              <w:jc w:val="center"/>
              <w:rPr>
                <w:rFonts w:ascii="Tahoma" w:hAnsi="Tahoma" w:cs="Tahoma"/>
              </w:rPr>
            </w:pPr>
            <w:r w:rsidRPr="00FE681D">
              <w:rPr>
                <w:rFonts w:ascii="Tahoma" w:hAnsi="Tahoma" w:cs="Tahoma"/>
              </w:rPr>
              <w:t>520</w:t>
            </w:r>
          </w:p>
        </w:tc>
      </w:tr>
      <w:tr w:rsidR="00FE681D" w14:paraId="2FC21898" w14:textId="77777777" w:rsidTr="00CD0BFB">
        <w:trPr>
          <w:jc w:val="center"/>
        </w:trPr>
        <w:tc>
          <w:tcPr>
            <w:tcW w:w="4755" w:type="dxa"/>
          </w:tcPr>
          <w:p w14:paraId="4C54149D" w14:textId="76D5520F" w:rsidR="00FE681D" w:rsidRPr="00FE681D" w:rsidRDefault="00FE681D" w:rsidP="00CD0BFB">
            <w:pPr>
              <w:autoSpaceDE w:val="0"/>
              <w:autoSpaceDN w:val="0"/>
              <w:adjustRightInd w:val="0"/>
              <w:ind w:left="720"/>
              <w:rPr>
                <w:rFonts w:ascii="Tahoma" w:hAnsi="Tahoma" w:cs="Tahoma"/>
              </w:rPr>
            </w:pPr>
            <w:r w:rsidRPr="00FE681D">
              <w:rPr>
                <w:rFonts w:ascii="Tahoma" w:hAnsi="Tahoma" w:cs="Tahoma"/>
              </w:rPr>
              <w:t>Health Benefits Focus</w:t>
            </w:r>
            <w:r>
              <w:rPr>
                <w:rFonts w:ascii="Tahoma" w:hAnsi="Tahoma" w:cs="Tahoma"/>
              </w:rPr>
              <w:t xml:space="preserve"> </w:t>
            </w:r>
            <w:r w:rsidRPr="00FE681D">
              <w:rPr>
                <w:rFonts w:ascii="Tahoma" w:hAnsi="Tahoma" w:cs="Tahoma"/>
              </w:rPr>
              <w:t>Group</w:t>
            </w:r>
          </w:p>
        </w:tc>
        <w:tc>
          <w:tcPr>
            <w:tcW w:w="1530" w:type="dxa"/>
            <w:vAlign w:val="center"/>
          </w:tcPr>
          <w:p w14:paraId="50A7A7B9" w14:textId="77777777" w:rsidR="00FE681D" w:rsidRPr="00FE681D" w:rsidRDefault="00FE681D" w:rsidP="00B02A82">
            <w:pPr>
              <w:jc w:val="center"/>
              <w:rPr>
                <w:rFonts w:ascii="Tahoma" w:hAnsi="Tahoma" w:cs="Tahoma"/>
              </w:rPr>
            </w:pPr>
            <w:r w:rsidRPr="00FE681D">
              <w:rPr>
                <w:rFonts w:ascii="Tahoma" w:hAnsi="Tahoma" w:cs="Tahoma"/>
              </w:rPr>
              <w:t>100</w:t>
            </w:r>
          </w:p>
        </w:tc>
        <w:tc>
          <w:tcPr>
            <w:tcW w:w="1440" w:type="dxa"/>
            <w:vAlign w:val="center"/>
          </w:tcPr>
          <w:p w14:paraId="4ADA3222" w14:textId="77777777" w:rsidR="00FE681D" w:rsidRPr="00FE681D" w:rsidRDefault="00FE681D" w:rsidP="00B02A82">
            <w:pPr>
              <w:jc w:val="center"/>
              <w:rPr>
                <w:rFonts w:ascii="Tahoma" w:hAnsi="Tahoma" w:cs="Tahoma"/>
              </w:rPr>
            </w:pPr>
            <w:r w:rsidRPr="00FE681D">
              <w:rPr>
                <w:rFonts w:ascii="Tahoma" w:hAnsi="Tahoma" w:cs="Tahoma"/>
              </w:rPr>
              <w:t>200</w:t>
            </w:r>
          </w:p>
        </w:tc>
      </w:tr>
      <w:tr w:rsidR="00FE681D" w14:paraId="2F9CA7FE" w14:textId="77777777" w:rsidTr="00CD0BFB">
        <w:trPr>
          <w:jc w:val="center"/>
        </w:trPr>
        <w:tc>
          <w:tcPr>
            <w:tcW w:w="4755" w:type="dxa"/>
          </w:tcPr>
          <w:p w14:paraId="44365BAE" w14:textId="77777777" w:rsidR="00FE681D" w:rsidRPr="00FE681D" w:rsidRDefault="00FE681D" w:rsidP="00CD0BFB">
            <w:pPr>
              <w:ind w:left="720"/>
              <w:rPr>
                <w:rFonts w:ascii="Tahoma" w:hAnsi="Tahoma" w:cs="Tahoma"/>
              </w:rPr>
            </w:pPr>
            <w:r w:rsidRPr="00FE681D">
              <w:rPr>
                <w:rFonts w:ascii="Tahoma" w:hAnsi="Tahoma" w:cs="Tahoma"/>
              </w:rPr>
              <w:t>Water Quality Benefits</w:t>
            </w:r>
          </w:p>
        </w:tc>
        <w:tc>
          <w:tcPr>
            <w:tcW w:w="1530" w:type="dxa"/>
            <w:vAlign w:val="center"/>
          </w:tcPr>
          <w:p w14:paraId="74680197" w14:textId="77777777" w:rsidR="00FE681D" w:rsidRPr="00FE681D" w:rsidRDefault="00FE681D" w:rsidP="00B02A82">
            <w:pPr>
              <w:jc w:val="center"/>
              <w:rPr>
                <w:rFonts w:ascii="Tahoma" w:hAnsi="Tahoma" w:cs="Tahoma"/>
              </w:rPr>
            </w:pPr>
            <w:r w:rsidRPr="00FE681D">
              <w:rPr>
                <w:rFonts w:ascii="Tahoma" w:hAnsi="Tahoma" w:cs="Tahoma"/>
              </w:rPr>
              <w:t>144</w:t>
            </w:r>
          </w:p>
        </w:tc>
        <w:tc>
          <w:tcPr>
            <w:tcW w:w="1440" w:type="dxa"/>
            <w:vAlign w:val="center"/>
          </w:tcPr>
          <w:p w14:paraId="551206D3" w14:textId="77777777" w:rsidR="00FE681D" w:rsidRPr="00FE681D" w:rsidRDefault="00FE681D" w:rsidP="00B02A82">
            <w:pPr>
              <w:jc w:val="center"/>
              <w:rPr>
                <w:rFonts w:ascii="Tahoma" w:hAnsi="Tahoma" w:cs="Tahoma"/>
              </w:rPr>
            </w:pPr>
            <w:r w:rsidRPr="00FE681D">
              <w:rPr>
                <w:rFonts w:ascii="Tahoma" w:hAnsi="Tahoma" w:cs="Tahoma"/>
              </w:rPr>
              <w:t>288</w:t>
            </w:r>
          </w:p>
        </w:tc>
      </w:tr>
      <w:tr w:rsidR="00FE681D" w14:paraId="4B47D9C8" w14:textId="77777777" w:rsidTr="00CD0BFB">
        <w:trPr>
          <w:jc w:val="center"/>
        </w:trPr>
        <w:tc>
          <w:tcPr>
            <w:tcW w:w="4755" w:type="dxa"/>
          </w:tcPr>
          <w:p w14:paraId="2A40919E" w14:textId="52A251BC" w:rsidR="00FE681D" w:rsidRPr="00FE681D" w:rsidRDefault="00FE681D" w:rsidP="00CD0BFB">
            <w:pPr>
              <w:autoSpaceDE w:val="0"/>
              <w:autoSpaceDN w:val="0"/>
              <w:adjustRightInd w:val="0"/>
              <w:ind w:left="720"/>
              <w:rPr>
                <w:rFonts w:ascii="Tahoma" w:hAnsi="Tahoma" w:cs="Tahoma"/>
              </w:rPr>
            </w:pPr>
            <w:r w:rsidRPr="00FE681D">
              <w:rPr>
                <w:rFonts w:ascii="Tahoma" w:hAnsi="Tahoma" w:cs="Tahoma"/>
              </w:rPr>
              <w:t>Mortality Risk</w:t>
            </w:r>
            <w:r>
              <w:rPr>
                <w:rFonts w:ascii="Tahoma" w:hAnsi="Tahoma" w:cs="Tahoma"/>
              </w:rPr>
              <w:t xml:space="preserve"> </w:t>
            </w:r>
            <w:r w:rsidRPr="00FE681D">
              <w:rPr>
                <w:rFonts w:ascii="Tahoma" w:hAnsi="Tahoma" w:cs="Tahoma"/>
              </w:rPr>
              <w:t>Reductions</w:t>
            </w:r>
          </w:p>
        </w:tc>
        <w:tc>
          <w:tcPr>
            <w:tcW w:w="1530" w:type="dxa"/>
            <w:vAlign w:val="center"/>
          </w:tcPr>
          <w:p w14:paraId="0A1F301F" w14:textId="77777777" w:rsidR="00FE681D" w:rsidRPr="00FE681D" w:rsidRDefault="00FE681D" w:rsidP="00B02A82">
            <w:pPr>
              <w:jc w:val="center"/>
              <w:rPr>
                <w:rFonts w:ascii="Tahoma" w:hAnsi="Tahoma" w:cs="Tahoma"/>
              </w:rPr>
            </w:pPr>
            <w:r w:rsidRPr="00FE681D">
              <w:rPr>
                <w:rFonts w:ascii="Tahoma" w:hAnsi="Tahoma" w:cs="Tahoma"/>
              </w:rPr>
              <w:t>30</w:t>
            </w:r>
          </w:p>
        </w:tc>
        <w:tc>
          <w:tcPr>
            <w:tcW w:w="1440" w:type="dxa"/>
            <w:vAlign w:val="center"/>
          </w:tcPr>
          <w:p w14:paraId="6985C0F1" w14:textId="77777777" w:rsidR="00FE681D" w:rsidRPr="00FE681D" w:rsidRDefault="00FE681D" w:rsidP="00B02A82">
            <w:pPr>
              <w:jc w:val="center"/>
              <w:rPr>
                <w:rFonts w:ascii="Tahoma" w:hAnsi="Tahoma" w:cs="Tahoma"/>
              </w:rPr>
            </w:pPr>
            <w:r w:rsidRPr="00FE681D">
              <w:rPr>
                <w:rFonts w:ascii="Tahoma" w:hAnsi="Tahoma" w:cs="Tahoma"/>
              </w:rPr>
              <w:t>60</w:t>
            </w:r>
          </w:p>
        </w:tc>
      </w:tr>
      <w:tr w:rsidR="00FE681D" w14:paraId="518C69B5" w14:textId="77777777" w:rsidTr="00CD0BFB">
        <w:trPr>
          <w:jc w:val="center"/>
        </w:trPr>
        <w:tc>
          <w:tcPr>
            <w:tcW w:w="4755" w:type="dxa"/>
          </w:tcPr>
          <w:p w14:paraId="1E7AADA4" w14:textId="4DB6FF52" w:rsidR="00FE681D" w:rsidRPr="00CD0BFB" w:rsidRDefault="00FE681D" w:rsidP="00B02A82">
            <w:pPr>
              <w:rPr>
                <w:rFonts w:ascii="Tahoma" w:hAnsi="Tahoma" w:cs="Tahoma"/>
                <w:b/>
              </w:rPr>
            </w:pPr>
            <w:r w:rsidRPr="00CD0BFB">
              <w:rPr>
                <w:rFonts w:ascii="Tahoma" w:hAnsi="Tahoma" w:cs="Tahoma"/>
                <w:b/>
              </w:rPr>
              <w:t>Total</w:t>
            </w:r>
            <w:r w:rsidR="00491FEE">
              <w:rPr>
                <w:rFonts w:ascii="Tahoma" w:hAnsi="Tahoma" w:cs="Tahoma"/>
                <w:b/>
              </w:rPr>
              <w:t>s</w:t>
            </w:r>
            <w:r w:rsidRPr="00CD0BFB">
              <w:rPr>
                <w:rFonts w:ascii="Tahoma" w:hAnsi="Tahoma" w:cs="Tahoma"/>
                <w:b/>
              </w:rPr>
              <w:t xml:space="preserve"> Under Currently Approved ICR</w:t>
            </w:r>
          </w:p>
        </w:tc>
        <w:tc>
          <w:tcPr>
            <w:tcW w:w="1530" w:type="dxa"/>
            <w:vAlign w:val="center"/>
          </w:tcPr>
          <w:p w14:paraId="63643A34" w14:textId="77777777" w:rsidR="00FE681D" w:rsidRPr="00FE681D" w:rsidRDefault="00FE681D" w:rsidP="00B02A82">
            <w:pPr>
              <w:jc w:val="center"/>
              <w:rPr>
                <w:rFonts w:ascii="Tahoma" w:hAnsi="Tahoma" w:cs="Tahoma"/>
              </w:rPr>
            </w:pPr>
            <w:r w:rsidRPr="00FE681D">
              <w:rPr>
                <w:rFonts w:ascii="Tahoma" w:hAnsi="Tahoma" w:cs="Tahoma"/>
              </w:rPr>
              <w:t>534</w:t>
            </w:r>
          </w:p>
        </w:tc>
        <w:tc>
          <w:tcPr>
            <w:tcW w:w="1440" w:type="dxa"/>
            <w:vAlign w:val="center"/>
          </w:tcPr>
          <w:p w14:paraId="1719BDA0" w14:textId="77777777" w:rsidR="00FE681D" w:rsidRPr="00FE681D" w:rsidRDefault="00FE681D" w:rsidP="00B02A82">
            <w:pPr>
              <w:jc w:val="center"/>
              <w:rPr>
                <w:rFonts w:ascii="Tahoma" w:hAnsi="Tahoma" w:cs="Tahoma"/>
              </w:rPr>
            </w:pPr>
            <w:r w:rsidRPr="00FE681D">
              <w:rPr>
                <w:rFonts w:ascii="Tahoma" w:hAnsi="Tahoma" w:cs="Tahoma"/>
              </w:rPr>
              <w:t>1,068</w:t>
            </w:r>
          </w:p>
        </w:tc>
      </w:tr>
      <w:tr w:rsidR="00FE681D" w14:paraId="55357F98" w14:textId="77777777" w:rsidTr="00CD0BFB">
        <w:trPr>
          <w:jc w:val="center"/>
        </w:trPr>
        <w:tc>
          <w:tcPr>
            <w:tcW w:w="4755" w:type="dxa"/>
            <w:tcBorders>
              <w:bottom w:val="double" w:sz="4" w:space="0" w:color="auto"/>
            </w:tcBorders>
          </w:tcPr>
          <w:p w14:paraId="12C022A4" w14:textId="77777777" w:rsidR="00FE681D" w:rsidRPr="00CD0BFB" w:rsidRDefault="00FE681D" w:rsidP="00B02A82">
            <w:pPr>
              <w:rPr>
                <w:rFonts w:ascii="Tahoma" w:hAnsi="Tahoma" w:cs="Tahoma"/>
                <w:b/>
              </w:rPr>
            </w:pPr>
            <w:r w:rsidRPr="00CD0BFB">
              <w:rPr>
                <w:rFonts w:ascii="Tahoma" w:hAnsi="Tahoma" w:cs="Tahoma"/>
                <w:b/>
              </w:rPr>
              <w:t>Total Burden Approved Under Current ICR</w:t>
            </w:r>
          </w:p>
        </w:tc>
        <w:tc>
          <w:tcPr>
            <w:tcW w:w="1530" w:type="dxa"/>
            <w:tcBorders>
              <w:bottom w:val="double" w:sz="4" w:space="0" w:color="auto"/>
            </w:tcBorders>
            <w:vAlign w:val="center"/>
          </w:tcPr>
          <w:p w14:paraId="6FFDB7E8" w14:textId="77777777" w:rsidR="00FE681D" w:rsidRPr="00FE681D" w:rsidRDefault="00FE681D" w:rsidP="00B02A82">
            <w:pPr>
              <w:jc w:val="center"/>
              <w:rPr>
                <w:rFonts w:ascii="Tahoma" w:hAnsi="Tahoma" w:cs="Tahoma"/>
              </w:rPr>
            </w:pPr>
            <w:r w:rsidRPr="00FE681D">
              <w:rPr>
                <w:rFonts w:ascii="Tahoma" w:hAnsi="Tahoma" w:cs="Tahoma"/>
              </w:rPr>
              <w:t>1,584</w:t>
            </w:r>
          </w:p>
        </w:tc>
        <w:tc>
          <w:tcPr>
            <w:tcW w:w="1440" w:type="dxa"/>
            <w:tcBorders>
              <w:bottom w:val="double" w:sz="4" w:space="0" w:color="auto"/>
            </w:tcBorders>
            <w:vAlign w:val="center"/>
          </w:tcPr>
          <w:p w14:paraId="73852050" w14:textId="77777777" w:rsidR="00FE681D" w:rsidRPr="00FE681D" w:rsidRDefault="00FE681D" w:rsidP="00B02A82">
            <w:pPr>
              <w:jc w:val="center"/>
              <w:rPr>
                <w:rFonts w:ascii="Tahoma" w:hAnsi="Tahoma" w:cs="Tahoma"/>
              </w:rPr>
            </w:pPr>
            <w:r w:rsidRPr="00FE681D">
              <w:rPr>
                <w:rFonts w:ascii="Tahoma" w:hAnsi="Tahoma" w:cs="Tahoma"/>
              </w:rPr>
              <w:t>2,745</w:t>
            </w:r>
          </w:p>
        </w:tc>
      </w:tr>
      <w:tr w:rsidR="00FE681D" w14:paraId="305F44C2" w14:textId="77777777" w:rsidTr="00CD0BFB">
        <w:trPr>
          <w:jc w:val="center"/>
        </w:trPr>
        <w:tc>
          <w:tcPr>
            <w:tcW w:w="4755" w:type="dxa"/>
          </w:tcPr>
          <w:p w14:paraId="006CBEAB" w14:textId="1AD65AA2" w:rsidR="00FE681D" w:rsidRPr="00CD0BFB" w:rsidRDefault="0075245F" w:rsidP="00B02A82">
            <w:pPr>
              <w:rPr>
                <w:rFonts w:ascii="Tahoma" w:hAnsi="Tahoma" w:cs="Tahoma"/>
                <w:b/>
              </w:rPr>
            </w:pPr>
            <w:r>
              <w:rPr>
                <w:rFonts w:ascii="Tahoma" w:hAnsi="Tahoma" w:cs="Tahoma"/>
                <w:b/>
              </w:rPr>
              <w:t xml:space="preserve">Unused Approved </w:t>
            </w:r>
            <w:r w:rsidR="00FE681D" w:rsidRPr="00CD0BFB">
              <w:rPr>
                <w:rFonts w:ascii="Tahoma" w:hAnsi="Tahoma" w:cs="Tahoma"/>
                <w:b/>
              </w:rPr>
              <w:t>Burden</w:t>
            </w:r>
          </w:p>
        </w:tc>
        <w:tc>
          <w:tcPr>
            <w:tcW w:w="1530" w:type="dxa"/>
            <w:vAlign w:val="center"/>
          </w:tcPr>
          <w:p w14:paraId="66DB4E6E" w14:textId="77777777" w:rsidR="00FE681D" w:rsidRPr="00FE681D" w:rsidRDefault="00FE681D" w:rsidP="00B02A82">
            <w:pPr>
              <w:jc w:val="center"/>
              <w:rPr>
                <w:rFonts w:ascii="Tahoma" w:hAnsi="Tahoma" w:cs="Tahoma"/>
              </w:rPr>
            </w:pPr>
            <w:r w:rsidRPr="00FE681D">
              <w:rPr>
                <w:rFonts w:ascii="Tahoma" w:hAnsi="Tahoma" w:cs="Tahoma"/>
              </w:rPr>
              <w:t>1,050</w:t>
            </w:r>
          </w:p>
        </w:tc>
        <w:tc>
          <w:tcPr>
            <w:tcW w:w="1440" w:type="dxa"/>
            <w:vAlign w:val="center"/>
          </w:tcPr>
          <w:p w14:paraId="065CC787" w14:textId="77777777" w:rsidR="00FE681D" w:rsidRPr="00FE681D" w:rsidRDefault="00FE681D" w:rsidP="00B02A82">
            <w:pPr>
              <w:jc w:val="center"/>
              <w:rPr>
                <w:rFonts w:ascii="Tahoma" w:hAnsi="Tahoma" w:cs="Tahoma"/>
              </w:rPr>
            </w:pPr>
            <w:r w:rsidRPr="00FE681D">
              <w:rPr>
                <w:rFonts w:ascii="Tahoma" w:hAnsi="Tahoma" w:cs="Tahoma"/>
              </w:rPr>
              <w:t>1,677</w:t>
            </w:r>
          </w:p>
        </w:tc>
      </w:tr>
    </w:tbl>
    <w:p w14:paraId="51DDA197" w14:textId="77777777" w:rsidR="00FE681D" w:rsidRDefault="00FE681D" w:rsidP="00FE681D"/>
    <w:p w14:paraId="2D385D55" w14:textId="77777777" w:rsidR="00C908E5" w:rsidRPr="00923C53" w:rsidRDefault="00C908E5" w:rsidP="00F47D76">
      <w:pPr>
        <w:ind w:left="720"/>
        <w:rPr>
          <w:rFonts w:ascii="Helv" w:hAnsi="Helv" w:cs="Helv"/>
          <w:color w:val="000000"/>
        </w:rPr>
      </w:pPr>
    </w:p>
    <w:p w14:paraId="4C8C8D97" w14:textId="335217E9" w:rsidR="004D0102" w:rsidRPr="00433E08" w:rsidRDefault="004D0102" w:rsidP="00B51A65">
      <w:pPr>
        <w:ind w:left="720"/>
        <w:rPr>
          <w:rFonts w:ascii="Helv" w:hAnsi="Helv" w:cs="Helv"/>
          <w:color w:val="000000"/>
        </w:rPr>
      </w:pPr>
      <w:r w:rsidRPr="00F44E33">
        <w:rPr>
          <w:rFonts w:ascii="Helv" w:hAnsi="Helv" w:cs="Helv"/>
          <w:color w:val="000000"/>
        </w:rPr>
        <w:t>Supporting stateme</w:t>
      </w:r>
      <w:r w:rsidR="00F10CA0">
        <w:rPr>
          <w:rFonts w:ascii="Helv" w:hAnsi="Helv" w:cs="Helv"/>
          <w:color w:val="000000"/>
        </w:rPr>
        <w:t>nts for each of these projects were</w:t>
      </w:r>
      <w:r w:rsidRPr="00F44E33">
        <w:rPr>
          <w:rFonts w:ascii="Helv" w:hAnsi="Helv" w:cs="Helv"/>
          <w:color w:val="000000"/>
        </w:rPr>
        <w:t xml:space="preserve"> reviewed by the internal review panel prior to their submission to OMB for approval.</w:t>
      </w:r>
    </w:p>
    <w:p w14:paraId="4720AE86" w14:textId="77777777" w:rsidR="00F47D76" w:rsidRDefault="00F47D76" w:rsidP="00DB69F5">
      <w:pPr>
        <w:pStyle w:val="BodyTextIndent"/>
        <w:ind w:left="0"/>
        <w:rPr>
          <w:rFonts w:cs="Tahoma"/>
        </w:rPr>
      </w:pPr>
    </w:p>
    <w:p w14:paraId="4BD42E42" w14:textId="77777777" w:rsidR="00DB69F5" w:rsidRPr="00004FE1" w:rsidRDefault="00DB69F5" w:rsidP="00DB69F5">
      <w:pPr>
        <w:pStyle w:val="BodyTextIndent"/>
        <w:ind w:left="0"/>
        <w:rPr>
          <w:rFonts w:cs="Tahoma"/>
          <w:b/>
        </w:rPr>
      </w:pPr>
      <w:r w:rsidRPr="00004FE1">
        <w:rPr>
          <w:rFonts w:cs="Tahoma"/>
          <w:b/>
        </w:rPr>
        <w:t>5(b) Collection Methodology and Management</w:t>
      </w:r>
    </w:p>
    <w:p w14:paraId="25FF832E" w14:textId="77777777" w:rsidR="007A6AD5" w:rsidRDefault="007A6AD5" w:rsidP="00DB69F5">
      <w:pPr>
        <w:pStyle w:val="BodyTextIndent"/>
        <w:ind w:left="0"/>
        <w:rPr>
          <w:rFonts w:cs="Tahoma"/>
        </w:rPr>
      </w:pPr>
    </w:p>
    <w:p w14:paraId="56583016" w14:textId="53892B69" w:rsidR="00004FE1" w:rsidRDefault="007A6AD5" w:rsidP="007A6AD5">
      <w:pPr>
        <w:pStyle w:val="BodyTextIndent"/>
        <w:ind w:left="720"/>
        <w:rPr>
          <w:rFonts w:cs="Tahoma"/>
        </w:rPr>
      </w:pPr>
      <w:r w:rsidRPr="00CA4EB4">
        <w:rPr>
          <w:rFonts w:cs="Tahoma"/>
        </w:rPr>
        <w:t>Focus group studies are directed group discussions that do not produce quantitative data, but which enable skilled observers to infer the underlying views and assumptions of the group that are expressed in the discussion. To facilitate interpretation, discussions are generally recorded and videotaped so that both a visual record and written transcript of the discussion are available for review.</w:t>
      </w:r>
      <w:r w:rsidR="006C531F">
        <w:rPr>
          <w:rFonts w:cs="Tahoma"/>
        </w:rPr>
        <w:t xml:space="preserve"> </w:t>
      </w:r>
      <w:r w:rsidR="00F046E5">
        <w:rPr>
          <w:rFonts w:cs="Tahoma"/>
        </w:rPr>
        <w:t xml:space="preserve">Participants are informed in advance that the sessions will be recorded. </w:t>
      </w:r>
      <w:r w:rsidR="006C531F">
        <w:rPr>
          <w:rFonts w:cs="Tahoma"/>
        </w:rPr>
        <w:t>Transcripts and video tapes will be maintained in the individual project files.</w:t>
      </w:r>
    </w:p>
    <w:p w14:paraId="10399490" w14:textId="77777777" w:rsidR="00004FE1" w:rsidRDefault="00004FE1" w:rsidP="00DB69F5">
      <w:pPr>
        <w:pStyle w:val="BodyTextIndent"/>
        <w:ind w:left="0"/>
        <w:rPr>
          <w:rFonts w:cs="Tahoma"/>
        </w:rPr>
      </w:pPr>
    </w:p>
    <w:p w14:paraId="0C050041" w14:textId="77777777" w:rsidR="00DB69F5" w:rsidRPr="00004FE1" w:rsidRDefault="00F046E5" w:rsidP="00DB69F5">
      <w:pPr>
        <w:pStyle w:val="BodyTextIndent"/>
        <w:ind w:left="0"/>
        <w:rPr>
          <w:rFonts w:cs="Tahoma"/>
          <w:b/>
        </w:rPr>
      </w:pPr>
      <w:r>
        <w:rPr>
          <w:rFonts w:cs="Tahoma"/>
          <w:b/>
        </w:rPr>
        <w:t xml:space="preserve">5(c) </w:t>
      </w:r>
      <w:r w:rsidR="00DB69F5" w:rsidRPr="00004FE1">
        <w:rPr>
          <w:rFonts w:cs="Tahoma"/>
          <w:b/>
        </w:rPr>
        <w:t>Small Entity Flexibility</w:t>
      </w:r>
    </w:p>
    <w:p w14:paraId="36E769F9" w14:textId="77777777" w:rsidR="00004FE1" w:rsidRDefault="00004FE1" w:rsidP="00DB69F5">
      <w:pPr>
        <w:pStyle w:val="BodyTextIndent"/>
        <w:ind w:left="0"/>
        <w:rPr>
          <w:rFonts w:cs="Tahoma"/>
        </w:rPr>
      </w:pPr>
    </w:p>
    <w:p w14:paraId="66D93D50" w14:textId="1339DF19" w:rsidR="00004FE1" w:rsidRPr="00004FE1" w:rsidRDefault="00FE681D" w:rsidP="00004FE1">
      <w:pPr>
        <w:pStyle w:val="BodyTextIndent"/>
        <w:ind w:left="720"/>
        <w:rPr>
          <w:rFonts w:cs="Tahoma"/>
        </w:rPr>
      </w:pPr>
      <w:r>
        <w:t>S</w:t>
      </w:r>
      <w:r w:rsidR="00004FE1" w:rsidRPr="00004FE1">
        <w:t>mall businesses</w:t>
      </w:r>
      <w:r>
        <w:t xml:space="preserve">, </w:t>
      </w:r>
      <w:r w:rsidR="00004FE1" w:rsidRPr="00004FE1">
        <w:t>small organizations</w:t>
      </w:r>
      <w:r>
        <w:t>, and</w:t>
      </w:r>
      <w:r w:rsidR="00004FE1" w:rsidRPr="00004FE1">
        <w:t xml:space="preserve"> small governmental jurisdictions </w:t>
      </w:r>
      <w:r>
        <w:t xml:space="preserve">will not be required to </w:t>
      </w:r>
      <w:r w:rsidR="005621F1">
        <w:t xml:space="preserve">participate in focus groups or interviews as part of </w:t>
      </w:r>
      <w:r w:rsidR="00004FE1" w:rsidRPr="00004FE1">
        <w:t>this information collection.</w:t>
      </w:r>
    </w:p>
    <w:p w14:paraId="37120752" w14:textId="77777777" w:rsidR="00004FE1" w:rsidRDefault="00004FE1" w:rsidP="00DB69F5">
      <w:pPr>
        <w:pStyle w:val="BodyTextIndent"/>
        <w:ind w:left="0"/>
        <w:rPr>
          <w:rFonts w:cs="Tahoma"/>
        </w:rPr>
      </w:pPr>
    </w:p>
    <w:p w14:paraId="309F1485" w14:textId="77777777" w:rsidR="00CD110B" w:rsidRDefault="00CD110B">
      <w:pPr>
        <w:rPr>
          <w:rFonts w:ascii="Tahoma" w:hAnsi="Tahoma" w:cs="Tahoma"/>
          <w:b/>
        </w:rPr>
      </w:pPr>
      <w:r>
        <w:rPr>
          <w:rFonts w:cs="Tahoma"/>
          <w:b/>
        </w:rPr>
        <w:br w:type="page"/>
      </w:r>
    </w:p>
    <w:p w14:paraId="49AFA5C9" w14:textId="1CA2E7B0" w:rsidR="00DB69F5" w:rsidRPr="00004FE1" w:rsidRDefault="00DB69F5" w:rsidP="00DB69F5">
      <w:pPr>
        <w:pStyle w:val="BodyTextIndent"/>
        <w:ind w:left="0"/>
        <w:rPr>
          <w:rFonts w:cs="Tahoma"/>
          <w:b/>
        </w:rPr>
      </w:pPr>
      <w:r w:rsidRPr="00004FE1">
        <w:rPr>
          <w:rFonts w:cs="Tahoma"/>
          <w:b/>
        </w:rPr>
        <w:t>5(d) Collection Schedule</w:t>
      </w:r>
    </w:p>
    <w:p w14:paraId="7277F76B" w14:textId="77777777" w:rsidR="00DB69F5" w:rsidRDefault="00DB69F5" w:rsidP="00DB69F5">
      <w:pPr>
        <w:pStyle w:val="BodyTextIndent"/>
        <w:ind w:left="0"/>
        <w:rPr>
          <w:rFonts w:cs="Tahoma"/>
        </w:rPr>
      </w:pPr>
    </w:p>
    <w:p w14:paraId="7F5BB72F" w14:textId="77777777" w:rsidR="000133D1" w:rsidRDefault="00004FE1" w:rsidP="00004FE1">
      <w:pPr>
        <w:pStyle w:val="BodyTextIndent"/>
        <w:ind w:left="720"/>
        <w:rPr>
          <w:rFonts w:cs="Tahoma"/>
        </w:rPr>
      </w:pPr>
      <w:r>
        <w:rPr>
          <w:rFonts w:cs="Tahoma"/>
        </w:rPr>
        <w:t>Focus groups will be scheduled according to the needs of individual projects.  No firm schedule for this collection has been established</w:t>
      </w:r>
      <w:r w:rsidR="00F046E5">
        <w:rPr>
          <w:rFonts w:cs="Tahoma"/>
        </w:rPr>
        <w:t xml:space="preserve"> otherwise</w:t>
      </w:r>
      <w:r>
        <w:rPr>
          <w:rFonts w:cs="Tahoma"/>
        </w:rPr>
        <w:t>.</w:t>
      </w:r>
    </w:p>
    <w:p w14:paraId="7175F731" w14:textId="77777777" w:rsidR="00433E08" w:rsidRDefault="00433E08" w:rsidP="000133D1">
      <w:pPr>
        <w:pStyle w:val="BodyTextIndent"/>
        <w:ind w:left="0"/>
        <w:rPr>
          <w:rFonts w:cs="Tahoma"/>
          <w:b/>
          <w:u w:val="single"/>
        </w:rPr>
      </w:pPr>
    </w:p>
    <w:p w14:paraId="5599134D" w14:textId="77777777" w:rsidR="00433E08" w:rsidRDefault="00433E08" w:rsidP="000133D1">
      <w:pPr>
        <w:pStyle w:val="BodyTextIndent"/>
        <w:ind w:left="0"/>
        <w:rPr>
          <w:rFonts w:cs="Tahoma"/>
          <w:b/>
          <w:u w:val="single"/>
        </w:rPr>
      </w:pPr>
    </w:p>
    <w:p w14:paraId="3AD34EEF" w14:textId="7E1B1EB5" w:rsidR="00DB69F5" w:rsidRPr="006C531F" w:rsidRDefault="000133D1" w:rsidP="000133D1">
      <w:pPr>
        <w:pStyle w:val="BodyTextIndent"/>
        <w:ind w:left="0"/>
        <w:rPr>
          <w:rFonts w:cs="Tahoma"/>
          <w:b/>
          <w:u w:val="single"/>
        </w:rPr>
      </w:pPr>
      <w:r w:rsidRPr="00213D24">
        <w:rPr>
          <w:rFonts w:cs="Tahoma"/>
          <w:b/>
          <w:u w:val="single"/>
        </w:rPr>
        <w:t xml:space="preserve">Section 6.  </w:t>
      </w:r>
      <w:r w:rsidR="00DB69F5" w:rsidRPr="00213D24">
        <w:rPr>
          <w:rFonts w:cs="Tahoma"/>
          <w:b/>
          <w:u w:val="single"/>
        </w:rPr>
        <w:t>Estimating the Burden and Cost of Collection</w:t>
      </w:r>
    </w:p>
    <w:p w14:paraId="5787EDB5" w14:textId="77777777" w:rsidR="00DB69F5" w:rsidRPr="006C531F" w:rsidRDefault="00DB69F5" w:rsidP="00DB69F5">
      <w:pPr>
        <w:pStyle w:val="BodyTextIndent"/>
        <w:ind w:left="0"/>
        <w:rPr>
          <w:rFonts w:cs="Tahoma"/>
          <w:b/>
        </w:rPr>
      </w:pPr>
    </w:p>
    <w:p w14:paraId="14B70C27" w14:textId="77777777" w:rsidR="00DB69F5" w:rsidRPr="006C531F" w:rsidRDefault="00DB69F5" w:rsidP="00DB69F5">
      <w:pPr>
        <w:pStyle w:val="BodyTextIndent"/>
        <w:ind w:left="0"/>
        <w:rPr>
          <w:rFonts w:cs="Tahoma"/>
          <w:b/>
        </w:rPr>
      </w:pPr>
      <w:r w:rsidRPr="006C531F">
        <w:rPr>
          <w:rFonts w:cs="Tahoma"/>
          <w:b/>
        </w:rPr>
        <w:t>6(a)</w:t>
      </w:r>
      <w:r w:rsidRPr="006C531F">
        <w:rPr>
          <w:rFonts w:cs="Tahoma"/>
          <w:b/>
        </w:rPr>
        <w:tab/>
        <w:t>Estimating Respondent Burden</w:t>
      </w:r>
    </w:p>
    <w:p w14:paraId="4D59EE03" w14:textId="77777777" w:rsidR="00DB69F5" w:rsidRPr="006C531F" w:rsidRDefault="00DB69F5" w:rsidP="00DB69F5">
      <w:pPr>
        <w:pStyle w:val="BodyTextIndent"/>
        <w:ind w:left="0"/>
        <w:rPr>
          <w:rFonts w:cs="Tahoma"/>
          <w:b/>
        </w:rPr>
      </w:pPr>
      <w:r w:rsidRPr="006C531F">
        <w:rPr>
          <w:rFonts w:cs="Tahoma"/>
          <w:b/>
        </w:rPr>
        <w:t>6(b)</w:t>
      </w:r>
      <w:r w:rsidRPr="006C531F">
        <w:rPr>
          <w:rFonts w:cs="Tahoma"/>
          <w:b/>
        </w:rPr>
        <w:tab/>
        <w:t>Estimating Respondent Costs</w:t>
      </w:r>
    </w:p>
    <w:p w14:paraId="0E0CCBA0" w14:textId="77777777" w:rsidR="000133D1" w:rsidRDefault="000133D1" w:rsidP="00DB69F5">
      <w:pPr>
        <w:pStyle w:val="BodyTextIndent"/>
        <w:ind w:left="0"/>
        <w:rPr>
          <w:rFonts w:cs="Tahoma"/>
        </w:rPr>
      </w:pPr>
    </w:p>
    <w:p w14:paraId="1BEC6722" w14:textId="4AA230C4" w:rsidR="000133D1" w:rsidRDefault="00A122F4" w:rsidP="000133D1">
      <w:pPr>
        <w:pStyle w:val="BodyTextIndent"/>
        <w:ind w:left="720"/>
      </w:pPr>
      <w:r>
        <w:rPr>
          <w:snapToGrid w:val="0"/>
        </w:rPr>
        <w:t xml:space="preserve">Estimates of respondent burden were derived from projected focus group usage over the next three years. Each program office was asked for the number and size of the focus groups that they anticipate conducting for economics projects over the next three years. </w:t>
      </w:r>
      <w:r w:rsidR="005F4FCC">
        <w:rPr>
          <w:snapToGrid w:val="0"/>
        </w:rPr>
        <w:t xml:space="preserve">At this stage, a total of </w:t>
      </w:r>
      <w:r w:rsidR="00BC6C7F">
        <w:rPr>
          <w:snapToGrid w:val="0"/>
        </w:rPr>
        <w:t>seven</w:t>
      </w:r>
      <w:r w:rsidR="005F4FCC">
        <w:rPr>
          <w:snapToGrid w:val="0"/>
        </w:rPr>
        <w:t xml:space="preserve"> </w:t>
      </w:r>
      <w:r w:rsidR="00BC6C7F">
        <w:rPr>
          <w:snapToGrid w:val="0"/>
        </w:rPr>
        <w:t>study areas</w:t>
      </w:r>
      <w:r w:rsidR="005F4FCC">
        <w:rPr>
          <w:snapToGrid w:val="0"/>
        </w:rPr>
        <w:t xml:space="preserve"> are projected for the next three years on subjects including water quality valuation, retrospective cost of regulation, health risk valuation, recreational benefits, ecosystem valuation</w:t>
      </w:r>
      <w:r w:rsidR="00BC6C7F">
        <w:rPr>
          <w:snapToGrid w:val="0"/>
        </w:rPr>
        <w:t xml:space="preserve"> and risk communication</w:t>
      </w:r>
      <w:r w:rsidR="005F4FCC">
        <w:rPr>
          <w:snapToGrid w:val="0"/>
        </w:rPr>
        <w:t>.</w:t>
      </w:r>
      <w:r w:rsidR="004921BA">
        <w:rPr>
          <w:snapToGrid w:val="0"/>
        </w:rPr>
        <w:t xml:space="preserve"> </w:t>
      </w:r>
      <w:r w:rsidR="00BC6C7F">
        <w:rPr>
          <w:snapToGrid w:val="0"/>
        </w:rPr>
        <w:t xml:space="preserve">In addition to these study areas, we also recognize that </w:t>
      </w:r>
      <w:r w:rsidR="00EA0AAA">
        <w:rPr>
          <w:snapToGrid w:val="0"/>
        </w:rPr>
        <w:t xml:space="preserve">the </w:t>
      </w:r>
      <w:r w:rsidR="00BC6C7F">
        <w:rPr>
          <w:snapToGrid w:val="0"/>
        </w:rPr>
        <w:t>timing of research</w:t>
      </w:r>
      <w:r w:rsidR="00EA0AAA">
        <w:rPr>
          <w:snapToGrid w:val="0"/>
        </w:rPr>
        <w:t>-</w:t>
      </w:r>
      <w:r w:rsidR="00BC6C7F">
        <w:rPr>
          <w:snapToGrid w:val="0"/>
        </w:rPr>
        <w:t xml:space="preserve">related focus group projects </w:t>
      </w:r>
      <w:r w:rsidR="00EA0AAA">
        <w:rPr>
          <w:snapToGrid w:val="0"/>
        </w:rPr>
        <w:t>is</w:t>
      </w:r>
      <w:r w:rsidR="00BC6C7F">
        <w:rPr>
          <w:snapToGrid w:val="0"/>
        </w:rPr>
        <w:t xml:space="preserve"> lumpy in nature and predictions of when these projects will occur are imprecise.  </w:t>
      </w:r>
      <w:r w:rsidR="000133D1">
        <w:t>The total estimated hourly burden imposed by this collection of information over the next three years</w:t>
      </w:r>
      <w:r w:rsidR="00EA171F">
        <w:t xml:space="preserve"> for </w:t>
      </w:r>
      <w:r w:rsidR="00AE7F54">
        <w:t xml:space="preserve">focus groups </w:t>
      </w:r>
      <w:r w:rsidR="000133D1">
        <w:t xml:space="preserve">is </w:t>
      </w:r>
      <w:r w:rsidR="000133D1" w:rsidRPr="0009650E">
        <w:t xml:space="preserve">approximately </w:t>
      </w:r>
      <w:r w:rsidR="00BC6C7F">
        <w:t>2,592</w:t>
      </w:r>
      <w:r w:rsidR="00EA171F" w:rsidRPr="0009650E">
        <w:t xml:space="preserve"> </w:t>
      </w:r>
      <w:r w:rsidR="000133D1" w:rsidRPr="0009650E">
        <w:t xml:space="preserve">hours or approximately </w:t>
      </w:r>
      <w:r w:rsidR="00BC6C7F">
        <w:t>864</w:t>
      </w:r>
      <w:r w:rsidR="000133D1" w:rsidRPr="0009650E">
        <w:t xml:space="preserve"> hours annually. The total burden per year is valued at approximately $</w:t>
      </w:r>
      <w:r w:rsidR="00EA0AAA">
        <w:t>21,358</w:t>
      </w:r>
      <w:r w:rsidR="000133D1" w:rsidRPr="0009650E">
        <w:t>.</w:t>
      </w:r>
      <w:r w:rsidR="000133D1">
        <w:t xml:space="preserve"> </w:t>
      </w:r>
      <w:r w:rsidR="001C64B7">
        <w:t>The participants for the planned focus groups are individuals from the general public</w:t>
      </w:r>
      <w:r w:rsidR="00E27D88">
        <w:t xml:space="preserve"> participating during non-work hours</w:t>
      </w:r>
      <w:r w:rsidR="001C64B7">
        <w:t>. As such, t</w:t>
      </w:r>
      <w:r w:rsidR="000133D1">
        <w:t>here are no capital costs or operating and maintenance costs associated with this collection.</w:t>
      </w:r>
      <w:r w:rsidR="00CD57AB">
        <w:t xml:space="preserve"> There is a total of about </w:t>
      </w:r>
      <w:r w:rsidR="00686C9F">
        <w:t xml:space="preserve">336 </w:t>
      </w:r>
      <w:r w:rsidR="00CD57AB">
        <w:t>respondents per year. This is derived by taking the approximate number of studies multiplied by the average number of focus groups per study and again multiplied by the average nu</w:t>
      </w:r>
      <w:r w:rsidR="004921BA">
        <w:t>mber of participants per group. T</w:t>
      </w:r>
      <w:r w:rsidR="00CD57AB">
        <w:t xml:space="preserve">he total </w:t>
      </w:r>
      <w:r w:rsidR="00F10CA0">
        <w:t>number of respondents for the 3-</w:t>
      </w:r>
      <w:r w:rsidR="00CD57AB">
        <w:t xml:space="preserve">year collection would be about </w:t>
      </w:r>
      <w:r w:rsidR="00686C9F">
        <w:t>1,008</w:t>
      </w:r>
      <w:r w:rsidR="00CD57AB">
        <w:t xml:space="preserve">. </w:t>
      </w:r>
    </w:p>
    <w:p w14:paraId="573D4B0F" w14:textId="77777777" w:rsidR="000133D1" w:rsidRDefault="000133D1" w:rsidP="000133D1">
      <w:pPr>
        <w:pStyle w:val="BodyTextIndent"/>
      </w:pPr>
    </w:p>
    <w:p w14:paraId="657551C4" w14:textId="77777777" w:rsidR="000133D1" w:rsidRDefault="000133D1" w:rsidP="000133D1">
      <w:pPr>
        <w:pStyle w:val="BodyTextIndent"/>
        <w:jc w:val="center"/>
      </w:pPr>
    </w:p>
    <w:p w14:paraId="60CECBCE" w14:textId="77777777" w:rsidR="000133D1" w:rsidRPr="00AE7F54" w:rsidRDefault="000133D1" w:rsidP="000133D1">
      <w:pPr>
        <w:pStyle w:val="BodyTextIndent"/>
        <w:jc w:val="center"/>
        <w:rPr>
          <w:b/>
        </w:rPr>
      </w:pPr>
      <w:r w:rsidRPr="0009650E">
        <w:t>TABLE 1</w:t>
      </w:r>
      <w:r w:rsidR="00EA1272" w:rsidRPr="0009650E">
        <w:t>a</w:t>
      </w:r>
      <w:r w:rsidRPr="0009650E">
        <w:t xml:space="preserve">. – </w:t>
      </w:r>
      <w:r w:rsidRPr="003C1837">
        <w:rPr>
          <w:b/>
        </w:rPr>
        <w:t>Average Annual Respondent Burden and Costs</w:t>
      </w:r>
      <w:r w:rsidRPr="003C1837">
        <w:rPr>
          <w:sz w:val="16"/>
          <w:szCs w:val="16"/>
          <w:vertAlign w:val="superscript"/>
        </w:rPr>
        <w:t>1</w:t>
      </w:r>
    </w:p>
    <w:p w14:paraId="786D847C" w14:textId="77777777" w:rsidR="000133D1" w:rsidRPr="00AE7F54" w:rsidRDefault="000133D1" w:rsidP="000133D1">
      <w:pPr>
        <w:pStyle w:val="BodyTextIndent"/>
        <w:jc w:val="center"/>
        <w:rPr>
          <w:b/>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55"/>
        <w:gridCol w:w="1455"/>
        <w:gridCol w:w="1455"/>
        <w:gridCol w:w="1455"/>
        <w:gridCol w:w="1455"/>
      </w:tblGrid>
      <w:tr w:rsidR="00431AFC" w14:paraId="7DF586FA" w14:textId="77777777" w:rsidTr="00431AFC">
        <w:tc>
          <w:tcPr>
            <w:tcW w:w="1455" w:type="dxa"/>
          </w:tcPr>
          <w:p w14:paraId="24B0BE72" w14:textId="77777777" w:rsidR="00431AFC" w:rsidRDefault="00431AFC" w:rsidP="00F84025">
            <w:pPr>
              <w:pStyle w:val="BodyTextIndent"/>
              <w:ind w:left="0"/>
              <w:jc w:val="center"/>
              <w:rPr>
                <w:sz w:val="16"/>
              </w:rPr>
            </w:pPr>
          </w:p>
          <w:p w14:paraId="2B86D184" w14:textId="77777777" w:rsidR="00431AFC" w:rsidRDefault="00431AFC" w:rsidP="00F84025">
            <w:pPr>
              <w:pStyle w:val="BodyTextIndent"/>
              <w:ind w:left="0"/>
              <w:jc w:val="center"/>
              <w:rPr>
                <w:sz w:val="16"/>
              </w:rPr>
            </w:pPr>
          </w:p>
          <w:p w14:paraId="6E206DF9" w14:textId="77777777" w:rsidR="00431AFC" w:rsidRDefault="00431AFC" w:rsidP="00F84025">
            <w:pPr>
              <w:pStyle w:val="BodyTextIndent"/>
              <w:ind w:left="0"/>
              <w:jc w:val="center"/>
              <w:rPr>
                <w:sz w:val="16"/>
              </w:rPr>
            </w:pPr>
            <w:r>
              <w:rPr>
                <w:sz w:val="16"/>
              </w:rPr>
              <w:t>Approximate Number of Studies</w:t>
            </w:r>
          </w:p>
        </w:tc>
        <w:tc>
          <w:tcPr>
            <w:tcW w:w="1455" w:type="dxa"/>
          </w:tcPr>
          <w:p w14:paraId="6D27CC0F" w14:textId="77777777" w:rsidR="00431AFC" w:rsidRDefault="00431AFC" w:rsidP="00F84025">
            <w:pPr>
              <w:pStyle w:val="BodyTextIndent"/>
              <w:ind w:left="0"/>
              <w:jc w:val="center"/>
              <w:rPr>
                <w:sz w:val="16"/>
              </w:rPr>
            </w:pPr>
          </w:p>
          <w:p w14:paraId="2ACC5D27" w14:textId="77777777" w:rsidR="00431AFC" w:rsidRDefault="00431AFC" w:rsidP="00F84025">
            <w:pPr>
              <w:pStyle w:val="BodyTextIndent"/>
              <w:ind w:left="0"/>
              <w:jc w:val="center"/>
              <w:rPr>
                <w:sz w:val="16"/>
              </w:rPr>
            </w:pPr>
          </w:p>
          <w:p w14:paraId="7D1E64D3" w14:textId="7DBD475F" w:rsidR="00431AFC" w:rsidRPr="00F44E33" w:rsidRDefault="00431AFC" w:rsidP="00F84025">
            <w:pPr>
              <w:pStyle w:val="BodyTextIndent"/>
              <w:ind w:left="0"/>
              <w:jc w:val="center"/>
              <w:rPr>
                <w:sz w:val="16"/>
                <w:vertAlign w:val="superscript"/>
              </w:rPr>
            </w:pPr>
            <w:r>
              <w:rPr>
                <w:sz w:val="16"/>
              </w:rPr>
              <w:t>Average Number of Focus Groups per Study</w:t>
            </w:r>
          </w:p>
          <w:p w14:paraId="120EF3AF" w14:textId="77777777" w:rsidR="00431AFC" w:rsidRDefault="00431AFC" w:rsidP="00F84025">
            <w:pPr>
              <w:pStyle w:val="BodyTextIndent"/>
              <w:ind w:left="0"/>
              <w:jc w:val="center"/>
              <w:rPr>
                <w:sz w:val="16"/>
              </w:rPr>
            </w:pPr>
          </w:p>
        </w:tc>
        <w:tc>
          <w:tcPr>
            <w:tcW w:w="1455" w:type="dxa"/>
          </w:tcPr>
          <w:p w14:paraId="62A72BF5" w14:textId="77777777" w:rsidR="00431AFC" w:rsidRDefault="00431AFC" w:rsidP="00F84025">
            <w:pPr>
              <w:pStyle w:val="BodyTextIndent"/>
              <w:ind w:left="0"/>
              <w:jc w:val="center"/>
              <w:rPr>
                <w:sz w:val="16"/>
              </w:rPr>
            </w:pPr>
          </w:p>
          <w:p w14:paraId="424E365D" w14:textId="77777777" w:rsidR="00431AFC" w:rsidRDefault="00431AFC" w:rsidP="00F84025">
            <w:pPr>
              <w:pStyle w:val="BodyTextIndent"/>
              <w:ind w:left="0"/>
              <w:jc w:val="center"/>
              <w:rPr>
                <w:sz w:val="16"/>
              </w:rPr>
            </w:pPr>
          </w:p>
          <w:p w14:paraId="4D8857E4" w14:textId="77777777" w:rsidR="00431AFC" w:rsidRDefault="00431AFC" w:rsidP="00F84025">
            <w:pPr>
              <w:pStyle w:val="BodyTextIndent"/>
              <w:ind w:left="0"/>
              <w:jc w:val="center"/>
              <w:rPr>
                <w:sz w:val="16"/>
              </w:rPr>
            </w:pPr>
            <w:r>
              <w:rPr>
                <w:sz w:val="16"/>
              </w:rPr>
              <w:t>Average Number of Participants per Group</w:t>
            </w:r>
          </w:p>
        </w:tc>
        <w:tc>
          <w:tcPr>
            <w:tcW w:w="1455" w:type="dxa"/>
          </w:tcPr>
          <w:p w14:paraId="02A091F6" w14:textId="77777777" w:rsidR="00431AFC" w:rsidRDefault="00431AFC" w:rsidP="00F84025">
            <w:pPr>
              <w:pStyle w:val="BodyTextIndent"/>
              <w:ind w:left="0"/>
              <w:jc w:val="center"/>
              <w:rPr>
                <w:sz w:val="16"/>
              </w:rPr>
            </w:pPr>
          </w:p>
          <w:p w14:paraId="650C2C75" w14:textId="77777777" w:rsidR="00431AFC" w:rsidRDefault="00431AFC" w:rsidP="00F84025">
            <w:pPr>
              <w:pStyle w:val="BodyTextIndent"/>
              <w:ind w:left="0"/>
              <w:jc w:val="center"/>
              <w:rPr>
                <w:sz w:val="16"/>
              </w:rPr>
            </w:pPr>
            <w:r>
              <w:rPr>
                <w:sz w:val="16"/>
              </w:rPr>
              <w:t>Average Hours of Duration for Each Group (includes screening)</w:t>
            </w:r>
          </w:p>
          <w:p w14:paraId="1F127726" w14:textId="77777777" w:rsidR="00431AFC" w:rsidRDefault="00431AFC" w:rsidP="00F84025">
            <w:pPr>
              <w:pStyle w:val="BodyTextIndent"/>
              <w:ind w:left="0"/>
              <w:jc w:val="center"/>
              <w:rPr>
                <w:sz w:val="16"/>
              </w:rPr>
            </w:pPr>
          </w:p>
        </w:tc>
        <w:tc>
          <w:tcPr>
            <w:tcW w:w="1455" w:type="dxa"/>
          </w:tcPr>
          <w:p w14:paraId="2271B3D7" w14:textId="77777777" w:rsidR="00431AFC" w:rsidRDefault="00431AFC" w:rsidP="00F84025">
            <w:pPr>
              <w:pStyle w:val="BodyTextIndent"/>
              <w:ind w:left="0"/>
              <w:jc w:val="center"/>
              <w:rPr>
                <w:sz w:val="16"/>
              </w:rPr>
            </w:pPr>
          </w:p>
          <w:p w14:paraId="7F0CFA12" w14:textId="77777777" w:rsidR="00431AFC" w:rsidRDefault="00431AFC" w:rsidP="00F84025">
            <w:pPr>
              <w:pStyle w:val="BodyTextIndent"/>
              <w:ind w:left="0"/>
              <w:jc w:val="center"/>
              <w:rPr>
                <w:sz w:val="16"/>
              </w:rPr>
            </w:pPr>
            <w:r>
              <w:rPr>
                <w:sz w:val="16"/>
              </w:rPr>
              <w:t xml:space="preserve">Total Estimated “Respondent” Hours </w:t>
            </w:r>
          </w:p>
          <w:p w14:paraId="2FE282DF" w14:textId="77777777" w:rsidR="00431AFC" w:rsidRDefault="00431AFC" w:rsidP="00F84025">
            <w:pPr>
              <w:pStyle w:val="BodyTextIndent"/>
              <w:ind w:left="0"/>
              <w:jc w:val="center"/>
              <w:rPr>
                <w:sz w:val="16"/>
              </w:rPr>
            </w:pPr>
            <w:r>
              <w:rPr>
                <w:sz w:val="16"/>
              </w:rPr>
              <w:t>Over next 3 years</w:t>
            </w:r>
          </w:p>
          <w:p w14:paraId="1FC36215" w14:textId="77777777" w:rsidR="00431AFC" w:rsidRDefault="00431AFC" w:rsidP="00F84025">
            <w:pPr>
              <w:pStyle w:val="BodyTextIndent"/>
              <w:ind w:left="0"/>
              <w:jc w:val="center"/>
              <w:rPr>
                <w:sz w:val="16"/>
              </w:rPr>
            </w:pPr>
          </w:p>
        </w:tc>
        <w:tc>
          <w:tcPr>
            <w:tcW w:w="1455" w:type="dxa"/>
          </w:tcPr>
          <w:p w14:paraId="25967488" w14:textId="77777777" w:rsidR="00431AFC" w:rsidRDefault="00431AFC" w:rsidP="00F84025">
            <w:pPr>
              <w:pStyle w:val="BodyTextIndent"/>
              <w:ind w:left="0"/>
              <w:jc w:val="center"/>
              <w:rPr>
                <w:sz w:val="16"/>
              </w:rPr>
            </w:pPr>
          </w:p>
          <w:p w14:paraId="18014207" w14:textId="77777777" w:rsidR="00431AFC" w:rsidRDefault="00431AFC" w:rsidP="00F84025">
            <w:pPr>
              <w:pStyle w:val="BodyTextIndent"/>
              <w:ind w:left="0"/>
              <w:jc w:val="center"/>
              <w:rPr>
                <w:sz w:val="16"/>
              </w:rPr>
            </w:pPr>
            <w:r>
              <w:rPr>
                <w:sz w:val="16"/>
              </w:rPr>
              <w:t>Total Estimated</w:t>
            </w:r>
          </w:p>
          <w:p w14:paraId="034EB800" w14:textId="77777777" w:rsidR="00431AFC" w:rsidRPr="00F44E33" w:rsidRDefault="00431AFC" w:rsidP="007E45F5">
            <w:pPr>
              <w:pStyle w:val="BodyTextIndent"/>
              <w:ind w:left="0"/>
              <w:jc w:val="center"/>
              <w:rPr>
                <w:sz w:val="16"/>
                <w:vertAlign w:val="superscript"/>
              </w:rPr>
            </w:pPr>
            <w:r>
              <w:rPr>
                <w:sz w:val="16"/>
              </w:rPr>
              <w:t>Burden per Year ($)</w:t>
            </w:r>
            <w:r>
              <w:rPr>
                <w:sz w:val="16"/>
                <w:vertAlign w:val="superscript"/>
              </w:rPr>
              <w:t>2</w:t>
            </w:r>
          </w:p>
        </w:tc>
      </w:tr>
      <w:tr w:rsidR="00431AFC" w14:paraId="343100BA" w14:textId="77777777" w:rsidTr="00431AFC">
        <w:trPr>
          <w:trHeight w:val="557"/>
        </w:trPr>
        <w:tc>
          <w:tcPr>
            <w:tcW w:w="1455" w:type="dxa"/>
            <w:vAlign w:val="center"/>
          </w:tcPr>
          <w:p w14:paraId="4928DBB1" w14:textId="4B35AE49" w:rsidR="00431AFC" w:rsidRDefault="00DF6C0F" w:rsidP="00431AFC">
            <w:pPr>
              <w:pStyle w:val="BodyTextIndent"/>
              <w:ind w:left="0"/>
              <w:jc w:val="center"/>
              <w:rPr>
                <w:sz w:val="16"/>
              </w:rPr>
            </w:pPr>
            <w:r>
              <w:rPr>
                <w:sz w:val="16"/>
              </w:rPr>
              <w:t>7</w:t>
            </w:r>
          </w:p>
        </w:tc>
        <w:tc>
          <w:tcPr>
            <w:tcW w:w="1455" w:type="dxa"/>
            <w:vAlign w:val="center"/>
          </w:tcPr>
          <w:p w14:paraId="524E93A2" w14:textId="517328FE" w:rsidR="00431AFC" w:rsidRDefault="00431AFC" w:rsidP="00431AFC">
            <w:pPr>
              <w:pStyle w:val="BodyTextIndent"/>
              <w:ind w:left="0"/>
              <w:jc w:val="center"/>
              <w:rPr>
                <w:sz w:val="16"/>
              </w:rPr>
            </w:pPr>
            <w:r>
              <w:rPr>
                <w:sz w:val="16"/>
              </w:rPr>
              <w:t>16</w:t>
            </w:r>
          </w:p>
        </w:tc>
        <w:tc>
          <w:tcPr>
            <w:tcW w:w="1455" w:type="dxa"/>
            <w:vAlign w:val="center"/>
          </w:tcPr>
          <w:p w14:paraId="4D2B99FA" w14:textId="7DB12219" w:rsidR="00431AFC" w:rsidRDefault="00431AFC" w:rsidP="00431AFC">
            <w:pPr>
              <w:pStyle w:val="BodyTextIndent"/>
              <w:ind w:left="0"/>
              <w:jc w:val="center"/>
              <w:rPr>
                <w:sz w:val="16"/>
              </w:rPr>
            </w:pPr>
            <w:r>
              <w:rPr>
                <w:sz w:val="16"/>
              </w:rPr>
              <w:t>9</w:t>
            </w:r>
          </w:p>
        </w:tc>
        <w:tc>
          <w:tcPr>
            <w:tcW w:w="1455" w:type="dxa"/>
            <w:vAlign w:val="center"/>
          </w:tcPr>
          <w:p w14:paraId="621E7A55" w14:textId="1694C41B" w:rsidR="00431AFC" w:rsidRDefault="00431AFC" w:rsidP="00431AFC">
            <w:pPr>
              <w:pStyle w:val="BodyTextIndent"/>
              <w:ind w:left="0"/>
              <w:jc w:val="center"/>
              <w:rPr>
                <w:sz w:val="16"/>
              </w:rPr>
            </w:pPr>
            <w:r>
              <w:rPr>
                <w:sz w:val="16"/>
              </w:rPr>
              <w:t>2.0</w:t>
            </w:r>
          </w:p>
        </w:tc>
        <w:tc>
          <w:tcPr>
            <w:tcW w:w="1455" w:type="dxa"/>
            <w:vAlign w:val="center"/>
          </w:tcPr>
          <w:p w14:paraId="52C86935" w14:textId="656C139D" w:rsidR="00431AFC" w:rsidRDefault="00BC6C7F" w:rsidP="00431AFC">
            <w:pPr>
              <w:pStyle w:val="BodyTextIndent"/>
              <w:ind w:left="0"/>
              <w:jc w:val="center"/>
              <w:rPr>
                <w:sz w:val="16"/>
              </w:rPr>
            </w:pPr>
            <w:r>
              <w:rPr>
                <w:sz w:val="16"/>
              </w:rPr>
              <w:t>2,592</w:t>
            </w:r>
          </w:p>
        </w:tc>
        <w:tc>
          <w:tcPr>
            <w:tcW w:w="1455" w:type="dxa"/>
            <w:vAlign w:val="center"/>
          </w:tcPr>
          <w:p w14:paraId="576E0E8C" w14:textId="79390F01" w:rsidR="00431AFC" w:rsidRDefault="00431AFC" w:rsidP="00431AFC">
            <w:pPr>
              <w:pStyle w:val="BodyTextIndent"/>
              <w:ind w:left="0"/>
              <w:jc w:val="center"/>
              <w:rPr>
                <w:sz w:val="16"/>
              </w:rPr>
            </w:pPr>
            <w:r>
              <w:rPr>
                <w:sz w:val="16"/>
              </w:rPr>
              <w:t>$</w:t>
            </w:r>
            <w:r w:rsidR="006A0408">
              <w:rPr>
                <w:sz w:val="16"/>
              </w:rPr>
              <w:t>21,358</w:t>
            </w:r>
          </w:p>
        </w:tc>
      </w:tr>
    </w:tbl>
    <w:p w14:paraId="6B8C11EF" w14:textId="3E82EE87" w:rsidR="001C6974" w:rsidRDefault="000133D1" w:rsidP="001A3387">
      <w:pPr>
        <w:pStyle w:val="BodyTextIndent"/>
        <w:rPr>
          <w:sz w:val="16"/>
          <w:szCs w:val="16"/>
        </w:rPr>
      </w:pPr>
      <w:r w:rsidRPr="009A632E">
        <w:rPr>
          <w:sz w:val="16"/>
          <w:szCs w:val="16"/>
          <w:vertAlign w:val="superscript"/>
        </w:rPr>
        <w:t>1</w:t>
      </w:r>
      <w:r>
        <w:rPr>
          <w:sz w:val="16"/>
        </w:rPr>
        <w:t xml:space="preserve"> </w:t>
      </w:r>
      <w:r w:rsidRPr="00C66DC2">
        <w:rPr>
          <w:sz w:val="16"/>
          <w:szCs w:val="16"/>
        </w:rPr>
        <w:t>There are no capital costs o</w:t>
      </w:r>
      <w:r>
        <w:rPr>
          <w:sz w:val="16"/>
          <w:szCs w:val="16"/>
        </w:rPr>
        <w:t>r</w:t>
      </w:r>
      <w:r w:rsidRPr="00C66DC2">
        <w:rPr>
          <w:sz w:val="16"/>
          <w:szCs w:val="16"/>
        </w:rPr>
        <w:t xml:space="preserve"> operating and maintenance costs ass</w:t>
      </w:r>
      <w:r w:rsidR="001A3387">
        <w:rPr>
          <w:sz w:val="16"/>
          <w:szCs w:val="16"/>
        </w:rPr>
        <w:t>ociated with this collection of</w:t>
      </w:r>
      <w:r w:rsidRPr="00C66DC2">
        <w:rPr>
          <w:sz w:val="16"/>
          <w:szCs w:val="16"/>
        </w:rPr>
        <w:t xml:space="preserve"> information.</w:t>
      </w:r>
    </w:p>
    <w:p w14:paraId="7798E0F4" w14:textId="7AF74B10" w:rsidR="000133D1" w:rsidRPr="001A3387" w:rsidRDefault="007E45F5" w:rsidP="00CD110B">
      <w:pPr>
        <w:pStyle w:val="BodyTextIndent"/>
        <w:ind w:left="450" w:hanging="90"/>
        <w:rPr>
          <w:sz w:val="16"/>
          <w:szCs w:val="16"/>
        </w:rPr>
      </w:pPr>
      <w:r w:rsidRPr="00F44E33">
        <w:rPr>
          <w:sz w:val="16"/>
          <w:szCs w:val="16"/>
          <w:vertAlign w:val="superscript"/>
        </w:rPr>
        <w:t>2</w:t>
      </w:r>
      <w:r w:rsidR="000133D1" w:rsidRPr="0009650E">
        <w:rPr>
          <w:sz w:val="16"/>
          <w:szCs w:val="16"/>
          <w:vertAlign w:val="superscript"/>
        </w:rPr>
        <w:t xml:space="preserve"> </w:t>
      </w:r>
      <w:r w:rsidR="001C64B7">
        <w:rPr>
          <w:rFonts w:cs="Tahoma"/>
          <w:sz w:val="16"/>
          <w:szCs w:val="16"/>
        </w:rPr>
        <w:t>Average h</w:t>
      </w:r>
      <w:r w:rsidR="000133D1" w:rsidRPr="003C1837">
        <w:rPr>
          <w:rFonts w:cs="Tahoma"/>
          <w:sz w:val="16"/>
          <w:szCs w:val="16"/>
        </w:rPr>
        <w:t>ourly rate</w:t>
      </w:r>
      <w:r w:rsidR="001C64B7">
        <w:rPr>
          <w:rFonts w:cs="Tahoma"/>
          <w:sz w:val="16"/>
          <w:szCs w:val="16"/>
        </w:rPr>
        <w:t xml:space="preserve"> for wages and salaries</w:t>
      </w:r>
      <w:r w:rsidR="000133D1" w:rsidRPr="003C1837">
        <w:rPr>
          <w:rFonts w:cs="Tahoma"/>
          <w:sz w:val="16"/>
          <w:szCs w:val="16"/>
        </w:rPr>
        <w:t xml:space="preserve"> ($</w:t>
      </w:r>
      <w:r w:rsidR="001902C4">
        <w:rPr>
          <w:rFonts w:cs="Tahoma"/>
          <w:sz w:val="16"/>
          <w:szCs w:val="16"/>
        </w:rPr>
        <w:t>24.72</w:t>
      </w:r>
      <w:r w:rsidR="000133D1" w:rsidRPr="0009650E">
        <w:rPr>
          <w:rFonts w:cs="Tahoma"/>
          <w:sz w:val="16"/>
          <w:szCs w:val="16"/>
        </w:rPr>
        <w:t>)</w:t>
      </w:r>
      <w:r w:rsidR="000133D1" w:rsidRPr="001A3387">
        <w:rPr>
          <w:rFonts w:cs="Tahoma"/>
          <w:sz w:val="16"/>
          <w:szCs w:val="16"/>
        </w:rPr>
        <w:t xml:space="preserve"> from “</w:t>
      </w:r>
      <w:r w:rsidRPr="007E45F5">
        <w:rPr>
          <w:rFonts w:cs="Tahoma"/>
          <w:sz w:val="16"/>
          <w:szCs w:val="16"/>
        </w:rPr>
        <w:t xml:space="preserve">Table 1. Employer costs per hour worked for employee compensation and costs as a percent of total compensation: Civilian workers, by major occupational and industry group, </w:t>
      </w:r>
      <w:r w:rsidR="002C64A7">
        <w:rPr>
          <w:rFonts w:cs="Tahoma"/>
          <w:sz w:val="16"/>
          <w:szCs w:val="16"/>
        </w:rPr>
        <w:t>March 2018</w:t>
      </w:r>
      <w:r>
        <w:rPr>
          <w:rFonts w:cs="Tahoma"/>
          <w:sz w:val="16"/>
          <w:szCs w:val="16"/>
        </w:rPr>
        <w:t>”</w:t>
      </w:r>
      <w:r w:rsidR="001A3387">
        <w:t xml:space="preserve">. </w:t>
      </w:r>
      <w:r w:rsidR="000133D1" w:rsidRPr="001A3387">
        <w:rPr>
          <w:rFonts w:cs="Tahoma"/>
          <w:sz w:val="16"/>
          <w:szCs w:val="16"/>
        </w:rPr>
        <w:t>U.S. Department of Labor, Bureau of Labor Statistics.</w:t>
      </w:r>
      <w:r>
        <w:rPr>
          <w:rFonts w:cs="Tahoma"/>
          <w:sz w:val="16"/>
          <w:szCs w:val="16"/>
        </w:rPr>
        <w:t xml:space="preserve"> (</w:t>
      </w:r>
      <w:r w:rsidRPr="007E45F5">
        <w:rPr>
          <w:rFonts w:cs="Tahoma"/>
          <w:sz w:val="16"/>
          <w:szCs w:val="16"/>
        </w:rPr>
        <w:t>http://www.bls.gov/news.release/ecec.t01.htm</w:t>
      </w:r>
      <w:r>
        <w:rPr>
          <w:rFonts w:cs="Tahoma"/>
          <w:sz w:val="16"/>
          <w:szCs w:val="16"/>
        </w:rPr>
        <w:t>)</w:t>
      </w:r>
    </w:p>
    <w:p w14:paraId="3EFAD678" w14:textId="77777777" w:rsidR="000133D1" w:rsidRDefault="000133D1" w:rsidP="000133D1">
      <w:pPr>
        <w:pStyle w:val="BodyTextIndent"/>
      </w:pPr>
    </w:p>
    <w:p w14:paraId="38028DBD" w14:textId="77777777" w:rsidR="000133D1" w:rsidRDefault="000133D1" w:rsidP="000133D1">
      <w:pPr>
        <w:pStyle w:val="BodyTextIndent"/>
        <w:ind w:left="0"/>
        <w:rPr>
          <w:rFonts w:cs="Tahoma"/>
        </w:rPr>
      </w:pPr>
    </w:p>
    <w:p w14:paraId="550464D3" w14:textId="77777777" w:rsidR="00DB69F5" w:rsidRPr="006C531F" w:rsidRDefault="00DB69F5" w:rsidP="00DB69F5">
      <w:pPr>
        <w:pStyle w:val="BodyTextIndent"/>
        <w:ind w:left="0"/>
        <w:rPr>
          <w:rFonts w:cs="Tahoma"/>
          <w:b/>
        </w:rPr>
      </w:pPr>
      <w:r w:rsidRPr="006C531F">
        <w:rPr>
          <w:rFonts w:cs="Tahoma"/>
          <w:b/>
        </w:rPr>
        <w:t>6(c)</w:t>
      </w:r>
      <w:r w:rsidRPr="006C531F">
        <w:rPr>
          <w:rFonts w:cs="Tahoma"/>
          <w:b/>
        </w:rPr>
        <w:tab/>
        <w:t>Estimating Agency Burden and Costs</w:t>
      </w:r>
    </w:p>
    <w:p w14:paraId="249CD256" w14:textId="77777777" w:rsidR="000133D1" w:rsidRDefault="000133D1" w:rsidP="00DB69F5">
      <w:pPr>
        <w:pStyle w:val="BodyTextIndent"/>
        <w:ind w:left="0"/>
        <w:rPr>
          <w:rFonts w:cs="Tahoma"/>
        </w:rPr>
      </w:pPr>
    </w:p>
    <w:p w14:paraId="2F3E055C" w14:textId="58E19FB5" w:rsidR="000133D1" w:rsidRDefault="000133D1" w:rsidP="000133D1">
      <w:pPr>
        <w:pStyle w:val="BodyTextIndent"/>
        <w:ind w:left="720"/>
      </w:pPr>
      <w:r>
        <w:t xml:space="preserve">The Agency incurs costs to develop the focus group materials, organize and conduct focus group discussions, and observe focus group discussions. These expenses will vary by specific project. The table below provides a hypothetical assessment of what the costs might be per year based on </w:t>
      </w:r>
      <w:r w:rsidR="00213D24">
        <w:t xml:space="preserve">several </w:t>
      </w:r>
      <w:r>
        <w:t>assumptions regarding the level of effort required. EPA person-costs are estimated using an hourly rate for a GS-14 (step 1) based in Washington, DC</w:t>
      </w:r>
      <w:r w:rsidR="003C1837">
        <w:t xml:space="preserve"> in 201</w:t>
      </w:r>
      <w:r w:rsidR="00213D24">
        <w:t>8</w:t>
      </w:r>
      <w:r w:rsidR="003C1837">
        <w:t xml:space="preserve"> (See GS Pay Tables at: </w:t>
      </w:r>
      <w:r w:rsidR="003C1837" w:rsidRPr="003C1837">
        <w:t>http://www.opm.gov/policy-data-oversight/pay-leave/salaries-wages/salary-tables/pdf/201</w:t>
      </w:r>
      <w:r w:rsidR="00213D24">
        <w:t>8</w:t>
      </w:r>
      <w:r w:rsidR="003C1837" w:rsidRPr="003C1837">
        <w:t>/DCB_h.pdf</w:t>
      </w:r>
      <w:r w:rsidR="003C1837">
        <w:t>)</w:t>
      </w:r>
      <w:r>
        <w:t xml:space="preserve">. </w:t>
      </w:r>
      <w:r w:rsidR="00EC6526">
        <w:t xml:space="preserve">These </w:t>
      </w:r>
      <w:r w:rsidR="00982BF3">
        <w:t xml:space="preserve">hourly </w:t>
      </w:r>
      <w:r w:rsidR="00EC6526">
        <w:t>rates are multiplied</w:t>
      </w:r>
      <w:r w:rsidR="00982BF3">
        <w:t xml:space="preserve"> by a factor of 1.6 to </w:t>
      </w:r>
      <w:r w:rsidR="008823EF">
        <w:t>reflect federal labor costs (e.g., employee benefits).</w:t>
      </w:r>
      <w:r w:rsidR="00EC6526">
        <w:t xml:space="preserve"> </w:t>
      </w:r>
      <w:r>
        <w:t xml:space="preserve">Time spent on each step may vary as well as the GS-level of the employees involved. Contractor costs will also depend on </w:t>
      </w:r>
      <w:r w:rsidR="00F046E5">
        <w:t xml:space="preserve">the </w:t>
      </w:r>
      <w:r>
        <w:t xml:space="preserve">location of focus groups, degree of involvement in materials preparation and whether </w:t>
      </w:r>
      <w:r w:rsidR="00F046E5">
        <w:t xml:space="preserve">written </w:t>
      </w:r>
      <w:r>
        <w:t xml:space="preserve">transcripts of each focus group are required. The estimates presented below assume that the Agency prepares all materials and that approximately 3 individuals observe each focus group. </w:t>
      </w:r>
    </w:p>
    <w:p w14:paraId="66737ECF" w14:textId="77777777" w:rsidR="000133D1" w:rsidRDefault="000133D1" w:rsidP="00CD110B"/>
    <w:p w14:paraId="021A19E2" w14:textId="6C865E97" w:rsidR="000133D1" w:rsidRPr="000F0A99" w:rsidRDefault="000133D1" w:rsidP="000133D1">
      <w:pPr>
        <w:jc w:val="center"/>
        <w:rPr>
          <w:rFonts w:ascii="Tahoma" w:hAnsi="Tahoma" w:cs="Tahoma"/>
          <w:b/>
          <w:sz w:val="16"/>
          <w:szCs w:val="16"/>
        </w:rPr>
      </w:pPr>
      <w:r w:rsidRPr="003C1837">
        <w:rPr>
          <w:rFonts w:ascii="Tahoma" w:hAnsi="Tahoma" w:cs="Tahoma"/>
          <w:b/>
          <w:sz w:val="16"/>
          <w:szCs w:val="16"/>
        </w:rPr>
        <w:t>Estimated Average Annual Agency Burden and Costs</w:t>
      </w:r>
    </w:p>
    <w:p w14:paraId="3E5F927F" w14:textId="77777777" w:rsidR="000133D1" w:rsidRPr="000F0A99" w:rsidRDefault="000133D1" w:rsidP="000133D1">
      <w:pPr>
        <w:rPr>
          <w:rFonts w:ascii="Tahoma" w:hAnsi="Tahoma" w:cs="Tahoma"/>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440"/>
        <w:gridCol w:w="1350"/>
        <w:gridCol w:w="1530"/>
        <w:gridCol w:w="1530"/>
      </w:tblGrid>
      <w:tr w:rsidR="000133D1" w:rsidRPr="000F0A99" w14:paraId="0E8FA997" w14:textId="77777777" w:rsidTr="000133D1">
        <w:trPr>
          <w:cantSplit/>
        </w:trPr>
        <w:tc>
          <w:tcPr>
            <w:tcW w:w="1260" w:type="dxa"/>
            <w:vMerge w:val="restart"/>
          </w:tcPr>
          <w:p w14:paraId="7383F019" w14:textId="77777777" w:rsidR="000133D1" w:rsidRDefault="000133D1" w:rsidP="00F84025">
            <w:pPr>
              <w:jc w:val="center"/>
              <w:rPr>
                <w:rFonts w:ascii="Tahoma" w:hAnsi="Tahoma" w:cs="Tahoma"/>
                <w:sz w:val="16"/>
                <w:szCs w:val="16"/>
              </w:rPr>
            </w:pPr>
          </w:p>
          <w:p w14:paraId="279ED762" w14:textId="77777777" w:rsidR="000133D1" w:rsidRDefault="000133D1" w:rsidP="00F84025">
            <w:pPr>
              <w:jc w:val="center"/>
              <w:rPr>
                <w:rFonts w:ascii="Tahoma" w:hAnsi="Tahoma" w:cs="Tahoma"/>
                <w:sz w:val="16"/>
                <w:szCs w:val="16"/>
              </w:rPr>
            </w:pPr>
          </w:p>
          <w:p w14:paraId="13B99E73" w14:textId="77777777" w:rsidR="000133D1" w:rsidRPr="000F0A99" w:rsidRDefault="000133D1" w:rsidP="00F84025">
            <w:pPr>
              <w:jc w:val="center"/>
              <w:rPr>
                <w:rFonts w:ascii="Tahoma" w:hAnsi="Tahoma" w:cs="Tahoma"/>
                <w:sz w:val="16"/>
                <w:szCs w:val="16"/>
              </w:rPr>
            </w:pPr>
            <w:r>
              <w:rPr>
                <w:rFonts w:ascii="Tahoma" w:hAnsi="Tahoma" w:cs="Tahoma"/>
                <w:sz w:val="16"/>
                <w:szCs w:val="16"/>
              </w:rPr>
              <w:t>Task</w:t>
            </w:r>
          </w:p>
        </w:tc>
        <w:tc>
          <w:tcPr>
            <w:tcW w:w="4410" w:type="dxa"/>
            <w:gridSpan w:val="3"/>
          </w:tcPr>
          <w:p w14:paraId="53005F11"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 xml:space="preserve">Costs </w:t>
            </w:r>
            <w:r>
              <w:rPr>
                <w:rFonts w:ascii="Tahoma" w:hAnsi="Tahoma" w:cs="Tahoma"/>
                <w:sz w:val="16"/>
                <w:szCs w:val="16"/>
              </w:rPr>
              <w:t xml:space="preserve">(and Person-hours) </w:t>
            </w:r>
            <w:r w:rsidRPr="000F0A99">
              <w:rPr>
                <w:rFonts w:ascii="Tahoma" w:hAnsi="Tahoma" w:cs="Tahoma"/>
                <w:sz w:val="16"/>
                <w:szCs w:val="16"/>
              </w:rPr>
              <w:t xml:space="preserve">Per </w:t>
            </w:r>
            <w:r>
              <w:rPr>
                <w:rFonts w:ascii="Tahoma" w:hAnsi="Tahoma" w:cs="Tahoma"/>
                <w:sz w:val="16"/>
                <w:szCs w:val="16"/>
              </w:rPr>
              <w:t>Focus Group Hour</w:t>
            </w:r>
          </w:p>
        </w:tc>
        <w:tc>
          <w:tcPr>
            <w:tcW w:w="3060" w:type="dxa"/>
            <w:gridSpan w:val="2"/>
          </w:tcPr>
          <w:p w14:paraId="504BFF58"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Total Hours and Cost</w:t>
            </w:r>
          </w:p>
        </w:tc>
      </w:tr>
      <w:tr w:rsidR="000133D1" w:rsidRPr="000F0A99" w14:paraId="321A454F" w14:textId="77777777" w:rsidTr="000133D1">
        <w:tc>
          <w:tcPr>
            <w:tcW w:w="1260" w:type="dxa"/>
            <w:vMerge/>
          </w:tcPr>
          <w:p w14:paraId="3869B86F" w14:textId="77777777" w:rsidR="000133D1" w:rsidRPr="000F0A99" w:rsidRDefault="000133D1" w:rsidP="00F84025">
            <w:pPr>
              <w:jc w:val="center"/>
              <w:rPr>
                <w:rFonts w:ascii="Tahoma" w:hAnsi="Tahoma" w:cs="Tahoma"/>
                <w:sz w:val="16"/>
                <w:szCs w:val="16"/>
              </w:rPr>
            </w:pPr>
          </w:p>
        </w:tc>
        <w:tc>
          <w:tcPr>
            <w:tcW w:w="1620" w:type="dxa"/>
          </w:tcPr>
          <w:p w14:paraId="4AD5451A"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EPA</w:t>
            </w:r>
          </w:p>
          <w:p w14:paraId="72C8DAEC" w14:textId="511CE22E" w:rsidR="000133D1" w:rsidRPr="000F0A99" w:rsidRDefault="000133D1" w:rsidP="00F84025">
            <w:pPr>
              <w:jc w:val="center"/>
              <w:rPr>
                <w:rFonts w:ascii="Tahoma" w:hAnsi="Tahoma" w:cs="Tahoma"/>
                <w:sz w:val="16"/>
                <w:szCs w:val="16"/>
              </w:rPr>
            </w:pPr>
            <w:r>
              <w:rPr>
                <w:rFonts w:ascii="Tahoma" w:hAnsi="Tahoma" w:cs="Tahoma"/>
                <w:sz w:val="16"/>
                <w:szCs w:val="16"/>
              </w:rPr>
              <w:t>(</w:t>
            </w:r>
            <w:r w:rsidRPr="000F0A99">
              <w:rPr>
                <w:rFonts w:ascii="Tahoma" w:hAnsi="Tahoma" w:cs="Tahoma"/>
                <w:sz w:val="16"/>
                <w:szCs w:val="16"/>
              </w:rPr>
              <w:t>$</w:t>
            </w:r>
            <w:r w:rsidR="003C1837">
              <w:rPr>
                <w:rFonts w:ascii="Tahoma" w:hAnsi="Tahoma" w:cs="Tahoma"/>
                <w:sz w:val="16"/>
                <w:szCs w:val="16"/>
              </w:rPr>
              <w:t>5</w:t>
            </w:r>
            <w:r w:rsidR="00213D24">
              <w:rPr>
                <w:rFonts w:ascii="Tahoma" w:hAnsi="Tahoma" w:cs="Tahoma"/>
                <w:sz w:val="16"/>
                <w:szCs w:val="16"/>
              </w:rPr>
              <w:t>4.91</w:t>
            </w:r>
            <w:r w:rsidRPr="000F0A99">
              <w:rPr>
                <w:rFonts w:ascii="Tahoma" w:hAnsi="Tahoma" w:cs="Tahoma"/>
                <w:sz w:val="16"/>
                <w:szCs w:val="16"/>
              </w:rPr>
              <w:t>/</w:t>
            </w:r>
          </w:p>
          <w:p w14:paraId="1E837FD4" w14:textId="790DB104" w:rsidR="000133D1" w:rsidRPr="000F0A99" w:rsidRDefault="000133D1" w:rsidP="00F84025">
            <w:pPr>
              <w:jc w:val="center"/>
              <w:rPr>
                <w:rFonts w:ascii="Tahoma" w:hAnsi="Tahoma" w:cs="Tahoma"/>
                <w:sz w:val="16"/>
                <w:szCs w:val="16"/>
              </w:rPr>
            </w:pPr>
            <w:r w:rsidRPr="000F0A99">
              <w:rPr>
                <w:rFonts w:ascii="Tahoma" w:hAnsi="Tahoma" w:cs="Tahoma"/>
                <w:sz w:val="16"/>
                <w:szCs w:val="16"/>
              </w:rPr>
              <w:t>Hour</w:t>
            </w:r>
            <w:r w:rsidR="008823EF">
              <w:rPr>
                <w:rFonts w:ascii="Tahoma" w:hAnsi="Tahoma" w:cs="Tahoma"/>
                <w:sz w:val="16"/>
                <w:szCs w:val="16"/>
              </w:rPr>
              <w:t xml:space="preserve"> * 1.6)</w:t>
            </w:r>
          </w:p>
        </w:tc>
        <w:tc>
          <w:tcPr>
            <w:tcW w:w="1440" w:type="dxa"/>
          </w:tcPr>
          <w:p w14:paraId="35CBB7AA" w14:textId="77777777" w:rsidR="000133D1" w:rsidRPr="000F0A99" w:rsidRDefault="000133D1" w:rsidP="00F84025">
            <w:pPr>
              <w:jc w:val="center"/>
              <w:rPr>
                <w:rFonts w:ascii="Tahoma" w:hAnsi="Tahoma" w:cs="Tahoma"/>
                <w:sz w:val="16"/>
                <w:szCs w:val="16"/>
              </w:rPr>
            </w:pPr>
            <w:r>
              <w:rPr>
                <w:rFonts w:ascii="Tahoma" w:hAnsi="Tahoma" w:cs="Tahoma"/>
                <w:sz w:val="16"/>
                <w:szCs w:val="16"/>
              </w:rPr>
              <w:t>Estimated Contractor Costs</w:t>
            </w:r>
            <w:r w:rsidRPr="00B7720A">
              <w:rPr>
                <w:rFonts w:ascii="Tahoma" w:hAnsi="Tahoma" w:cs="Tahoma"/>
                <w:sz w:val="16"/>
                <w:szCs w:val="16"/>
                <w:vertAlign w:val="superscript"/>
              </w:rPr>
              <w:t>1</w:t>
            </w:r>
          </w:p>
        </w:tc>
        <w:tc>
          <w:tcPr>
            <w:tcW w:w="1350" w:type="dxa"/>
          </w:tcPr>
          <w:p w14:paraId="6351D1D1" w14:textId="77777777" w:rsidR="000133D1" w:rsidRPr="000F0A99" w:rsidRDefault="000133D1" w:rsidP="00F84025">
            <w:pPr>
              <w:jc w:val="center"/>
              <w:rPr>
                <w:rFonts w:ascii="Tahoma" w:hAnsi="Tahoma" w:cs="Tahoma"/>
                <w:sz w:val="16"/>
                <w:szCs w:val="16"/>
                <w:lang w:val="pt-PT"/>
              </w:rPr>
            </w:pPr>
            <w:r w:rsidRPr="000F0A99">
              <w:rPr>
                <w:rFonts w:ascii="Tahoma" w:hAnsi="Tahoma" w:cs="Tahoma"/>
                <w:sz w:val="16"/>
                <w:szCs w:val="16"/>
                <w:lang w:val="pt-PT"/>
              </w:rPr>
              <w:t>O&amp;M Cost</w:t>
            </w:r>
          </w:p>
        </w:tc>
        <w:tc>
          <w:tcPr>
            <w:tcW w:w="1530" w:type="dxa"/>
          </w:tcPr>
          <w:p w14:paraId="54EB2FB1"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 xml:space="preserve">Number of </w:t>
            </w:r>
            <w:r>
              <w:rPr>
                <w:rFonts w:ascii="Tahoma" w:hAnsi="Tahoma" w:cs="Tahoma"/>
                <w:sz w:val="16"/>
                <w:szCs w:val="16"/>
              </w:rPr>
              <w:t>focus group hours/year</w:t>
            </w:r>
            <w:r w:rsidRPr="000F0A99">
              <w:rPr>
                <w:rFonts w:ascii="Tahoma" w:hAnsi="Tahoma" w:cs="Tahoma"/>
                <w:sz w:val="16"/>
                <w:szCs w:val="16"/>
              </w:rPr>
              <w:t>.</w:t>
            </w:r>
          </w:p>
        </w:tc>
        <w:tc>
          <w:tcPr>
            <w:tcW w:w="1530" w:type="dxa"/>
          </w:tcPr>
          <w:p w14:paraId="5D91814D" w14:textId="77777777" w:rsidR="000133D1" w:rsidRPr="000F0A99" w:rsidRDefault="000133D1" w:rsidP="00F84025">
            <w:pPr>
              <w:jc w:val="center"/>
              <w:rPr>
                <w:rFonts w:ascii="Tahoma" w:hAnsi="Tahoma" w:cs="Tahoma"/>
                <w:sz w:val="16"/>
                <w:szCs w:val="16"/>
              </w:rPr>
            </w:pPr>
            <w:r w:rsidRPr="00391CAF">
              <w:rPr>
                <w:rFonts w:ascii="Tahoma" w:hAnsi="Tahoma" w:cs="Tahoma"/>
                <w:sz w:val="16"/>
                <w:szCs w:val="16"/>
              </w:rPr>
              <w:t>Total Cost/Year</w:t>
            </w:r>
          </w:p>
        </w:tc>
      </w:tr>
      <w:tr w:rsidR="000133D1" w:rsidRPr="000F0A99" w14:paraId="6FFC0637" w14:textId="77777777" w:rsidTr="000133D1">
        <w:tc>
          <w:tcPr>
            <w:tcW w:w="1260" w:type="dxa"/>
          </w:tcPr>
          <w:p w14:paraId="34E1B57A" w14:textId="77777777" w:rsidR="000133D1" w:rsidRDefault="000133D1" w:rsidP="00F84025">
            <w:pPr>
              <w:jc w:val="center"/>
              <w:rPr>
                <w:rFonts w:ascii="Tahoma" w:hAnsi="Tahoma" w:cs="Tahoma"/>
                <w:sz w:val="16"/>
                <w:szCs w:val="16"/>
                <w:lang w:val="en-GB"/>
              </w:rPr>
            </w:pPr>
            <w:r>
              <w:rPr>
                <w:rFonts w:ascii="Tahoma" w:hAnsi="Tahoma" w:cs="Tahoma"/>
                <w:sz w:val="16"/>
                <w:szCs w:val="16"/>
                <w:lang w:val="en-GB"/>
              </w:rPr>
              <w:t>Prepare Materials for Focus Group Discussion</w:t>
            </w:r>
          </w:p>
        </w:tc>
        <w:tc>
          <w:tcPr>
            <w:tcW w:w="1620" w:type="dxa"/>
          </w:tcPr>
          <w:p w14:paraId="51FBD1A0" w14:textId="1D4CEA67" w:rsidR="000133D1" w:rsidRDefault="000133D1" w:rsidP="00F84025">
            <w:pPr>
              <w:jc w:val="center"/>
              <w:rPr>
                <w:rFonts w:ascii="Tahoma" w:hAnsi="Tahoma" w:cs="Tahoma"/>
                <w:sz w:val="16"/>
                <w:szCs w:val="16"/>
              </w:rPr>
            </w:pPr>
            <w:r>
              <w:rPr>
                <w:rFonts w:ascii="Tahoma" w:hAnsi="Tahoma" w:cs="Tahoma"/>
                <w:sz w:val="16"/>
                <w:szCs w:val="16"/>
              </w:rPr>
              <w:t>$</w:t>
            </w:r>
            <w:r w:rsidR="008823EF">
              <w:rPr>
                <w:rFonts w:ascii="Tahoma" w:hAnsi="Tahoma" w:cs="Tahoma"/>
                <w:sz w:val="16"/>
                <w:szCs w:val="16"/>
              </w:rPr>
              <w:t>1,757</w:t>
            </w:r>
          </w:p>
          <w:p w14:paraId="44A5CBD4" w14:textId="77777777" w:rsidR="000133D1" w:rsidRPr="000F0A99" w:rsidRDefault="000133D1" w:rsidP="00F84025">
            <w:pPr>
              <w:jc w:val="center"/>
              <w:rPr>
                <w:rFonts w:ascii="Tahoma" w:hAnsi="Tahoma" w:cs="Tahoma"/>
                <w:sz w:val="16"/>
                <w:szCs w:val="16"/>
              </w:rPr>
            </w:pPr>
            <w:r>
              <w:rPr>
                <w:rFonts w:ascii="Tahoma" w:hAnsi="Tahoma" w:cs="Tahoma"/>
                <w:sz w:val="16"/>
                <w:szCs w:val="16"/>
              </w:rPr>
              <w:t>(20 hrs)</w:t>
            </w:r>
          </w:p>
        </w:tc>
        <w:tc>
          <w:tcPr>
            <w:tcW w:w="1440" w:type="dxa"/>
          </w:tcPr>
          <w:p w14:paraId="278962A7" w14:textId="77777777" w:rsidR="000133D1" w:rsidRDefault="000133D1" w:rsidP="00F84025">
            <w:pPr>
              <w:jc w:val="center"/>
              <w:rPr>
                <w:rFonts w:ascii="Tahoma" w:hAnsi="Tahoma" w:cs="Tahoma"/>
                <w:sz w:val="16"/>
                <w:szCs w:val="16"/>
              </w:rPr>
            </w:pPr>
          </w:p>
          <w:p w14:paraId="5C9A63F4"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p>
        </w:tc>
        <w:tc>
          <w:tcPr>
            <w:tcW w:w="1350" w:type="dxa"/>
          </w:tcPr>
          <w:p w14:paraId="29F965D4" w14:textId="77777777" w:rsidR="000133D1" w:rsidRDefault="000133D1" w:rsidP="00F84025">
            <w:pPr>
              <w:jc w:val="center"/>
              <w:rPr>
                <w:rFonts w:ascii="Tahoma" w:hAnsi="Tahoma" w:cs="Tahoma"/>
                <w:sz w:val="16"/>
                <w:szCs w:val="16"/>
              </w:rPr>
            </w:pPr>
          </w:p>
          <w:p w14:paraId="5FC435DA"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p>
        </w:tc>
        <w:tc>
          <w:tcPr>
            <w:tcW w:w="1530" w:type="dxa"/>
          </w:tcPr>
          <w:p w14:paraId="0552E31C" w14:textId="77777777" w:rsidR="000133D1" w:rsidRDefault="000133D1" w:rsidP="00F84025">
            <w:pPr>
              <w:jc w:val="center"/>
              <w:rPr>
                <w:rFonts w:ascii="Tahoma" w:hAnsi="Tahoma" w:cs="Tahoma"/>
                <w:sz w:val="16"/>
                <w:szCs w:val="16"/>
              </w:rPr>
            </w:pPr>
          </w:p>
          <w:p w14:paraId="57DF66C3" w14:textId="62A39374" w:rsidR="000133D1" w:rsidRPr="000F0A99" w:rsidRDefault="00686C9F" w:rsidP="00F84025">
            <w:pPr>
              <w:jc w:val="center"/>
              <w:rPr>
                <w:rFonts w:ascii="Tahoma" w:hAnsi="Tahoma" w:cs="Tahoma"/>
                <w:sz w:val="16"/>
                <w:szCs w:val="16"/>
              </w:rPr>
            </w:pPr>
            <w:r>
              <w:rPr>
                <w:rFonts w:ascii="Tahoma" w:hAnsi="Tahoma" w:cs="Tahoma"/>
                <w:sz w:val="16"/>
                <w:szCs w:val="16"/>
              </w:rPr>
              <w:t>75</w:t>
            </w:r>
          </w:p>
        </w:tc>
        <w:tc>
          <w:tcPr>
            <w:tcW w:w="1530" w:type="dxa"/>
          </w:tcPr>
          <w:p w14:paraId="30762C85" w14:textId="77777777" w:rsidR="000133D1" w:rsidRDefault="000133D1" w:rsidP="00F84025">
            <w:pPr>
              <w:jc w:val="center"/>
              <w:rPr>
                <w:rFonts w:ascii="Tahoma" w:hAnsi="Tahoma" w:cs="Tahoma"/>
                <w:sz w:val="16"/>
                <w:szCs w:val="16"/>
              </w:rPr>
            </w:pPr>
          </w:p>
          <w:p w14:paraId="4096B073" w14:textId="385CB8C9" w:rsidR="000133D1" w:rsidRPr="000F0A99" w:rsidRDefault="000133D1" w:rsidP="003C1837">
            <w:pPr>
              <w:jc w:val="center"/>
              <w:rPr>
                <w:rFonts w:ascii="Tahoma" w:hAnsi="Tahoma" w:cs="Tahoma"/>
                <w:sz w:val="16"/>
                <w:szCs w:val="16"/>
              </w:rPr>
            </w:pPr>
            <w:r>
              <w:rPr>
                <w:rFonts w:ascii="Tahoma" w:hAnsi="Tahoma" w:cs="Tahoma"/>
                <w:sz w:val="16"/>
                <w:szCs w:val="16"/>
              </w:rPr>
              <w:t>$</w:t>
            </w:r>
            <w:r w:rsidR="00686C9F">
              <w:rPr>
                <w:rFonts w:ascii="Tahoma" w:hAnsi="Tahoma" w:cs="Tahoma"/>
                <w:sz w:val="16"/>
                <w:szCs w:val="16"/>
              </w:rPr>
              <w:t>131,775</w:t>
            </w:r>
          </w:p>
        </w:tc>
      </w:tr>
      <w:tr w:rsidR="000133D1" w:rsidRPr="000F0A99" w14:paraId="5B2C02F8" w14:textId="77777777" w:rsidTr="000133D1">
        <w:tc>
          <w:tcPr>
            <w:tcW w:w="1260" w:type="dxa"/>
          </w:tcPr>
          <w:p w14:paraId="32874F09" w14:textId="77777777" w:rsidR="000133D1" w:rsidRPr="000F0A99" w:rsidRDefault="000133D1" w:rsidP="00F84025">
            <w:pPr>
              <w:jc w:val="center"/>
              <w:rPr>
                <w:rFonts w:ascii="Tahoma" w:hAnsi="Tahoma" w:cs="Tahoma"/>
                <w:sz w:val="16"/>
                <w:szCs w:val="16"/>
                <w:lang w:val="en-GB"/>
              </w:rPr>
            </w:pPr>
            <w:r>
              <w:rPr>
                <w:rFonts w:ascii="Tahoma" w:hAnsi="Tahoma" w:cs="Tahoma"/>
                <w:sz w:val="16"/>
                <w:szCs w:val="16"/>
                <w:lang w:val="en-GB"/>
              </w:rPr>
              <w:t>Organize and conduct focus group discussion</w:t>
            </w:r>
          </w:p>
          <w:p w14:paraId="0BEFEB35" w14:textId="77777777" w:rsidR="000133D1" w:rsidRPr="000F0A99" w:rsidRDefault="000133D1" w:rsidP="00F84025">
            <w:pPr>
              <w:jc w:val="center"/>
              <w:rPr>
                <w:rFonts w:ascii="Tahoma" w:hAnsi="Tahoma" w:cs="Tahoma"/>
                <w:sz w:val="16"/>
                <w:szCs w:val="16"/>
                <w:lang w:val="en-GB"/>
              </w:rPr>
            </w:pPr>
            <w:r w:rsidRPr="000F0A99">
              <w:rPr>
                <w:rFonts w:ascii="Tahoma" w:hAnsi="Tahoma" w:cs="Tahoma"/>
                <w:sz w:val="16"/>
                <w:szCs w:val="16"/>
                <w:lang w:val="en-GB"/>
              </w:rPr>
              <w:t>(contractor)</w:t>
            </w:r>
          </w:p>
        </w:tc>
        <w:tc>
          <w:tcPr>
            <w:tcW w:w="1620" w:type="dxa"/>
          </w:tcPr>
          <w:p w14:paraId="0E1F090E"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440" w:type="dxa"/>
          </w:tcPr>
          <w:p w14:paraId="57AB056C" w14:textId="77777777" w:rsidR="000133D1" w:rsidRDefault="000133D1" w:rsidP="00F84025">
            <w:pPr>
              <w:jc w:val="center"/>
              <w:rPr>
                <w:rFonts w:ascii="Tahoma" w:hAnsi="Tahoma" w:cs="Tahoma"/>
                <w:sz w:val="16"/>
                <w:szCs w:val="16"/>
              </w:rPr>
            </w:pPr>
          </w:p>
          <w:p w14:paraId="3ADF75FE" w14:textId="77777777" w:rsidR="00431AFC" w:rsidRDefault="00431AFC" w:rsidP="00F84025">
            <w:pPr>
              <w:jc w:val="center"/>
              <w:rPr>
                <w:rFonts w:ascii="Tahoma" w:hAnsi="Tahoma" w:cs="Tahoma"/>
                <w:sz w:val="16"/>
                <w:szCs w:val="16"/>
              </w:rPr>
            </w:pPr>
          </w:p>
          <w:p w14:paraId="56FBE7EF" w14:textId="62503A75" w:rsidR="000133D1" w:rsidRPr="000F0A99"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5,000</w:t>
            </w:r>
          </w:p>
        </w:tc>
        <w:tc>
          <w:tcPr>
            <w:tcW w:w="1350" w:type="dxa"/>
          </w:tcPr>
          <w:p w14:paraId="18FDA4A7" w14:textId="77777777" w:rsidR="000133D1" w:rsidRDefault="000133D1" w:rsidP="00F84025">
            <w:pPr>
              <w:jc w:val="center"/>
              <w:rPr>
                <w:rFonts w:ascii="Tahoma" w:hAnsi="Tahoma" w:cs="Tahoma"/>
                <w:sz w:val="16"/>
                <w:szCs w:val="16"/>
              </w:rPr>
            </w:pPr>
          </w:p>
          <w:p w14:paraId="55A25290"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4F464B7B" w14:textId="77777777" w:rsidR="000133D1" w:rsidRDefault="000133D1" w:rsidP="00F84025">
            <w:pPr>
              <w:jc w:val="center"/>
              <w:rPr>
                <w:rFonts w:ascii="Tahoma" w:hAnsi="Tahoma" w:cs="Tahoma"/>
                <w:sz w:val="16"/>
                <w:szCs w:val="16"/>
              </w:rPr>
            </w:pPr>
          </w:p>
          <w:p w14:paraId="6BEF0CA0" w14:textId="77777777" w:rsidR="00431AFC" w:rsidRDefault="00431AFC" w:rsidP="00F84025">
            <w:pPr>
              <w:jc w:val="center"/>
              <w:rPr>
                <w:rFonts w:ascii="Tahoma" w:hAnsi="Tahoma" w:cs="Tahoma"/>
                <w:sz w:val="16"/>
                <w:szCs w:val="16"/>
              </w:rPr>
            </w:pPr>
          </w:p>
          <w:p w14:paraId="56CAA079" w14:textId="55333121" w:rsidR="000133D1" w:rsidRPr="000F0A99" w:rsidRDefault="00686C9F" w:rsidP="00F84025">
            <w:pPr>
              <w:jc w:val="center"/>
              <w:rPr>
                <w:rFonts w:ascii="Tahoma" w:hAnsi="Tahoma" w:cs="Tahoma"/>
                <w:sz w:val="16"/>
                <w:szCs w:val="16"/>
              </w:rPr>
            </w:pPr>
            <w:r>
              <w:rPr>
                <w:rFonts w:ascii="Tahoma" w:hAnsi="Tahoma" w:cs="Tahoma"/>
                <w:sz w:val="16"/>
                <w:szCs w:val="16"/>
              </w:rPr>
              <w:t>75</w:t>
            </w:r>
          </w:p>
        </w:tc>
        <w:tc>
          <w:tcPr>
            <w:tcW w:w="1530" w:type="dxa"/>
          </w:tcPr>
          <w:p w14:paraId="367B2649" w14:textId="77777777" w:rsidR="000133D1" w:rsidRDefault="000133D1" w:rsidP="00F84025">
            <w:pPr>
              <w:jc w:val="center"/>
              <w:rPr>
                <w:rFonts w:ascii="Tahoma" w:hAnsi="Tahoma" w:cs="Tahoma"/>
                <w:sz w:val="16"/>
                <w:szCs w:val="16"/>
              </w:rPr>
            </w:pPr>
          </w:p>
          <w:p w14:paraId="2D78A0AD" w14:textId="77777777" w:rsidR="000133D1" w:rsidRDefault="000133D1" w:rsidP="00F84025">
            <w:pPr>
              <w:jc w:val="center"/>
              <w:rPr>
                <w:rFonts w:ascii="Tahoma" w:hAnsi="Tahoma" w:cs="Tahoma"/>
                <w:sz w:val="16"/>
                <w:szCs w:val="16"/>
              </w:rPr>
            </w:pPr>
          </w:p>
          <w:p w14:paraId="07B8E4BE" w14:textId="0A484FB5" w:rsidR="000133D1" w:rsidRPr="000F0A99" w:rsidRDefault="000133D1" w:rsidP="003C1837">
            <w:pPr>
              <w:jc w:val="center"/>
              <w:rPr>
                <w:rFonts w:ascii="Tahoma" w:hAnsi="Tahoma" w:cs="Tahoma"/>
                <w:sz w:val="16"/>
                <w:szCs w:val="16"/>
              </w:rPr>
            </w:pPr>
            <w:r>
              <w:rPr>
                <w:rFonts w:ascii="Tahoma" w:hAnsi="Tahoma" w:cs="Tahoma"/>
                <w:sz w:val="16"/>
                <w:szCs w:val="16"/>
              </w:rPr>
              <w:t>$</w:t>
            </w:r>
            <w:r w:rsidR="00686C9F">
              <w:rPr>
                <w:rFonts w:ascii="Tahoma" w:hAnsi="Tahoma" w:cs="Tahoma"/>
                <w:sz w:val="16"/>
                <w:szCs w:val="16"/>
              </w:rPr>
              <w:t>375,000</w:t>
            </w:r>
          </w:p>
        </w:tc>
      </w:tr>
      <w:tr w:rsidR="000133D1" w:rsidRPr="000F0A99" w14:paraId="4D77CE3E" w14:textId="77777777" w:rsidTr="000133D1">
        <w:tc>
          <w:tcPr>
            <w:tcW w:w="1260" w:type="dxa"/>
          </w:tcPr>
          <w:p w14:paraId="427ADBE7" w14:textId="77777777" w:rsidR="000133D1" w:rsidRPr="000F0A99" w:rsidRDefault="000133D1" w:rsidP="00F84025">
            <w:pPr>
              <w:jc w:val="center"/>
              <w:rPr>
                <w:rFonts w:ascii="Tahoma" w:hAnsi="Tahoma" w:cs="Tahoma"/>
                <w:sz w:val="16"/>
                <w:szCs w:val="16"/>
                <w:lang w:val="en-GB"/>
              </w:rPr>
            </w:pPr>
            <w:r>
              <w:rPr>
                <w:rFonts w:ascii="Tahoma" w:hAnsi="Tahoma" w:cs="Tahoma"/>
                <w:sz w:val="16"/>
                <w:szCs w:val="16"/>
                <w:lang w:val="en-GB"/>
              </w:rPr>
              <w:t>Observe focus group discussion</w:t>
            </w:r>
          </w:p>
        </w:tc>
        <w:tc>
          <w:tcPr>
            <w:tcW w:w="1620" w:type="dxa"/>
          </w:tcPr>
          <w:p w14:paraId="7E5317C3" w14:textId="0C8710EA" w:rsidR="000133D1" w:rsidRDefault="000133D1" w:rsidP="00F84025">
            <w:pPr>
              <w:jc w:val="center"/>
              <w:rPr>
                <w:rFonts w:ascii="Tahoma" w:hAnsi="Tahoma" w:cs="Tahoma"/>
                <w:sz w:val="16"/>
                <w:szCs w:val="16"/>
              </w:rPr>
            </w:pPr>
            <w:r>
              <w:rPr>
                <w:rFonts w:ascii="Tahoma" w:hAnsi="Tahoma" w:cs="Tahoma"/>
                <w:sz w:val="16"/>
                <w:szCs w:val="16"/>
              </w:rPr>
              <w:t>$</w:t>
            </w:r>
            <w:r w:rsidR="008823EF">
              <w:rPr>
                <w:rFonts w:ascii="Tahoma" w:hAnsi="Tahoma" w:cs="Tahoma"/>
                <w:sz w:val="16"/>
                <w:szCs w:val="16"/>
              </w:rPr>
              <w:t>264</w:t>
            </w:r>
          </w:p>
          <w:p w14:paraId="54C394CA" w14:textId="77777777" w:rsidR="000133D1" w:rsidRDefault="000133D1" w:rsidP="00F84025">
            <w:pPr>
              <w:jc w:val="center"/>
              <w:rPr>
                <w:rFonts w:ascii="Tahoma" w:hAnsi="Tahoma" w:cs="Tahoma"/>
                <w:sz w:val="16"/>
                <w:szCs w:val="16"/>
              </w:rPr>
            </w:pPr>
            <w:r>
              <w:rPr>
                <w:rFonts w:ascii="Tahoma" w:hAnsi="Tahoma" w:cs="Tahoma"/>
                <w:sz w:val="16"/>
                <w:szCs w:val="16"/>
              </w:rPr>
              <w:t>(3 hrs)</w:t>
            </w:r>
          </w:p>
          <w:p w14:paraId="6E2FFA72" w14:textId="77777777" w:rsidR="000133D1" w:rsidRPr="000F0A99" w:rsidRDefault="000133D1" w:rsidP="00F84025">
            <w:pPr>
              <w:jc w:val="center"/>
              <w:rPr>
                <w:rFonts w:ascii="Tahoma" w:hAnsi="Tahoma" w:cs="Tahoma"/>
                <w:sz w:val="16"/>
                <w:szCs w:val="16"/>
              </w:rPr>
            </w:pPr>
          </w:p>
        </w:tc>
        <w:tc>
          <w:tcPr>
            <w:tcW w:w="1440" w:type="dxa"/>
          </w:tcPr>
          <w:p w14:paraId="41A7EB4A"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350" w:type="dxa"/>
          </w:tcPr>
          <w:p w14:paraId="61FA43BB"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59055292" w14:textId="77777777" w:rsidR="000133D1" w:rsidRDefault="000133D1" w:rsidP="00F84025">
            <w:pPr>
              <w:jc w:val="center"/>
              <w:rPr>
                <w:rFonts w:ascii="Tahoma" w:hAnsi="Tahoma" w:cs="Tahoma"/>
                <w:sz w:val="16"/>
                <w:szCs w:val="16"/>
              </w:rPr>
            </w:pPr>
          </w:p>
          <w:p w14:paraId="3C3D8B9F" w14:textId="49AD4373" w:rsidR="000133D1" w:rsidRPr="000F0A99" w:rsidRDefault="00686C9F" w:rsidP="00F84025">
            <w:pPr>
              <w:jc w:val="center"/>
              <w:rPr>
                <w:rFonts w:ascii="Tahoma" w:hAnsi="Tahoma" w:cs="Tahoma"/>
                <w:sz w:val="16"/>
                <w:szCs w:val="16"/>
              </w:rPr>
            </w:pPr>
            <w:r>
              <w:rPr>
                <w:rFonts w:ascii="Tahoma" w:hAnsi="Tahoma" w:cs="Tahoma"/>
                <w:sz w:val="16"/>
                <w:szCs w:val="16"/>
              </w:rPr>
              <w:t>75</w:t>
            </w:r>
          </w:p>
        </w:tc>
        <w:tc>
          <w:tcPr>
            <w:tcW w:w="1530" w:type="dxa"/>
          </w:tcPr>
          <w:p w14:paraId="202231C6" w14:textId="77777777" w:rsidR="000133D1" w:rsidRDefault="000133D1" w:rsidP="00F84025">
            <w:pPr>
              <w:jc w:val="center"/>
              <w:rPr>
                <w:rFonts w:ascii="Tahoma" w:hAnsi="Tahoma" w:cs="Tahoma"/>
                <w:sz w:val="16"/>
                <w:szCs w:val="16"/>
              </w:rPr>
            </w:pPr>
          </w:p>
          <w:p w14:paraId="5ADC38B1" w14:textId="17015F95" w:rsidR="000133D1" w:rsidRPr="000F0A99" w:rsidRDefault="000133D1" w:rsidP="003C1837">
            <w:pPr>
              <w:jc w:val="center"/>
              <w:rPr>
                <w:rFonts w:ascii="Tahoma" w:hAnsi="Tahoma" w:cs="Tahoma"/>
                <w:sz w:val="16"/>
                <w:szCs w:val="16"/>
              </w:rPr>
            </w:pPr>
            <w:r>
              <w:rPr>
                <w:rFonts w:ascii="Tahoma" w:hAnsi="Tahoma" w:cs="Tahoma"/>
                <w:sz w:val="16"/>
                <w:szCs w:val="16"/>
              </w:rPr>
              <w:t>$</w:t>
            </w:r>
            <w:r w:rsidR="00686C9F">
              <w:rPr>
                <w:rFonts w:ascii="Tahoma" w:hAnsi="Tahoma" w:cs="Tahoma"/>
                <w:sz w:val="16"/>
                <w:szCs w:val="16"/>
              </w:rPr>
              <w:t>19,800</w:t>
            </w:r>
          </w:p>
        </w:tc>
      </w:tr>
      <w:tr w:rsidR="000133D1" w:rsidRPr="000F0A99" w14:paraId="0492CE07" w14:textId="77777777" w:rsidTr="000133D1">
        <w:tc>
          <w:tcPr>
            <w:tcW w:w="1260" w:type="dxa"/>
          </w:tcPr>
          <w:p w14:paraId="0830089A" w14:textId="77777777" w:rsidR="000133D1" w:rsidRDefault="000133D1" w:rsidP="00F84025">
            <w:pPr>
              <w:jc w:val="center"/>
              <w:rPr>
                <w:rFonts w:ascii="Tahoma" w:hAnsi="Tahoma" w:cs="Tahoma"/>
                <w:sz w:val="16"/>
                <w:szCs w:val="16"/>
                <w:lang w:val="en-GB"/>
              </w:rPr>
            </w:pPr>
          </w:p>
          <w:p w14:paraId="35C6BAE3" w14:textId="77777777" w:rsidR="000133D1" w:rsidRDefault="000133D1" w:rsidP="00F84025">
            <w:pPr>
              <w:jc w:val="center"/>
              <w:rPr>
                <w:rFonts w:ascii="Tahoma" w:hAnsi="Tahoma" w:cs="Tahoma"/>
                <w:sz w:val="16"/>
                <w:szCs w:val="16"/>
                <w:lang w:val="en-GB"/>
              </w:rPr>
            </w:pPr>
            <w:r w:rsidRPr="000F0A99">
              <w:rPr>
                <w:rFonts w:ascii="Tahoma" w:hAnsi="Tahoma" w:cs="Tahoma"/>
                <w:sz w:val="16"/>
                <w:szCs w:val="16"/>
                <w:lang w:val="en-GB"/>
              </w:rPr>
              <w:t>Total</w:t>
            </w:r>
          </w:p>
          <w:p w14:paraId="23FC601F" w14:textId="77777777" w:rsidR="000133D1" w:rsidRPr="000F0A99" w:rsidRDefault="000133D1" w:rsidP="00F84025">
            <w:pPr>
              <w:jc w:val="center"/>
              <w:rPr>
                <w:rFonts w:ascii="Tahoma" w:hAnsi="Tahoma" w:cs="Tahoma"/>
                <w:sz w:val="16"/>
                <w:szCs w:val="16"/>
                <w:lang w:val="en-GB"/>
              </w:rPr>
            </w:pPr>
          </w:p>
        </w:tc>
        <w:tc>
          <w:tcPr>
            <w:tcW w:w="1620" w:type="dxa"/>
          </w:tcPr>
          <w:p w14:paraId="24004DF2" w14:textId="77777777" w:rsidR="000133D1" w:rsidRDefault="000133D1" w:rsidP="00F84025">
            <w:pPr>
              <w:jc w:val="center"/>
              <w:rPr>
                <w:rFonts w:ascii="Tahoma" w:hAnsi="Tahoma" w:cs="Tahoma"/>
                <w:sz w:val="16"/>
                <w:szCs w:val="16"/>
              </w:rPr>
            </w:pPr>
          </w:p>
          <w:p w14:paraId="3ABAF7BC" w14:textId="5C91777F" w:rsidR="000133D1" w:rsidRPr="000F0A99" w:rsidRDefault="000133D1" w:rsidP="00F84025">
            <w:pPr>
              <w:jc w:val="center"/>
              <w:rPr>
                <w:rFonts w:ascii="Tahoma" w:hAnsi="Tahoma" w:cs="Tahoma"/>
                <w:sz w:val="16"/>
                <w:szCs w:val="16"/>
              </w:rPr>
            </w:pPr>
            <w:r>
              <w:rPr>
                <w:rFonts w:ascii="Tahoma" w:hAnsi="Tahoma" w:cs="Tahoma"/>
                <w:sz w:val="16"/>
                <w:szCs w:val="16"/>
              </w:rPr>
              <w:t>$</w:t>
            </w:r>
            <w:r w:rsidR="008823EF">
              <w:rPr>
                <w:rFonts w:ascii="Tahoma" w:hAnsi="Tahoma" w:cs="Tahoma"/>
                <w:sz w:val="16"/>
                <w:szCs w:val="16"/>
              </w:rPr>
              <w:t>2,021</w:t>
            </w:r>
          </w:p>
        </w:tc>
        <w:tc>
          <w:tcPr>
            <w:tcW w:w="1440" w:type="dxa"/>
          </w:tcPr>
          <w:p w14:paraId="31BEB154" w14:textId="77777777" w:rsidR="000133D1" w:rsidRDefault="000133D1" w:rsidP="00F84025">
            <w:pPr>
              <w:jc w:val="center"/>
              <w:rPr>
                <w:rFonts w:ascii="Tahoma" w:hAnsi="Tahoma" w:cs="Tahoma"/>
                <w:sz w:val="16"/>
                <w:szCs w:val="16"/>
              </w:rPr>
            </w:pPr>
          </w:p>
          <w:p w14:paraId="7BA5A8AC"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5,000</w:t>
            </w:r>
          </w:p>
        </w:tc>
        <w:tc>
          <w:tcPr>
            <w:tcW w:w="1350" w:type="dxa"/>
          </w:tcPr>
          <w:p w14:paraId="1D44C16D"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71BD3EA6" w14:textId="77777777" w:rsidR="000133D1" w:rsidRDefault="000133D1" w:rsidP="00F84025">
            <w:pPr>
              <w:jc w:val="center"/>
              <w:rPr>
                <w:rFonts w:ascii="Tahoma" w:hAnsi="Tahoma" w:cs="Tahoma"/>
                <w:sz w:val="16"/>
                <w:szCs w:val="16"/>
              </w:rPr>
            </w:pPr>
          </w:p>
          <w:p w14:paraId="04194E29" w14:textId="1F2981F5" w:rsidR="000133D1" w:rsidRPr="000F0A99" w:rsidRDefault="00686C9F" w:rsidP="00F84025">
            <w:pPr>
              <w:jc w:val="center"/>
              <w:rPr>
                <w:rFonts w:ascii="Tahoma" w:hAnsi="Tahoma" w:cs="Tahoma"/>
                <w:sz w:val="16"/>
                <w:szCs w:val="16"/>
              </w:rPr>
            </w:pPr>
            <w:r>
              <w:rPr>
                <w:rFonts w:ascii="Tahoma" w:hAnsi="Tahoma" w:cs="Tahoma"/>
                <w:sz w:val="16"/>
                <w:szCs w:val="16"/>
              </w:rPr>
              <w:t>75</w:t>
            </w:r>
          </w:p>
        </w:tc>
        <w:tc>
          <w:tcPr>
            <w:tcW w:w="1530" w:type="dxa"/>
          </w:tcPr>
          <w:p w14:paraId="59D82514" w14:textId="77777777" w:rsidR="000133D1" w:rsidRDefault="000133D1" w:rsidP="00F84025">
            <w:pPr>
              <w:jc w:val="center"/>
              <w:rPr>
                <w:rFonts w:ascii="Tahoma" w:hAnsi="Tahoma" w:cs="Tahoma"/>
                <w:sz w:val="16"/>
                <w:szCs w:val="16"/>
              </w:rPr>
            </w:pPr>
          </w:p>
          <w:p w14:paraId="54135438" w14:textId="166B4768" w:rsidR="000133D1" w:rsidRPr="000F0A99" w:rsidRDefault="000133D1" w:rsidP="003C1837">
            <w:pPr>
              <w:jc w:val="center"/>
              <w:rPr>
                <w:rFonts w:ascii="Tahoma" w:hAnsi="Tahoma" w:cs="Tahoma"/>
                <w:sz w:val="16"/>
                <w:szCs w:val="16"/>
              </w:rPr>
            </w:pPr>
            <w:r>
              <w:rPr>
                <w:rFonts w:ascii="Tahoma" w:hAnsi="Tahoma" w:cs="Tahoma"/>
                <w:sz w:val="16"/>
                <w:szCs w:val="16"/>
              </w:rPr>
              <w:t>$</w:t>
            </w:r>
            <w:r w:rsidR="00686C9F">
              <w:rPr>
                <w:rFonts w:ascii="Tahoma" w:hAnsi="Tahoma" w:cs="Tahoma"/>
                <w:sz w:val="16"/>
                <w:szCs w:val="16"/>
              </w:rPr>
              <w:t>526,575</w:t>
            </w:r>
            <w:r w:rsidR="00777AD8">
              <w:rPr>
                <w:rFonts w:ascii="Tahoma" w:hAnsi="Tahoma" w:cs="Tahoma"/>
                <w:sz w:val="16"/>
                <w:szCs w:val="16"/>
              </w:rPr>
              <w:t xml:space="preserve"> </w:t>
            </w:r>
          </w:p>
        </w:tc>
      </w:tr>
    </w:tbl>
    <w:p w14:paraId="0EF68251" w14:textId="77777777" w:rsidR="000133D1" w:rsidRPr="00B7720A" w:rsidRDefault="000133D1" w:rsidP="00004FE1">
      <w:pPr>
        <w:pStyle w:val="BodyTextIndent"/>
        <w:ind w:left="720"/>
        <w:rPr>
          <w:sz w:val="16"/>
          <w:szCs w:val="16"/>
        </w:rPr>
      </w:pPr>
      <w:r w:rsidRPr="00B7720A">
        <w:rPr>
          <w:sz w:val="16"/>
          <w:szCs w:val="16"/>
        </w:rPr>
        <w:t>Notes</w:t>
      </w:r>
      <w:r>
        <w:rPr>
          <w:sz w:val="16"/>
          <w:szCs w:val="16"/>
        </w:rPr>
        <w:t xml:space="preserve">:  </w:t>
      </w:r>
      <w:r w:rsidRPr="00B7720A">
        <w:rPr>
          <w:sz w:val="16"/>
          <w:szCs w:val="16"/>
          <w:vertAlign w:val="superscript"/>
        </w:rPr>
        <w:t>1</w:t>
      </w:r>
      <w:r>
        <w:rPr>
          <w:sz w:val="16"/>
          <w:szCs w:val="16"/>
        </w:rPr>
        <w:t>includes recruiting respondents, meeting space, respondent reimbursement for approximately 9 participants, and recording of discussion.</w:t>
      </w:r>
    </w:p>
    <w:p w14:paraId="21F21181" w14:textId="77777777" w:rsidR="000133D1" w:rsidRDefault="000133D1" w:rsidP="00DB69F5">
      <w:pPr>
        <w:pStyle w:val="BodyTextIndent"/>
        <w:ind w:left="0"/>
        <w:rPr>
          <w:rFonts w:cs="Tahoma"/>
        </w:rPr>
      </w:pPr>
    </w:p>
    <w:p w14:paraId="5E963E8E" w14:textId="77777777" w:rsidR="00F2203C" w:rsidRDefault="00F2203C" w:rsidP="00DB69F5">
      <w:pPr>
        <w:pStyle w:val="BodyTextIndent"/>
        <w:ind w:left="0"/>
        <w:rPr>
          <w:rFonts w:cs="Tahoma"/>
        </w:rPr>
      </w:pPr>
    </w:p>
    <w:p w14:paraId="44EAAC5F" w14:textId="77777777" w:rsidR="00DB69F5" w:rsidRPr="006C531F" w:rsidRDefault="00DB69F5" w:rsidP="00DB69F5">
      <w:pPr>
        <w:pStyle w:val="BodyTextIndent"/>
        <w:ind w:left="0"/>
        <w:rPr>
          <w:rFonts w:cs="Tahoma"/>
          <w:b/>
        </w:rPr>
      </w:pPr>
      <w:r w:rsidRPr="006C531F">
        <w:rPr>
          <w:rFonts w:cs="Tahoma"/>
          <w:b/>
        </w:rPr>
        <w:t>6(d)</w:t>
      </w:r>
      <w:r w:rsidRPr="006C531F">
        <w:rPr>
          <w:rFonts w:cs="Tahoma"/>
          <w:b/>
        </w:rPr>
        <w:tab/>
        <w:t>Estimating the Respondent Universe and Total Burden and Costs</w:t>
      </w:r>
    </w:p>
    <w:p w14:paraId="79E389BB" w14:textId="77777777" w:rsidR="00DB69F5" w:rsidRPr="006C531F" w:rsidRDefault="00DB69F5" w:rsidP="00DB69F5">
      <w:pPr>
        <w:pStyle w:val="BodyTextIndent"/>
        <w:ind w:left="0"/>
        <w:rPr>
          <w:rFonts w:cs="Tahoma"/>
          <w:b/>
        </w:rPr>
      </w:pPr>
      <w:r w:rsidRPr="006C531F">
        <w:rPr>
          <w:rFonts w:cs="Tahoma"/>
          <w:b/>
        </w:rPr>
        <w:t>6(e)</w:t>
      </w:r>
      <w:r w:rsidRPr="006C531F">
        <w:rPr>
          <w:rFonts w:cs="Tahoma"/>
          <w:b/>
        </w:rPr>
        <w:tab/>
        <w:t>Bottom Line Burden Hours and Cost Tables</w:t>
      </w:r>
    </w:p>
    <w:p w14:paraId="2927C73E" w14:textId="77777777" w:rsidR="00E75BCC" w:rsidRDefault="00E75BCC" w:rsidP="00DB69F5">
      <w:pPr>
        <w:pStyle w:val="BodyTextIndent"/>
        <w:ind w:left="0"/>
        <w:rPr>
          <w:rFonts w:cs="Tahoma"/>
        </w:rPr>
      </w:pPr>
    </w:p>
    <w:p w14:paraId="7613562F" w14:textId="774B240E" w:rsidR="00853895" w:rsidRPr="00F44E33" w:rsidRDefault="00853895" w:rsidP="00853895">
      <w:pPr>
        <w:pStyle w:val="BodyTextIndent"/>
        <w:ind w:left="720"/>
        <w:rPr>
          <w:rFonts w:cs="Tahoma"/>
        </w:rPr>
      </w:pPr>
      <w:r w:rsidRPr="00923C53">
        <w:rPr>
          <w:rFonts w:cs="Tahoma"/>
        </w:rPr>
        <w:t xml:space="preserve">We expect </w:t>
      </w:r>
      <w:r w:rsidR="00380556" w:rsidRPr="00923C53">
        <w:rPr>
          <w:rFonts w:cs="Tahoma"/>
        </w:rPr>
        <w:t xml:space="preserve">respondent </w:t>
      </w:r>
      <w:r w:rsidRPr="00923C53">
        <w:rPr>
          <w:rFonts w:cs="Tahoma"/>
        </w:rPr>
        <w:t xml:space="preserve">focus group hours to total </w:t>
      </w:r>
      <w:r w:rsidR="00686C9F">
        <w:rPr>
          <w:rFonts w:cs="Tahoma"/>
        </w:rPr>
        <w:t>2,592</w:t>
      </w:r>
      <w:r w:rsidR="00380556" w:rsidRPr="00923C53">
        <w:rPr>
          <w:rFonts w:cs="Tahoma"/>
        </w:rPr>
        <w:t xml:space="preserve"> </w:t>
      </w:r>
      <w:r w:rsidRPr="00923C53">
        <w:rPr>
          <w:rFonts w:cs="Tahoma"/>
        </w:rPr>
        <w:t xml:space="preserve">over the next 3 years or </w:t>
      </w:r>
      <w:r w:rsidR="00C823F1">
        <w:rPr>
          <w:rFonts w:cs="Tahoma"/>
        </w:rPr>
        <w:t xml:space="preserve">about </w:t>
      </w:r>
      <w:r w:rsidR="00C604B3">
        <w:rPr>
          <w:rFonts w:cs="Tahoma"/>
        </w:rPr>
        <w:t xml:space="preserve">864 </w:t>
      </w:r>
      <w:r w:rsidRPr="00611916">
        <w:rPr>
          <w:rFonts w:cs="Tahoma"/>
        </w:rPr>
        <w:t xml:space="preserve">each year. These hours will be spread over approximately </w:t>
      </w:r>
      <w:r w:rsidR="00C604B3">
        <w:rPr>
          <w:rFonts w:cs="Tahoma"/>
        </w:rPr>
        <w:t>144</w:t>
      </w:r>
      <w:r w:rsidR="00C604B3" w:rsidRPr="00611916">
        <w:rPr>
          <w:rFonts w:cs="Tahoma"/>
        </w:rPr>
        <w:t xml:space="preserve"> </w:t>
      </w:r>
      <w:r w:rsidRPr="00611916">
        <w:rPr>
          <w:rFonts w:cs="Tahoma"/>
        </w:rPr>
        <w:t xml:space="preserve">focus </w:t>
      </w:r>
      <w:r w:rsidR="00F046E5" w:rsidRPr="00611916">
        <w:rPr>
          <w:rFonts w:cs="Tahoma"/>
        </w:rPr>
        <w:t>groups over the course of the 3-</w:t>
      </w:r>
      <w:r w:rsidRPr="00F44E33">
        <w:rPr>
          <w:rFonts w:cs="Tahoma"/>
        </w:rPr>
        <w:t>year time frame</w:t>
      </w:r>
      <w:r w:rsidR="00923C53" w:rsidRPr="00F44E33">
        <w:rPr>
          <w:rFonts w:cs="Tahoma"/>
        </w:rPr>
        <w:t xml:space="preserve"> (~</w:t>
      </w:r>
      <w:r w:rsidR="00C604B3">
        <w:rPr>
          <w:rFonts w:cs="Tahoma"/>
        </w:rPr>
        <w:t>48</w:t>
      </w:r>
      <w:r w:rsidR="00C604B3" w:rsidRPr="00F44E33">
        <w:rPr>
          <w:rFonts w:cs="Tahoma"/>
        </w:rPr>
        <w:t xml:space="preserve"> </w:t>
      </w:r>
      <w:r w:rsidR="00923C53" w:rsidRPr="00F44E33">
        <w:rPr>
          <w:rFonts w:cs="Tahoma"/>
        </w:rPr>
        <w:t>per year)</w:t>
      </w:r>
      <w:r w:rsidRPr="00F44E33">
        <w:rPr>
          <w:rFonts w:cs="Tahoma"/>
        </w:rPr>
        <w:t>.</w:t>
      </w:r>
    </w:p>
    <w:p w14:paraId="5EDE3FE9" w14:textId="77777777" w:rsidR="00853895" w:rsidRPr="00F44E33" w:rsidRDefault="00853895" w:rsidP="00853895">
      <w:pPr>
        <w:pStyle w:val="BodyTextIndent"/>
        <w:ind w:left="720"/>
        <w:rPr>
          <w:rFonts w:cs="Tahoma"/>
        </w:rPr>
      </w:pPr>
    </w:p>
    <w:p w14:paraId="0F46AAC9" w14:textId="77777777" w:rsidR="00853895" w:rsidRPr="00F44E33" w:rsidRDefault="00853895" w:rsidP="00853895">
      <w:pPr>
        <w:pStyle w:val="BodyTextIndent"/>
        <w:numPr>
          <w:ilvl w:val="0"/>
          <w:numId w:val="34"/>
        </w:numPr>
        <w:rPr>
          <w:rFonts w:cs="Tahoma"/>
        </w:rPr>
      </w:pPr>
      <w:r w:rsidRPr="00F44E33">
        <w:rPr>
          <w:rFonts w:cs="Tahoma"/>
        </w:rPr>
        <w:t>Respondent Tally</w:t>
      </w:r>
    </w:p>
    <w:p w14:paraId="25128C08" w14:textId="77777777" w:rsidR="00853895" w:rsidRPr="00F44E33" w:rsidRDefault="00853895" w:rsidP="00853895">
      <w:pPr>
        <w:pStyle w:val="BodyTextIndent"/>
        <w:rPr>
          <w:rFonts w:cs="Tahom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409"/>
        <w:gridCol w:w="1409"/>
        <w:gridCol w:w="1409"/>
        <w:gridCol w:w="1409"/>
        <w:gridCol w:w="1410"/>
      </w:tblGrid>
      <w:tr w:rsidR="00A67779" w:rsidRPr="00F44E33" w14:paraId="32C3818C" w14:textId="77777777" w:rsidTr="00667F39">
        <w:tc>
          <w:tcPr>
            <w:tcW w:w="1409" w:type="dxa"/>
          </w:tcPr>
          <w:p w14:paraId="5392CC6C" w14:textId="77777777" w:rsidR="00A67779" w:rsidRPr="00F44E33" w:rsidRDefault="00A67779" w:rsidP="00667F39">
            <w:pPr>
              <w:pStyle w:val="BodyTextIndent"/>
              <w:ind w:left="0"/>
              <w:rPr>
                <w:rFonts w:cs="Tahoma"/>
              </w:rPr>
            </w:pPr>
          </w:p>
          <w:p w14:paraId="41B929F2" w14:textId="77777777" w:rsidR="00A67779" w:rsidRPr="00F44E33" w:rsidRDefault="00A67779" w:rsidP="00667F39">
            <w:pPr>
              <w:pStyle w:val="BodyTextIndent"/>
              <w:ind w:left="0"/>
              <w:rPr>
                <w:rFonts w:cs="Tahoma"/>
              </w:rPr>
            </w:pPr>
            <w:r w:rsidRPr="00F44E33">
              <w:rPr>
                <w:rFonts w:cs="Tahoma"/>
              </w:rPr>
              <w:t>Action</w:t>
            </w:r>
          </w:p>
        </w:tc>
        <w:tc>
          <w:tcPr>
            <w:tcW w:w="1409" w:type="dxa"/>
          </w:tcPr>
          <w:p w14:paraId="778AF32A" w14:textId="77777777" w:rsidR="00A67779" w:rsidRPr="00F44E33" w:rsidRDefault="00A67779" w:rsidP="00667F39">
            <w:pPr>
              <w:pStyle w:val="BodyTextIndent"/>
              <w:ind w:left="0"/>
              <w:rPr>
                <w:rFonts w:cs="Tahoma"/>
              </w:rPr>
            </w:pPr>
            <w:r w:rsidRPr="00F44E33">
              <w:rPr>
                <w:rFonts w:cs="Tahoma"/>
              </w:rPr>
              <w:t>Approximate Number of Focus Groups per year</w:t>
            </w:r>
          </w:p>
        </w:tc>
        <w:tc>
          <w:tcPr>
            <w:tcW w:w="1409" w:type="dxa"/>
          </w:tcPr>
          <w:p w14:paraId="289F92B0" w14:textId="6F0E9774" w:rsidR="00A67779" w:rsidRPr="00F44E33" w:rsidRDefault="00A67779" w:rsidP="00667F39">
            <w:pPr>
              <w:pStyle w:val="BodyTextIndent"/>
              <w:ind w:left="0"/>
              <w:rPr>
                <w:rFonts w:cs="Tahoma"/>
              </w:rPr>
            </w:pPr>
            <w:r w:rsidRPr="00F44E33">
              <w:rPr>
                <w:rFonts w:cs="Tahoma"/>
              </w:rPr>
              <w:t>Estimated Respondent Hours per Year</w:t>
            </w:r>
          </w:p>
        </w:tc>
        <w:tc>
          <w:tcPr>
            <w:tcW w:w="1409" w:type="dxa"/>
          </w:tcPr>
          <w:p w14:paraId="0CCB2A4E" w14:textId="77777777" w:rsidR="00A67779" w:rsidRPr="00F44E33" w:rsidRDefault="00A67779" w:rsidP="00667F39">
            <w:pPr>
              <w:pStyle w:val="BodyTextIndent"/>
              <w:ind w:left="0"/>
              <w:rPr>
                <w:rFonts w:cs="Tahoma"/>
              </w:rPr>
            </w:pPr>
            <w:r w:rsidRPr="00F44E33">
              <w:rPr>
                <w:rFonts w:cs="Tahoma"/>
              </w:rPr>
              <w:t>Total labor Cost per Year</w:t>
            </w:r>
          </w:p>
        </w:tc>
        <w:tc>
          <w:tcPr>
            <w:tcW w:w="1409" w:type="dxa"/>
          </w:tcPr>
          <w:p w14:paraId="6922A6EF" w14:textId="77777777" w:rsidR="00A67779" w:rsidRPr="00F44E33" w:rsidRDefault="00A67779" w:rsidP="00667F39">
            <w:pPr>
              <w:pStyle w:val="BodyTextIndent"/>
              <w:ind w:left="0"/>
              <w:rPr>
                <w:rFonts w:cs="Tahoma"/>
              </w:rPr>
            </w:pPr>
            <w:r w:rsidRPr="00F44E33">
              <w:rPr>
                <w:rFonts w:cs="Tahoma"/>
              </w:rPr>
              <w:t>Total Annual Capital Costs</w:t>
            </w:r>
          </w:p>
        </w:tc>
        <w:tc>
          <w:tcPr>
            <w:tcW w:w="1410" w:type="dxa"/>
          </w:tcPr>
          <w:p w14:paraId="716B0C4B" w14:textId="77777777" w:rsidR="00A67779" w:rsidRPr="00F44E33" w:rsidRDefault="00A67779" w:rsidP="00667F39">
            <w:pPr>
              <w:pStyle w:val="BodyTextIndent"/>
              <w:ind w:left="0"/>
              <w:rPr>
                <w:rFonts w:cs="Tahoma"/>
              </w:rPr>
            </w:pPr>
            <w:r w:rsidRPr="00F44E33">
              <w:rPr>
                <w:rFonts w:cs="Tahoma"/>
              </w:rPr>
              <w:t>Total Annual O&amp;M costs</w:t>
            </w:r>
          </w:p>
        </w:tc>
      </w:tr>
      <w:tr w:rsidR="00A67779" w:rsidRPr="00F44E33" w14:paraId="7F9A1692" w14:textId="77777777" w:rsidTr="00667F39">
        <w:tc>
          <w:tcPr>
            <w:tcW w:w="1409" w:type="dxa"/>
          </w:tcPr>
          <w:p w14:paraId="114DABB5" w14:textId="77777777" w:rsidR="00A67779" w:rsidRPr="00F44E33" w:rsidRDefault="00A67779" w:rsidP="00667F39">
            <w:pPr>
              <w:pStyle w:val="BodyTextIndent"/>
              <w:ind w:left="0"/>
              <w:rPr>
                <w:rFonts w:cs="Tahoma"/>
              </w:rPr>
            </w:pPr>
            <w:r w:rsidRPr="00F44E33">
              <w:rPr>
                <w:rFonts w:cs="Tahoma"/>
              </w:rPr>
              <w:t>Focus Group Discussion</w:t>
            </w:r>
          </w:p>
        </w:tc>
        <w:tc>
          <w:tcPr>
            <w:tcW w:w="1409" w:type="dxa"/>
          </w:tcPr>
          <w:p w14:paraId="6BC0FC0B" w14:textId="292B8C41" w:rsidR="00A67779" w:rsidRPr="00923C53" w:rsidRDefault="00C604B3" w:rsidP="00667F39">
            <w:pPr>
              <w:pStyle w:val="BodyTextIndent"/>
              <w:ind w:left="0"/>
              <w:rPr>
                <w:rFonts w:cs="Tahoma"/>
              </w:rPr>
            </w:pPr>
            <w:r>
              <w:rPr>
                <w:rFonts w:cs="Tahoma"/>
              </w:rPr>
              <w:t>48</w:t>
            </w:r>
          </w:p>
        </w:tc>
        <w:tc>
          <w:tcPr>
            <w:tcW w:w="1409" w:type="dxa"/>
          </w:tcPr>
          <w:p w14:paraId="65922229" w14:textId="3886AF1E" w:rsidR="00A67779" w:rsidRPr="00923C53" w:rsidRDefault="00C604B3" w:rsidP="00667F39">
            <w:pPr>
              <w:pStyle w:val="BodyTextIndent"/>
              <w:ind w:left="0"/>
              <w:rPr>
                <w:rFonts w:cs="Tahoma"/>
              </w:rPr>
            </w:pPr>
            <w:r>
              <w:rPr>
                <w:rFonts w:cs="Tahoma"/>
              </w:rPr>
              <w:t>864</w:t>
            </w:r>
          </w:p>
        </w:tc>
        <w:tc>
          <w:tcPr>
            <w:tcW w:w="1409" w:type="dxa"/>
          </w:tcPr>
          <w:p w14:paraId="32357BF3" w14:textId="21F8E61F" w:rsidR="00A67779" w:rsidRPr="00C823F1" w:rsidRDefault="00C823F1" w:rsidP="008E712C">
            <w:pPr>
              <w:pStyle w:val="BodyTextIndent"/>
              <w:ind w:left="0"/>
              <w:rPr>
                <w:rFonts w:cs="Tahoma"/>
              </w:rPr>
            </w:pPr>
            <w:r w:rsidRPr="00C823F1">
              <w:t>$</w:t>
            </w:r>
            <w:r w:rsidR="00C604B3">
              <w:t>21,358</w:t>
            </w:r>
          </w:p>
        </w:tc>
        <w:tc>
          <w:tcPr>
            <w:tcW w:w="1409" w:type="dxa"/>
          </w:tcPr>
          <w:p w14:paraId="48E0F92F" w14:textId="77777777" w:rsidR="00A67779" w:rsidRPr="00611916" w:rsidRDefault="00A67779" w:rsidP="00667F39">
            <w:pPr>
              <w:pStyle w:val="BodyTextIndent"/>
              <w:ind w:left="0"/>
              <w:rPr>
                <w:rFonts w:cs="Tahoma"/>
              </w:rPr>
            </w:pPr>
            <w:r w:rsidRPr="00611916">
              <w:rPr>
                <w:rFonts w:cs="Tahoma"/>
              </w:rPr>
              <w:t>$0</w:t>
            </w:r>
          </w:p>
        </w:tc>
        <w:tc>
          <w:tcPr>
            <w:tcW w:w="1410" w:type="dxa"/>
          </w:tcPr>
          <w:p w14:paraId="79C46D17" w14:textId="77777777" w:rsidR="00A67779" w:rsidRPr="00611916" w:rsidRDefault="00A67779" w:rsidP="00667F39">
            <w:pPr>
              <w:pStyle w:val="BodyTextIndent"/>
              <w:ind w:left="0"/>
              <w:rPr>
                <w:rFonts w:cs="Tahoma"/>
              </w:rPr>
            </w:pPr>
            <w:r w:rsidRPr="00611916">
              <w:rPr>
                <w:rFonts w:cs="Tahoma"/>
              </w:rPr>
              <w:t>$0</w:t>
            </w:r>
          </w:p>
        </w:tc>
      </w:tr>
    </w:tbl>
    <w:p w14:paraId="5560CBC2" w14:textId="77777777" w:rsidR="00853895" w:rsidRPr="00F44E33" w:rsidRDefault="00853895" w:rsidP="00853895">
      <w:pPr>
        <w:pStyle w:val="BodyTextIndent"/>
        <w:rPr>
          <w:rFonts w:cs="Tahoma"/>
        </w:rPr>
      </w:pPr>
    </w:p>
    <w:p w14:paraId="7D75C0E4" w14:textId="77777777" w:rsidR="00853895" w:rsidRPr="00F44E33" w:rsidRDefault="00853895" w:rsidP="00853895">
      <w:pPr>
        <w:pStyle w:val="BodyTextIndent"/>
        <w:numPr>
          <w:ilvl w:val="0"/>
          <w:numId w:val="34"/>
        </w:numPr>
        <w:rPr>
          <w:rFonts w:cs="Tahoma"/>
        </w:rPr>
      </w:pPr>
      <w:r w:rsidRPr="00F44E33">
        <w:rPr>
          <w:rFonts w:cs="Tahoma"/>
        </w:rPr>
        <w:t>Agency Tally</w:t>
      </w:r>
    </w:p>
    <w:p w14:paraId="2975EEDA" w14:textId="77777777" w:rsidR="00853895" w:rsidRPr="00F44E33" w:rsidRDefault="00853895" w:rsidP="00DB69F5">
      <w:pPr>
        <w:pStyle w:val="BodyTextIndent"/>
        <w:ind w:left="0"/>
        <w:rPr>
          <w:rFonts w:cs="Tahoma"/>
        </w:rPr>
      </w:pPr>
    </w:p>
    <w:tbl>
      <w:tblPr>
        <w:tblW w:w="84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0"/>
        <w:gridCol w:w="1440"/>
        <w:gridCol w:w="1620"/>
        <w:gridCol w:w="1180"/>
        <w:gridCol w:w="1430"/>
      </w:tblGrid>
      <w:tr w:rsidR="00086E94" w:rsidRPr="00F44E33" w14:paraId="5DB930A7" w14:textId="77777777" w:rsidTr="00667F39">
        <w:tc>
          <w:tcPr>
            <w:tcW w:w="1440" w:type="dxa"/>
          </w:tcPr>
          <w:p w14:paraId="2C58FD22" w14:textId="77777777" w:rsidR="00086E94" w:rsidRPr="00F44E33" w:rsidRDefault="00086E94" w:rsidP="00667F39">
            <w:pPr>
              <w:pStyle w:val="BodyTextIndent"/>
              <w:ind w:left="0"/>
              <w:rPr>
                <w:rFonts w:cs="Tahoma"/>
              </w:rPr>
            </w:pPr>
          </w:p>
        </w:tc>
        <w:tc>
          <w:tcPr>
            <w:tcW w:w="1350" w:type="dxa"/>
          </w:tcPr>
          <w:p w14:paraId="6CF3D651" w14:textId="77777777" w:rsidR="00086E94" w:rsidRPr="00F44E33" w:rsidRDefault="00086E94" w:rsidP="00667F39">
            <w:pPr>
              <w:pStyle w:val="BodyTextIndent"/>
              <w:ind w:left="0"/>
              <w:rPr>
                <w:rFonts w:cs="Tahoma"/>
              </w:rPr>
            </w:pPr>
            <w:r w:rsidRPr="00F44E33">
              <w:rPr>
                <w:rFonts w:cs="Tahoma"/>
              </w:rPr>
              <w:t>Approximate Number of Focus Groups per year</w:t>
            </w:r>
          </w:p>
        </w:tc>
        <w:tc>
          <w:tcPr>
            <w:tcW w:w="1440" w:type="dxa"/>
          </w:tcPr>
          <w:p w14:paraId="6171E0E1" w14:textId="77777777" w:rsidR="00086E94" w:rsidRPr="00F44E33" w:rsidRDefault="00086E94" w:rsidP="00667F39">
            <w:pPr>
              <w:pStyle w:val="BodyTextIndent"/>
              <w:ind w:left="0"/>
              <w:rPr>
                <w:rFonts w:cs="Tahoma"/>
              </w:rPr>
            </w:pPr>
            <w:r w:rsidRPr="00F44E33">
              <w:rPr>
                <w:rFonts w:cs="Tahoma"/>
              </w:rPr>
              <w:t>Estimated Focus Group Hours per year</w:t>
            </w:r>
          </w:p>
        </w:tc>
        <w:tc>
          <w:tcPr>
            <w:tcW w:w="1620" w:type="dxa"/>
          </w:tcPr>
          <w:p w14:paraId="68CCF087" w14:textId="3669C627" w:rsidR="00086E94" w:rsidRPr="00F44E33" w:rsidRDefault="00086E94" w:rsidP="00667F39">
            <w:pPr>
              <w:pStyle w:val="BodyTextIndent"/>
              <w:ind w:left="0"/>
              <w:rPr>
                <w:rFonts w:cs="Tahoma"/>
              </w:rPr>
            </w:pPr>
            <w:r w:rsidRPr="00F44E33">
              <w:rPr>
                <w:rFonts w:cs="Tahoma"/>
              </w:rPr>
              <w:t xml:space="preserve">Total Capital/Startup </w:t>
            </w:r>
            <w:r w:rsidR="0058654A">
              <w:rPr>
                <w:rFonts w:cs="Tahoma"/>
              </w:rPr>
              <w:t xml:space="preserve">and O&amp;M </w:t>
            </w:r>
            <w:r w:rsidRPr="00F44E33">
              <w:rPr>
                <w:rFonts w:cs="Tahoma"/>
              </w:rPr>
              <w:t>Cost Per Year</w:t>
            </w:r>
          </w:p>
        </w:tc>
        <w:tc>
          <w:tcPr>
            <w:tcW w:w="1180" w:type="dxa"/>
          </w:tcPr>
          <w:p w14:paraId="19344E40" w14:textId="77777777" w:rsidR="00086E94" w:rsidRPr="00F44E33" w:rsidRDefault="00086E94" w:rsidP="00667F39">
            <w:pPr>
              <w:pStyle w:val="BodyTextIndent"/>
              <w:ind w:left="0"/>
              <w:rPr>
                <w:rFonts w:cs="Tahoma"/>
              </w:rPr>
            </w:pPr>
            <w:r w:rsidRPr="00F44E33">
              <w:rPr>
                <w:rFonts w:cs="Tahoma"/>
              </w:rPr>
              <w:t>Total Labor Cost per Year</w:t>
            </w:r>
          </w:p>
        </w:tc>
        <w:tc>
          <w:tcPr>
            <w:tcW w:w="1430" w:type="dxa"/>
          </w:tcPr>
          <w:p w14:paraId="06AAB39D" w14:textId="77777777" w:rsidR="00086E94" w:rsidRPr="00F44E33" w:rsidRDefault="00086E94" w:rsidP="00667F39">
            <w:pPr>
              <w:pStyle w:val="BodyTextIndent"/>
              <w:ind w:left="0"/>
              <w:rPr>
                <w:rFonts w:cs="Tahoma"/>
              </w:rPr>
            </w:pPr>
            <w:r w:rsidRPr="00F44E33">
              <w:rPr>
                <w:rFonts w:cs="Tahoma"/>
              </w:rPr>
              <w:t xml:space="preserve">Total Annual Cost </w:t>
            </w:r>
          </w:p>
        </w:tc>
      </w:tr>
      <w:tr w:rsidR="00086E94" w:rsidRPr="00667F39" w14:paraId="7912FE73" w14:textId="77777777" w:rsidTr="00667F39">
        <w:tc>
          <w:tcPr>
            <w:tcW w:w="1440" w:type="dxa"/>
          </w:tcPr>
          <w:p w14:paraId="248C4D5D" w14:textId="77777777" w:rsidR="00086E94" w:rsidRPr="00F44E33" w:rsidRDefault="00086E94" w:rsidP="00667F39">
            <w:pPr>
              <w:pStyle w:val="BodyTextIndent"/>
              <w:ind w:left="0"/>
              <w:rPr>
                <w:rFonts w:cs="Tahoma"/>
              </w:rPr>
            </w:pPr>
            <w:r w:rsidRPr="00F44E33">
              <w:rPr>
                <w:rFonts w:cs="Tahoma"/>
              </w:rPr>
              <w:t>Focus Group Discussion</w:t>
            </w:r>
          </w:p>
        </w:tc>
        <w:tc>
          <w:tcPr>
            <w:tcW w:w="1350" w:type="dxa"/>
          </w:tcPr>
          <w:p w14:paraId="3580A255" w14:textId="0CB22779" w:rsidR="00086E94" w:rsidRPr="00923C53" w:rsidRDefault="00C604B3" w:rsidP="00667F39">
            <w:pPr>
              <w:pStyle w:val="BodyTextIndent"/>
              <w:ind w:left="0"/>
              <w:rPr>
                <w:rFonts w:cs="Tahoma"/>
              </w:rPr>
            </w:pPr>
            <w:r>
              <w:rPr>
                <w:rFonts w:cs="Tahoma"/>
              </w:rPr>
              <w:t>48</w:t>
            </w:r>
          </w:p>
        </w:tc>
        <w:tc>
          <w:tcPr>
            <w:tcW w:w="1440" w:type="dxa"/>
          </w:tcPr>
          <w:p w14:paraId="22E05D8A" w14:textId="2066B654" w:rsidR="00086E94" w:rsidRPr="00923C53" w:rsidRDefault="00C604B3" w:rsidP="00667F39">
            <w:pPr>
              <w:pStyle w:val="BodyTextIndent"/>
              <w:ind w:left="0"/>
              <w:rPr>
                <w:rFonts w:cs="Tahoma"/>
              </w:rPr>
            </w:pPr>
            <w:r>
              <w:rPr>
                <w:rFonts w:cs="Tahoma"/>
              </w:rPr>
              <w:t>96</w:t>
            </w:r>
          </w:p>
        </w:tc>
        <w:tc>
          <w:tcPr>
            <w:tcW w:w="1620" w:type="dxa"/>
          </w:tcPr>
          <w:p w14:paraId="147135A0" w14:textId="1A032DAE" w:rsidR="00086E94" w:rsidRPr="00611916" w:rsidRDefault="00276E05" w:rsidP="00667F39">
            <w:pPr>
              <w:pStyle w:val="BodyTextIndent"/>
              <w:ind w:left="0"/>
              <w:rPr>
                <w:rFonts w:cs="Tahoma"/>
              </w:rPr>
            </w:pPr>
            <w:r w:rsidRPr="00923C53">
              <w:rPr>
                <w:rFonts w:cs="Tahoma"/>
              </w:rPr>
              <w:t>$</w:t>
            </w:r>
            <w:r w:rsidR="00C604B3">
              <w:rPr>
                <w:rFonts w:cs="Tahoma"/>
              </w:rPr>
              <w:t>375,000</w:t>
            </w:r>
          </w:p>
        </w:tc>
        <w:tc>
          <w:tcPr>
            <w:tcW w:w="1180" w:type="dxa"/>
          </w:tcPr>
          <w:p w14:paraId="56230155" w14:textId="06FC2B74" w:rsidR="00086E94" w:rsidRPr="00923C53" w:rsidRDefault="00276E05" w:rsidP="00FD2F6C">
            <w:pPr>
              <w:pStyle w:val="BodyTextIndent"/>
              <w:ind w:left="0"/>
              <w:rPr>
                <w:rFonts w:cs="Tahoma"/>
              </w:rPr>
            </w:pPr>
            <w:r w:rsidRPr="00611916">
              <w:rPr>
                <w:rFonts w:cs="Tahoma"/>
              </w:rPr>
              <w:t>$</w:t>
            </w:r>
            <w:r w:rsidR="00C604B3">
              <w:rPr>
                <w:rFonts w:cs="Tahoma"/>
              </w:rPr>
              <w:t>151,575</w:t>
            </w:r>
          </w:p>
        </w:tc>
        <w:tc>
          <w:tcPr>
            <w:tcW w:w="1430" w:type="dxa"/>
          </w:tcPr>
          <w:p w14:paraId="17F6FB4A" w14:textId="131BC04F" w:rsidR="00086E94" w:rsidRPr="008E712C" w:rsidRDefault="00086E94" w:rsidP="00FD2F6C">
            <w:pPr>
              <w:pStyle w:val="BodyTextIndent"/>
              <w:ind w:left="0"/>
              <w:rPr>
                <w:rFonts w:cs="Tahoma"/>
              </w:rPr>
            </w:pPr>
            <w:r w:rsidRPr="00611916">
              <w:rPr>
                <w:rFonts w:cs="Tahoma"/>
              </w:rPr>
              <w:t>$</w:t>
            </w:r>
            <w:r w:rsidR="00C604B3">
              <w:rPr>
                <w:rFonts w:cs="Tahoma"/>
              </w:rPr>
              <w:t>526,575</w:t>
            </w:r>
          </w:p>
        </w:tc>
      </w:tr>
    </w:tbl>
    <w:p w14:paraId="68B8874C" w14:textId="77777777" w:rsidR="00923C53" w:rsidRDefault="00923C53" w:rsidP="00DB69F5">
      <w:pPr>
        <w:pStyle w:val="BodyTextIndent"/>
        <w:ind w:left="0"/>
        <w:rPr>
          <w:rFonts w:cs="Tahoma"/>
        </w:rPr>
      </w:pPr>
    </w:p>
    <w:p w14:paraId="60EC1466" w14:textId="77777777" w:rsidR="00064088" w:rsidRDefault="00064088">
      <w:pPr>
        <w:rPr>
          <w:rFonts w:ascii="Tahoma" w:hAnsi="Tahoma" w:cs="Tahoma"/>
          <w:b/>
        </w:rPr>
      </w:pPr>
      <w:r>
        <w:rPr>
          <w:rFonts w:cs="Tahoma"/>
          <w:b/>
        </w:rPr>
        <w:br w:type="page"/>
      </w:r>
    </w:p>
    <w:p w14:paraId="0A2B62D4" w14:textId="7C659AAF" w:rsidR="00DB69F5" w:rsidRPr="002C6F18" w:rsidRDefault="00DB69F5" w:rsidP="00DB69F5">
      <w:pPr>
        <w:pStyle w:val="BodyTextIndent"/>
        <w:ind w:left="0"/>
        <w:rPr>
          <w:rFonts w:cs="Tahoma"/>
          <w:b/>
        </w:rPr>
      </w:pPr>
      <w:r w:rsidRPr="006C531F">
        <w:rPr>
          <w:rFonts w:cs="Tahoma"/>
          <w:b/>
        </w:rPr>
        <w:t>6(f)</w:t>
      </w:r>
      <w:r w:rsidRPr="006C531F">
        <w:rPr>
          <w:rFonts w:cs="Tahoma"/>
          <w:b/>
        </w:rPr>
        <w:tab/>
      </w:r>
      <w:r w:rsidRPr="0007056C">
        <w:rPr>
          <w:rFonts w:cs="Tahoma"/>
          <w:b/>
        </w:rPr>
        <w:t>Reasons for Change in Burden</w:t>
      </w:r>
    </w:p>
    <w:p w14:paraId="3D7B07ED" w14:textId="77777777" w:rsidR="008F67B3" w:rsidRPr="00611916" w:rsidRDefault="008F67B3" w:rsidP="00DB69F5">
      <w:pPr>
        <w:pStyle w:val="BodyTextIndent"/>
        <w:ind w:left="0"/>
        <w:rPr>
          <w:rFonts w:cs="Tahoma"/>
        </w:rPr>
      </w:pPr>
    </w:p>
    <w:p w14:paraId="33EBEFAE" w14:textId="5280205F" w:rsidR="008F67B3" w:rsidRDefault="002C6F18" w:rsidP="008F67B3">
      <w:pPr>
        <w:pStyle w:val="BodyTextIndent"/>
        <w:ind w:left="720"/>
        <w:rPr>
          <w:rFonts w:cs="Tahoma"/>
        </w:rPr>
      </w:pPr>
      <w:r w:rsidRPr="00F44E33">
        <w:rPr>
          <w:rFonts w:cs="Tahoma"/>
        </w:rPr>
        <w:t xml:space="preserve">The request for </w:t>
      </w:r>
      <w:r w:rsidR="00BC6C7F">
        <w:rPr>
          <w:rFonts w:cs="Tahoma"/>
        </w:rPr>
        <w:t>2,592</w:t>
      </w:r>
      <w:r w:rsidR="00622BE4">
        <w:rPr>
          <w:rFonts w:cs="Tahoma"/>
        </w:rPr>
        <w:t xml:space="preserve"> </w:t>
      </w:r>
      <w:r w:rsidR="00B862CD">
        <w:rPr>
          <w:rFonts w:cs="Tahoma"/>
        </w:rPr>
        <w:t xml:space="preserve">total </w:t>
      </w:r>
      <w:r w:rsidR="00CD57AB">
        <w:rPr>
          <w:rFonts w:cs="Tahoma"/>
        </w:rPr>
        <w:t>burden</w:t>
      </w:r>
      <w:r w:rsidRPr="00F44E33">
        <w:rPr>
          <w:rFonts w:cs="Tahoma"/>
        </w:rPr>
        <w:t xml:space="preserve"> hours represents </w:t>
      </w:r>
      <w:r w:rsidR="00EB6F81" w:rsidRPr="002C6F18">
        <w:rPr>
          <w:rFonts w:cs="Tahoma"/>
        </w:rPr>
        <w:t>a</w:t>
      </w:r>
      <w:r w:rsidR="00C908E5" w:rsidRPr="002C6F18">
        <w:rPr>
          <w:rFonts w:cs="Tahoma"/>
        </w:rPr>
        <w:t xml:space="preserve"> </w:t>
      </w:r>
      <w:r w:rsidRPr="00F44E33">
        <w:rPr>
          <w:rFonts w:cs="Tahoma"/>
        </w:rPr>
        <w:t xml:space="preserve">decrease of </w:t>
      </w:r>
      <w:r w:rsidR="00BC6C7F">
        <w:rPr>
          <w:rFonts w:cs="Tahoma"/>
        </w:rPr>
        <w:t>153</w:t>
      </w:r>
      <w:r w:rsidR="009D3484">
        <w:rPr>
          <w:rFonts w:cs="Tahoma"/>
        </w:rPr>
        <w:t xml:space="preserve"> (=</w:t>
      </w:r>
      <w:r w:rsidR="00B862CD">
        <w:rPr>
          <w:rFonts w:cs="Tahoma"/>
        </w:rPr>
        <w:t>2,74</w:t>
      </w:r>
      <w:r w:rsidR="00E135EE">
        <w:rPr>
          <w:rFonts w:cs="Tahoma"/>
        </w:rPr>
        <w:t>5</w:t>
      </w:r>
      <w:r w:rsidR="0007056C">
        <w:rPr>
          <w:rFonts w:cs="Tahoma"/>
        </w:rPr>
        <w:t>-</w:t>
      </w:r>
      <w:r w:rsidR="00BC6C7F">
        <w:rPr>
          <w:rFonts w:cs="Tahoma"/>
        </w:rPr>
        <w:t>2591</w:t>
      </w:r>
      <w:r w:rsidR="009D3484">
        <w:rPr>
          <w:rFonts w:cs="Tahoma"/>
        </w:rPr>
        <w:t>)</w:t>
      </w:r>
      <w:r w:rsidR="006359FF">
        <w:rPr>
          <w:rFonts w:cs="Tahoma"/>
        </w:rPr>
        <w:t xml:space="preserve"> </w:t>
      </w:r>
      <w:r w:rsidR="00EB6F81" w:rsidRPr="002C6F18">
        <w:rPr>
          <w:rFonts w:cs="Tahoma"/>
        </w:rPr>
        <w:t xml:space="preserve">hours in the </w:t>
      </w:r>
      <w:r w:rsidR="00C908E5" w:rsidRPr="00F44E33">
        <w:rPr>
          <w:rFonts w:cs="Tahoma"/>
          <w:u w:val="single"/>
        </w:rPr>
        <w:t>total</w:t>
      </w:r>
      <w:r w:rsidR="00C908E5" w:rsidRPr="002C6F18">
        <w:rPr>
          <w:rFonts w:cs="Tahoma"/>
        </w:rPr>
        <w:t xml:space="preserve"> </w:t>
      </w:r>
      <w:r w:rsidR="00EB6F81" w:rsidRPr="002C6F18">
        <w:rPr>
          <w:rFonts w:cs="Tahoma"/>
        </w:rPr>
        <w:t xml:space="preserve">estimated burden currently identified in the OMB Inventory of Approved ICR Burdens. </w:t>
      </w:r>
      <w:r w:rsidR="009D3484">
        <w:rPr>
          <w:rFonts w:cs="Tahoma"/>
        </w:rPr>
        <w:t xml:space="preserve">Burden estimates derived for this (and the previous) renewal are based on projected use estimates </w:t>
      </w:r>
      <w:r w:rsidR="00706E04">
        <w:rPr>
          <w:rFonts w:cs="Tahoma"/>
        </w:rPr>
        <w:t xml:space="preserve">for this generic ICR </w:t>
      </w:r>
      <w:r w:rsidR="009D3484">
        <w:rPr>
          <w:rFonts w:cs="Tahoma"/>
        </w:rPr>
        <w:t xml:space="preserve">provided by the various program offices at EPA. These projections are based on anticipated, new </w:t>
      </w:r>
      <w:r w:rsidR="00706E04">
        <w:rPr>
          <w:rFonts w:cs="Tahoma"/>
        </w:rPr>
        <w:t xml:space="preserve">and continuing </w:t>
      </w:r>
      <w:r w:rsidR="009D3484">
        <w:rPr>
          <w:rFonts w:cs="Tahoma"/>
        </w:rPr>
        <w:t xml:space="preserve">projects </w:t>
      </w:r>
      <w:r w:rsidR="00706E04">
        <w:rPr>
          <w:rFonts w:cs="Tahoma"/>
        </w:rPr>
        <w:t>over</w:t>
      </w:r>
      <w:r w:rsidR="009D3484">
        <w:rPr>
          <w:rFonts w:cs="Tahoma"/>
        </w:rPr>
        <w:t xml:space="preserve"> the coming three years. </w:t>
      </w:r>
      <w:r w:rsidR="00706E04">
        <w:rPr>
          <w:rFonts w:cs="Tahoma"/>
        </w:rPr>
        <w:t xml:space="preserve">A decrease in burden over the previous ICR conveys simply that EPA anticipates less need for the conduct of focus groups under this ICR than in the past. </w:t>
      </w:r>
    </w:p>
    <w:p w14:paraId="7D56C537" w14:textId="77777777" w:rsidR="004D0102" w:rsidRDefault="004D0102" w:rsidP="00DB69F5">
      <w:pPr>
        <w:pStyle w:val="BodyTextIndent"/>
        <w:ind w:left="0"/>
        <w:rPr>
          <w:rFonts w:cs="Tahoma"/>
          <w:b/>
        </w:rPr>
      </w:pPr>
    </w:p>
    <w:p w14:paraId="04D8DB7A" w14:textId="77777777" w:rsidR="00DB69F5" w:rsidRPr="006C531F" w:rsidRDefault="00DB69F5" w:rsidP="00DB69F5">
      <w:pPr>
        <w:pStyle w:val="BodyTextIndent"/>
        <w:ind w:left="0"/>
        <w:rPr>
          <w:rFonts w:cs="Tahoma"/>
          <w:b/>
        </w:rPr>
      </w:pPr>
      <w:r w:rsidRPr="006C531F">
        <w:rPr>
          <w:rFonts w:cs="Tahoma"/>
          <w:b/>
        </w:rPr>
        <w:t xml:space="preserve">6(g) </w:t>
      </w:r>
      <w:r w:rsidRPr="006C531F">
        <w:rPr>
          <w:rFonts w:cs="Tahoma"/>
          <w:b/>
        </w:rPr>
        <w:tab/>
        <w:t>Burden Statement</w:t>
      </w:r>
    </w:p>
    <w:p w14:paraId="0E687A9D" w14:textId="77777777" w:rsidR="008F67B3" w:rsidRDefault="008F67B3" w:rsidP="00DB69F5">
      <w:pPr>
        <w:pStyle w:val="BodyTextIndent"/>
        <w:ind w:left="0"/>
        <w:rPr>
          <w:rFonts w:cs="Tahoma"/>
        </w:rPr>
      </w:pPr>
    </w:p>
    <w:p w14:paraId="5934A1B7" w14:textId="7AB8A54C" w:rsidR="00F046E5" w:rsidRDefault="00895C57" w:rsidP="00F046E5">
      <w:pPr>
        <w:pStyle w:val="BodyTextIndent"/>
        <w:ind w:left="720"/>
        <w:rPr>
          <w:rFonts w:cs="Tahoma"/>
        </w:rPr>
      </w:pPr>
      <w:r>
        <w:rPr>
          <w:rFonts w:cs="Tahoma"/>
        </w:rPr>
        <w:t xml:space="preserve">The annual public reporting and recordkeeping burden for this collection of information is estimated to average </w:t>
      </w:r>
      <w:r w:rsidR="0007056C">
        <w:rPr>
          <w:rFonts w:cs="Tahoma"/>
        </w:rPr>
        <w:t>2.0</w:t>
      </w:r>
      <w:r>
        <w:rPr>
          <w:rFonts w:cs="Tahoma"/>
        </w:rPr>
        <w:t xml:space="preserve"> hours per response. </w:t>
      </w:r>
    </w:p>
    <w:p w14:paraId="532CCAA9" w14:textId="77777777" w:rsidR="008F67B3" w:rsidRPr="008F67B3" w:rsidRDefault="008F67B3" w:rsidP="008F67B3">
      <w:pPr>
        <w:pStyle w:val="BodyTextIndent"/>
        <w:ind w:left="720"/>
        <w:rPr>
          <w:rFonts w:cs="Tahoma"/>
        </w:rPr>
      </w:pPr>
    </w:p>
    <w:p w14:paraId="7867A5C9" w14:textId="0EFAC30E" w:rsidR="008F67B3" w:rsidRPr="00B02423" w:rsidRDefault="008F67B3" w:rsidP="008F67B3">
      <w:pPr>
        <w:pStyle w:val="BodyTextIndent"/>
        <w:ind w:left="720"/>
        <w:rPr>
          <w:rFonts w:cs="Tahoma"/>
        </w:rPr>
      </w:pPr>
      <w:r w:rsidRPr="008F67B3">
        <w:rPr>
          <w:rFonts w:cs="Tahoma"/>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w:t>
      </w:r>
      <w:r w:rsidRPr="006359FF">
        <w:rPr>
          <w:rFonts w:cs="Tahoma"/>
        </w:rPr>
        <w:t>the purposes of collecting, validating, and verifying information, processing and maintaining information,</w:t>
      </w:r>
      <w:r w:rsidRPr="00B02423">
        <w:rPr>
          <w:rFonts w:cs="Tahoma"/>
        </w:rPr>
        <w:t xml:space="preserve">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of sponsor, and a person is not required to respond to, a collection of information unless it displays a currently valid OMB control number. The OMB control number for EPA’s regulations are listed in 40 CFR Part 9 and 48 CFR Chapter 15.</w:t>
      </w:r>
    </w:p>
    <w:p w14:paraId="3B4FFB8B" w14:textId="77777777" w:rsidR="008F67B3" w:rsidRPr="00B02423" w:rsidRDefault="008F67B3" w:rsidP="008F67B3">
      <w:pPr>
        <w:pStyle w:val="BodyTextIndent"/>
        <w:ind w:left="720"/>
        <w:rPr>
          <w:rFonts w:cs="Tahoma"/>
        </w:rPr>
      </w:pPr>
    </w:p>
    <w:p w14:paraId="574B14AD" w14:textId="7F3108EC" w:rsidR="006C531F" w:rsidRDefault="00313503" w:rsidP="00B02423">
      <w:pPr>
        <w:pStyle w:val="BodyTextIndent"/>
        <w:ind w:left="720"/>
        <w:rPr>
          <w:rFonts w:cs="Tahoma"/>
        </w:rPr>
      </w:pPr>
      <w:r w:rsidRPr="00B02423">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EPA-HQ-OA-2008-0701, which is available for online viewing at </w:t>
      </w:r>
      <w:hyperlink r:id="rId9" w:history="1">
        <w:r w:rsidRPr="00B02423">
          <w:rPr>
            <w:rStyle w:val="Hyperlink"/>
            <w:color w:val="auto"/>
            <w:szCs w:val="24"/>
          </w:rPr>
          <w:t>www.regulations.gov</w:t>
        </w:r>
      </w:hyperlink>
      <w:r w:rsidRPr="00B02423">
        <w:rPr>
          <w:szCs w:val="24"/>
        </w:rPr>
        <w:t xml:space="preserve">, or in person viewing at the OEI Docket in the EPA Docket Center (EPA/DC), EPA West, </w:t>
      </w:r>
      <w:r w:rsidRPr="006359FF">
        <w:t>Room 3334</w:t>
      </w:r>
      <w:r w:rsidRPr="00B02423">
        <w:rPr>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B02423">
            <w:rPr>
              <w:szCs w:val="24"/>
            </w:rPr>
            <w:t>725 17th Street, NW</w:t>
          </w:r>
        </w:smartTag>
        <w:r w:rsidRPr="00B02423">
          <w:rPr>
            <w:szCs w:val="24"/>
          </w:rPr>
          <w:t xml:space="preserve">, </w:t>
        </w:r>
        <w:smartTag w:uri="urn:schemas-microsoft-com:office:smarttags" w:element="City">
          <w:r w:rsidRPr="00B02423">
            <w:rPr>
              <w:szCs w:val="24"/>
            </w:rPr>
            <w:t>Washington</w:t>
          </w:r>
        </w:smartTag>
        <w:r w:rsidRPr="00B02423">
          <w:rPr>
            <w:szCs w:val="24"/>
          </w:rPr>
          <w:t xml:space="preserve">, </w:t>
        </w:r>
        <w:smartTag w:uri="urn:schemas-microsoft-com:office:smarttags" w:element="State">
          <w:r w:rsidRPr="00B02423">
            <w:rPr>
              <w:szCs w:val="24"/>
            </w:rPr>
            <w:t>D.C.</w:t>
          </w:r>
        </w:smartTag>
        <w:r w:rsidRPr="00B02423">
          <w:rPr>
            <w:szCs w:val="24"/>
          </w:rPr>
          <w:t xml:space="preserve"> </w:t>
        </w:r>
        <w:smartTag w:uri="urn:schemas-microsoft-com:office:smarttags" w:element="PostalCode">
          <w:r w:rsidRPr="00B02423">
            <w:rPr>
              <w:szCs w:val="24"/>
            </w:rPr>
            <w:t>20503</w:t>
          </w:r>
        </w:smartTag>
      </w:smartTag>
      <w:r w:rsidRPr="00B02423">
        <w:rPr>
          <w:szCs w:val="24"/>
        </w:rPr>
        <w:t>, Attention: Desk Officer for EPA. Please include the EPA Docket ID</w:t>
      </w:r>
      <w:r w:rsidRPr="00B02423">
        <w:rPr>
          <w:rFonts w:ascii="Courier New" w:hAnsi="Courier New" w:cs="Courier New"/>
          <w:szCs w:val="24"/>
        </w:rPr>
        <w:t xml:space="preserve"> </w:t>
      </w:r>
      <w:r w:rsidRPr="00B02423">
        <w:rPr>
          <w:szCs w:val="24"/>
        </w:rPr>
        <w:t>Number EPA-HQ-OA-2008-0701 and OMB Control Number 2090-0028 in any correspondence.</w:t>
      </w:r>
      <w:r w:rsidR="00276E05">
        <w:rPr>
          <w:rFonts w:cs="Tahoma"/>
        </w:rPr>
        <w:br w:type="page"/>
      </w:r>
    </w:p>
    <w:p w14:paraId="766506A3" w14:textId="77777777" w:rsidR="006C531F" w:rsidRDefault="006C531F" w:rsidP="00DB69F5">
      <w:pPr>
        <w:pStyle w:val="BodyTextIndent"/>
        <w:ind w:left="0"/>
        <w:rPr>
          <w:rFonts w:cs="Tahoma"/>
          <w:b/>
          <w:u w:val="single"/>
        </w:rPr>
      </w:pPr>
      <w:r w:rsidRPr="006C531F">
        <w:rPr>
          <w:rFonts w:cs="Tahoma"/>
          <w:b/>
          <w:u w:val="single"/>
        </w:rPr>
        <w:t>Part B.</w:t>
      </w:r>
    </w:p>
    <w:p w14:paraId="1CBC9A98" w14:textId="77777777" w:rsidR="006C531F" w:rsidRDefault="006C531F" w:rsidP="00DB69F5">
      <w:pPr>
        <w:pStyle w:val="BodyTextIndent"/>
        <w:ind w:left="0"/>
        <w:rPr>
          <w:rFonts w:cs="Tahoma"/>
          <w:b/>
          <w:u w:val="single"/>
        </w:rPr>
      </w:pPr>
    </w:p>
    <w:p w14:paraId="0A838AF8" w14:textId="77777777" w:rsidR="006C531F" w:rsidRDefault="006C531F" w:rsidP="006C531F">
      <w:pPr>
        <w:pStyle w:val="BodyTextIndent"/>
      </w:pPr>
      <w:r>
        <w:t>There are no tabulated results for this information collection.</w:t>
      </w:r>
    </w:p>
    <w:p w14:paraId="73770616" w14:textId="77777777" w:rsidR="006C531F" w:rsidRDefault="006C531F" w:rsidP="006C531F">
      <w:pPr>
        <w:pStyle w:val="BodyTextIndent"/>
      </w:pPr>
    </w:p>
    <w:p w14:paraId="38316A76" w14:textId="49618B5C" w:rsidR="006C531F" w:rsidRDefault="006C531F" w:rsidP="006C531F">
      <w:pPr>
        <w:pStyle w:val="BodyTextIndent"/>
      </w:pPr>
      <w:r>
        <w:t>Information gathered from focus groups is qualitative in nature. They allow for a more in-depth understanding of respondents’ attitudes, beliefs, motivations, and feelings than do quantitative studies. It serves the narrowly defined need for direct and informal opinion on a specific topic.</w:t>
      </w:r>
    </w:p>
    <w:p w14:paraId="5ACDFD11" w14:textId="77777777" w:rsidR="006C531F" w:rsidRDefault="006C531F" w:rsidP="006C531F">
      <w:pPr>
        <w:pStyle w:val="BodyTextIndent"/>
      </w:pPr>
    </w:p>
    <w:p w14:paraId="2B726AF7" w14:textId="1C2EFA3E" w:rsidR="007D7176" w:rsidRDefault="007D7176" w:rsidP="007D7176">
      <w:pPr>
        <w:pStyle w:val="HTMLPreformatted"/>
        <w:rPr>
          <w:rFonts w:ascii="Tahoma" w:hAnsi="Tahoma" w:cs="Tahoma"/>
          <w:b/>
        </w:rPr>
      </w:pPr>
      <w:r>
        <w:br w:type="page"/>
      </w:r>
      <w:r w:rsidRPr="00972C24">
        <w:rPr>
          <w:rFonts w:ascii="Tahoma" w:hAnsi="Tahoma" w:cs="Tahoma"/>
          <w:b/>
        </w:rPr>
        <w:t>Appendix 1</w:t>
      </w:r>
    </w:p>
    <w:p w14:paraId="5142D086" w14:textId="77777777" w:rsidR="00FF2096" w:rsidRPr="00972C24" w:rsidRDefault="00FF2096" w:rsidP="007D7176">
      <w:pPr>
        <w:pStyle w:val="HTMLPreformatted"/>
        <w:rPr>
          <w:rFonts w:ascii="Tahoma" w:hAnsi="Tahoma" w:cs="Tahoma"/>
          <w:b/>
        </w:rPr>
      </w:pPr>
    </w:p>
    <w:p w14:paraId="4837FB3C" w14:textId="77777777" w:rsidR="00FF2096" w:rsidRPr="00FF2096" w:rsidRDefault="00FF2096" w:rsidP="00FF2096">
      <w:pPr>
        <w:pStyle w:val="HTMLPreformatted"/>
        <w:rPr>
          <w:sz w:val="18"/>
          <w:szCs w:val="18"/>
        </w:rPr>
      </w:pPr>
      <w:r w:rsidRPr="00FF2096">
        <w:rPr>
          <w:sz w:val="18"/>
          <w:szCs w:val="18"/>
        </w:rPr>
        <w:t>[Federal Register Volume 83, Number 98 (Monday, May 21, 2018)]</w:t>
      </w:r>
    </w:p>
    <w:p w14:paraId="26AE0032" w14:textId="77777777" w:rsidR="00FF2096" w:rsidRPr="00FF2096" w:rsidRDefault="00FF2096" w:rsidP="00FF2096">
      <w:pPr>
        <w:pStyle w:val="HTMLPreformatted"/>
        <w:rPr>
          <w:sz w:val="18"/>
          <w:szCs w:val="18"/>
        </w:rPr>
      </w:pPr>
      <w:r w:rsidRPr="00FF2096">
        <w:rPr>
          <w:sz w:val="18"/>
          <w:szCs w:val="18"/>
        </w:rPr>
        <w:t>[Notices]</w:t>
      </w:r>
    </w:p>
    <w:p w14:paraId="7C4A3801" w14:textId="77777777" w:rsidR="00FF2096" w:rsidRPr="00FF2096" w:rsidRDefault="00FF2096" w:rsidP="00FF2096">
      <w:pPr>
        <w:pStyle w:val="HTMLPreformatted"/>
        <w:rPr>
          <w:sz w:val="18"/>
          <w:szCs w:val="18"/>
        </w:rPr>
      </w:pPr>
      <w:r w:rsidRPr="00FF2096">
        <w:rPr>
          <w:sz w:val="18"/>
          <w:szCs w:val="18"/>
        </w:rPr>
        <w:t>[Pages 23458-23459]</w:t>
      </w:r>
    </w:p>
    <w:p w14:paraId="46538742" w14:textId="77777777" w:rsidR="00FF2096" w:rsidRPr="00FF2096" w:rsidRDefault="00FF2096" w:rsidP="00FF2096">
      <w:pPr>
        <w:pStyle w:val="HTMLPreformatted"/>
        <w:rPr>
          <w:sz w:val="18"/>
          <w:szCs w:val="18"/>
        </w:rPr>
      </w:pPr>
      <w:r w:rsidRPr="00FF2096">
        <w:rPr>
          <w:sz w:val="18"/>
          <w:szCs w:val="18"/>
        </w:rPr>
        <w:t>From the Federal Register Online via the Government Publishing Office [</w:t>
      </w:r>
      <w:hyperlink r:id="rId10" w:history="1">
        <w:r w:rsidRPr="00FF2096">
          <w:rPr>
            <w:rStyle w:val="Hyperlink"/>
            <w:sz w:val="18"/>
            <w:szCs w:val="18"/>
          </w:rPr>
          <w:t>www.gpo.gov</w:t>
        </w:r>
      </w:hyperlink>
      <w:r w:rsidRPr="00FF2096">
        <w:rPr>
          <w:sz w:val="18"/>
          <w:szCs w:val="18"/>
        </w:rPr>
        <w:t>]</w:t>
      </w:r>
    </w:p>
    <w:p w14:paraId="0D78C36D" w14:textId="77777777" w:rsidR="00FF2096" w:rsidRPr="00FF2096" w:rsidRDefault="00FF2096" w:rsidP="00FF2096">
      <w:pPr>
        <w:pStyle w:val="HTMLPreformatted"/>
        <w:rPr>
          <w:sz w:val="18"/>
          <w:szCs w:val="18"/>
        </w:rPr>
      </w:pPr>
      <w:r w:rsidRPr="00FF2096">
        <w:rPr>
          <w:sz w:val="18"/>
          <w:szCs w:val="18"/>
        </w:rPr>
        <w:t>[FR Doc No: 2018-10793]</w:t>
      </w:r>
    </w:p>
    <w:p w14:paraId="5938E128" w14:textId="77777777" w:rsidR="00FF2096" w:rsidRPr="00FF2096" w:rsidRDefault="00FF2096" w:rsidP="00FF2096">
      <w:pPr>
        <w:pStyle w:val="HTMLPreformatted"/>
        <w:rPr>
          <w:sz w:val="18"/>
          <w:szCs w:val="18"/>
        </w:rPr>
      </w:pPr>
      <w:r w:rsidRPr="00FF2096">
        <w:rPr>
          <w:sz w:val="18"/>
          <w:szCs w:val="18"/>
        </w:rPr>
        <w:t>-----------------------------------------------------------------------</w:t>
      </w:r>
    </w:p>
    <w:p w14:paraId="7622A5B4" w14:textId="77777777" w:rsidR="00FF2096" w:rsidRPr="00FF2096" w:rsidRDefault="00FF2096" w:rsidP="00FF2096">
      <w:pPr>
        <w:pStyle w:val="HTMLPreformatted"/>
        <w:rPr>
          <w:sz w:val="18"/>
          <w:szCs w:val="18"/>
        </w:rPr>
      </w:pPr>
    </w:p>
    <w:p w14:paraId="2A3BD2FE" w14:textId="77777777" w:rsidR="00FF2096" w:rsidRPr="00FF2096" w:rsidRDefault="00FF2096" w:rsidP="00FF2096">
      <w:pPr>
        <w:pStyle w:val="HTMLPreformatted"/>
        <w:rPr>
          <w:sz w:val="18"/>
          <w:szCs w:val="18"/>
        </w:rPr>
      </w:pPr>
      <w:r w:rsidRPr="00FF2096">
        <w:rPr>
          <w:sz w:val="18"/>
          <w:szCs w:val="18"/>
        </w:rPr>
        <w:t>ENVIRONMENTAL PROTECTION AGENCY</w:t>
      </w:r>
    </w:p>
    <w:p w14:paraId="541A23A1" w14:textId="77777777" w:rsidR="00FF2096" w:rsidRPr="00FF2096" w:rsidRDefault="00FF2096" w:rsidP="00FF2096">
      <w:pPr>
        <w:pStyle w:val="HTMLPreformatted"/>
        <w:rPr>
          <w:sz w:val="18"/>
          <w:szCs w:val="18"/>
        </w:rPr>
      </w:pPr>
    </w:p>
    <w:p w14:paraId="09D5AAAA" w14:textId="77777777" w:rsidR="00FF2096" w:rsidRPr="00FF2096" w:rsidRDefault="00FF2096" w:rsidP="00FF2096">
      <w:pPr>
        <w:pStyle w:val="HTMLPreformatted"/>
        <w:rPr>
          <w:sz w:val="18"/>
          <w:szCs w:val="18"/>
        </w:rPr>
      </w:pPr>
      <w:r w:rsidRPr="00FF2096">
        <w:rPr>
          <w:sz w:val="18"/>
          <w:szCs w:val="18"/>
        </w:rPr>
        <w:t>[EPA HQ-OA-2008-0701; FRL-9977-91-OA]</w:t>
      </w:r>
    </w:p>
    <w:p w14:paraId="6500E0B2" w14:textId="77777777" w:rsidR="00FF2096" w:rsidRPr="00FF2096" w:rsidRDefault="00FF2096" w:rsidP="00FF2096">
      <w:pPr>
        <w:pStyle w:val="HTMLPreformatted"/>
        <w:rPr>
          <w:sz w:val="18"/>
          <w:szCs w:val="18"/>
        </w:rPr>
      </w:pPr>
    </w:p>
    <w:p w14:paraId="6DB8FB8E" w14:textId="77777777" w:rsidR="00FF2096" w:rsidRPr="00FF2096" w:rsidRDefault="00FF2096" w:rsidP="00FF2096">
      <w:pPr>
        <w:pStyle w:val="HTMLPreformatted"/>
        <w:rPr>
          <w:sz w:val="18"/>
          <w:szCs w:val="18"/>
        </w:rPr>
      </w:pPr>
    </w:p>
    <w:p w14:paraId="6C977031" w14:textId="77777777" w:rsidR="00FF2096" w:rsidRPr="00FF2096" w:rsidRDefault="00FF2096" w:rsidP="00FF2096">
      <w:pPr>
        <w:pStyle w:val="HTMLPreformatted"/>
        <w:rPr>
          <w:sz w:val="18"/>
          <w:szCs w:val="18"/>
        </w:rPr>
      </w:pPr>
      <w:r w:rsidRPr="00FF2096">
        <w:rPr>
          <w:sz w:val="18"/>
          <w:szCs w:val="18"/>
        </w:rPr>
        <w:t xml:space="preserve">Proposed Information Collection Request; Comment Request; Focus </w:t>
      </w:r>
    </w:p>
    <w:p w14:paraId="08B80084" w14:textId="77777777" w:rsidR="00FF2096" w:rsidRPr="00FF2096" w:rsidRDefault="00FF2096" w:rsidP="00FF2096">
      <w:pPr>
        <w:pStyle w:val="HTMLPreformatted"/>
        <w:rPr>
          <w:sz w:val="18"/>
          <w:szCs w:val="18"/>
        </w:rPr>
      </w:pPr>
      <w:r w:rsidRPr="00FF2096">
        <w:rPr>
          <w:sz w:val="18"/>
          <w:szCs w:val="18"/>
        </w:rPr>
        <w:t>Groups as Used by EPA for Economics Projects (Renewal)</w:t>
      </w:r>
    </w:p>
    <w:p w14:paraId="15F86D0C" w14:textId="77777777" w:rsidR="00FF2096" w:rsidRPr="00FF2096" w:rsidRDefault="00FF2096" w:rsidP="00FF2096">
      <w:pPr>
        <w:pStyle w:val="HTMLPreformatted"/>
        <w:rPr>
          <w:sz w:val="18"/>
          <w:szCs w:val="18"/>
        </w:rPr>
      </w:pPr>
    </w:p>
    <w:p w14:paraId="767C1576" w14:textId="77777777" w:rsidR="00FF2096" w:rsidRPr="00FF2096" w:rsidRDefault="00FF2096" w:rsidP="00FF2096">
      <w:pPr>
        <w:pStyle w:val="HTMLPreformatted"/>
        <w:rPr>
          <w:sz w:val="18"/>
          <w:szCs w:val="18"/>
        </w:rPr>
      </w:pPr>
      <w:r w:rsidRPr="00FF2096">
        <w:rPr>
          <w:sz w:val="18"/>
          <w:szCs w:val="18"/>
        </w:rPr>
        <w:t>AGENCY: Environmental Protection Agency (EPA).</w:t>
      </w:r>
    </w:p>
    <w:p w14:paraId="1150413D" w14:textId="77777777" w:rsidR="00FF2096" w:rsidRPr="00FF2096" w:rsidRDefault="00FF2096" w:rsidP="00FF2096">
      <w:pPr>
        <w:pStyle w:val="HTMLPreformatted"/>
        <w:rPr>
          <w:sz w:val="18"/>
          <w:szCs w:val="18"/>
        </w:rPr>
      </w:pPr>
    </w:p>
    <w:p w14:paraId="4EE36DE4" w14:textId="77777777" w:rsidR="00FF2096" w:rsidRPr="00FF2096" w:rsidRDefault="00FF2096" w:rsidP="00FF2096">
      <w:pPr>
        <w:pStyle w:val="HTMLPreformatted"/>
        <w:rPr>
          <w:sz w:val="18"/>
          <w:szCs w:val="18"/>
        </w:rPr>
      </w:pPr>
      <w:r w:rsidRPr="00FF2096">
        <w:rPr>
          <w:sz w:val="18"/>
          <w:szCs w:val="18"/>
        </w:rPr>
        <w:t>ACTION: Notice.</w:t>
      </w:r>
    </w:p>
    <w:p w14:paraId="05FBAE88" w14:textId="77777777" w:rsidR="00FF2096" w:rsidRPr="00FF2096" w:rsidRDefault="00FF2096" w:rsidP="00FF2096">
      <w:pPr>
        <w:pStyle w:val="HTMLPreformatted"/>
        <w:rPr>
          <w:sz w:val="18"/>
          <w:szCs w:val="18"/>
        </w:rPr>
      </w:pPr>
    </w:p>
    <w:p w14:paraId="23633DB2" w14:textId="77777777" w:rsidR="00FF2096" w:rsidRPr="00FF2096" w:rsidRDefault="00FF2096" w:rsidP="00FF2096">
      <w:pPr>
        <w:pStyle w:val="HTMLPreformatted"/>
        <w:rPr>
          <w:sz w:val="18"/>
          <w:szCs w:val="18"/>
        </w:rPr>
      </w:pPr>
      <w:r w:rsidRPr="00FF2096">
        <w:rPr>
          <w:sz w:val="18"/>
          <w:szCs w:val="18"/>
        </w:rPr>
        <w:t>-----------------------------------------------------------------------</w:t>
      </w:r>
    </w:p>
    <w:p w14:paraId="3142A889" w14:textId="77777777" w:rsidR="00FF2096" w:rsidRPr="00FF2096" w:rsidRDefault="00FF2096" w:rsidP="00FF2096">
      <w:pPr>
        <w:pStyle w:val="HTMLPreformatted"/>
        <w:rPr>
          <w:sz w:val="18"/>
          <w:szCs w:val="18"/>
        </w:rPr>
      </w:pPr>
    </w:p>
    <w:p w14:paraId="6548658F" w14:textId="77777777" w:rsidR="00FF2096" w:rsidRPr="00FF2096" w:rsidRDefault="00FF2096" w:rsidP="00FF2096">
      <w:pPr>
        <w:pStyle w:val="HTMLPreformatted"/>
        <w:rPr>
          <w:sz w:val="18"/>
          <w:szCs w:val="18"/>
        </w:rPr>
      </w:pPr>
      <w:r w:rsidRPr="00FF2096">
        <w:rPr>
          <w:sz w:val="18"/>
          <w:szCs w:val="18"/>
        </w:rPr>
        <w:t xml:space="preserve">SUMMARY: The Environmental Protection Agency is planning to submit an </w:t>
      </w:r>
    </w:p>
    <w:p w14:paraId="256D1E54" w14:textId="77777777" w:rsidR="00FF2096" w:rsidRPr="00FF2096" w:rsidRDefault="00FF2096" w:rsidP="00FF2096">
      <w:pPr>
        <w:pStyle w:val="HTMLPreformatted"/>
        <w:rPr>
          <w:sz w:val="18"/>
          <w:szCs w:val="18"/>
        </w:rPr>
      </w:pPr>
      <w:r w:rsidRPr="00FF2096">
        <w:rPr>
          <w:sz w:val="18"/>
          <w:szCs w:val="18"/>
        </w:rPr>
        <w:t xml:space="preserve">information collection request (ICR), ``Focus Groups as used by EPA for </w:t>
      </w:r>
    </w:p>
    <w:p w14:paraId="66314E43" w14:textId="77777777" w:rsidR="00FF2096" w:rsidRPr="00FF2096" w:rsidRDefault="00FF2096" w:rsidP="00FF2096">
      <w:pPr>
        <w:pStyle w:val="HTMLPreformatted"/>
        <w:rPr>
          <w:sz w:val="18"/>
          <w:szCs w:val="18"/>
        </w:rPr>
      </w:pPr>
      <w:r w:rsidRPr="00FF2096">
        <w:rPr>
          <w:sz w:val="18"/>
          <w:szCs w:val="18"/>
        </w:rPr>
        <w:t xml:space="preserve">Economics Projects (Renewal)'' (EPA ICR No. 2205.17, OMB Control No. </w:t>
      </w:r>
    </w:p>
    <w:p w14:paraId="0C9440B3" w14:textId="77777777" w:rsidR="00FF2096" w:rsidRPr="00FF2096" w:rsidRDefault="00FF2096" w:rsidP="00FF2096">
      <w:pPr>
        <w:pStyle w:val="HTMLPreformatted"/>
        <w:rPr>
          <w:sz w:val="18"/>
          <w:szCs w:val="18"/>
        </w:rPr>
      </w:pPr>
      <w:r w:rsidRPr="00FF2096">
        <w:rPr>
          <w:sz w:val="18"/>
          <w:szCs w:val="18"/>
        </w:rPr>
        <w:t xml:space="preserve">2090-0028) to the Office of Management and Budget (OMB) for review and </w:t>
      </w:r>
    </w:p>
    <w:p w14:paraId="2E82DD22" w14:textId="77777777" w:rsidR="00FF2096" w:rsidRPr="00FF2096" w:rsidRDefault="00FF2096" w:rsidP="00FF2096">
      <w:pPr>
        <w:pStyle w:val="HTMLPreformatted"/>
        <w:rPr>
          <w:sz w:val="18"/>
          <w:szCs w:val="18"/>
        </w:rPr>
      </w:pPr>
      <w:r w:rsidRPr="00FF2096">
        <w:rPr>
          <w:sz w:val="18"/>
          <w:szCs w:val="18"/>
        </w:rPr>
        <w:t xml:space="preserve">approval in accordance with the Paperwork Reduction Act. Before doing </w:t>
      </w:r>
    </w:p>
    <w:p w14:paraId="6D6A2D7A" w14:textId="77777777" w:rsidR="00FF2096" w:rsidRPr="00FF2096" w:rsidRDefault="00FF2096" w:rsidP="00FF2096">
      <w:pPr>
        <w:pStyle w:val="HTMLPreformatted"/>
        <w:rPr>
          <w:sz w:val="18"/>
          <w:szCs w:val="18"/>
        </w:rPr>
      </w:pPr>
      <w:r w:rsidRPr="00FF2096">
        <w:rPr>
          <w:sz w:val="18"/>
          <w:szCs w:val="18"/>
        </w:rPr>
        <w:t xml:space="preserve">so, EPA is soliciting public comments on specific aspects of the </w:t>
      </w:r>
    </w:p>
    <w:p w14:paraId="1D5F9024" w14:textId="77777777" w:rsidR="00FF2096" w:rsidRPr="00FF2096" w:rsidRDefault="00FF2096" w:rsidP="00FF2096">
      <w:pPr>
        <w:pStyle w:val="HTMLPreformatted"/>
        <w:rPr>
          <w:sz w:val="18"/>
          <w:szCs w:val="18"/>
        </w:rPr>
      </w:pPr>
      <w:r w:rsidRPr="00FF2096">
        <w:rPr>
          <w:sz w:val="18"/>
          <w:szCs w:val="18"/>
        </w:rPr>
        <w:t xml:space="preserve">proposed information collection as described below. This is a proposed </w:t>
      </w:r>
    </w:p>
    <w:p w14:paraId="7629816D" w14:textId="77777777" w:rsidR="00FF2096" w:rsidRPr="00FF2096" w:rsidRDefault="00FF2096" w:rsidP="00FF2096">
      <w:pPr>
        <w:pStyle w:val="HTMLPreformatted"/>
        <w:rPr>
          <w:sz w:val="18"/>
          <w:szCs w:val="18"/>
        </w:rPr>
      </w:pPr>
      <w:r w:rsidRPr="00FF2096">
        <w:rPr>
          <w:sz w:val="18"/>
          <w:szCs w:val="18"/>
        </w:rPr>
        <w:t xml:space="preserve">renewal of the ICR, which is currently approved through September 30, </w:t>
      </w:r>
    </w:p>
    <w:p w14:paraId="31573653" w14:textId="77777777" w:rsidR="00FF2096" w:rsidRPr="00FF2096" w:rsidRDefault="00FF2096" w:rsidP="00FF2096">
      <w:pPr>
        <w:pStyle w:val="HTMLPreformatted"/>
        <w:rPr>
          <w:sz w:val="18"/>
          <w:szCs w:val="18"/>
        </w:rPr>
      </w:pPr>
      <w:r w:rsidRPr="00FF2096">
        <w:rPr>
          <w:sz w:val="18"/>
          <w:szCs w:val="18"/>
        </w:rPr>
        <w:t xml:space="preserve">2018. An Agency may not conduct or sponsor and a person is not required </w:t>
      </w:r>
    </w:p>
    <w:p w14:paraId="79CBCE36" w14:textId="77777777" w:rsidR="00FF2096" w:rsidRPr="00FF2096" w:rsidRDefault="00FF2096" w:rsidP="00FF2096">
      <w:pPr>
        <w:pStyle w:val="HTMLPreformatted"/>
        <w:rPr>
          <w:sz w:val="18"/>
          <w:szCs w:val="18"/>
        </w:rPr>
      </w:pPr>
      <w:r w:rsidRPr="00FF2096">
        <w:rPr>
          <w:sz w:val="18"/>
          <w:szCs w:val="18"/>
        </w:rPr>
        <w:t xml:space="preserve">to respond to a collection of information unless it displays a </w:t>
      </w:r>
    </w:p>
    <w:p w14:paraId="1AB2F970" w14:textId="77777777" w:rsidR="00FF2096" w:rsidRPr="00FF2096" w:rsidRDefault="00FF2096" w:rsidP="00FF2096">
      <w:pPr>
        <w:pStyle w:val="HTMLPreformatted"/>
        <w:rPr>
          <w:sz w:val="18"/>
          <w:szCs w:val="18"/>
        </w:rPr>
      </w:pPr>
      <w:r w:rsidRPr="00FF2096">
        <w:rPr>
          <w:sz w:val="18"/>
          <w:szCs w:val="18"/>
        </w:rPr>
        <w:t>currently valid OMB control number.</w:t>
      </w:r>
    </w:p>
    <w:p w14:paraId="5F17EF10" w14:textId="77777777" w:rsidR="00FF2096" w:rsidRPr="00FF2096" w:rsidRDefault="00FF2096" w:rsidP="00FF2096">
      <w:pPr>
        <w:pStyle w:val="HTMLPreformatted"/>
        <w:rPr>
          <w:sz w:val="18"/>
          <w:szCs w:val="18"/>
        </w:rPr>
      </w:pPr>
    </w:p>
    <w:p w14:paraId="343B2D8D" w14:textId="77777777" w:rsidR="00FF2096" w:rsidRPr="00FF2096" w:rsidRDefault="00FF2096" w:rsidP="00FF2096">
      <w:pPr>
        <w:pStyle w:val="HTMLPreformatted"/>
        <w:rPr>
          <w:sz w:val="18"/>
          <w:szCs w:val="18"/>
        </w:rPr>
      </w:pPr>
      <w:r w:rsidRPr="00FF2096">
        <w:rPr>
          <w:sz w:val="18"/>
          <w:szCs w:val="18"/>
        </w:rPr>
        <w:t>DATES: Comments must be submitted on or before July 20, 2018.</w:t>
      </w:r>
    </w:p>
    <w:p w14:paraId="5D4F53E9" w14:textId="77777777" w:rsidR="00FF2096" w:rsidRPr="00FF2096" w:rsidRDefault="00FF2096" w:rsidP="00FF2096">
      <w:pPr>
        <w:pStyle w:val="HTMLPreformatted"/>
        <w:rPr>
          <w:sz w:val="18"/>
          <w:szCs w:val="18"/>
        </w:rPr>
      </w:pPr>
    </w:p>
    <w:p w14:paraId="4752FBBE" w14:textId="77777777" w:rsidR="00FF2096" w:rsidRPr="00FF2096" w:rsidRDefault="00FF2096" w:rsidP="00FF2096">
      <w:pPr>
        <w:pStyle w:val="HTMLPreformatted"/>
        <w:rPr>
          <w:sz w:val="18"/>
          <w:szCs w:val="18"/>
        </w:rPr>
      </w:pPr>
      <w:r w:rsidRPr="00FF2096">
        <w:rPr>
          <w:sz w:val="18"/>
          <w:szCs w:val="18"/>
        </w:rPr>
        <w:t>ADDRESSES: Submit your comments, referencing Docket ID No. EPA-HQ-OA-</w:t>
      </w:r>
    </w:p>
    <w:p w14:paraId="559089A7" w14:textId="77777777" w:rsidR="00FF2096" w:rsidRPr="00FF2096" w:rsidRDefault="00FF2096" w:rsidP="00FF2096">
      <w:pPr>
        <w:pStyle w:val="HTMLPreformatted"/>
        <w:rPr>
          <w:sz w:val="18"/>
          <w:szCs w:val="18"/>
        </w:rPr>
      </w:pPr>
      <w:r w:rsidRPr="00FF2096">
        <w:rPr>
          <w:sz w:val="18"/>
          <w:szCs w:val="18"/>
        </w:rPr>
        <w:t xml:space="preserve">2008-0701, online using </w:t>
      </w:r>
      <w:hyperlink r:id="rId11" w:history="1">
        <w:r w:rsidRPr="00FF2096">
          <w:rPr>
            <w:rStyle w:val="Hyperlink"/>
            <w:sz w:val="18"/>
            <w:szCs w:val="18"/>
          </w:rPr>
          <w:t>www.regulations.gov</w:t>
        </w:r>
      </w:hyperlink>
      <w:r w:rsidRPr="00FF2096">
        <w:rPr>
          <w:sz w:val="18"/>
          <w:szCs w:val="18"/>
        </w:rPr>
        <w:t xml:space="preserve"> (our preferred method), by </w:t>
      </w:r>
    </w:p>
    <w:p w14:paraId="24FDBF82" w14:textId="77777777" w:rsidR="00FF2096" w:rsidRPr="00FF2096" w:rsidRDefault="00FF2096" w:rsidP="00FF2096">
      <w:pPr>
        <w:pStyle w:val="HTMLPreformatted"/>
        <w:rPr>
          <w:sz w:val="18"/>
          <w:szCs w:val="18"/>
        </w:rPr>
      </w:pPr>
      <w:r w:rsidRPr="00FF2096">
        <w:rPr>
          <w:sz w:val="18"/>
          <w:szCs w:val="18"/>
        </w:rPr>
        <w:t xml:space="preserve">email to </w:t>
      </w:r>
      <w:hyperlink r:id="rId12" w:history="1">
        <w:r w:rsidRPr="00FF2096">
          <w:rPr>
            <w:rStyle w:val="Hyperlink"/>
            <w:sz w:val="18"/>
            <w:szCs w:val="18"/>
          </w:rPr>
          <w:t>oei.docket@epa.gov</w:t>
        </w:r>
      </w:hyperlink>
      <w:r w:rsidRPr="00FF2096">
        <w:rPr>
          <w:sz w:val="18"/>
          <w:szCs w:val="18"/>
        </w:rPr>
        <w:t xml:space="preserve">, or by mail to: EPA Docket Center, </w:t>
      </w:r>
    </w:p>
    <w:p w14:paraId="35A8B106" w14:textId="77777777" w:rsidR="00FF2096" w:rsidRPr="00FF2096" w:rsidRDefault="00FF2096" w:rsidP="00FF2096">
      <w:pPr>
        <w:pStyle w:val="HTMLPreformatted"/>
        <w:rPr>
          <w:sz w:val="18"/>
          <w:szCs w:val="18"/>
        </w:rPr>
      </w:pPr>
      <w:r w:rsidRPr="00FF2096">
        <w:rPr>
          <w:sz w:val="18"/>
          <w:szCs w:val="18"/>
        </w:rPr>
        <w:t xml:space="preserve">Environmental Protection Agency, Mail Code 28221T, 1200 Pennsylvania </w:t>
      </w:r>
    </w:p>
    <w:p w14:paraId="239C0202" w14:textId="77777777" w:rsidR="00FF2096" w:rsidRPr="00FF2096" w:rsidRDefault="00FF2096" w:rsidP="00FF2096">
      <w:pPr>
        <w:pStyle w:val="HTMLPreformatted"/>
        <w:rPr>
          <w:sz w:val="18"/>
          <w:szCs w:val="18"/>
        </w:rPr>
      </w:pPr>
      <w:r w:rsidRPr="00FF2096">
        <w:rPr>
          <w:sz w:val="18"/>
          <w:szCs w:val="18"/>
        </w:rPr>
        <w:t>Ave. NW, Washington, DC 20460.</w:t>
      </w:r>
    </w:p>
    <w:p w14:paraId="3305BD80" w14:textId="77777777" w:rsidR="00FF2096" w:rsidRPr="00FF2096" w:rsidRDefault="00FF2096" w:rsidP="00FF2096">
      <w:pPr>
        <w:pStyle w:val="HTMLPreformatted"/>
        <w:rPr>
          <w:sz w:val="18"/>
          <w:szCs w:val="18"/>
        </w:rPr>
      </w:pPr>
      <w:r w:rsidRPr="00FF2096">
        <w:rPr>
          <w:sz w:val="18"/>
          <w:szCs w:val="18"/>
        </w:rPr>
        <w:t xml:space="preserve">    EPA's policy is that all comments received will be included in the </w:t>
      </w:r>
    </w:p>
    <w:p w14:paraId="7E43A8DE" w14:textId="77777777" w:rsidR="00FF2096" w:rsidRPr="00FF2096" w:rsidRDefault="00FF2096" w:rsidP="00FF2096">
      <w:pPr>
        <w:pStyle w:val="HTMLPreformatted"/>
        <w:rPr>
          <w:sz w:val="18"/>
          <w:szCs w:val="18"/>
        </w:rPr>
      </w:pPr>
      <w:r w:rsidRPr="00FF2096">
        <w:rPr>
          <w:sz w:val="18"/>
          <w:szCs w:val="18"/>
        </w:rPr>
        <w:t xml:space="preserve">public docket without change including any personal information </w:t>
      </w:r>
    </w:p>
    <w:p w14:paraId="04B256E5" w14:textId="77777777" w:rsidR="00FF2096" w:rsidRPr="00FF2096" w:rsidRDefault="00FF2096" w:rsidP="00FF2096">
      <w:pPr>
        <w:pStyle w:val="HTMLPreformatted"/>
        <w:rPr>
          <w:sz w:val="18"/>
          <w:szCs w:val="18"/>
        </w:rPr>
      </w:pPr>
      <w:r w:rsidRPr="00FF2096">
        <w:rPr>
          <w:sz w:val="18"/>
          <w:szCs w:val="18"/>
        </w:rPr>
        <w:t xml:space="preserve">provided, unless the comment includes profanity, threats, information </w:t>
      </w:r>
    </w:p>
    <w:p w14:paraId="48BC479D" w14:textId="77777777" w:rsidR="00FF2096" w:rsidRPr="00FF2096" w:rsidRDefault="00FF2096" w:rsidP="00FF2096">
      <w:pPr>
        <w:pStyle w:val="HTMLPreformatted"/>
        <w:rPr>
          <w:sz w:val="18"/>
          <w:szCs w:val="18"/>
        </w:rPr>
      </w:pPr>
      <w:r w:rsidRPr="00FF2096">
        <w:rPr>
          <w:sz w:val="18"/>
          <w:szCs w:val="18"/>
        </w:rPr>
        <w:t xml:space="preserve">claimed to be Confidential Business Information (CBI) or other </w:t>
      </w:r>
    </w:p>
    <w:p w14:paraId="7A142341" w14:textId="77777777" w:rsidR="00FF2096" w:rsidRPr="00FF2096" w:rsidRDefault="00FF2096" w:rsidP="00FF2096">
      <w:pPr>
        <w:pStyle w:val="HTMLPreformatted"/>
        <w:rPr>
          <w:sz w:val="18"/>
          <w:szCs w:val="18"/>
        </w:rPr>
      </w:pPr>
      <w:r w:rsidRPr="00FF2096">
        <w:rPr>
          <w:sz w:val="18"/>
          <w:szCs w:val="18"/>
        </w:rPr>
        <w:t>information whose disclosure is restricted by statute.</w:t>
      </w:r>
    </w:p>
    <w:p w14:paraId="719970EB" w14:textId="77777777" w:rsidR="00FF2096" w:rsidRPr="00FF2096" w:rsidRDefault="00FF2096" w:rsidP="00FF2096">
      <w:pPr>
        <w:pStyle w:val="HTMLPreformatted"/>
        <w:rPr>
          <w:sz w:val="18"/>
          <w:szCs w:val="18"/>
        </w:rPr>
      </w:pPr>
    </w:p>
    <w:p w14:paraId="268DCE66" w14:textId="77777777" w:rsidR="00FF2096" w:rsidRPr="00FF2096" w:rsidRDefault="00FF2096" w:rsidP="00FF2096">
      <w:pPr>
        <w:pStyle w:val="HTMLPreformatted"/>
        <w:rPr>
          <w:sz w:val="18"/>
          <w:szCs w:val="18"/>
        </w:rPr>
      </w:pPr>
      <w:r w:rsidRPr="00FF2096">
        <w:rPr>
          <w:sz w:val="18"/>
          <w:szCs w:val="18"/>
        </w:rPr>
        <w:t xml:space="preserve">FOR FURTHER INFORMATION CONTACT: Nathalie Simon, Office of Policy, (MC </w:t>
      </w:r>
    </w:p>
    <w:p w14:paraId="2933EF9B" w14:textId="77777777" w:rsidR="00FF2096" w:rsidRPr="00FF2096" w:rsidRDefault="00FF2096" w:rsidP="00FF2096">
      <w:pPr>
        <w:pStyle w:val="HTMLPreformatted"/>
        <w:rPr>
          <w:sz w:val="18"/>
          <w:szCs w:val="18"/>
        </w:rPr>
      </w:pPr>
      <w:r w:rsidRPr="00FF2096">
        <w:rPr>
          <w:sz w:val="18"/>
          <w:szCs w:val="18"/>
        </w:rPr>
        <w:t xml:space="preserve">1809T), Environmental Protection Agency, 1200 Pennsylvania Ave. NW, </w:t>
      </w:r>
    </w:p>
    <w:p w14:paraId="487BCAE6" w14:textId="77777777" w:rsidR="00FF2096" w:rsidRPr="00FF2096" w:rsidRDefault="00FF2096" w:rsidP="00FF2096">
      <w:pPr>
        <w:pStyle w:val="HTMLPreformatted"/>
        <w:rPr>
          <w:sz w:val="18"/>
          <w:szCs w:val="18"/>
        </w:rPr>
      </w:pPr>
      <w:r w:rsidRPr="00FF2096">
        <w:rPr>
          <w:sz w:val="18"/>
          <w:szCs w:val="18"/>
        </w:rPr>
        <w:t>Washington, DC 20460; telephone number: 202-566-2347; fax number: 202-</w:t>
      </w:r>
    </w:p>
    <w:p w14:paraId="5023BF3B" w14:textId="77777777" w:rsidR="00FF2096" w:rsidRPr="00FF2096" w:rsidRDefault="00FF2096" w:rsidP="00FF2096">
      <w:pPr>
        <w:pStyle w:val="HTMLPreformatted"/>
        <w:rPr>
          <w:sz w:val="18"/>
          <w:szCs w:val="18"/>
        </w:rPr>
      </w:pPr>
      <w:r w:rsidRPr="00FF2096">
        <w:rPr>
          <w:sz w:val="18"/>
          <w:szCs w:val="18"/>
        </w:rPr>
        <w:t xml:space="preserve">566-2338 email address: </w:t>
      </w:r>
      <w:hyperlink r:id="rId13" w:history="1">
        <w:r w:rsidRPr="00FF2096">
          <w:rPr>
            <w:rStyle w:val="Hyperlink"/>
            <w:sz w:val="18"/>
            <w:szCs w:val="18"/>
          </w:rPr>
          <w:t>simon.nathalie@epa.gov</w:t>
        </w:r>
      </w:hyperlink>
      <w:r w:rsidRPr="00FF2096">
        <w:rPr>
          <w:sz w:val="18"/>
          <w:szCs w:val="18"/>
        </w:rPr>
        <w:t>.</w:t>
      </w:r>
    </w:p>
    <w:p w14:paraId="066C26EF" w14:textId="77777777" w:rsidR="00FF2096" w:rsidRPr="00FF2096" w:rsidRDefault="00FF2096" w:rsidP="00FF2096">
      <w:pPr>
        <w:pStyle w:val="HTMLPreformatted"/>
        <w:rPr>
          <w:sz w:val="18"/>
          <w:szCs w:val="18"/>
        </w:rPr>
      </w:pPr>
    </w:p>
    <w:p w14:paraId="7E1E52E5" w14:textId="77777777" w:rsidR="00FF2096" w:rsidRPr="00FF2096" w:rsidRDefault="00FF2096" w:rsidP="00FF2096">
      <w:pPr>
        <w:pStyle w:val="HTMLPreformatted"/>
        <w:rPr>
          <w:sz w:val="18"/>
          <w:szCs w:val="18"/>
        </w:rPr>
      </w:pPr>
      <w:r w:rsidRPr="00FF2096">
        <w:rPr>
          <w:sz w:val="18"/>
          <w:szCs w:val="18"/>
        </w:rPr>
        <w:t xml:space="preserve">SUPPLEMENTARY INFORMATION: Supporting documents which explain in detail </w:t>
      </w:r>
    </w:p>
    <w:p w14:paraId="6C5F249C" w14:textId="77777777" w:rsidR="00FF2096" w:rsidRPr="00FF2096" w:rsidRDefault="00FF2096" w:rsidP="00FF2096">
      <w:pPr>
        <w:pStyle w:val="HTMLPreformatted"/>
        <w:rPr>
          <w:sz w:val="18"/>
          <w:szCs w:val="18"/>
        </w:rPr>
      </w:pPr>
      <w:r w:rsidRPr="00FF2096">
        <w:rPr>
          <w:sz w:val="18"/>
          <w:szCs w:val="18"/>
        </w:rPr>
        <w:t xml:space="preserve">the information that the EPA will be collecting are available in the </w:t>
      </w:r>
    </w:p>
    <w:p w14:paraId="190C539C" w14:textId="77777777" w:rsidR="00FF2096" w:rsidRPr="00FF2096" w:rsidRDefault="00FF2096" w:rsidP="00FF2096">
      <w:pPr>
        <w:pStyle w:val="HTMLPreformatted"/>
        <w:rPr>
          <w:sz w:val="18"/>
          <w:szCs w:val="18"/>
        </w:rPr>
      </w:pPr>
      <w:r w:rsidRPr="00FF2096">
        <w:rPr>
          <w:sz w:val="18"/>
          <w:szCs w:val="18"/>
        </w:rPr>
        <w:t xml:space="preserve">public docket for this ICR. The docket can be viewed online at </w:t>
      </w:r>
    </w:p>
    <w:p w14:paraId="08F0408C" w14:textId="77777777" w:rsidR="00FF2096" w:rsidRPr="00FF2096" w:rsidRDefault="00095DAD" w:rsidP="00FF2096">
      <w:pPr>
        <w:pStyle w:val="HTMLPreformatted"/>
        <w:rPr>
          <w:sz w:val="18"/>
          <w:szCs w:val="18"/>
        </w:rPr>
      </w:pPr>
      <w:hyperlink r:id="rId14" w:history="1">
        <w:r w:rsidR="00FF2096" w:rsidRPr="00FF2096">
          <w:rPr>
            <w:rStyle w:val="Hyperlink"/>
            <w:sz w:val="18"/>
            <w:szCs w:val="18"/>
          </w:rPr>
          <w:t>www.regulations.gov</w:t>
        </w:r>
      </w:hyperlink>
      <w:r w:rsidR="00FF2096" w:rsidRPr="00FF2096">
        <w:rPr>
          <w:sz w:val="18"/>
          <w:szCs w:val="18"/>
        </w:rPr>
        <w:t xml:space="preserve"> or in person at the EPA Docket Center, WJC West, </w:t>
      </w:r>
    </w:p>
    <w:p w14:paraId="03E8E92B" w14:textId="77777777" w:rsidR="00FF2096" w:rsidRPr="00FF2096" w:rsidRDefault="00FF2096" w:rsidP="00FF2096">
      <w:pPr>
        <w:pStyle w:val="HTMLPreformatted"/>
        <w:rPr>
          <w:sz w:val="18"/>
          <w:szCs w:val="18"/>
        </w:rPr>
      </w:pPr>
      <w:r w:rsidRPr="00FF2096">
        <w:rPr>
          <w:sz w:val="18"/>
          <w:szCs w:val="18"/>
        </w:rPr>
        <w:t xml:space="preserve">Room 3334, 1301 Constitution Ave. NW, Washington, DC. The telephone </w:t>
      </w:r>
    </w:p>
    <w:p w14:paraId="1945D3D7" w14:textId="77777777" w:rsidR="00FF2096" w:rsidRPr="00FF2096" w:rsidRDefault="00FF2096" w:rsidP="00FF2096">
      <w:pPr>
        <w:pStyle w:val="HTMLPreformatted"/>
        <w:rPr>
          <w:sz w:val="18"/>
          <w:szCs w:val="18"/>
        </w:rPr>
      </w:pPr>
      <w:r w:rsidRPr="00FF2096">
        <w:rPr>
          <w:sz w:val="18"/>
          <w:szCs w:val="18"/>
        </w:rPr>
        <w:t xml:space="preserve">number for the Docket Center is 202-566-1744. For additional </w:t>
      </w:r>
    </w:p>
    <w:p w14:paraId="26DCA1F2" w14:textId="77777777" w:rsidR="00FF2096" w:rsidRPr="00FF2096" w:rsidRDefault="00FF2096" w:rsidP="00FF2096">
      <w:pPr>
        <w:pStyle w:val="HTMLPreformatted"/>
        <w:rPr>
          <w:sz w:val="18"/>
          <w:szCs w:val="18"/>
        </w:rPr>
      </w:pPr>
      <w:r w:rsidRPr="00FF2096">
        <w:rPr>
          <w:sz w:val="18"/>
          <w:szCs w:val="18"/>
        </w:rPr>
        <w:t xml:space="preserve">information about EPA's public docket, visit </w:t>
      </w:r>
      <w:hyperlink r:id="rId15" w:history="1">
        <w:r w:rsidRPr="00FF2096">
          <w:rPr>
            <w:rStyle w:val="Hyperlink"/>
            <w:sz w:val="18"/>
            <w:szCs w:val="18"/>
          </w:rPr>
          <w:t>http://www.epa.gov/dockets</w:t>
        </w:r>
      </w:hyperlink>
      <w:r w:rsidRPr="00FF2096">
        <w:rPr>
          <w:sz w:val="18"/>
          <w:szCs w:val="18"/>
        </w:rPr>
        <w:t>.</w:t>
      </w:r>
    </w:p>
    <w:p w14:paraId="793D7549" w14:textId="77777777" w:rsidR="00FF2096" w:rsidRPr="00FF2096" w:rsidRDefault="00FF2096" w:rsidP="00FF2096">
      <w:pPr>
        <w:pStyle w:val="HTMLPreformatted"/>
        <w:rPr>
          <w:sz w:val="18"/>
          <w:szCs w:val="18"/>
        </w:rPr>
      </w:pPr>
      <w:r w:rsidRPr="00FF2096">
        <w:rPr>
          <w:sz w:val="18"/>
          <w:szCs w:val="18"/>
        </w:rPr>
        <w:t xml:space="preserve">    Pursuant to section 3506(c)(2)(A) of the PRA, EPA is soliciting </w:t>
      </w:r>
    </w:p>
    <w:p w14:paraId="45C97073" w14:textId="77777777" w:rsidR="00FF2096" w:rsidRPr="00FF2096" w:rsidRDefault="00FF2096" w:rsidP="00FF2096">
      <w:pPr>
        <w:pStyle w:val="HTMLPreformatted"/>
        <w:rPr>
          <w:sz w:val="18"/>
          <w:szCs w:val="18"/>
        </w:rPr>
      </w:pPr>
      <w:r w:rsidRPr="00FF2096">
        <w:rPr>
          <w:sz w:val="18"/>
          <w:szCs w:val="18"/>
        </w:rPr>
        <w:t xml:space="preserve">comments and information to enable it to: (i) Evaluate whether the </w:t>
      </w:r>
    </w:p>
    <w:p w14:paraId="5BEBBA3A" w14:textId="77777777" w:rsidR="00FF2096" w:rsidRPr="00FF2096" w:rsidRDefault="00FF2096" w:rsidP="00FF2096">
      <w:pPr>
        <w:pStyle w:val="HTMLPreformatted"/>
        <w:rPr>
          <w:sz w:val="18"/>
          <w:szCs w:val="18"/>
        </w:rPr>
      </w:pPr>
      <w:r w:rsidRPr="00FF2096">
        <w:rPr>
          <w:sz w:val="18"/>
          <w:szCs w:val="18"/>
        </w:rPr>
        <w:t xml:space="preserve">proposed collection of information is necessary for the proper </w:t>
      </w:r>
    </w:p>
    <w:p w14:paraId="7D5423B9" w14:textId="77777777" w:rsidR="00FF2096" w:rsidRPr="00FF2096" w:rsidRDefault="00FF2096" w:rsidP="00FF2096">
      <w:pPr>
        <w:pStyle w:val="HTMLPreformatted"/>
        <w:rPr>
          <w:sz w:val="18"/>
          <w:szCs w:val="18"/>
        </w:rPr>
      </w:pPr>
      <w:r w:rsidRPr="00FF2096">
        <w:rPr>
          <w:sz w:val="18"/>
          <w:szCs w:val="18"/>
        </w:rPr>
        <w:t xml:space="preserve">performance of the functions of the Agency, including whether the </w:t>
      </w:r>
    </w:p>
    <w:p w14:paraId="1FEB7C8D" w14:textId="77777777" w:rsidR="00FF2096" w:rsidRPr="00FF2096" w:rsidRDefault="00FF2096" w:rsidP="00FF2096">
      <w:pPr>
        <w:pStyle w:val="HTMLPreformatted"/>
        <w:rPr>
          <w:sz w:val="18"/>
          <w:szCs w:val="18"/>
        </w:rPr>
      </w:pPr>
      <w:r w:rsidRPr="00FF2096">
        <w:rPr>
          <w:sz w:val="18"/>
          <w:szCs w:val="18"/>
        </w:rPr>
        <w:t xml:space="preserve">information will have practical utility; (ii) evaluate the accuracy of </w:t>
      </w:r>
    </w:p>
    <w:p w14:paraId="2815E8F1" w14:textId="77777777" w:rsidR="00FF2096" w:rsidRPr="00FF2096" w:rsidRDefault="00FF2096" w:rsidP="00FF2096">
      <w:pPr>
        <w:pStyle w:val="HTMLPreformatted"/>
        <w:rPr>
          <w:sz w:val="18"/>
          <w:szCs w:val="18"/>
        </w:rPr>
      </w:pPr>
      <w:r w:rsidRPr="00FF2096">
        <w:rPr>
          <w:sz w:val="18"/>
          <w:szCs w:val="18"/>
        </w:rPr>
        <w:t xml:space="preserve">the Agency's estimate of the burden of the proposed collection of </w:t>
      </w:r>
    </w:p>
    <w:p w14:paraId="6B963679" w14:textId="77777777" w:rsidR="00FF2096" w:rsidRPr="00FF2096" w:rsidRDefault="00FF2096" w:rsidP="00FF2096">
      <w:pPr>
        <w:pStyle w:val="HTMLPreformatted"/>
        <w:rPr>
          <w:sz w:val="18"/>
          <w:szCs w:val="18"/>
        </w:rPr>
      </w:pPr>
      <w:r w:rsidRPr="00FF2096">
        <w:rPr>
          <w:sz w:val="18"/>
          <w:szCs w:val="18"/>
        </w:rPr>
        <w:t xml:space="preserve">information, including the validity of the methodology and assumptions </w:t>
      </w:r>
    </w:p>
    <w:p w14:paraId="7CB4A063" w14:textId="77777777" w:rsidR="00FF2096" w:rsidRPr="00FF2096" w:rsidRDefault="00FF2096" w:rsidP="00FF2096">
      <w:pPr>
        <w:pStyle w:val="HTMLPreformatted"/>
        <w:rPr>
          <w:sz w:val="18"/>
          <w:szCs w:val="18"/>
        </w:rPr>
      </w:pPr>
      <w:r w:rsidRPr="00FF2096">
        <w:rPr>
          <w:sz w:val="18"/>
          <w:szCs w:val="18"/>
        </w:rPr>
        <w:t xml:space="preserve">used; (iii) enhance the quality, utility, and clarity of the </w:t>
      </w:r>
    </w:p>
    <w:p w14:paraId="3879ED7A" w14:textId="77777777" w:rsidR="00FF2096" w:rsidRPr="00FF2096" w:rsidRDefault="00FF2096" w:rsidP="00FF2096">
      <w:pPr>
        <w:pStyle w:val="HTMLPreformatted"/>
        <w:rPr>
          <w:sz w:val="18"/>
          <w:szCs w:val="18"/>
        </w:rPr>
      </w:pPr>
      <w:r w:rsidRPr="00FF2096">
        <w:rPr>
          <w:sz w:val="18"/>
          <w:szCs w:val="18"/>
        </w:rPr>
        <w:t xml:space="preserve">information to be collected; and (iv) minimize the burden of the </w:t>
      </w:r>
    </w:p>
    <w:p w14:paraId="3898305F" w14:textId="77777777" w:rsidR="00FF2096" w:rsidRPr="00FF2096" w:rsidRDefault="00FF2096" w:rsidP="00FF2096">
      <w:pPr>
        <w:pStyle w:val="HTMLPreformatted"/>
        <w:rPr>
          <w:sz w:val="18"/>
          <w:szCs w:val="18"/>
        </w:rPr>
      </w:pPr>
      <w:r w:rsidRPr="00FF2096">
        <w:rPr>
          <w:sz w:val="18"/>
          <w:szCs w:val="18"/>
        </w:rPr>
        <w:t xml:space="preserve">collection of information on those who are to respond, including </w:t>
      </w:r>
    </w:p>
    <w:p w14:paraId="41847831" w14:textId="77777777" w:rsidR="00FF2096" w:rsidRPr="00FF2096" w:rsidRDefault="00FF2096" w:rsidP="00FF2096">
      <w:pPr>
        <w:pStyle w:val="HTMLPreformatted"/>
        <w:rPr>
          <w:sz w:val="18"/>
          <w:szCs w:val="18"/>
        </w:rPr>
      </w:pPr>
      <w:r w:rsidRPr="00FF2096">
        <w:rPr>
          <w:sz w:val="18"/>
          <w:szCs w:val="18"/>
        </w:rPr>
        <w:t xml:space="preserve">through the use of appropriate automated electronic, mechanical, or </w:t>
      </w:r>
    </w:p>
    <w:p w14:paraId="1203B4D0" w14:textId="77777777" w:rsidR="00FF2096" w:rsidRPr="00FF2096" w:rsidRDefault="00FF2096" w:rsidP="00FF2096">
      <w:pPr>
        <w:pStyle w:val="HTMLPreformatted"/>
        <w:rPr>
          <w:sz w:val="18"/>
          <w:szCs w:val="18"/>
        </w:rPr>
      </w:pPr>
      <w:r w:rsidRPr="00FF2096">
        <w:rPr>
          <w:sz w:val="18"/>
          <w:szCs w:val="18"/>
        </w:rPr>
        <w:t xml:space="preserve">other technological collection techniques or other forms of information </w:t>
      </w:r>
    </w:p>
    <w:p w14:paraId="333C4E34" w14:textId="77777777" w:rsidR="00FF2096" w:rsidRPr="00FF2096" w:rsidRDefault="00FF2096" w:rsidP="00FF2096">
      <w:pPr>
        <w:pStyle w:val="HTMLPreformatted"/>
        <w:rPr>
          <w:sz w:val="18"/>
          <w:szCs w:val="18"/>
        </w:rPr>
      </w:pPr>
      <w:r w:rsidRPr="00FF2096">
        <w:rPr>
          <w:sz w:val="18"/>
          <w:szCs w:val="18"/>
        </w:rPr>
        <w:t xml:space="preserve">technology, e.g., permitting electronic submission of responses. EPA </w:t>
      </w:r>
    </w:p>
    <w:p w14:paraId="2B90F509" w14:textId="77777777" w:rsidR="00FF2096" w:rsidRPr="00FF2096" w:rsidRDefault="00FF2096" w:rsidP="00FF2096">
      <w:pPr>
        <w:pStyle w:val="HTMLPreformatted"/>
        <w:rPr>
          <w:sz w:val="18"/>
          <w:szCs w:val="18"/>
        </w:rPr>
      </w:pPr>
      <w:r w:rsidRPr="00FF2096">
        <w:rPr>
          <w:sz w:val="18"/>
          <w:szCs w:val="18"/>
        </w:rPr>
        <w:t xml:space="preserve">will consider the comments received and amend the ICR as appropriate. </w:t>
      </w:r>
    </w:p>
    <w:p w14:paraId="7315336E" w14:textId="77777777" w:rsidR="00FF2096" w:rsidRPr="00FF2096" w:rsidRDefault="00FF2096" w:rsidP="00FF2096">
      <w:pPr>
        <w:pStyle w:val="HTMLPreformatted"/>
        <w:rPr>
          <w:sz w:val="18"/>
          <w:szCs w:val="18"/>
        </w:rPr>
      </w:pPr>
      <w:r w:rsidRPr="00FF2096">
        <w:rPr>
          <w:sz w:val="18"/>
          <w:szCs w:val="18"/>
        </w:rPr>
        <w:t xml:space="preserve">The final ICR package will then be submitted to OMB for review and </w:t>
      </w:r>
    </w:p>
    <w:p w14:paraId="0F630903" w14:textId="77777777" w:rsidR="00FF2096" w:rsidRPr="00FF2096" w:rsidRDefault="00FF2096" w:rsidP="00FF2096">
      <w:pPr>
        <w:pStyle w:val="HTMLPreformatted"/>
        <w:rPr>
          <w:sz w:val="18"/>
          <w:szCs w:val="18"/>
        </w:rPr>
      </w:pPr>
      <w:r w:rsidRPr="00FF2096">
        <w:rPr>
          <w:sz w:val="18"/>
          <w:szCs w:val="18"/>
        </w:rPr>
        <w:t xml:space="preserve">approval. At that time, EPA will issue another Federal Register notice </w:t>
      </w:r>
    </w:p>
    <w:p w14:paraId="655D69EA" w14:textId="77777777" w:rsidR="00FF2096" w:rsidRPr="00FF2096" w:rsidRDefault="00FF2096" w:rsidP="00FF2096">
      <w:pPr>
        <w:pStyle w:val="HTMLPreformatted"/>
        <w:rPr>
          <w:sz w:val="18"/>
          <w:szCs w:val="18"/>
        </w:rPr>
      </w:pPr>
      <w:r w:rsidRPr="00FF2096">
        <w:rPr>
          <w:sz w:val="18"/>
          <w:szCs w:val="18"/>
        </w:rPr>
        <w:t xml:space="preserve">to announce the submission of the ICR to OMB and the opportunity to </w:t>
      </w:r>
    </w:p>
    <w:p w14:paraId="4BB52E31" w14:textId="77777777" w:rsidR="00FF2096" w:rsidRPr="00FF2096" w:rsidRDefault="00FF2096" w:rsidP="00FF2096">
      <w:pPr>
        <w:pStyle w:val="HTMLPreformatted"/>
        <w:rPr>
          <w:sz w:val="18"/>
          <w:szCs w:val="18"/>
        </w:rPr>
      </w:pPr>
      <w:r w:rsidRPr="00FF2096">
        <w:rPr>
          <w:sz w:val="18"/>
          <w:szCs w:val="18"/>
        </w:rPr>
        <w:t>submit additional comments to OMB.</w:t>
      </w:r>
    </w:p>
    <w:p w14:paraId="00B9F522" w14:textId="77777777" w:rsidR="00FF2096" w:rsidRPr="00FF2096" w:rsidRDefault="00FF2096" w:rsidP="00FF2096">
      <w:pPr>
        <w:pStyle w:val="HTMLPreformatted"/>
        <w:rPr>
          <w:sz w:val="18"/>
          <w:szCs w:val="18"/>
        </w:rPr>
      </w:pPr>
      <w:r w:rsidRPr="00FF2096">
        <w:rPr>
          <w:sz w:val="18"/>
          <w:szCs w:val="18"/>
        </w:rPr>
        <w:t xml:space="preserve">    Abstract: The Environmental Protection Agency (EPA) is seeking </w:t>
      </w:r>
    </w:p>
    <w:p w14:paraId="78FDB8F8" w14:textId="77777777" w:rsidR="00FF2096" w:rsidRPr="00FF2096" w:rsidRDefault="00FF2096" w:rsidP="00FF2096">
      <w:pPr>
        <w:pStyle w:val="HTMLPreformatted"/>
        <w:rPr>
          <w:sz w:val="18"/>
          <w:szCs w:val="18"/>
        </w:rPr>
      </w:pPr>
      <w:r w:rsidRPr="00FF2096">
        <w:rPr>
          <w:sz w:val="18"/>
          <w:szCs w:val="18"/>
        </w:rPr>
        <w:t xml:space="preserve">renewal of a generic information collection request (ICR) for the </w:t>
      </w:r>
    </w:p>
    <w:p w14:paraId="38ADF4F6" w14:textId="77777777" w:rsidR="00FF2096" w:rsidRPr="00FF2096" w:rsidRDefault="00FF2096" w:rsidP="00FF2096">
      <w:pPr>
        <w:pStyle w:val="HTMLPreformatted"/>
        <w:rPr>
          <w:sz w:val="18"/>
          <w:szCs w:val="18"/>
        </w:rPr>
      </w:pPr>
      <w:r w:rsidRPr="00FF2096">
        <w:rPr>
          <w:sz w:val="18"/>
          <w:szCs w:val="18"/>
        </w:rPr>
        <w:t xml:space="preserve">conduct of focus groups and protocol interviews (hereafter jointly </w:t>
      </w:r>
    </w:p>
    <w:p w14:paraId="049B51EB" w14:textId="77777777" w:rsidR="00FF2096" w:rsidRPr="00FF2096" w:rsidRDefault="00FF2096" w:rsidP="00FF2096">
      <w:pPr>
        <w:pStyle w:val="HTMLPreformatted"/>
        <w:rPr>
          <w:sz w:val="18"/>
          <w:szCs w:val="18"/>
        </w:rPr>
      </w:pPr>
      <w:r w:rsidRPr="00FF2096">
        <w:rPr>
          <w:sz w:val="18"/>
          <w:szCs w:val="18"/>
        </w:rPr>
        <w:t xml:space="preserve">referred to as focus groups) related to economics projects. Over the </w:t>
      </w:r>
    </w:p>
    <w:p w14:paraId="55A261F6" w14:textId="77777777" w:rsidR="00FF2096" w:rsidRPr="00FF2096" w:rsidRDefault="00FF2096" w:rsidP="00FF2096">
      <w:pPr>
        <w:pStyle w:val="HTMLPreformatted"/>
        <w:rPr>
          <w:sz w:val="18"/>
          <w:szCs w:val="18"/>
        </w:rPr>
      </w:pPr>
      <w:r w:rsidRPr="00FF2096">
        <w:rPr>
          <w:sz w:val="18"/>
          <w:szCs w:val="18"/>
        </w:rPr>
        <w:t xml:space="preserve">next three years, the Agency anticipates working on a number of survey </w:t>
      </w:r>
    </w:p>
    <w:p w14:paraId="5195000B" w14:textId="77777777" w:rsidR="00FF2096" w:rsidRPr="00FF2096" w:rsidRDefault="00FF2096" w:rsidP="00FF2096">
      <w:pPr>
        <w:pStyle w:val="HTMLPreformatted"/>
        <w:rPr>
          <w:sz w:val="18"/>
          <w:szCs w:val="18"/>
        </w:rPr>
      </w:pPr>
      <w:r w:rsidRPr="00FF2096">
        <w:rPr>
          <w:sz w:val="18"/>
          <w:szCs w:val="18"/>
        </w:rPr>
        <w:t xml:space="preserve">development efforts associated with a variety of economics projects </w:t>
      </w:r>
    </w:p>
    <w:p w14:paraId="5C2F927E" w14:textId="77777777" w:rsidR="00FF2096" w:rsidRPr="00FF2096" w:rsidRDefault="00FF2096" w:rsidP="00FF2096">
      <w:pPr>
        <w:pStyle w:val="HTMLPreformatted"/>
        <w:rPr>
          <w:sz w:val="18"/>
          <w:szCs w:val="18"/>
        </w:rPr>
      </w:pPr>
      <w:r w:rsidRPr="00FF2096">
        <w:rPr>
          <w:sz w:val="18"/>
          <w:szCs w:val="18"/>
        </w:rPr>
        <w:t xml:space="preserve">including those related to valuation of ecosystems, health risk </w:t>
      </w:r>
    </w:p>
    <w:p w14:paraId="2813C637" w14:textId="77777777" w:rsidR="00FF2096" w:rsidRPr="00FF2096" w:rsidRDefault="00FF2096" w:rsidP="00FF2096">
      <w:pPr>
        <w:pStyle w:val="HTMLPreformatted"/>
        <w:rPr>
          <w:sz w:val="18"/>
          <w:szCs w:val="18"/>
        </w:rPr>
      </w:pPr>
      <w:r w:rsidRPr="00FF2096">
        <w:rPr>
          <w:sz w:val="18"/>
          <w:szCs w:val="18"/>
        </w:rPr>
        <w:t xml:space="preserve">reductions, and improvements to coastal waters, to name a few. Focus </w:t>
      </w:r>
    </w:p>
    <w:p w14:paraId="19A7E8AD" w14:textId="77777777" w:rsidR="00FF2096" w:rsidRPr="00FF2096" w:rsidRDefault="00FF2096" w:rsidP="00FF2096">
      <w:pPr>
        <w:pStyle w:val="HTMLPreformatted"/>
        <w:rPr>
          <w:sz w:val="18"/>
          <w:szCs w:val="18"/>
        </w:rPr>
      </w:pPr>
      <w:r w:rsidRPr="00FF2096">
        <w:rPr>
          <w:sz w:val="18"/>
          <w:szCs w:val="18"/>
        </w:rPr>
        <w:t xml:space="preserve">groups are an important part of any survey development process, </w:t>
      </w:r>
    </w:p>
    <w:p w14:paraId="5995ED44" w14:textId="77777777" w:rsidR="00FF2096" w:rsidRPr="00FF2096" w:rsidRDefault="00FF2096" w:rsidP="00FF2096">
      <w:pPr>
        <w:pStyle w:val="HTMLPreformatted"/>
        <w:rPr>
          <w:sz w:val="18"/>
          <w:szCs w:val="18"/>
        </w:rPr>
      </w:pPr>
      <w:r w:rsidRPr="00FF2096">
        <w:rPr>
          <w:sz w:val="18"/>
          <w:szCs w:val="18"/>
        </w:rPr>
        <w:t>allowing</w:t>
      </w:r>
    </w:p>
    <w:p w14:paraId="67BC4149" w14:textId="77777777" w:rsidR="00FF2096" w:rsidRPr="00FF2096" w:rsidRDefault="00FF2096" w:rsidP="00FF2096">
      <w:pPr>
        <w:pStyle w:val="HTMLPreformatted"/>
        <w:rPr>
          <w:sz w:val="18"/>
          <w:szCs w:val="18"/>
        </w:rPr>
      </w:pPr>
    </w:p>
    <w:p w14:paraId="3C2189D3" w14:textId="77777777" w:rsidR="00FF2096" w:rsidRPr="00FF2096" w:rsidRDefault="00FF2096" w:rsidP="00FF2096">
      <w:pPr>
        <w:pStyle w:val="HTMLPreformatted"/>
        <w:rPr>
          <w:sz w:val="18"/>
          <w:szCs w:val="18"/>
        </w:rPr>
      </w:pPr>
      <w:r w:rsidRPr="00FF2096">
        <w:rPr>
          <w:sz w:val="18"/>
          <w:szCs w:val="18"/>
        </w:rPr>
        <w:t>[[Page 23459]]</w:t>
      </w:r>
    </w:p>
    <w:p w14:paraId="6DB14A9A" w14:textId="77777777" w:rsidR="00FF2096" w:rsidRPr="00FF2096" w:rsidRDefault="00FF2096" w:rsidP="00FF2096">
      <w:pPr>
        <w:pStyle w:val="HTMLPreformatted"/>
        <w:rPr>
          <w:sz w:val="18"/>
          <w:szCs w:val="18"/>
        </w:rPr>
      </w:pPr>
    </w:p>
    <w:p w14:paraId="4587E5D0" w14:textId="77777777" w:rsidR="00FF2096" w:rsidRPr="00FF2096" w:rsidRDefault="00FF2096" w:rsidP="00FF2096">
      <w:pPr>
        <w:pStyle w:val="HTMLPreformatted"/>
        <w:rPr>
          <w:sz w:val="18"/>
          <w:szCs w:val="18"/>
        </w:rPr>
      </w:pPr>
      <w:r w:rsidRPr="00FF2096">
        <w:rPr>
          <w:sz w:val="18"/>
          <w:szCs w:val="18"/>
        </w:rPr>
        <w:t xml:space="preserve">researchers to directly gauge what specific issues are important to the </w:t>
      </w:r>
    </w:p>
    <w:p w14:paraId="09883DC0" w14:textId="77777777" w:rsidR="00FF2096" w:rsidRPr="00FF2096" w:rsidRDefault="00FF2096" w:rsidP="00FF2096">
      <w:pPr>
        <w:pStyle w:val="HTMLPreformatted"/>
        <w:rPr>
          <w:sz w:val="18"/>
          <w:szCs w:val="18"/>
        </w:rPr>
      </w:pPr>
      <w:r w:rsidRPr="00FF2096">
        <w:rPr>
          <w:sz w:val="18"/>
          <w:szCs w:val="18"/>
        </w:rPr>
        <w:t xml:space="preserve">public and providing a means for explicitly testing draft survey </w:t>
      </w:r>
    </w:p>
    <w:p w14:paraId="4AB5926A" w14:textId="77777777" w:rsidR="00FF2096" w:rsidRPr="00FF2096" w:rsidRDefault="00FF2096" w:rsidP="00FF2096">
      <w:pPr>
        <w:pStyle w:val="HTMLPreformatted"/>
        <w:rPr>
          <w:sz w:val="18"/>
          <w:szCs w:val="18"/>
        </w:rPr>
      </w:pPr>
      <w:r w:rsidRPr="00FF2096">
        <w:rPr>
          <w:sz w:val="18"/>
          <w:szCs w:val="18"/>
        </w:rPr>
        <w:t xml:space="preserve">materials. Through these focus groups, the Agency will be able to gain </w:t>
      </w:r>
    </w:p>
    <w:p w14:paraId="32BED808" w14:textId="77777777" w:rsidR="00FF2096" w:rsidRPr="00FF2096" w:rsidRDefault="00FF2096" w:rsidP="00FF2096">
      <w:pPr>
        <w:pStyle w:val="HTMLPreformatted"/>
        <w:rPr>
          <w:sz w:val="18"/>
          <w:szCs w:val="18"/>
        </w:rPr>
      </w:pPr>
      <w:r w:rsidRPr="00FF2096">
        <w:rPr>
          <w:sz w:val="18"/>
          <w:szCs w:val="18"/>
        </w:rPr>
        <w:t xml:space="preserve">a more in-depth understanding of the public's attitudes, beliefs, </w:t>
      </w:r>
    </w:p>
    <w:p w14:paraId="5E72777B" w14:textId="77777777" w:rsidR="00FF2096" w:rsidRPr="00FF2096" w:rsidRDefault="00FF2096" w:rsidP="00FF2096">
      <w:pPr>
        <w:pStyle w:val="HTMLPreformatted"/>
        <w:rPr>
          <w:sz w:val="18"/>
          <w:szCs w:val="18"/>
        </w:rPr>
      </w:pPr>
      <w:r w:rsidRPr="00FF2096">
        <w:rPr>
          <w:sz w:val="18"/>
          <w:szCs w:val="18"/>
        </w:rPr>
        <w:t xml:space="preserve">motivations and feelings regarding specific issues and will provide </w:t>
      </w:r>
    </w:p>
    <w:p w14:paraId="685E9BF2" w14:textId="77777777" w:rsidR="00FF2096" w:rsidRPr="00FF2096" w:rsidRDefault="00FF2096" w:rsidP="00FF2096">
      <w:pPr>
        <w:pStyle w:val="HTMLPreformatted"/>
        <w:rPr>
          <w:sz w:val="18"/>
          <w:szCs w:val="18"/>
        </w:rPr>
      </w:pPr>
      <w:r w:rsidRPr="00FF2096">
        <w:rPr>
          <w:sz w:val="18"/>
          <w:szCs w:val="18"/>
        </w:rPr>
        <w:t>valuable information regarding the quality of draft survey instruments.</w:t>
      </w:r>
    </w:p>
    <w:p w14:paraId="10919332" w14:textId="77777777" w:rsidR="00FF2096" w:rsidRPr="00FF2096" w:rsidRDefault="00FF2096" w:rsidP="00FF2096">
      <w:pPr>
        <w:pStyle w:val="HTMLPreformatted"/>
        <w:rPr>
          <w:sz w:val="18"/>
          <w:szCs w:val="18"/>
        </w:rPr>
      </w:pPr>
      <w:r w:rsidRPr="00FF2096">
        <w:rPr>
          <w:sz w:val="18"/>
          <w:szCs w:val="18"/>
        </w:rPr>
        <w:t xml:space="preserve">    The information collected in the focus groups will be used to </w:t>
      </w:r>
    </w:p>
    <w:p w14:paraId="3BC89771" w14:textId="77777777" w:rsidR="00FF2096" w:rsidRPr="00FF2096" w:rsidRDefault="00FF2096" w:rsidP="00FF2096">
      <w:pPr>
        <w:pStyle w:val="HTMLPreformatted"/>
        <w:rPr>
          <w:sz w:val="18"/>
          <w:szCs w:val="18"/>
        </w:rPr>
      </w:pPr>
      <w:r w:rsidRPr="00FF2096">
        <w:rPr>
          <w:sz w:val="18"/>
          <w:szCs w:val="18"/>
        </w:rPr>
        <w:t xml:space="preserve">develop and improve economics-related surveys. To the extent that these </w:t>
      </w:r>
    </w:p>
    <w:p w14:paraId="19669F52" w14:textId="77777777" w:rsidR="00FF2096" w:rsidRPr="00FF2096" w:rsidRDefault="00FF2096" w:rsidP="00FF2096">
      <w:pPr>
        <w:pStyle w:val="HTMLPreformatted"/>
        <w:rPr>
          <w:sz w:val="18"/>
          <w:szCs w:val="18"/>
        </w:rPr>
      </w:pPr>
      <w:r w:rsidRPr="00FF2096">
        <w:rPr>
          <w:sz w:val="18"/>
          <w:szCs w:val="18"/>
        </w:rPr>
        <w:t xml:space="preserve">surveys are ultimately successfully administered, they will serve to </w:t>
      </w:r>
    </w:p>
    <w:p w14:paraId="10FADB64" w14:textId="77777777" w:rsidR="00FF2096" w:rsidRPr="00FF2096" w:rsidRDefault="00FF2096" w:rsidP="00FF2096">
      <w:pPr>
        <w:pStyle w:val="HTMLPreformatted"/>
        <w:rPr>
          <w:sz w:val="18"/>
          <w:szCs w:val="18"/>
        </w:rPr>
      </w:pPr>
      <w:r w:rsidRPr="00FF2096">
        <w:rPr>
          <w:sz w:val="18"/>
          <w:szCs w:val="18"/>
        </w:rPr>
        <w:t xml:space="preserve">expand the Agencies understanding of benefits and costs of a variety of </w:t>
      </w:r>
    </w:p>
    <w:p w14:paraId="02BF5390" w14:textId="77777777" w:rsidR="00FF2096" w:rsidRPr="00FF2096" w:rsidRDefault="00FF2096" w:rsidP="00FF2096">
      <w:pPr>
        <w:pStyle w:val="HTMLPreformatted"/>
        <w:rPr>
          <w:sz w:val="18"/>
          <w:szCs w:val="18"/>
        </w:rPr>
      </w:pPr>
      <w:r w:rsidRPr="00FF2096">
        <w:rPr>
          <w:sz w:val="18"/>
          <w:szCs w:val="18"/>
        </w:rPr>
        <w:t xml:space="preserve">actions and could provide the means to quantitatively assess the </w:t>
      </w:r>
    </w:p>
    <w:p w14:paraId="00F572B0" w14:textId="77777777" w:rsidR="00FF2096" w:rsidRPr="00FF2096" w:rsidRDefault="00FF2096" w:rsidP="00FF2096">
      <w:pPr>
        <w:pStyle w:val="HTMLPreformatted"/>
        <w:rPr>
          <w:sz w:val="18"/>
          <w:szCs w:val="18"/>
        </w:rPr>
      </w:pPr>
      <w:r w:rsidRPr="00FF2096">
        <w:rPr>
          <w:sz w:val="18"/>
          <w:szCs w:val="18"/>
        </w:rPr>
        <w:t xml:space="preserve">effects of others. Participation in the focus groups will be voluntary </w:t>
      </w:r>
    </w:p>
    <w:p w14:paraId="633D8655" w14:textId="77777777" w:rsidR="00FF2096" w:rsidRPr="00FF2096" w:rsidRDefault="00FF2096" w:rsidP="00FF2096">
      <w:pPr>
        <w:pStyle w:val="HTMLPreformatted"/>
        <w:rPr>
          <w:sz w:val="18"/>
          <w:szCs w:val="18"/>
        </w:rPr>
      </w:pPr>
      <w:r w:rsidRPr="00FF2096">
        <w:rPr>
          <w:sz w:val="18"/>
          <w:szCs w:val="18"/>
        </w:rPr>
        <w:t>and the identity of the participants will be kept confidential.</w:t>
      </w:r>
    </w:p>
    <w:p w14:paraId="4A5744C9" w14:textId="77777777" w:rsidR="00FF2096" w:rsidRPr="00FF2096" w:rsidRDefault="00FF2096" w:rsidP="00FF2096">
      <w:pPr>
        <w:pStyle w:val="HTMLPreformatted"/>
        <w:rPr>
          <w:sz w:val="18"/>
          <w:szCs w:val="18"/>
        </w:rPr>
      </w:pPr>
      <w:r w:rsidRPr="00FF2096">
        <w:rPr>
          <w:sz w:val="18"/>
          <w:szCs w:val="18"/>
        </w:rPr>
        <w:t xml:space="preserve">    Form Numbers: None.</w:t>
      </w:r>
    </w:p>
    <w:p w14:paraId="10F6BEEB" w14:textId="77777777" w:rsidR="00FF2096" w:rsidRPr="00FF2096" w:rsidRDefault="00FF2096" w:rsidP="00FF2096">
      <w:pPr>
        <w:pStyle w:val="HTMLPreformatted"/>
        <w:rPr>
          <w:sz w:val="18"/>
          <w:szCs w:val="18"/>
        </w:rPr>
      </w:pPr>
      <w:r w:rsidRPr="00FF2096">
        <w:rPr>
          <w:sz w:val="18"/>
          <w:szCs w:val="18"/>
        </w:rPr>
        <w:t xml:space="preserve">    Respondents/affected entities: Individuals.</w:t>
      </w:r>
    </w:p>
    <w:p w14:paraId="6507066D" w14:textId="77777777" w:rsidR="00FF2096" w:rsidRPr="00FF2096" w:rsidRDefault="00FF2096" w:rsidP="00FF2096">
      <w:pPr>
        <w:pStyle w:val="HTMLPreformatted"/>
        <w:rPr>
          <w:sz w:val="18"/>
          <w:szCs w:val="18"/>
        </w:rPr>
      </w:pPr>
      <w:r w:rsidRPr="00FF2096">
        <w:rPr>
          <w:sz w:val="18"/>
          <w:szCs w:val="18"/>
        </w:rPr>
        <w:t xml:space="preserve">    Respondent's obligation to respond: Voluntary.</w:t>
      </w:r>
    </w:p>
    <w:p w14:paraId="598E6142" w14:textId="77777777" w:rsidR="00FF2096" w:rsidRPr="00FF2096" w:rsidRDefault="00FF2096" w:rsidP="00FF2096">
      <w:pPr>
        <w:pStyle w:val="HTMLPreformatted"/>
        <w:rPr>
          <w:sz w:val="18"/>
          <w:szCs w:val="18"/>
        </w:rPr>
      </w:pPr>
      <w:r w:rsidRPr="00FF2096">
        <w:rPr>
          <w:sz w:val="18"/>
          <w:szCs w:val="18"/>
        </w:rPr>
        <w:t xml:space="preserve">    Estimated number of respondents: 1,584 (total).</w:t>
      </w:r>
    </w:p>
    <w:p w14:paraId="4635FCC3" w14:textId="77777777" w:rsidR="00FF2096" w:rsidRPr="00FF2096" w:rsidRDefault="00FF2096" w:rsidP="00FF2096">
      <w:pPr>
        <w:pStyle w:val="HTMLPreformatted"/>
        <w:rPr>
          <w:sz w:val="18"/>
          <w:szCs w:val="18"/>
        </w:rPr>
      </w:pPr>
      <w:r w:rsidRPr="00FF2096">
        <w:rPr>
          <w:sz w:val="18"/>
          <w:szCs w:val="18"/>
        </w:rPr>
        <w:t xml:space="preserve">    Frequency of response: Once.</w:t>
      </w:r>
    </w:p>
    <w:p w14:paraId="202EB23D" w14:textId="77777777" w:rsidR="00FF2096" w:rsidRPr="00FF2096" w:rsidRDefault="00FF2096" w:rsidP="00FF2096">
      <w:pPr>
        <w:pStyle w:val="HTMLPreformatted"/>
        <w:rPr>
          <w:sz w:val="18"/>
          <w:szCs w:val="18"/>
        </w:rPr>
      </w:pPr>
      <w:r w:rsidRPr="00FF2096">
        <w:rPr>
          <w:sz w:val="18"/>
          <w:szCs w:val="18"/>
        </w:rPr>
        <w:t xml:space="preserve">    Total estimated burden: 2,745 hours (total). Burden is defined at 5 </w:t>
      </w:r>
    </w:p>
    <w:p w14:paraId="3A788921" w14:textId="77777777" w:rsidR="00FF2096" w:rsidRPr="00FF2096" w:rsidRDefault="00FF2096" w:rsidP="00FF2096">
      <w:pPr>
        <w:pStyle w:val="HTMLPreformatted"/>
        <w:rPr>
          <w:sz w:val="18"/>
          <w:szCs w:val="18"/>
        </w:rPr>
      </w:pPr>
      <w:r w:rsidRPr="00FF2096">
        <w:rPr>
          <w:sz w:val="18"/>
          <w:szCs w:val="18"/>
        </w:rPr>
        <w:t>CFR 1320.03(b).</w:t>
      </w:r>
    </w:p>
    <w:p w14:paraId="3D318EF4" w14:textId="77777777" w:rsidR="00FF2096" w:rsidRPr="00FF2096" w:rsidRDefault="00FF2096" w:rsidP="00FF2096">
      <w:pPr>
        <w:pStyle w:val="HTMLPreformatted"/>
        <w:rPr>
          <w:sz w:val="18"/>
          <w:szCs w:val="18"/>
        </w:rPr>
      </w:pPr>
      <w:r w:rsidRPr="00FF2096">
        <w:rPr>
          <w:sz w:val="18"/>
          <w:szCs w:val="18"/>
        </w:rPr>
        <w:t xml:space="preserve">    Total estimated cost: $0, includes $0 annualized capital or </w:t>
      </w:r>
    </w:p>
    <w:p w14:paraId="314609EC" w14:textId="77777777" w:rsidR="00FF2096" w:rsidRPr="00FF2096" w:rsidRDefault="00FF2096" w:rsidP="00FF2096">
      <w:pPr>
        <w:pStyle w:val="HTMLPreformatted"/>
        <w:rPr>
          <w:sz w:val="18"/>
          <w:szCs w:val="18"/>
        </w:rPr>
      </w:pPr>
      <w:r w:rsidRPr="00FF2096">
        <w:rPr>
          <w:sz w:val="18"/>
          <w:szCs w:val="18"/>
        </w:rPr>
        <w:t>operation &amp; maintenance costs.</w:t>
      </w:r>
    </w:p>
    <w:p w14:paraId="66F7700F" w14:textId="77777777" w:rsidR="00FF2096" w:rsidRPr="00FF2096" w:rsidRDefault="00FF2096" w:rsidP="00FF2096">
      <w:pPr>
        <w:pStyle w:val="HTMLPreformatted"/>
        <w:rPr>
          <w:sz w:val="18"/>
          <w:szCs w:val="18"/>
        </w:rPr>
      </w:pPr>
      <w:r w:rsidRPr="00FF2096">
        <w:rPr>
          <w:sz w:val="18"/>
          <w:szCs w:val="18"/>
        </w:rPr>
        <w:t xml:space="preserve">    Changes in estimates: There is no change in the total estimated </w:t>
      </w:r>
    </w:p>
    <w:p w14:paraId="3D92DAAC" w14:textId="77777777" w:rsidR="00FF2096" w:rsidRPr="00FF2096" w:rsidRDefault="00FF2096" w:rsidP="00FF2096">
      <w:pPr>
        <w:pStyle w:val="HTMLPreformatted"/>
        <w:rPr>
          <w:sz w:val="18"/>
          <w:szCs w:val="18"/>
        </w:rPr>
      </w:pPr>
      <w:r w:rsidRPr="00FF2096">
        <w:rPr>
          <w:sz w:val="18"/>
          <w:szCs w:val="18"/>
        </w:rPr>
        <w:t>respondent burden compared with the ICR currently approved by OMB.</w:t>
      </w:r>
    </w:p>
    <w:p w14:paraId="45DBCF8D" w14:textId="77777777" w:rsidR="00FF2096" w:rsidRPr="00FF2096" w:rsidRDefault="00FF2096" w:rsidP="00FF2096">
      <w:pPr>
        <w:pStyle w:val="HTMLPreformatted"/>
        <w:rPr>
          <w:sz w:val="18"/>
          <w:szCs w:val="18"/>
        </w:rPr>
      </w:pPr>
    </w:p>
    <w:p w14:paraId="1CB6309D" w14:textId="77777777" w:rsidR="00FF2096" w:rsidRPr="00FF2096" w:rsidRDefault="00FF2096" w:rsidP="00FF2096">
      <w:pPr>
        <w:pStyle w:val="HTMLPreformatted"/>
        <w:rPr>
          <w:sz w:val="18"/>
          <w:szCs w:val="18"/>
        </w:rPr>
      </w:pPr>
      <w:r w:rsidRPr="00FF2096">
        <w:rPr>
          <w:sz w:val="18"/>
          <w:szCs w:val="18"/>
        </w:rPr>
        <w:t xml:space="preserve">    Dated: May 1, 2018.</w:t>
      </w:r>
    </w:p>
    <w:p w14:paraId="1473A917" w14:textId="77777777" w:rsidR="00FF2096" w:rsidRPr="00FF2096" w:rsidRDefault="00FF2096" w:rsidP="00FF2096">
      <w:pPr>
        <w:pStyle w:val="HTMLPreformatted"/>
        <w:rPr>
          <w:sz w:val="18"/>
          <w:szCs w:val="18"/>
        </w:rPr>
      </w:pPr>
      <w:r w:rsidRPr="00FF2096">
        <w:rPr>
          <w:sz w:val="18"/>
          <w:szCs w:val="18"/>
        </w:rPr>
        <w:t>Al McGartland,</w:t>
      </w:r>
    </w:p>
    <w:p w14:paraId="342A97B8" w14:textId="77777777" w:rsidR="00FF2096" w:rsidRPr="00FF2096" w:rsidRDefault="00FF2096" w:rsidP="00FF2096">
      <w:pPr>
        <w:pStyle w:val="HTMLPreformatted"/>
        <w:rPr>
          <w:sz w:val="18"/>
          <w:szCs w:val="18"/>
        </w:rPr>
      </w:pPr>
      <w:r w:rsidRPr="00FF2096">
        <w:rPr>
          <w:sz w:val="18"/>
          <w:szCs w:val="18"/>
        </w:rPr>
        <w:t xml:space="preserve">Director, National Center for Environmental Economics, Office of </w:t>
      </w:r>
    </w:p>
    <w:p w14:paraId="610B48CE" w14:textId="77777777" w:rsidR="00FF2096" w:rsidRPr="00FF2096" w:rsidRDefault="00FF2096" w:rsidP="00FF2096">
      <w:pPr>
        <w:pStyle w:val="HTMLPreformatted"/>
        <w:rPr>
          <w:sz w:val="18"/>
          <w:szCs w:val="18"/>
        </w:rPr>
      </w:pPr>
      <w:r w:rsidRPr="00FF2096">
        <w:rPr>
          <w:sz w:val="18"/>
          <w:szCs w:val="18"/>
        </w:rPr>
        <w:t>Policy.</w:t>
      </w:r>
    </w:p>
    <w:p w14:paraId="08F4F44F" w14:textId="77777777" w:rsidR="00FF2096" w:rsidRPr="00FF2096" w:rsidRDefault="00FF2096" w:rsidP="00FF2096">
      <w:pPr>
        <w:pStyle w:val="HTMLPreformatted"/>
        <w:rPr>
          <w:sz w:val="18"/>
          <w:szCs w:val="18"/>
        </w:rPr>
      </w:pPr>
      <w:r w:rsidRPr="00FF2096">
        <w:rPr>
          <w:sz w:val="18"/>
          <w:szCs w:val="18"/>
        </w:rPr>
        <w:t>[FR Doc. 2018-10793 Filed 5-18-18; 8:45 am]</w:t>
      </w:r>
    </w:p>
    <w:p w14:paraId="384D3CA3" w14:textId="77777777" w:rsidR="00FF2096" w:rsidRDefault="00FF2096" w:rsidP="00FF2096">
      <w:pPr>
        <w:pStyle w:val="HTMLPreformatted"/>
      </w:pPr>
      <w:r w:rsidRPr="00FF2096">
        <w:rPr>
          <w:sz w:val="18"/>
          <w:szCs w:val="18"/>
        </w:rPr>
        <w:t xml:space="preserve"> BILLING CODE 6560-50-P</w:t>
      </w:r>
    </w:p>
    <w:p w14:paraId="5F7E4DE3" w14:textId="77777777" w:rsidR="00EE5964" w:rsidRPr="00972C24" w:rsidRDefault="00EE5964" w:rsidP="007D7176">
      <w:pPr>
        <w:pStyle w:val="HTMLPreformatted"/>
        <w:rPr>
          <w:rFonts w:ascii="Tahoma" w:hAnsi="Tahoma" w:cs="Tahoma"/>
          <w:b/>
        </w:rPr>
      </w:pPr>
    </w:p>
    <w:p w14:paraId="5B97A7A2" w14:textId="77777777" w:rsidR="00FF2096" w:rsidRDefault="00FF2096">
      <w:pPr>
        <w:rPr>
          <w:rFonts w:ascii="Tahoma" w:hAnsi="Tahoma" w:cs="Tahoma"/>
          <w:b/>
          <w:bCs/>
          <w:color w:val="000000"/>
        </w:rPr>
      </w:pPr>
      <w:r>
        <w:rPr>
          <w:rFonts w:ascii="Tahoma" w:hAnsi="Tahoma" w:cs="Tahoma"/>
          <w:b/>
          <w:bCs/>
          <w:color w:val="000000"/>
        </w:rPr>
        <w:br w:type="page"/>
      </w:r>
    </w:p>
    <w:p w14:paraId="1A2A31D8" w14:textId="41685BD4" w:rsidR="00135321" w:rsidRPr="00972C24" w:rsidRDefault="00135321" w:rsidP="00135321">
      <w:pPr>
        <w:keepLines/>
        <w:autoSpaceDE w:val="0"/>
        <w:autoSpaceDN w:val="0"/>
        <w:adjustRightInd w:val="0"/>
        <w:ind w:right="-720"/>
        <w:rPr>
          <w:rFonts w:ascii="Tahoma" w:hAnsi="Tahoma" w:cs="Tahoma"/>
          <w:b/>
          <w:bCs/>
          <w:color w:val="000000"/>
        </w:rPr>
      </w:pPr>
      <w:r w:rsidRPr="00972C24">
        <w:rPr>
          <w:rFonts w:ascii="Tahoma" w:hAnsi="Tahoma" w:cs="Tahoma"/>
          <w:b/>
          <w:bCs/>
          <w:color w:val="000000"/>
        </w:rPr>
        <w:t>Appendix 2</w:t>
      </w:r>
    </w:p>
    <w:p w14:paraId="5FC6E1A4" w14:textId="77777777" w:rsidR="00135321" w:rsidRPr="00972C24" w:rsidRDefault="00135321" w:rsidP="00135321">
      <w:pPr>
        <w:keepLines/>
        <w:autoSpaceDE w:val="0"/>
        <w:autoSpaceDN w:val="0"/>
        <w:adjustRightInd w:val="0"/>
        <w:ind w:right="-720"/>
        <w:rPr>
          <w:rFonts w:ascii="Tahoma" w:hAnsi="Tahoma" w:cs="Tahoma"/>
          <w:b/>
          <w:bCs/>
          <w:color w:val="000000"/>
        </w:rPr>
      </w:pPr>
      <w:r w:rsidRPr="00972C24">
        <w:rPr>
          <w:rFonts w:ascii="Tahoma" w:hAnsi="Tahoma" w:cs="Tahoma"/>
          <w:b/>
          <w:bCs/>
          <w:color w:val="000000"/>
        </w:rPr>
        <w:t xml:space="preserve">Proposed Process for Review of Focus Group Submissions </w:t>
      </w:r>
    </w:p>
    <w:p w14:paraId="6BCB36EE" w14:textId="77777777" w:rsidR="00135321" w:rsidRPr="00972C24" w:rsidRDefault="00135321" w:rsidP="00135321">
      <w:pPr>
        <w:keepLines/>
        <w:autoSpaceDE w:val="0"/>
        <w:autoSpaceDN w:val="0"/>
        <w:adjustRightInd w:val="0"/>
        <w:rPr>
          <w:rFonts w:ascii="Tahoma" w:hAnsi="Tahoma" w:cs="Tahoma"/>
          <w:b/>
          <w:bCs/>
          <w:color w:val="000000"/>
        </w:rPr>
      </w:pPr>
      <w:r w:rsidRPr="00972C24">
        <w:rPr>
          <w:rFonts w:ascii="Tahoma" w:hAnsi="Tahoma" w:cs="Tahoma"/>
          <w:b/>
          <w:bCs/>
          <w:color w:val="000000"/>
        </w:rPr>
        <w:t xml:space="preserve">Under Generic ICR “Focus Groups as Used by EPA for Economics Projects” </w:t>
      </w:r>
    </w:p>
    <w:p w14:paraId="6E0726F1" w14:textId="77777777" w:rsidR="00135321" w:rsidRPr="00972C24" w:rsidRDefault="00135321" w:rsidP="00135321">
      <w:pPr>
        <w:keepLines/>
        <w:autoSpaceDE w:val="0"/>
        <w:autoSpaceDN w:val="0"/>
        <w:adjustRightInd w:val="0"/>
        <w:rPr>
          <w:rFonts w:ascii="Tahoma" w:hAnsi="Tahoma" w:cs="Tahoma"/>
          <w:b/>
          <w:bCs/>
          <w:color w:val="000000"/>
        </w:rPr>
      </w:pPr>
    </w:p>
    <w:p w14:paraId="236DEDB4" w14:textId="77777777" w:rsidR="00135321" w:rsidRPr="00972C24" w:rsidRDefault="00135321" w:rsidP="00135321">
      <w:pPr>
        <w:keepLines/>
        <w:autoSpaceDE w:val="0"/>
        <w:autoSpaceDN w:val="0"/>
        <w:adjustRightInd w:val="0"/>
        <w:rPr>
          <w:rFonts w:ascii="Tahoma" w:hAnsi="Tahoma" w:cs="Tahoma"/>
          <w:b/>
          <w:bCs/>
          <w:color w:val="000000"/>
        </w:rPr>
      </w:pPr>
    </w:p>
    <w:p w14:paraId="4B44D97F" w14:textId="5CD3EADB" w:rsidR="00135321" w:rsidRPr="00972C24" w:rsidRDefault="00135321" w:rsidP="00135321">
      <w:pPr>
        <w:keepLines/>
        <w:numPr>
          <w:ilvl w:val="0"/>
          <w:numId w:val="35"/>
        </w:numPr>
        <w:autoSpaceDE w:val="0"/>
        <w:autoSpaceDN w:val="0"/>
        <w:adjustRightInd w:val="0"/>
        <w:ind w:left="360" w:hanging="360"/>
        <w:rPr>
          <w:rFonts w:ascii="Tahoma" w:hAnsi="Tahoma" w:cs="Tahoma"/>
          <w:color w:val="000000"/>
        </w:rPr>
      </w:pPr>
      <w:r w:rsidRPr="00972C24">
        <w:rPr>
          <w:rFonts w:ascii="Tahoma" w:hAnsi="Tahoma" w:cs="Tahoma"/>
          <w:b/>
          <w:bCs/>
          <w:color w:val="000000"/>
        </w:rPr>
        <w:t>A cross-office, standing panel</w:t>
      </w:r>
      <w:r w:rsidRPr="00972C24">
        <w:rPr>
          <w:rFonts w:ascii="Tahoma" w:hAnsi="Tahoma" w:cs="Tahoma"/>
          <w:color w:val="000000"/>
        </w:rPr>
        <w:t xml:space="preserve"> </w:t>
      </w:r>
      <w:r w:rsidR="00D15F2F" w:rsidRPr="00972C24">
        <w:rPr>
          <w:rFonts w:ascii="Tahoma" w:hAnsi="Tahoma" w:cs="Tahoma"/>
          <w:b/>
          <w:bCs/>
          <w:color w:val="000000"/>
        </w:rPr>
        <w:t xml:space="preserve">has been </w:t>
      </w:r>
      <w:r w:rsidRPr="00972C24">
        <w:rPr>
          <w:rFonts w:ascii="Tahoma" w:hAnsi="Tahoma" w:cs="Tahoma"/>
          <w:b/>
          <w:bCs/>
          <w:color w:val="000000"/>
        </w:rPr>
        <w:t xml:space="preserve">created, </w:t>
      </w:r>
      <w:r w:rsidRPr="00972C24">
        <w:rPr>
          <w:rFonts w:ascii="Tahoma" w:hAnsi="Tahoma" w:cs="Tahoma"/>
          <w:color w:val="000000"/>
        </w:rPr>
        <w:t>consisting of three economists with survey experience, to review requests from individuals or teams wishing to conduct focus groups under the generic ICR. One member of the panel will be from NCEE. Nominations for the other two seats will be solicited from the Program offices through the Econ Forum and will be decided by the Econ Forum Steering Committee. Membership on the panel will be on a rotational basis with each member appointed to a 1-year term. Members will be permitted to serve up to five, consecutive terms, but must then step down for a 12-month period before serving in this capacity again. In order to prevent wholesale turn-over of the panel at one time, the following maximum term limits may be applied to members of the panel (if needed):</w:t>
      </w:r>
    </w:p>
    <w:p w14:paraId="2B58C570" w14:textId="77777777" w:rsidR="00135321" w:rsidRPr="00972C24" w:rsidRDefault="00135321" w:rsidP="00135321">
      <w:pPr>
        <w:keepLines/>
        <w:autoSpaceDE w:val="0"/>
        <w:autoSpaceDN w:val="0"/>
        <w:adjustRightInd w:val="0"/>
        <w:rPr>
          <w:rFonts w:ascii="Tahoma" w:hAnsi="Tahoma" w:cs="Tahoma"/>
          <w:b/>
          <w:bCs/>
          <w:color w:val="000000"/>
        </w:rPr>
      </w:pPr>
    </w:p>
    <w:p w14:paraId="079B2D89" w14:textId="77777777" w:rsidR="00135321" w:rsidRPr="00972C24" w:rsidRDefault="00135321" w:rsidP="00135321">
      <w:pPr>
        <w:keepLines/>
        <w:autoSpaceDE w:val="0"/>
        <w:autoSpaceDN w:val="0"/>
        <w:adjustRightInd w:val="0"/>
        <w:ind w:left="720"/>
        <w:rPr>
          <w:rFonts w:ascii="Tahoma" w:hAnsi="Tahoma" w:cs="Tahoma"/>
          <w:b/>
          <w:bCs/>
          <w:color w:val="000000"/>
        </w:rPr>
      </w:pPr>
      <w:r w:rsidRPr="00972C24">
        <w:rPr>
          <w:rFonts w:ascii="Tahoma" w:hAnsi="Tahoma" w:cs="Tahoma"/>
          <w:b/>
          <w:bCs/>
          <w:color w:val="000000"/>
        </w:rPr>
        <w:t>NCEE – no more than 3 consecutive terms</w:t>
      </w:r>
    </w:p>
    <w:p w14:paraId="672E9E0F" w14:textId="77777777" w:rsidR="00135321" w:rsidRPr="00972C24" w:rsidRDefault="00135321" w:rsidP="00135321">
      <w:pPr>
        <w:keepLines/>
        <w:autoSpaceDE w:val="0"/>
        <w:autoSpaceDN w:val="0"/>
        <w:adjustRightInd w:val="0"/>
        <w:ind w:left="720"/>
        <w:rPr>
          <w:rFonts w:ascii="Tahoma" w:hAnsi="Tahoma" w:cs="Tahoma"/>
          <w:b/>
          <w:bCs/>
          <w:color w:val="000000"/>
        </w:rPr>
      </w:pPr>
      <w:r w:rsidRPr="00972C24">
        <w:rPr>
          <w:rFonts w:ascii="Tahoma" w:hAnsi="Tahoma" w:cs="Tahoma"/>
          <w:b/>
          <w:bCs/>
          <w:color w:val="000000"/>
        </w:rPr>
        <w:t>Program Office #1 – no more than 4 consecutive terms</w:t>
      </w:r>
    </w:p>
    <w:p w14:paraId="0272959F" w14:textId="77777777" w:rsidR="00135321" w:rsidRPr="00972C24" w:rsidRDefault="00135321" w:rsidP="00135321">
      <w:pPr>
        <w:keepLines/>
        <w:autoSpaceDE w:val="0"/>
        <w:autoSpaceDN w:val="0"/>
        <w:adjustRightInd w:val="0"/>
        <w:ind w:left="720"/>
        <w:rPr>
          <w:rFonts w:ascii="Tahoma" w:hAnsi="Tahoma" w:cs="Tahoma"/>
          <w:b/>
          <w:bCs/>
          <w:color w:val="000000"/>
        </w:rPr>
      </w:pPr>
      <w:r w:rsidRPr="00972C24">
        <w:rPr>
          <w:rFonts w:ascii="Tahoma" w:hAnsi="Tahoma" w:cs="Tahoma"/>
          <w:b/>
          <w:bCs/>
          <w:color w:val="000000"/>
        </w:rPr>
        <w:t>Program Office #2 – no more than 5 consecutive terms.</w:t>
      </w:r>
    </w:p>
    <w:p w14:paraId="00E2A505" w14:textId="77777777" w:rsidR="00135321" w:rsidRPr="00972C24" w:rsidRDefault="00135321" w:rsidP="00135321">
      <w:pPr>
        <w:keepLines/>
        <w:autoSpaceDE w:val="0"/>
        <w:autoSpaceDN w:val="0"/>
        <w:adjustRightInd w:val="0"/>
        <w:rPr>
          <w:rFonts w:ascii="Tahoma" w:hAnsi="Tahoma" w:cs="Tahoma"/>
          <w:color w:val="000000"/>
        </w:rPr>
      </w:pPr>
    </w:p>
    <w:p w14:paraId="11E16366" w14:textId="2E56B26F" w:rsidR="00135321" w:rsidRPr="00972C24" w:rsidRDefault="00135321" w:rsidP="00135321">
      <w:pPr>
        <w:keepLines/>
        <w:numPr>
          <w:ilvl w:val="0"/>
          <w:numId w:val="35"/>
        </w:numPr>
        <w:autoSpaceDE w:val="0"/>
        <w:autoSpaceDN w:val="0"/>
        <w:adjustRightInd w:val="0"/>
        <w:ind w:left="360" w:hanging="360"/>
        <w:rPr>
          <w:rFonts w:ascii="Tahoma" w:hAnsi="Tahoma" w:cs="Tahoma"/>
          <w:b/>
          <w:color w:val="000000"/>
        </w:rPr>
      </w:pPr>
      <w:r w:rsidRPr="00972C24">
        <w:rPr>
          <w:rFonts w:ascii="Tahoma" w:hAnsi="Tahoma" w:cs="Tahoma"/>
          <w:b/>
          <w:color w:val="000000"/>
        </w:rPr>
        <w:t>Only relevant projects</w:t>
      </w:r>
      <w:r w:rsidRPr="00972C24">
        <w:rPr>
          <w:rFonts w:ascii="Tahoma" w:hAnsi="Tahoma" w:cs="Tahoma"/>
          <w:color w:val="000000"/>
        </w:rPr>
        <w:t xml:space="preserve"> </w:t>
      </w:r>
      <w:r w:rsidRPr="00972C24">
        <w:rPr>
          <w:rFonts w:ascii="Tahoma" w:hAnsi="Tahoma" w:cs="Tahoma"/>
          <w:b/>
          <w:color w:val="000000"/>
        </w:rPr>
        <w:t xml:space="preserve">will be considered. </w:t>
      </w:r>
      <w:r w:rsidRPr="00972C24">
        <w:rPr>
          <w:rFonts w:ascii="Tahoma" w:hAnsi="Tahoma" w:cs="Tahoma"/>
          <w:color w:val="000000"/>
        </w:rPr>
        <w:t xml:space="preserve">Relevant projects are defined as those with an economics component. That is, they must have as their primary goal the estimation of benefits, the estimation of costs, or the elicitation of preferences for health outcomes, safety and/or environmental goods.  </w:t>
      </w:r>
    </w:p>
    <w:p w14:paraId="0EAEFB78" w14:textId="77777777" w:rsidR="00135321" w:rsidRPr="00972C24" w:rsidRDefault="00135321" w:rsidP="00135321">
      <w:pPr>
        <w:keepLines/>
        <w:autoSpaceDE w:val="0"/>
        <w:autoSpaceDN w:val="0"/>
        <w:adjustRightInd w:val="0"/>
        <w:rPr>
          <w:rFonts w:ascii="Tahoma" w:hAnsi="Tahoma" w:cs="Tahoma"/>
          <w:b/>
          <w:color w:val="000000"/>
        </w:rPr>
      </w:pPr>
    </w:p>
    <w:p w14:paraId="69F1F2E1" w14:textId="6F9C70A0" w:rsidR="00135321" w:rsidRPr="00972C24" w:rsidRDefault="004D55F0" w:rsidP="00135321">
      <w:pPr>
        <w:keepLines/>
        <w:numPr>
          <w:ilvl w:val="0"/>
          <w:numId w:val="35"/>
        </w:numPr>
        <w:autoSpaceDE w:val="0"/>
        <w:autoSpaceDN w:val="0"/>
        <w:adjustRightInd w:val="0"/>
        <w:ind w:left="360" w:hanging="360"/>
        <w:rPr>
          <w:rFonts w:ascii="Tahoma" w:hAnsi="Tahoma" w:cs="Tahoma"/>
          <w:color w:val="000000"/>
        </w:rPr>
      </w:pPr>
      <w:r>
        <w:rPr>
          <w:rFonts w:ascii="Tahoma" w:hAnsi="Tahoma" w:cs="Tahoma"/>
          <w:b/>
          <w:bCs/>
          <w:color w:val="000000"/>
        </w:rPr>
        <w:t>Projects</w:t>
      </w:r>
      <w:r w:rsidR="00135321" w:rsidRPr="00972C24">
        <w:rPr>
          <w:rFonts w:ascii="Tahoma" w:hAnsi="Tahoma" w:cs="Tahoma"/>
          <w:b/>
          <w:bCs/>
          <w:color w:val="000000"/>
        </w:rPr>
        <w:t xml:space="preserve"> submitted for consideration must </w:t>
      </w:r>
      <w:r>
        <w:rPr>
          <w:rFonts w:ascii="Tahoma" w:hAnsi="Tahoma" w:cs="Tahoma"/>
          <w:b/>
          <w:bCs/>
          <w:color w:val="000000"/>
        </w:rPr>
        <w:t xml:space="preserve">have their parent projects </w:t>
      </w:r>
      <w:r w:rsidR="00135321" w:rsidRPr="00972C24">
        <w:rPr>
          <w:rFonts w:ascii="Tahoma" w:hAnsi="Tahoma" w:cs="Tahoma"/>
          <w:b/>
          <w:bCs/>
          <w:color w:val="000000"/>
        </w:rPr>
        <w:t>entered into the Science Inventory Database</w:t>
      </w:r>
      <w:r w:rsidR="00135321" w:rsidRPr="00972C24">
        <w:rPr>
          <w:rFonts w:ascii="Tahoma" w:hAnsi="Tahoma" w:cs="Tahoma"/>
          <w:color w:val="000000"/>
        </w:rPr>
        <w:t xml:space="preserve">. The Science Inventory Database is a publicly searchable database designed to track and report peer review and other science activities across the Agency. Peer review work products are divided into three categories: highly influential scientific assessments, influential scientific information and other products. Creating an entry in the database will allow more public scrutiny of the proposed research and will allow the project to be reflected in the Agency’s Annual report to OMB summarizing peer review activities.  </w:t>
      </w:r>
    </w:p>
    <w:p w14:paraId="01FF8E4B" w14:textId="77777777" w:rsidR="00135321" w:rsidRPr="00972C24" w:rsidRDefault="00135321" w:rsidP="00135321">
      <w:pPr>
        <w:keepLines/>
        <w:autoSpaceDE w:val="0"/>
        <w:autoSpaceDN w:val="0"/>
        <w:adjustRightInd w:val="0"/>
        <w:rPr>
          <w:rFonts w:ascii="Tahoma" w:hAnsi="Tahoma" w:cs="Tahoma"/>
          <w:color w:val="000000"/>
        </w:rPr>
      </w:pPr>
    </w:p>
    <w:p w14:paraId="44029628" w14:textId="635750D5" w:rsidR="00135321" w:rsidRPr="00972C24" w:rsidRDefault="00135321" w:rsidP="00135321">
      <w:pPr>
        <w:keepLines/>
        <w:autoSpaceDE w:val="0"/>
        <w:autoSpaceDN w:val="0"/>
        <w:adjustRightInd w:val="0"/>
        <w:ind w:left="360"/>
        <w:rPr>
          <w:rFonts w:ascii="Tahoma" w:hAnsi="Tahoma" w:cs="Tahoma"/>
          <w:color w:val="000000"/>
        </w:rPr>
      </w:pPr>
      <w:r w:rsidRPr="00972C24">
        <w:rPr>
          <w:rFonts w:ascii="Tahoma" w:hAnsi="Tahoma" w:cs="Tahoma"/>
          <w:color w:val="000000"/>
        </w:rPr>
        <w:t xml:space="preserve">Entries should clearly indicate whether or not the </w:t>
      </w:r>
      <w:r w:rsidR="00361C04">
        <w:rPr>
          <w:rFonts w:ascii="Tahoma" w:hAnsi="Tahoma" w:cs="Tahoma"/>
          <w:color w:val="000000"/>
        </w:rPr>
        <w:t xml:space="preserve">parent </w:t>
      </w:r>
      <w:r w:rsidRPr="00972C24">
        <w:rPr>
          <w:rFonts w:ascii="Tahoma" w:hAnsi="Tahoma" w:cs="Tahoma"/>
          <w:color w:val="000000"/>
        </w:rPr>
        <w:t xml:space="preserve">survey under development will yield data that is expected to be "highly influential." According to EPA’s Science Policy Council Peer Review Handbook, influential scientific or technical work products are those expected to have “a major impact, [involve] precedential, novel, and/or controversial issues, or the Agency has a legal and/or statutory obligation to conduct a peer review.” Highly influential scientific assessments are those that “could have a potential impact of more than $500 million in any year,” or that are considered “novel, controversial, or precedent-setting or has significant interagency interest.” Our reading of these definitions would place all surveys in the “influential scientific assessments” category. The classification of a specific survey as “highly influential” will need to be determined on a case by case basis. Most surveys developed specifically for direct input into an economic analysis for a rule or regulation will be considered “highly influential.” However, other survey activities could also be considered “highly influential” depending on the subject matter. </w:t>
      </w:r>
    </w:p>
    <w:p w14:paraId="32475E3E" w14:textId="430FF8AC" w:rsidR="00135321" w:rsidRPr="00972C24" w:rsidRDefault="00B51A65" w:rsidP="00135321">
      <w:pPr>
        <w:keepLines/>
        <w:autoSpaceDE w:val="0"/>
        <w:autoSpaceDN w:val="0"/>
        <w:adjustRightInd w:val="0"/>
        <w:ind w:left="1080"/>
        <w:rPr>
          <w:rFonts w:ascii="Tahoma" w:hAnsi="Tahoma" w:cs="Tahoma"/>
          <w:color w:val="000000"/>
        </w:rPr>
      </w:pPr>
      <w:r w:rsidRPr="00972C24">
        <w:rPr>
          <w:rFonts w:ascii="Tahoma" w:hAnsi="Tahoma" w:cs="Tahoma"/>
          <w:noProof/>
        </w:rPr>
        <w:drawing>
          <wp:inline distT="0" distB="0" distL="0" distR="0" wp14:anchorId="25862B04" wp14:editId="0B7FDB62">
            <wp:extent cx="5254625" cy="249110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4625" cy="2491105"/>
                    </a:xfrm>
                    <a:prstGeom prst="rect">
                      <a:avLst/>
                    </a:prstGeom>
                    <a:noFill/>
                    <a:ln>
                      <a:noFill/>
                    </a:ln>
                  </pic:spPr>
                </pic:pic>
              </a:graphicData>
            </a:graphic>
          </wp:inline>
        </w:drawing>
      </w:r>
    </w:p>
    <w:p w14:paraId="76F7359B" w14:textId="77777777" w:rsidR="00135321" w:rsidRPr="00972C24" w:rsidRDefault="00135321" w:rsidP="00135321">
      <w:pPr>
        <w:keepLines/>
        <w:autoSpaceDE w:val="0"/>
        <w:autoSpaceDN w:val="0"/>
        <w:adjustRightInd w:val="0"/>
        <w:rPr>
          <w:rFonts w:ascii="Tahoma" w:hAnsi="Tahoma" w:cs="Tahoma"/>
          <w:color w:val="000000"/>
        </w:rPr>
      </w:pPr>
    </w:p>
    <w:p w14:paraId="04D06749" w14:textId="2D00B5BC" w:rsidR="00135321" w:rsidRPr="00972C24" w:rsidRDefault="00135321" w:rsidP="00135321">
      <w:pPr>
        <w:keepLines/>
        <w:numPr>
          <w:ilvl w:val="0"/>
          <w:numId w:val="35"/>
        </w:numPr>
        <w:autoSpaceDE w:val="0"/>
        <w:autoSpaceDN w:val="0"/>
        <w:adjustRightInd w:val="0"/>
        <w:ind w:left="360" w:hanging="360"/>
        <w:rPr>
          <w:rFonts w:ascii="Tahoma" w:hAnsi="Tahoma" w:cs="Tahoma"/>
          <w:color w:val="000000"/>
        </w:rPr>
      </w:pPr>
      <w:r w:rsidRPr="00972C24">
        <w:rPr>
          <w:rFonts w:ascii="Tahoma" w:hAnsi="Tahoma" w:cs="Tahoma"/>
          <w:b/>
          <w:bCs/>
          <w:color w:val="000000"/>
        </w:rPr>
        <w:t>Supporting statements, clearly indicating peer review plans, must accompany each request</w:t>
      </w:r>
      <w:r w:rsidRPr="00972C24">
        <w:rPr>
          <w:rFonts w:ascii="Tahoma" w:hAnsi="Tahoma" w:cs="Tahoma"/>
          <w:color w:val="000000"/>
        </w:rPr>
        <w:t>. Individuals or teams wishing to submit a project for consideration under this generic ICR must submit a draft supporting statement for review by the standing panel. Since focus group results are not expected to yield data that can be analyzed statistically, only Part A of the supporting statement will be expected.</w:t>
      </w:r>
    </w:p>
    <w:p w14:paraId="4A170541" w14:textId="77777777" w:rsidR="00135321" w:rsidRPr="00972C24" w:rsidRDefault="00135321" w:rsidP="00135321">
      <w:pPr>
        <w:keepLines/>
        <w:autoSpaceDE w:val="0"/>
        <w:autoSpaceDN w:val="0"/>
        <w:adjustRightInd w:val="0"/>
        <w:rPr>
          <w:rFonts w:ascii="Tahoma" w:hAnsi="Tahoma" w:cs="Tahoma"/>
          <w:color w:val="000000"/>
        </w:rPr>
      </w:pPr>
    </w:p>
    <w:p w14:paraId="70316F1E" w14:textId="26B3DFA4" w:rsidR="00135321" w:rsidRPr="00972C24" w:rsidRDefault="00135321" w:rsidP="00135321">
      <w:pPr>
        <w:keepLines/>
        <w:autoSpaceDE w:val="0"/>
        <w:autoSpaceDN w:val="0"/>
        <w:adjustRightInd w:val="0"/>
        <w:ind w:left="360"/>
        <w:rPr>
          <w:rFonts w:ascii="Tahoma" w:hAnsi="Tahoma" w:cs="Tahoma"/>
          <w:color w:val="000000"/>
        </w:rPr>
      </w:pPr>
      <w:r w:rsidRPr="00972C24">
        <w:rPr>
          <w:rFonts w:ascii="Tahoma" w:hAnsi="Tahoma" w:cs="Tahoma"/>
          <w:color w:val="000000"/>
        </w:rPr>
        <w:t xml:space="preserve">In addition to the other standard requirements of the supporting statement, the document should clearly describe the need for and purpose of the </w:t>
      </w:r>
      <w:r w:rsidR="0075719E">
        <w:rPr>
          <w:rFonts w:ascii="Tahoma" w:hAnsi="Tahoma" w:cs="Tahoma"/>
          <w:color w:val="000000"/>
        </w:rPr>
        <w:t xml:space="preserve">parent </w:t>
      </w:r>
      <w:r w:rsidRPr="00972C24">
        <w:rPr>
          <w:rFonts w:ascii="Tahoma" w:hAnsi="Tahoma" w:cs="Tahoma"/>
          <w:color w:val="000000"/>
        </w:rPr>
        <w:t xml:space="preserve">project as well as the projected peer-review plan to assess the quality of any </w:t>
      </w:r>
      <w:r w:rsidR="00981D5F" w:rsidRPr="00972C24">
        <w:rPr>
          <w:rFonts w:ascii="Tahoma" w:hAnsi="Tahoma" w:cs="Tahoma"/>
          <w:color w:val="000000"/>
        </w:rPr>
        <w:t>potential</w:t>
      </w:r>
      <w:r w:rsidR="0050151D" w:rsidRPr="00972C24">
        <w:rPr>
          <w:rFonts w:ascii="Tahoma" w:hAnsi="Tahoma" w:cs="Tahoma"/>
          <w:color w:val="000000"/>
        </w:rPr>
        <w:t xml:space="preserve"> </w:t>
      </w:r>
      <w:r w:rsidRPr="00972C24">
        <w:rPr>
          <w:rFonts w:ascii="Tahoma" w:hAnsi="Tahoma" w:cs="Tahoma"/>
          <w:color w:val="000000"/>
        </w:rPr>
        <w:t xml:space="preserve">survey instruments. </w:t>
      </w:r>
      <w:r w:rsidRPr="00972C24">
        <w:rPr>
          <w:rFonts w:ascii="Tahoma" w:hAnsi="Tahoma" w:cs="Tahoma"/>
          <w:color w:val="000000"/>
          <w:u w:val="single"/>
        </w:rPr>
        <w:t xml:space="preserve">For highly influential </w:t>
      </w:r>
      <w:r w:rsidR="0075719E">
        <w:rPr>
          <w:rFonts w:ascii="Tahoma" w:hAnsi="Tahoma" w:cs="Tahoma"/>
          <w:color w:val="000000"/>
          <w:u w:val="single"/>
        </w:rPr>
        <w:t xml:space="preserve">parent </w:t>
      </w:r>
      <w:r w:rsidRPr="00972C24">
        <w:rPr>
          <w:rFonts w:ascii="Tahoma" w:hAnsi="Tahoma" w:cs="Tahoma"/>
          <w:color w:val="000000"/>
          <w:u w:val="single"/>
        </w:rPr>
        <w:t>projects,</w:t>
      </w:r>
      <w:r w:rsidRPr="00972C24">
        <w:rPr>
          <w:rFonts w:ascii="Tahoma" w:hAnsi="Tahoma" w:cs="Tahoma"/>
          <w:color w:val="000000"/>
        </w:rPr>
        <w:t xml:space="preserve"> an external peer review panel process, as recommended by the EPA Peer Review Handbook, will be expected. This panel review could take one of two forms: periodic consultations with experts in the field throughout the survey development process or a panel review of the survey development process in advance of submitting an ICR to OMB should the project advance to that stage.  </w:t>
      </w:r>
    </w:p>
    <w:p w14:paraId="3380D04E" w14:textId="77777777" w:rsidR="00135321" w:rsidRPr="00972C24" w:rsidRDefault="00135321" w:rsidP="00135321">
      <w:pPr>
        <w:keepLines/>
        <w:autoSpaceDE w:val="0"/>
        <w:autoSpaceDN w:val="0"/>
        <w:adjustRightInd w:val="0"/>
        <w:ind w:left="360"/>
        <w:rPr>
          <w:rFonts w:ascii="Tahoma" w:hAnsi="Tahoma" w:cs="Tahoma"/>
          <w:color w:val="000000"/>
        </w:rPr>
      </w:pPr>
    </w:p>
    <w:p w14:paraId="6FC4044B" w14:textId="5339DB76" w:rsidR="00135321" w:rsidRPr="00972C24" w:rsidRDefault="00135321" w:rsidP="00135321">
      <w:pPr>
        <w:keepLines/>
        <w:numPr>
          <w:ilvl w:val="0"/>
          <w:numId w:val="35"/>
        </w:numPr>
        <w:autoSpaceDE w:val="0"/>
        <w:autoSpaceDN w:val="0"/>
        <w:adjustRightInd w:val="0"/>
        <w:ind w:left="360" w:hanging="360"/>
        <w:rPr>
          <w:rFonts w:ascii="Tahoma" w:hAnsi="Tahoma" w:cs="Tahoma"/>
          <w:b/>
          <w:color w:val="000000"/>
        </w:rPr>
      </w:pPr>
      <w:r w:rsidRPr="00972C24">
        <w:rPr>
          <w:rFonts w:ascii="Tahoma" w:hAnsi="Tahoma" w:cs="Tahoma"/>
          <w:b/>
          <w:color w:val="000000"/>
        </w:rPr>
        <w:t xml:space="preserve">Time-lines for project completion should accompany the supporting statement, </w:t>
      </w:r>
      <w:r w:rsidRPr="00972C24">
        <w:rPr>
          <w:rFonts w:ascii="Tahoma" w:hAnsi="Tahoma" w:cs="Tahoma"/>
          <w:color w:val="000000"/>
        </w:rPr>
        <w:t xml:space="preserve">highlighting hard deadlines where they exist. In assessing the project, the review panel will consider whether in their view there is sufficient and reasonable time to complete the </w:t>
      </w:r>
      <w:r w:rsidR="00813300" w:rsidRPr="00972C24">
        <w:rPr>
          <w:rFonts w:ascii="Tahoma" w:hAnsi="Tahoma" w:cs="Tahoma"/>
          <w:color w:val="000000"/>
        </w:rPr>
        <w:t>focus groups</w:t>
      </w:r>
      <w:r w:rsidRPr="00972C24">
        <w:rPr>
          <w:rFonts w:ascii="Tahoma" w:hAnsi="Tahoma" w:cs="Tahoma"/>
          <w:color w:val="000000"/>
        </w:rPr>
        <w:t xml:space="preserve"> given these timing constraints. As separate ICR approval will be required for administration of </w:t>
      </w:r>
      <w:r w:rsidR="00813300" w:rsidRPr="00972C24">
        <w:rPr>
          <w:rFonts w:ascii="Tahoma" w:hAnsi="Tahoma" w:cs="Tahoma"/>
          <w:color w:val="000000"/>
        </w:rPr>
        <w:t>any</w:t>
      </w:r>
      <w:r w:rsidRPr="00972C24">
        <w:rPr>
          <w:rFonts w:ascii="Tahoma" w:hAnsi="Tahoma" w:cs="Tahoma"/>
          <w:color w:val="000000"/>
        </w:rPr>
        <w:t xml:space="preserve"> survey once developed, the submitted timeline should reflect the date by which the project team expects to file the ICR for </w:t>
      </w:r>
      <w:r w:rsidR="00813300" w:rsidRPr="00972C24">
        <w:rPr>
          <w:rFonts w:ascii="Tahoma" w:hAnsi="Tahoma" w:cs="Tahoma"/>
          <w:color w:val="000000"/>
        </w:rPr>
        <w:t xml:space="preserve">any </w:t>
      </w:r>
      <w:r w:rsidRPr="00972C24">
        <w:rPr>
          <w:rFonts w:ascii="Tahoma" w:hAnsi="Tahoma" w:cs="Tahoma"/>
          <w:color w:val="000000"/>
        </w:rPr>
        <w:t>anticipated survey administration.</w:t>
      </w:r>
    </w:p>
    <w:p w14:paraId="4DE5A7C8" w14:textId="77777777" w:rsidR="006C531F" w:rsidRPr="00972C24" w:rsidRDefault="006C531F" w:rsidP="006C531F">
      <w:pPr>
        <w:pStyle w:val="BodyTextIndent"/>
        <w:rPr>
          <w:rFonts w:cs="Tahoma"/>
        </w:rPr>
      </w:pPr>
    </w:p>
    <w:sectPr w:rsidR="006C531F" w:rsidRPr="00972C24">
      <w:headerReference w:type="even" r:id="rId17"/>
      <w:headerReference w:type="default" r:id="rId18"/>
      <w:footerReference w:type="even" r:id="rId19"/>
      <w:footerReference w:type="default" r:id="rId20"/>
      <w:headerReference w:type="first" r:id="rId21"/>
      <w:footerReference w:type="first" r:id="rId22"/>
      <w:pgSz w:w="12240" w:h="15840"/>
      <w:pgMar w:top="1152"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6B845" w14:textId="77777777" w:rsidR="002A647E" w:rsidRDefault="002A647E">
      <w:r>
        <w:separator/>
      </w:r>
    </w:p>
  </w:endnote>
  <w:endnote w:type="continuationSeparator" w:id="0">
    <w:p w14:paraId="35492F3D" w14:textId="77777777" w:rsidR="002A647E" w:rsidRDefault="002A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FBE0F" w14:textId="77777777" w:rsidR="00B02A82" w:rsidRDefault="00B02A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B4918" w14:textId="77777777" w:rsidR="00B02A82" w:rsidRDefault="00B02A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D6EEA" w14:textId="3CBE0F8E" w:rsidR="00B02A82" w:rsidRDefault="00B02A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DAD">
      <w:rPr>
        <w:rStyle w:val="PageNumber"/>
        <w:noProof/>
      </w:rPr>
      <w:t>1</w:t>
    </w:r>
    <w:r>
      <w:rPr>
        <w:rStyle w:val="PageNumber"/>
      </w:rPr>
      <w:fldChar w:fldCharType="end"/>
    </w:r>
  </w:p>
  <w:p w14:paraId="2304C2F4" w14:textId="77777777" w:rsidR="00B02A82" w:rsidRDefault="00B02A8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58B4" w14:textId="77777777" w:rsidR="00506610" w:rsidRDefault="00506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A4F26" w14:textId="77777777" w:rsidR="002A647E" w:rsidRDefault="002A647E">
      <w:r>
        <w:separator/>
      </w:r>
    </w:p>
  </w:footnote>
  <w:footnote w:type="continuationSeparator" w:id="0">
    <w:p w14:paraId="63B0678A" w14:textId="77777777" w:rsidR="002A647E" w:rsidRDefault="002A6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94FAA" w14:textId="77777777" w:rsidR="00506610" w:rsidRDefault="00506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3DE9A" w14:textId="77777777" w:rsidR="00506610" w:rsidRDefault="005066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B4EB" w14:textId="77777777" w:rsidR="00506610" w:rsidRDefault="00506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5">
    <w:nsid w:val="143D2179"/>
    <w:multiLevelType w:val="singleLevel"/>
    <w:tmpl w:val="AFCEFCDC"/>
    <w:lvl w:ilvl="0">
      <w:start w:val="1"/>
      <w:numFmt w:val="upperLetter"/>
      <w:lvlText w:val="%1."/>
      <w:lvlJc w:val="left"/>
      <w:pPr>
        <w:tabs>
          <w:tab w:val="num" w:pos="720"/>
        </w:tabs>
        <w:ind w:left="720" w:hanging="720"/>
      </w:pPr>
      <w:rPr>
        <w:rFonts w:hint="default"/>
      </w:rPr>
    </w:lvl>
  </w:abstractNum>
  <w:abstractNum w:abstractNumId="6">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8">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9">
    <w:nsid w:val="2B005583"/>
    <w:multiLevelType w:val="singleLevel"/>
    <w:tmpl w:val="0409000F"/>
    <w:lvl w:ilvl="0">
      <w:start w:val="1"/>
      <w:numFmt w:val="decimal"/>
      <w:lvlText w:val="%1."/>
      <w:lvlJc w:val="left"/>
      <w:pPr>
        <w:tabs>
          <w:tab w:val="num" w:pos="360"/>
        </w:tabs>
        <w:ind w:left="360" w:hanging="360"/>
      </w:pPr>
    </w:lvl>
  </w:abstractNum>
  <w:abstractNum w:abstractNumId="10">
    <w:nsid w:val="2BDF44AA"/>
    <w:multiLevelType w:val="singleLevel"/>
    <w:tmpl w:val="FB44E70C"/>
    <w:lvl w:ilvl="0">
      <w:start w:val="1"/>
      <w:numFmt w:val="decimal"/>
      <w:lvlText w:val="%1."/>
      <w:legacy w:legacy="1" w:legacySpace="0" w:legacyIndent="0"/>
      <w:lvlJc w:val="left"/>
      <w:rPr>
        <w:rFonts w:ascii="Helv" w:hAnsi="Helv" w:hint="default"/>
        <w:b w:val="0"/>
      </w:rPr>
    </w:lvl>
  </w:abstractNum>
  <w:abstractNum w:abstractNumId="11">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3">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4">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5">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A2483F"/>
    <w:multiLevelType w:val="multilevel"/>
    <w:tmpl w:val="B6C8A8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nsid w:val="41077AF0"/>
    <w:multiLevelType w:val="hybridMultilevel"/>
    <w:tmpl w:val="54F013BE"/>
    <w:lvl w:ilvl="0" w:tplc="B15219A0">
      <w:start w:val="2"/>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1">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2">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4">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6">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7">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9">
    <w:nsid w:val="699C63AC"/>
    <w:multiLevelType w:val="hybridMultilevel"/>
    <w:tmpl w:val="EFC60EB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9E40E8D"/>
    <w:multiLevelType w:val="singleLevel"/>
    <w:tmpl w:val="AD3EC95A"/>
    <w:lvl w:ilvl="0">
      <w:start w:val="13"/>
      <w:numFmt w:val="decimal"/>
      <w:lvlText w:val="%1."/>
      <w:lvlJc w:val="left"/>
      <w:pPr>
        <w:tabs>
          <w:tab w:val="num" w:pos="720"/>
        </w:tabs>
        <w:ind w:left="720" w:hanging="360"/>
      </w:pPr>
      <w:rPr>
        <w:rFonts w:hint="default"/>
      </w:rPr>
    </w:lvl>
  </w:abstractNum>
  <w:abstractNum w:abstractNumId="31">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2">
    <w:nsid w:val="717D106A"/>
    <w:multiLevelType w:val="hybridMultilevel"/>
    <w:tmpl w:val="08A4DA78"/>
    <w:lvl w:ilvl="0" w:tplc="67A2381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2613985"/>
    <w:multiLevelType w:val="hybridMultilevel"/>
    <w:tmpl w:val="C0786C8E"/>
    <w:lvl w:ilvl="0" w:tplc="5994F1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6"/>
  </w:num>
  <w:num w:numId="3">
    <w:abstractNumId w:val="15"/>
  </w:num>
  <w:num w:numId="4">
    <w:abstractNumId w:val="9"/>
  </w:num>
  <w:num w:numId="5">
    <w:abstractNumId w:val="5"/>
  </w:num>
  <w:num w:numId="6">
    <w:abstractNumId w:val="2"/>
  </w:num>
  <w:num w:numId="7">
    <w:abstractNumId w:val="23"/>
  </w:num>
  <w:num w:numId="8">
    <w:abstractNumId w:val="28"/>
  </w:num>
  <w:num w:numId="9">
    <w:abstractNumId w:val="4"/>
  </w:num>
  <w:num w:numId="10">
    <w:abstractNumId w:val="1"/>
  </w:num>
  <w:num w:numId="11">
    <w:abstractNumId w:val="7"/>
  </w:num>
  <w:num w:numId="12">
    <w:abstractNumId w:val="11"/>
  </w:num>
  <w:num w:numId="13">
    <w:abstractNumId w:val="26"/>
  </w:num>
  <w:num w:numId="14">
    <w:abstractNumId w:val="24"/>
  </w:num>
  <w:num w:numId="15">
    <w:abstractNumId w:val="35"/>
  </w:num>
  <w:num w:numId="16">
    <w:abstractNumId w:val="20"/>
  </w:num>
  <w:num w:numId="17">
    <w:abstractNumId w:val="6"/>
  </w:num>
  <w:num w:numId="18">
    <w:abstractNumId w:val="17"/>
  </w:num>
  <w:num w:numId="19">
    <w:abstractNumId w:val="8"/>
  </w:num>
  <w:num w:numId="20">
    <w:abstractNumId w:val="14"/>
  </w:num>
  <w:num w:numId="21">
    <w:abstractNumId w:val="0"/>
  </w:num>
  <w:num w:numId="22">
    <w:abstractNumId w:val="12"/>
  </w:num>
  <w:num w:numId="23">
    <w:abstractNumId w:val="27"/>
  </w:num>
  <w:num w:numId="24">
    <w:abstractNumId w:val="31"/>
  </w:num>
  <w:num w:numId="25">
    <w:abstractNumId w:val="21"/>
  </w:num>
  <w:num w:numId="26">
    <w:abstractNumId w:val="19"/>
  </w:num>
  <w:num w:numId="27">
    <w:abstractNumId w:val="25"/>
  </w:num>
  <w:num w:numId="28">
    <w:abstractNumId w:val="3"/>
  </w:num>
  <w:num w:numId="29">
    <w:abstractNumId w:val="13"/>
  </w:num>
  <w:num w:numId="30">
    <w:abstractNumId w:val="30"/>
  </w:num>
  <w:num w:numId="31">
    <w:abstractNumId w:val="18"/>
  </w:num>
  <w:num w:numId="32">
    <w:abstractNumId w:val="29"/>
  </w:num>
  <w:num w:numId="33">
    <w:abstractNumId w:val="32"/>
  </w:num>
  <w:num w:numId="34">
    <w:abstractNumId w:val="33"/>
  </w:num>
  <w:num w:numId="35">
    <w:abstractNumId w:val="1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6C"/>
    <w:rsid w:val="00004FE1"/>
    <w:rsid w:val="000133D1"/>
    <w:rsid w:val="00026082"/>
    <w:rsid w:val="00061859"/>
    <w:rsid w:val="00061A5F"/>
    <w:rsid w:val="00064088"/>
    <w:rsid w:val="0007056C"/>
    <w:rsid w:val="00074A30"/>
    <w:rsid w:val="000770E1"/>
    <w:rsid w:val="0008555E"/>
    <w:rsid w:val="00086E94"/>
    <w:rsid w:val="0009515F"/>
    <w:rsid w:val="00095DAD"/>
    <w:rsid w:val="0009650E"/>
    <w:rsid w:val="000B6DD5"/>
    <w:rsid w:val="000C3F3D"/>
    <w:rsid w:val="000D56DF"/>
    <w:rsid w:val="000F0A99"/>
    <w:rsid w:val="00135321"/>
    <w:rsid w:val="00145A15"/>
    <w:rsid w:val="00160250"/>
    <w:rsid w:val="001902C4"/>
    <w:rsid w:val="001A3387"/>
    <w:rsid w:val="001A3B6F"/>
    <w:rsid w:val="001B371C"/>
    <w:rsid w:val="001C64B7"/>
    <w:rsid w:val="001C6974"/>
    <w:rsid w:val="001D439B"/>
    <w:rsid w:val="001F1150"/>
    <w:rsid w:val="002138C3"/>
    <w:rsid w:val="00213D24"/>
    <w:rsid w:val="0021404E"/>
    <w:rsid w:val="00222AC3"/>
    <w:rsid w:val="00224FFE"/>
    <w:rsid w:val="00235466"/>
    <w:rsid w:val="00257B96"/>
    <w:rsid w:val="00273396"/>
    <w:rsid w:val="00276E05"/>
    <w:rsid w:val="00277368"/>
    <w:rsid w:val="00297AB6"/>
    <w:rsid w:val="002A647E"/>
    <w:rsid w:val="002C1CC0"/>
    <w:rsid w:val="002C64A7"/>
    <w:rsid w:val="002C6F18"/>
    <w:rsid w:val="002D370E"/>
    <w:rsid w:val="00303DB5"/>
    <w:rsid w:val="00306058"/>
    <w:rsid w:val="00313503"/>
    <w:rsid w:val="003359F4"/>
    <w:rsid w:val="00340DCD"/>
    <w:rsid w:val="00347B39"/>
    <w:rsid w:val="00353177"/>
    <w:rsid w:val="00354F97"/>
    <w:rsid w:val="00355666"/>
    <w:rsid w:val="00361C04"/>
    <w:rsid w:val="00363704"/>
    <w:rsid w:val="00373624"/>
    <w:rsid w:val="003739F7"/>
    <w:rsid w:val="00374FF2"/>
    <w:rsid w:val="00380556"/>
    <w:rsid w:val="003813E7"/>
    <w:rsid w:val="0038425F"/>
    <w:rsid w:val="00390394"/>
    <w:rsid w:val="00391CAF"/>
    <w:rsid w:val="00392F99"/>
    <w:rsid w:val="00395ACB"/>
    <w:rsid w:val="003A1D4A"/>
    <w:rsid w:val="003A32A1"/>
    <w:rsid w:val="003C1837"/>
    <w:rsid w:val="003C468E"/>
    <w:rsid w:val="003D30F8"/>
    <w:rsid w:val="00404E77"/>
    <w:rsid w:val="00405990"/>
    <w:rsid w:val="00423D22"/>
    <w:rsid w:val="00426FE8"/>
    <w:rsid w:val="00431AFC"/>
    <w:rsid w:val="00433E08"/>
    <w:rsid w:val="00441C03"/>
    <w:rsid w:val="0044611F"/>
    <w:rsid w:val="0047721D"/>
    <w:rsid w:val="00491FEE"/>
    <w:rsid w:val="004921BA"/>
    <w:rsid w:val="004934B6"/>
    <w:rsid w:val="00494D9C"/>
    <w:rsid w:val="004A67E2"/>
    <w:rsid w:val="004C734B"/>
    <w:rsid w:val="004D0102"/>
    <w:rsid w:val="004D2FF0"/>
    <w:rsid w:val="004D48B8"/>
    <w:rsid w:val="004D55F0"/>
    <w:rsid w:val="004D688F"/>
    <w:rsid w:val="004E1E51"/>
    <w:rsid w:val="004E67F1"/>
    <w:rsid w:val="004F00D8"/>
    <w:rsid w:val="004F2152"/>
    <w:rsid w:val="0050151D"/>
    <w:rsid w:val="00501F13"/>
    <w:rsid w:val="00502114"/>
    <w:rsid w:val="00506610"/>
    <w:rsid w:val="00506CC0"/>
    <w:rsid w:val="00510885"/>
    <w:rsid w:val="00512D3A"/>
    <w:rsid w:val="00521143"/>
    <w:rsid w:val="00556D38"/>
    <w:rsid w:val="005621F1"/>
    <w:rsid w:val="00571D5E"/>
    <w:rsid w:val="00575970"/>
    <w:rsid w:val="00577604"/>
    <w:rsid w:val="0058654A"/>
    <w:rsid w:val="005D0E51"/>
    <w:rsid w:val="005F4FCC"/>
    <w:rsid w:val="005F5A3A"/>
    <w:rsid w:val="0060011D"/>
    <w:rsid w:val="00611916"/>
    <w:rsid w:val="00621B22"/>
    <w:rsid w:val="00622BE4"/>
    <w:rsid w:val="00626C7B"/>
    <w:rsid w:val="00626ECC"/>
    <w:rsid w:val="006359FF"/>
    <w:rsid w:val="00637A55"/>
    <w:rsid w:val="006673B2"/>
    <w:rsid w:val="00667F39"/>
    <w:rsid w:val="00682984"/>
    <w:rsid w:val="00686C9F"/>
    <w:rsid w:val="006A0408"/>
    <w:rsid w:val="006A7F07"/>
    <w:rsid w:val="006B2DD5"/>
    <w:rsid w:val="006C531F"/>
    <w:rsid w:val="006E6850"/>
    <w:rsid w:val="006F1853"/>
    <w:rsid w:val="007067BB"/>
    <w:rsid w:val="00706E04"/>
    <w:rsid w:val="007437EE"/>
    <w:rsid w:val="0075245F"/>
    <w:rsid w:val="0075719E"/>
    <w:rsid w:val="00777AD8"/>
    <w:rsid w:val="0079018B"/>
    <w:rsid w:val="007944C1"/>
    <w:rsid w:val="007A6AD5"/>
    <w:rsid w:val="007D7176"/>
    <w:rsid w:val="007E45F5"/>
    <w:rsid w:val="00813300"/>
    <w:rsid w:val="0081436C"/>
    <w:rsid w:val="008459B6"/>
    <w:rsid w:val="00853895"/>
    <w:rsid w:val="0087466E"/>
    <w:rsid w:val="008823EF"/>
    <w:rsid w:val="0088477A"/>
    <w:rsid w:val="00895C57"/>
    <w:rsid w:val="008967CB"/>
    <w:rsid w:val="008A5B7C"/>
    <w:rsid w:val="008A6318"/>
    <w:rsid w:val="008C25B9"/>
    <w:rsid w:val="008D716C"/>
    <w:rsid w:val="008E45DE"/>
    <w:rsid w:val="008E66E8"/>
    <w:rsid w:val="008E712C"/>
    <w:rsid w:val="008F56AE"/>
    <w:rsid w:val="008F67B3"/>
    <w:rsid w:val="00910D33"/>
    <w:rsid w:val="00923C53"/>
    <w:rsid w:val="00931640"/>
    <w:rsid w:val="0094326B"/>
    <w:rsid w:val="00953D05"/>
    <w:rsid w:val="009540A2"/>
    <w:rsid w:val="00972C24"/>
    <w:rsid w:val="009806A6"/>
    <w:rsid w:val="00981D5F"/>
    <w:rsid w:val="00982BF3"/>
    <w:rsid w:val="0099388B"/>
    <w:rsid w:val="009A27C9"/>
    <w:rsid w:val="009A4F49"/>
    <w:rsid w:val="009A632E"/>
    <w:rsid w:val="009A78D6"/>
    <w:rsid w:val="009B5EDF"/>
    <w:rsid w:val="009C4384"/>
    <w:rsid w:val="009D3484"/>
    <w:rsid w:val="009F51D3"/>
    <w:rsid w:val="00A002C5"/>
    <w:rsid w:val="00A0559D"/>
    <w:rsid w:val="00A122F4"/>
    <w:rsid w:val="00A510C0"/>
    <w:rsid w:val="00A62360"/>
    <w:rsid w:val="00A64CA3"/>
    <w:rsid w:val="00A67779"/>
    <w:rsid w:val="00A83821"/>
    <w:rsid w:val="00A84859"/>
    <w:rsid w:val="00A86218"/>
    <w:rsid w:val="00AB2319"/>
    <w:rsid w:val="00AB49A4"/>
    <w:rsid w:val="00AE7F54"/>
    <w:rsid w:val="00B02423"/>
    <w:rsid w:val="00B02A82"/>
    <w:rsid w:val="00B116E6"/>
    <w:rsid w:val="00B35D35"/>
    <w:rsid w:val="00B35FB5"/>
    <w:rsid w:val="00B445EF"/>
    <w:rsid w:val="00B460AE"/>
    <w:rsid w:val="00B47EEE"/>
    <w:rsid w:val="00B51A65"/>
    <w:rsid w:val="00B55FAF"/>
    <w:rsid w:val="00B7299B"/>
    <w:rsid w:val="00B75FC0"/>
    <w:rsid w:val="00B7720A"/>
    <w:rsid w:val="00B81B50"/>
    <w:rsid w:val="00B862CD"/>
    <w:rsid w:val="00B90F0E"/>
    <w:rsid w:val="00B9159D"/>
    <w:rsid w:val="00BB3E9F"/>
    <w:rsid w:val="00BC168D"/>
    <w:rsid w:val="00BC6C7F"/>
    <w:rsid w:val="00BD1602"/>
    <w:rsid w:val="00BD1678"/>
    <w:rsid w:val="00BD1D7E"/>
    <w:rsid w:val="00BD77AC"/>
    <w:rsid w:val="00BF2FC8"/>
    <w:rsid w:val="00C31CA7"/>
    <w:rsid w:val="00C32912"/>
    <w:rsid w:val="00C4663A"/>
    <w:rsid w:val="00C527DD"/>
    <w:rsid w:val="00C604B3"/>
    <w:rsid w:val="00C66DC2"/>
    <w:rsid w:val="00C8167C"/>
    <w:rsid w:val="00C823F1"/>
    <w:rsid w:val="00C908E5"/>
    <w:rsid w:val="00C92185"/>
    <w:rsid w:val="00CA4EB4"/>
    <w:rsid w:val="00CA563E"/>
    <w:rsid w:val="00CD0BFB"/>
    <w:rsid w:val="00CD110B"/>
    <w:rsid w:val="00CD57AB"/>
    <w:rsid w:val="00CF0002"/>
    <w:rsid w:val="00CF121D"/>
    <w:rsid w:val="00D15F2F"/>
    <w:rsid w:val="00D25B2B"/>
    <w:rsid w:val="00D26D86"/>
    <w:rsid w:val="00D703F9"/>
    <w:rsid w:val="00D72AB4"/>
    <w:rsid w:val="00D75348"/>
    <w:rsid w:val="00D76C0C"/>
    <w:rsid w:val="00D90D5D"/>
    <w:rsid w:val="00D976EF"/>
    <w:rsid w:val="00DB69F5"/>
    <w:rsid w:val="00DC186C"/>
    <w:rsid w:val="00DF4405"/>
    <w:rsid w:val="00DF6C0F"/>
    <w:rsid w:val="00E07853"/>
    <w:rsid w:val="00E135EE"/>
    <w:rsid w:val="00E27D88"/>
    <w:rsid w:val="00E42E7F"/>
    <w:rsid w:val="00E57C80"/>
    <w:rsid w:val="00E75BCC"/>
    <w:rsid w:val="00EA0AAA"/>
    <w:rsid w:val="00EA1272"/>
    <w:rsid w:val="00EA171F"/>
    <w:rsid w:val="00EB0105"/>
    <w:rsid w:val="00EB6F81"/>
    <w:rsid w:val="00EC2D81"/>
    <w:rsid w:val="00EC4AD7"/>
    <w:rsid w:val="00EC6526"/>
    <w:rsid w:val="00EE057F"/>
    <w:rsid w:val="00EE4B3E"/>
    <w:rsid w:val="00EE5964"/>
    <w:rsid w:val="00EE7E1E"/>
    <w:rsid w:val="00EF06A9"/>
    <w:rsid w:val="00EF411A"/>
    <w:rsid w:val="00EF5EDD"/>
    <w:rsid w:val="00F046E5"/>
    <w:rsid w:val="00F10CA0"/>
    <w:rsid w:val="00F1282C"/>
    <w:rsid w:val="00F2203C"/>
    <w:rsid w:val="00F231A7"/>
    <w:rsid w:val="00F32A93"/>
    <w:rsid w:val="00F421B3"/>
    <w:rsid w:val="00F43660"/>
    <w:rsid w:val="00F44E33"/>
    <w:rsid w:val="00F47D76"/>
    <w:rsid w:val="00F50FAB"/>
    <w:rsid w:val="00F6032E"/>
    <w:rsid w:val="00F622AE"/>
    <w:rsid w:val="00F67A1F"/>
    <w:rsid w:val="00F80289"/>
    <w:rsid w:val="00F821F6"/>
    <w:rsid w:val="00F84025"/>
    <w:rsid w:val="00F92B91"/>
    <w:rsid w:val="00FC35FA"/>
    <w:rsid w:val="00FD2F6C"/>
    <w:rsid w:val="00FE2C9A"/>
    <w:rsid w:val="00FE681D"/>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38B7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F47D76"/>
    <w:pPr>
      <w:keepNext/>
      <w:widowControl w:val="0"/>
      <w:autoSpaceDE w:val="0"/>
      <w:autoSpaceDN w:val="0"/>
      <w:adjustRightInd w:val="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rPr>
  </w:style>
  <w:style w:type="paragraph" w:styleId="BodyTextIndent">
    <w:name w:val="Body Text Indent"/>
    <w:basedOn w:val="Normal"/>
    <w:pPr>
      <w:ind w:left="360"/>
    </w:pPr>
    <w:rPr>
      <w:rFonts w:ascii="Tahoma" w:hAnsi="Tahoma"/>
    </w:rPr>
  </w:style>
  <w:style w:type="paragraph" w:customStyle="1" w:styleId="BodyText1">
    <w:name w:val="Body Text1"/>
    <w:aliases w:val="bt,body tx,indent,flush"/>
    <w:basedOn w:val="Normal"/>
    <w:pPr>
      <w:spacing w:after="240" w:line="360" w:lineRule="atLeast"/>
      <w:ind w:firstLine="720"/>
    </w:pPr>
    <w:rPr>
      <w:sz w:val="24"/>
    </w:rPr>
  </w:style>
  <w:style w:type="paragraph" w:styleId="BodyTextIndent3">
    <w:name w:val="Body Text Indent 3"/>
    <w:basedOn w:val="Normal"/>
    <w:pPr>
      <w:tabs>
        <w:tab w:val="left" w:pos="360"/>
      </w:tabs>
      <w:ind w:left="360" w:hanging="360"/>
    </w:pPr>
    <w:rPr>
      <w:rFonts w:ascii="Tahoma" w:hAnsi="Tahoma"/>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pPr>
    <w:rPr>
      <w:rFonts w:ascii="Tahoma" w:hAnsi="Tahoma"/>
      <w:sz w:val="22"/>
    </w:rPr>
  </w:style>
  <w:style w:type="character" w:styleId="Emphasis">
    <w:name w:val="Emphasis"/>
    <w:qFormat/>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rsid w:val="00521143"/>
    <w:pPr>
      <w:widowControl w:val="0"/>
      <w:autoSpaceDE w:val="0"/>
      <w:autoSpaceDN w:val="0"/>
      <w:adjustRightInd w:val="0"/>
      <w:ind w:left="1440"/>
      <w:jc w:val="both"/>
    </w:pPr>
    <w:rPr>
      <w:sz w:val="24"/>
      <w:szCs w:val="24"/>
    </w:rPr>
  </w:style>
  <w:style w:type="paragraph" w:styleId="BalloonText">
    <w:name w:val="Balloon Text"/>
    <w:basedOn w:val="Normal"/>
    <w:semiHidden/>
    <w:rsid w:val="007944C1"/>
    <w:rPr>
      <w:rFonts w:ascii="Tahoma" w:hAnsi="Tahoma" w:cs="Tahoma"/>
      <w:sz w:val="16"/>
      <w:szCs w:val="16"/>
    </w:rPr>
  </w:style>
  <w:style w:type="paragraph" w:styleId="Header">
    <w:name w:val="header"/>
    <w:basedOn w:val="Normal"/>
    <w:rsid w:val="008F67B3"/>
    <w:pPr>
      <w:tabs>
        <w:tab w:val="center" w:pos="4320"/>
        <w:tab w:val="right" w:pos="8640"/>
      </w:tabs>
    </w:pPr>
  </w:style>
  <w:style w:type="table" w:styleId="TableGrid">
    <w:name w:val="Table Grid"/>
    <w:basedOn w:val="TableNormal"/>
    <w:uiPriority w:val="39"/>
    <w:rsid w:val="0085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D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uiPriority w:val="99"/>
    <w:rsid w:val="001A3387"/>
    <w:rPr>
      <w:rFonts w:ascii="Courier New" w:hAnsi="Courier New" w:cs="Courier New"/>
      <w:color w:val="000000"/>
    </w:rPr>
  </w:style>
  <w:style w:type="character" w:customStyle="1" w:styleId="fileinfo2">
    <w:name w:val="fileinfo2"/>
    <w:rsid w:val="00F32A93"/>
    <w:rPr>
      <w:color w:val="666666"/>
      <w:sz w:val="20"/>
      <w:szCs w:val="20"/>
    </w:rPr>
  </w:style>
  <w:style w:type="character" w:styleId="CommentReference">
    <w:name w:val="annotation reference"/>
    <w:rsid w:val="00C92185"/>
    <w:rPr>
      <w:sz w:val="16"/>
      <w:szCs w:val="16"/>
    </w:rPr>
  </w:style>
  <w:style w:type="paragraph" w:styleId="CommentText">
    <w:name w:val="annotation text"/>
    <w:basedOn w:val="Normal"/>
    <w:link w:val="CommentTextChar"/>
    <w:rsid w:val="00C92185"/>
  </w:style>
  <w:style w:type="character" w:customStyle="1" w:styleId="CommentTextChar">
    <w:name w:val="Comment Text Char"/>
    <w:basedOn w:val="DefaultParagraphFont"/>
    <w:link w:val="CommentText"/>
    <w:rsid w:val="00C92185"/>
  </w:style>
  <w:style w:type="paragraph" w:styleId="CommentSubject">
    <w:name w:val="annotation subject"/>
    <w:basedOn w:val="CommentText"/>
    <w:next w:val="CommentText"/>
    <w:link w:val="CommentSubjectChar"/>
    <w:rsid w:val="00C92185"/>
    <w:rPr>
      <w:b/>
      <w:bCs/>
    </w:rPr>
  </w:style>
  <w:style w:type="character" w:customStyle="1" w:styleId="CommentSubjectChar">
    <w:name w:val="Comment Subject Char"/>
    <w:link w:val="CommentSubject"/>
    <w:rsid w:val="00C92185"/>
    <w:rPr>
      <w:b/>
      <w:bCs/>
    </w:rPr>
  </w:style>
  <w:style w:type="paragraph" w:styleId="ListParagraph">
    <w:name w:val="List Paragraph"/>
    <w:basedOn w:val="Normal"/>
    <w:uiPriority w:val="34"/>
    <w:qFormat/>
    <w:rsid w:val="00B02A82"/>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F47D76"/>
    <w:pPr>
      <w:keepNext/>
      <w:widowControl w:val="0"/>
      <w:autoSpaceDE w:val="0"/>
      <w:autoSpaceDN w:val="0"/>
      <w:adjustRightInd w:val="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rPr>
  </w:style>
  <w:style w:type="paragraph" w:styleId="BodyTextIndent">
    <w:name w:val="Body Text Indent"/>
    <w:basedOn w:val="Normal"/>
    <w:pPr>
      <w:ind w:left="360"/>
    </w:pPr>
    <w:rPr>
      <w:rFonts w:ascii="Tahoma" w:hAnsi="Tahoma"/>
    </w:rPr>
  </w:style>
  <w:style w:type="paragraph" w:customStyle="1" w:styleId="BodyText1">
    <w:name w:val="Body Text1"/>
    <w:aliases w:val="bt,body tx,indent,flush"/>
    <w:basedOn w:val="Normal"/>
    <w:pPr>
      <w:spacing w:after="240" w:line="360" w:lineRule="atLeast"/>
      <w:ind w:firstLine="720"/>
    </w:pPr>
    <w:rPr>
      <w:sz w:val="24"/>
    </w:rPr>
  </w:style>
  <w:style w:type="paragraph" w:styleId="BodyTextIndent3">
    <w:name w:val="Body Text Indent 3"/>
    <w:basedOn w:val="Normal"/>
    <w:pPr>
      <w:tabs>
        <w:tab w:val="left" w:pos="360"/>
      </w:tabs>
      <w:ind w:left="360" w:hanging="360"/>
    </w:pPr>
    <w:rPr>
      <w:rFonts w:ascii="Tahoma" w:hAnsi="Tahoma"/>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pPr>
    <w:rPr>
      <w:rFonts w:ascii="Tahoma" w:hAnsi="Tahoma"/>
      <w:sz w:val="22"/>
    </w:rPr>
  </w:style>
  <w:style w:type="character" w:styleId="Emphasis">
    <w:name w:val="Emphasis"/>
    <w:qFormat/>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rsid w:val="00521143"/>
    <w:pPr>
      <w:widowControl w:val="0"/>
      <w:autoSpaceDE w:val="0"/>
      <w:autoSpaceDN w:val="0"/>
      <w:adjustRightInd w:val="0"/>
      <w:ind w:left="1440"/>
      <w:jc w:val="both"/>
    </w:pPr>
    <w:rPr>
      <w:sz w:val="24"/>
      <w:szCs w:val="24"/>
    </w:rPr>
  </w:style>
  <w:style w:type="paragraph" w:styleId="BalloonText">
    <w:name w:val="Balloon Text"/>
    <w:basedOn w:val="Normal"/>
    <w:semiHidden/>
    <w:rsid w:val="007944C1"/>
    <w:rPr>
      <w:rFonts w:ascii="Tahoma" w:hAnsi="Tahoma" w:cs="Tahoma"/>
      <w:sz w:val="16"/>
      <w:szCs w:val="16"/>
    </w:rPr>
  </w:style>
  <w:style w:type="paragraph" w:styleId="Header">
    <w:name w:val="header"/>
    <w:basedOn w:val="Normal"/>
    <w:rsid w:val="008F67B3"/>
    <w:pPr>
      <w:tabs>
        <w:tab w:val="center" w:pos="4320"/>
        <w:tab w:val="right" w:pos="8640"/>
      </w:tabs>
    </w:pPr>
  </w:style>
  <w:style w:type="table" w:styleId="TableGrid">
    <w:name w:val="Table Grid"/>
    <w:basedOn w:val="TableNormal"/>
    <w:uiPriority w:val="39"/>
    <w:rsid w:val="0085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D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uiPriority w:val="99"/>
    <w:rsid w:val="001A3387"/>
    <w:rPr>
      <w:rFonts w:ascii="Courier New" w:hAnsi="Courier New" w:cs="Courier New"/>
      <w:color w:val="000000"/>
    </w:rPr>
  </w:style>
  <w:style w:type="character" w:customStyle="1" w:styleId="fileinfo2">
    <w:name w:val="fileinfo2"/>
    <w:rsid w:val="00F32A93"/>
    <w:rPr>
      <w:color w:val="666666"/>
      <w:sz w:val="20"/>
      <w:szCs w:val="20"/>
    </w:rPr>
  </w:style>
  <w:style w:type="character" w:styleId="CommentReference">
    <w:name w:val="annotation reference"/>
    <w:rsid w:val="00C92185"/>
    <w:rPr>
      <w:sz w:val="16"/>
      <w:szCs w:val="16"/>
    </w:rPr>
  </w:style>
  <w:style w:type="paragraph" w:styleId="CommentText">
    <w:name w:val="annotation text"/>
    <w:basedOn w:val="Normal"/>
    <w:link w:val="CommentTextChar"/>
    <w:rsid w:val="00C92185"/>
  </w:style>
  <w:style w:type="character" w:customStyle="1" w:styleId="CommentTextChar">
    <w:name w:val="Comment Text Char"/>
    <w:basedOn w:val="DefaultParagraphFont"/>
    <w:link w:val="CommentText"/>
    <w:rsid w:val="00C92185"/>
  </w:style>
  <w:style w:type="paragraph" w:styleId="CommentSubject">
    <w:name w:val="annotation subject"/>
    <w:basedOn w:val="CommentText"/>
    <w:next w:val="CommentText"/>
    <w:link w:val="CommentSubjectChar"/>
    <w:rsid w:val="00C92185"/>
    <w:rPr>
      <w:b/>
      <w:bCs/>
    </w:rPr>
  </w:style>
  <w:style w:type="character" w:customStyle="1" w:styleId="CommentSubjectChar">
    <w:name w:val="Comment Subject Char"/>
    <w:link w:val="CommentSubject"/>
    <w:rsid w:val="00C92185"/>
    <w:rPr>
      <w:b/>
      <w:bCs/>
    </w:rPr>
  </w:style>
  <w:style w:type="paragraph" w:styleId="ListParagraph">
    <w:name w:val="List Paragraph"/>
    <w:basedOn w:val="Normal"/>
    <w:uiPriority w:val="34"/>
    <w:qFormat/>
    <w:rsid w:val="00B02A8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1835">
      <w:bodyDiv w:val="1"/>
      <w:marLeft w:val="0"/>
      <w:marRight w:val="5"/>
      <w:marTop w:val="0"/>
      <w:marBottom w:val="600"/>
      <w:divBdr>
        <w:top w:val="none" w:sz="0" w:space="0" w:color="auto"/>
        <w:left w:val="none" w:sz="0" w:space="0" w:color="auto"/>
        <w:bottom w:val="none" w:sz="0" w:space="0" w:color="auto"/>
        <w:right w:val="none" w:sz="0" w:space="0" w:color="auto"/>
      </w:divBdr>
      <w:divsChild>
        <w:div w:id="1308776645">
          <w:marLeft w:val="2265"/>
          <w:marRight w:val="0"/>
          <w:marTop w:val="450"/>
          <w:marBottom w:val="300"/>
          <w:divBdr>
            <w:top w:val="none" w:sz="0" w:space="0" w:color="auto"/>
            <w:left w:val="none" w:sz="0" w:space="0" w:color="auto"/>
            <w:bottom w:val="none" w:sz="0" w:space="0" w:color="auto"/>
            <w:right w:val="none" w:sz="0" w:space="0" w:color="auto"/>
          </w:divBdr>
        </w:div>
      </w:divsChild>
    </w:div>
    <w:div w:id="565460492">
      <w:bodyDiv w:val="1"/>
      <w:marLeft w:val="0"/>
      <w:marRight w:val="0"/>
      <w:marTop w:val="0"/>
      <w:marBottom w:val="0"/>
      <w:divBdr>
        <w:top w:val="none" w:sz="0" w:space="0" w:color="auto"/>
        <w:left w:val="none" w:sz="0" w:space="0" w:color="auto"/>
        <w:bottom w:val="none" w:sz="0" w:space="0" w:color="auto"/>
        <w:right w:val="none" w:sz="0" w:space="0" w:color="auto"/>
      </w:divBdr>
    </w:div>
    <w:div w:id="918749895">
      <w:bodyDiv w:val="1"/>
      <w:marLeft w:val="0"/>
      <w:marRight w:val="0"/>
      <w:marTop w:val="0"/>
      <w:marBottom w:val="0"/>
      <w:divBdr>
        <w:top w:val="none" w:sz="0" w:space="0" w:color="auto"/>
        <w:left w:val="none" w:sz="0" w:space="0" w:color="auto"/>
        <w:bottom w:val="none" w:sz="0" w:space="0" w:color="auto"/>
        <w:right w:val="none" w:sz="0" w:space="0" w:color="auto"/>
      </w:divBdr>
    </w:div>
    <w:div w:id="946280193">
      <w:bodyDiv w:val="1"/>
      <w:marLeft w:val="0"/>
      <w:marRight w:val="0"/>
      <w:marTop w:val="0"/>
      <w:marBottom w:val="450"/>
      <w:divBdr>
        <w:top w:val="none" w:sz="0" w:space="0" w:color="auto"/>
        <w:left w:val="none" w:sz="0" w:space="0" w:color="auto"/>
        <w:bottom w:val="none" w:sz="0" w:space="0" w:color="auto"/>
        <w:right w:val="none" w:sz="0" w:space="0" w:color="auto"/>
      </w:divBdr>
      <w:divsChild>
        <w:div w:id="68737314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234320443">
      <w:bodyDiv w:val="1"/>
      <w:marLeft w:val="0"/>
      <w:marRight w:val="0"/>
      <w:marTop w:val="0"/>
      <w:marBottom w:val="450"/>
      <w:divBdr>
        <w:top w:val="none" w:sz="0" w:space="0" w:color="auto"/>
        <w:left w:val="none" w:sz="0" w:space="0" w:color="auto"/>
        <w:bottom w:val="none" w:sz="0" w:space="0" w:color="auto"/>
        <w:right w:val="none" w:sz="0" w:space="0" w:color="auto"/>
      </w:divBdr>
      <w:divsChild>
        <w:div w:id="38896163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386566489">
      <w:bodyDiv w:val="1"/>
      <w:marLeft w:val="0"/>
      <w:marRight w:val="0"/>
      <w:marTop w:val="0"/>
      <w:marBottom w:val="0"/>
      <w:divBdr>
        <w:top w:val="none" w:sz="0" w:space="0" w:color="auto"/>
        <w:left w:val="none" w:sz="0" w:space="0" w:color="auto"/>
        <w:bottom w:val="none" w:sz="0" w:space="0" w:color="auto"/>
        <w:right w:val="none" w:sz="0" w:space="0" w:color="auto"/>
      </w:divBdr>
    </w:div>
    <w:div w:id="14988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f.org/rff/Events/upload/32432_1.pdf" TargetMode="External"/><Relationship Id="rId13" Type="http://schemas.openxmlformats.org/officeDocument/2006/relationships/hyperlink" Target="mailto:simon.nathalie@epa.gov"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oei.docket@epa.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gulation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pa.gov/dockets" TargetMode="External"/><Relationship Id="rId23" Type="http://schemas.openxmlformats.org/officeDocument/2006/relationships/fontTable" Target="fontTable.xml"/><Relationship Id="rId10" Type="http://schemas.openxmlformats.org/officeDocument/2006/relationships/hyperlink" Target="http://www.gpo.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http://www.regulations.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Links>
    <vt:vector size="6" baseType="variant">
      <vt:variant>
        <vt:i4>1114148</vt:i4>
      </vt:variant>
      <vt:variant>
        <vt:i4>0</vt:i4>
      </vt:variant>
      <vt:variant>
        <vt:i4>0</vt:i4>
      </vt:variant>
      <vt:variant>
        <vt:i4>5</vt:i4>
      </vt:variant>
      <vt:variant>
        <vt:lpwstr>http://www.rff.org/rff/Events/upload/32432_1.pdf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2019-02-22T15:39:00Z</dcterms:created>
  <dcterms:modified xsi:type="dcterms:W3CDTF">2019-02-22T15:39:00Z</dcterms:modified>
</cp:coreProperties>
</file>