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38D9E" w14:textId="77777777" w:rsidR="00026F93" w:rsidRPr="00DC70E2" w:rsidRDefault="00D81DE9" w:rsidP="00D81DE9">
      <w:pPr>
        <w:jc w:val="center"/>
        <w:rPr>
          <w:b/>
          <w:sz w:val="24"/>
          <w:szCs w:val="24"/>
        </w:rPr>
      </w:pPr>
      <w:bookmarkStart w:id="0" w:name="_GoBack"/>
      <w:bookmarkEnd w:id="0"/>
      <w:r w:rsidRPr="00DC70E2">
        <w:rPr>
          <w:b/>
          <w:sz w:val="24"/>
          <w:szCs w:val="24"/>
        </w:rPr>
        <w:t xml:space="preserve">CMS Response to Public Comments Received for </w:t>
      </w:r>
      <w:r w:rsidR="00960590">
        <w:rPr>
          <w:b/>
          <w:sz w:val="24"/>
          <w:szCs w:val="24"/>
        </w:rPr>
        <w:t xml:space="preserve">MAQI Demonstration – </w:t>
      </w:r>
      <w:r w:rsidRPr="00DC70E2">
        <w:rPr>
          <w:b/>
          <w:sz w:val="24"/>
          <w:szCs w:val="24"/>
        </w:rPr>
        <w:t>CMS-</w:t>
      </w:r>
      <w:r w:rsidR="00810C4B">
        <w:rPr>
          <w:b/>
          <w:sz w:val="24"/>
          <w:szCs w:val="24"/>
        </w:rPr>
        <w:t>10673</w:t>
      </w:r>
    </w:p>
    <w:p w14:paraId="659CA6AF" w14:textId="77777777" w:rsidR="00D81DE9" w:rsidRDefault="00D81DE9" w:rsidP="00D81DE9">
      <w:pPr>
        <w:jc w:val="center"/>
      </w:pPr>
    </w:p>
    <w:p w14:paraId="45B381EF" w14:textId="44B0183A" w:rsidR="00D81DE9" w:rsidRDefault="00D81DE9" w:rsidP="00D81DE9">
      <w:r>
        <w:t>The Centers for Medicare and Medicaid Services (CMS) received</w:t>
      </w:r>
      <w:r w:rsidR="00DC70E2">
        <w:t xml:space="preserve"> comments from the public related to CMS-</w:t>
      </w:r>
      <w:r w:rsidR="000D760C">
        <w:t>10673</w:t>
      </w:r>
      <w:r w:rsidR="00DC70E2">
        <w:t xml:space="preserve"> for Medicare Advantage Qualifying Payment Arrangement Incentive (MAQI) Demonstration. This is the reconciliation of the comments.</w:t>
      </w:r>
    </w:p>
    <w:p w14:paraId="128C790E" w14:textId="77777777" w:rsidR="00DC70E2" w:rsidRDefault="00DC70E2" w:rsidP="00D81DE9"/>
    <w:p w14:paraId="320CCFA6" w14:textId="2D286C92" w:rsidR="00DC70E2" w:rsidRDefault="00DC70E2" w:rsidP="00D81DE9">
      <w:pPr>
        <w:rPr>
          <w:b/>
        </w:rPr>
      </w:pPr>
      <w:r w:rsidRPr="00DC70E2">
        <w:rPr>
          <w:b/>
        </w:rPr>
        <w:t>Comment:</w:t>
      </w:r>
      <w:r w:rsidR="00456EB8">
        <w:rPr>
          <w:b/>
        </w:rPr>
        <w:t xml:space="preserve"> </w:t>
      </w:r>
    </w:p>
    <w:p w14:paraId="3086EAAC" w14:textId="41504346" w:rsidR="00BA6BB6" w:rsidRPr="00BA6BB6" w:rsidRDefault="00BA6BB6" w:rsidP="00BA6BB6">
      <w:r w:rsidRPr="00BA6BB6">
        <w:t>The Centers for Medicare and Medicaid Services (CMS) received comments from two Medical Associations commending CMS for developing a demonstration project to allow physicians participating in innovative Alternative Payment Models (APMs) under Medicare Advantage (MA) to avoid penalties in the Merit-Based Incentive Payment System (MIPS) program.</w:t>
      </w:r>
      <w:r w:rsidR="00335A41">
        <w:t xml:space="preserve"> </w:t>
      </w:r>
      <w:r w:rsidRPr="00BA6BB6">
        <w:t xml:space="preserve"> These organizations also included ideas and suggestions on how to increase the overall accessibility of the Quality Payment Program (QPP) for their providers.  However, no comments were received pertaining to the proposed information collection itself.  </w:t>
      </w:r>
    </w:p>
    <w:p w14:paraId="42E59A62" w14:textId="77777777" w:rsidR="00DC70E2" w:rsidRDefault="00DC70E2" w:rsidP="00D81DE9">
      <w:pPr>
        <w:rPr>
          <w:b/>
        </w:rPr>
      </w:pPr>
      <w:r w:rsidRPr="00DC70E2">
        <w:rPr>
          <w:b/>
        </w:rPr>
        <w:t>Response:</w:t>
      </w:r>
    </w:p>
    <w:p w14:paraId="7D606988" w14:textId="77777777" w:rsidR="00FF2F3F" w:rsidRDefault="00FF2F3F" w:rsidP="00D81DE9">
      <w:r w:rsidRPr="00FF2F3F">
        <w:t>CMS appreciates the commenters’ interest in the development of the MAQI demonstration, which was announced in the Calendar Year (CY) 2019 Physician Fee Schedule proposed rule.  The MAQI Demonstration will remain under development until the CY 2019 Physician Fee Schedule proposed rule is finalized.  CMS is currently soliciting comments and feedback on the development and design of the demonstration as part of the rulemaking process and will address comments and feedback on the proposed demonstration as part of the rule making process.</w:t>
      </w:r>
    </w:p>
    <w:p w14:paraId="76BD6EA1" w14:textId="77777777" w:rsidR="00FF2F3F" w:rsidRPr="00FF2F3F" w:rsidRDefault="00FF2F3F" w:rsidP="00D81DE9"/>
    <w:p w14:paraId="5C4A09CD" w14:textId="02D9D863" w:rsidR="00DC70E2" w:rsidRDefault="00DC70E2" w:rsidP="00D81DE9">
      <w:pPr>
        <w:rPr>
          <w:b/>
        </w:rPr>
      </w:pPr>
      <w:r w:rsidRPr="00DC70E2">
        <w:rPr>
          <w:b/>
        </w:rPr>
        <w:t>Comment:</w:t>
      </w:r>
      <w:r w:rsidR="00456EB8">
        <w:rPr>
          <w:b/>
        </w:rPr>
        <w:t xml:space="preserve"> </w:t>
      </w:r>
    </w:p>
    <w:p w14:paraId="1F66EC4B" w14:textId="3F31BC21" w:rsidR="00DF7776" w:rsidRPr="00DF7776" w:rsidRDefault="00DF7776" w:rsidP="00DF7776">
      <w:r w:rsidRPr="00DF7776">
        <w:t>The Centers for Medicare and Medicaid Services (CMS) received comments and suggestions for design changes from a health service</w:t>
      </w:r>
      <w:r w:rsidR="00C86AAD">
        <w:t>s organization pertaining to</w:t>
      </w:r>
      <w:r w:rsidRPr="00DF7776">
        <w:t xml:space="preserve"> development of the MAQI Demonstration.</w:t>
      </w:r>
      <w:r w:rsidR="00335A41">
        <w:t xml:space="preserve"> </w:t>
      </w:r>
      <w:r w:rsidRPr="00DF7776">
        <w:t xml:space="preserve"> The main suggestion provided was that CMS should include </w:t>
      </w:r>
      <w:r w:rsidR="00336258">
        <w:t xml:space="preserve">Medicaid </w:t>
      </w:r>
      <w:r w:rsidRPr="00DF7776">
        <w:t xml:space="preserve">Managed </w:t>
      </w:r>
      <w:r w:rsidR="00336258">
        <w:t xml:space="preserve">Care </w:t>
      </w:r>
      <w:r w:rsidRPr="00DF7776">
        <w:t xml:space="preserve">Plan qualifying payment arrangements, in addition to Medicare Advantage Organizations (MAO), when considering applicable qualifying payment arrangements for the demonstration.  No comments were received pertaining to the proposed information collection itself. </w:t>
      </w:r>
    </w:p>
    <w:p w14:paraId="4A83C586" w14:textId="77777777" w:rsidR="00DC70E2" w:rsidRDefault="00DC70E2" w:rsidP="00D81DE9">
      <w:pPr>
        <w:rPr>
          <w:b/>
        </w:rPr>
      </w:pPr>
      <w:r w:rsidRPr="00DC70E2">
        <w:rPr>
          <w:b/>
        </w:rPr>
        <w:t>Response:</w:t>
      </w:r>
    </w:p>
    <w:p w14:paraId="3C3D7C13" w14:textId="77777777" w:rsidR="00465BF1" w:rsidRDefault="00FF2F3F" w:rsidP="00D81DE9">
      <w:r w:rsidRPr="00FF2F3F">
        <w:t>CMS appreciates the commenter’s interest in the development of the MAQI demonstration, which was announced in the Calendar Year (CY) 2019 Physician Fee Schedule proposed rule.  The MAQI Demonstration will remain under development until the CY 2019 Physician Fee Schedule proposed rule is finalized.  CMS is currently soliciting comments and feedback on the development and design of the demonstration as part of the rulemaking process and will address comments and feedback on the proposed demonstration as part of the rule making process.</w:t>
      </w:r>
    </w:p>
    <w:p w14:paraId="1DCDA8F1" w14:textId="77777777" w:rsidR="00FF2F3F" w:rsidRDefault="00FF2F3F" w:rsidP="00465BF1">
      <w:pPr>
        <w:rPr>
          <w:b/>
        </w:rPr>
      </w:pPr>
    </w:p>
    <w:p w14:paraId="75D6D653" w14:textId="43282709" w:rsidR="00465BF1" w:rsidRDefault="00465BF1" w:rsidP="00465BF1">
      <w:pPr>
        <w:rPr>
          <w:b/>
        </w:rPr>
      </w:pPr>
      <w:r w:rsidRPr="00465BF1">
        <w:rPr>
          <w:b/>
        </w:rPr>
        <w:lastRenderedPageBreak/>
        <w:t>Comment:</w:t>
      </w:r>
    </w:p>
    <w:p w14:paraId="4DE937DF" w14:textId="720B26CF" w:rsidR="00465BF1" w:rsidRPr="00465BF1" w:rsidRDefault="00465BF1" w:rsidP="00465BF1">
      <w:r w:rsidRPr="00465BF1">
        <w:t>The Centers for Medicare and Medicaid Services (CMS) received comments and suggestions</w:t>
      </w:r>
      <w:r w:rsidR="00BF601D">
        <w:t xml:space="preserve"> from a health organization</w:t>
      </w:r>
      <w:r w:rsidRPr="00465BF1">
        <w:t xml:space="preserve"> on its proposed data collection forms, as well as feedback on design changes. </w:t>
      </w:r>
      <w:r w:rsidR="00C4690D">
        <w:t xml:space="preserve"> The organization</w:t>
      </w:r>
      <w:r w:rsidRPr="00465BF1">
        <w:t xml:space="preserve"> believe</w:t>
      </w:r>
      <w:r w:rsidR="00BF601D">
        <w:t>s</w:t>
      </w:r>
      <w:r w:rsidRPr="00465BF1">
        <w:t xml:space="preserve"> that the current structure of the demonstration will lead to a very limited number of participants and that results will be difficult to quantify with statistical accuracy. </w:t>
      </w:r>
      <w:r w:rsidR="00335A41">
        <w:t xml:space="preserve"> </w:t>
      </w:r>
      <w:r w:rsidRPr="00465BF1">
        <w:t xml:space="preserve">They </w:t>
      </w:r>
      <w:r w:rsidR="00BF601D">
        <w:t>suggest CMS provide</w:t>
      </w:r>
      <w:r w:rsidR="00BF601D" w:rsidRPr="00465BF1">
        <w:t xml:space="preserve"> </w:t>
      </w:r>
      <w:r w:rsidRPr="00465BF1">
        <w:t xml:space="preserve">a 5 percent bonus opportunity for participants and </w:t>
      </w:r>
      <w:r w:rsidR="00BF601D">
        <w:t xml:space="preserve">that </w:t>
      </w:r>
      <w:r w:rsidRPr="00465BF1">
        <w:t xml:space="preserve">the application deadline remain open until November 6, 2018.  </w:t>
      </w:r>
      <w:r w:rsidR="00BF601D">
        <w:t>They also note c</w:t>
      </w:r>
      <w:r w:rsidRPr="00465BF1">
        <w:t>oncerns</w:t>
      </w:r>
      <w:r w:rsidR="00BF601D">
        <w:t xml:space="preserve"> and suggestions</w:t>
      </w:r>
      <w:r w:rsidRPr="00465BF1">
        <w:t xml:space="preserve"> related to the data collection</w:t>
      </w:r>
      <w:r w:rsidR="00BF601D">
        <w:t>,</w:t>
      </w:r>
      <w:r w:rsidRPr="00465BF1">
        <w:t xml:space="preserve"> includ</w:t>
      </w:r>
      <w:r w:rsidR="00BF601D">
        <w:t>ing</w:t>
      </w:r>
      <w:r w:rsidRPr="00465BF1">
        <w:t xml:space="preserve">: </w:t>
      </w:r>
    </w:p>
    <w:p w14:paraId="07113A76" w14:textId="77777777" w:rsidR="00465BF1" w:rsidRPr="00465BF1" w:rsidRDefault="00465BF1" w:rsidP="00465BF1">
      <w:r w:rsidRPr="00465BF1">
        <w:t>MAQI applications are only accepted from individual clinicians rather than at the TIN or</w:t>
      </w:r>
      <w:r w:rsidR="00C4690D">
        <w:t xml:space="preserve"> physician group level; </w:t>
      </w:r>
      <w:r w:rsidR="00C4690D" w:rsidRPr="00433885">
        <w:t>the hours projected</w:t>
      </w:r>
      <w:r w:rsidRPr="00433885">
        <w:t xml:space="preserve"> per clinician necessary to complete the application will cause undue burden</w:t>
      </w:r>
      <w:r w:rsidRPr="00465BF1">
        <w:t xml:space="preserve">; a PDF of both applications (threshold and qualifying arrangement form) should be inserted on the MAQI Demonstration webpage; and application should be modified and considerably shortened.  </w:t>
      </w:r>
    </w:p>
    <w:p w14:paraId="3AFC692E" w14:textId="77777777" w:rsidR="00465BF1" w:rsidRPr="00465BF1" w:rsidRDefault="00465BF1" w:rsidP="00465BF1">
      <w:pPr>
        <w:rPr>
          <w:b/>
        </w:rPr>
      </w:pPr>
      <w:r w:rsidRPr="00465BF1">
        <w:rPr>
          <w:b/>
        </w:rPr>
        <w:t>Response:</w:t>
      </w:r>
    </w:p>
    <w:p w14:paraId="005BD8EA" w14:textId="3485ADA9" w:rsidR="00FF2F3F" w:rsidRPr="00FF2F3F" w:rsidRDefault="00FF2F3F" w:rsidP="00FF2F3F">
      <w:pPr>
        <w:numPr>
          <w:ilvl w:val="0"/>
          <w:numId w:val="2"/>
        </w:numPr>
      </w:pPr>
      <w:r w:rsidRPr="00FF2F3F">
        <w:t>CMS appreciates feedback on the design of the MAQI demonstration.</w:t>
      </w:r>
      <w:r w:rsidR="00335A41">
        <w:t xml:space="preserve"> </w:t>
      </w:r>
      <w:r w:rsidRPr="00FF2F3F">
        <w:t xml:space="preserve"> Design comments are being solicited and addressed as part of the CY 2019 PFS rulemaking process and are therefore outside of the scope of this PRA approval.  CMS cannot respond to comments on demonstration design as part of the PRA process.</w:t>
      </w:r>
      <w:r w:rsidRPr="00FF2F3F" w:rsidDel="00BB3C13">
        <w:rPr>
          <w:b/>
        </w:rPr>
        <w:t xml:space="preserve"> </w:t>
      </w:r>
    </w:p>
    <w:p w14:paraId="5E9D3C42" w14:textId="17733AC3" w:rsidR="00FF2F3F" w:rsidRPr="00597622" w:rsidRDefault="00FF2F3F" w:rsidP="00FF2F3F">
      <w:pPr>
        <w:numPr>
          <w:ilvl w:val="0"/>
          <w:numId w:val="2"/>
        </w:numPr>
      </w:pPr>
      <w:r w:rsidRPr="00597622">
        <w:t xml:space="preserve">CMS appreciates the feedback provided about time and effort to complete the forms and </w:t>
      </w:r>
      <w:r w:rsidR="00F107E8">
        <w:t xml:space="preserve">CMS </w:t>
      </w:r>
      <w:r w:rsidR="00AE08F8">
        <w:t>is</w:t>
      </w:r>
      <w:r w:rsidR="00AE08F8" w:rsidRPr="00597622">
        <w:t xml:space="preserve"> preparing</w:t>
      </w:r>
      <w:r w:rsidR="002D3A3E">
        <w:t xml:space="preserve"> material </w:t>
      </w:r>
      <w:r w:rsidR="006028B2">
        <w:t xml:space="preserve">to </w:t>
      </w:r>
      <w:r w:rsidR="00A17BE1">
        <w:t xml:space="preserve">help </w:t>
      </w:r>
      <w:r w:rsidR="006028B2">
        <w:t>mini</w:t>
      </w:r>
      <w:r w:rsidR="00C84194">
        <w:t>mi</w:t>
      </w:r>
      <w:r w:rsidR="006028B2">
        <w:t xml:space="preserve">ze the burden for </w:t>
      </w:r>
      <w:r w:rsidR="002D3A3E">
        <w:t>clinicians</w:t>
      </w:r>
      <w:r w:rsidRPr="00597622">
        <w:t xml:space="preserve">.  </w:t>
      </w:r>
      <w:r w:rsidR="00F9177A" w:rsidRPr="00597622">
        <w:t xml:space="preserve">The proposed hours </w:t>
      </w:r>
      <w:r w:rsidR="00BF601D" w:rsidRPr="00597622">
        <w:t xml:space="preserve">for this data collection </w:t>
      </w:r>
      <w:r w:rsidR="00F9177A" w:rsidRPr="00597622">
        <w:t>w</w:t>
      </w:r>
      <w:r w:rsidR="00BF601D" w:rsidRPr="00597622">
        <w:t>ere</w:t>
      </w:r>
      <w:r w:rsidR="00597622" w:rsidRPr="00597622">
        <w:t xml:space="preserve"> estimated based on the</w:t>
      </w:r>
      <w:r w:rsidR="00F9177A" w:rsidRPr="00597622">
        <w:t xml:space="preserve"> level of effort </w:t>
      </w:r>
      <w:r w:rsidR="00597622">
        <w:t xml:space="preserve">clinicians need </w:t>
      </w:r>
      <w:r w:rsidR="00597622" w:rsidRPr="00597622">
        <w:t>in completing QPP</w:t>
      </w:r>
      <w:r w:rsidR="00F9177A" w:rsidRPr="00597622">
        <w:t xml:space="preserve"> </w:t>
      </w:r>
      <w:r w:rsidR="00A06F8C" w:rsidRPr="00597622">
        <w:t xml:space="preserve">data collection </w:t>
      </w:r>
      <w:r w:rsidR="00597622">
        <w:t>instruments</w:t>
      </w:r>
      <w:r w:rsidR="00F9177A" w:rsidRPr="00597622">
        <w:t>.</w:t>
      </w:r>
      <w:r w:rsidR="009710F9">
        <w:t xml:space="preserve"> </w:t>
      </w:r>
      <w:r w:rsidR="00BF601D" w:rsidRPr="00597622">
        <w:t xml:space="preserve"> </w:t>
      </w:r>
      <w:r w:rsidRPr="00597622">
        <w:t xml:space="preserve">In the meantime, CMS is urging health plans to assist individual clinicians in completing the qualifying </w:t>
      </w:r>
      <w:r w:rsidR="00BF601D" w:rsidRPr="00597622">
        <w:t xml:space="preserve">payment </w:t>
      </w:r>
      <w:r w:rsidRPr="00597622">
        <w:t xml:space="preserve">arrangement application. </w:t>
      </w:r>
    </w:p>
    <w:p w14:paraId="511D931C" w14:textId="530B54AF" w:rsidR="00FF2F3F" w:rsidRPr="009710F9" w:rsidRDefault="00FF2F3F" w:rsidP="00FF2F3F">
      <w:pPr>
        <w:numPr>
          <w:ilvl w:val="0"/>
          <w:numId w:val="2"/>
        </w:numPr>
      </w:pPr>
      <w:r w:rsidRPr="009710F9">
        <w:t xml:space="preserve">In addition, CMS </w:t>
      </w:r>
      <w:r w:rsidR="00644F70" w:rsidRPr="009710F9">
        <w:t>is exploring the option of utilizing the QPP submission process for the MAQI Demonstration for performance year 2019 and beyond</w:t>
      </w:r>
      <w:r w:rsidR="00597622" w:rsidRPr="009710F9">
        <w:t>.</w:t>
      </w:r>
      <w:r w:rsidR="00A42E4C" w:rsidRPr="009710F9">
        <w:t xml:space="preserve"> </w:t>
      </w:r>
      <w:r w:rsidR="009710F9">
        <w:t xml:space="preserve"> </w:t>
      </w:r>
      <w:r w:rsidR="00597622" w:rsidRPr="009710F9">
        <w:t>Also,</w:t>
      </w:r>
      <w:r w:rsidR="009710F9">
        <w:t xml:space="preserve"> </w:t>
      </w:r>
      <w:r w:rsidR="00597622" w:rsidRPr="009710F9">
        <w:t>CMS</w:t>
      </w:r>
      <w:r w:rsidR="00A42E4C" w:rsidRPr="009710F9">
        <w:t xml:space="preserve"> has plans to</w:t>
      </w:r>
      <w:r w:rsidRPr="009710F9">
        <w:t xml:space="preserve"> utilize the payer submitted QPA information in subsequent MAQI performance years to help reduce clinician burden.</w:t>
      </w:r>
    </w:p>
    <w:p w14:paraId="76A166F2" w14:textId="6262BB09" w:rsidR="00FF2F3F" w:rsidRPr="00FF2F3F" w:rsidRDefault="00FF2F3F" w:rsidP="00FF2F3F">
      <w:pPr>
        <w:numPr>
          <w:ilvl w:val="0"/>
          <w:numId w:val="2"/>
        </w:numPr>
      </w:pPr>
      <w:r w:rsidRPr="00FF2F3F">
        <w:t>The information that CMS is requesting is necessary to make accurate determinations about Q</w:t>
      </w:r>
      <w:r w:rsidR="00C62B50">
        <w:t xml:space="preserve">ualifying </w:t>
      </w:r>
      <w:r w:rsidRPr="00FF2F3F">
        <w:t>P</w:t>
      </w:r>
      <w:r w:rsidR="00C62B50">
        <w:t xml:space="preserve">ayment </w:t>
      </w:r>
      <w:r w:rsidRPr="00FF2F3F">
        <w:t>A</w:t>
      </w:r>
      <w:r w:rsidR="00C62B50">
        <w:t>rrangement</w:t>
      </w:r>
      <w:r w:rsidRPr="00FF2F3F">
        <w:t>s and clinicians’</w:t>
      </w:r>
      <w:r w:rsidR="00C62B50" w:rsidRPr="00C62B50">
        <w:rPr>
          <w:rFonts w:ascii="Times New Roman" w:hAnsi="Times New Roman" w:cs="Times New Roman"/>
          <w:sz w:val="24"/>
          <w:szCs w:val="24"/>
        </w:rPr>
        <w:t xml:space="preserve"> </w:t>
      </w:r>
      <w:r w:rsidR="00C62B50" w:rsidRPr="00C62B50">
        <w:t>payment amou</w:t>
      </w:r>
      <w:r w:rsidR="00C62B50">
        <w:t>nt</w:t>
      </w:r>
      <w:r w:rsidR="00C62B50" w:rsidRPr="00C62B50">
        <w:t xml:space="preserve"> or the patient count</w:t>
      </w:r>
      <w:r w:rsidR="00C62B50">
        <w:t xml:space="preserve"> threshold data for Merit-based Incentive Payment System (MIPS) exemption</w:t>
      </w:r>
      <w:r w:rsidRPr="00FF2F3F">
        <w:t xml:space="preserve">. </w:t>
      </w:r>
    </w:p>
    <w:p w14:paraId="28F74096" w14:textId="77777777" w:rsidR="00FF2F3F" w:rsidRDefault="00FF2F3F" w:rsidP="00465BF1">
      <w:pPr>
        <w:rPr>
          <w:b/>
        </w:rPr>
      </w:pPr>
    </w:p>
    <w:p w14:paraId="307578E9" w14:textId="04FA5461" w:rsidR="00465BF1" w:rsidRPr="00465BF1" w:rsidRDefault="00465BF1" w:rsidP="00465BF1">
      <w:pPr>
        <w:rPr>
          <w:b/>
        </w:rPr>
      </w:pPr>
      <w:r w:rsidRPr="00465BF1">
        <w:rPr>
          <w:b/>
        </w:rPr>
        <w:t>Comment:</w:t>
      </w:r>
    </w:p>
    <w:p w14:paraId="25AC41E3" w14:textId="086208C9" w:rsidR="00465BF1" w:rsidRPr="00465BF1" w:rsidRDefault="00465BF1" w:rsidP="00465BF1">
      <w:r w:rsidRPr="00465BF1">
        <w:t xml:space="preserve">The Centers for Medicare and Medicaid Services (CMS) received comments and suggestions </w:t>
      </w:r>
      <w:r w:rsidR="00B315A8">
        <w:t xml:space="preserve">from </w:t>
      </w:r>
      <w:r w:rsidR="002C415B">
        <w:t>an</w:t>
      </w:r>
      <w:r w:rsidR="00B315A8">
        <w:t xml:space="preserve"> organization </w:t>
      </w:r>
      <w:r w:rsidR="00A80919">
        <w:t xml:space="preserve">about the </w:t>
      </w:r>
      <w:r w:rsidRPr="00465BF1">
        <w:t xml:space="preserve">proposed data collection forms, as well as feedback on design changes pertaining to </w:t>
      </w:r>
      <w:r w:rsidR="00A80919">
        <w:t>the</w:t>
      </w:r>
      <w:r w:rsidRPr="00465BF1">
        <w:t xml:space="preserve"> development of the MAQI Demonstration.  This organization believes the proposed data collection process targets the wrong party (clinicians, not payers).  They also feel that CMS has underestimated data collection time and effort </w:t>
      </w:r>
      <w:r w:rsidR="005D4A36">
        <w:t>requirements for clinicians who</w:t>
      </w:r>
      <w:r w:rsidRPr="00465BF1">
        <w:t xml:space="preserve"> are completing the forms and suggested CMS should focus more on attestation from clinicians and follow-up from MA plans.  </w:t>
      </w:r>
    </w:p>
    <w:p w14:paraId="5C6860A1" w14:textId="77777777" w:rsidR="00465BF1" w:rsidRDefault="00465BF1" w:rsidP="00465BF1">
      <w:r w:rsidRPr="00D32CF6">
        <w:lastRenderedPageBreak/>
        <w:t>Finally, this organization commented that the current MAQI timeline and collections process contains conflicting timeframes for the 2018 application versus the public notice and comment periods for CMS-10673 and CMS-1693-P.</w:t>
      </w:r>
    </w:p>
    <w:p w14:paraId="2B4FDF0D" w14:textId="77777777" w:rsidR="00465BF1" w:rsidRDefault="00465BF1" w:rsidP="00465BF1">
      <w:pPr>
        <w:rPr>
          <w:b/>
        </w:rPr>
      </w:pPr>
      <w:r w:rsidRPr="00465BF1">
        <w:rPr>
          <w:b/>
        </w:rPr>
        <w:t>Response:</w:t>
      </w:r>
    </w:p>
    <w:p w14:paraId="322CB20B" w14:textId="77777777" w:rsidR="00FF2F3F" w:rsidRPr="00FF2F3F" w:rsidRDefault="00FF2F3F" w:rsidP="00FF2F3F">
      <w:pPr>
        <w:numPr>
          <w:ilvl w:val="0"/>
          <w:numId w:val="3"/>
        </w:numPr>
      </w:pPr>
      <w:r w:rsidRPr="00FF2F3F">
        <w:t>CMS appreciates feedback on the design of the MAQI demonstration.  Design comments are being solicited and addressed as part of the CY 2019 PFS rulemaking process and are therefore outside of the scope of this PRA approval.  CMS cannot respond to comments on demonstration design as part of the PRA process.</w:t>
      </w:r>
      <w:r w:rsidRPr="00FF2F3F" w:rsidDel="00BB3C13">
        <w:t xml:space="preserve"> </w:t>
      </w:r>
    </w:p>
    <w:p w14:paraId="77B70BF0" w14:textId="4140A29D" w:rsidR="00FF2F3F" w:rsidRPr="00597622" w:rsidRDefault="00FF2F3F" w:rsidP="00FF2F3F">
      <w:pPr>
        <w:numPr>
          <w:ilvl w:val="0"/>
          <w:numId w:val="3"/>
        </w:numPr>
      </w:pPr>
      <w:r w:rsidRPr="00597622">
        <w:t xml:space="preserve">CMS appreciates the feedback provided about time and effort to complete the forms and </w:t>
      </w:r>
      <w:r w:rsidR="007275AF">
        <w:t>is</w:t>
      </w:r>
      <w:r w:rsidR="007275AF" w:rsidRPr="00597622">
        <w:t xml:space="preserve"> preparing</w:t>
      </w:r>
      <w:r w:rsidR="000F42B7" w:rsidRPr="000F42B7">
        <w:t xml:space="preserve"> </w:t>
      </w:r>
      <w:r w:rsidR="00BD43B9">
        <w:t xml:space="preserve">materials </w:t>
      </w:r>
      <w:r w:rsidR="000F42B7" w:rsidRPr="000F42B7">
        <w:t xml:space="preserve">to </w:t>
      </w:r>
      <w:r w:rsidR="00A17BE1">
        <w:t xml:space="preserve">help </w:t>
      </w:r>
      <w:r w:rsidR="000F42B7" w:rsidRPr="000F42B7">
        <w:t>mini</w:t>
      </w:r>
      <w:r w:rsidR="00D4480E">
        <w:t>mi</w:t>
      </w:r>
      <w:r w:rsidR="000F42B7" w:rsidRPr="000F42B7">
        <w:t xml:space="preserve">ze the burden for </w:t>
      </w:r>
      <w:r w:rsidR="00BD43B9" w:rsidRPr="000F42B7">
        <w:t>clinicians</w:t>
      </w:r>
      <w:r w:rsidRPr="00597622">
        <w:t xml:space="preserve">.  In the meantime, CMS is urging health plans to assist individual clinicians in completing the qualifying arrangement application.  </w:t>
      </w:r>
    </w:p>
    <w:p w14:paraId="3CEDCA6D" w14:textId="60C82099" w:rsidR="00597622" w:rsidRDefault="00597622" w:rsidP="00597622">
      <w:pPr>
        <w:pStyle w:val="ListParagraph"/>
        <w:numPr>
          <w:ilvl w:val="0"/>
          <w:numId w:val="3"/>
        </w:numPr>
      </w:pPr>
      <w:r w:rsidRPr="00597622">
        <w:t xml:space="preserve">In addition, CMS is exploring the option of utilizing the QPP submission process for the MAQI Demonstration for performance year 2019 and beyond. </w:t>
      </w:r>
      <w:r w:rsidR="00253F16">
        <w:t xml:space="preserve"> </w:t>
      </w:r>
      <w:r w:rsidRPr="00597622">
        <w:t>Also,</w:t>
      </w:r>
      <w:r>
        <w:t xml:space="preserve"> </w:t>
      </w:r>
      <w:r w:rsidRPr="00597622">
        <w:t>CMS has plans to utilize the payer submitted QPA information in subsequent MAQI performance years to help reduce clinician burden.</w:t>
      </w:r>
    </w:p>
    <w:p w14:paraId="6F25F0AD" w14:textId="77777777" w:rsidR="00597622" w:rsidRPr="00597622" w:rsidRDefault="00597622" w:rsidP="00597622">
      <w:pPr>
        <w:pStyle w:val="ListParagraph"/>
        <w:ind w:left="360"/>
      </w:pPr>
    </w:p>
    <w:p w14:paraId="2CD4AC50" w14:textId="77777777" w:rsidR="00835C0F" w:rsidRDefault="00FF2F3F" w:rsidP="00FF2F3F">
      <w:r w:rsidRPr="00FF2F3F">
        <w:t xml:space="preserve">CMS </w:t>
      </w:r>
      <w:r w:rsidR="00B72BB3">
        <w:t xml:space="preserve">proposed timelines for </w:t>
      </w:r>
      <w:r w:rsidR="004453B8">
        <w:t xml:space="preserve">MAQI data </w:t>
      </w:r>
      <w:r w:rsidR="00B72BB3">
        <w:t>collection</w:t>
      </w:r>
      <w:r w:rsidR="0071216A">
        <w:t xml:space="preserve"> (CMS-</w:t>
      </w:r>
      <w:r w:rsidR="00032C28">
        <w:t>10673</w:t>
      </w:r>
      <w:r w:rsidR="0071216A">
        <w:t>)</w:t>
      </w:r>
      <w:r w:rsidR="00B72BB3">
        <w:t xml:space="preserve"> and </w:t>
      </w:r>
      <w:r w:rsidR="00BD0156">
        <w:t>CY</w:t>
      </w:r>
      <w:r w:rsidR="0071216A">
        <w:t xml:space="preserve"> 2019 </w:t>
      </w:r>
      <w:r w:rsidR="00BD0156">
        <w:t xml:space="preserve">PFS </w:t>
      </w:r>
      <w:r w:rsidR="0071216A">
        <w:t xml:space="preserve">rule </w:t>
      </w:r>
      <w:r w:rsidR="00B72BB3">
        <w:t xml:space="preserve">public comment are necessary to allow </w:t>
      </w:r>
      <w:r w:rsidRPr="00FF2F3F">
        <w:t>the demonstration to start in 2018</w:t>
      </w:r>
      <w:r w:rsidR="00B72BB3">
        <w:t>,</w:t>
      </w:r>
      <w:r w:rsidRPr="00FF2F3F">
        <w:t xml:space="preserve"> </w:t>
      </w:r>
      <w:r w:rsidR="00B72BB3">
        <w:t xml:space="preserve">and are contingent on </w:t>
      </w:r>
      <w:r w:rsidRPr="00FF2F3F">
        <w:t>the 2019 PFS rule</w:t>
      </w:r>
      <w:r w:rsidR="00B72BB3">
        <w:t xml:space="preserve"> being finalized</w:t>
      </w:r>
      <w:r w:rsidRPr="00FF2F3F">
        <w:t>.</w:t>
      </w:r>
    </w:p>
    <w:p w14:paraId="24E41BC0" w14:textId="75E33E5E" w:rsidR="00FF2F3F" w:rsidRPr="00FF2F3F" w:rsidRDefault="0071216A" w:rsidP="00FF2F3F">
      <w:r>
        <w:t xml:space="preserve"> </w:t>
      </w:r>
    </w:p>
    <w:p w14:paraId="5E094E12" w14:textId="646AF3CE" w:rsidR="00465BF1" w:rsidRPr="00465BF1" w:rsidRDefault="00465BF1" w:rsidP="00465BF1">
      <w:pPr>
        <w:rPr>
          <w:b/>
        </w:rPr>
      </w:pPr>
      <w:r w:rsidRPr="00465BF1">
        <w:rPr>
          <w:b/>
        </w:rPr>
        <w:t>Comment:</w:t>
      </w:r>
    </w:p>
    <w:p w14:paraId="78977FD8" w14:textId="77777777" w:rsidR="00253F16" w:rsidRDefault="003826FF" w:rsidP="003826FF">
      <w:r w:rsidRPr="003826FF">
        <w:t xml:space="preserve">The Centers for Medicare and Medicaid Services (CMS) received comments and suggestions on its proposed data collection forms, as well as feedback on design changes. </w:t>
      </w:r>
    </w:p>
    <w:p w14:paraId="2604E0A8" w14:textId="7B8E3917" w:rsidR="003826FF" w:rsidRPr="003826FF" w:rsidRDefault="003826FF" w:rsidP="003826FF">
      <w:r w:rsidRPr="003826FF">
        <w:t>The organization is concern</w:t>
      </w:r>
      <w:r w:rsidR="00CA4AB1">
        <w:t>ed</w:t>
      </w:r>
      <w:r w:rsidRPr="003826FF">
        <w:t xml:space="preserve"> that forms require </w:t>
      </w:r>
      <w:r w:rsidR="00884957">
        <w:t>c</w:t>
      </w:r>
      <w:r w:rsidRPr="003826FF">
        <w:t>linicians to fi</w:t>
      </w:r>
      <w:r w:rsidR="00406773">
        <w:t>ll over a dozen narratives and c</w:t>
      </w:r>
      <w:r w:rsidRPr="003826FF">
        <w:t>linicians may not possess the information requested (e.g. “Plan Name” in section 2)</w:t>
      </w:r>
      <w:r w:rsidR="00884957">
        <w:t>.</w:t>
      </w:r>
      <w:r w:rsidRPr="003826FF">
        <w:t xml:space="preserve"> </w:t>
      </w:r>
      <w:r w:rsidR="00884957">
        <w:t xml:space="preserve"> Furthermore, </w:t>
      </w:r>
      <w:r w:rsidRPr="003826FF">
        <w:t xml:space="preserve">over reliance on multiple payers to complete the forms adds another layer of complexity.  The organization feels that CMS is rushing implementation of the Demo. </w:t>
      </w:r>
      <w:r w:rsidR="00253F16">
        <w:t xml:space="preserve"> </w:t>
      </w:r>
      <w:r w:rsidRPr="003826FF">
        <w:t>Expects the annual QPP rule to be issued in late October or early November and if approved, the MAQI Demo would proceed.  It contends that</w:t>
      </w:r>
      <w:r w:rsidR="00406773">
        <w:t xml:space="preserve"> current forms will discourage c</w:t>
      </w:r>
      <w:r w:rsidRPr="003826FF">
        <w:t xml:space="preserve">linicians from applying to the Demo.  The organization </w:t>
      </w:r>
      <w:r w:rsidR="004A7C6A">
        <w:t xml:space="preserve">made a general comment </w:t>
      </w:r>
      <w:r w:rsidR="00174608">
        <w:t xml:space="preserve">about </w:t>
      </w:r>
      <w:r w:rsidR="00174608" w:rsidRPr="003826FF">
        <w:t>reducing</w:t>
      </w:r>
      <w:r w:rsidRPr="003826FF">
        <w:t xml:space="preserve"> administrative burden and also incentiviz</w:t>
      </w:r>
      <w:r w:rsidR="00406773">
        <w:t>ing</w:t>
      </w:r>
      <w:r w:rsidRPr="003826FF">
        <w:t xml:space="preserve"> </w:t>
      </w:r>
      <w:r w:rsidR="00406773">
        <w:t>c</w:t>
      </w:r>
      <w:r w:rsidRPr="003826FF">
        <w:t>linicians</w:t>
      </w:r>
      <w:r w:rsidR="00406773">
        <w:t xml:space="preserve"> to participate</w:t>
      </w:r>
      <w:r w:rsidR="004A7C6A">
        <w:t xml:space="preserve"> in the MAQI demonstration</w:t>
      </w:r>
      <w:r w:rsidRPr="003826FF">
        <w:t>.  Also, it suggests CMS simplify the submission process – forms require clinicians to fill in over a dozen text boxes asking for narrative responses.</w:t>
      </w:r>
    </w:p>
    <w:p w14:paraId="242B57E3" w14:textId="77777777" w:rsidR="00465BF1" w:rsidRDefault="00465BF1" w:rsidP="00465BF1">
      <w:pPr>
        <w:rPr>
          <w:b/>
        </w:rPr>
      </w:pPr>
      <w:r w:rsidRPr="00465BF1">
        <w:rPr>
          <w:b/>
        </w:rPr>
        <w:t>Response:</w:t>
      </w:r>
    </w:p>
    <w:p w14:paraId="2DD7648D" w14:textId="77777777" w:rsidR="00A5000F" w:rsidRPr="00B50FDB" w:rsidRDefault="00B4108C" w:rsidP="00B50FDB">
      <w:pPr>
        <w:numPr>
          <w:ilvl w:val="0"/>
          <w:numId w:val="4"/>
        </w:numPr>
      </w:pPr>
      <w:r w:rsidRPr="00B50FDB">
        <w:t xml:space="preserve">CMS appreciates feedback on the design of the MAQI demonstration.  Design comments are being solicited and addressed as part of the CY 2019 PFS rulemaking process and are therefore outside of the scope of this PRA approval.  CMS cannot respond to comments on demonstration design as part of the PRA process. </w:t>
      </w:r>
    </w:p>
    <w:p w14:paraId="1D92CD68" w14:textId="2B94CFA6" w:rsidR="00FF2F3F" w:rsidRPr="00FF2F3F" w:rsidRDefault="00FF2F3F" w:rsidP="00FF2F3F">
      <w:pPr>
        <w:numPr>
          <w:ilvl w:val="0"/>
          <w:numId w:val="4"/>
        </w:numPr>
      </w:pPr>
      <w:r w:rsidRPr="00FF2F3F">
        <w:t xml:space="preserve">CMS appreciates the feedback provided about time and effort to complete the forms and </w:t>
      </w:r>
      <w:r w:rsidR="000E17D4">
        <w:t xml:space="preserve">CMS </w:t>
      </w:r>
      <w:r w:rsidR="000F6A0D">
        <w:t>is</w:t>
      </w:r>
      <w:r w:rsidRPr="00FF2F3F">
        <w:t xml:space="preserve"> </w:t>
      </w:r>
      <w:r w:rsidR="000E17D4">
        <w:t>preparing</w:t>
      </w:r>
      <w:r w:rsidR="004A7C6A" w:rsidRPr="004A7C6A">
        <w:t xml:space="preserve"> </w:t>
      </w:r>
      <w:r w:rsidR="000E17D4">
        <w:t>materials</w:t>
      </w:r>
      <w:r w:rsidR="004A7C6A" w:rsidRPr="004A7C6A">
        <w:t xml:space="preserve"> to </w:t>
      </w:r>
      <w:r w:rsidR="00A17BE1">
        <w:t xml:space="preserve">help </w:t>
      </w:r>
      <w:r w:rsidR="004A7C6A" w:rsidRPr="004A7C6A">
        <w:t>mini</w:t>
      </w:r>
      <w:r w:rsidR="000A1D74">
        <w:t>mi</w:t>
      </w:r>
      <w:r w:rsidR="004A7C6A" w:rsidRPr="004A7C6A">
        <w:t xml:space="preserve">ze the burden for </w:t>
      </w:r>
      <w:r w:rsidR="003E747E" w:rsidRPr="004A7C6A">
        <w:t>clinicians</w:t>
      </w:r>
      <w:r w:rsidRPr="00FF2F3F">
        <w:t xml:space="preserve">.  In the meantime, CMS will continue to urge health plans to assist individual clinicians in completing the qualifying arrangement application.  </w:t>
      </w:r>
    </w:p>
    <w:p w14:paraId="23DEC1F6" w14:textId="77777777" w:rsidR="00FF2F3F" w:rsidRDefault="00FF2F3F" w:rsidP="00FF2F3F">
      <w:pPr>
        <w:numPr>
          <w:ilvl w:val="0"/>
          <w:numId w:val="4"/>
        </w:numPr>
      </w:pPr>
      <w:r w:rsidRPr="00FF2F3F">
        <w:t>CMS will utilize the payer submitted QPA information in subsequent MAQI performance years starting in 2019 to help reduce clinician burden.</w:t>
      </w:r>
    </w:p>
    <w:p w14:paraId="1A623514" w14:textId="449B0786" w:rsidR="00512310" w:rsidRPr="00FF2F3F" w:rsidRDefault="00512310" w:rsidP="00512310">
      <w:pPr>
        <w:ind w:left="360"/>
      </w:pPr>
    </w:p>
    <w:p w14:paraId="0816171C" w14:textId="7FD3CA14" w:rsidR="00465BF1" w:rsidRPr="00465BF1" w:rsidRDefault="00465BF1" w:rsidP="00465BF1">
      <w:pPr>
        <w:rPr>
          <w:b/>
        </w:rPr>
      </w:pPr>
      <w:r w:rsidRPr="00465BF1">
        <w:rPr>
          <w:b/>
        </w:rPr>
        <w:t>Comment:</w:t>
      </w:r>
    </w:p>
    <w:p w14:paraId="5281387B" w14:textId="5713E3B3" w:rsidR="003826FF" w:rsidRPr="003826FF" w:rsidRDefault="003826FF" w:rsidP="003826FF">
      <w:r w:rsidRPr="003826FF">
        <w:t>The Centers for Medicare and Medicaid Services (CMS) received comments and suggestions on its proposed data collection forms</w:t>
      </w:r>
      <w:r w:rsidR="00512310">
        <w:t>.</w:t>
      </w:r>
      <w:r w:rsidRPr="003826FF">
        <w:t xml:space="preserve"> </w:t>
      </w:r>
      <w:r w:rsidR="00512310">
        <w:t xml:space="preserve"> The organization proposed </w:t>
      </w:r>
      <w:r w:rsidR="00512310" w:rsidRPr="003826FF">
        <w:t>design</w:t>
      </w:r>
      <w:r w:rsidRPr="003826FF">
        <w:t xml:space="preserve"> changes </w:t>
      </w:r>
      <w:r w:rsidR="00512310">
        <w:t>to help</w:t>
      </w:r>
      <w:r w:rsidRPr="003826FF">
        <w:t xml:space="preserve"> minimiz</w:t>
      </w:r>
      <w:r w:rsidR="00512310">
        <w:t>e</w:t>
      </w:r>
      <w:r w:rsidRPr="003826FF">
        <w:t xml:space="preserve"> the burden on clinicians and </w:t>
      </w:r>
      <w:r w:rsidR="00512310">
        <w:t xml:space="preserve">also </w:t>
      </w:r>
      <w:r w:rsidRPr="003826FF">
        <w:t>add a 5% bonus payment</w:t>
      </w:r>
      <w:r w:rsidR="00512310">
        <w:t xml:space="preserve"> as an incentive to providers</w:t>
      </w:r>
      <w:r w:rsidRPr="003826FF">
        <w:t>.  The organization is concerned that the submission forms</w:t>
      </w:r>
      <w:r w:rsidR="00AC0FA7">
        <w:t>,</w:t>
      </w:r>
      <w:r w:rsidRPr="003826FF">
        <w:t xml:space="preserve"> as drafted</w:t>
      </w:r>
      <w:r w:rsidR="00AC0FA7">
        <w:t>,</w:t>
      </w:r>
      <w:r w:rsidRPr="003826FF">
        <w:t xml:space="preserve"> do not adequately protect proprietary and confidential MA Plan information.  </w:t>
      </w:r>
      <w:r w:rsidR="00C83192">
        <w:t>They</w:t>
      </w:r>
      <w:r w:rsidR="00C83192" w:rsidRPr="003826FF">
        <w:t xml:space="preserve"> </w:t>
      </w:r>
      <w:r w:rsidR="00C83192">
        <w:t xml:space="preserve">also commented </w:t>
      </w:r>
      <w:r w:rsidRPr="003826FF">
        <w:t xml:space="preserve">that the information may be subject to </w:t>
      </w:r>
      <w:r w:rsidR="00F771F2">
        <w:t>Freedom of Information Act (</w:t>
      </w:r>
      <w:r w:rsidRPr="003826FF">
        <w:t>FOIA</w:t>
      </w:r>
      <w:r w:rsidR="00F771F2">
        <w:t>)</w:t>
      </w:r>
      <w:r w:rsidRPr="003826FF">
        <w:t xml:space="preserve"> requests</w:t>
      </w:r>
      <w:r w:rsidR="00512310">
        <w:t xml:space="preserve">, </w:t>
      </w:r>
      <w:r w:rsidR="00512310" w:rsidRPr="003826FF">
        <w:t>and</w:t>
      </w:r>
      <w:r w:rsidR="00C83192">
        <w:t xml:space="preserve"> </w:t>
      </w:r>
      <w:r w:rsidRPr="003826FF">
        <w:t>therefore recommend</w:t>
      </w:r>
      <w:r w:rsidR="00C83192">
        <w:t xml:space="preserve"> that CMS</w:t>
      </w:r>
      <w:r w:rsidRPr="003826FF">
        <w:t xml:space="preserve"> should </w:t>
      </w:r>
      <w:r w:rsidR="00B07707">
        <w:t xml:space="preserve">notify </w:t>
      </w:r>
      <w:r w:rsidRPr="003826FF">
        <w:t xml:space="preserve">clinicians </w:t>
      </w:r>
      <w:r w:rsidR="00B07707">
        <w:t xml:space="preserve">and plans </w:t>
      </w:r>
      <w:r w:rsidRPr="003826FF">
        <w:t>if F</w:t>
      </w:r>
      <w:r w:rsidR="00B07707">
        <w:t>OIA request occurs</w:t>
      </w:r>
      <w:r w:rsidRPr="003826FF">
        <w:t xml:space="preserve">.  Another recommendation </w:t>
      </w:r>
      <w:r w:rsidR="00AC0FA7">
        <w:t>is</w:t>
      </w:r>
      <w:r w:rsidR="00C83192" w:rsidRPr="003826FF">
        <w:t xml:space="preserve"> </w:t>
      </w:r>
      <w:r w:rsidRPr="003826FF">
        <w:t>for CMS t</w:t>
      </w:r>
      <w:r w:rsidR="00B07707">
        <w:t>o include additional classification</w:t>
      </w:r>
      <w:r w:rsidRPr="003826FF">
        <w:t xml:space="preserve"> to protect against disclosure of sensitive information that may lead to harmful market impact.  </w:t>
      </w:r>
      <w:r w:rsidR="00AC0FA7">
        <w:t>T</w:t>
      </w:r>
      <w:r w:rsidRPr="003826FF">
        <w:t xml:space="preserve">hey </w:t>
      </w:r>
      <w:r w:rsidR="00AC0FA7">
        <w:t xml:space="preserve">also </w:t>
      </w:r>
      <w:r w:rsidRPr="003826FF">
        <w:t xml:space="preserve">recommend revising the data collection forms to require clinicians to attest that they have plan permission to share the information submitted.  Finally, </w:t>
      </w:r>
      <w:r w:rsidR="00AC0FA7">
        <w:t xml:space="preserve">they suggest that </w:t>
      </w:r>
      <w:r w:rsidRPr="003826FF">
        <w:t>CMS should keep the appropriate MA plan contact on file for FOIA requests and CMS pre-designate in the forms certain categories as proprietary and confidential – thus protected from release under FOIA.</w:t>
      </w:r>
    </w:p>
    <w:p w14:paraId="4260A013" w14:textId="77777777" w:rsidR="00465BF1" w:rsidRPr="00465BF1" w:rsidRDefault="00465BF1" w:rsidP="00465BF1">
      <w:pPr>
        <w:rPr>
          <w:b/>
        </w:rPr>
      </w:pPr>
      <w:r w:rsidRPr="00465BF1">
        <w:rPr>
          <w:b/>
        </w:rPr>
        <w:t>Response:</w:t>
      </w:r>
    </w:p>
    <w:p w14:paraId="0FE9C721" w14:textId="77777777" w:rsidR="00FF20B9" w:rsidRDefault="00FF20B9" w:rsidP="00FF20B9">
      <w:pPr>
        <w:pStyle w:val="ListParagraph"/>
        <w:numPr>
          <w:ilvl w:val="0"/>
          <w:numId w:val="6"/>
        </w:numPr>
        <w:rPr>
          <w:bCs/>
        </w:rPr>
      </w:pPr>
      <w:r w:rsidRPr="00FF20B9">
        <w:rPr>
          <w:bCs/>
        </w:rPr>
        <w:t>CMS appreciates the commenters’ interest in the development of the MAQI demonstration, which was announced in the Calendar Year (CY) 2019 Physician Fee Schedule proposed rule.  The MAQI Demonstration will remain under development until the CY 2019 Physician Fee Schedule proposed rule is finalized.  CMS is currently soliciting comments and feedback on the development and design of the demonstration as part of the rulemaking process and will address comments and feedback on the proposed demonstration in the final PFS rule.</w:t>
      </w:r>
    </w:p>
    <w:p w14:paraId="168908BE" w14:textId="77777777" w:rsidR="00FF20B9" w:rsidRPr="00FF20B9" w:rsidRDefault="00FF20B9" w:rsidP="00FF20B9">
      <w:pPr>
        <w:pStyle w:val="ListParagraph"/>
        <w:rPr>
          <w:bCs/>
        </w:rPr>
      </w:pPr>
    </w:p>
    <w:p w14:paraId="22212D01" w14:textId="7B20C2CF" w:rsidR="00FF20B9" w:rsidRDefault="00FF20B9" w:rsidP="00FF20B9">
      <w:pPr>
        <w:pStyle w:val="ListParagraph"/>
        <w:numPr>
          <w:ilvl w:val="0"/>
          <w:numId w:val="6"/>
        </w:numPr>
        <w:rPr>
          <w:bCs/>
        </w:rPr>
      </w:pPr>
      <w:r w:rsidRPr="00FF20B9">
        <w:rPr>
          <w:bCs/>
        </w:rPr>
        <w:t>We appreciate the commenters’ concerns</w:t>
      </w:r>
      <w:r w:rsidR="00C83192">
        <w:rPr>
          <w:bCs/>
        </w:rPr>
        <w:t xml:space="preserve"> about </w:t>
      </w:r>
      <w:r w:rsidR="00831431">
        <w:rPr>
          <w:bCs/>
        </w:rPr>
        <w:t>sharing confidential and sensitive information</w:t>
      </w:r>
      <w:r w:rsidRPr="00FF20B9">
        <w:rPr>
          <w:bCs/>
        </w:rPr>
        <w:t xml:space="preserve">. We reiterate that </w:t>
      </w:r>
      <w:r w:rsidR="00831431">
        <w:rPr>
          <w:bCs/>
        </w:rPr>
        <w:t>CMS</w:t>
      </w:r>
      <w:r w:rsidRPr="00FF20B9">
        <w:rPr>
          <w:bCs/>
        </w:rPr>
        <w:t xml:space="preserve"> will keep information submitted </w:t>
      </w:r>
      <w:r w:rsidR="00831431">
        <w:rPr>
          <w:bCs/>
        </w:rPr>
        <w:t>by clinicians</w:t>
      </w:r>
      <w:r w:rsidRPr="00FF20B9">
        <w:rPr>
          <w:bCs/>
        </w:rPr>
        <w:t xml:space="preserve"> under the MAQI Demonstration confidential to the extent permitted by federal law.</w:t>
      </w:r>
      <w:r w:rsidR="00253F16">
        <w:rPr>
          <w:bCs/>
        </w:rPr>
        <w:t xml:space="preserve"> </w:t>
      </w:r>
      <w:r w:rsidRPr="00FF20B9">
        <w:rPr>
          <w:bCs/>
        </w:rPr>
        <w:t xml:space="preserve"> Additionally, we note that records that a submitter marks as confidential will be protected from disclosure to the extent permitted by federal law. </w:t>
      </w:r>
    </w:p>
    <w:p w14:paraId="6DC839E1" w14:textId="77777777" w:rsidR="00FF20B9" w:rsidRPr="00FF20B9" w:rsidRDefault="00FF20B9" w:rsidP="00FF20B9">
      <w:pPr>
        <w:pStyle w:val="ListParagraph"/>
        <w:rPr>
          <w:bCs/>
        </w:rPr>
      </w:pPr>
    </w:p>
    <w:p w14:paraId="3561679F" w14:textId="248CC7D7" w:rsidR="00FF20B9" w:rsidRPr="00FF20B9" w:rsidRDefault="00FF20B9" w:rsidP="00FF20B9">
      <w:pPr>
        <w:pStyle w:val="ListParagraph"/>
        <w:numPr>
          <w:ilvl w:val="0"/>
          <w:numId w:val="6"/>
        </w:numPr>
        <w:rPr>
          <w:bCs/>
        </w:rPr>
      </w:pPr>
      <w:r w:rsidRPr="00FF20B9">
        <w:rPr>
          <w:bCs/>
        </w:rPr>
        <w:t>Specifically, Exemption 4 of the Freedom of Information Act (FOIA) authorizes us to withhold trade secrets and commercial or financial information obtained from a person and privileged or confidential</w:t>
      </w:r>
      <w:r w:rsidR="00253F16">
        <w:rPr>
          <w:bCs/>
        </w:rPr>
        <w:t xml:space="preserve"> </w:t>
      </w:r>
      <w:r w:rsidRPr="00FF20B9">
        <w:rPr>
          <w:bCs/>
        </w:rPr>
        <w:t xml:space="preserve">(45 CFR 5.31(d)). </w:t>
      </w:r>
      <w:r w:rsidR="00253F16">
        <w:rPr>
          <w:bCs/>
        </w:rPr>
        <w:t xml:space="preserve"> </w:t>
      </w:r>
      <w:r w:rsidRPr="00FF20B9">
        <w:rPr>
          <w:bCs/>
        </w:rPr>
        <w:t xml:space="preserve">A person who submits records to the government may designate part or all of the information in such records that they may consider to be exempt from disclosure under Exemption 4 of the FOIA. </w:t>
      </w:r>
      <w:r w:rsidR="00253F16">
        <w:rPr>
          <w:bCs/>
        </w:rPr>
        <w:t xml:space="preserve"> </w:t>
      </w:r>
      <w:r w:rsidRPr="00FF20B9">
        <w:rPr>
          <w:bCs/>
        </w:rPr>
        <w:t xml:space="preserve">The person may make this designation either at the time the records are submitted to the government or within a reasonable time thereafter. </w:t>
      </w:r>
      <w:r w:rsidR="00253F16">
        <w:rPr>
          <w:bCs/>
        </w:rPr>
        <w:t xml:space="preserve"> </w:t>
      </w:r>
      <w:r w:rsidRPr="00FF20B9">
        <w:rPr>
          <w:bCs/>
        </w:rPr>
        <w:t>The designation must be in writing.</w:t>
      </w:r>
      <w:r w:rsidR="00253F16">
        <w:rPr>
          <w:bCs/>
        </w:rPr>
        <w:t xml:space="preserve"> </w:t>
      </w:r>
      <w:r w:rsidRPr="00FF20B9">
        <w:rPr>
          <w:bCs/>
        </w:rPr>
        <w:t xml:space="preserve"> Any such designation will expire 10 years after the records were submitted to the government (45 CFR 5.41). </w:t>
      </w:r>
      <w:r w:rsidR="00B8394C">
        <w:rPr>
          <w:bCs/>
        </w:rPr>
        <w:t xml:space="preserve"> </w:t>
      </w:r>
      <w:r w:rsidRPr="00FF20B9">
        <w:rPr>
          <w:bCs/>
        </w:rPr>
        <w:t xml:space="preserve">If records provided by a submitter become the subject of a FOIA request, the agency will engage the submitter in the pre-disclosure notification process, unless the agency determines that the information should be withheld, or the designation of ‘‘confidential’’ appears obviously frivolous. </w:t>
      </w:r>
      <w:r w:rsidR="00B8394C">
        <w:rPr>
          <w:bCs/>
        </w:rPr>
        <w:t xml:space="preserve"> </w:t>
      </w:r>
      <w:r w:rsidRPr="00FF20B9">
        <w:rPr>
          <w:bCs/>
        </w:rPr>
        <w:t>The pre-disclosure notification process can be found at 45 CFR 5.42.</w:t>
      </w:r>
    </w:p>
    <w:p w14:paraId="74D11467" w14:textId="77777777" w:rsidR="00465BF1" w:rsidRDefault="00465BF1" w:rsidP="00D81DE9"/>
    <w:sectPr w:rsidR="00465B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839C0" w14:textId="77777777" w:rsidR="00A952CD" w:rsidRDefault="00A952CD" w:rsidP="00DE46D9">
      <w:pPr>
        <w:spacing w:after="0" w:line="240" w:lineRule="auto"/>
      </w:pPr>
      <w:r>
        <w:separator/>
      </w:r>
    </w:p>
  </w:endnote>
  <w:endnote w:type="continuationSeparator" w:id="0">
    <w:p w14:paraId="0CDDCF0C" w14:textId="77777777" w:rsidR="00A952CD" w:rsidRDefault="00A952CD" w:rsidP="00DE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354490"/>
      <w:docPartObj>
        <w:docPartGallery w:val="Page Numbers (Bottom of Page)"/>
        <w:docPartUnique/>
      </w:docPartObj>
    </w:sdtPr>
    <w:sdtEndPr>
      <w:rPr>
        <w:noProof/>
      </w:rPr>
    </w:sdtEndPr>
    <w:sdtContent>
      <w:p w14:paraId="56B31FA1" w14:textId="77777777" w:rsidR="00DE46D9" w:rsidRDefault="00DE46D9">
        <w:pPr>
          <w:pStyle w:val="Footer"/>
          <w:jc w:val="center"/>
        </w:pPr>
        <w:r>
          <w:fldChar w:fldCharType="begin"/>
        </w:r>
        <w:r>
          <w:instrText xml:space="preserve"> PAGE   \* MERGEFORMAT </w:instrText>
        </w:r>
        <w:r>
          <w:fldChar w:fldCharType="separate"/>
        </w:r>
        <w:r w:rsidR="0098533A">
          <w:rPr>
            <w:noProof/>
          </w:rPr>
          <w:t>1</w:t>
        </w:r>
        <w:r>
          <w:rPr>
            <w:noProof/>
          </w:rPr>
          <w:fldChar w:fldCharType="end"/>
        </w:r>
      </w:p>
    </w:sdtContent>
  </w:sdt>
  <w:p w14:paraId="30D153F5" w14:textId="77777777" w:rsidR="00DE46D9" w:rsidRDefault="00DE4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67886" w14:textId="77777777" w:rsidR="00A952CD" w:rsidRDefault="00A952CD" w:rsidP="00DE46D9">
      <w:pPr>
        <w:spacing w:after="0" w:line="240" w:lineRule="auto"/>
      </w:pPr>
      <w:r>
        <w:separator/>
      </w:r>
    </w:p>
  </w:footnote>
  <w:footnote w:type="continuationSeparator" w:id="0">
    <w:p w14:paraId="344161A1" w14:textId="77777777" w:rsidR="00A952CD" w:rsidRDefault="00A952CD" w:rsidP="00DE4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D98"/>
    <w:multiLevelType w:val="hybridMultilevel"/>
    <w:tmpl w:val="3E9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A46F9"/>
    <w:multiLevelType w:val="hybridMultilevel"/>
    <w:tmpl w:val="5A90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E1666"/>
    <w:multiLevelType w:val="hybridMultilevel"/>
    <w:tmpl w:val="861A2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E466FD"/>
    <w:multiLevelType w:val="hybridMultilevel"/>
    <w:tmpl w:val="A8F69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382403"/>
    <w:multiLevelType w:val="hybridMultilevel"/>
    <w:tmpl w:val="C3FA0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E9"/>
    <w:rsid w:val="00014A10"/>
    <w:rsid w:val="000235AE"/>
    <w:rsid w:val="00026FE4"/>
    <w:rsid w:val="00032C28"/>
    <w:rsid w:val="00033CD3"/>
    <w:rsid w:val="00034650"/>
    <w:rsid w:val="000524C7"/>
    <w:rsid w:val="0005605F"/>
    <w:rsid w:val="00065B5A"/>
    <w:rsid w:val="00066D20"/>
    <w:rsid w:val="000758F6"/>
    <w:rsid w:val="00075ADF"/>
    <w:rsid w:val="00097DC0"/>
    <w:rsid w:val="000A1D74"/>
    <w:rsid w:val="000A7760"/>
    <w:rsid w:val="000D760C"/>
    <w:rsid w:val="000E17D4"/>
    <w:rsid w:val="000E427D"/>
    <w:rsid w:val="000E5840"/>
    <w:rsid w:val="000F3968"/>
    <w:rsid w:val="000F42B7"/>
    <w:rsid w:val="000F6A0D"/>
    <w:rsid w:val="0011700E"/>
    <w:rsid w:val="00117ECC"/>
    <w:rsid w:val="00126EA1"/>
    <w:rsid w:val="001318D5"/>
    <w:rsid w:val="00150B9F"/>
    <w:rsid w:val="00174608"/>
    <w:rsid w:val="001768A9"/>
    <w:rsid w:val="00196BC3"/>
    <w:rsid w:val="001C1271"/>
    <w:rsid w:val="001E0BC8"/>
    <w:rsid w:val="002118F8"/>
    <w:rsid w:val="00227FFD"/>
    <w:rsid w:val="00235FCF"/>
    <w:rsid w:val="00253F16"/>
    <w:rsid w:val="00291356"/>
    <w:rsid w:val="0029478C"/>
    <w:rsid w:val="002961DA"/>
    <w:rsid w:val="002A52AE"/>
    <w:rsid w:val="002C415B"/>
    <w:rsid w:val="002C4DDB"/>
    <w:rsid w:val="002D0F3B"/>
    <w:rsid w:val="002D1D8E"/>
    <w:rsid w:val="002D3A3E"/>
    <w:rsid w:val="002E5864"/>
    <w:rsid w:val="00307546"/>
    <w:rsid w:val="00312435"/>
    <w:rsid w:val="00333ADE"/>
    <w:rsid w:val="00333F3D"/>
    <w:rsid w:val="00335A41"/>
    <w:rsid w:val="00336258"/>
    <w:rsid w:val="0034532D"/>
    <w:rsid w:val="00360B15"/>
    <w:rsid w:val="003826FF"/>
    <w:rsid w:val="003A02C3"/>
    <w:rsid w:val="003A6759"/>
    <w:rsid w:val="003C242B"/>
    <w:rsid w:val="003D0CE9"/>
    <w:rsid w:val="003E3866"/>
    <w:rsid w:val="003E747E"/>
    <w:rsid w:val="003F328B"/>
    <w:rsid w:val="00406773"/>
    <w:rsid w:val="0042679C"/>
    <w:rsid w:val="004300F2"/>
    <w:rsid w:val="00433885"/>
    <w:rsid w:val="004453B8"/>
    <w:rsid w:val="0045412F"/>
    <w:rsid w:val="004556D0"/>
    <w:rsid w:val="00456EB8"/>
    <w:rsid w:val="00465BF1"/>
    <w:rsid w:val="004674B0"/>
    <w:rsid w:val="004A7C6A"/>
    <w:rsid w:val="004B7E26"/>
    <w:rsid w:val="004C2FED"/>
    <w:rsid w:val="004D2ED7"/>
    <w:rsid w:val="004D690D"/>
    <w:rsid w:val="004E1300"/>
    <w:rsid w:val="00512310"/>
    <w:rsid w:val="00522184"/>
    <w:rsid w:val="005422F6"/>
    <w:rsid w:val="00563331"/>
    <w:rsid w:val="00590E78"/>
    <w:rsid w:val="00597622"/>
    <w:rsid w:val="005B7ACF"/>
    <w:rsid w:val="005D30B4"/>
    <w:rsid w:val="005D4A36"/>
    <w:rsid w:val="005E7BCE"/>
    <w:rsid w:val="006028B2"/>
    <w:rsid w:val="00607310"/>
    <w:rsid w:val="006440EA"/>
    <w:rsid w:val="00644BC4"/>
    <w:rsid w:val="00644F70"/>
    <w:rsid w:val="0065225E"/>
    <w:rsid w:val="00683A78"/>
    <w:rsid w:val="006901F3"/>
    <w:rsid w:val="006A3E08"/>
    <w:rsid w:val="006A5A70"/>
    <w:rsid w:val="006B6F01"/>
    <w:rsid w:val="006E3825"/>
    <w:rsid w:val="0071216A"/>
    <w:rsid w:val="00716178"/>
    <w:rsid w:val="00725305"/>
    <w:rsid w:val="007275AF"/>
    <w:rsid w:val="00751029"/>
    <w:rsid w:val="00781906"/>
    <w:rsid w:val="00781CE3"/>
    <w:rsid w:val="007860C7"/>
    <w:rsid w:val="007B10E1"/>
    <w:rsid w:val="007B3077"/>
    <w:rsid w:val="007B7F5C"/>
    <w:rsid w:val="007F7679"/>
    <w:rsid w:val="00810C4B"/>
    <w:rsid w:val="00824E95"/>
    <w:rsid w:val="008267E0"/>
    <w:rsid w:val="00831431"/>
    <w:rsid w:val="00831657"/>
    <w:rsid w:val="00835C0F"/>
    <w:rsid w:val="008622E9"/>
    <w:rsid w:val="00866B64"/>
    <w:rsid w:val="00884957"/>
    <w:rsid w:val="00885C42"/>
    <w:rsid w:val="00895115"/>
    <w:rsid w:val="008B7DBA"/>
    <w:rsid w:val="008C6A24"/>
    <w:rsid w:val="008E30FA"/>
    <w:rsid w:val="008E6890"/>
    <w:rsid w:val="009500FF"/>
    <w:rsid w:val="00960590"/>
    <w:rsid w:val="0096315C"/>
    <w:rsid w:val="009710F9"/>
    <w:rsid w:val="0098533A"/>
    <w:rsid w:val="009C7819"/>
    <w:rsid w:val="009D7202"/>
    <w:rsid w:val="009E2979"/>
    <w:rsid w:val="009F092B"/>
    <w:rsid w:val="009F10AB"/>
    <w:rsid w:val="00A00BDB"/>
    <w:rsid w:val="00A06F8C"/>
    <w:rsid w:val="00A10A01"/>
    <w:rsid w:val="00A17BE1"/>
    <w:rsid w:val="00A42E4C"/>
    <w:rsid w:val="00A54997"/>
    <w:rsid w:val="00A56118"/>
    <w:rsid w:val="00A72D99"/>
    <w:rsid w:val="00A7624C"/>
    <w:rsid w:val="00A80919"/>
    <w:rsid w:val="00A9304C"/>
    <w:rsid w:val="00A952CD"/>
    <w:rsid w:val="00AA3B5F"/>
    <w:rsid w:val="00AB4DE9"/>
    <w:rsid w:val="00AC0FA7"/>
    <w:rsid w:val="00AE08F8"/>
    <w:rsid w:val="00B07707"/>
    <w:rsid w:val="00B315A8"/>
    <w:rsid w:val="00B4108C"/>
    <w:rsid w:val="00B50FDB"/>
    <w:rsid w:val="00B72BB3"/>
    <w:rsid w:val="00B764F7"/>
    <w:rsid w:val="00B8394C"/>
    <w:rsid w:val="00B84ED5"/>
    <w:rsid w:val="00B874A8"/>
    <w:rsid w:val="00B947EA"/>
    <w:rsid w:val="00BA3E3C"/>
    <w:rsid w:val="00BA68B6"/>
    <w:rsid w:val="00BA6BB6"/>
    <w:rsid w:val="00BD0156"/>
    <w:rsid w:val="00BD3EB5"/>
    <w:rsid w:val="00BD43B9"/>
    <w:rsid w:val="00BF601D"/>
    <w:rsid w:val="00C04337"/>
    <w:rsid w:val="00C11608"/>
    <w:rsid w:val="00C14DA0"/>
    <w:rsid w:val="00C31D6F"/>
    <w:rsid w:val="00C4690D"/>
    <w:rsid w:val="00C56C31"/>
    <w:rsid w:val="00C62B50"/>
    <w:rsid w:val="00C67583"/>
    <w:rsid w:val="00C83192"/>
    <w:rsid w:val="00C84194"/>
    <w:rsid w:val="00C85779"/>
    <w:rsid w:val="00C863C5"/>
    <w:rsid w:val="00C86AAD"/>
    <w:rsid w:val="00CA4AB1"/>
    <w:rsid w:val="00CD37E9"/>
    <w:rsid w:val="00CF5CE9"/>
    <w:rsid w:val="00D0313A"/>
    <w:rsid w:val="00D11AB0"/>
    <w:rsid w:val="00D32CF6"/>
    <w:rsid w:val="00D4480E"/>
    <w:rsid w:val="00D547D0"/>
    <w:rsid w:val="00D656BD"/>
    <w:rsid w:val="00D81DE9"/>
    <w:rsid w:val="00D87253"/>
    <w:rsid w:val="00D92152"/>
    <w:rsid w:val="00DA2D08"/>
    <w:rsid w:val="00DB4749"/>
    <w:rsid w:val="00DC70E2"/>
    <w:rsid w:val="00DD23F1"/>
    <w:rsid w:val="00DE46D9"/>
    <w:rsid w:val="00DF7776"/>
    <w:rsid w:val="00E13834"/>
    <w:rsid w:val="00E713BB"/>
    <w:rsid w:val="00E7778E"/>
    <w:rsid w:val="00E77D75"/>
    <w:rsid w:val="00E85BBA"/>
    <w:rsid w:val="00EA72B2"/>
    <w:rsid w:val="00ED52AE"/>
    <w:rsid w:val="00EE3FBA"/>
    <w:rsid w:val="00EF006A"/>
    <w:rsid w:val="00EF2468"/>
    <w:rsid w:val="00F079DD"/>
    <w:rsid w:val="00F107E8"/>
    <w:rsid w:val="00F14A96"/>
    <w:rsid w:val="00F31F33"/>
    <w:rsid w:val="00F55A14"/>
    <w:rsid w:val="00F62B03"/>
    <w:rsid w:val="00F771F2"/>
    <w:rsid w:val="00F9177A"/>
    <w:rsid w:val="00FC0540"/>
    <w:rsid w:val="00FC69E6"/>
    <w:rsid w:val="00FE575F"/>
    <w:rsid w:val="00FE6AEF"/>
    <w:rsid w:val="00FE6BD4"/>
    <w:rsid w:val="00FF20B9"/>
    <w:rsid w:val="00FF2F3F"/>
    <w:rsid w:val="00FF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D9"/>
  </w:style>
  <w:style w:type="paragraph" w:styleId="Footer">
    <w:name w:val="footer"/>
    <w:basedOn w:val="Normal"/>
    <w:link w:val="FooterChar"/>
    <w:uiPriority w:val="99"/>
    <w:unhideWhenUsed/>
    <w:rsid w:val="00DE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D9"/>
  </w:style>
  <w:style w:type="character" w:styleId="Hyperlink">
    <w:name w:val="Hyperlink"/>
    <w:basedOn w:val="DefaultParagraphFont"/>
    <w:uiPriority w:val="99"/>
    <w:unhideWhenUsed/>
    <w:rsid w:val="00D547D0"/>
    <w:rPr>
      <w:color w:val="0563C1" w:themeColor="hyperlink"/>
      <w:u w:val="single"/>
    </w:rPr>
  </w:style>
  <w:style w:type="character" w:styleId="FollowedHyperlink">
    <w:name w:val="FollowedHyperlink"/>
    <w:basedOn w:val="DefaultParagraphFont"/>
    <w:uiPriority w:val="99"/>
    <w:semiHidden/>
    <w:unhideWhenUsed/>
    <w:rsid w:val="00A10A01"/>
    <w:rPr>
      <w:color w:val="954F72" w:themeColor="followedHyperlink"/>
      <w:u w:val="single"/>
    </w:rPr>
  </w:style>
  <w:style w:type="paragraph" w:styleId="BalloonText">
    <w:name w:val="Balloon Text"/>
    <w:basedOn w:val="Normal"/>
    <w:link w:val="BalloonTextChar"/>
    <w:uiPriority w:val="99"/>
    <w:semiHidden/>
    <w:unhideWhenUsed/>
    <w:rsid w:val="0033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258"/>
    <w:rPr>
      <w:rFonts w:ascii="Segoe UI" w:hAnsi="Segoe UI" w:cs="Segoe UI"/>
      <w:sz w:val="18"/>
      <w:szCs w:val="18"/>
    </w:rPr>
  </w:style>
  <w:style w:type="paragraph" w:styleId="ListParagraph">
    <w:name w:val="List Paragraph"/>
    <w:basedOn w:val="Normal"/>
    <w:uiPriority w:val="34"/>
    <w:qFormat/>
    <w:rsid w:val="00FF20B9"/>
    <w:pPr>
      <w:ind w:left="720"/>
      <w:contextualSpacing/>
    </w:pPr>
  </w:style>
  <w:style w:type="character" w:styleId="CommentReference">
    <w:name w:val="annotation reference"/>
    <w:basedOn w:val="DefaultParagraphFont"/>
    <w:uiPriority w:val="99"/>
    <w:semiHidden/>
    <w:unhideWhenUsed/>
    <w:rsid w:val="00A72D99"/>
    <w:rPr>
      <w:sz w:val="16"/>
      <w:szCs w:val="16"/>
    </w:rPr>
  </w:style>
  <w:style w:type="paragraph" w:styleId="CommentText">
    <w:name w:val="annotation text"/>
    <w:basedOn w:val="Normal"/>
    <w:link w:val="CommentTextChar"/>
    <w:uiPriority w:val="99"/>
    <w:semiHidden/>
    <w:unhideWhenUsed/>
    <w:rsid w:val="00A72D99"/>
    <w:pPr>
      <w:spacing w:line="240" w:lineRule="auto"/>
    </w:pPr>
    <w:rPr>
      <w:sz w:val="20"/>
      <w:szCs w:val="20"/>
    </w:rPr>
  </w:style>
  <w:style w:type="character" w:customStyle="1" w:styleId="CommentTextChar">
    <w:name w:val="Comment Text Char"/>
    <w:basedOn w:val="DefaultParagraphFont"/>
    <w:link w:val="CommentText"/>
    <w:uiPriority w:val="99"/>
    <w:semiHidden/>
    <w:rsid w:val="00A72D99"/>
    <w:rPr>
      <w:sz w:val="20"/>
      <w:szCs w:val="20"/>
    </w:rPr>
  </w:style>
  <w:style w:type="paragraph" w:styleId="CommentSubject">
    <w:name w:val="annotation subject"/>
    <w:basedOn w:val="CommentText"/>
    <w:next w:val="CommentText"/>
    <w:link w:val="CommentSubjectChar"/>
    <w:uiPriority w:val="99"/>
    <w:semiHidden/>
    <w:unhideWhenUsed/>
    <w:rsid w:val="00A72D99"/>
    <w:rPr>
      <w:b/>
      <w:bCs/>
    </w:rPr>
  </w:style>
  <w:style w:type="character" w:customStyle="1" w:styleId="CommentSubjectChar">
    <w:name w:val="Comment Subject Char"/>
    <w:basedOn w:val="CommentTextChar"/>
    <w:link w:val="CommentSubject"/>
    <w:uiPriority w:val="99"/>
    <w:semiHidden/>
    <w:rsid w:val="00A72D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6D9"/>
  </w:style>
  <w:style w:type="paragraph" w:styleId="Footer">
    <w:name w:val="footer"/>
    <w:basedOn w:val="Normal"/>
    <w:link w:val="FooterChar"/>
    <w:uiPriority w:val="99"/>
    <w:unhideWhenUsed/>
    <w:rsid w:val="00DE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6D9"/>
  </w:style>
  <w:style w:type="character" w:styleId="Hyperlink">
    <w:name w:val="Hyperlink"/>
    <w:basedOn w:val="DefaultParagraphFont"/>
    <w:uiPriority w:val="99"/>
    <w:unhideWhenUsed/>
    <w:rsid w:val="00D547D0"/>
    <w:rPr>
      <w:color w:val="0563C1" w:themeColor="hyperlink"/>
      <w:u w:val="single"/>
    </w:rPr>
  </w:style>
  <w:style w:type="character" w:styleId="FollowedHyperlink">
    <w:name w:val="FollowedHyperlink"/>
    <w:basedOn w:val="DefaultParagraphFont"/>
    <w:uiPriority w:val="99"/>
    <w:semiHidden/>
    <w:unhideWhenUsed/>
    <w:rsid w:val="00A10A01"/>
    <w:rPr>
      <w:color w:val="954F72" w:themeColor="followedHyperlink"/>
      <w:u w:val="single"/>
    </w:rPr>
  </w:style>
  <w:style w:type="paragraph" w:styleId="BalloonText">
    <w:name w:val="Balloon Text"/>
    <w:basedOn w:val="Normal"/>
    <w:link w:val="BalloonTextChar"/>
    <w:uiPriority w:val="99"/>
    <w:semiHidden/>
    <w:unhideWhenUsed/>
    <w:rsid w:val="0033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258"/>
    <w:rPr>
      <w:rFonts w:ascii="Segoe UI" w:hAnsi="Segoe UI" w:cs="Segoe UI"/>
      <w:sz w:val="18"/>
      <w:szCs w:val="18"/>
    </w:rPr>
  </w:style>
  <w:style w:type="paragraph" w:styleId="ListParagraph">
    <w:name w:val="List Paragraph"/>
    <w:basedOn w:val="Normal"/>
    <w:uiPriority w:val="34"/>
    <w:qFormat/>
    <w:rsid w:val="00FF20B9"/>
    <w:pPr>
      <w:ind w:left="720"/>
      <w:contextualSpacing/>
    </w:pPr>
  </w:style>
  <w:style w:type="character" w:styleId="CommentReference">
    <w:name w:val="annotation reference"/>
    <w:basedOn w:val="DefaultParagraphFont"/>
    <w:uiPriority w:val="99"/>
    <w:semiHidden/>
    <w:unhideWhenUsed/>
    <w:rsid w:val="00A72D99"/>
    <w:rPr>
      <w:sz w:val="16"/>
      <w:szCs w:val="16"/>
    </w:rPr>
  </w:style>
  <w:style w:type="paragraph" w:styleId="CommentText">
    <w:name w:val="annotation text"/>
    <w:basedOn w:val="Normal"/>
    <w:link w:val="CommentTextChar"/>
    <w:uiPriority w:val="99"/>
    <w:semiHidden/>
    <w:unhideWhenUsed/>
    <w:rsid w:val="00A72D99"/>
    <w:pPr>
      <w:spacing w:line="240" w:lineRule="auto"/>
    </w:pPr>
    <w:rPr>
      <w:sz w:val="20"/>
      <w:szCs w:val="20"/>
    </w:rPr>
  </w:style>
  <w:style w:type="character" w:customStyle="1" w:styleId="CommentTextChar">
    <w:name w:val="Comment Text Char"/>
    <w:basedOn w:val="DefaultParagraphFont"/>
    <w:link w:val="CommentText"/>
    <w:uiPriority w:val="99"/>
    <w:semiHidden/>
    <w:rsid w:val="00A72D99"/>
    <w:rPr>
      <w:sz w:val="20"/>
      <w:szCs w:val="20"/>
    </w:rPr>
  </w:style>
  <w:style w:type="paragraph" w:styleId="CommentSubject">
    <w:name w:val="annotation subject"/>
    <w:basedOn w:val="CommentText"/>
    <w:next w:val="CommentText"/>
    <w:link w:val="CommentSubjectChar"/>
    <w:uiPriority w:val="99"/>
    <w:semiHidden/>
    <w:unhideWhenUsed/>
    <w:rsid w:val="00A72D99"/>
    <w:rPr>
      <w:b/>
      <w:bCs/>
    </w:rPr>
  </w:style>
  <w:style w:type="character" w:customStyle="1" w:styleId="CommentSubjectChar">
    <w:name w:val="Comment Subject Char"/>
    <w:basedOn w:val="CommentTextChar"/>
    <w:link w:val="CommentSubject"/>
    <w:uiPriority w:val="99"/>
    <w:semiHidden/>
    <w:rsid w:val="00A72D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AMOH</dc:creator>
  <cp:keywords/>
  <dc:description/>
  <cp:lastModifiedBy>SYSTEM</cp:lastModifiedBy>
  <cp:revision>2</cp:revision>
  <cp:lastPrinted>2018-09-10T18:29:00Z</cp:lastPrinted>
  <dcterms:created xsi:type="dcterms:W3CDTF">2018-09-18T14:14:00Z</dcterms:created>
  <dcterms:modified xsi:type="dcterms:W3CDTF">2018-09-18T14:14:00Z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775935445</vt:i4>
  </property>
  <property fmtid="{D5CDD505-2E9C-101B-9397-08002B2CF9AE}" pid="3" name="_NewReviewCycle">
    <vt:lpwstr/>
  </property>
  <property fmtid="{D5CDD505-2E9C-101B-9397-08002B2CF9AE}" pid="4" name="_EmailSubject">
    <vt:lpwstr>MAQI PRA 30-Day Package</vt:lpwstr>
  </property>
  <property fmtid="{D5CDD505-2E9C-101B-9397-08002B2CF9AE}" pid="5" name="_AuthorEmail">
    <vt:lpwstr>John.Amoh@cms.hhs.gov</vt:lpwstr>
  </property>
  <property fmtid="{D5CDD505-2E9C-101B-9397-08002B2CF9AE}" pid="6" name="_AuthorEmailDisplayName">
    <vt:lpwstr>Amoh, John (CMS/CMMI)</vt:lpwstr>
  </property>
  <property fmtid="{D5CDD505-2E9C-101B-9397-08002B2CF9AE}" pid="7" name="_PreviousAdHocReviewCycleID">
    <vt:i4>1280072271</vt:i4>
  </property>
  <property fmtid="{D5CDD505-2E9C-101B-9397-08002B2CF9AE}" pid="8" name="_ReviewingToolsShownOnce">
    <vt:lpwstr/>
  </property>
</Properties>
</file>