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EE90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EFFFF1F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B4F5C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04315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Request for </w:t>
      </w:r>
      <w:r w:rsidR="00D07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for a </w:t>
      </w:r>
      <w:r w:rsidR="00FD1DEE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Nonsubstantive</w:t>
      </w:r>
      <w:r w:rsidR="00E64BA6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Change</w:t>
      </w: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D2A3B1F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2ADA78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NATIONAL HOSPITAL AMBULATORY MEDICAL CARE SURVEY</w:t>
      </w:r>
    </w:p>
    <w:p w14:paraId="2F0C0F00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851EE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C1CFB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OMB No. 0920-0278</w:t>
      </w:r>
    </w:p>
    <w:p w14:paraId="48D0BD66" w14:textId="77777777" w:rsidR="00852841" w:rsidRPr="00E313BE" w:rsidRDefault="00852841" w:rsidP="00D04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D1DEE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Exp</w:t>
      </w:r>
      <w:r w:rsidR="00FD1DEE">
        <w:rPr>
          <w:rFonts w:ascii="Times New Roman" w:eastAsia="Times New Roman" w:hAnsi="Times New Roman" w:cs="Times New Roman"/>
          <w:color w:val="000000"/>
          <w:sz w:val="24"/>
          <w:szCs w:val="24"/>
        </w:rPr>
        <w:t>. Date</w:t>
      </w:r>
      <w:r w:rsidR="00FD1DEE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2FCA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06/30/2021</w:t>
      </w: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AFEC155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B9419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D6217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Contact Information:</w:t>
      </w:r>
    </w:p>
    <w:p w14:paraId="1528F27C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B48B3" w14:textId="77777777" w:rsidR="00852841" w:rsidRPr="00E313BE" w:rsidRDefault="00B72D2A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Brian </w:t>
      </w:r>
      <w:r w:rsidR="00762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W. </w:t>
      </w: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Ward, PhD</w:t>
      </w:r>
    </w:p>
    <w:p w14:paraId="0350EA13" w14:textId="77777777" w:rsidR="004202F5" w:rsidRPr="00E313BE" w:rsidRDefault="00B72D2A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Team Lead</w:t>
      </w:r>
      <w:r w:rsidR="0085284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02F5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Ambulatory Care Team </w:t>
      </w:r>
    </w:p>
    <w:p w14:paraId="523095B8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Ambulatory and Hospital Care Statistics Branch</w:t>
      </w:r>
    </w:p>
    <w:p w14:paraId="2CECA43D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Division of Health Care Statistics</w:t>
      </w:r>
    </w:p>
    <w:p w14:paraId="0D659453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Center for Health Statistics/CDC</w:t>
      </w:r>
    </w:p>
    <w:p w14:paraId="0CF7F7AB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3311 Toledo Road, Room </w:t>
      </w:r>
      <w:r w:rsidR="00B72D2A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3548</w:t>
      </w:r>
    </w:p>
    <w:p w14:paraId="1FE5017D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Hyattsville, MD 20782</w:t>
      </w:r>
    </w:p>
    <w:p w14:paraId="2F76CBE3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301-458-</w:t>
      </w:r>
      <w:r w:rsidR="00B72D2A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4568</w:t>
      </w:r>
    </w:p>
    <w:p w14:paraId="7B789522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301-458-4693 (fax)</w:t>
      </w:r>
    </w:p>
    <w:p w14:paraId="5BFE391A" w14:textId="77777777" w:rsidR="00852841" w:rsidRPr="00E313BE" w:rsidRDefault="001C306E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B72D2A" w:rsidRPr="00E313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ijz8@cdc.gov</w:t>
        </w:r>
      </w:hyperlink>
    </w:p>
    <w:p w14:paraId="42E18F1C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3BF7E4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1D40D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0B19E" w14:textId="40530F6D" w:rsidR="000A4788" w:rsidRPr="00E313BE" w:rsidRDefault="00366BF1" w:rsidP="000A47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9076F" wp14:editId="7B6EF195">
                <wp:simplePos x="0" y="0"/>
                <wp:positionH relativeFrom="column">
                  <wp:posOffset>6210300</wp:posOffset>
                </wp:positionH>
                <wp:positionV relativeFrom="paragraph">
                  <wp:posOffset>3281680</wp:posOffset>
                </wp:positionV>
                <wp:extent cx="314325" cy="2286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9DD483" id="Rectangle 2" o:spid="_x0000_s1026" style="position:absolute;margin-left:489pt;margin-top:258.4pt;width:24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" fillcolor="white [3212]" stroked="f" strokeweight="2pt"/>
            </w:pict>
          </mc:Fallback>
        </mc:AlternateContent>
      </w:r>
      <w:r w:rsidR="004D3411">
        <w:rPr>
          <w:rFonts w:ascii="Times New Roman" w:eastAsia="Times New Roman" w:hAnsi="Times New Roman" w:cs="Times New Roman"/>
          <w:sz w:val="24"/>
          <w:szCs w:val="24"/>
        </w:rPr>
        <w:t>September 4</w:t>
      </w:r>
      <w:r w:rsidR="007028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FCA" w:rsidRPr="00E313BE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852841" w:rsidRPr="00E313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3ABACB66" w14:textId="77777777" w:rsidR="006F7541" w:rsidRPr="00E313BE" w:rsidRDefault="006F7541" w:rsidP="00190AF8">
      <w:pPr>
        <w:rPr>
          <w:rFonts w:ascii="Times New Roman" w:hAnsi="Times New Roman" w:cs="Times New Roman"/>
          <w:sz w:val="24"/>
          <w:szCs w:val="24"/>
        </w:rPr>
      </w:pPr>
    </w:p>
    <w:p w14:paraId="2B19C918" w14:textId="77777777" w:rsidR="00852841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NATIONAL HOSPITAL AMBULATORY MEDICAL CARE SURVEY</w:t>
      </w:r>
    </w:p>
    <w:p w14:paraId="17446AAC" w14:textId="77777777" w:rsidR="00FD1DEE" w:rsidRPr="00E313BE" w:rsidRDefault="00FD1DEE" w:rsidP="00852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Nonsubstantive Change Request</w:t>
      </w:r>
    </w:p>
    <w:p w14:paraId="36BD10DE" w14:textId="77777777" w:rsidR="00CD4D6F" w:rsidRPr="00E313BE" w:rsidRDefault="00CD4D6F" w:rsidP="008C59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3CD9F6" w14:textId="77777777" w:rsidR="00852841" w:rsidRPr="00632E41" w:rsidRDefault="00852841" w:rsidP="00632E41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632E41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C01B62" w:rsidRPr="00632E41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632E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 </w:t>
      </w:r>
      <w:bookmarkStart w:id="1" w:name="_Toc516748018"/>
      <w:r w:rsidRPr="00632E41">
        <w:rPr>
          <w:rFonts w:ascii="Times New Roman" w:hAnsi="Times New Roman" w:cs="Times New Roman"/>
          <w:color w:val="auto"/>
          <w:sz w:val="24"/>
          <w:szCs w:val="24"/>
        </w:rPr>
        <w:t>Circumstances Making the Collection of Information Necessary</w:t>
      </w:r>
      <w:bookmarkEnd w:id="1"/>
    </w:p>
    <w:p w14:paraId="4F826684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8A3BFFA" w14:textId="77777777" w:rsidR="00257C75" w:rsidRPr="00E313BE" w:rsidRDefault="00257C75" w:rsidP="00E313BE">
      <w:pPr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This request is for a nonsubstantive change to an approved data collection, the National Hospital Ambulatory Medical Care Survey (NHAMCS)</w:t>
      </w:r>
      <w:r w:rsidR="00D07CDE" w:rsidRPr="00D07CDE">
        <w:rPr>
          <w:rFonts w:ascii="Times New Roman" w:hAnsi="Times New Roman" w:cs="Times New Roman"/>
          <w:sz w:val="24"/>
          <w:szCs w:val="24"/>
        </w:rPr>
        <w:t xml:space="preserve"> </w:t>
      </w:r>
      <w:r w:rsidR="00D07CDE" w:rsidRPr="00E313BE">
        <w:rPr>
          <w:rFonts w:ascii="Times New Roman" w:hAnsi="Times New Roman" w:cs="Times New Roman"/>
          <w:sz w:val="24"/>
          <w:szCs w:val="24"/>
        </w:rPr>
        <w:t>(OMB No. 0920-0278</w:t>
      </w:r>
      <w:r w:rsidR="00D07CDE">
        <w:rPr>
          <w:rFonts w:ascii="Times New Roman" w:hAnsi="Times New Roman" w:cs="Times New Roman"/>
          <w:sz w:val="24"/>
          <w:szCs w:val="24"/>
        </w:rPr>
        <w:t>, E</w:t>
      </w:r>
      <w:r w:rsidR="00D07CDE" w:rsidRPr="00E313BE">
        <w:rPr>
          <w:rFonts w:ascii="Times New Roman" w:hAnsi="Times New Roman" w:cs="Times New Roman"/>
          <w:sz w:val="24"/>
          <w:szCs w:val="24"/>
        </w:rPr>
        <w:t>xp</w:t>
      </w:r>
      <w:r w:rsidR="00D07CDE">
        <w:rPr>
          <w:rFonts w:ascii="Times New Roman" w:hAnsi="Times New Roman" w:cs="Times New Roman"/>
          <w:sz w:val="24"/>
          <w:szCs w:val="24"/>
        </w:rPr>
        <w:t>. Date</w:t>
      </w:r>
      <w:r w:rsidR="007028B0">
        <w:rPr>
          <w:rFonts w:ascii="Times New Roman" w:hAnsi="Times New Roman" w:cs="Times New Roman"/>
          <w:sz w:val="24"/>
          <w:szCs w:val="24"/>
        </w:rPr>
        <w:t>:</w:t>
      </w:r>
      <w:r w:rsidR="00D07CDE" w:rsidRPr="00E313BE">
        <w:rPr>
          <w:rFonts w:ascii="Times New Roman" w:hAnsi="Times New Roman" w:cs="Times New Roman"/>
          <w:sz w:val="24"/>
          <w:szCs w:val="24"/>
        </w:rPr>
        <w:t xml:space="preserve"> 06/30/2021)</w:t>
      </w:r>
      <w:r w:rsidRPr="00E313BE">
        <w:rPr>
          <w:rFonts w:ascii="Times New Roman" w:hAnsi="Times New Roman" w:cs="Times New Roman"/>
          <w:sz w:val="24"/>
          <w:szCs w:val="24"/>
        </w:rPr>
        <w:t xml:space="preserve">.  On </w:t>
      </w:r>
      <w:r w:rsidR="000C3001" w:rsidRPr="00E313BE">
        <w:rPr>
          <w:rFonts w:ascii="Times New Roman" w:hAnsi="Times New Roman" w:cs="Times New Roman"/>
          <w:sz w:val="24"/>
          <w:szCs w:val="24"/>
        </w:rPr>
        <w:t>June 7, 2018</w:t>
      </w:r>
      <w:r w:rsidRPr="00E313BE">
        <w:rPr>
          <w:rFonts w:ascii="Times New Roman" w:hAnsi="Times New Roman" w:cs="Times New Roman"/>
          <w:sz w:val="24"/>
          <w:szCs w:val="24"/>
        </w:rPr>
        <w:t>, NHAMCS was approved to collect data for the three years – 201</w:t>
      </w:r>
      <w:r w:rsidR="000C3001" w:rsidRPr="00E313BE">
        <w:rPr>
          <w:rFonts w:ascii="Times New Roman" w:hAnsi="Times New Roman" w:cs="Times New Roman"/>
          <w:sz w:val="24"/>
          <w:szCs w:val="24"/>
        </w:rPr>
        <w:t>8</w:t>
      </w:r>
      <w:r w:rsidRPr="00E313BE">
        <w:rPr>
          <w:rFonts w:ascii="Times New Roman" w:hAnsi="Times New Roman" w:cs="Times New Roman"/>
          <w:sz w:val="24"/>
          <w:szCs w:val="24"/>
        </w:rPr>
        <w:t>, 201</w:t>
      </w:r>
      <w:r w:rsidR="000C3001" w:rsidRPr="00E313BE">
        <w:rPr>
          <w:rFonts w:ascii="Times New Roman" w:hAnsi="Times New Roman" w:cs="Times New Roman"/>
          <w:sz w:val="24"/>
          <w:szCs w:val="24"/>
        </w:rPr>
        <w:t>9</w:t>
      </w:r>
      <w:r w:rsidRPr="00E313BE">
        <w:rPr>
          <w:rFonts w:ascii="Times New Roman" w:hAnsi="Times New Roman" w:cs="Times New Roman"/>
          <w:sz w:val="24"/>
          <w:szCs w:val="24"/>
        </w:rPr>
        <w:t>, and 20</w:t>
      </w:r>
      <w:r w:rsidR="000C3001" w:rsidRPr="00E313BE">
        <w:rPr>
          <w:rFonts w:ascii="Times New Roman" w:hAnsi="Times New Roman" w:cs="Times New Roman"/>
          <w:sz w:val="24"/>
          <w:szCs w:val="24"/>
        </w:rPr>
        <w:t>20</w:t>
      </w:r>
      <w:r w:rsidRPr="00E313BE">
        <w:rPr>
          <w:rFonts w:ascii="Times New Roman" w:hAnsi="Times New Roman" w:cs="Times New Roman"/>
          <w:sz w:val="24"/>
          <w:szCs w:val="24"/>
        </w:rPr>
        <w:t xml:space="preserve"> – </w:t>
      </w:r>
      <w:r w:rsidRPr="00E313BE">
        <w:rPr>
          <w:rFonts w:ascii="Times New Roman" w:hAnsi="Times New Roman" w:cs="Times New Roman"/>
          <w:sz w:val="24"/>
          <w:szCs w:val="24"/>
          <w:u w:color="C0C0C0"/>
        </w:rPr>
        <w:t>from emergency departments (EDs</w:t>
      </w:r>
      <w:r w:rsidR="000C3001" w:rsidRPr="00E313BE">
        <w:rPr>
          <w:rFonts w:ascii="Times New Roman" w:hAnsi="Times New Roman" w:cs="Times New Roman"/>
          <w:sz w:val="24"/>
          <w:szCs w:val="24"/>
          <w:u w:color="C0C0C0"/>
        </w:rPr>
        <w:t>)</w:t>
      </w:r>
      <w:r w:rsidRPr="00E313BE">
        <w:rPr>
          <w:rFonts w:ascii="Times New Roman" w:hAnsi="Times New Roman" w:cs="Times New Roman"/>
          <w:sz w:val="24"/>
          <w:szCs w:val="24"/>
          <w:u w:color="C0C0C0"/>
        </w:rPr>
        <w:t xml:space="preserve">.  The approved supporting statement included permission to modify selected sections of the </w:t>
      </w:r>
      <w:r w:rsidR="000C3001" w:rsidRPr="00E313BE">
        <w:rPr>
          <w:rFonts w:ascii="Times New Roman" w:hAnsi="Times New Roman" w:cs="Times New Roman"/>
          <w:sz w:val="24"/>
          <w:szCs w:val="24"/>
          <w:u w:color="C0C0C0"/>
        </w:rPr>
        <w:t>2018-2020</w:t>
      </w:r>
      <w:r w:rsidRPr="00E313BE">
        <w:rPr>
          <w:rFonts w:ascii="Times New Roman" w:hAnsi="Times New Roman" w:cs="Times New Roman"/>
          <w:sz w:val="24"/>
          <w:szCs w:val="24"/>
          <w:u w:color="C0C0C0"/>
        </w:rPr>
        <w:t xml:space="preserve"> surveys through a nonsubstantive change clearance request.  Some questions change on a periodic basis to collect new and/or updated information as needed.  </w:t>
      </w:r>
      <w:r w:rsidRPr="00E313BE">
        <w:rPr>
          <w:rFonts w:ascii="Times New Roman" w:hAnsi="Times New Roman" w:cs="Times New Roman"/>
          <w:sz w:val="24"/>
          <w:szCs w:val="24"/>
        </w:rPr>
        <w:t>Changes to the content for 201</w:t>
      </w:r>
      <w:r w:rsidR="000C3001" w:rsidRPr="00E313BE">
        <w:rPr>
          <w:rFonts w:ascii="Times New Roman" w:hAnsi="Times New Roman" w:cs="Times New Roman"/>
          <w:sz w:val="24"/>
          <w:szCs w:val="24"/>
        </w:rPr>
        <w:t>9</w:t>
      </w:r>
      <w:r w:rsidRPr="00E313BE">
        <w:rPr>
          <w:rFonts w:ascii="Times New Roman" w:hAnsi="Times New Roman" w:cs="Times New Roman"/>
          <w:sz w:val="24"/>
          <w:szCs w:val="24"/>
        </w:rPr>
        <w:t xml:space="preserve"> are presented in the included attachments, highlighted below, and described in more detail in section A2.  </w:t>
      </w:r>
    </w:p>
    <w:p w14:paraId="1D08B47C" w14:textId="77777777" w:rsidR="00257C75" w:rsidRPr="00E313BE" w:rsidRDefault="00257C75" w:rsidP="00257C75">
      <w:p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r w:rsidRPr="00E313BE">
        <w:rPr>
          <w:rFonts w:ascii="Times New Roman" w:hAnsi="Times New Roman" w:cs="Times New Roman"/>
          <w:sz w:val="24"/>
          <w:szCs w:val="24"/>
          <w:u w:val="single"/>
        </w:rPr>
        <w:t xml:space="preserve">Hospital Induction Interview  </w:t>
      </w:r>
    </w:p>
    <w:p w14:paraId="4915F63A" w14:textId="2226D4D0" w:rsidR="00293242" w:rsidRPr="00E313BE" w:rsidRDefault="00257C75" w:rsidP="0029324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 xml:space="preserve">The 2019 induction interview will have a modified section on the electronic health records (EHR) </w:t>
      </w:r>
      <w:r w:rsidR="00743FB1">
        <w:rPr>
          <w:rFonts w:ascii="Times New Roman" w:hAnsi="Times New Roman" w:cs="Times New Roman"/>
          <w:sz w:val="24"/>
          <w:szCs w:val="24"/>
        </w:rPr>
        <w:t xml:space="preserve">using </w:t>
      </w:r>
      <w:r w:rsidRPr="00E313BE">
        <w:rPr>
          <w:rFonts w:ascii="Times New Roman" w:hAnsi="Times New Roman" w:cs="Times New Roman"/>
          <w:sz w:val="24"/>
          <w:szCs w:val="24"/>
        </w:rPr>
        <w:t>questions that focus more on the interoperability of EHR systems</w:t>
      </w:r>
      <w:r w:rsidR="00743FB1">
        <w:rPr>
          <w:rFonts w:ascii="Times New Roman" w:hAnsi="Times New Roman" w:cs="Times New Roman"/>
          <w:sz w:val="24"/>
          <w:szCs w:val="24"/>
        </w:rPr>
        <w:t>. S</w:t>
      </w:r>
      <w:r w:rsidRPr="00E313BE">
        <w:rPr>
          <w:rFonts w:ascii="Times New Roman" w:hAnsi="Times New Roman" w:cs="Times New Roman"/>
          <w:sz w:val="24"/>
          <w:szCs w:val="24"/>
        </w:rPr>
        <w:t xml:space="preserve">everal of the former questions have been removed (28 questions </w:t>
      </w:r>
      <w:r w:rsidR="00762ACE">
        <w:rPr>
          <w:rFonts w:ascii="Times New Roman" w:hAnsi="Times New Roman" w:cs="Times New Roman"/>
          <w:sz w:val="24"/>
          <w:szCs w:val="24"/>
        </w:rPr>
        <w:t>removed</w:t>
      </w:r>
      <w:r w:rsidRPr="00E313BE">
        <w:rPr>
          <w:rFonts w:ascii="Times New Roman" w:hAnsi="Times New Roman" w:cs="Times New Roman"/>
          <w:sz w:val="24"/>
          <w:szCs w:val="24"/>
        </w:rPr>
        <w:t>)</w:t>
      </w:r>
      <w:r w:rsidR="00672D8D">
        <w:rPr>
          <w:rFonts w:ascii="Times New Roman" w:hAnsi="Times New Roman" w:cs="Times New Roman"/>
          <w:sz w:val="24"/>
          <w:szCs w:val="24"/>
        </w:rPr>
        <w:t>,</w:t>
      </w:r>
      <w:r w:rsidR="00A61EF5">
        <w:rPr>
          <w:rFonts w:ascii="Times New Roman" w:hAnsi="Times New Roman" w:cs="Times New Roman"/>
          <w:sz w:val="24"/>
          <w:szCs w:val="24"/>
        </w:rPr>
        <w:t xml:space="preserve"> </w:t>
      </w:r>
      <w:r w:rsidR="00672D8D" w:rsidRPr="00190370">
        <w:rPr>
          <w:rFonts w:ascii="Times New Roman" w:hAnsi="Times New Roman" w:cs="Times New Roman"/>
          <w:sz w:val="24"/>
          <w:szCs w:val="24"/>
        </w:rPr>
        <w:t xml:space="preserve">one new question is being added, </w:t>
      </w:r>
      <w:r w:rsidR="00A61EF5" w:rsidRPr="00190370">
        <w:rPr>
          <w:rFonts w:ascii="Times New Roman" w:hAnsi="Times New Roman" w:cs="Times New Roman"/>
          <w:sz w:val="24"/>
          <w:szCs w:val="24"/>
        </w:rPr>
        <w:t xml:space="preserve">and </w:t>
      </w:r>
      <w:r w:rsidR="00672D8D" w:rsidRPr="00190370">
        <w:rPr>
          <w:rFonts w:ascii="Times New Roman" w:hAnsi="Times New Roman" w:cs="Times New Roman"/>
          <w:sz w:val="24"/>
          <w:szCs w:val="24"/>
        </w:rPr>
        <w:t xml:space="preserve">another </w:t>
      </w:r>
      <w:r w:rsidR="00A61EF5" w:rsidRPr="00190370">
        <w:rPr>
          <w:rFonts w:ascii="Times New Roman" w:hAnsi="Times New Roman" w:cs="Times New Roman"/>
          <w:sz w:val="24"/>
          <w:szCs w:val="24"/>
        </w:rPr>
        <w:t xml:space="preserve">question </w:t>
      </w:r>
      <w:r w:rsidR="00AF610E">
        <w:rPr>
          <w:rFonts w:ascii="Times New Roman" w:hAnsi="Times New Roman" w:cs="Times New Roman"/>
          <w:sz w:val="24"/>
          <w:szCs w:val="24"/>
        </w:rPr>
        <w:t>that had been part of a skip pattern is now a stand-alone question</w:t>
      </w:r>
      <w:r w:rsidR="00293242">
        <w:rPr>
          <w:rFonts w:ascii="Times New Roman" w:hAnsi="Times New Roman" w:cs="Times New Roman"/>
          <w:sz w:val="24"/>
          <w:szCs w:val="24"/>
        </w:rPr>
        <w:t>.</w:t>
      </w:r>
      <w:r w:rsidR="00BE0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CAA4" w14:textId="0B04FF2F" w:rsidR="00257C75" w:rsidRDefault="00257C75" w:rsidP="00257C7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313BE">
        <w:rPr>
          <w:rFonts w:ascii="Times New Roman" w:hAnsi="Times New Roman" w:cs="Times New Roman"/>
          <w:sz w:val="24"/>
          <w:szCs w:val="24"/>
        </w:rPr>
        <w:t>As in 201</w:t>
      </w:r>
      <w:r w:rsidR="000C3001" w:rsidRPr="00E313BE">
        <w:rPr>
          <w:rFonts w:ascii="Times New Roman" w:hAnsi="Times New Roman" w:cs="Times New Roman"/>
          <w:sz w:val="24"/>
          <w:szCs w:val="24"/>
        </w:rPr>
        <w:t>8</w:t>
      </w:r>
      <w:r w:rsidRPr="00E313BE">
        <w:rPr>
          <w:rFonts w:ascii="Times New Roman" w:hAnsi="Times New Roman" w:cs="Times New Roman"/>
          <w:sz w:val="24"/>
          <w:szCs w:val="24"/>
        </w:rPr>
        <w:t>, the 201</w:t>
      </w:r>
      <w:r w:rsidR="000C3001" w:rsidRPr="00E313BE">
        <w:rPr>
          <w:rFonts w:ascii="Times New Roman" w:hAnsi="Times New Roman" w:cs="Times New Roman"/>
          <w:sz w:val="24"/>
          <w:szCs w:val="24"/>
        </w:rPr>
        <w:t>9</w:t>
      </w:r>
      <w:r w:rsidRPr="00E313BE">
        <w:rPr>
          <w:rFonts w:ascii="Times New Roman" w:hAnsi="Times New Roman" w:cs="Times New Roman"/>
          <w:sz w:val="24"/>
          <w:szCs w:val="24"/>
        </w:rPr>
        <w:t xml:space="preserve"> induction questions will be collected on a computer-assisted interviewing instrument.  </w:t>
      </w:r>
      <w:r w:rsidR="00D07CDE" w:rsidRPr="00D07CDE">
        <w:rPr>
          <w:rFonts w:ascii="Times New Roman" w:hAnsi="Times New Roman" w:cs="Times New Roman"/>
          <w:sz w:val="24"/>
          <w:szCs w:val="24"/>
        </w:rPr>
        <w:t xml:space="preserve">The changes are outlined in </w:t>
      </w:r>
      <w:r w:rsidR="00D07CDE" w:rsidRPr="00743FB1">
        <w:rPr>
          <w:rFonts w:ascii="Times New Roman" w:hAnsi="Times New Roman" w:cs="Times New Roman"/>
          <w:b/>
          <w:sz w:val="24"/>
          <w:szCs w:val="24"/>
        </w:rPr>
        <w:t>Attachment A</w:t>
      </w:r>
      <w:r w:rsidR="00D07CDE" w:rsidRPr="00D07CDE">
        <w:rPr>
          <w:rFonts w:ascii="Times New Roman" w:hAnsi="Times New Roman" w:cs="Times New Roman"/>
          <w:sz w:val="24"/>
          <w:szCs w:val="24"/>
        </w:rPr>
        <w:t xml:space="preserve">.  </w:t>
      </w:r>
      <w:r w:rsidRPr="00E313BE">
        <w:rPr>
          <w:rFonts w:ascii="Times New Roman" w:hAnsi="Times New Roman" w:cs="Times New Roman"/>
          <w:sz w:val="24"/>
          <w:szCs w:val="24"/>
        </w:rPr>
        <w:t>The new 201</w:t>
      </w:r>
      <w:r w:rsidR="000C3001" w:rsidRPr="00E313BE">
        <w:rPr>
          <w:rFonts w:ascii="Times New Roman" w:hAnsi="Times New Roman" w:cs="Times New Roman"/>
          <w:sz w:val="24"/>
          <w:szCs w:val="24"/>
        </w:rPr>
        <w:t>9</w:t>
      </w:r>
      <w:r w:rsidRPr="00E313BE">
        <w:rPr>
          <w:rFonts w:ascii="Times New Roman" w:hAnsi="Times New Roman" w:cs="Times New Roman"/>
          <w:sz w:val="24"/>
          <w:szCs w:val="24"/>
        </w:rPr>
        <w:t xml:space="preserve"> full induction interview is shown in </w:t>
      </w:r>
      <w:r w:rsidRPr="00E313B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07CDE">
        <w:rPr>
          <w:rFonts w:ascii="Times New Roman" w:hAnsi="Times New Roman" w:cs="Times New Roman"/>
          <w:b/>
          <w:sz w:val="24"/>
          <w:szCs w:val="24"/>
        </w:rPr>
        <w:t>B</w:t>
      </w:r>
      <w:r w:rsidRPr="00E313BE">
        <w:rPr>
          <w:rFonts w:ascii="Times New Roman" w:hAnsi="Times New Roman" w:cs="Times New Roman"/>
          <w:sz w:val="24"/>
          <w:szCs w:val="24"/>
        </w:rPr>
        <w:t>.</w:t>
      </w:r>
    </w:p>
    <w:p w14:paraId="58473821" w14:textId="77777777" w:rsidR="00711B55" w:rsidRPr="00632E41" w:rsidRDefault="00711B55" w:rsidP="00711B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2E41">
        <w:rPr>
          <w:rFonts w:ascii="Times New Roman" w:hAnsi="Times New Roman" w:cs="Times New Roman"/>
          <w:sz w:val="24"/>
          <w:szCs w:val="24"/>
          <w:u w:val="single"/>
        </w:rPr>
        <w:t xml:space="preserve">Reinterview Study </w:t>
      </w:r>
    </w:p>
    <w:p w14:paraId="3F413BBB" w14:textId="5778A8DD" w:rsidR="00711B55" w:rsidRPr="00632E41" w:rsidRDefault="00AF610E" w:rsidP="00711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11B55" w:rsidRPr="00632E41">
        <w:rPr>
          <w:rFonts w:ascii="Times New Roman" w:hAnsi="Times New Roman" w:cs="Times New Roman"/>
          <w:sz w:val="24"/>
          <w:szCs w:val="24"/>
        </w:rPr>
        <w:t>n 2019</w:t>
      </w:r>
      <w:r w:rsidR="00711B55" w:rsidRPr="00632E41">
        <w:rPr>
          <w:rFonts w:ascii="Times New Roman" w:eastAsiaTheme="minorHAnsi" w:hAnsi="Times New Roman" w:cs="Times New Roman"/>
          <w:sz w:val="24"/>
          <w:szCs w:val="24"/>
        </w:rPr>
        <w:t>, a newly developed N</w:t>
      </w:r>
      <w:r w:rsidR="008126D2" w:rsidRPr="00632E41">
        <w:rPr>
          <w:rFonts w:ascii="Times New Roman" w:eastAsiaTheme="minorHAnsi" w:hAnsi="Times New Roman" w:cs="Times New Roman"/>
          <w:sz w:val="24"/>
          <w:szCs w:val="24"/>
        </w:rPr>
        <w:t>H</w:t>
      </w:r>
      <w:r w:rsidR="00711B55" w:rsidRPr="00632E41">
        <w:rPr>
          <w:rFonts w:ascii="Times New Roman" w:eastAsiaTheme="minorHAnsi" w:hAnsi="Times New Roman" w:cs="Times New Roman"/>
          <w:sz w:val="24"/>
          <w:szCs w:val="24"/>
        </w:rPr>
        <w:t>AMCS reinterview study</w:t>
      </w:r>
      <w:r w:rsidR="000A72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will </w:t>
      </w:r>
      <w:r w:rsidRPr="00632E41">
        <w:rPr>
          <w:rFonts w:ascii="Times New Roman" w:hAnsi="Times New Roman" w:cs="Times New Roman"/>
          <w:sz w:val="24"/>
          <w:szCs w:val="24"/>
        </w:rPr>
        <w:t>replac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2E41">
        <w:rPr>
          <w:rFonts w:ascii="Times New Roman" w:hAnsi="Times New Roman" w:cs="Times New Roman"/>
          <w:sz w:val="24"/>
          <w:szCs w:val="24"/>
        </w:rPr>
        <w:t xml:space="preserve"> </w:t>
      </w:r>
      <w:r w:rsidR="00711B55" w:rsidRPr="00632E41">
        <w:rPr>
          <w:rFonts w:ascii="Times New Roman" w:hAnsi="Times New Roman" w:cs="Times New Roman"/>
          <w:sz w:val="24"/>
          <w:szCs w:val="24"/>
        </w:rPr>
        <w:t>the current reabstraction s</w:t>
      </w:r>
      <w:r w:rsidR="00FD1DEE" w:rsidRPr="00632E41">
        <w:rPr>
          <w:rFonts w:ascii="Times New Roman" w:hAnsi="Times New Roman" w:cs="Times New Roman"/>
          <w:sz w:val="24"/>
          <w:szCs w:val="24"/>
        </w:rPr>
        <w:t>t</w:t>
      </w:r>
      <w:r w:rsidR="00711B55" w:rsidRPr="00632E41">
        <w:rPr>
          <w:rFonts w:ascii="Times New Roman" w:hAnsi="Times New Roman" w:cs="Times New Roman"/>
          <w:sz w:val="24"/>
          <w:szCs w:val="24"/>
        </w:rPr>
        <w:t>udy</w:t>
      </w:r>
      <w:r w:rsidR="00BA0313">
        <w:rPr>
          <w:rFonts w:ascii="Times New Roman" w:hAnsi="Times New Roman" w:cs="Times New Roman"/>
          <w:sz w:val="24"/>
          <w:szCs w:val="24"/>
        </w:rPr>
        <w:t>, to gain more information upon which to determine data quality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. 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This </w:t>
      </w:r>
      <w:r w:rsidR="000A72FF">
        <w:rPr>
          <w:rFonts w:ascii="Times New Roman" w:hAnsi="Times New Roman" w:cs="Times New Roman"/>
          <w:sz w:val="24"/>
          <w:szCs w:val="24"/>
        </w:rPr>
        <w:t>reinterview study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 </w:t>
      </w:r>
      <w:r w:rsidR="000A72FF">
        <w:rPr>
          <w:rFonts w:ascii="Times New Roman" w:hAnsi="Times New Roman" w:cs="Times New Roman"/>
          <w:sz w:val="24"/>
          <w:szCs w:val="24"/>
        </w:rPr>
        <w:t xml:space="preserve">will be conducted 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on one </w:t>
      </w:r>
      <w:r w:rsidR="000A72FF">
        <w:rPr>
          <w:rFonts w:ascii="Times New Roman" w:hAnsi="Times New Roman" w:cs="Times New Roman"/>
          <w:sz w:val="24"/>
          <w:szCs w:val="24"/>
        </w:rPr>
        <w:t>hospital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 per NHAMCS </w:t>
      </w:r>
      <w:r w:rsidR="000A72FF">
        <w:rPr>
          <w:rFonts w:ascii="Times New Roman" w:hAnsi="Times New Roman" w:cs="Times New Roman"/>
          <w:sz w:val="24"/>
          <w:szCs w:val="24"/>
        </w:rPr>
        <w:t>field representative (</w:t>
      </w:r>
      <w:r w:rsidR="000A72FF" w:rsidRPr="00632E41">
        <w:rPr>
          <w:rFonts w:ascii="Times New Roman" w:hAnsi="Times New Roman" w:cs="Times New Roman"/>
          <w:sz w:val="24"/>
          <w:szCs w:val="24"/>
        </w:rPr>
        <w:t>FR</w:t>
      </w:r>
      <w:r w:rsidR="000A72FF">
        <w:rPr>
          <w:rFonts w:ascii="Times New Roman" w:hAnsi="Times New Roman" w:cs="Times New Roman"/>
          <w:sz w:val="24"/>
          <w:szCs w:val="24"/>
        </w:rPr>
        <w:t>),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 per year.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 </w:t>
      </w:r>
      <w:r w:rsidR="000A72FF">
        <w:rPr>
          <w:rFonts w:ascii="Times New Roman" w:hAnsi="Times New Roman" w:cs="Times New Roman"/>
          <w:sz w:val="24"/>
          <w:szCs w:val="24"/>
        </w:rPr>
        <w:t xml:space="preserve">With 191 FRs currently contracted to work on NHAMCS, we </w:t>
      </w:r>
      <w:r>
        <w:rPr>
          <w:rFonts w:ascii="Times New Roman" w:hAnsi="Times New Roman" w:cs="Times New Roman"/>
          <w:sz w:val="24"/>
          <w:szCs w:val="24"/>
        </w:rPr>
        <w:t xml:space="preserve">anticipate </w:t>
      </w:r>
      <w:r w:rsidR="000A72FF">
        <w:rPr>
          <w:rFonts w:ascii="Times New Roman" w:hAnsi="Times New Roman" w:cs="Times New Roman"/>
          <w:sz w:val="24"/>
          <w:szCs w:val="24"/>
        </w:rPr>
        <w:t xml:space="preserve">approximately 191 hospitals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0A72FF">
        <w:rPr>
          <w:rFonts w:ascii="Times New Roman" w:hAnsi="Times New Roman" w:cs="Times New Roman"/>
          <w:sz w:val="24"/>
          <w:szCs w:val="24"/>
        </w:rPr>
        <w:t xml:space="preserve">participate in the reinterview study each year (2019 and 2020). </w:t>
      </w:r>
      <w:r w:rsidRPr="00632E41">
        <w:rPr>
          <w:rFonts w:ascii="Times New Roman" w:hAnsi="Times New Roman" w:cs="Times New Roman"/>
          <w:sz w:val="24"/>
          <w:szCs w:val="24"/>
        </w:rPr>
        <w:t xml:space="preserve">Mathematical statisticians within Census’ Demographic Statistical Methods Division (DSMD)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632E41">
        <w:rPr>
          <w:rFonts w:ascii="Times New Roman" w:hAnsi="Times New Roman" w:cs="Times New Roman"/>
          <w:sz w:val="24"/>
          <w:szCs w:val="24"/>
        </w:rPr>
        <w:t xml:space="preserve"> develop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2E41">
        <w:rPr>
          <w:rFonts w:ascii="Times New Roman" w:hAnsi="Times New Roman" w:cs="Times New Roman"/>
          <w:sz w:val="24"/>
          <w:szCs w:val="24"/>
        </w:rPr>
        <w:t xml:space="preserve"> tool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32E41">
        <w:rPr>
          <w:rFonts w:ascii="Times New Roman" w:hAnsi="Times New Roman" w:cs="Times New Roman"/>
          <w:sz w:val="24"/>
          <w:szCs w:val="24"/>
        </w:rPr>
        <w:t xml:space="preserve"> utilize contact information from the current </w:t>
      </w:r>
      <w:r>
        <w:rPr>
          <w:rFonts w:ascii="Times New Roman" w:hAnsi="Times New Roman" w:cs="Times New Roman"/>
          <w:sz w:val="24"/>
          <w:szCs w:val="24"/>
        </w:rPr>
        <w:t>field representative (</w:t>
      </w:r>
      <w:r w:rsidRPr="00632E41">
        <w:rPr>
          <w:rFonts w:ascii="Times New Roman" w:hAnsi="Times New Roman" w:cs="Times New Roman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32E41">
        <w:rPr>
          <w:rFonts w:ascii="Times New Roman" w:hAnsi="Times New Roman" w:cs="Times New Roman"/>
          <w:sz w:val="24"/>
          <w:szCs w:val="24"/>
        </w:rPr>
        <w:t xml:space="preserve"> production instrument</w:t>
      </w:r>
      <w:r>
        <w:rPr>
          <w:rFonts w:ascii="Times New Roman" w:hAnsi="Times New Roman" w:cs="Times New Roman"/>
          <w:sz w:val="24"/>
          <w:szCs w:val="24"/>
        </w:rPr>
        <w:t xml:space="preserve">.  The tool will </w:t>
      </w:r>
      <w:r w:rsidRPr="00632E41">
        <w:rPr>
          <w:rFonts w:ascii="Times New Roman" w:hAnsi="Times New Roman" w:cs="Times New Roman"/>
          <w:sz w:val="24"/>
          <w:szCs w:val="24"/>
        </w:rPr>
        <w:t xml:space="preserve">generate a form in the instrument that clerks in the Census ROs will use to conduct the reinterview.  The newly proposed reinterview questions are </w:t>
      </w:r>
      <w:r>
        <w:rPr>
          <w:rFonts w:ascii="Times New Roman" w:hAnsi="Times New Roman" w:cs="Times New Roman"/>
          <w:sz w:val="24"/>
          <w:szCs w:val="24"/>
        </w:rPr>
        <w:t xml:space="preserve">listed </w:t>
      </w:r>
      <w:r w:rsidRPr="00632E41">
        <w:rPr>
          <w:rFonts w:ascii="Times New Roman" w:hAnsi="Times New Roman" w:cs="Times New Roman"/>
          <w:sz w:val="24"/>
          <w:szCs w:val="24"/>
        </w:rPr>
        <w:t xml:space="preserve">in </w:t>
      </w:r>
      <w:r w:rsidRPr="00632E41">
        <w:rPr>
          <w:rFonts w:ascii="Times New Roman" w:hAnsi="Times New Roman" w:cs="Times New Roman"/>
          <w:b/>
          <w:sz w:val="24"/>
          <w:szCs w:val="24"/>
        </w:rPr>
        <w:t>Attachment C</w:t>
      </w:r>
      <w:r w:rsidRPr="00632E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2FF">
        <w:rPr>
          <w:rFonts w:ascii="Times New Roman" w:hAnsi="Times New Roman" w:cs="Times New Roman"/>
          <w:sz w:val="24"/>
          <w:szCs w:val="24"/>
        </w:rPr>
        <w:t>The</w:t>
      </w:r>
      <w:r w:rsidR="000A72FF" w:rsidRPr="00632E41">
        <w:rPr>
          <w:rFonts w:ascii="Times New Roman" w:hAnsi="Times New Roman" w:cs="Times New Roman"/>
          <w:sz w:val="24"/>
          <w:szCs w:val="24"/>
        </w:rPr>
        <w:t xml:space="preserve"> 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study will use the Data Retrieval Adobe Management System (DReAMS).  This proposed system is semi-automated and is currently used for many of the Census Bureau's smaller surveys, where the cost for a fully automated reinterview process is not within budget.  </w:t>
      </w:r>
    </w:p>
    <w:p w14:paraId="449D446F" w14:textId="126718B3" w:rsidR="00711B55" w:rsidRPr="00632E41" w:rsidRDefault="00AF610E" w:rsidP="00E31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his information </w:t>
      </w:r>
      <w:r>
        <w:rPr>
          <w:rFonts w:ascii="Times New Roman" w:hAnsi="Times New Roman" w:cs="Times New Roman"/>
          <w:sz w:val="24"/>
          <w:szCs w:val="24"/>
        </w:rPr>
        <w:t>will be used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 to generate basic reports</w:t>
      </w:r>
      <w:r w:rsidRPr="00632E41" w:rsidDel="00AF610E">
        <w:rPr>
          <w:rFonts w:ascii="Times New Roman" w:hAnsi="Times New Roman" w:cs="Times New Roman"/>
          <w:sz w:val="24"/>
          <w:szCs w:val="24"/>
        </w:rPr>
        <w:t xml:space="preserve"> 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on a quarterly basis by DSMD to provide the team at Census and at NCHS with general results </w:t>
      </w:r>
      <w:r>
        <w:rPr>
          <w:rFonts w:ascii="Times New Roman" w:hAnsi="Times New Roman" w:cs="Times New Roman"/>
          <w:sz w:val="24"/>
          <w:szCs w:val="24"/>
        </w:rPr>
        <w:t>on quality</w:t>
      </w:r>
      <w:r w:rsidR="00711B55" w:rsidRPr="00632E41">
        <w:rPr>
          <w:rFonts w:ascii="Times New Roman" w:hAnsi="Times New Roman" w:cs="Times New Roman"/>
          <w:sz w:val="24"/>
          <w:szCs w:val="24"/>
        </w:rPr>
        <w:t xml:space="preserve">.     </w:t>
      </w:r>
      <w:r w:rsidRPr="00AF610E">
        <w:rPr>
          <w:rFonts w:ascii="Times New Roman" w:hAnsi="Times New Roman" w:cs="Times New Roman"/>
          <w:sz w:val="24"/>
          <w:szCs w:val="24"/>
        </w:rPr>
        <w:t xml:space="preserve">The reinterview means Census can </w:t>
      </w:r>
      <w:r w:rsidRPr="00AF610E">
        <w:rPr>
          <w:rFonts w:ascii="Times New Roman" w:hAnsi="Times New Roman" w:cs="Times New Roman"/>
          <w:sz w:val="24"/>
          <w:szCs w:val="24"/>
        </w:rPr>
        <w:lastRenderedPageBreak/>
        <w:t>continue to have a quality assurance process for NHAMCS data collection, and do so within the budget for the 2019-2021 panels</w:t>
      </w:r>
    </w:p>
    <w:p w14:paraId="60572572" w14:textId="77777777" w:rsidR="00711B55" w:rsidRPr="00632E41" w:rsidRDefault="00711B55" w:rsidP="00711B55">
      <w:pPr>
        <w:pStyle w:val="NormalWeb"/>
      </w:pPr>
    </w:p>
    <w:p w14:paraId="0A447F6D" w14:textId="125D48FD" w:rsidR="00711B55" w:rsidRPr="00632E41" w:rsidRDefault="00711B55" w:rsidP="00654F95">
      <w:pPr>
        <w:pStyle w:val="NormalWeb"/>
        <w:spacing w:line="276" w:lineRule="auto"/>
      </w:pPr>
      <w:r w:rsidRPr="00632E41">
        <w:t>.</w:t>
      </w:r>
    </w:p>
    <w:p w14:paraId="00D9397D" w14:textId="77777777" w:rsidR="00852841" w:rsidRPr="00E313BE" w:rsidRDefault="00C01B62" w:rsidP="00F90654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Toc516748019"/>
      <w:r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852841"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2.  Purpose and Use of Information Collection</w:t>
      </w:r>
      <w:bookmarkEnd w:id="2"/>
    </w:p>
    <w:p w14:paraId="287F2F6D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4B3939" w14:textId="77777777" w:rsidR="00257C75" w:rsidRPr="00E313BE" w:rsidRDefault="00257C75" w:rsidP="00257C7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E313BE">
        <w:rPr>
          <w:rFonts w:ascii="Times New Roman" w:hAnsi="Times New Roman" w:cs="Times New Roman"/>
          <w:sz w:val="24"/>
          <w:szCs w:val="24"/>
          <w:u w:val="single"/>
        </w:rPr>
        <w:t>Revisions to the Hospital Induction Interview</w:t>
      </w:r>
    </w:p>
    <w:p w14:paraId="0ADF0FC5" w14:textId="41C6B9B4" w:rsidR="00257C75" w:rsidRPr="00E313BE" w:rsidRDefault="00257C75" w:rsidP="00257C75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zh-TW"/>
        </w:rPr>
      </w:pPr>
      <w:r w:rsidRPr="00E313BE">
        <w:rPr>
          <w:rFonts w:ascii="Times New Roman" w:eastAsia="PMingLiU" w:hAnsi="Times New Roman" w:cs="Times New Roman"/>
          <w:sz w:val="24"/>
          <w:szCs w:val="24"/>
          <w:lang w:eastAsia="zh-TW"/>
        </w:rPr>
        <w:t>For 2019 (</w:t>
      </w:r>
      <w:r w:rsidRPr="00E313B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Attachment </w:t>
      </w:r>
      <w:r w:rsidR="008126D2" w:rsidRPr="00E313B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Pr="00E313BE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0D2838" w:rsidRPr="00E313B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0D2838" w:rsidRPr="00E313BE">
        <w:rPr>
          <w:rFonts w:ascii="Times New Roman" w:hAnsi="Times New Roman" w:cs="Times New Roman"/>
          <w:sz w:val="24"/>
          <w:szCs w:val="24"/>
          <w:lang w:eastAsia="zh-TW"/>
        </w:rPr>
        <w:t xml:space="preserve">28 EHR questions have been removed in order to reduce </w:t>
      </w:r>
      <w:r w:rsidR="00CC6E39">
        <w:rPr>
          <w:rFonts w:ascii="Times New Roman" w:hAnsi="Times New Roman" w:cs="Times New Roman"/>
          <w:sz w:val="24"/>
          <w:szCs w:val="24"/>
          <w:lang w:eastAsia="zh-TW"/>
        </w:rPr>
        <w:t>hospital staff</w:t>
      </w:r>
      <w:r w:rsidR="00CC6E39" w:rsidRPr="00E313B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0D2838" w:rsidRPr="00E313BE">
        <w:rPr>
          <w:rFonts w:ascii="Times New Roman" w:hAnsi="Times New Roman" w:cs="Times New Roman"/>
          <w:sz w:val="24"/>
          <w:szCs w:val="24"/>
          <w:lang w:eastAsia="zh-TW"/>
        </w:rPr>
        <w:t>burden.</w:t>
      </w:r>
      <w:r w:rsidR="00BB4224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BB4224" w:rsidRPr="00190370">
        <w:rPr>
          <w:rFonts w:ascii="Times New Roman" w:hAnsi="Times New Roman" w:cs="Times New Roman"/>
          <w:sz w:val="24"/>
          <w:szCs w:val="24"/>
          <w:lang w:eastAsia="zh-TW"/>
        </w:rPr>
        <w:t>One question about merged medical records systems was slightly modified.</w:t>
      </w:r>
      <w:r w:rsidR="00CC6E39" w:rsidRPr="00190370">
        <w:rPr>
          <w:rFonts w:ascii="Times New Roman" w:hAnsi="Times New Roman" w:cs="Times New Roman"/>
          <w:sz w:val="24"/>
          <w:szCs w:val="24"/>
          <w:lang w:eastAsia="zh-TW"/>
        </w:rPr>
        <w:t xml:space="preserve"> And another question on the number of hospitals sharing an EHR system was added.</w:t>
      </w:r>
    </w:p>
    <w:p w14:paraId="2A6CC269" w14:textId="5AC5EB59" w:rsidR="008126D2" w:rsidRPr="00E313BE" w:rsidRDefault="000D1494" w:rsidP="00257C75">
      <w:pPr>
        <w:autoSpaceDE w:val="0"/>
        <w:autoSpaceDN w:val="0"/>
        <w:rPr>
          <w:rFonts w:ascii="Times New Roman" w:hAnsi="Times New Roman" w:cs="Times New Roman"/>
          <w:sz w:val="24"/>
          <w:szCs w:val="24"/>
          <w:lang w:eastAsia="zh-TW"/>
        </w:rPr>
      </w:pPr>
      <w:r w:rsidRPr="00E313BE">
        <w:rPr>
          <w:rFonts w:ascii="Times New Roman" w:hAnsi="Times New Roman" w:cs="Times New Roman"/>
          <w:sz w:val="24"/>
          <w:szCs w:val="24"/>
          <w:lang w:eastAsia="zh-TW"/>
        </w:rPr>
        <w:t>For 2019 (</w:t>
      </w:r>
      <w:r w:rsidRPr="00B97D2E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Attachment </w:t>
      </w:r>
      <w:r w:rsidR="000638DF" w:rsidRPr="00B97D2E">
        <w:rPr>
          <w:rFonts w:ascii="Times New Roman" w:hAnsi="Times New Roman" w:cs="Times New Roman"/>
          <w:b/>
          <w:sz w:val="24"/>
          <w:szCs w:val="24"/>
          <w:lang w:eastAsia="zh-TW"/>
        </w:rPr>
        <w:t>C</w:t>
      </w:r>
      <w:r w:rsidR="008126D2" w:rsidRPr="00E313BE">
        <w:rPr>
          <w:rFonts w:ascii="Times New Roman" w:hAnsi="Times New Roman" w:cs="Times New Roman"/>
          <w:sz w:val="24"/>
          <w:szCs w:val="24"/>
          <w:lang w:eastAsia="zh-TW"/>
        </w:rPr>
        <w:t xml:space="preserve">), </w:t>
      </w:r>
      <w:r w:rsidR="00CC6E39">
        <w:rPr>
          <w:rFonts w:ascii="Times New Roman" w:hAnsi="Times New Roman" w:cs="Times New Roman"/>
          <w:sz w:val="24"/>
          <w:szCs w:val="24"/>
          <w:lang w:eastAsia="zh-TW"/>
        </w:rPr>
        <w:t>191</w:t>
      </w:r>
      <w:r w:rsidR="00CC6E39" w:rsidRPr="00E313B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8126D2" w:rsidRPr="00E313BE">
        <w:rPr>
          <w:rFonts w:ascii="Times New Roman" w:hAnsi="Times New Roman" w:cs="Times New Roman"/>
          <w:sz w:val="24"/>
          <w:szCs w:val="24"/>
          <w:lang w:eastAsia="zh-TW"/>
        </w:rPr>
        <w:t>hospitals</w:t>
      </w:r>
      <w:r w:rsidR="003A43BA" w:rsidRPr="00E313BE">
        <w:rPr>
          <w:rFonts w:ascii="Times New Roman" w:hAnsi="Times New Roman" w:cs="Times New Roman"/>
          <w:sz w:val="24"/>
          <w:szCs w:val="24"/>
          <w:lang w:eastAsia="zh-TW"/>
        </w:rPr>
        <w:t xml:space="preserve"> will be reinterviewed for quality purposes.</w:t>
      </w:r>
    </w:p>
    <w:p w14:paraId="296AFD11" w14:textId="77777777" w:rsidR="00852841" w:rsidRPr="00E313BE" w:rsidRDefault="00C01B62" w:rsidP="00654F95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516748020"/>
      <w:r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852841"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12.  Estimates of Annualized Burden Hours and Cost</w:t>
      </w:r>
      <w:bookmarkEnd w:id="3"/>
    </w:p>
    <w:p w14:paraId="087B38E1" w14:textId="77777777" w:rsidR="004E3D55" w:rsidRPr="00E313BE" w:rsidRDefault="004E3D55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41B456" w14:textId="77777777" w:rsidR="00424E8D" w:rsidRPr="00E313BE" w:rsidRDefault="00424E8D" w:rsidP="00654F9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cs="Times New Roman"/>
          <w:b/>
          <w:color w:val="000000"/>
        </w:rPr>
      </w:pPr>
      <w:r w:rsidRPr="00E313BE">
        <w:rPr>
          <w:rFonts w:cs="Times New Roman"/>
          <w:b/>
          <w:color w:val="000000"/>
        </w:rPr>
        <w:t>Burden Hours</w:t>
      </w:r>
    </w:p>
    <w:p w14:paraId="45B05053" w14:textId="31C58E76" w:rsidR="002877C1" w:rsidRPr="00E313BE" w:rsidRDefault="00AF610E" w:rsidP="002877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he 2018 </w:t>
      </w:r>
      <w:r w:rsidR="002877C1" w:rsidRPr="00E30D0C">
        <w:rPr>
          <w:rFonts w:ascii="Times New Roman" w:hAnsi="Times New Roman" w:cs="Times New Roman"/>
          <w:color w:val="000000"/>
          <w:sz w:val="24"/>
          <w:szCs w:val="24"/>
        </w:rPr>
        <w:t>Hospital Induction questionnaire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continue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313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45 minutes of burden per respondent</w:t>
      </w:r>
      <w:r w:rsidR="00BA03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3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090939">
        <w:rPr>
          <w:rFonts w:ascii="Times New Roman" w:hAnsi="Times New Roman" w:cs="Times New Roman"/>
          <w:color w:val="000000"/>
          <w:sz w:val="24"/>
          <w:szCs w:val="24"/>
        </w:rPr>
        <w:t xml:space="preserve"> and 2020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Hospital Induction questionnaire 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>has been reduced by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 15 minute</w:t>
      </w:r>
      <w:r w:rsidR="00743F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 per respondent</w:t>
      </w:r>
      <w:r w:rsidR="00D72553">
        <w:rPr>
          <w:rFonts w:ascii="Times New Roman" w:hAnsi="Times New Roman" w:cs="Times New Roman"/>
          <w:color w:val="000000"/>
          <w:sz w:val="24"/>
          <w:szCs w:val="24"/>
        </w:rPr>
        <w:t xml:space="preserve"> to 30 minutes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03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 xml:space="preserve">he burden table has been updated to reflect the 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>fact that the reabstraction study will only take place during 2018</w:t>
      </w:r>
      <w:r w:rsidR="001736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and will be replaced with the </w:t>
      </w:r>
      <w:r w:rsidR="002877C1" w:rsidRPr="00E313BE">
        <w:rPr>
          <w:rFonts w:ascii="Times New Roman" w:hAnsi="Times New Roman" w:cs="Times New Roman"/>
          <w:color w:val="000000"/>
          <w:sz w:val="24"/>
          <w:szCs w:val="24"/>
        </w:rPr>
        <w:t>Reinterview Study</w:t>
      </w:r>
      <w:r w:rsidR="002877C1">
        <w:rPr>
          <w:rFonts w:ascii="Times New Roman" w:hAnsi="Times New Roman" w:cs="Times New Roman"/>
          <w:color w:val="000000"/>
          <w:sz w:val="24"/>
          <w:szCs w:val="24"/>
        </w:rPr>
        <w:t xml:space="preserve"> beginning in 2019.  </w:t>
      </w:r>
    </w:p>
    <w:p w14:paraId="180652CD" w14:textId="42BB0D7B" w:rsidR="0016407B" w:rsidRDefault="00E85300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total annual sample </w:t>
      </w:r>
      <w:r w:rsidR="00BD30A9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typically includes about</w:t>
      </w: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hospitals.  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</w:t>
      </w:r>
      <w:r w:rsidR="004B22B5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sampled 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hospital will be asked to complete a Hospital Induction interview. Using 2012-2015 NHAMCS data, we </w:t>
      </w:r>
      <w:r w:rsidR="00BD30A9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determined 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approximately 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of </w:t>
      </w:r>
      <w:r w:rsidR="00BD30A9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hospitals </w:t>
      </w:r>
      <w:r w:rsidR="00025586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="00BD30A9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="001736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1736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7131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scope, leaving around </w:t>
      </w:r>
      <w:r w:rsidR="004E5B25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410 hospitals for data collection. O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f the 410 sampled hospitals</w:t>
      </w:r>
      <w:r w:rsidR="004E5B25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, 340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62EC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expected to 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hospital induction questionnaire (</w:t>
      </w:r>
      <w:r w:rsidR="003E5A23" w:rsidRPr="00E313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Attachment </w:t>
      </w:r>
      <w:r w:rsidR="00692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25586">
        <w:rPr>
          <w:rFonts w:ascii="Times New Roman" w:eastAsia="Times New Roman" w:hAnsi="Times New Roman" w:cs="Times New Roman"/>
          <w:color w:val="000000"/>
          <w:sz w:val="24"/>
          <w:szCs w:val="24"/>
        </w:rPr>
        <w:t>. For the 2018 hospital induction, a total of 113 respondents are expected to complete the survey annually [N=340*1yr/3] resulting in a total annualized burden of 85 hours</w:t>
      </w:r>
      <w:r w:rsidR="003E5A23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33A7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58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025586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</w:t>
      </w:r>
      <w:r w:rsidR="00BA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2020 </w:t>
      </w:r>
      <w:r w:rsidR="0037355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survey </w:t>
      </w:r>
      <w:r w:rsidR="00097BE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induction </w:t>
      </w:r>
      <w:r w:rsidR="0037355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instrument </w:t>
      </w:r>
      <w:r w:rsidR="00097BE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be completed in </w:t>
      </w:r>
      <w:r w:rsidR="00C819C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 w:rsidR="00097BE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 w:rsidR="00373558" w:rsidRPr="00E3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25586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total of </w:t>
      </w:r>
      <w:r w:rsidR="005F1F70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227 </w:t>
      </w:r>
      <w:r w:rsidR="00025586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 [N=</w:t>
      </w:r>
      <w:r w:rsidR="00632E41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586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>(340*2yrs)/3] are expected to respond to the survey in 2019 and 2020, with t</w:t>
      </w:r>
      <w:r w:rsidR="00373558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total expected response burden </w:t>
      </w:r>
      <w:r w:rsidR="0016407B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662B28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114 </w:t>
      </w:r>
      <w:r w:rsidR="00373558" w:rsidRPr="00190370">
        <w:rPr>
          <w:rFonts w:ascii="Times New Roman" w:eastAsia="Times New Roman" w:hAnsi="Times New Roman" w:cs="Times New Roman"/>
          <w:color w:val="000000"/>
          <w:sz w:val="24"/>
          <w:szCs w:val="24"/>
        </w:rPr>
        <w:t>hours annually.</w:t>
      </w:r>
    </w:p>
    <w:p w14:paraId="45A3435C" w14:textId="77777777" w:rsidR="0016407B" w:rsidRDefault="0016407B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C05CD" w14:textId="77777777" w:rsidR="0016407B" w:rsidRDefault="0016407B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number of respondents for the ambulatory unit induction and for the abstraction of medical records remains unchanged with an expected burden of 145 hours and 410 hours respectively.</w:t>
      </w:r>
    </w:p>
    <w:p w14:paraId="1C575A19" w14:textId="77777777" w:rsidR="0016407B" w:rsidRDefault="0016407B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835A4" w14:textId="33FB7A49" w:rsidR="00CF21B2" w:rsidRDefault="0016407B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reabstraction study will only be conducted in 2018</w:t>
      </w:r>
      <w:r w:rsidR="001736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which it will be replaced by the reinterview study. As such</w:t>
      </w:r>
      <w:r w:rsidR="00632E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annualized number of respondents for the reabstraction study in 2018 is five for the telephone calls and for the retrieval of medical records, resulting in an annualized burden of 1 </w:t>
      </w:r>
      <w:r w:rsidR="00941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each process respectively.</w:t>
      </w:r>
    </w:p>
    <w:p w14:paraId="479EB622" w14:textId="77777777" w:rsidR="00CF21B2" w:rsidRDefault="00CF21B2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E2339" w14:textId="44A09BF4" w:rsidR="000D3239" w:rsidRPr="00E313BE" w:rsidRDefault="00CF21B2" w:rsidP="00654F9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total of </w:t>
      </w:r>
      <w:r w:rsidR="00CC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 are expected to participate in the reinterview study in 2019 and 2020</w:t>
      </w:r>
      <w:r w:rsidR="00332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[N = (</w:t>
      </w:r>
      <w:r w:rsidR="00CC6E39">
        <w:rPr>
          <w:rFonts w:ascii="Times New Roman" w:eastAsia="Times New Roman" w:hAnsi="Times New Roman" w:cs="Times New Roman"/>
          <w:color w:val="000000"/>
          <w:sz w:val="24"/>
          <w:szCs w:val="24"/>
        </w:rPr>
        <w:t>191</w:t>
      </w:r>
      <w:r w:rsidR="00332BB7">
        <w:rPr>
          <w:rFonts w:ascii="Times New Roman" w:eastAsia="Times New Roman" w:hAnsi="Times New Roman" w:cs="Times New Roman"/>
          <w:color w:val="000000"/>
          <w:sz w:val="24"/>
          <w:szCs w:val="24"/>
        </w:rPr>
        <w:t>*2yrs)/3]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resulting </w:t>
      </w:r>
      <w:r w:rsidR="00CD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CC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127 </w:t>
      </w:r>
      <w:r w:rsidR="00BA0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annualized </w:t>
      </w:r>
      <w:r w:rsidR="00CD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respondents. </w:t>
      </w:r>
      <w:r w:rsidR="00044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reinterview will take about 15 minutes to complete </w:t>
      </w:r>
      <w:r w:rsidR="00CD19CD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 w:rsidR="00044D05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CD1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CC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 </w:t>
      </w:r>
      <w:r w:rsidR="00044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burden </w:t>
      </w:r>
      <w:r w:rsidR="00CD19CD">
        <w:rPr>
          <w:rFonts w:ascii="Times New Roman" w:eastAsia="Times New Roman" w:hAnsi="Times New Roman" w:cs="Times New Roman"/>
          <w:color w:val="000000"/>
          <w:sz w:val="24"/>
          <w:szCs w:val="24"/>
        </w:rPr>
        <w:t>hours annually.</w:t>
      </w:r>
    </w:p>
    <w:p w14:paraId="4F5A18A0" w14:textId="77777777" w:rsidR="00E6147A" w:rsidRPr="00E313BE" w:rsidRDefault="00E6147A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F8093" w14:textId="77777777" w:rsidR="00E6147A" w:rsidRPr="00E313BE" w:rsidRDefault="00E6147A" w:rsidP="008C59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/>
          <w:sz w:val="24"/>
          <w:szCs w:val="24"/>
        </w:rPr>
        <w:t>Table 12-A.  Annualized Burden to Respondents</w:t>
      </w:r>
    </w:p>
    <w:p w14:paraId="26A46810" w14:textId="77777777" w:rsidR="00226E72" w:rsidRPr="00E313BE" w:rsidRDefault="00226E72" w:rsidP="008C59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8ED6E" w14:textId="77777777" w:rsidR="00E6147A" w:rsidRPr="00E313BE" w:rsidRDefault="00E6147A" w:rsidP="00E614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385B8B" w:rsidRPr="00E313BE">
        <w:rPr>
          <w:rFonts w:ascii="Times New Roman" w:eastAsia="Times New Roman" w:hAnsi="Times New Roman" w:cs="Times New Roman"/>
          <w:b/>
          <w:sz w:val="24"/>
          <w:szCs w:val="24"/>
        </w:rPr>
        <w:t>-2020</w:t>
      </w:r>
      <w:r w:rsidRPr="00E313BE">
        <w:rPr>
          <w:rFonts w:ascii="Times New Roman" w:eastAsia="Times New Roman" w:hAnsi="Times New Roman" w:cs="Times New Roman"/>
          <w:b/>
          <w:sz w:val="24"/>
          <w:szCs w:val="24"/>
        </w:rPr>
        <w:t xml:space="preserve"> NHAMCS</w:t>
      </w:r>
    </w:p>
    <w:tbl>
      <w:tblPr>
        <w:tblW w:w="100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980"/>
        <w:gridCol w:w="1553"/>
        <w:gridCol w:w="1440"/>
        <w:gridCol w:w="1440"/>
        <w:gridCol w:w="1620"/>
      </w:tblGrid>
      <w:tr w:rsidR="00E6147A" w:rsidRPr="00E313BE" w14:paraId="3ACEBB42" w14:textId="77777777" w:rsidTr="00672D8D">
        <w:tc>
          <w:tcPr>
            <w:tcW w:w="2047" w:type="dxa"/>
            <w:vAlign w:val="bottom"/>
          </w:tcPr>
          <w:p w14:paraId="7EF9509A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Type of Respondent</w:t>
            </w:r>
          </w:p>
        </w:tc>
        <w:tc>
          <w:tcPr>
            <w:tcW w:w="1980" w:type="dxa"/>
            <w:vAlign w:val="bottom"/>
          </w:tcPr>
          <w:p w14:paraId="3D961443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Form Name</w:t>
            </w:r>
          </w:p>
        </w:tc>
        <w:tc>
          <w:tcPr>
            <w:tcW w:w="1553" w:type="dxa"/>
            <w:vAlign w:val="bottom"/>
          </w:tcPr>
          <w:p w14:paraId="419432F8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 of Respondents</w:t>
            </w:r>
          </w:p>
        </w:tc>
        <w:tc>
          <w:tcPr>
            <w:tcW w:w="1440" w:type="dxa"/>
            <w:vAlign w:val="bottom"/>
          </w:tcPr>
          <w:p w14:paraId="6D742BC2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440" w:type="dxa"/>
            <w:vAlign w:val="bottom"/>
          </w:tcPr>
          <w:p w14:paraId="1CBF9F40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Average Burden per Response</w:t>
            </w:r>
          </w:p>
          <w:p w14:paraId="7E4D11C5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(in hours)</w:t>
            </w:r>
          </w:p>
        </w:tc>
        <w:tc>
          <w:tcPr>
            <w:tcW w:w="1620" w:type="dxa"/>
            <w:vAlign w:val="bottom"/>
          </w:tcPr>
          <w:p w14:paraId="6DAFA342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Response Burden</w:t>
            </w:r>
          </w:p>
          <w:p w14:paraId="0616FC03" w14:textId="77777777" w:rsidR="00E6147A" w:rsidRPr="00E313BE" w:rsidRDefault="00E6147A" w:rsidP="00C4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(in hours)</w:t>
            </w:r>
          </w:p>
        </w:tc>
      </w:tr>
      <w:tr w:rsidR="00950E46" w:rsidRPr="00E313BE" w14:paraId="68E062C5" w14:textId="77777777" w:rsidTr="00672D8D">
        <w:tc>
          <w:tcPr>
            <w:tcW w:w="2047" w:type="dxa"/>
          </w:tcPr>
          <w:p w14:paraId="27F2A759" w14:textId="77777777" w:rsidR="00950E46" w:rsidRPr="00E313BE" w:rsidRDefault="00950E46" w:rsidP="0095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Chief Executive Officer</w:t>
            </w:r>
          </w:p>
        </w:tc>
        <w:tc>
          <w:tcPr>
            <w:tcW w:w="1980" w:type="dxa"/>
          </w:tcPr>
          <w:p w14:paraId="230AC90A" w14:textId="77777777" w:rsidR="00950E46" w:rsidRPr="00E313BE" w:rsidRDefault="00950E46" w:rsidP="001E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Induction  Data Collection</w:t>
            </w:r>
            <w:r w:rsidR="00692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553" w:type="dxa"/>
            <w:vAlign w:val="center"/>
          </w:tcPr>
          <w:p w14:paraId="6FCF57F3" w14:textId="7001E04C" w:rsidR="00950E46" w:rsidRPr="00E313BE" w:rsidRDefault="007911E9" w:rsidP="0095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40" w:type="dxa"/>
            <w:vAlign w:val="center"/>
          </w:tcPr>
          <w:p w14:paraId="006E04E2" w14:textId="77777777" w:rsidR="00950E46" w:rsidRPr="00E313BE" w:rsidRDefault="00D23852" w:rsidP="0095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7BE1278" w14:textId="77777777" w:rsidR="00950E46" w:rsidRPr="00E313BE" w:rsidRDefault="00692756" w:rsidP="0095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D23852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/60</w:t>
            </w:r>
          </w:p>
        </w:tc>
        <w:tc>
          <w:tcPr>
            <w:tcW w:w="1620" w:type="dxa"/>
            <w:vAlign w:val="center"/>
          </w:tcPr>
          <w:p w14:paraId="71D73A31" w14:textId="53766934" w:rsidR="00950E46" w:rsidRPr="00E313BE" w:rsidRDefault="007911E9" w:rsidP="0095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92756" w:rsidRPr="00BC79FB" w14:paraId="0049CDE5" w14:textId="77777777" w:rsidTr="00672D8D">
        <w:tc>
          <w:tcPr>
            <w:tcW w:w="2047" w:type="dxa"/>
          </w:tcPr>
          <w:p w14:paraId="033A16A2" w14:textId="77777777" w:rsidR="00692756" w:rsidRPr="00BC79FB" w:rsidRDefault="00692756" w:rsidP="0069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C79FB">
              <w:rPr>
                <w:rFonts w:ascii="Times New Roman" w:hAnsi="Times New Roman" w:cs="Times New Roman"/>
                <w:sz w:val="22"/>
              </w:rPr>
              <w:t>Hospital Chief Executive Officer</w:t>
            </w:r>
          </w:p>
        </w:tc>
        <w:tc>
          <w:tcPr>
            <w:tcW w:w="1980" w:type="dxa"/>
          </w:tcPr>
          <w:p w14:paraId="6682EA04" w14:textId="10824228" w:rsidR="00692756" w:rsidRPr="00BC79FB" w:rsidRDefault="00692756" w:rsidP="00BA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C79FB">
              <w:rPr>
                <w:rFonts w:ascii="Times New Roman" w:hAnsi="Times New Roman" w:cs="Times New Roman"/>
                <w:sz w:val="22"/>
              </w:rPr>
              <w:t>Hospital Induction  Data Collection 2019</w:t>
            </w:r>
            <w:r w:rsidR="00BA0313">
              <w:rPr>
                <w:rFonts w:ascii="Times New Roman" w:hAnsi="Times New Roman" w:cs="Times New Roman"/>
                <w:sz w:val="22"/>
              </w:rPr>
              <w:t xml:space="preserve"> and 2020</w:t>
            </w:r>
          </w:p>
        </w:tc>
        <w:tc>
          <w:tcPr>
            <w:tcW w:w="1553" w:type="dxa"/>
          </w:tcPr>
          <w:p w14:paraId="475878E4" w14:textId="268BBB99" w:rsidR="00692756" w:rsidRPr="00190370" w:rsidRDefault="005F1F70" w:rsidP="0069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90370">
              <w:rPr>
                <w:rFonts w:ascii="Times New Roman" w:hAnsi="Times New Roman" w:cs="Times New Roman"/>
                <w:sz w:val="22"/>
              </w:rPr>
              <w:t>227</w:t>
            </w:r>
          </w:p>
        </w:tc>
        <w:tc>
          <w:tcPr>
            <w:tcW w:w="1440" w:type="dxa"/>
          </w:tcPr>
          <w:p w14:paraId="2822A0B7" w14:textId="77777777" w:rsidR="00692756" w:rsidRPr="00190370" w:rsidRDefault="00692756" w:rsidP="0069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9037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40" w:type="dxa"/>
          </w:tcPr>
          <w:p w14:paraId="537C56CF" w14:textId="77777777" w:rsidR="00692756" w:rsidRPr="00190370" w:rsidRDefault="00692756" w:rsidP="0069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90370">
              <w:rPr>
                <w:rFonts w:ascii="Times New Roman" w:hAnsi="Times New Roman" w:cs="Times New Roman"/>
                <w:sz w:val="22"/>
              </w:rPr>
              <w:t>30/60</w:t>
            </w:r>
          </w:p>
        </w:tc>
        <w:tc>
          <w:tcPr>
            <w:tcW w:w="1620" w:type="dxa"/>
          </w:tcPr>
          <w:p w14:paraId="641B243B" w14:textId="1EE873D7" w:rsidR="00692756" w:rsidRPr="00190370" w:rsidRDefault="005F1F70" w:rsidP="00692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90370">
              <w:rPr>
                <w:rFonts w:ascii="Times New Roman" w:hAnsi="Times New Roman" w:cs="Times New Roman"/>
                <w:sz w:val="22"/>
              </w:rPr>
              <w:t>114</w:t>
            </w:r>
          </w:p>
        </w:tc>
      </w:tr>
      <w:tr w:rsidR="000E45FE" w:rsidRPr="00E313BE" w14:paraId="2D8A2B27" w14:textId="77777777" w:rsidTr="00672D8D">
        <w:tc>
          <w:tcPr>
            <w:tcW w:w="2047" w:type="dxa"/>
          </w:tcPr>
          <w:p w14:paraId="2A6C713B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Ancillary Service Executive</w:t>
            </w:r>
          </w:p>
        </w:tc>
        <w:tc>
          <w:tcPr>
            <w:tcW w:w="1980" w:type="dxa"/>
          </w:tcPr>
          <w:p w14:paraId="1D40B044" w14:textId="77777777" w:rsidR="000E45FE" w:rsidRPr="00E313BE" w:rsidRDefault="000E45FE" w:rsidP="001E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Ambulatory Unit Induction (ED only)</w:t>
            </w:r>
            <w:r w:rsidR="00F3687A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791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3687A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ata collection</w:t>
            </w:r>
          </w:p>
        </w:tc>
        <w:tc>
          <w:tcPr>
            <w:tcW w:w="1553" w:type="dxa"/>
            <w:vAlign w:val="center"/>
          </w:tcPr>
          <w:p w14:paraId="55B6DBAC" w14:textId="77777777" w:rsidR="000E45FE" w:rsidRPr="00E313BE" w:rsidRDefault="0017701A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40" w:type="dxa"/>
            <w:vAlign w:val="center"/>
          </w:tcPr>
          <w:p w14:paraId="63162D73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64DA780E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15/60</w:t>
            </w:r>
          </w:p>
        </w:tc>
        <w:tc>
          <w:tcPr>
            <w:tcW w:w="1620" w:type="dxa"/>
            <w:vAlign w:val="center"/>
          </w:tcPr>
          <w:p w14:paraId="2C3CA4C7" w14:textId="77777777" w:rsidR="000E45FE" w:rsidRPr="00E313BE" w:rsidRDefault="0017701A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0E45FE" w:rsidRPr="00E313BE" w14:paraId="29F28B78" w14:textId="77777777" w:rsidTr="00672D8D">
        <w:tc>
          <w:tcPr>
            <w:tcW w:w="2047" w:type="dxa"/>
          </w:tcPr>
          <w:p w14:paraId="28A64E3D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Medical Record Clerk</w:t>
            </w:r>
          </w:p>
        </w:tc>
        <w:tc>
          <w:tcPr>
            <w:tcW w:w="1980" w:type="dxa"/>
          </w:tcPr>
          <w:p w14:paraId="0F143030" w14:textId="77777777" w:rsidR="000E45FE" w:rsidRPr="00E313BE" w:rsidRDefault="000E45FE" w:rsidP="001E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Retrieving  Patient Records </w:t>
            </w:r>
            <w:r w:rsidR="00444791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collection</w:t>
            </w:r>
            <w:r w:rsidR="004177A1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489537E" w14:textId="77777777" w:rsidR="000E45FE" w:rsidRPr="00E313BE" w:rsidRDefault="00471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E5B25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  <w:vAlign w:val="center"/>
          </w:tcPr>
          <w:p w14:paraId="7354C922" w14:textId="77777777" w:rsidR="000E45FE" w:rsidRPr="00E313BE" w:rsidRDefault="00AE7D80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vAlign w:val="center"/>
          </w:tcPr>
          <w:p w14:paraId="16B51EAE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1620" w:type="dxa"/>
            <w:vAlign w:val="center"/>
          </w:tcPr>
          <w:p w14:paraId="3D66C078" w14:textId="77777777" w:rsidR="000E45FE" w:rsidRPr="00E313BE" w:rsidRDefault="004E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0E45FE" w:rsidRPr="00E313BE" w14:paraId="264ED9BE" w14:textId="77777777" w:rsidTr="00672D8D">
        <w:trPr>
          <w:trHeight w:val="1052"/>
        </w:trPr>
        <w:tc>
          <w:tcPr>
            <w:tcW w:w="2047" w:type="dxa"/>
            <w:shd w:val="clear" w:color="auto" w:fill="FFFFFF"/>
          </w:tcPr>
          <w:p w14:paraId="58DD4632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Ancillary Service Executive - Reabstraction</w:t>
            </w:r>
          </w:p>
        </w:tc>
        <w:tc>
          <w:tcPr>
            <w:tcW w:w="1980" w:type="dxa"/>
            <w:shd w:val="clear" w:color="auto" w:fill="FFFFFF"/>
          </w:tcPr>
          <w:p w14:paraId="3BDAD092" w14:textId="77777777" w:rsidR="000E45FE" w:rsidRPr="00E313BE" w:rsidRDefault="000E45FE" w:rsidP="00F62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Reabstraction Telephone Call (</w:t>
            </w:r>
            <w:r w:rsidR="005B1336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ED only</w:t>
            </w:r>
            <w:r w:rsidR="00F1620A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14:paraId="548033CD" w14:textId="77777777" w:rsidR="000E45FE" w:rsidRPr="00E313BE" w:rsidRDefault="007911E9" w:rsidP="00BB2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550133E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BFF0E35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5/60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2D0FB8C" w14:textId="77777777" w:rsidR="000E45FE" w:rsidRPr="00E313BE" w:rsidRDefault="004E5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5FE" w:rsidRPr="00E313BE" w14:paraId="0567AF6F" w14:textId="77777777" w:rsidTr="00672D8D">
        <w:tc>
          <w:tcPr>
            <w:tcW w:w="2047" w:type="dxa"/>
            <w:shd w:val="clear" w:color="auto" w:fill="FFFFFF"/>
          </w:tcPr>
          <w:p w14:paraId="3A040420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Medical Record Clerk - Reabstraction</w:t>
            </w:r>
          </w:p>
        </w:tc>
        <w:tc>
          <w:tcPr>
            <w:tcW w:w="1980" w:type="dxa"/>
            <w:shd w:val="clear" w:color="auto" w:fill="FFFFFF"/>
          </w:tcPr>
          <w:p w14:paraId="471F0FA6" w14:textId="77777777" w:rsidR="000E45FE" w:rsidRPr="00E313BE" w:rsidRDefault="000E45FE" w:rsidP="00F62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Pulling and re-filing  Patient Records (</w:t>
            </w:r>
            <w:r w:rsidR="00233528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ED only</w:t>
            </w:r>
            <w:r w:rsidR="00F1620A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shd w:val="clear" w:color="auto" w:fill="FFFFFF"/>
            <w:vAlign w:val="center"/>
          </w:tcPr>
          <w:p w14:paraId="0DA82CD9" w14:textId="77777777" w:rsidR="000E45FE" w:rsidRPr="00E313BE" w:rsidRDefault="0016407B" w:rsidP="00BB2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7CD36A2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6B5A85C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208C483" w14:textId="77777777" w:rsidR="000E45FE" w:rsidRPr="00E313BE" w:rsidRDefault="0016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F95" w:rsidRPr="00E313BE" w14:paraId="26355ACD" w14:textId="77777777" w:rsidTr="00672D8D">
        <w:tc>
          <w:tcPr>
            <w:tcW w:w="2047" w:type="dxa"/>
            <w:shd w:val="clear" w:color="auto" w:fill="FFFFFF"/>
          </w:tcPr>
          <w:p w14:paraId="75C1E0A1" w14:textId="77777777" w:rsidR="00C94F95" w:rsidRPr="00E313BE" w:rsidRDefault="003A43BA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Chief Executive Officer</w:t>
            </w:r>
          </w:p>
        </w:tc>
        <w:tc>
          <w:tcPr>
            <w:tcW w:w="1980" w:type="dxa"/>
            <w:shd w:val="clear" w:color="auto" w:fill="FFFFFF"/>
          </w:tcPr>
          <w:p w14:paraId="29D3803E" w14:textId="1E56CA5A" w:rsidR="00C94F95" w:rsidRPr="00E313BE" w:rsidRDefault="00C94F95" w:rsidP="00BA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A0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2020</w:t>
            </w:r>
            <w:r w:rsidR="00BA0313"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Reinterview Study</w:t>
            </w:r>
          </w:p>
        </w:tc>
        <w:tc>
          <w:tcPr>
            <w:tcW w:w="1553" w:type="dxa"/>
            <w:shd w:val="clear" w:color="auto" w:fill="FFFFFF"/>
            <w:vAlign w:val="center"/>
          </w:tcPr>
          <w:p w14:paraId="31EB98D3" w14:textId="5E444419" w:rsidR="00C94F95" w:rsidRPr="00E313BE" w:rsidRDefault="00CC6E39" w:rsidP="00CF2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652A960" w14:textId="77777777" w:rsidR="00C94F95" w:rsidRPr="00E313BE" w:rsidRDefault="00C94F95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C388FBC" w14:textId="77777777" w:rsidR="00C94F95" w:rsidRPr="00E313BE" w:rsidRDefault="00C94F95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15/60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0EEDA31" w14:textId="0D573CAA" w:rsidR="00C94F95" w:rsidRPr="00E313BE" w:rsidRDefault="00CC6E39" w:rsidP="00CD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E45FE" w:rsidRPr="00E313BE" w14:paraId="655E5E32" w14:textId="77777777" w:rsidTr="00C45A6B">
        <w:tc>
          <w:tcPr>
            <w:tcW w:w="7020" w:type="dxa"/>
            <w:gridSpan w:val="4"/>
          </w:tcPr>
          <w:p w14:paraId="67E92B82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</w:t>
            </w:r>
          </w:p>
        </w:tc>
        <w:tc>
          <w:tcPr>
            <w:tcW w:w="1440" w:type="dxa"/>
            <w:vAlign w:val="center"/>
          </w:tcPr>
          <w:p w14:paraId="77370D8A" w14:textId="77777777" w:rsidR="000E45FE" w:rsidRPr="00E313BE" w:rsidRDefault="000E45FE" w:rsidP="000E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60F55E1" w14:textId="4FA063EA" w:rsidR="000E45FE" w:rsidRPr="00E313BE" w:rsidDel="00267ED4" w:rsidRDefault="005F1F70" w:rsidP="00CD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</w:tr>
    </w:tbl>
    <w:p w14:paraId="70508C9D" w14:textId="77777777" w:rsidR="009A5EEA" w:rsidRPr="00E313BE" w:rsidRDefault="009A5EEA" w:rsidP="00320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2F44D1" w14:textId="77777777" w:rsidR="00320533" w:rsidRDefault="00320533" w:rsidP="00320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/>
          <w:bCs/>
          <w:sz w:val="24"/>
          <w:szCs w:val="24"/>
        </w:rPr>
        <w:t>Burden Cost</w:t>
      </w:r>
    </w:p>
    <w:p w14:paraId="796FE169" w14:textId="77777777" w:rsidR="00E1655D" w:rsidRPr="00E313BE" w:rsidRDefault="00E1655D" w:rsidP="0032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77107" w14:textId="76227006" w:rsidR="00320533" w:rsidRPr="00E313BE" w:rsidRDefault="00320533" w:rsidP="0032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OLE_LINK24"/>
      <w:bookmarkStart w:id="5" w:name="OLE_LINK25"/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The average annual response burden cost for the NHAMCS is estimated to be </w:t>
      </w:r>
      <w:r w:rsidRPr="00190370">
        <w:rPr>
          <w:rFonts w:ascii="Times New Roman" w:eastAsia="Times New Roman" w:hAnsi="Times New Roman" w:cs="Times New Roman"/>
          <w:sz w:val="24"/>
          <w:szCs w:val="24"/>
        </w:rPr>
        <w:t>$</w:t>
      </w:r>
      <w:r w:rsidR="00CC6E39" w:rsidRPr="00190370">
        <w:rPr>
          <w:rFonts w:ascii="Times New Roman" w:eastAsia="Times New Roman" w:hAnsi="Times New Roman" w:cs="Times New Roman"/>
          <w:sz w:val="24"/>
          <w:szCs w:val="24"/>
        </w:rPr>
        <w:t>36,</w:t>
      </w:r>
      <w:r w:rsidR="005F1F70" w:rsidRPr="00190370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5F1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for each survey year. </w:t>
      </w:r>
      <w:bookmarkEnd w:id="4"/>
      <w:bookmarkEnd w:id="5"/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 The hourly wage estimate was based on the Bureau of Labor Statistics May </w:t>
      </w:r>
      <w:r w:rsidR="00416D39" w:rsidRPr="00E313BE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 w:rsidRPr="00E313BE">
        <w:rPr>
          <w:rFonts w:ascii="Times New Roman" w:eastAsia="Times New Roman" w:hAnsi="Times New Roman" w:cs="Times New Roman"/>
          <w:sz w:val="24"/>
          <w:szCs w:val="24"/>
        </w:rPr>
        <w:t>National Occupational Employment and Wage Estimates (</w:t>
      </w:r>
      <w:hyperlink r:id="rId10" w:anchor="00-0000" w:history="1">
        <w:r w:rsidR="00416D39" w:rsidRPr="00E313BE">
          <w:rPr>
            <w:rStyle w:val="Hyperlink"/>
            <w:rFonts w:ascii="Times New Roman" w:eastAsia="Times New Roman" w:hAnsi="Times New Roman"/>
            <w:sz w:val="24"/>
            <w:szCs w:val="24"/>
          </w:rPr>
          <w:t>https://www.bls.gov/oes/current/oes_nat.htm#00-0000</w:t>
        </w:r>
      </w:hyperlink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14:paraId="08280B5D" w14:textId="77777777" w:rsidR="00320533" w:rsidRPr="00E313BE" w:rsidRDefault="00320533" w:rsidP="0032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FC16974" w14:textId="77777777" w:rsidR="001E1BE2" w:rsidRDefault="001E1BE2" w:rsidP="00320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F9A0B" w14:textId="77777777" w:rsidR="001E1BE2" w:rsidRDefault="001E1BE2" w:rsidP="00320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E6195D" w14:textId="77777777" w:rsidR="001E1BE2" w:rsidRDefault="001E1BE2" w:rsidP="00320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89EE5" w14:textId="483F3BCE" w:rsidR="00320533" w:rsidRPr="00E313BE" w:rsidRDefault="00320533" w:rsidP="00320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b/>
          <w:sz w:val="24"/>
          <w:szCs w:val="24"/>
        </w:rPr>
        <w:t xml:space="preserve">Table 12-B.  Annualized Burden Cost </w:t>
      </w:r>
    </w:p>
    <w:p w14:paraId="14045BD6" w14:textId="77777777" w:rsidR="00320533" w:rsidRPr="00E313BE" w:rsidRDefault="00320533" w:rsidP="00320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420"/>
        <w:gridCol w:w="1537"/>
        <w:gridCol w:w="1801"/>
        <w:gridCol w:w="1554"/>
      </w:tblGrid>
      <w:tr w:rsidR="00320533" w:rsidRPr="00E313BE" w14:paraId="14DF748A" w14:textId="77777777" w:rsidTr="00F1620A">
        <w:trPr>
          <w:cantSplit/>
          <w:trHeight w:val="687"/>
          <w:jc w:val="center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43CD68" w14:textId="77777777" w:rsidR="00320533" w:rsidRPr="00E313BE" w:rsidRDefault="00320533" w:rsidP="0032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Respondent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2BBCC9" w14:textId="77777777" w:rsidR="00320533" w:rsidRPr="00E313BE" w:rsidRDefault="00320533" w:rsidP="0032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 Name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F65918" w14:textId="77777777" w:rsidR="00320533" w:rsidRPr="00E313BE" w:rsidRDefault="00320533" w:rsidP="0032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Response burden hours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FC49AC1" w14:textId="77777777" w:rsidR="00320533" w:rsidRPr="00E313BE" w:rsidRDefault="00320533" w:rsidP="0032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Hourly wage rate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7197F6" w14:textId="77777777" w:rsidR="00320533" w:rsidRPr="00E313BE" w:rsidRDefault="00320533" w:rsidP="0032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Respondent cost</w:t>
            </w:r>
          </w:p>
        </w:tc>
      </w:tr>
      <w:tr w:rsidR="00431405" w:rsidRPr="00E313BE" w14:paraId="29E32242" w14:textId="77777777" w:rsidTr="00F1620A">
        <w:trPr>
          <w:cantSplit/>
          <w:trHeight w:val="690"/>
          <w:jc w:val="center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68023" w14:textId="77777777" w:rsidR="00431405" w:rsidRPr="00E313BE" w:rsidRDefault="00431405" w:rsidP="0043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Hospital Chief Executive Officer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EACC9" w14:textId="77777777" w:rsidR="00431405" w:rsidRPr="00E313BE" w:rsidRDefault="00431405" w:rsidP="0043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Hospital Induction  Data Collection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76E57" w14:textId="191DFC82" w:rsidR="00431405" w:rsidRPr="00E313BE" w:rsidRDefault="00431405" w:rsidP="0043140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0D8D9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$93.44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BBD1F" w14:textId="068639CD" w:rsidR="00431405" w:rsidRPr="00E313BE" w:rsidRDefault="00431405" w:rsidP="00941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61C9C">
              <w:rPr>
                <w:rFonts w:ascii="Times New Roman" w:eastAsia="Times New Roman" w:hAnsi="Times New Roman" w:cs="Times New Roman"/>
                <w:sz w:val="24"/>
                <w:szCs w:val="24"/>
              </w:rPr>
              <w:t>7,942</w:t>
            </w:r>
          </w:p>
        </w:tc>
      </w:tr>
      <w:tr w:rsidR="00431405" w:rsidRPr="00E313BE" w14:paraId="60C686BC" w14:textId="77777777" w:rsidTr="00F1620A">
        <w:trPr>
          <w:cantSplit/>
          <w:trHeight w:val="690"/>
          <w:jc w:val="center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60935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Hospital Chief Executive Officer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BF7D1" w14:textId="77777777" w:rsidR="00431405" w:rsidRPr="00E313BE" w:rsidRDefault="00431405" w:rsidP="0043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Hospital Induction  Data Collection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EE44A" w14:textId="54C457C5" w:rsidR="00431405" w:rsidRPr="00190370" w:rsidRDefault="005F1F70" w:rsidP="004314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8E325" w14:textId="77777777" w:rsidR="00431405" w:rsidRPr="00190370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$93.44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9ECA5F" w14:textId="3B5DEA64" w:rsidR="00431405" w:rsidRPr="00190370" w:rsidRDefault="00431405" w:rsidP="005F1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$10,</w:t>
            </w:r>
            <w:r w:rsidR="005F1F70"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</w:tr>
      <w:tr w:rsidR="00431405" w:rsidRPr="00E313BE" w14:paraId="6F5006B0" w14:textId="77777777" w:rsidTr="00F1620A">
        <w:trPr>
          <w:cantSplit/>
          <w:trHeight w:val="690"/>
          <w:jc w:val="center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CD8A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Ancillary Service Executive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8E88C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NHAMCS Ambulatory Unit Induction (ED only)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E0C4A" w14:textId="77777777" w:rsidR="00431405" w:rsidRPr="00E313BE" w:rsidRDefault="00431405" w:rsidP="004314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A4D06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$47.56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9A65D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$6,896</w:t>
            </w:r>
          </w:p>
        </w:tc>
      </w:tr>
      <w:tr w:rsidR="00431405" w:rsidRPr="00E313BE" w14:paraId="3EF2042B" w14:textId="77777777" w:rsidTr="00F1620A">
        <w:trPr>
          <w:cantSplit/>
          <w:trHeight w:val="690"/>
          <w:jc w:val="center"/>
        </w:trPr>
        <w:tc>
          <w:tcPr>
            <w:tcW w:w="2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D8406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Medical Record Clerk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EBE36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 xml:space="preserve">Retrieving  Patient Records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3E3FA" w14:textId="77777777" w:rsidR="00431405" w:rsidRPr="00E313BE" w:rsidRDefault="00431405" w:rsidP="004314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DB6CD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$19.13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9AAD2A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$7,843</w:t>
            </w:r>
          </w:p>
        </w:tc>
      </w:tr>
      <w:tr w:rsidR="00431405" w:rsidRPr="00E313BE" w14:paraId="5076F533" w14:textId="77777777" w:rsidTr="00F1620A">
        <w:trPr>
          <w:cantSplit/>
          <w:trHeight w:val="690"/>
          <w:jc w:val="center"/>
        </w:trPr>
        <w:tc>
          <w:tcPr>
            <w:tcW w:w="2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6AC47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Ancillary Service Executive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C04A5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NHAMCS Reabstraction Telephone Call (ED only)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1A83" w14:textId="77777777" w:rsidR="00431405" w:rsidRPr="00E313BE" w:rsidRDefault="00431405" w:rsidP="004314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A4F500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$47.56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7B992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$48</w:t>
            </w:r>
          </w:p>
        </w:tc>
      </w:tr>
      <w:tr w:rsidR="00431405" w:rsidRPr="00E313BE" w14:paraId="38FD9BB0" w14:textId="77777777" w:rsidTr="0050541D">
        <w:trPr>
          <w:cantSplit/>
          <w:trHeight w:val="690"/>
          <w:jc w:val="center"/>
        </w:trPr>
        <w:tc>
          <w:tcPr>
            <w:tcW w:w="2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A97339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Medical Record Clerk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5FC5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NHAMCS Pulling and re-filing  Patient Records (ED only)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4F165" w14:textId="77777777" w:rsidR="00431405" w:rsidRPr="00E313BE" w:rsidRDefault="00431405" w:rsidP="00431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2D6797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$19.13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EBD2A9" w14:textId="77777777" w:rsidR="00431405" w:rsidRPr="00E313BE" w:rsidRDefault="00431405" w:rsidP="00632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1405" w:rsidRPr="00E313BE" w14:paraId="015B5A1C" w14:textId="77777777" w:rsidTr="0050541D">
        <w:trPr>
          <w:cantSplit/>
          <w:trHeight w:val="690"/>
          <w:jc w:val="center"/>
        </w:trPr>
        <w:tc>
          <w:tcPr>
            <w:tcW w:w="2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A7B96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Hospital Chief Executive Officer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422B9" w14:textId="77777777" w:rsidR="00431405" w:rsidRPr="00E313BE" w:rsidRDefault="00431405" w:rsidP="00431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hAnsi="Times New Roman" w:cs="Times New Roman"/>
                <w:sz w:val="24"/>
                <w:szCs w:val="24"/>
              </w:rPr>
              <w:t>Reinterview study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50F83" w14:textId="3FA1B14A" w:rsidR="00431405" w:rsidRPr="00E313BE" w:rsidRDefault="00CC6E39" w:rsidP="00CD1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0FB8B" w14:textId="77777777" w:rsidR="00431405" w:rsidRPr="00E313BE" w:rsidRDefault="00431405" w:rsidP="0074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$93.44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ECD01" w14:textId="7026D087" w:rsidR="00431405" w:rsidRPr="00E313BE" w:rsidRDefault="00431405" w:rsidP="00CC6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C6E39">
              <w:rPr>
                <w:rFonts w:ascii="Times New Roman" w:eastAsia="Times New Roman" w:hAnsi="Times New Roman" w:cs="Times New Roman"/>
                <w:sz w:val="24"/>
                <w:szCs w:val="24"/>
              </w:rPr>
              <w:t>2,990</w:t>
            </w:r>
          </w:p>
        </w:tc>
      </w:tr>
      <w:tr w:rsidR="00431405" w:rsidRPr="00E313BE" w14:paraId="52865A9D" w14:textId="77777777" w:rsidTr="00F1620A">
        <w:trPr>
          <w:cantSplit/>
          <w:trHeight w:val="403"/>
          <w:jc w:val="center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9CA73C" w14:textId="77777777" w:rsidR="00431405" w:rsidRPr="00E313BE" w:rsidRDefault="00431405" w:rsidP="00431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B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C87D94" w14:textId="75E74022" w:rsidR="00431405" w:rsidRPr="00E313BE" w:rsidRDefault="00431405" w:rsidP="005F1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C6E39"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  <w:r w:rsidR="005F1F70" w:rsidRPr="00190370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</w:tr>
    </w:tbl>
    <w:p w14:paraId="074F11F1" w14:textId="77777777" w:rsidR="00852841" w:rsidRPr="00E313BE" w:rsidRDefault="008126D2" w:rsidP="00883E25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bookmarkStart w:id="6" w:name="_Toc516748021"/>
      <w:r w:rsidR="00852841"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>15. Explanation for Program Changes or Adjustments</w:t>
      </w:r>
      <w:bookmarkEnd w:id="6"/>
      <w:r w:rsidR="00852841" w:rsidRPr="00E313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F6FFEB3" w14:textId="77777777" w:rsidR="00852841" w:rsidRPr="00E313BE" w:rsidRDefault="00852841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B030E" w14:textId="1026A21F" w:rsidR="00AD679A" w:rsidRPr="00E313BE" w:rsidRDefault="00FE701F" w:rsidP="00852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370">
        <w:rPr>
          <w:rFonts w:ascii="Times New Roman" w:eastAsia="Times New Roman" w:hAnsi="Times New Roman" w:cs="Times New Roman"/>
          <w:sz w:val="24"/>
          <w:szCs w:val="24"/>
        </w:rPr>
        <w:t xml:space="preserve">The currently approved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 xml:space="preserve">annualized </w:t>
      </w:r>
      <w:r w:rsidRPr="00190370">
        <w:rPr>
          <w:rFonts w:ascii="Times New Roman" w:eastAsia="Times New Roman" w:hAnsi="Times New Roman" w:cs="Times New Roman"/>
          <w:sz w:val="24"/>
          <w:szCs w:val="24"/>
        </w:rPr>
        <w:t xml:space="preserve">burden is </w:t>
      </w:r>
      <w:r w:rsidR="003A43BA" w:rsidRPr="00190370">
        <w:rPr>
          <w:rFonts w:ascii="Times New Roman" w:eastAsia="Times New Roman" w:hAnsi="Times New Roman" w:cs="Times New Roman"/>
          <w:sz w:val="24"/>
          <w:szCs w:val="24"/>
        </w:rPr>
        <w:t>814</w:t>
      </w:r>
      <w:r w:rsidRPr="00190370">
        <w:rPr>
          <w:rFonts w:ascii="Times New Roman" w:eastAsia="Times New Roman" w:hAnsi="Times New Roman" w:cs="Times New Roman"/>
          <w:sz w:val="24"/>
          <w:szCs w:val="24"/>
        </w:rPr>
        <w:t xml:space="preserve"> hours.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F2B0E" w:rsidRPr="00190370">
        <w:rPr>
          <w:rFonts w:ascii="Times New Roman" w:eastAsia="Times New Roman" w:hAnsi="Times New Roman" w:cs="Times New Roman"/>
          <w:sz w:val="24"/>
          <w:szCs w:val="24"/>
        </w:rPr>
        <w:t xml:space="preserve">reduction in burden time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 xml:space="preserve">for the Hospital Induction Interview </w:t>
      </w:r>
      <w:r w:rsidR="002F2B0E" w:rsidRPr="00190370">
        <w:rPr>
          <w:rFonts w:ascii="Times New Roman" w:eastAsia="Times New Roman" w:hAnsi="Times New Roman" w:cs="Times New Roman"/>
          <w:sz w:val="24"/>
          <w:szCs w:val="24"/>
        </w:rPr>
        <w:t xml:space="preserve">from 45 to 30 minutes beginning in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>and the transition from a reabstraction</w:t>
      </w:r>
      <w:r w:rsidR="005F1F70" w:rsidRPr="00190370"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 xml:space="preserve">to a reinterview </w:t>
      </w:r>
      <w:r w:rsidR="005F1F70" w:rsidRPr="00190370"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>result in an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B0E" w:rsidRPr="00190370">
        <w:rPr>
          <w:rFonts w:ascii="Times New Roman" w:eastAsia="Times New Roman" w:hAnsi="Times New Roman" w:cs="Times New Roman"/>
          <w:sz w:val="24"/>
          <w:szCs w:val="24"/>
        </w:rPr>
        <w:t xml:space="preserve">overall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burden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 xml:space="preserve">reduction of </w:t>
      </w:r>
      <w:r w:rsidR="00672D8D" w:rsidRPr="00190370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 xml:space="preserve">hours, resulting in a final burden of </w:t>
      </w:r>
      <w:r w:rsidR="005F1F70" w:rsidRPr="00190370">
        <w:rPr>
          <w:rFonts w:ascii="Times New Roman" w:eastAsia="Times New Roman" w:hAnsi="Times New Roman" w:cs="Times New Roman"/>
          <w:sz w:val="24"/>
          <w:szCs w:val="24"/>
        </w:rPr>
        <w:t xml:space="preserve">788 </w:t>
      </w:r>
      <w:r w:rsidR="00941622" w:rsidRPr="00190370">
        <w:rPr>
          <w:rFonts w:ascii="Times New Roman" w:eastAsia="Times New Roman" w:hAnsi="Times New Roman" w:cs="Times New Roman"/>
          <w:sz w:val="24"/>
          <w:szCs w:val="24"/>
        </w:rPr>
        <w:t xml:space="preserve">annualized </w:t>
      </w:r>
      <w:r w:rsidR="00C819C8" w:rsidRPr="00190370">
        <w:rPr>
          <w:rFonts w:ascii="Times New Roman" w:eastAsia="Times New Roman" w:hAnsi="Times New Roman" w:cs="Times New Roman"/>
          <w:sz w:val="24"/>
          <w:szCs w:val="24"/>
        </w:rPr>
        <w:t>hours.</w:t>
      </w:r>
      <w:r w:rsidR="00C819C8" w:rsidRPr="00E3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0E477" w14:textId="77777777" w:rsidR="00141C82" w:rsidRPr="00E313BE" w:rsidRDefault="00852841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495B6F" w14:textId="77777777" w:rsidR="00EE6A6B" w:rsidRPr="00E313BE" w:rsidRDefault="00EE6A6B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57FA0" w14:textId="77777777" w:rsidR="00632E41" w:rsidRDefault="00632E41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3DEFD9" w14:textId="77777777" w:rsidR="00632E41" w:rsidRDefault="00632E41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271FB1" w14:textId="77777777" w:rsidR="00C819C8" w:rsidRPr="00BC79FB" w:rsidRDefault="00C819C8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Attachments</w:t>
      </w:r>
    </w:p>
    <w:p w14:paraId="6BF78431" w14:textId="4476E04B" w:rsidR="00725B5B" w:rsidRPr="00B3085D" w:rsidRDefault="00725B5B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A </w:t>
      </w:r>
      <w:r w:rsidR="00CC6E39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</w:t>
      </w:r>
      <w:r w:rsidR="00FD1DEE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Hospital Induction </w:t>
      </w:r>
      <w:r w:rsidR="00CC6E39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>changes</w:t>
      </w:r>
    </w:p>
    <w:p w14:paraId="1197432A" w14:textId="1F876C13" w:rsidR="002F2B0E" w:rsidRPr="00B3085D" w:rsidRDefault="002F2B0E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B </w:t>
      </w:r>
      <w:r w:rsidR="00FD1DEE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Hospital Induction </w:t>
      </w:r>
      <w:r w:rsidR="00CC6E39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</w:p>
    <w:p w14:paraId="72F8635E" w14:textId="77777777" w:rsidR="00C94F95" w:rsidRPr="00B3085D" w:rsidRDefault="002F2B0E" w:rsidP="000A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C </w:t>
      </w:r>
      <w:r w:rsidR="00FD1DEE" w:rsidRPr="00B3085D">
        <w:rPr>
          <w:rFonts w:ascii="Times New Roman" w:eastAsia="Times New Roman" w:hAnsi="Times New Roman" w:cs="Times New Roman"/>
          <w:color w:val="000000"/>
          <w:sz w:val="24"/>
          <w:szCs w:val="24"/>
        </w:rPr>
        <w:t>2019 Reinterview Study</w:t>
      </w:r>
    </w:p>
    <w:sectPr w:rsidR="00C94F95" w:rsidRPr="00B3085D" w:rsidSect="00CE3B6A">
      <w:footerReference w:type="even" r:id="rId11"/>
      <w:footerReference w:type="default" r:id="rId12"/>
      <w:type w:val="continuous"/>
      <w:pgSz w:w="12240" w:h="15840"/>
      <w:pgMar w:top="1260" w:right="1080" w:bottom="144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1A2BA" w14:textId="77777777" w:rsidR="002332B6" w:rsidRDefault="002332B6" w:rsidP="00727E62">
      <w:pPr>
        <w:spacing w:after="0" w:line="240" w:lineRule="auto"/>
      </w:pPr>
      <w:r>
        <w:separator/>
      </w:r>
    </w:p>
  </w:endnote>
  <w:endnote w:type="continuationSeparator" w:id="0">
    <w:p w14:paraId="0A710EAF" w14:textId="77777777" w:rsidR="002332B6" w:rsidRDefault="002332B6" w:rsidP="0072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C06EC" w14:textId="77777777" w:rsidR="007911E9" w:rsidRDefault="007911E9" w:rsidP="00BE4C61">
    <w:pPr>
      <w:pStyle w:val="Footer"/>
      <w:framePr w:wrap="around" w:vAnchor="text" w:hAnchor="margin" w:xAlign="right" w:y="1"/>
      <w:rPr>
        <w:rStyle w:val="PageNumber"/>
        <w:rFonts w:cs="Courier"/>
      </w:rPr>
    </w:pPr>
    <w:r>
      <w:rPr>
        <w:rStyle w:val="PageNumber"/>
        <w:rFonts w:cs="Courier"/>
      </w:rPr>
      <w:fldChar w:fldCharType="begin"/>
    </w:r>
    <w:r>
      <w:rPr>
        <w:rStyle w:val="PageNumber"/>
        <w:rFonts w:cs="Courier"/>
      </w:rPr>
      <w:instrText xml:space="preserve">PAGE  </w:instrText>
    </w:r>
    <w:r>
      <w:rPr>
        <w:rStyle w:val="PageNumber"/>
        <w:rFonts w:cs="Courier"/>
      </w:rPr>
      <w:fldChar w:fldCharType="separate"/>
    </w:r>
    <w:r>
      <w:rPr>
        <w:rStyle w:val="PageNumber"/>
        <w:rFonts w:cs="Courier"/>
        <w:noProof/>
      </w:rPr>
      <w:t>2</w:t>
    </w:r>
    <w:r>
      <w:rPr>
        <w:rStyle w:val="PageNumber"/>
        <w:rFonts w:cs="Courier"/>
      </w:rPr>
      <w:fldChar w:fldCharType="end"/>
    </w:r>
  </w:p>
  <w:p w14:paraId="59B23F5C" w14:textId="77777777" w:rsidR="007911E9" w:rsidRDefault="007911E9" w:rsidP="00BE4C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E00D" w14:textId="57A64A96" w:rsidR="007911E9" w:rsidRPr="00081415" w:rsidRDefault="007911E9" w:rsidP="00BE4C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F540F8">
      <w:rPr>
        <w:rStyle w:val="PageNumber"/>
        <w:rFonts w:ascii="Times New Roman" w:hAnsi="Times New Roman"/>
      </w:rPr>
      <w:fldChar w:fldCharType="begin"/>
    </w:r>
    <w:r w:rsidRPr="00F540F8">
      <w:rPr>
        <w:rStyle w:val="PageNumber"/>
        <w:rFonts w:ascii="Times New Roman" w:hAnsi="Times New Roman"/>
      </w:rPr>
      <w:instrText xml:space="preserve">PAGE  </w:instrText>
    </w:r>
    <w:r w:rsidRPr="00F540F8">
      <w:rPr>
        <w:rStyle w:val="PageNumber"/>
        <w:rFonts w:ascii="Times New Roman" w:hAnsi="Times New Roman"/>
      </w:rPr>
      <w:fldChar w:fldCharType="separate"/>
    </w:r>
    <w:r w:rsidR="001C306E">
      <w:rPr>
        <w:rStyle w:val="PageNumber"/>
        <w:rFonts w:ascii="Times New Roman" w:hAnsi="Times New Roman"/>
        <w:noProof/>
      </w:rPr>
      <w:t>0</w:t>
    </w:r>
    <w:r w:rsidRPr="00F540F8">
      <w:rPr>
        <w:rStyle w:val="PageNumber"/>
        <w:rFonts w:ascii="Times New Roman" w:hAnsi="Times New Roman"/>
      </w:rPr>
      <w:fldChar w:fldCharType="end"/>
    </w:r>
  </w:p>
  <w:p w14:paraId="00254811" w14:textId="77777777" w:rsidR="007911E9" w:rsidRDefault="007911E9" w:rsidP="00BE4C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D2600" w14:textId="77777777" w:rsidR="002332B6" w:rsidRDefault="002332B6" w:rsidP="00727E62">
      <w:pPr>
        <w:spacing w:after="0" w:line="240" w:lineRule="auto"/>
      </w:pPr>
      <w:r>
        <w:separator/>
      </w:r>
    </w:p>
  </w:footnote>
  <w:footnote w:type="continuationSeparator" w:id="0">
    <w:p w14:paraId="1D886E42" w14:textId="77777777" w:rsidR="002332B6" w:rsidRDefault="002332B6" w:rsidP="0072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A7E"/>
    <w:multiLevelType w:val="hybridMultilevel"/>
    <w:tmpl w:val="1C2C42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A1398"/>
    <w:multiLevelType w:val="hybridMultilevel"/>
    <w:tmpl w:val="CFBE2C42"/>
    <w:lvl w:ilvl="0" w:tplc="3FA4D9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DB0739"/>
    <w:multiLevelType w:val="hybridMultilevel"/>
    <w:tmpl w:val="763E9C98"/>
    <w:lvl w:ilvl="0" w:tplc="17F80540">
      <w:numFmt w:val="bullet"/>
      <w:lvlText w:val="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F0595"/>
    <w:multiLevelType w:val="hybridMultilevel"/>
    <w:tmpl w:val="095ED294"/>
    <w:lvl w:ilvl="0" w:tplc="1CE8309A">
      <w:start w:val="27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BC042C"/>
    <w:multiLevelType w:val="hybridMultilevel"/>
    <w:tmpl w:val="76C0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07462"/>
    <w:multiLevelType w:val="hybridMultilevel"/>
    <w:tmpl w:val="5CC8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C1108"/>
    <w:multiLevelType w:val="hybridMultilevel"/>
    <w:tmpl w:val="0090F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F34939"/>
    <w:multiLevelType w:val="hybridMultilevel"/>
    <w:tmpl w:val="A6189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2717B"/>
    <w:multiLevelType w:val="hybridMultilevel"/>
    <w:tmpl w:val="771C09A8"/>
    <w:lvl w:ilvl="0" w:tplc="254E8B46">
      <w:start w:val="1"/>
      <w:numFmt w:val="bullet"/>
      <w:lvlText w:val=""/>
      <w:lvlJc w:val="left"/>
      <w:pPr>
        <w:tabs>
          <w:tab w:val="num" w:pos="1368"/>
        </w:tabs>
        <w:ind w:left="136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E11CEE"/>
    <w:multiLevelType w:val="multilevel"/>
    <w:tmpl w:val="D424FD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417A09"/>
    <w:multiLevelType w:val="hybridMultilevel"/>
    <w:tmpl w:val="0F4A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C5A65"/>
    <w:multiLevelType w:val="hybridMultilevel"/>
    <w:tmpl w:val="6428DB1C"/>
    <w:lvl w:ilvl="0" w:tplc="32DEFB3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293F"/>
    <w:multiLevelType w:val="hybridMultilevel"/>
    <w:tmpl w:val="5EB0F8D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1B292A"/>
    <w:multiLevelType w:val="hybridMultilevel"/>
    <w:tmpl w:val="83A8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FCA5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82916"/>
    <w:multiLevelType w:val="hybridMultilevel"/>
    <w:tmpl w:val="9AF2A1A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525006"/>
    <w:multiLevelType w:val="hybridMultilevel"/>
    <w:tmpl w:val="4ABA1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6270BF"/>
    <w:multiLevelType w:val="hybridMultilevel"/>
    <w:tmpl w:val="64DCB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E54C1"/>
    <w:multiLevelType w:val="hybridMultilevel"/>
    <w:tmpl w:val="F71224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672EF1"/>
    <w:multiLevelType w:val="hybridMultilevel"/>
    <w:tmpl w:val="A940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3780E"/>
    <w:multiLevelType w:val="hybridMultilevel"/>
    <w:tmpl w:val="852AFE8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33283F"/>
    <w:multiLevelType w:val="hybridMultilevel"/>
    <w:tmpl w:val="8BB4E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6230C7"/>
    <w:multiLevelType w:val="hybridMultilevel"/>
    <w:tmpl w:val="237EF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A14145"/>
    <w:multiLevelType w:val="hybridMultilevel"/>
    <w:tmpl w:val="8AC65B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5C64625"/>
    <w:multiLevelType w:val="hybridMultilevel"/>
    <w:tmpl w:val="5AD4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50112"/>
    <w:multiLevelType w:val="multilevel"/>
    <w:tmpl w:val="763E9C98"/>
    <w:lvl w:ilvl="0">
      <w:numFmt w:val="bullet"/>
      <w:lvlText w:val=""/>
      <w:lvlJc w:val="left"/>
      <w:pPr>
        <w:tabs>
          <w:tab w:val="num" w:pos="1440"/>
        </w:tabs>
        <w:ind w:left="1440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226276"/>
    <w:multiLevelType w:val="hybridMultilevel"/>
    <w:tmpl w:val="2D4053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8E11E04"/>
    <w:multiLevelType w:val="hybridMultilevel"/>
    <w:tmpl w:val="4D3A18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B5368DC"/>
    <w:multiLevelType w:val="hybridMultilevel"/>
    <w:tmpl w:val="75523270"/>
    <w:lvl w:ilvl="0" w:tplc="0244693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4"/>
  </w:num>
  <w:num w:numId="5">
    <w:abstractNumId w:val="12"/>
  </w:num>
  <w:num w:numId="6">
    <w:abstractNumId w:val="3"/>
  </w:num>
  <w:num w:numId="7">
    <w:abstractNumId w:val="2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7"/>
  </w:num>
  <w:num w:numId="13">
    <w:abstractNumId w:val="17"/>
  </w:num>
  <w:num w:numId="14">
    <w:abstractNumId w:val="9"/>
  </w:num>
  <w:num w:numId="15">
    <w:abstractNumId w:val="15"/>
  </w:num>
  <w:num w:numId="16">
    <w:abstractNumId w:val="21"/>
  </w:num>
  <w:num w:numId="17">
    <w:abstractNumId w:val="11"/>
  </w:num>
  <w:num w:numId="18">
    <w:abstractNumId w:val="22"/>
  </w:num>
  <w:num w:numId="19">
    <w:abstractNumId w:val="16"/>
  </w:num>
  <w:num w:numId="20">
    <w:abstractNumId w:val="10"/>
  </w:num>
  <w:num w:numId="21">
    <w:abstractNumId w:val="6"/>
  </w:num>
  <w:num w:numId="22">
    <w:abstractNumId w:val="4"/>
  </w:num>
  <w:num w:numId="23">
    <w:abstractNumId w:val="25"/>
  </w:num>
  <w:num w:numId="24">
    <w:abstractNumId w:val="13"/>
  </w:num>
  <w:num w:numId="25">
    <w:abstractNumId w:val="23"/>
  </w:num>
  <w:num w:numId="26">
    <w:abstractNumId w:val="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41"/>
    <w:rsid w:val="00004238"/>
    <w:rsid w:val="00006B3A"/>
    <w:rsid w:val="000070FC"/>
    <w:rsid w:val="00011EF7"/>
    <w:rsid w:val="00012066"/>
    <w:rsid w:val="00012890"/>
    <w:rsid w:val="000130A0"/>
    <w:rsid w:val="00013870"/>
    <w:rsid w:val="00021630"/>
    <w:rsid w:val="00023DD6"/>
    <w:rsid w:val="00025586"/>
    <w:rsid w:val="00025CC5"/>
    <w:rsid w:val="00032B14"/>
    <w:rsid w:val="000409B3"/>
    <w:rsid w:val="000429CC"/>
    <w:rsid w:val="00042B6A"/>
    <w:rsid w:val="00044D05"/>
    <w:rsid w:val="00046884"/>
    <w:rsid w:val="000537DE"/>
    <w:rsid w:val="0006129C"/>
    <w:rsid w:val="000638DF"/>
    <w:rsid w:val="000658A4"/>
    <w:rsid w:val="0006739C"/>
    <w:rsid w:val="00075BF5"/>
    <w:rsid w:val="00081415"/>
    <w:rsid w:val="00085D05"/>
    <w:rsid w:val="00090939"/>
    <w:rsid w:val="00092F9B"/>
    <w:rsid w:val="00094A4B"/>
    <w:rsid w:val="00097BE8"/>
    <w:rsid w:val="000A048B"/>
    <w:rsid w:val="000A17FB"/>
    <w:rsid w:val="000A4788"/>
    <w:rsid w:val="000A4F3E"/>
    <w:rsid w:val="000A72FF"/>
    <w:rsid w:val="000B4E54"/>
    <w:rsid w:val="000B6B36"/>
    <w:rsid w:val="000C125B"/>
    <w:rsid w:val="000C3001"/>
    <w:rsid w:val="000C32D6"/>
    <w:rsid w:val="000C3B32"/>
    <w:rsid w:val="000C5E33"/>
    <w:rsid w:val="000D1494"/>
    <w:rsid w:val="000D22D3"/>
    <w:rsid w:val="000D2838"/>
    <w:rsid w:val="000D3239"/>
    <w:rsid w:val="000D5856"/>
    <w:rsid w:val="000D6BC4"/>
    <w:rsid w:val="000E44F8"/>
    <w:rsid w:val="000E45FE"/>
    <w:rsid w:val="000E5D5F"/>
    <w:rsid w:val="000E7494"/>
    <w:rsid w:val="000F5D8D"/>
    <w:rsid w:val="001011A3"/>
    <w:rsid w:val="00105EE9"/>
    <w:rsid w:val="00106B5D"/>
    <w:rsid w:val="001079BE"/>
    <w:rsid w:val="00113ADB"/>
    <w:rsid w:val="00116634"/>
    <w:rsid w:val="00123476"/>
    <w:rsid w:val="00125632"/>
    <w:rsid w:val="00135E61"/>
    <w:rsid w:val="00141C82"/>
    <w:rsid w:val="00145020"/>
    <w:rsid w:val="00147C5E"/>
    <w:rsid w:val="001522A6"/>
    <w:rsid w:val="001562EC"/>
    <w:rsid w:val="0015635D"/>
    <w:rsid w:val="0015789F"/>
    <w:rsid w:val="0016407B"/>
    <w:rsid w:val="00165A5F"/>
    <w:rsid w:val="00173626"/>
    <w:rsid w:val="0017529E"/>
    <w:rsid w:val="001756D5"/>
    <w:rsid w:val="0017701A"/>
    <w:rsid w:val="001804D6"/>
    <w:rsid w:val="0018073C"/>
    <w:rsid w:val="00190370"/>
    <w:rsid w:val="00190AF8"/>
    <w:rsid w:val="001A17A9"/>
    <w:rsid w:val="001B153C"/>
    <w:rsid w:val="001B7E67"/>
    <w:rsid w:val="001C2621"/>
    <w:rsid w:val="001C306E"/>
    <w:rsid w:val="001C41A0"/>
    <w:rsid w:val="001C6A40"/>
    <w:rsid w:val="001C7EC8"/>
    <w:rsid w:val="001D24B7"/>
    <w:rsid w:val="001D373B"/>
    <w:rsid w:val="001D4B31"/>
    <w:rsid w:val="001E1BE2"/>
    <w:rsid w:val="001E2071"/>
    <w:rsid w:val="001E207E"/>
    <w:rsid w:val="001E2BA1"/>
    <w:rsid w:val="001E3DBF"/>
    <w:rsid w:val="001E4E2B"/>
    <w:rsid w:val="001E6339"/>
    <w:rsid w:val="001F55C7"/>
    <w:rsid w:val="00202A04"/>
    <w:rsid w:val="00203B27"/>
    <w:rsid w:val="00207D73"/>
    <w:rsid w:val="00214C47"/>
    <w:rsid w:val="0021750E"/>
    <w:rsid w:val="00217638"/>
    <w:rsid w:val="00225C14"/>
    <w:rsid w:val="00226E72"/>
    <w:rsid w:val="002332B6"/>
    <w:rsid w:val="00233528"/>
    <w:rsid w:val="0023589A"/>
    <w:rsid w:val="00237E17"/>
    <w:rsid w:val="00240FB4"/>
    <w:rsid w:val="00245FCE"/>
    <w:rsid w:val="00247325"/>
    <w:rsid w:val="00247ED7"/>
    <w:rsid w:val="00251192"/>
    <w:rsid w:val="0025492C"/>
    <w:rsid w:val="00255AB6"/>
    <w:rsid w:val="00257C75"/>
    <w:rsid w:val="00257E3A"/>
    <w:rsid w:val="00260E3F"/>
    <w:rsid w:val="00261C9C"/>
    <w:rsid w:val="00262A09"/>
    <w:rsid w:val="00266EF5"/>
    <w:rsid w:val="00270EDF"/>
    <w:rsid w:val="00276C34"/>
    <w:rsid w:val="0028035A"/>
    <w:rsid w:val="002877C1"/>
    <w:rsid w:val="0029210A"/>
    <w:rsid w:val="00293242"/>
    <w:rsid w:val="00296457"/>
    <w:rsid w:val="002A7E31"/>
    <w:rsid w:val="002B2F2E"/>
    <w:rsid w:val="002B3328"/>
    <w:rsid w:val="002B41BE"/>
    <w:rsid w:val="002B44B8"/>
    <w:rsid w:val="002B61E7"/>
    <w:rsid w:val="002B7D6B"/>
    <w:rsid w:val="002C12A0"/>
    <w:rsid w:val="002C1884"/>
    <w:rsid w:val="002C70AD"/>
    <w:rsid w:val="002D225D"/>
    <w:rsid w:val="002D58F2"/>
    <w:rsid w:val="002D5995"/>
    <w:rsid w:val="002D5F5D"/>
    <w:rsid w:val="002E048A"/>
    <w:rsid w:val="002E1C20"/>
    <w:rsid w:val="002E66E0"/>
    <w:rsid w:val="002F2B0E"/>
    <w:rsid w:val="002F3C28"/>
    <w:rsid w:val="002F3FDF"/>
    <w:rsid w:val="002F5FF9"/>
    <w:rsid w:val="0030000D"/>
    <w:rsid w:val="00300245"/>
    <w:rsid w:val="003027A1"/>
    <w:rsid w:val="00304B01"/>
    <w:rsid w:val="00305091"/>
    <w:rsid w:val="0030744A"/>
    <w:rsid w:val="0031334E"/>
    <w:rsid w:val="003134AF"/>
    <w:rsid w:val="00316B7E"/>
    <w:rsid w:val="0031735F"/>
    <w:rsid w:val="00317619"/>
    <w:rsid w:val="00320533"/>
    <w:rsid w:val="003209CF"/>
    <w:rsid w:val="00321229"/>
    <w:rsid w:val="00325239"/>
    <w:rsid w:val="00332BB7"/>
    <w:rsid w:val="00334C00"/>
    <w:rsid w:val="00334CD3"/>
    <w:rsid w:val="00334E26"/>
    <w:rsid w:val="00341785"/>
    <w:rsid w:val="003462E0"/>
    <w:rsid w:val="00346CF6"/>
    <w:rsid w:val="003501DC"/>
    <w:rsid w:val="00350EA6"/>
    <w:rsid w:val="00351C98"/>
    <w:rsid w:val="003529C4"/>
    <w:rsid w:val="00352D93"/>
    <w:rsid w:val="00354EF4"/>
    <w:rsid w:val="00366BF1"/>
    <w:rsid w:val="0036702A"/>
    <w:rsid w:val="003672EB"/>
    <w:rsid w:val="003734E2"/>
    <w:rsid w:val="00373558"/>
    <w:rsid w:val="00374F5A"/>
    <w:rsid w:val="00375C00"/>
    <w:rsid w:val="00377C96"/>
    <w:rsid w:val="00383711"/>
    <w:rsid w:val="00385B8B"/>
    <w:rsid w:val="003907CF"/>
    <w:rsid w:val="00395580"/>
    <w:rsid w:val="003965D2"/>
    <w:rsid w:val="003A43BA"/>
    <w:rsid w:val="003A44FD"/>
    <w:rsid w:val="003A4870"/>
    <w:rsid w:val="003A57A7"/>
    <w:rsid w:val="003C2B66"/>
    <w:rsid w:val="003D12F4"/>
    <w:rsid w:val="003D1FFA"/>
    <w:rsid w:val="003D45FF"/>
    <w:rsid w:val="003D52E8"/>
    <w:rsid w:val="003E1EA7"/>
    <w:rsid w:val="003E3FB3"/>
    <w:rsid w:val="003E4938"/>
    <w:rsid w:val="003E5A23"/>
    <w:rsid w:val="003F301C"/>
    <w:rsid w:val="0040589B"/>
    <w:rsid w:val="004102A6"/>
    <w:rsid w:val="00411D36"/>
    <w:rsid w:val="00412090"/>
    <w:rsid w:val="00412BDE"/>
    <w:rsid w:val="00416CC7"/>
    <w:rsid w:val="00416D39"/>
    <w:rsid w:val="004177A1"/>
    <w:rsid w:val="004202F5"/>
    <w:rsid w:val="00423CD6"/>
    <w:rsid w:val="00424564"/>
    <w:rsid w:val="00424C58"/>
    <w:rsid w:val="00424E8D"/>
    <w:rsid w:val="00431405"/>
    <w:rsid w:val="004412E2"/>
    <w:rsid w:val="004413B6"/>
    <w:rsid w:val="004414AC"/>
    <w:rsid w:val="00444791"/>
    <w:rsid w:val="004450A3"/>
    <w:rsid w:val="00446BC5"/>
    <w:rsid w:val="0045053F"/>
    <w:rsid w:val="00457AB5"/>
    <w:rsid w:val="00460463"/>
    <w:rsid w:val="00460AC8"/>
    <w:rsid w:val="00463CFC"/>
    <w:rsid w:val="00471D66"/>
    <w:rsid w:val="0047304D"/>
    <w:rsid w:val="00474B61"/>
    <w:rsid w:val="00477533"/>
    <w:rsid w:val="00483646"/>
    <w:rsid w:val="00483D14"/>
    <w:rsid w:val="00483F3D"/>
    <w:rsid w:val="00484BD2"/>
    <w:rsid w:val="0048518D"/>
    <w:rsid w:val="004911BD"/>
    <w:rsid w:val="004912E1"/>
    <w:rsid w:val="00492D7D"/>
    <w:rsid w:val="0049640B"/>
    <w:rsid w:val="004A131E"/>
    <w:rsid w:val="004A4B36"/>
    <w:rsid w:val="004A53E1"/>
    <w:rsid w:val="004B030A"/>
    <w:rsid w:val="004B1231"/>
    <w:rsid w:val="004B22B5"/>
    <w:rsid w:val="004B30C1"/>
    <w:rsid w:val="004B6F5B"/>
    <w:rsid w:val="004C0702"/>
    <w:rsid w:val="004C151D"/>
    <w:rsid w:val="004C3C1E"/>
    <w:rsid w:val="004C607F"/>
    <w:rsid w:val="004D3411"/>
    <w:rsid w:val="004D5AFC"/>
    <w:rsid w:val="004D6380"/>
    <w:rsid w:val="004E32B5"/>
    <w:rsid w:val="004E348C"/>
    <w:rsid w:val="004E3D55"/>
    <w:rsid w:val="004E5B25"/>
    <w:rsid w:val="004E6259"/>
    <w:rsid w:val="004E7C36"/>
    <w:rsid w:val="004F22A3"/>
    <w:rsid w:val="004F32B2"/>
    <w:rsid w:val="004F4EC4"/>
    <w:rsid w:val="00500B19"/>
    <w:rsid w:val="00500D7D"/>
    <w:rsid w:val="005036DA"/>
    <w:rsid w:val="005037E1"/>
    <w:rsid w:val="0050541D"/>
    <w:rsid w:val="0051054A"/>
    <w:rsid w:val="005118C7"/>
    <w:rsid w:val="00512134"/>
    <w:rsid w:val="0051493A"/>
    <w:rsid w:val="00515ECB"/>
    <w:rsid w:val="00516433"/>
    <w:rsid w:val="00517779"/>
    <w:rsid w:val="0052391B"/>
    <w:rsid w:val="00523DD9"/>
    <w:rsid w:val="005247A8"/>
    <w:rsid w:val="00524EA3"/>
    <w:rsid w:val="0052673A"/>
    <w:rsid w:val="00526E01"/>
    <w:rsid w:val="00532549"/>
    <w:rsid w:val="00533C25"/>
    <w:rsid w:val="005341B8"/>
    <w:rsid w:val="00536B1F"/>
    <w:rsid w:val="00540055"/>
    <w:rsid w:val="00540811"/>
    <w:rsid w:val="00541B99"/>
    <w:rsid w:val="005439AF"/>
    <w:rsid w:val="00547314"/>
    <w:rsid w:val="005504BA"/>
    <w:rsid w:val="00552C86"/>
    <w:rsid w:val="005565D8"/>
    <w:rsid w:val="00557413"/>
    <w:rsid w:val="00562BB8"/>
    <w:rsid w:val="00563147"/>
    <w:rsid w:val="00571936"/>
    <w:rsid w:val="00571F21"/>
    <w:rsid w:val="00573BFD"/>
    <w:rsid w:val="00574135"/>
    <w:rsid w:val="00582D7B"/>
    <w:rsid w:val="005834A1"/>
    <w:rsid w:val="00587781"/>
    <w:rsid w:val="00590BC6"/>
    <w:rsid w:val="00592569"/>
    <w:rsid w:val="00593572"/>
    <w:rsid w:val="00593C36"/>
    <w:rsid w:val="00595793"/>
    <w:rsid w:val="00597B73"/>
    <w:rsid w:val="005A52A0"/>
    <w:rsid w:val="005A6FD9"/>
    <w:rsid w:val="005B0865"/>
    <w:rsid w:val="005B1336"/>
    <w:rsid w:val="005B2050"/>
    <w:rsid w:val="005B2EBB"/>
    <w:rsid w:val="005C43AF"/>
    <w:rsid w:val="005C7566"/>
    <w:rsid w:val="005D360E"/>
    <w:rsid w:val="005D5723"/>
    <w:rsid w:val="005E36E0"/>
    <w:rsid w:val="005E450E"/>
    <w:rsid w:val="005F18A9"/>
    <w:rsid w:val="005F1F70"/>
    <w:rsid w:val="005F33DB"/>
    <w:rsid w:val="005F453E"/>
    <w:rsid w:val="005F5A3A"/>
    <w:rsid w:val="00600025"/>
    <w:rsid w:val="0060187D"/>
    <w:rsid w:val="0060294F"/>
    <w:rsid w:val="00603735"/>
    <w:rsid w:val="00603A75"/>
    <w:rsid w:val="00611664"/>
    <w:rsid w:val="00612790"/>
    <w:rsid w:val="00616576"/>
    <w:rsid w:val="0061727C"/>
    <w:rsid w:val="00624B9F"/>
    <w:rsid w:val="00624EED"/>
    <w:rsid w:val="00625350"/>
    <w:rsid w:val="0062763D"/>
    <w:rsid w:val="00631699"/>
    <w:rsid w:val="006324A6"/>
    <w:rsid w:val="006325C7"/>
    <w:rsid w:val="00632CC7"/>
    <w:rsid w:val="00632E41"/>
    <w:rsid w:val="006366F2"/>
    <w:rsid w:val="006402F5"/>
    <w:rsid w:val="00647F97"/>
    <w:rsid w:val="00651264"/>
    <w:rsid w:val="006540D7"/>
    <w:rsid w:val="00654DCE"/>
    <w:rsid w:val="00654F95"/>
    <w:rsid w:val="006612C2"/>
    <w:rsid w:val="00662B28"/>
    <w:rsid w:val="0066460B"/>
    <w:rsid w:val="00666753"/>
    <w:rsid w:val="00670CD6"/>
    <w:rsid w:val="00670D0F"/>
    <w:rsid w:val="00672D8D"/>
    <w:rsid w:val="00676F38"/>
    <w:rsid w:val="006776E9"/>
    <w:rsid w:val="0068196A"/>
    <w:rsid w:val="00692756"/>
    <w:rsid w:val="006941D1"/>
    <w:rsid w:val="006A6D4B"/>
    <w:rsid w:val="006B0DF6"/>
    <w:rsid w:val="006B5927"/>
    <w:rsid w:val="006C05F1"/>
    <w:rsid w:val="006C30B3"/>
    <w:rsid w:val="006C7B35"/>
    <w:rsid w:val="006D3704"/>
    <w:rsid w:val="006F0266"/>
    <w:rsid w:val="006F2C54"/>
    <w:rsid w:val="006F475C"/>
    <w:rsid w:val="006F669F"/>
    <w:rsid w:val="006F6B7F"/>
    <w:rsid w:val="006F7541"/>
    <w:rsid w:val="00700F2D"/>
    <w:rsid w:val="00701794"/>
    <w:rsid w:val="007028B0"/>
    <w:rsid w:val="0070437D"/>
    <w:rsid w:val="00704EBD"/>
    <w:rsid w:val="007070D0"/>
    <w:rsid w:val="00710D2C"/>
    <w:rsid w:val="00711B55"/>
    <w:rsid w:val="00714A13"/>
    <w:rsid w:val="00714F14"/>
    <w:rsid w:val="0072062E"/>
    <w:rsid w:val="00720A0E"/>
    <w:rsid w:val="007232F8"/>
    <w:rsid w:val="00725B5B"/>
    <w:rsid w:val="00727073"/>
    <w:rsid w:val="00727E62"/>
    <w:rsid w:val="00731B15"/>
    <w:rsid w:val="00735F18"/>
    <w:rsid w:val="00740DCF"/>
    <w:rsid w:val="00742105"/>
    <w:rsid w:val="007423A8"/>
    <w:rsid w:val="00743F55"/>
    <w:rsid w:val="00743FB1"/>
    <w:rsid w:val="0074502A"/>
    <w:rsid w:val="00752162"/>
    <w:rsid w:val="00760D36"/>
    <w:rsid w:val="0076134E"/>
    <w:rsid w:val="00762ACE"/>
    <w:rsid w:val="00763E5F"/>
    <w:rsid w:val="00765A37"/>
    <w:rsid w:val="00767FD7"/>
    <w:rsid w:val="00770FC9"/>
    <w:rsid w:val="0077608C"/>
    <w:rsid w:val="00787581"/>
    <w:rsid w:val="007911E9"/>
    <w:rsid w:val="00792B1F"/>
    <w:rsid w:val="007961E0"/>
    <w:rsid w:val="00796E31"/>
    <w:rsid w:val="007A0F2F"/>
    <w:rsid w:val="007A4387"/>
    <w:rsid w:val="007A4F86"/>
    <w:rsid w:val="007A6454"/>
    <w:rsid w:val="007B148E"/>
    <w:rsid w:val="007B18A5"/>
    <w:rsid w:val="007B1B35"/>
    <w:rsid w:val="007B2FCA"/>
    <w:rsid w:val="007B6EB6"/>
    <w:rsid w:val="007C3F25"/>
    <w:rsid w:val="007C5AD3"/>
    <w:rsid w:val="007D05F1"/>
    <w:rsid w:val="007D4D2D"/>
    <w:rsid w:val="007D668F"/>
    <w:rsid w:val="007D7D0A"/>
    <w:rsid w:val="007E049A"/>
    <w:rsid w:val="007E06E3"/>
    <w:rsid w:val="007E1837"/>
    <w:rsid w:val="007E3D52"/>
    <w:rsid w:val="007E748C"/>
    <w:rsid w:val="007F015D"/>
    <w:rsid w:val="007F2074"/>
    <w:rsid w:val="007F243A"/>
    <w:rsid w:val="007F266F"/>
    <w:rsid w:val="007F5540"/>
    <w:rsid w:val="007F56B0"/>
    <w:rsid w:val="007F5D5C"/>
    <w:rsid w:val="007F6FE1"/>
    <w:rsid w:val="007F7120"/>
    <w:rsid w:val="007F7FB1"/>
    <w:rsid w:val="00802FE5"/>
    <w:rsid w:val="008031E2"/>
    <w:rsid w:val="008034B3"/>
    <w:rsid w:val="00807A23"/>
    <w:rsid w:val="008126D2"/>
    <w:rsid w:val="00813AC1"/>
    <w:rsid w:val="00821B82"/>
    <w:rsid w:val="00821D80"/>
    <w:rsid w:val="00822266"/>
    <w:rsid w:val="00823EF1"/>
    <w:rsid w:val="00826E3C"/>
    <w:rsid w:val="00830E75"/>
    <w:rsid w:val="00831937"/>
    <w:rsid w:val="00832D1D"/>
    <w:rsid w:val="00832DB5"/>
    <w:rsid w:val="00833098"/>
    <w:rsid w:val="00833BD1"/>
    <w:rsid w:val="00834951"/>
    <w:rsid w:val="0083671D"/>
    <w:rsid w:val="00841D3C"/>
    <w:rsid w:val="00845382"/>
    <w:rsid w:val="00847A14"/>
    <w:rsid w:val="00847B61"/>
    <w:rsid w:val="00851316"/>
    <w:rsid w:val="00852841"/>
    <w:rsid w:val="008551B7"/>
    <w:rsid w:val="00862602"/>
    <w:rsid w:val="00863A54"/>
    <w:rsid w:val="008654BC"/>
    <w:rsid w:val="00866964"/>
    <w:rsid w:val="00867E32"/>
    <w:rsid w:val="00880A09"/>
    <w:rsid w:val="00881750"/>
    <w:rsid w:val="00883729"/>
    <w:rsid w:val="00883E25"/>
    <w:rsid w:val="00891592"/>
    <w:rsid w:val="008A045C"/>
    <w:rsid w:val="008A304E"/>
    <w:rsid w:val="008A5C08"/>
    <w:rsid w:val="008B2405"/>
    <w:rsid w:val="008B7C53"/>
    <w:rsid w:val="008C1B19"/>
    <w:rsid w:val="008C2717"/>
    <w:rsid w:val="008C340A"/>
    <w:rsid w:val="008C591F"/>
    <w:rsid w:val="008D1BBD"/>
    <w:rsid w:val="008E0F3E"/>
    <w:rsid w:val="008E273F"/>
    <w:rsid w:val="008E2BF6"/>
    <w:rsid w:val="008E3F48"/>
    <w:rsid w:val="008E6768"/>
    <w:rsid w:val="008E79D4"/>
    <w:rsid w:val="008F29FC"/>
    <w:rsid w:val="008F2C89"/>
    <w:rsid w:val="008F5C53"/>
    <w:rsid w:val="008F71EA"/>
    <w:rsid w:val="008F730F"/>
    <w:rsid w:val="008F76DD"/>
    <w:rsid w:val="008F7813"/>
    <w:rsid w:val="008F7C1B"/>
    <w:rsid w:val="009041AB"/>
    <w:rsid w:val="00907BB2"/>
    <w:rsid w:val="009102C5"/>
    <w:rsid w:val="00913FD6"/>
    <w:rsid w:val="00916796"/>
    <w:rsid w:val="00916DC8"/>
    <w:rsid w:val="0092202E"/>
    <w:rsid w:val="00925A49"/>
    <w:rsid w:val="00925C5F"/>
    <w:rsid w:val="00926321"/>
    <w:rsid w:val="00932B52"/>
    <w:rsid w:val="00936CE0"/>
    <w:rsid w:val="0094115A"/>
    <w:rsid w:val="00941622"/>
    <w:rsid w:val="00945651"/>
    <w:rsid w:val="0094568E"/>
    <w:rsid w:val="00945C1A"/>
    <w:rsid w:val="00950000"/>
    <w:rsid w:val="00950E46"/>
    <w:rsid w:val="00955DE8"/>
    <w:rsid w:val="00956434"/>
    <w:rsid w:val="00961874"/>
    <w:rsid w:val="00964AD5"/>
    <w:rsid w:val="0097236A"/>
    <w:rsid w:val="00972DA9"/>
    <w:rsid w:val="00973A81"/>
    <w:rsid w:val="00975E3A"/>
    <w:rsid w:val="009777E8"/>
    <w:rsid w:val="0098000F"/>
    <w:rsid w:val="009800EA"/>
    <w:rsid w:val="009818FB"/>
    <w:rsid w:val="00982872"/>
    <w:rsid w:val="009858E7"/>
    <w:rsid w:val="00986D2C"/>
    <w:rsid w:val="00987FB6"/>
    <w:rsid w:val="00990E7A"/>
    <w:rsid w:val="00991D6D"/>
    <w:rsid w:val="00995A68"/>
    <w:rsid w:val="009A1E79"/>
    <w:rsid w:val="009A3432"/>
    <w:rsid w:val="009A5EEA"/>
    <w:rsid w:val="009A67D6"/>
    <w:rsid w:val="009A6B85"/>
    <w:rsid w:val="009B097D"/>
    <w:rsid w:val="009B2057"/>
    <w:rsid w:val="009B4069"/>
    <w:rsid w:val="009B422F"/>
    <w:rsid w:val="009B4357"/>
    <w:rsid w:val="009B6DF3"/>
    <w:rsid w:val="009C01E8"/>
    <w:rsid w:val="009C1A5F"/>
    <w:rsid w:val="009C5378"/>
    <w:rsid w:val="009C78B3"/>
    <w:rsid w:val="009D745E"/>
    <w:rsid w:val="009F28AC"/>
    <w:rsid w:val="009F2CF9"/>
    <w:rsid w:val="009F5FA6"/>
    <w:rsid w:val="009F78E5"/>
    <w:rsid w:val="00A10DEC"/>
    <w:rsid w:val="00A10FFD"/>
    <w:rsid w:val="00A11158"/>
    <w:rsid w:val="00A130AE"/>
    <w:rsid w:val="00A13373"/>
    <w:rsid w:val="00A208B1"/>
    <w:rsid w:val="00A275A8"/>
    <w:rsid w:val="00A27D97"/>
    <w:rsid w:val="00A30155"/>
    <w:rsid w:val="00A322CE"/>
    <w:rsid w:val="00A33241"/>
    <w:rsid w:val="00A35BE4"/>
    <w:rsid w:val="00A370DC"/>
    <w:rsid w:val="00A40551"/>
    <w:rsid w:val="00A41C1B"/>
    <w:rsid w:val="00A50D94"/>
    <w:rsid w:val="00A54BDA"/>
    <w:rsid w:val="00A61EF5"/>
    <w:rsid w:val="00A66EEA"/>
    <w:rsid w:val="00A82FFD"/>
    <w:rsid w:val="00A85A73"/>
    <w:rsid w:val="00A87906"/>
    <w:rsid w:val="00A91E68"/>
    <w:rsid w:val="00A9334F"/>
    <w:rsid w:val="00A947FA"/>
    <w:rsid w:val="00A94D45"/>
    <w:rsid w:val="00A94E64"/>
    <w:rsid w:val="00A95FE2"/>
    <w:rsid w:val="00AA0D47"/>
    <w:rsid w:val="00AA352F"/>
    <w:rsid w:val="00AA6E7A"/>
    <w:rsid w:val="00AB05C9"/>
    <w:rsid w:val="00AB14CD"/>
    <w:rsid w:val="00AB1BF3"/>
    <w:rsid w:val="00AB20F2"/>
    <w:rsid w:val="00AB51A1"/>
    <w:rsid w:val="00AC721B"/>
    <w:rsid w:val="00AD01E5"/>
    <w:rsid w:val="00AD13D9"/>
    <w:rsid w:val="00AD16D9"/>
    <w:rsid w:val="00AD4107"/>
    <w:rsid w:val="00AD679A"/>
    <w:rsid w:val="00AD6815"/>
    <w:rsid w:val="00AD6E95"/>
    <w:rsid w:val="00AD7073"/>
    <w:rsid w:val="00AD7980"/>
    <w:rsid w:val="00AE121C"/>
    <w:rsid w:val="00AE1D81"/>
    <w:rsid w:val="00AE376E"/>
    <w:rsid w:val="00AE7D64"/>
    <w:rsid w:val="00AE7D80"/>
    <w:rsid w:val="00AF1061"/>
    <w:rsid w:val="00AF2BE3"/>
    <w:rsid w:val="00AF2D18"/>
    <w:rsid w:val="00AF610E"/>
    <w:rsid w:val="00AF73A2"/>
    <w:rsid w:val="00B1651B"/>
    <w:rsid w:val="00B16E10"/>
    <w:rsid w:val="00B1778B"/>
    <w:rsid w:val="00B23749"/>
    <w:rsid w:val="00B23CE0"/>
    <w:rsid w:val="00B26274"/>
    <w:rsid w:val="00B273C2"/>
    <w:rsid w:val="00B3085D"/>
    <w:rsid w:val="00B36652"/>
    <w:rsid w:val="00B36C9D"/>
    <w:rsid w:val="00B450B6"/>
    <w:rsid w:val="00B475FA"/>
    <w:rsid w:val="00B5194A"/>
    <w:rsid w:val="00B54FB9"/>
    <w:rsid w:val="00B56248"/>
    <w:rsid w:val="00B60BDC"/>
    <w:rsid w:val="00B615AD"/>
    <w:rsid w:val="00B66759"/>
    <w:rsid w:val="00B72D2A"/>
    <w:rsid w:val="00B758BF"/>
    <w:rsid w:val="00B82B59"/>
    <w:rsid w:val="00B83719"/>
    <w:rsid w:val="00B9081A"/>
    <w:rsid w:val="00B931E4"/>
    <w:rsid w:val="00B95FBE"/>
    <w:rsid w:val="00B97D2E"/>
    <w:rsid w:val="00BA0313"/>
    <w:rsid w:val="00BA3D0C"/>
    <w:rsid w:val="00BA404B"/>
    <w:rsid w:val="00BA70E1"/>
    <w:rsid w:val="00BB24FF"/>
    <w:rsid w:val="00BB2861"/>
    <w:rsid w:val="00BB3055"/>
    <w:rsid w:val="00BB3A8B"/>
    <w:rsid w:val="00BB3B13"/>
    <w:rsid w:val="00BB4224"/>
    <w:rsid w:val="00BC07F0"/>
    <w:rsid w:val="00BC25FA"/>
    <w:rsid w:val="00BC3F23"/>
    <w:rsid w:val="00BC78D8"/>
    <w:rsid w:val="00BC79FB"/>
    <w:rsid w:val="00BD216F"/>
    <w:rsid w:val="00BD30A9"/>
    <w:rsid w:val="00BE0AB4"/>
    <w:rsid w:val="00BE165C"/>
    <w:rsid w:val="00BE2BB6"/>
    <w:rsid w:val="00BE4C61"/>
    <w:rsid w:val="00BE607A"/>
    <w:rsid w:val="00BE75C8"/>
    <w:rsid w:val="00BF01D6"/>
    <w:rsid w:val="00BF4499"/>
    <w:rsid w:val="00BF4696"/>
    <w:rsid w:val="00BF6EE2"/>
    <w:rsid w:val="00C00649"/>
    <w:rsid w:val="00C01B62"/>
    <w:rsid w:val="00C06E5E"/>
    <w:rsid w:val="00C12495"/>
    <w:rsid w:val="00C2035F"/>
    <w:rsid w:val="00C20D4B"/>
    <w:rsid w:val="00C25804"/>
    <w:rsid w:val="00C27D93"/>
    <w:rsid w:val="00C31784"/>
    <w:rsid w:val="00C31DC8"/>
    <w:rsid w:val="00C355C4"/>
    <w:rsid w:val="00C37131"/>
    <w:rsid w:val="00C376A9"/>
    <w:rsid w:val="00C37825"/>
    <w:rsid w:val="00C428AB"/>
    <w:rsid w:val="00C43075"/>
    <w:rsid w:val="00C44B97"/>
    <w:rsid w:val="00C45A6B"/>
    <w:rsid w:val="00C50238"/>
    <w:rsid w:val="00C53024"/>
    <w:rsid w:val="00C534F1"/>
    <w:rsid w:val="00C545FB"/>
    <w:rsid w:val="00C573EA"/>
    <w:rsid w:val="00C60E2C"/>
    <w:rsid w:val="00C634B7"/>
    <w:rsid w:val="00C65AE8"/>
    <w:rsid w:val="00C71455"/>
    <w:rsid w:val="00C747F7"/>
    <w:rsid w:val="00C74A53"/>
    <w:rsid w:val="00C77D2B"/>
    <w:rsid w:val="00C819C8"/>
    <w:rsid w:val="00C84882"/>
    <w:rsid w:val="00C856D8"/>
    <w:rsid w:val="00C86FB0"/>
    <w:rsid w:val="00C873F2"/>
    <w:rsid w:val="00C936C1"/>
    <w:rsid w:val="00C94F95"/>
    <w:rsid w:val="00C965B7"/>
    <w:rsid w:val="00C96AC8"/>
    <w:rsid w:val="00CA0E7A"/>
    <w:rsid w:val="00CA1D89"/>
    <w:rsid w:val="00CA5811"/>
    <w:rsid w:val="00CA70AC"/>
    <w:rsid w:val="00CB0F2D"/>
    <w:rsid w:val="00CB293F"/>
    <w:rsid w:val="00CB2C5B"/>
    <w:rsid w:val="00CB55FC"/>
    <w:rsid w:val="00CB5CC4"/>
    <w:rsid w:val="00CB7D22"/>
    <w:rsid w:val="00CC6580"/>
    <w:rsid w:val="00CC6E39"/>
    <w:rsid w:val="00CD19CD"/>
    <w:rsid w:val="00CD3549"/>
    <w:rsid w:val="00CD4D6F"/>
    <w:rsid w:val="00CD739F"/>
    <w:rsid w:val="00CE3B6A"/>
    <w:rsid w:val="00CE5D89"/>
    <w:rsid w:val="00CF21B2"/>
    <w:rsid w:val="00CF4434"/>
    <w:rsid w:val="00D048AC"/>
    <w:rsid w:val="00D05A67"/>
    <w:rsid w:val="00D07CDE"/>
    <w:rsid w:val="00D1417C"/>
    <w:rsid w:val="00D205A7"/>
    <w:rsid w:val="00D21203"/>
    <w:rsid w:val="00D2252C"/>
    <w:rsid w:val="00D23852"/>
    <w:rsid w:val="00D31F49"/>
    <w:rsid w:val="00D33BBC"/>
    <w:rsid w:val="00D343FD"/>
    <w:rsid w:val="00D34505"/>
    <w:rsid w:val="00D35EE2"/>
    <w:rsid w:val="00D4420F"/>
    <w:rsid w:val="00D527FD"/>
    <w:rsid w:val="00D53FC1"/>
    <w:rsid w:val="00D55092"/>
    <w:rsid w:val="00D67D70"/>
    <w:rsid w:val="00D70E5C"/>
    <w:rsid w:val="00D7122F"/>
    <w:rsid w:val="00D72553"/>
    <w:rsid w:val="00D7428F"/>
    <w:rsid w:val="00D76CC9"/>
    <w:rsid w:val="00D8760F"/>
    <w:rsid w:val="00D94C39"/>
    <w:rsid w:val="00D96915"/>
    <w:rsid w:val="00D97435"/>
    <w:rsid w:val="00DA510F"/>
    <w:rsid w:val="00DA7A31"/>
    <w:rsid w:val="00DB464B"/>
    <w:rsid w:val="00DB5CCE"/>
    <w:rsid w:val="00DB6289"/>
    <w:rsid w:val="00DC55B2"/>
    <w:rsid w:val="00DC6B2E"/>
    <w:rsid w:val="00DD172B"/>
    <w:rsid w:val="00DD1BD5"/>
    <w:rsid w:val="00DD33A7"/>
    <w:rsid w:val="00DD41CB"/>
    <w:rsid w:val="00DD7804"/>
    <w:rsid w:val="00DE0D78"/>
    <w:rsid w:val="00DE2093"/>
    <w:rsid w:val="00DE33F0"/>
    <w:rsid w:val="00DE44BA"/>
    <w:rsid w:val="00DE5D03"/>
    <w:rsid w:val="00DF1AE9"/>
    <w:rsid w:val="00DF27EB"/>
    <w:rsid w:val="00DF4F87"/>
    <w:rsid w:val="00E00F4B"/>
    <w:rsid w:val="00E025F0"/>
    <w:rsid w:val="00E05772"/>
    <w:rsid w:val="00E12D56"/>
    <w:rsid w:val="00E132A2"/>
    <w:rsid w:val="00E1655D"/>
    <w:rsid w:val="00E1702A"/>
    <w:rsid w:val="00E173DF"/>
    <w:rsid w:val="00E214FE"/>
    <w:rsid w:val="00E30D0C"/>
    <w:rsid w:val="00E313BE"/>
    <w:rsid w:val="00E353CD"/>
    <w:rsid w:val="00E413D6"/>
    <w:rsid w:val="00E4563F"/>
    <w:rsid w:val="00E4653C"/>
    <w:rsid w:val="00E46855"/>
    <w:rsid w:val="00E468D2"/>
    <w:rsid w:val="00E47479"/>
    <w:rsid w:val="00E508C2"/>
    <w:rsid w:val="00E51287"/>
    <w:rsid w:val="00E51647"/>
    <w:rsid w:val="00E51821"/>
    <w:rsid w:val="00E6147A"/>
    <w:rsid w:val="00E62822"/>
    <w:rsid w:val="00E62D98"/>
    <w:rsid w:val="00E635B1"/>
    <w:rsid w:val="00E6380F"/>
    <w:rsid w:val="00E63DC2"/>
    <w:rsid w:val="00E6407C"/>
    <w:rsid w:val="00E64BA6"/>
    <w:rsid w:val="00E670ED"/>
    <w:rsid w:val="00E70EA0"/>
    <w:rsid w:val="00E73041"/>
    <w:rsid w:val="00E734D0"/>
    <w:rsid w:val="00E73E85"/>
    <w:rsid w:val="00E7590B"/>
    <w:rsid w:val="00E76468"/>
    <w:rsid w:val="00E77493"/>
    <w:rsid w:val="00E806DE"/>
    <w:rsid w:val="00E85300"/>
    <w:rsid w:val="00E91232"/>
    <w:rsid w:val="00EA131A"/>
    <w:rsid w:val="00EA7B2A"/>
    <w:rsid w:val="00EB0016"/>
    <w:rsid w:val="00EB0EB2"/>
    <w:rsid w:val="00EB39CB"/>
    <w:rsid w:val="00EB4CD2"/>
    <w:rsid w:val="00EB6D01"/>
    <w:rsid w:val="00EC6DE9"/>
    <w:rsid w:val="00EE00AD"/>
    <w:rsid w:val="00EE115B"/>
    <w:rsid w:val="00EE6A6B"/>
    <w:rsid w:val="00EF01E3"/>
    <w:rsid w:val="00EF174F"/>
    <w:rsid w:val="00EF39A0"/>
    <w:rsid w:val="00EF7C11"/>
    <w:rsid w:val="00F00644"/>
    <w:rsid w:val="00F134CC"/>
    <w:rsid w:val="00F1620A"/>
    <w:rsid w:val="00F16ADC"/>
    <w:rsid w:val="00F2282C"/>
    <w:rsid w:val="00F24A94"/>
    <w:rsid w:val="00F25C5B"/>
    <w:rsid w:val="00F27E79"/>
    <w:rsid w:val="00F31164"/>
    <w:rsid w:val="00F351C9"/>
    <w:rsid w:val="00F354BB"/>
    <w:rsid w:val="00F3687A"/>
    <w:rsid w:val="00F4021E"/>
    <w:rsid w:val="00F40842"/>
    <w:rsid w:val="00F42894"/>
    <w:rsid w:val="00F43C52"/>
    <w:rsid w:val="00F44244"/>
    <w:rsid w:val="00F50B2B"/>
    <w:rsid w:val="00F51394"/>
    <w:rsid w:val="00F540F8"/>
    <w:rsid w:val="00F56024"/>
    <w:rsid w:val="00F615C7"/>
    <w:rsid w:val="00F626AB"/>
    <w:rsid w:val="00F62FDC"/>
    <w:rsid w:val="00F64FC6"/>
    <w:rsid w:val="00F657B2"/>
    <w:rsid w:val="00F663EE"/>
    <w:rsid w:val="00F706F5"/>
    <w:rsid w:val="00F71510"/>
    <w:rsid w:val="00F72B3C"/>
    <w:rsid w:val="00F73FB2"/>
    <w:rsid w:val="00F741F7"/>
    <w:rsid w:val="00F77211"/>
    <w:rsid w:val="00F80212"/>
    <w:rsid w:val="00F81DE8"/>
    <w:rsid w:val="00F82725"/>
    <w:rsid w:val="00F90654"/>
    <w:rsid w:val="00F9369A"/>
    <w:rsid w:val="00F93C36"/>
    <w:rsid w:val="00F94AE6"/>
    <w:rsid w:val="00FA31D1"/>
    <w:rsid w:val="00FA41FF"/>
    <w:rsid w:val="00FB320C"/>
    <w:rsid w:val="00FB37FF"/>
    <w:rsid w:val="00FB5F6B"/>
    <w:rsid w:val="00FC0DF8"/>
    <w:rsid w:val="00FC24FF"/>
    <w:rsid w:val="00FC4C2C"/>
    <w:rsid w:val="00FC5446"/>
    <w:rsid w:val="00FD1DEE"/>
    <w:rsid w:val="00FD29B2"/>
    <w:rsid w:val="00FD3450"/>
    <w:rsid w:val="00FE3415"/>
    <w:rsid w:val="00FE4E80"/>
    <w:rsid w:val="00FE51A5"/>
    <w:rsid w:val="00FE5AB0"/>
    <w:rsid w:val="00FE62E8"/>
    <w:rsid w:val="00FE701F"/>
    <w:rsid w:val="00FE7EB3"/>
    <w:rsid w:val="00FF0033"/>
    <w:rsid w:val="00FF1B5F"/>
    <w:rsid w:val="00FF3236"/>
    <w:rsid w:val="00FF4DCB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D5E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urier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284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FooterChar">
    <w:name w:val="Footer Char"/>
    <w:basedOn w:val="DefaultParagraphFont"/>
    <w:link w:val="Footer"/>
    <w:rsid w:val="00852841"/>
    <w:rPr>
      <w:rFonts w:ascii="Courier" w:eastAsia="Times New Roman" w:hAnsi="Courier" w:cs="Courier"/>
      <w:sz w:val="20"/>
      <w:szCs w:val="20"/>
    </w:rPr>
  </w:style>
  <w:style w:type="character" w:styleId="PageNumber">
    <w:name w:val="page number"/>
    <w:basedOn w:val="DefaultParagraphFont"/>
    <w:rsid w:val="00852841"/>
    <w:rPr>
      <w:rFonts w:cs="Times New Roman"/>
    </w:rPr>
  </w:style>
  <w:style w:type="paragraph" w:styleId="BodyText">
    <w:name w:val="Body Text"/>
    <w:basedOn w:val="Normal"/>
    <w:link w:val="BodyTextChar"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52841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5284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852841"/>
    <w:rPr>
      <w:rFonts w:cs="Times New Roman"/>
      <w:i/>
      <w:iCs/>
    </w:rPr>
  </w:style>
  <w:style w:type="paragraph" w:styleId="Header">
    <w:name w:val="header"/>
    <w:basedOn w:val="Normal"/>
    <w:link w:val="HeaderChar"/>
    <w:rsid w:val="0085284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HeaderChar">
    <w:name w:val="Header Char"/>
    <w:basedOn w:val="DefaultParagraphFont"/>
    <w:link w:val="Header"/>
    <w:rsid w:val="00852841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28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28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CommentTextChar">
    <w:name w:val="Comment Text Char"/>
    <w:basedOn w:val="DefaultParagraphFont"/>
    <w:link w:val="CommentText"/>
    <w:semiHidden/>
    <w:rsid w:val="00852841"/>
    <w:rPr>
      <w:rFonts w:ascii="Courier" w:eastAsia="Times New Roman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2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841"/>
    <w:rPr>
      <w:rFonts w:ascii="Courier" w:eastAsia="Times New Roman" w:hAnsi="Courier" w:cs="Courier"/>
      <w:b/>
      <w:bCs/>
      <w:sz w:val="20"/>
      <w:szCs w:val="20"/>
    </w:rPr>
  </w:style>
  <w:style w:type="table" w:styleId="TableGrid">
    <w:name w:val="Table Grid"/>
    <w:basedOn w:val="TableNormal"/>
    <w:rsid w:val="00852841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852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2841"/>
    <w:rPr>
      <w:rFonts w:ascii="Courier New" w:eastAsia="Times New Roman" w:hAnsi="Courier New" w:cs="Courier New"/>
      <w:sz w:val="20"/>
      <w:szCs w:val="20"/>
    </w:rPr>
  </w:style>
  <w:style w:type="paragraph" w:customStyle="1" w:styleId="FormBodyText">
    <w:name w:val="Form Body Text"/>
    <w:basedOn w:val="Normal"/>
    <w:rsid w:val="00852841"/>
    <w:pPr>
      <w:tabs>
        <w:tab w:val="right" w:pos="9360"/>
      </w:tabs>
      <w:spacing w:before="60" w:after="6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52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2841"/>
    <w:rPr>
      <w:rFonts w:ascii="Courier" w:eastAsia="Times New Roman" w:hAnsi="Courier"/>
    </w:rPr>
  </w:style>
  <w:style w:type="paragraph" w:customStyle="1" w:styleId="Style0">
    <w:name w:val="Style0"/>
    <w:rsid w:val="00852841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2841"/>
    <w:rPr>
      <w:rFonts w:cs="Times New Roman"/>
      <w:color w:val="800080"/>
      <w:u w:val="single"/>
    </w:rPr>
  </w:style>
  <w:style w:type="paragraph" w:customStyle="1" w:styleId="Standard">
    <w:name w:val="Standard"/>
    <w:rsid w:val="000F5D8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0F5D8D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4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048A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48AC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3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33"/>
  </w:style>
  <w:style w:type="character" w:styleId="FootnoteReference">
    <w:name w:val="footnote reference"/>
    <w:basedOn w:val="DefaultParagraphFont"/>
    <w:uiPriority w:val="99"/>
    <w:semiHidden/>
    <w:unhideWhenUsed/>
    <w:rsid w:val="0032053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271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626AB"/>
    <w:pPr>
      <w:spacing w:after="0" w:line="240" w:lineRule="auto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26AB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711B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urier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4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284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FooterChar">
    <w:name w:val="Footer Char"/>
    <w:basedOn w:val="DefaultParagraphFont"/>
    <w:link w:val="Footer"/>
    <w:rsid w:val="00852841"/>
    <w:rPr>
      <w:rFonts w:ascii="Courier" w:eastAsia="Times New Roman" w:hAnsi="Courier" w:cs="Courier"/>
      <w:sz w:val="20"/>
      <w:szCs w:val="20"/>
    </w:rPr>
  </w:style>
  <w:style w:type="character" w:styleId="PageNumber">
    <w:name w:val="page number"/>
    <w:basedOn w:val="DefaultParagraphFont"/>
    <w:rsid w:val="00852841"/>
    <w:rPr>
      <w:rFonts w:cs="Times New Roman"/>
    </w:rPr>
  </w:style>
  <w:style w:type="paragraph" w:styleId="BodyText">
    <w:name w:val="Body Text"/>
    <w:basedOn w:val="Normal"/>
    <w:link w:val="BodyTextChar"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52841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5284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852841"/>
    <w:rPr>
      <w:rFonts w:cs="Times New Roman"/>
      <w:i/>
      <w:iCs/>
    </w:rPr>
  </w:style>
  <w:style w:type="paragraph" w:styleId="Header">
    <w:name w:val="header"/>
    <w:basedOn w:val="Normal"/>
    <w:link w:val="HeaderChar"/>
    <w:rsid w:val="0085284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HeaderChar">
    <w:name w:val="Header Char"/>
    <w:basedOn w:val="DefaultParagraphFont"/>
    <w:link w:val="Header"/>
    <w:rsid w:val="00852841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284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28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284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</w:rPr>
  </w:style>
  <w:style w:type="character" w:customStyle="1" w:styleId="CommentTextChar">
    <w:name w:val="Comment Text Char"/>
    <w:basedOn w:val="DefaultParagraphFont"/>
    <w:link w:val="CommentText"/>
    <w:semiHidden/>
    <w:rsid w:val="00852841"/>
    <w:rPr>
      <w:rFonts w:ascii="Courier" w:eastAsia="Times New Roman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2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841"/>
    <w:rPr>
      <w:rFonts w:ascii="Courier" w:eastAsia="Times New Roman" w:hAnsi="Courier" w:cs="Courier"/>
      <w:b/>
      <w:bCs/>
      <w:sz w:val="20"/>
      <w:szCs w:val="20"/>
    </w:rPr>
  </w:style>
  <w:style w:type="table" w:styleId="TableGrid">
    <w:name w:val="Table Grid"/>
    <w:basedOn w:val="TableNormal"/>
    <w:rsid w:val="00852841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852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2841"/>
    <w:rPr>
      <w:rFonts w:ascii="Courier New" w:eastAsia="Times New Roman" w:hAnsi="Courier New" w:cs="Courier New"/>
      <w:sz w:val="20"/>
      <w:szCs w:val="20"/>
    </w:rPr>
  </w:style>
  <w:style w:type="paragraph" w:customStyle="1" w:styleId="FormBodyText">
    <w:name w:val="Form Body Text"/>
    <w:basedOn w:val="Normal"/>
    <w:rsid w:val="00852841"/>
    <w:pPr>
      <w:tabs>
        <w:tab w:val="right" w:pos="9360"/>
      </w:tabs>
      <w:spacing w:before="60" w:after="6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52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2841"/>
    <w:rPr>
      <w:rFonts w:ascii="Courier" w:eastAsia="Times New Roman" w:hAnsi="Courier"/>
    </w:rPr>
  </w:style>
  <w:style w:type="paragraph" w:customStyle="1" w:styleId="Style0">
    <w:name w:val="Style0"/>
    <w:rsid w:val="00852841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2841"/>
    <w:rPr>
      <w:rFonts w:cs="Times New Roman"/>
      <w:color w:val="800080"/>
      <w:u w:val="single"/>
    </w:rPr>
  </w:style>
  <w:style w:type="paragraph" w:customStyle="1" w:styleId="Standard">
    <w:name w:val="Standard"/>
    <w:rsid w:val="000F5D8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0F5D8D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4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048A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048AC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3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33"/>
  </w:style>
  <w:style w:type="character" w:styleId="FootnoteReference">
    <w:name w:val="footnote reference"/>
    <w:basedOn w:val="DefaultParagraphFont"/>
    <w:uiPriority w:val="99"/>
    <w:semiHidden/>
    <w:unhideWhenUsed/>
    <w:rsid w:val="0032053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271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626AB"/>
    <w:pPr>
      <w:spacing w:after="0" w:line="240" w:lineRule="auto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26AB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711B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ls.gov/oes/current/oes_na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w0@c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2583-2FAB-437C-81E1-415FDE13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8414</CharactersWithSpaces>
  <SharedDoc>false</SharedDoc>
  <HLinks>
    <vt:vector size="18" baseType="variant"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http://www.cdc.gov/nchs/nhamcs.htm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mailto:daw0@cdc.gov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2018-09-19T16:31:00Z</dcterms:created>
  <dcterms:modified xsi:type="dcterms:W3CDTF">2018-09-19T16:31:00Z</dcterms:modified>
</cp:coreProperties>
</file>