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D29CDB" w14:textId="63CE29D1" w:rsidR="0069574B" w:rsidRDefault="00847728" w:rsidP="00CE777E">
      <w:pPr>
        <w:keepLines/>
        <w:widowControl/>
        <w:jc w:val="center"/>
        <w:rPr>
          <w:b/>
          <w:bCs/>
          <w:sz w:val="24"/>
          <w:szCs w:val="24"/>
        </w:rPr>
      </w:pPr>
      <w:bookmarkStart w:id="0" w:name="_GoBack"/>
      <w:bookmarkEnd w:id="0"/>
      <w:r>
        <w:rPr>
          <w:b/>
          <w:bCs/>
          <w:sz w:val="24"/>
          <w:szCs w:val="24"/>
        </w:rPr>
        <w:t>SUPPORTING STATEMENT</w:t>
      </w:r>
    </w:p>
    <w:p w14:paraId="11A3E132" w14:textId="33222533" w:rsidR="002E3E66" w:rsidRDefault="00847728">
      <w:pPr>
        <w:jc w:val="center"/>
        <w:rPr>
          <w:b/>
          <w:bCs/>
          <w:sz w:val="24"/>
          <w:szCs w:val="24"/>
        </w:rPr>
      </w:pPr>
      <w:r w:rsidRPr="002E3E66">
        <w:rPr>
          <w:b/>
          <w:bCs/>
          <w:sz w:val="24"/>
          <w:szCs w:val="24"/>
        </w:rPr>
        <w:t>ALASKA REGION RECREATIONAL QUOTA ENTITY</w:t>
      </w:r>
    </w:p>
    <w:p w14:paraId="04302E5A" w14:textId="704B2F62" w:rsidR="0069574B" w:rsidRPr="00685D10" w:rsidRDefault="00847728">
      <w:pPr>
        <w:jc w:val="center"/>
        <w:rPr>
          <w:b/>
          <w:bCs/>
          <w:sz w:val="24"/>
          <w:szCs w:val="24"/>
        </w:rPr>
      </w:pPr>
      <w:r w:rsidRPr="00685D10">
        <w:rPr>
          <w:b/>
          <w:bCs/>
          <w:sz w:val="24"/>
          <w:szCs w:val="24"/>
        </w:rPr>
        <w:t>OMB CONTROL NO. 0648-</w:t>
      </w:r>
      <w:r w:rsidR="00685D10">
        <w:rPr>
          <w:b/>
          <w:bCs/>
          <w:sz w:val="24"/>
          <w:szCs w:val="24"/>
        </w:rPr>
        <w:t>0758</w:t>
      </w:r>
    </w:p>
    <w:p w14:paraId="476EDD54" w14:textId="77777777" w:rsidR="0069574B" w:rsidRPr="00685D10" w:rsidRDefault="0069574B">
      <w:pPr>
        <w:jc w:val="center"/>
        <w:rPr>
          <w:b/>
          <w:bCs/>
          <w:sz w:val="24"/>
          <w:szCs w:val="24"/>
        </w:rPr>
      </w:pPr>
    </w:p>
    <w:p w14:paraId="032DC6EC" w14:textId="77777777" w:rsidR="00EB3159" w:rsidRPr="00685D10" w:rsidRDefault="00EB3159" w:rsidP="00EB3159">
      <w:pPr>
        <w:rPr>
          <w:sz w:val="24"/>
          <w:szCs w:val="24"/>
        </w:rPr>
      </w:pPr>
    </w:p>
    <w:p w14:paraId="0E34F253" w14:textId="650E54F3" w:rsidR="00EB3159" w:rsidRPr="00BE3185" w:rsidRDefault="004276E9" w:rsidP="003E5F43">
      <w:pPr>
        <w:rPr>
          <w:sz w:val="24"/>
          <w:szCs w:val="24"/>
        </w:rPr>
      </w:pPr>
      <w:r w:rsidRPr="00685D10">
        <w:rPr>
          <w:sz w:val="24"/>
          <w:szCs w:val="24"/>
        </w:rPr>
        <w:t>This</w:t>
      </w:r>
      <w:r w:rsidR="00D451B2" w:rsidRPr="00685D10">
        <w:rPr>
          <w:sz w:val="24"/>
          <w:szCs w:val="24"/>
        </w:rPr>
        <w:t xml:space="preserve"> </w:t>
      </w:r>
      <w:r w:rsidR="000101B0" w:rsidRPr="00685D10">
        <w:rPr>
          <w:sz w:val="24"/>
          <w:szCs w:val="24"/>
        </w:rPr>
        <w:t>is a</w:t>
      </w:r>
      <w:r w:rsidR="000E4458" w:rsidRPr="00685D10">
        <w:rPr>
          <w:sz w:val="24"/>
          <w:szCs w:val="24"/>
        </w:rPr>
        <w:t xml:space="preserve"> </w:t>
      </w:r>
      <w:r w:rsidR="003C64E5" w:rsidRPr="00685D10">
        <w:rPr>
          <w:sz w:val="24"/>
          <w:szCs w:val="24"/>
        </w:rPr>
        <w:t>re</w:t>
      </w:r>
      <w:r w:rsidR="000E4458" w:rsidRPr="00685D10">
        <w:rPr>
          <w:sz w:val="24"/>
          <w:szCs w:val="24"/>
        </w:rPr>
        <w:t>submission</w:t>
      </w:r>
      <w:r w:rsidR="003C64E5" w:rsidRPr="00685D10">
        <w:rPr>
          <w:sz w:val="24"/>
          <w:szCs w:val="24"/>
        </w:rPr>
        <w:t>, with the final rule,</w:t>
      </w:r>
      <w:r w:rsidR="000E4458" w:rsidRPr="00685D10">
        <w:rPr>
          <w:sz w:val="24"/>
          <w:szCs w:val="24"/>
        </w:rPr>
        <w:t xml:space="preserve"> of a request</w:t>
      </w:r>
      <w:r w:rsidR="000101B0" w:rsidRPr="00685D10">
        <w:rPr>
          <w:sz w:val="24"/>
          <w:szCs w:val="24"/>
        </w:rPr>
        <w:t xml:space="preserve"> for a temporary new information collection due to an associated rule </w:t>
      </w:r>
      <w:r w:rsidR="00AC5503" w:rsidRPr="00685D10">
        <w:rPr>
          <w:sz w:val="24"/>
          <w:szCs w:val="24"/>
        </w:rPr>
        <w:t>[</w:t>
      </w:r>
      <w:r w:rsidR="00B34828" w:rsidRPr="00685D10">
        <w:rPr>
          <w:sz w:val="24"/>
          <w:szCs w:val="24"/>
        </w:rPr>
        <w:t>RIN 0648-</w:t>
      </w:r>
      <w:r w:rsidR="00DC1396" w:rsidRPr="00685D10">
        <w:rPr>
          <w:sz w:val="24"/>
          <w:szCs w:val="24"/>
        </w:rPr>
        <w:t>B</w:t>
      </w:r>
      <w:r w:rsidR="00B70F23" w:rsidRPr="00685D10">
        <w:rPr>
          <w:sz w:val="24"/>
          <w:szCs w:val="24"/>
        </w:rPr>
        <w:t>G57</w:t>
      </w:r>
      <w:r w:rsidR="00AC5503" w:rsidRPr="00685D10">
        <w:rPr>
          <w:sz w:val="24"/>
          <w:szCs w:val="24"/>
        </w:rPr>
        <w:t>]</w:t>
      </w:r>
      <w:r w:rsidR="00B34828" w:rsidRPr="00685D10">
        <w:rPr>
          <w:sz w:val="24"/>
          <w:szCs w:val="24"/>
        </w:rPr>
        <w:t>.</w:t>
      </w:r>
      <w:r w:rsidR="000101B0" w:rsidRPr="00685D10">
        <w:rPr>
          <w:sz w:val="24"/>
          <w:szCs w:val="24"/>
        </w:rPr>
        <w:t xml:space="preserve"> Once approved, </w:t>
      </w:r>
      <w:r w:rsidR="00E36F51" w:rsidRPr="00685D10">
        <w:rPr>
          <w:sz w:val="24"/>
          <w:szCs w:val="24"/>
        </w:rPr>
        <w:t>a portion of this information collection</w:t>
      </w:r>
      <w:r w:rsidR="000101B0" w:rsidRPr="00685D10">
        <w:rPr>
          <w:sz w:val="24"/>
          <w:szCs w:val="24"/>
        </w:rPr>
        <w:t xml:space="preserve"> will be merged</w:t>
      </w:r>
      <w:r w:rsidR="00E36F51" w:rsidRPr="00685D10">
        <w:rPr>
          <w:sz w:val="24"/>
          <w:szCs w:val="24"/>
        </w:rPr>
        <w:t xml:space="preserve"> with </w:t>
      </w:r>
      <w:r w:rsidR="00EC4A48" w:rsidRPr="00685D10">
        <w:rPr>
          <w:sz w:val="24"/>
          <w:szCs w:val="24"/>
        </w:rPr>
        <w:t>OMB Control No. 0648-</w:t>
      </w:r>
      <w:r w:rsidR="00E36F51" w:rsidRPr="00685D10">
        <w:rPr>
          <w:sz w:val="24"/>
          <w:szCs w:val="24"/>
        </w:rPr>
        <w:t>0272</w:t>
      </w:r>
      <w:r w:rsidR="000101B0" w:rsidRPr="00685D10">
        <w:rPr>
          <w:sz w:val="24"/>
          <w:szCs w:val="24"/>
        </w:rPr>
        <w:t>.</w:t>
      </w:r>
      <w:r w:rsidR="00E36F51" w:rsidRPr="00685D10">
        <w:rPr>
          <w:sz w:val="24"/>
          <w:szCs w:val="24"/>
        </w:rPr>
        <w:t xml:space="preserve"> The remaining form in this temporary new collection will be merged with OMB Control No. 0648-</w:t>
      </w:r>
      <w:r w:rsidR="00342E75" w:rsidRPr="00685D10">
        <w:rPr>
          <w:sz w:val="24"/>
          <w:szCs w:val="24"/>
        </w:rPr>
        <w:t>0</w:t>
      </w:r>
      <w:r w:rsidR="00342E75">
        <w:rPr>
          <w:sz w:val="24"/>
          <w:szCs w:val="24"/>
        </w:rPr>
        <w:t>711</w:t>
      </w:r>
      <w:r w:rsidR="00E36F51" w:rsidRPr="00685D10">
        <w:rPr>
          <w:sz w:val="24"/>
          <w:szCs w:val="24"/>
        </w:rPr>
        <w:t xml:space="preserve">. </w:t>
      </w:r>
      <w:r w:rsidR="00D079BB" w:rsidRPr="00D079BB">
        <w:rPr>
          <w:sz w:val="24"/>
          <w:szCs w:val="24"/>
        </w:rPr>
        <w:t xml:space="preserve">No comments were received on this information collection, and there are no changes to this request. </w:t>
      </w:r>
      <w:r w:rsidR="003C64E5" w:rsidRPr="00685D10">
        <w:rPr>
          <w:sz w:val="24"/>
          <w:szCs w:val="24"/>
        </w:rPr>
        <w:t xml:space="preserve"> </w:t>
      </w:r>
    </w:p>
    <w:p w14:paraId="0F26818D" w14:textId="77777777" w:rsidR="003E1BDB" w:rsidRPr="00AC5503" w:rsidRDefault="003E1BDB" w:rsidP="00AC5503">
      <w:pPr>
        <w:rPr>
          <w:sz w:val="24"/>
          <w:szCs w:val="24"/>
        </w:rPr>
      </w:pPr>
    </w:p>
    <w:p w14:paraId="7DD6BE14" w14:textId="3E12A7B5" w:rsidR="00071543" w:rsidRPr="00AC5503" w:rsidRDefault="00071543" w:rsidP="00071543">
      <w:pPr>
        <w:rPr>
          <w:sz w:val="24"/>
          <w:szCs w:val="24"/>
        </w:rPr>
      </w:pPr>
      <w:r w:rsidRPr="00AC5503">
        <w:rPr>
          <w:sz w:val="24"/>
          <w:szCs w:val="24"/>
        </w:rPr>
        <w:t xml:space="preserve">The International Pacific Halibut Commission (IPHC) and </w:t>
      </w:r>
      <w:r w:rsidRPr="00BE3185">
        <w:rPr>
          <w:sz w:val="24"/>
          <w:szCs w:val="24"/>
        </w:rPr>
        <w:t>National Marine Fisheries Service</w:t>
      </w:r>
      <w:r w:rsidR="00BF0813">
        <w:rPr>
          <w:sz w:val="24"/>
          <w:szCs w:val="24"/>
        </w:rPr>
        <w:t xml:space="preserve"> (NMFS)</w:t>
      </w:r>
      <w:r w:rsidRPr="00BE3185">
        <w:rPr>
          <w:sz w:val="24"/>
          <w:szCs w:val="24"/>
        </w:rPr>
        <w:t xml:space="preserve"> Alaska Region </w:t>
      </w:r>
      <w:r w:rsidRPr="00AC5503">
        <w:rPr>
          <w:sz w:val="24"/>
          <w:szCs w:val="24"/>
        </w:rPr>
        <w:t>manage fishing for Pacific halibut (</w:t>
      </w:r>
      <w:r w:rsidRPr="00AC5503">
        <w:rPr>
          <w:i/>
          <w:sz w:val="24"/>
          <w:szCs w:val="24"/>
        </w:rPr>
        <w:t>Hippoglossus stenolepis</w:t>
      </w:r>
      <w:r w:rsidRPr="00AC5503">
        <w:rPr>
          <w:sz w:val="24"/>
          <w:szCs w:val="24"/>
        </w:rPr>
        <w:t>) through regulations established under the authority of the</w:t>
      </w:r>
      <w:r w:rsidR="00DE53DD">
        <w:rPr>
          <w:sz w:val="24"/>
          <w:szCs w:val="24"/>
        </w:rPr>
        <w:t xml:space="preserve"> </w:t>
      </w:r>
      <w:hyperlink r:id="rId9" w:history="1">
        <w:r w:rsidRPr="00AC5503">
          <w:rPr>
            <w:rStyle w:val="Hyperlink"/>
            <w:sz w:val="24"/>
            <w:szCs w:val="24"/>
          </w:rPr>
          <w:t>Northern Pacific Halibut Act of 1982</w:t>
        </w:r>
      </w:hyperlink>
      <w:r w:rsidR="00D079BB" w:rsidRPr="00D079BB">
        <w:rPr>
          <w:rStyle w:val="Hyperlink"/>
          <w:color w:val="auto"/>
          <w:sz w:val="24"/>
          <w:szCs w:val="24"/>
          <w:u w:val="none"/>
        </w:rPr>
        <w:t xml:space="preserve"> (Halibut Act)</w:t>
      </w:r>
      <w:r w:rsidRPr="00AC5503">
        <w:rPr>
          <w:sz w:val="24"/>
          <w:szCs w:val="24"/>
        </w:rPr>
        <w:t>.  The IPHC promulgates regulations governing the halibut fishery under the Convention between the United States and Canada for the Preservation of the Halibut Fishery of the Northern Pacific Ocean and Bering Sea</w:t>
      </w:r>
      <w:r w:rsidR="00D079BB">
        <w:rPr>
          <w:sz w:val="24"/>
          <w:szCs w:val="24"/>
        </w:rPr>
        <w:t xml:space="preserve"> (Convention)</w:t>
      </w:r>
      <w:r w:rsidRPr="00AC5503">
        <w:rPr>
          <w:sz w:val="24"/>
          <w:szCs w:val="24"/>
        </w:rPr>
        <w:t>.</w:t>
      </w:r>
    </w:p>
    <w:p w14:paraId="3246FD14" w14:textId="77777777" w:rsidR="00071543" w:rsidRDefault="00071543" w:rsidP="00C2390E">
      <w:pPr>
        <w:rPr>
          <w:sz w:val="24"/>
          <w:szCs w:val="24"/>
        </w:rPr>
      </w:pPr>
    </w:p>
    <w:p w14:paraId="6867ACD3" w14:textId="048F8286" w:rsidR="00C2390E" w:rsidRPr="00BE3185" w:rsidRDefault="00FA2BD1" w:rsidP="00C2390E">
      <w:pPr>
        <w:rPr>
          <w:sz w:val="24"/>
          <w:szCs w:val="24"/>
        </w:rPr>
      </w:pPr>
      <w:r w:rsidRPr="00BE3185">
        <w:rPr>
          <w:sz w:val="24"/>
          <w:szCs w:val="24"/>
        </w:rPr>
        <w:t xml:space="preserve">The North Pacific </w:t>
      </w:r>
      <w:r w:rsidR="00D079BB" w:rsidRPr="00BE3185">
        <w:rPr>
          <w:sz w:val="24"/>
          <w:szCs w:val="24"/>
        </w:rPr>
        <w:t>Fisher</w:t>
      </w:r>
      <w:r w:rsidR="00D079BB">
        <w:rPr>
          <w:sz w:val="24"/>
          <w:szCs w:val="24"/>
        </w:rPr>
        <w:t>y</w:t>
      </w:r>
      <w:r w:rsidR="00D079BB" w:rsidRPr="00BE3185">
        <w:rPr>
          <w:sz w:val="24"/>
          <w:szCs w:val="24"/>
        </w:rPr>
        <w:t xml:space="preserve"> </w:t>
      </w:r>
      <w:r w:rsidRPr="00BE3185">
        <w:rPr>
          <w:sz w:val="24"/>
          <w:szCs w:val="24"/>
        </w:rPr>
        <w:t xml:space="preserve">Management Council, under the authority of the Halibut Act (with respect to Pacific halibut) and the </w:t>
      </w:r>
      <w:hyperlink r:id="rId10" w:anchor="magnuson-stevens-act" w:history="1">
        <w:r w:rsidRPr="00BE3185">
          <w:rPr>
            <w:rStyle w:val="Hyperlink"/>
            <w:sz w:val="24"/>
            <w:szCs w:val="24"/>
          </w:rPr>
          <w:t xml:space="preserve">Magnuson-Stevens </w:t>
        </w:r>
        <w:r w:rsidR="00D079BB">
          <w:rPr>
            <w:rStyle w:val="Hyperlink"/>
            <w:sz w:val="24"/>
            <w:szCs w:val="24"/>
          </w:rPr>
          <w:t xml:space="preserve">Fishery </w:t>
        </w:r>
        <w:r w:rsidR="00405A9D" w:rsidRPr="00BE3185">
          <w:rPr>
            <w:rStyle w:val="Hyperlink"/>
            <w:sz w:val="24"/>
            <w:szCs w:val="24"/>
          </w:rPr>
          <w:t>Conservation</w:t>
        </w:r>
        <w:r w:rsidR="00D079BB">
          <w:rPr>
            <w:rStyle w:val="Hyperlink"/>
            <w:sz w:val="24"/>
            <w:szCs w:val="24"/>
          </w:rPr>
          <w:t xml:space="preserve"> and Management</w:t>
        </w:r>
        <w:r w:rsidR="00405A9D" w:rsidRPr="00BE3185">
          <w:rPr>
            <w:rStyle w:val="Hyperlink"/>
            <w:sz w:val="24"/>
            <w:szCs w:val="24"/>
          </w:rPr>
          <w:t xml:space="preserve"> </w:t>
        </w:r>
        <w:r w:rsidRPr="00BE3185">
          <w:rPr>
            <w:rStyle w:val="Hyperlink"/>
            <w:sz w:val="24"/>
            <w:szCs w:val="24"/>
          </w:rPr>
          <w:t>Act</w:t>
        </w:r>
      </w:hyperlink>
      <w:r w:rsidR="007F6683" w:rsidRPr="00BE3185">
        <w:rPr>
          <w:sz w:val="24"/>
          <w:szCs w:val="24"/>
        </w:rPr>
        <w:t xml:space="preserve">, 16 U.S.C. 1801 </w:t>
      </w:r>
      <w:r w:rsidR="007F6683" w:rsidRPr="00BE3185">
        <w:rPr>
          <w:i/>
          <w:sz w:val="24"/>
          <w:szCs w:val="24"/>
        </w:rPr>
        <w:t>et seq</w:t>
      </w:r>
      <w:r w:rsidR="007F6683" w:rsidRPr="00BE3185">
        <w:rPr>
          <w:sz w:val="24"/>
          <w:szCs w:val="24"/>
        </w:rPr>
        <w:t>., as amended in 2006</w:t>
      </w:r>
      <w:r w:rsidR="00405A9D" w:rsidRPr="00BE3185">
        <w:rPr>
          <w:sz w:val="24"/>
          <w:szCs w:val="24"/>
        </w:rPr>
        <w:t xml:space="preserve"> </w:t>
      </w:r>
      <w:r w:rsidR="007F6683" w:rsidRPr="00BE3185">
        <w:rPr>
          <w:sz w:val="24"/>
          <w:szCs w:val="24"/>
        </w:rPr>
        <w:t>(</w:t>
      </w:r>
      <w:r w:rsidR="00405A9D" w:rsidRPr="00BE3185">
        <w:rPr>
          <w:sz w:val="24"/>
          <w:szCs w:val="24"/>
        </w:rPr>
        <w:t>Magnuson-Stevens Act</w:t>
      </w:r>
      <w:r w:rsidR="007F6683" w:rsidRPr="00BE3185">
        <w:rPr>
          <w:sz w:val="24"/>
          <w:szCs w:val="24"/>
        </w:rPr>
        <w:t>)</w:t>
      </w:r>
      <w:r w:rsidR="00405A9D" w:rsidRPr="00BE3185">
        <w:rPr>
          <w:sz w:val="24"/>
          <w:szCs w:val="24"/>
        </w:rPr>
        <w:t xml:space="preserve"> </w:t>
      </w:r>
      <w:r w:rsidRPr="00BE3185">
        <w:rPr>
          <w:sz w:val="24"/>
          <w:szCs w:val="24"/>
        </w:rPr>
        <w:t xml:space="preserve">(with respect to sablefish), </w:t>
      </w:r>
      <w:r w:rsidR="00C2390E" w:rsidRPr="00BE3185">
        <w:rPr>
          <w:sz w:val="24"/>
          <w:szCs w:val="24"/>
        </w:rPr>
        <w:t>manages the</w:t>
      </w:r>
      <w:r w:rsidRPr="00BE3185">
        <w:rPr>
          <w:sz w:val="24"/>
          <w:szCs w:val="24"/>
        </w:rPr>
        <w:t xml:space="preserve"> </w:t>
      </w:r>
      <w:r w:rsidR="00405A9D" w:rsidRPr="00BE3185">
        <w:rPr>
          <w:sz w:val="24"/>
          <w:szCs w:val="24"/>
        </w:rPr>
        <w:t xml:space="preserve">fixed gear Pacific halibut </w:t>
      </w:r>
      <w:r w:rsidRPr="00BE3185">
        <w:rPr>
          <w:sz w:val="24"/>
          <w:szCs w:val="24"/>
        </w:rPr>
        <w:t xml:space="preserve">and </w:t>
      </w:r>
      <w:r w:rsidR="00405A9D" w:rsidRPr="00BE3185">
        <w:rPr>
          <w:sz w:val="24"/>
          <w:szCs w:val="24"/>
        </w:rPr>
        <w:t>s</w:t>
      </w:r>
      <w:r w:rsidRPr="00BE3185">
        <w:rPr>
          <w:sz w:val="24"/>
          <w:szCs w:val="24"/>
        </w:rPr>
        <w:t xml:space="preserve">ablefish </w:t>
      </w:r>
      <w:r w:rsidR="00B73F8D" w:rsidRPr="00BE3185">
        <w:rPr>
          <w:sz w:val="24"/>
          <w:szCs w:val="24"/>
        </w:rPr>
        <w:t xml:space="preserve">Individual Fishing Quota </w:t>
      </w:r>
      <w:r w:rsidR="00FB6546">
        <w:rPr>
          <w:sz w:val="24"/>
          <w:szCs w:val="24"/>
        </w:rPr>
        <w:t xml:space="preserve">(IFQ) </w:t>
      </w:r>
      <w:r w:rsidRPr="00BE3185">
        <w:rPr>
          <w:sz w:val="24"/>
          <w:szCs w:val="24"/>
        </w:rPr>
        <w:t>Program</w:t>
      </w:r>
      <w:r w:rsidR="007F6683" w:rsidRPr="00BE3185">
        <w:rPr>
          <w:sz w:val="24"/>
          <w:szCs w:val="24"/>
        </w:rPr>
        <w:t>.  The IFQ Program</w:t>
      </w:r>
      <w:r w:rsidRPr="00BE3185">
        <w:rPr>
          <w:sz w:val="24"/>
          <w:szCs w:val="24"/>
        </w:rPr>
        <w:t xml:space="preserve"> </w:t>
      </w:r>
      <w:r w:rsidR="003006A8" w:rsidRPr="00BE3185">
        <w:rPr>
          <w:sz w:val="24"/>
          <w:szCs w:val="24"/>
        </w:rPr>
        <w:t xml:space="preserve">provides </w:t>
      </w:r>
      <w:r w:rsidRPr="00BE3185">
        <w:rPr>
          <w:sz w:val="24"/>
          <w:szCs w:val="24"/>
        </w:rPr>
        <w:t xml:space="preserve">a limited access system </w:t>
      </w:r>
      <w:r w:rsidR="00B91019" w:rsidRPr="00BE3185">
        <w:rPr>
          <w:sz w:val="24"/>
          <w:szCs w:val="24"/>
        </w:rPr>
        <w:t xml:space="preserve">for Pacific halibut </w:t>
      </w:r>
      <w:r w:rsidRPr="00BE3185">
        <w:rPr>
          <w:sz w:val="24"/>
          <w:szCs w:val="24"/>
        </w:rPr>
        <w:t>in Convention waters in and off Alaska and sablefish fisheries in waters of the E</w:t>
      </w:r>
      <w:r w:rsidR="007F6683" w:rsidRPr="00BE3185">
        <w:rPr>
          <w:sz w:val="24"/>
          <w:szCs w:val="24"/>
        </w:rPr>
        <w:t>xclusive Economic Zone</w:t>
      </w:r>
      <w:r w:rsidRPr="00BE3185">
        <w:rPr>
          <w:sz w:val="24"/>
          <w:szCs w:val="24"/>
        </w:rPr>
        <w:t xml:space="preserve"> off Alaska. </w:t>
      </w:r>
      <w:r w:rsidR="00C2390E" w:rsidRPr="00BE3185">
        <w:rPr>
          <w:sz w:val="24"/>
          <w:szCs w:val="24"/>
        </w:rPr>
        <w:t xml:space="preserve">Regulations implementing the IFQ </w:t>
      </w:r>
      <w:r w:rsidR="00B904FC" w:rsidRPr="00BE3185">
        <w:rPr>
          <w:sz w:val="24"/>
          <w:szCs w:val="24"/>
        </w:rPr>
        <w:t>P</w:t>
      </w:r>
      <w:r w:rsidR="00C2390E" w:rsidRPr="00BE3185">
        <w:rPr>
          <w:sz w:val="24"/>
          <w:szCs w:val="24"/>
        </w:rPr>
        <w:t xml:space="preserve">rogram are set forth at </w:t>
      </w:r>
      <w:hyperlink r:id="rId11" w:history="1">
        <w:r w:rsidR="00291287" w:rsidRPr="00BE3185">
          <w:rPr>
            <w:rStyle w:val="Hyperlink"/>
            <w:sz w:val="24"/>
            <w:szCs w:val="24"/>
          </w:rPr>
          <w:t>50 CFR part 679</w:t>
        </w:r>
      </w:hyperlink>
      <w:r w:rsidR="00C2390E" w:rsidRPr="00BE3185">
        <w:rPr>
          <w:sz w:val="24"/>
          <w:szCs w:val="24"/>
        </w:rPr>
        <w:t>.</w:t>
      </w:r>
    </w:p>
    <w:p w14:paraId="6C5DFC35" w14:textId="77777777" w:rsidR="0069574B" w:rsidRDefault="0069574B">
      <w:pPr>
        <w:rPr>
          <w:sz w:val="24"/>
          <w:szCs w:val="24"/>
        </w:rPr>
      </w:pPr>
    </w:p>
    <w:p w14:paraId="6CA16A1F" w14:textId="77777777" w:rsidR="00407503" w:rsidRPr="00BE3185" w:rsidRDefault="00407503">
      <w:pPr>
        <w:rPr>
          <w:sz w:val="24"/>
          <w:szCs w:val="24"/>
        </w:rPr>
      </w:pPr>
      <w:r w:rsidRPr="00407503">
        <w:rPr>
          <w:sz w:val="24"/>
          <w:szCs w:val="24"/>
        </w:rPr>
        <w:t xml:space="preserve">Sport fishing activities for Pacific halibut in </w:t>
      </w:r>
      <w:r>
        <w:rPr>
          <w:sz w:val="24"/>
          <w:szCs w:val="24"/>
        </w:rPr>
        <w:t>different areas</w:t>
      </w:r>
      <w:r w:rsidRPr="00407503">
        <w:rPr>
          <w:sz w:val="24"/>
          <w:szCs w:val="24"/>
        </w:rPr>
        <w:t xml:space="preserve"> are subject to different regulations, depending on whether those activities are guided or unguided. Guided sport fishing for halibut is subject to charter restrictions under Federal regulations that can be more restrictive than the regulations for unguided anglers. Charter regulations apply if a charter vessel guide is providing assistance, for compensation, to a person who is sport fishing, to take or attempt to take fish during any part of a charter vessel fishing trip.</w:t>
      </w:r>
    </w:p>
    <w:p w14:paraId="0771249F" w14:textId="77777777" w:rsidR="00DD34F5" w:rsidRPr="00407503" w:rsidRDefault="00DD34F5" w:rsidP="00DD34F5">
      <w:pPr>
        <w:rPr>
          <w:sz w:val="24"/>
          <w:szCs w:val="24"/>
        </w:rPr>
      </w:pPr>
    </w:p>
    <w:p w14:paraId="1A9696E5" w14:textId="4490C329" w:rsidR="00407503" w:rsidRPr="00407503" w:rsidRDefault="00DD34F5" w:rsidP="00407503">
      <w:pPr>
        <w:rPr>
          <w:sz w:val="24"/>
          <w:szCs w:val="24"/>
        </w:rPr>
      </w:pPr>
      <w:r w:rsidRPr="00407503">
        <w:rPr>
          <w:sz w:val="24"/>
          <w:szCs w:val="24"/>
        </w:rPr>
        <w:t xml:space="preserve">This analysis of management measures applies </w:t>
      </w:r>
      <w:r w:rsidR="00407503" w:rsidRPr="00407503">
        <w:rPr>
          <w:sz w:val="24"/>
          <w:szCs w:val="24"/>
        </w:rPr>
        <w:t xml:space="preserve">exclusively to the guided angler sport (charter) halibut fisheries and commercial halibut setline fisheries in IPHC </w:t>
      </w:r>
      <w:r w:rsidR="00407503" w:rsidRPr="00B06A57">
        <w:rPr>
          <w:sz w:val="24"/>
          <w:szCs w:val="24"/>
        </w:rPr>
        <w:t>Regulatory Areas</w:t>
      </w:r>
      <w:r w:rsidR="00407503" w:rsidRPr="00407503">
        <w:rPr>
          <w:sz w:val="24"/>
          <w:szCs w:val="24"/>
        </w:rPr>
        <w:t xml:space="preserve"> 2C and 3A in the Gulf of Alaska. The measures under consideration seek to promote long-term planning, flexibility, and greater stability in the charter halibut fishery. </w:t>
      </w:r>
      <w:r w:rsidR="00ED3F7D">
        <w:rPr>
          <w:sz w:val="24"/>
          <w:szCs w:val="24"/>
        </w:rPr>
        <w:t>The management measure</w:t>
      </w:r>
      <w:r w:rsidR="005C4653">
        <w:rPr>
          <w:sz w:val="24"/>
          <w:szCs w:val="24"/>
        </w:rPr>
        <w:t>s</w:t>
      </w:r>
      <w:r w:rsidR="00ED3F7D">
        <w:rPr>
          <w:sz w:val="24"/>
          <w:szCs w:val="24"/>
        </w:rPr>
        <w:t xml:space="preserve"> </w:t>
      </w:r>
      <w:r w:rsidR="00407503" w:rsidRPr="00407503">
        <w:rPr>
          <w:sz w:val="24"/>
          <w:szCs w:val="24"/>
        </w:rPr>
        <w:t xml:space="preserve">under consideration would allow a recreational quota entity (RQE) be established to represent the common pool of charter anglers in each IPHC </w:t>
      </w:r>
      <w:r w:rsidR="00407503" w:rsidRPr="00B06A57">
        <w:rPr>
          <w:sz w:val="24"/>
          <w:szCs w:val="24"/>
        </w:rPr>
        <w:t>regulatory Area</w:t>
      </w:r>
      <w:r w:rsidR="00407503" w:rsidRPr="00407503">
        <w:rPr>
          <w:sz w:val="24"/>
          <w:szCs w:val="24"/>
        </w:rPr>
        <w:t xml:space="preserve"> 2C and 3A for the potential compensated reallocation of commercial halibut </w:t>
      </w:r>
      <w:r w:rsidR="00621942">
        <w:rPr>
          <w:sz w:val="24"/>
          <w:szCs w:val="24"/>
        </w:rPr>
        <w:t>quota share (</w:t>
      </w:r>
      <w:r w:rsidR="00407503" w:rsidRPr="00407503">
        <w:rPr>
          <w:sz w:val="24"/>
          <w:szCs w:val="24"/>
        </w:rPr>
        <w:t>QS</w:t>
      </w:r>
      <w:r w:rsidR="00621942">
        <w:rPr>
          <w:sz w:val="24"/>
          <w:szCs w:val="24"/>
        </w:rPr>
        <w:t>)</w:t>
      </w:r>
      <w:r w:rsidR="00407503" w:rsidRPr="00407503">
        <w:rPr>
          <w:sz w:val="24"/>
          <w:szCs w:val="24"/>
        </w:rPr>
        <w:t>. Any halibut QS purchased by an RQE would augment the apportioned pounds of halibut for the charter catch limit for that area in that year, which could be used to relax the annual charter management measures (e.g.</w:t>
      </w:r>
      <w:r w:rsidR="00790C4B">
        <w:rPr>
          <w:sz w:val="24"/>
          <w:szCs w:val="24"/>
        </w:rPr>
        <w:t>,</w:t>
      </w:r>
      <w:r w:rsidR="00407503" w:rsidRPr="00407503">
        <w:rPr>
          <w:sz w:val="24"/>
          <w:szCs w:val="24"/>
        </w:rPr>
        <w:t xml:space="preserve"> bag limits and size restrictions) up to the allowance for the unguided recreational sector. Underlying allocations to the charter and commercial halibut sectors would not change. </w:t>
      </w:r>
    </w:p>
    <w:p w14:paraId="5BA5CEEB" w14:textId="77777777" w:rsidR="00CA4049" w:rsidRDefault="00CA4049" w:rsidP="002B701E">
      <w:pPr>
        <w:rPr>
          <w:sz w:val="24"/>
          <w:szCs w:val="24"/>
        </w:rPr>
      </w:pPr>
    </w:p>
    <w:p w14:paraId="07C3CEEC" w14:textId="77777777" w:rsidR="001457C0" w:rsidRDefault="001457C0" w:rsidP="002B701E">
      <w:pPr>
        <w:rPr>
          <w:sz w:val="24"/>
          <w:szCs w:val="24"/>
        </w:rPr>
      </w:pPr>
    </w:p>
    <w:p w14:paraId="6E3F7B1B" w14:textId="253545CF" w:rsidR="002B701E" w:rsidRPr="002B701E" w:rsidRDefault="002B701E" w:rsidP="002B701E">
      <w:pPr>
        <w:rPr>
          <w:sz w:val="24"/>
          <w:szCs w:val="24"/>
        </w:rPr>
      </w:pPr>
      <w:r w:rsidRPr="002B701E">
        <w:rPr>
          <w:sz w:val="24"/>
          <w:szCs w:val="24"/>
        </w:rPr>
        <w:lastRenderedPageBreak/>
        <w:t>This action would allow a</w:t>
      </w:r>
      <w:r w:rsidR="00621942">
        <w:rPr>
          <w:sz w:val="24"/>
          <w:szCs w:val="24"/>
        </w:rPr>
        <w:t>n</w:t>
      </w:r>
      <w:r w:rsidRPr="002B701E">
        <w:rPr>
          <w:sz w:val="24"/>
          <w:szCs w:val="24"/>
        </w:rPr>
        <w:t xml:space="preserve"> RQE to be established as an eligible entity to purchase commercial QS in Area 2C and Area 3A, with limitations, for use by the halibut charter sector as a whole. Federal regulations would be amended to allow these entities to acquire QS, annually generating a designated poundage of IFQ. The additional IFQ pounds of halibut would be combined with the charter catch limit determined by the </w:t>
      </w:r>
      <w:r w:rsidR="00D03696">
        <w:rPr>
          <w:sz w:val="24"/>
          <w:szCs w:val="24"/>
        </w:rPr>
        <w:t>Halibut Catch Sharing Plan</w:t>
      </w:r>
      <w:r w:rsidRPr="002B701E">
        <w:rPr>
          <w:sz w:val="24"/>
          <w:szCs w:val="24"/>
        </w:rPr>
        <w:t xml:space="preserve"> to determine an adjusted catch limit for the year by IPHC regulatory area. </w:t>
      </w:r>
    </w:p>
    <w:p w14:paraId="1462C009" w14:textId="77777777" w:rsidR="00DD34F5" w:rsidRPr="00AC5503" w:rsidRDefault="00DD34F5" w:rsidP="00DD34F5">
      <w:pPr>
        <w:rPr>
          <w:sz w:val="24"/>
          <w:szCs w:val="24"/>
        </w:rPr>
      </w:pPr>
    </w:p>
    <w:p w14:paraId="2B6DCB40" w14:textId="4B32C5C4" w:rsidR="007B2C4B" w:rsidRDefault="00847728">
      <w:pPr>
        <w:rPr>
          <w:b/>
          <w:sz w:val="24"/>
          <w:szCs w:val="24"/>
        </w:rPr>
      </w:pPr>
      <w:r>
        <w:rPr>
          <w:b/>
          <w:sz w:val="24"/>
          <w:szCs w:val="24"/>
        </w:rPr>
        <w:t>A.</w:t>
      </w:r>
      <w:r>
        <w:rPr>
          <w:b/>
          <w:sz w:val="24"/>
          <w:szCs w:val="24"/>
        </w:rPr>
        <w:tab/>
      </w:r>
      <w:r w:rsidR="007B2C4B" w:rsidRPr="007B2C4B">
        <w:rPr>
          <w:b/>
          <w:sz w:val="24"/>
          <w:szCs w:val="24"/>
        </w:rPr>
        <w:t>JUSTIFICATION</w:t>
      </w:r>
    </w:p>
    <w:p w14:paraId="2E1B0FA6" w14:textId="77777777" w:rsidR="009D3250" w:rsidRDefault="009D3250">
      <w:pPr>
        <w:widowControl/>
        <w:autoSpaceDE/>
        <w:autoSpaceDN/>
        <w:adjustRightInd/>
        <w:rPr>
          <w:b/>
          <w:sz w:val="24"/>
          <w:szCs w:val="24"/>
        </w:rPr>
      </w:pPr>
    </w:p>
    <w:p w14:paraId="5F340C06" w14:textId="77777777" w:rsidR="009D3250" w:rsidRPr="00630DC3" w:rsidRDefault="009D3250" w:rsidP="009D3250">
      <w:pPr>
        <w:rPr>
          <w:b/>
          <w:sz w:val="24"/>
          <w:szCs w:val="24"/>
        </w:rPr>
      </w:pPr>
      <w:r w:rsidRPr="00630DC3">
        <w:rPr>
          <w:b/>
          <w:sz w:val="24"/>
          <w:szCs w:val="24"/>
        </w:rPr>
        <w:t xml:space="preserve">1.  </w:t>
      </w:r>
      <w:r w:rsidRPr="00630DC3">
        <w:rPr>
          <w:b/>
          <w:sz w:val="24"/>
          <w:szCs w:val="24"/>
          <w:u w:val="single"/>
        </w:rPr>
        <w:t>Explain the circumstances that make the collection of information necessary</w:t>
      </w:r>
      <w:r w:rsidRPr="00630DC3">
        <w:rPr>
          <w:b/>
          <w:sz w:val="24"/>
          <w:szCs w:val="24"/>
        </w:rPr>
        <w:t>.</w:t>
      </w:r>
    </w:p>
    <w:p w14:paraId="6ABE2F46" w14:textId="77777777" w:rsidR="009D3250" w:rsidRPr="00FE5C66" w:rsidRDefault="009D3250" w:rsidP="007B2C4B">
      <w:pPr>
        <w:pStyle w:val="Default"/>
      </w:pPr>
    </w:p>
    <w:p w14:paraId="1D287C41" w14:textId="7277EF87" w:rsidR="002B701E" w:rsidRDefault="002B701E" w:rsidP="002B701E">
      <w:pPr>
        <w:rPr>
          <w:sz w:val="24"/>
          <w:szCs w:val="24"/>
        </w:rPr>
      </w:pPr>
      <w:r w:rsidRPr="002B701E">
        <w:rPr>
          <w:sz w:val="24"/>
          <w:szCs w:val="24"/>
        </w:rPr>
        <w:t xml:space="preserve">Alaska’s guided halibut anglers have seen recent increases in regulatory restrictions due to declining halibut stocks and guided recreational allocations. A market-based mechanism for the guided halibut recreational sector may be an effective means to supplement their annual allocations.  Allowing an RQE to hold a limited amount of commercial halibut QS on behalf of guided recreational halibut anglers under a “willing seller and willing buyer” approach may result in less restrictive annual harvest measures for guided recreational anglers in times of low halibut abundance, while complying with total halibut removals under the guided halibut catch limits determined by the </w:t>
      </w:r>
      <w:r w:rsidR="00461CC8">
        <w:rPr>
          <w:sz w:val="24"/>
          <w:szCs w:val="24"/>
        </w:rPr>
        <w:t>IPHC</w:t>
      </w:r>
      <w:r w:rsidRPr="002B701E">
        <w:rPr>
          <w:sz w:val="24"/>
          <w:szCs w:val="24"/>
        </w:rPr>
        <w:t xml:space="preserve">. The guided recreational halibut allocation under the Halibut Catch Sharing Plan would be combined with the halibut quota share held by the RQE to determine the annually adjusted total guided halibut allocation. The total allocation would be the basis for the determination of appropriate management measures for the guided halibut sector each year.  The intent is to consider such a mechanism without undermining the goals of the halibut IFQ Program or significant adverse impacts to other halibut sectors. </w:t>
      </w:r>
    </w:p>
    <w:p w14:paraId="35338BB3" w14:textId="77777777" w:rsidR="00637B6D" w:rsidRDefault="00637B6D" w:rsidP="009747E5">
      <w:pPr>
        <w:rPr>
          <w:sz w:val="24"/>
          <w:szCs w:val="24"/>
        </w:rPr>
      </w:pPr>
    </w:p>
    <w:p w14:paraId="158333D0" w14:textId="77777777" w:rsidR="0000100A" w:rsidRPr="0000100A" w:rsidRDefault="0000100A" w:rsidP="0000100A">
      <w:pPr>
        <w:rPr>
          <w:b/>
          <w:sz w:val="24"/>
          <w:szCs w:val="24"/>
        </w:rPr>
      </w:pPr>
      <w:r w:rsidRPr="0000100A">
        <w:rPr>
          <w:b/>
          <w:sz w:val="24"/>
          <w:szCs w:val="24"/>
        </w:rPr>
        <w:t xml:space="preserve">2.  </w:t>
      </w:r>
      <w:r w:rsidRPr="009D3250">
        <w:rPr>
          <w:b/>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00100A">
        <w:rPr>
          <w:b/>
          <w:sz w:val="24"/>
          <w:szCs w:val="24"/>
        </w:rPr>
        <w:t xml:space="preserve">. </w:t>
      </w:r>
    </w:p>
    <w:p w14:paraId="6567679C" w14:textId="77777777" w:rsidR="0000100A" w:rsidRDefault="0000100A" w:rsidP="0000100A">
      <w:pPr>
        <w:rPr>
          <w:b/>
          <w:sz w:val="24"/>
          <w:szCs w:val="24"/>
        </w:rPr>
      </w:pPr>
    </w:p>
    <w:p w14:paraId="2995BC6E" w14:textId="031FA334" w:rsidR="00DE7FDC" w:rsidRPr="00DE7FDC" w:rsidRDefault="00DE7FDC" w:rsidP="00DE7F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DE7FDC">
        <w:rPr>
          <w:b/>
          <w:sz w:val="24"/>
          <w:szCs w:val="24"/>
        </w:rPr>
        <w:t xml:space="preserve">a. Application for a Non-profit Corporation to be Designated as a </w:t>
      </w:r>
      <w:r w:rsidR="006473A0">
        <w:rPr>
          <w:b/>
          <w:sz w:val="24"/>
          <w:szCs w:val="24"/>
        </w:rPr>
        <w:t>Recreational</w:t>
      </w:r>
      <w:r w:rsidRPr="00DE7FDC">
        <w:rPr>
          <w:b/>
          <w:sz w:val="24"/>
          <w:szCs w:val="24"/>
        </w:rPr>
        <w:t xml:space="preserve"> Quota Entity (</w:t>
      </w:r>
      <w:r w:rsidR="006473A0">
        <w:rPr>
          <w:b/>
          <w:sz w:val="24"/>
          <w:szCs w:val="24"/>
        </w:rPr>
        <w:t>R</w:t>
      </w:r>
      <w:r w:rsidRPr="00DE7FDC">
        <w:rPr>
          <w:b/>
          <w:sz w:val="24"/>
          <w:szCs w:val="24"/>
        </w:rPr>
        <w:t>QE)</w:t>
      </w:r>
      <w:r w:rsidR="00560756">
        <w:rPr>
          <w:b/>
          <w:sz w:val="24"/>
          <w:szCs w:val="24"/>
        </w:rPr>
        <w:t xml:space="preserve"> [NEW]</w:t>
      </w:r>
    </w:p>
    <w:p w14:paraId="706A9E0D" w14:textId="77777777" w:rsidR="00DE7FDC" w:rsidRPr="00DE7FDC" w:rsidRDefault="00DE7FDC" w:rsidP="00DE7F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53E4D9C" w14:textId="77777777" w:rsidR="00DE7FDC" w:rsidRPr="00DE7FDC" w:rsidRDefault="00DE7FDC" w:rsidP="00DE7F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E7FDC">
        <w:rPr>
          <w:sz w:val="24"/>
          <w:szCs w:val="24"/>
        </w:rPr>
        <w:t>A non-profit corporation must apply to NMFS for recognition as a</w:t>
      </w:r>
      <w:r w:rsidR="006473A0">
        <w:rPr>
          <w:sz w:val="24"/>
          <w:szCs w:val="24"/>
        </w:rPr>
        <w:t>n</w:t>
      </w:r>
      <w:r w:rsidRPr="00DE7FDC">
        <w:rPr>
          <w:sz w:val="24"/>
          <w:szCs w:val="24"/>
        </w:rPr>
        <w:t xml:space="preserve"> </w:t>
      </w:r>
      <w:r w:rsidR="006473A0">
        <w:rPr>
          <w:sz w:val="24"/>
          <w:szCs w:val="24"/>
        </w:rPr>
        <w:t>R</w:t>
      </w:r>
      <w:r w:rsidRPr="00DE7FDC">
        <w:rPr>
          <w:sz w:val="24"/>
          <w:szCs w:val="24"/>
        </w:rPr>
        <w:t xml:space="preserve">QE. Upon approval by NMFS, the </w:t>
      </w:r>
      <w:r w:rsidR="006473A0">
        <w:rPr>
          <w:sz w:val="24"/>
          <w:szCs w:val="24"/>
        </w:rPr>
        <w:t>R</w:t>
      </w:r>
      <w:r w:rsidRPr="00DE7FDC">
        <w:rPr>
          <w:sz w:val="24"/>
          <w:szCs w:val="24"/>
        </w:rPr>
        <w:t>QE may buy, sell, and hold</w:t>
      </w:r>
      <w:r w:rsidR="006473A0">
        <w:rPr>
          <w:sz w:val="24"/>
          <w:szCs w:val="24"/>
        </w:rPr>
        <w:t xml:space="preserve"> </w:t>
      </w:r>
      <w:r w:rsidRPr="00DE7FDC">
        <w:rPr>
          <w:sz w:val="24"/>
          <w:szCs w:val="24"/>
        </w:rPr>
        <w:t xml:space="preserve">halibut QS </w:t>
      </w:r>
      <w:r w:rsidR="006473A0">
        <w:rPr>
          <w:sz w:val="24"/>
          <w:szCs w:val="24"/>
        </w:rPr>
        <w:t xml:space="preserve">in </w:t>
      </w:r>
      <w:r w:rsidR="006473A0" w:rsidRPr="00B06A57">
        <w:rPr>
          <w:sz w:val="24"/>
          <w:szCs w:val="24"/>
        </w:rPr>
        <w:t>Areas</w:t>
      </w:r>
      <w:r w:rsidR="006473A0">
        <w:rPr>
          <w:sz w:val="24"/>
          <w:szCs w:val="24"/>
        </w:rPr>
        <w:t xml:space="preserve"> 2C and 3A</w:t>
      </w:r>
      <w:r w:rsidRPr="00DE7FDC">
        <w:rPr>
          <w:sz w:val="24"/>
          <w:szCs w:val="24"/>
        </w:rPr>
        <w:t>.</w:t>
      </w:r>
      <w:r w:rsidR="006473A0">
        <w:rPr>
          <w:sz w:val="24"/>
          <w:szCs w:val="24"/>
        </w:rPr>
        <w:t xml:space="preserve"> </w:t>
      </w:r>
      <w:r w:rsidRPr="00DE7FDC">
        <w:rPr>
          <w:sz w:val="24"/>
          <w:szCs w:val="24"/>
        </w:rPr>
        <w:t>Th</w:t>
      </w:r>
      <w:r w:rsidR="006473A0">
        <w:rPr>
          <w:sz w:val="24"/>
          <w:szCs w:val="24"/>
        </w:rPr>
        <w:t>is application is due only once</w:t>
      </w:r>
      <w:r w:rsidRPr="00DE7FDC">
        <w:rPr>
          <w:sz w:val="24"/>
          <w:szCs w:val="24"/>
        </w:rPr>
        <w:t>.</w:t>
      </w:r>
    </w:p>
    <w:p w14:paraId="0234414D" w14:textId="77777777" w:rsidR="00DE7FDC" w:rsidRPr="00DE7FDC" w:rsidRDefault="00DE7FDC" w:rsidP="00DE7F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9B9E278" w14:textId="32EAD510" w:rsidR="00DE7FDC" w:rsidRPr="00DE7FDC" w:rsidRDefault="00DE7FDC" w:rsidP="00DE7F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E7FDC">
        <w:rPr>
          <w:sz w:val="24"/>
          <w:szCs w:val="24"/>
        </w:rPr>
        <w:t>An application may be submitted to NMFS by mail or delivery. Fax submittal is not acceptable</w:t>
      </w:r>
      <w:r w:rsidR="006473A0">
        <w:rPr>
          <w:sz w:val="24"/>
          <w:szCs w:val="24"/>
        </w:rPr>
        <w:t xml:space="preserve"> </w:t>
      </w:r>
      <w:r w:rsidRPr="00DE7FDC">
        <w:rPr>
          <w:sz w:val="24"/>
          <w:szCs w:val="24"/>
        </w:rPr>
        <w:t>due to the Notary requirements.</w:t>
      </w:r>
    </w:p>
    <w:p w14:paraId="5B31D19D" w14:textId="77777777" w:rsidR="00DE7FDC" w:rsidRDefault="00DE7FDC" w:rsidP="00DE7F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1435179" w14:textId="77777777" w:rsidR="00DE7FDC" w:rsidRPr="00DE7FDC" w:rsidRDefault="00DE7FDC" w:rsidP="00DE7F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DE7FDC">
        <w:rPr>
          <w:b/>
        </w:rPr>
        <w:t xml:space="preserve">Application for a Non-profit Corporation to be Designated as a </w:t>
      </w:r>
      <w:r w:rsidRPr="009F39FE">
        <w:rPr>
          <w:b/>
        </w:rPr>
        <w:t>CQE</w:t>
      </w:r>
    </w:p>
    <w:p w14:paraId="2E9955D7" w14:textId="77777777" w:rsidR="00DE7FDC" w:rsidRPr="006473A0" w:rsidRDefault="00DE7FDC" w:rsidP="00DE7F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6473A0">
        <w:rPr>
          <w:u w:val="single"/>
        </w:rPr>
        <w:t>Block A–Identification of applicant</w:t>
      </w:r>
    </w:p>
    <w:p w14:paraId="4B7EEC80" w14:textId="77777777" w:rsidR="00DE7FDC" w:rsidRDefault="00DE7FDC" w:rsidP="006473A0">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pPr>
      <w:r>
        <w:t>Name of nonprofit organization</w:t>
      </w:r>
    </w:p>
    <w:p w14:paraId="5F43CAB5" w14:textId="77777777" w:rsidR="00DE7FDC" w:rsidRDefault="00DE7FDC" w:rsidP="006473A0">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pPr>
      <w:r>
        <w:t>Name of contact person</w:t>
      </w:r>
    </w:p>
    <w:p w14:paraId="46C46449" w14:textId="77777777" w:rsidR="00DE7FDC" w:rsidRDefault="00DE7FDC" w:rsidP="006473A0">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pPr>
      <w:r>
        <w:t>Permanent business mailing address</w:t>
      </w:r>
    </w:p>
    <w:p w14:paraId="774818E3" w14:textId="77777777" w:rsidR="00DE7FDC" w:rsidRDefault="00DE7FDC" w:rsidP="006473A0">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pPr>
      <w:r>
        <w:t>Business telephone number, fax number, and e-mail address</w:t>
      </w:r>
    </w:p>
    <w:p w14:paraId="23EFAA89" w14:textId="77777777" w:rsidR="00DE7FDC" w:rsidRPr="006473A0" w:rsidRDefault="00DE7FDC" w:rsidP="006473A0">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6473A0">
        <w:rPr>
          <w:u w:val="single"/>
        </w:rPr>
        <w:t>Block B – Required Information -- Checklist of required attachments</w:t>
      </w:r>
    </w:p>
    <w:p w14:paraId="3C6E1D2A" w14:textId="77777777" w:rsidR="00DE7FDC" w:rsidRPr="006473A0" w:rsidRDefault="00DE7FDC" w:rsidP="006473A0">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6473A0">
        <w:rPr>
          <w:u w:val="single"/>
        </w:rPr>
        <w:t>Block C – Notary Certification</w:t>
      </w:r>
    </w:p>
    <w:p w14:paraId="6761B477" w14:textId="77777777" w:rsidR="00DE7FDC" w:rsidRDefault="00DE7FDC" w:rsidP="006473A0">
      <w:pPr>
        <w:tabs>
          <w:tab w:val="left" w:pos="-1200"/>
          <w:tab w:val="left" w:pos="-720"/>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pPr>
      <w:r>
        <w:lastRenderedPageBreak/>
        <w:t>Printed name and signature of applicant and date signed</w:t>
      </w:r>
    </w:p>
    <w:p w14:paraId="2A551BC3" w14:textId="77777777" w:rsidR="00DE7FDC" w:rsidRDefault="00DE7FDC" w:rsidP="006473A0">
      <w:pPr>
        <w:tabs>
          <w:tab w:val="left" w:pos="-1200"/>
          <w:tab w:val="left" w:pos="-720"/>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pPr>
      <w:r>
        <w:t>Signature, date when commission expires, and stamp of Notary</w:t>
      </w:r>
    </w:p>
    <w:p w14:paraId="6E0ACB52" w14:textId="77777777" w:rsidR="00F075BA" w:rsidRDefault="00F075BA" w:rsidP="006473A0">
      <w:pPr>
        <w:tabs>
          <w:tab w:val="left" w:pos="-1200"/>
          <w:tab w:val="left" w:pos="-720"/>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pPr>
    </w:p>
    <w:tbl>
      <w:tblPr>
        <w:tblStyle w:val="TableGrid"/>
        <w:tblW w:w="0" w:type="auto"/>
        <w:jc w:val="center"/>
        <w:tblLook w:val="04A0" w:firstRow="1" w:lastRow="0" w:firstColumn="1" w:lastColumn="0" w:noHBand="0" w:noVBand="1"/>
      </w:tblPr>
      <w:tblGrid>
        <w:gridCol w:w="3955"/>
        <w:gridCol w:w="1890"/>
      </w:tblGrid>
      <w:tr w:rsidR="00F075BA" w:rsidRPr="00F075BA" w14:paraId="0696B533" w14:textId="77777777" w:rsidTr="00B63649">
        <w:trPr>
          <w:jc w:val="center"/>
        </w:trPr>
        <w:tc>
          <w:tcPr>
            <w:tcW w:w="5845" w:type="dxa"/>
            <w:gridSpan w:val="2"/>
          </w:tcPr>
          <w:p w14:paraId="2F270279" w14:textId="6145838D" w:rsidR="00F075BA" w:rsidRPr="00F075BA" w:rsidRDefault="00F075BA" w:rsidP="00B63649">
            <w:pPr>
              <w:pStyle w:val="NoSpacing"/>
              <w:rPr>
                <w:rFonts w:ascii="Times New Roman" w:hAnsi="Times New Roman" w:cs="Times New Roman"/>
                <w:b/>
                <w:sz w:val="20"/>
                <w:szCs w:val="20"/>
              </w:rPr>
            </w:pPr>
            <w:r w:rsidRPr="00C96F10">
              <w:rPr>
                <w:rFonts w:ascii="Times New Roman" w:hAnsi="Times New Roman" w:cs="Times New Roman"/>
                <w:b/>
                <w:sz w:val="20"/>
                <w:szCs w:val="20"/>
              </w:rPr>
              <w:t>Application to Become an RQE, Respondent</w:t>
            </w:r>
            <w:r w:rsidR="00CA4049" w:rsidRPr="00C96F10">
              <w:rPr>
                <w:rFonts w:ascii="Times New Roman" w:hAnsi="Times New Roman" w:cs="Times New Roman"/>
                <w:b/>
                <w:sz w:val="20"/>
                <w:szCs w:val="20"/>
              </w:rPr>
              <w:t>- Annualized</w:t>
            </w:r>
          </w:p>
        </w:tc>
      </w:tr>
      <w:tr w:rsidR="00F075BA" w:rsidRPr="00F075BA" w14:paraId="1680240D" w14:textId="77777777" w:rsidTr="00B63649">
        <w:trPr>
          <w:jc w:val="center"/>
        </w:trPr>
        <w:tc>
          <w:tcPr>
            <w:tcW w:w="3955" w:type="dxa"/>
          </w:tcPr>
          <w:p w14:paraId="5EB225D0" w14:textId="77777777" w:rsidR="00F075BA" w:rsidRPr="00F075BA" w:rsidRDefault="00F075BA" w:rsidP="00B63649">
            <w:pPr>
              <w:pStyle w:val="NoSpacing"/>
              <w:rPr>
                <w:rFonts w:ascii="Times New Roman" w:hAnsi="Times New Roman" w:cs="Times New Roman"/>
                <w:b/>
                <w:sz w:val="20"/>
                <w:szCs w:val="20"/>
              </w:rPr>
            </w:pPr>
            <w:r w:rsidRPr="00F075BA">
              <w:rPr>
                <w:rFonts w:ascii="Times New Roman" w:hAnsi="Times New Roman" w:cs="Times New Roman"/>
                <w:b/>
                <w:sz w:val="20"/>
                <w:szCs w:val="20"/>
              </w:rPr>
              <w:t>Estimated number of respondents</w:t>
            </w:r>
          </w:p>
          <w:p w14:paraId="736196EB" w14:textId="77777777" w:rsidR="00F075BA" w:rsidRPr="00F075BA" w:rsidRDefault="00F075BA" w:rsidP="00B63649">
            <w:pPr>
              <w:pStyle w:val="NoSpacing"/>
              <w:rPr>
                <w:rFonts w:ascii="Times New Roman" w:hAnsi="Times New Roman" w:cs="Times New Roman"/>
                <w:b/>
                <w:sz w:val="20"/>
                <w:szCs w:val="20"/>
              </w:rPr>
            </w:pPr>
            <w:r w:rsidRPr="00F075BA">
              <w:rPr>
                <w:rFonts w:ascii="Times New Roman" w:hAnsi="Times New Roman" w:cs="Times New Roman"/>
                <w:b/>
                <w:sz w:val="20"/>
                <w:szCs w:val="20"/>
              </w:rPr>
              <w:t>Total annual responses</w:t>
            </w:r>
          </w:p>
          <w:p w14:paraId="01E7A6F7" w14:textId="77777777" w:rsidR="00F075BA" w:rsidRPr="00F075BA" w:rsidRDefault="00F075BA" w:rsidP="00B63649">
            <w:pPr>
              <w:pStyle w:val="NoSpacing"/>
              <w:ind w:firstLine="157"/>
              <w:rPr>
                <w:rFonts w:ascii="Times New Roman" w:hAnsi="Times New Roman" w:cs="Times New Roman"/>
                <w:sz w:val="20"/>
                <w:szCs w:val="20"/>
              </w:rPr>
            </w:pPr>
            <w:r w:rsidRPr="00F075BA">
              <w:rPr>
                <w:rFonts w:ascii="Times New Roman" w:hAnsi="Times New Roman" w:cs="Times New Roman"/>
                <w:sz w:val="20"/>
                <w:szCs w:val="20"/>
              </w:rPr>
              <w:t xml:space="preserve">  Response per respondent = 1</w:t>
            </w:r>
          </w:p>
          <w:p w14:paraId="2EFD134B" w14:textId="77777777" w:rsidR="00F075BA" w:rsidRPr="00F075BA" w:rsidRDefault="00F075BA" w:rsidP="00B63649">
            <w:pPr>
              <w:pStyle w:val="NoSpacing"/>
              <w:rPr>
                <w:rFonts w:ascii="Times New Roman" w:hAnsi="Times New Roman" w:cs="Times New Roman"/>
                <w:b/>
                <w:sz w:val="20"/>
                <w:szCs w:val="20"/>
              </w:rPr>
            </w:pPr>
            <w:r w:rsidRPr="00F075BA">
              <w:rPr>
                <w:rFonts w:ascii="Times New Roman" w:hAnsi="Times New Roman" w:cs="Times New Roman"/>
                <w:b/>
                <w:sz w:val="20"/>
                <w:szCs w:val="20"/>
              </w:rPr>
              <w:t>Total burden hours</w:t>
            </w:r>
          </w:p>
          <w:p w14:paraId="3DD9FB9E" w14:textId="7CDD6A3D" w:rsidR="00F075BA" w:rsidRPr="00F075BA" w:rsidRDefault="00F075BA" w:rsidP="00B63649">
            <w:pPr>
              <w:pStyle w:val="NoSpacing"/>
              <w:ind w:firstLine="247"/>
              <w:rPr>
                <w:rFonts w:ascii="Times New Roman" w:hAnsi="Times New Roman" w:cs="Times New Roman"/>
                <w:sz w:val="20"/>
                <w:szCs w:val="20"/>
              </w:rPr>
            </w:pPr>
            <w:r w:rsidRPr="00F075BA">
              <w:rPr>
                <w:rFonts w:ascii="Times New Roman" w:hAnsi="Times New Roman" w:cs="Times New Roman"/>
                <w:sz w:val="20"/>
                <w:szCs w:val="20"/>
              </w:rPr>
              <w:t xml:space="preserve">Time per response = </w:t>
            </w:r>
            <w:r>
              <w:rPr>
                <w:rFonts w:ascii="Times New Roman" w:hAnsi="Times New Roman" w:cs="Times New Roman"/>
                <w:sz w:val="20"/>
                <w:szCs w:val="20"/>
              </w:rPr>
              <w:t>2</w:t>
            </w:r>
            <w:r w:rsidR="003D20E5">
              <w:rPr>
                <w:rFonts w:ascii="Times New Roman" w:hAnsi="Times New Roman" w:cs="Times New Roman"/>
                <w:sz w:val="20"/>
                <w:szCs w:val="20"/>
              </w:rPr>
              <w:t>0</w:t>
            </w:r>
            <w:r>
              <w:rPr>
                <w:rFonts w:ascii="Times New Roman" w:hAnsi="Times New Roman" w:cs="Times New Roman"/>
                <w:sz w:val="20"/>
                <w:szCs w:val="20"/>
              </w:rPr>
              <w:t>0</w:t>
            </w:r>
            <w:r w:rsidRPr="00F075BA">
              <w:rPr>
                <w:rFonts w:ascii="Times New Roman" w:hAnsi="Times New Roman" w:cs="Times New Roman"/>
                <w:sz w:val="20"/>
                <w:szCs w:val="20"/>
              </w:rPr>
              <w:t xml:space="preserve"> hr</w:t>
            </w:r>
          </w:p>
          <w:p w14:paraId="6E969EEF" w14:textId="531C6692" w:rsidR="00F075BA" w:rsidRPr="00F075BA" w:rsidRDefault="00F075BA" w:rsidP="00B63649">
            <w:pPr>
              <w:pStyle w:val="NoSpacing"/>
              <w:rPr>
                <w:rFonts w:ascii="Times New Roman" w:hAnsi="Times New Roman" w:cs="Times New Roman"/>
                <w:sz w:val="20"/>
                <w:szCs w:val="20"/>
              </w:rPr>
            </w:pPr>
            <w:r w:rsidRPr="00F075BA">
              <w:rPr>
                <w:rFonts w:ascii="Times New Roman" w:hAnsi="Times New Roman" w:cs="Times New Roman"/>
                <w:b/>
                <w:sz w:val="20"/>
                <w:szCs w:val="20"/>
              </w:rPr>
              <w:t>Total personnel cost</w:t>
            </w:r>
            <w:r w:rsidRPr="00F075BA">
              <w:rPr>
                <w:rFonts w:ascii="Times New Roman" w:hAnsi="Times New Roman" w:cs="Times New Roman"/>
                <w:sz w:val="20"/>
                <w:szCs w:val="20"/>
              </w:rPr>
              <w:t xml:space="preserve"> ($37/hr x </w:t>
            </w:r>
            <w:r>
              <w:rPr>
                <w:rFonts w:ascii="Times New Roman" w:hAnsi="Times New Roman" w:cs="Times New Roman"/>
                <w:sz w:val="20"/>
                <w:szCs w:val="20"/>
              </w:rPr>
              <w:t>20</w:t>
            </w:r>
            <w:r w:rsidR="00C96F10">
              <w:rPr>
                <w:rFonts w:ascii="Times New Roman" w:hAnsi="Times New Roman" w:cs="Times New Roman"/>
                <w:sz w:val="20"/>
                <w:szCs w:val="20"/>
              </w:rPr>
              <w:t>0</w:t>
            </w:r>
            <w:r w:rsidRPr="00F075BA">
              <w:rPr>
                <w:rFonts w:ascii="Times New Roman" w:hAnsi="Times New Roman" w:cs="Times New Roman"/>
                <w:sz w:val="20"/>
                <w:szCs w:val="20"/>
              </w:rPr>
              <w:t>)</w:t>
            </w:r>
          </w:p>
          <w:p w14:paraId="235C1C0E" w14:textId="59E9AC62" w:rsidR="00F075BA" w:rsidRPr="00F075BA" w:rsidRDefault="00F075BA" w:rsidP="00B63649">
            <w:pPr>
              <w:pStyle w:val="NoSpacing"/>
              <w:rPr>
                <w:rFonts w:ascii="Times New Roman" w:hAnsi="Times New Roman" w:cs="Times New Roman"/>
                <w:sz w:val="20"/>
                <w:szCs w:val="20"/>
              </w:rPr>
            </w:pPr>
            <w:r w:rsidRPr="00F075BA">
              <w:rPr>
                <w:rFonts w:ascii="Times New Roman" w:hAnsi="Times New Roman" w:cs="Times New Roman"/>
                <w:b/>
                <w:sz w:val="20"/>
                <w:szCs w:val="20"/>
              </w:rPr>
              <w:t>Total miscellaneous costs</w:t>
            </w:r>
            <w:r w:rsidRPr="00F075BA">
              <w:rPr>
                <w:rFonts w:ascii="Times New Roman" w:hAnsi="Times New Roman" w:cs="Times New Roman"/>
                <w:sz w:val="20"/>
                <w:szCs w:val="20"/>
              </w:rPr>
              <w:t xml:space="preserve"> (</w:t>
            </w:r>
            <w:r w:rsidR="00CA4049">
              <w:rPr>
                <w:rFonts w:ascii="Times New Roman" w:hAnsi="Times New Roman" w:cs="Times New Roman"/>
                <w:sz w:val="20"/>
                <w:szCs w:val="20"/>
              </w:rPr>
              <w:t>3.13</w:t>
            </w:r>
            <w:r w:rsidRPr="00F075BA">
              <w:rPr>
                <w:rFonts w:ascii="Times New Roman" w:hAnsi="Times New Roman" w:cs="Times New Roman"/>
                <w:sz w:val="20"/>
                <w:szCs w:val="20"/>
              </w:rPr>
              <w:t>)</w:t>
            </w:r>
          </w:p>
          <w:p w14:paraId="1FAD07D9" w14:textId="3F175950" w:rsidR="00F075BA" w:rsidRPr="00F075BA" w:rsidRDefault="00F075BA" w:rsidP="00B63649">
            <w:pPr>
              <w:pStyle w:val="NoSpacing"/>
              <w:ind w:firstLine="247"/>
              <w:rPr>
                <w:rFonts w:ascii="Times New Roman" w:hAnsi="Times New Roman" w:cs="Times New Roman"/>
                <w:sz w:val="20"/>
                <w:szCs w:val="20"/>
              </w:rPr>
            </w:pPr>
            <w:r w:rsidRPr="00F075BA">
              <w:rPr>
                <w:rFonts w:ascii="Times New Roman" w:hAnsi="Times New Roman" w:cs="Times New Roman"/>
                <w:sz w:val="20"/>
                <w:szCs w:val="20"/>
              </w:rPr>
              <w:t xml:space="preserve"> Photocopy (</w:t>
            </w:r>
            <w:r w:rsidR="00CC32CC">
              <w:rPr>
                <w:rFonts w:ascii="Times New Roman" w:hAnsi="Times New Roman" w:cs="Times New Roman"/>
                <w:sz w:val="20"/>
                <w:szCs w:val="20"/>
              </w:rPr>
              <w:t>50</w:t>
            </w:r>
            <w:r w:rsidRPr="00F075BA">
              <w:rPr>
                <w:rFonts w:ascii="Times New Roman" w:hAnsi="Times New Roman" w:cs="Times New Roman"/>
                <w:sz w:val="20"/>
                <w:szCs w:val="20"/>
              </w:rPr>
              <w:t xml:space="preserve"> pp x .05 = </w:t>
            </w:r>
            <w:r w:rsidR="00CA4049">
              <w:rPr>
                <w:rFonts w:ascii="Times New Roman" w:hAnsi="Times New Roman" w:cs="Times New Roman"/>
                <w:sz w:val="20"/>
                <w:szCs w:val="20"/>
              </w:rPr>
              <w:t>0.83</w:t>
            </w:r>
            <w:r w:rsidRPr="00F075BA">
              <w:rPr>
                <w:rFonts w:ascii="Times New Roman" w:hAnsi="Times New Roman" w:cs="Times New Roman"/>
                <w:sz w:val="20"/>
                <w:szCs w:val="20"/>
              </w:rPr>
              <w:t>)</w:t>
            </w:r>
          </w:p>
          <w:p w14:paraId="4FA3804C" w14:textId="7C8BBD2F" w:rsidR="00F075BA" w:rsidRDefault="00F075BA" w:rsidP="00CC32CC">
            <w:pPr>
              <w:pStyle w:val="NoSpacing"/>
              <w:ind w:firstLine="247"/>
              <w:rPr>
                <w:rFonts w:ascii="Times New Roman" w:hAnsi="Times New Roman" w:cs="Times New Roman"/>
                <w:sz w:val="20"/>
                <w:szCs w:val="20"/>
              </w:rPr>
            </w:pPr>
            <w:r w:rsidRPr="00F075BA">
              <w:rPr>
                <w:rFonts w:ascii="Times New Roman" w:hAnsi="Times New Roman" w:cs="Times New Roman"/>
                <w:sz w:val="20"/>
                <w:szCs w:val="20"/>
              </w:rPr>
              <w:t xml:space="preserve"> Postage (0.</w:t>
            </w:r>
            <w:r w:rsidR="00CC32CC">
              <w:rPr>
                <w:rFonts w:ascii="Times New Roman" w:hAnsi="Times New Roman" w:cs="Times New Roman"/>
                <w:sz w:val="20"/>
                <w:szCs w:val="20"/>
              </w:rPr>
              <w:t>90</w:t>
            </w:r>
            <w:r w:rsidR="00CA4049">
              <w:rPr>
                <w:rFonts w:ascii="Times New Roman" w:hAnsi="Times New Roman" w:cs="Times New Roman"/>
                <w:sz w:val="20"/>
                <w:szCs w:val="20"/>
              </w:rPr>
              <w:t xml:space="preserve">/3 </w:t>
            </w:r>
            <w:r w:rsidRPr="00F075BA">
              <w:rPr>
                <w:rFonts w:ascii="Times New Roman" w:hAnsi="Times New Roman" w:cs="Times New Roman"/>
                <w:sz w:val="20"/>
                <w:szCs w:val="20"/>
              </w:rPr>
              <w:t xml:space="preserve">= </w:t>
            </w:r>
            <w:r w:rsidR="00CC32CC">
              <w:rPr>
                <w:rFonts w:ascii="Times New Roman" w:hAnsi="Times New Roman" w:cs="Times New Roman"/>
                <w:sz w:val="20"/>
                <w:szCs w:val="20"/>
              </w:rPr>
              <w:t>0.</w:t>
            </w:r>
            <w:r w:rsidR="00CA4049">
              <w:rPr>
                <w:rFonts w:ascii="Times New Roman" w:hAnsi="Times New Roman" w:cs="Times New Roman"/>
                <w:sz w:val="20"/>
                <w:szCs w:val="20"/>
              </w:rPr>
              <w:t>3</w:t>
            </w:r>
            <w:r w:rsidR="00CC32CC">
              <w:rPr>
                <w:rFonts w:ascii="Times New Roman" w:hAnsi="Times New Roman" w:cs="Times New Roman"/>
                <w:sz w:val="20"/>
                <w:szCs w:val="20"/>
              </w:rPr>
              <w:t>0</w:t>
            </w:r>
            <w:r w:rsidRPr="00F075BA">
              <w:rPr>
                <w:rFonts w:ascii="Times New Roman" w:hAnsi="Times New Roman" w:cs="Times New Roman"/>
                <w:sz w:val="20"/>
                <w:szCs w:val="20"/>
              </w:rPr>
              <w:t>)</w:t>
            </w:r>
          </w:p>
          <w:p w14:paraId="4C12E39A" w14:textId="02CBC1D1" w:rsidR="002310FE" w:rsidRPr="002310FE" w:rsidRDefault="002310FE" w:rsidP="00CA4049">
            <w:pPr>
              <w:pStyle w:val="NoSpacing"/>
              <w:ind w:firstLine="247"/>
              <w:rPr>
                <w:rFonts w:ascii="Times New Roman" w:hAnsi="Times New Roman" w:cs="Times New Roman"/>
                <w:sz w:val="20"/>
                <w:szCs w:val="20"/>
              </w:rPr>
            </w:pPr>
            <w:r>
              <w:rPr>
                <w:rFonts w:ascii="Times New Roman" w:hAnsi="Times New Roman" w:cs="Times New Roman"/>
                <w:sz w:val="20"/>
                <w:szCs w:val="20"/>
              </w:rPr>
              <w:t xml:space="preserve"> </w:t>
            </w:r>
            <w:r w:rsidRPr="002310FE">
              <w:rPr>
                <w:rFonts w:ascii="Times New Roman" w:hAnsi="Times New Roman" w:cs="Times New Roman"/>
                <w:sz w:val="20"/>
                <w:szCs w:val="20"/>
              </w:rPr>
              <w:t>Notary ($</w:t>
            </w:r>
            <w:r>
              <w:rPr>
                <w:rFonts w:ascii="Times New Roman" w:hAnsi="Times New Roman" w:cs="Times New Roman"/>
                <w:sz w:val="20"/>
                <w:szCs w:val="20"/>
              </w:rPr>
              <w:t>6</w:t>
            </w:r>
            <w:r w:rsidR="00CA4049">
              <w:rPr>
                <w:rFonts w:ascii="Times New Roman" w:hAnsi="Times New Roman" w:cs="Times New Roman"/>
                <w:sz w:val="20"/>
                <w:szCs w:val="20"/>
              </w:rPr>
              <w:t>/3</w:t>
            </w:r>
            <w:r w:rsidRPr="002310FE">
              <w:rPr>
                <w:rFonts w:ascii="Times New Roman" w:hAnsi="Times New Roman" w:cs="Times New Roman"/>
                <w:sz w:val="20"/>
                <w:szCs w:val="20"/>
              </w:rPr>
              <w:t xml:space="preserve"> = </w:t>
            </w:r>
            <w:r w:rsidR="00CA4049">
              <w:rPr>
                <w:rFonts w:ascii="Times New Roman" w:hAnsi="Times New Roman" w:cs="Times New Roman"/>
                <w:sz w:val="20"/>
                <w:szCs w:val="20"/>
              </w:rPr>
              <w:t>2</w:t>
            </w:r>
            <w:r w:rsidRPr="002310FE">
              <w:rPr>
                <w:rFonts w:ascii="Times New Roman" w:hAnsi="Times New Roman" w:cs="Times New Roman"/>
                <w:sz w:val="20"/>
                <w:szCs w:val="20"/>
              </w:rPr>
              <w:t>)</w:t>
            </w:r>
          </w:p>
        </w:tc>
        <w:tc>
          <w:tcPr>
            <w:tcW w:w="1890" w:type="dxa"/>
          </w:tcPr>
          <w:p w14:paraId="0BB267A3" w14:textId="77777777" w:rsidR="00F075BA" w:rsidRPr="00CC32CC" w:rsidRDefault="00F075BA" w:rsidP="00F075BA">
            <w:pPr>
              <w:pStyle w:val="NoSpacing"/>
              <w:jc w:val="right"/>
              <w:rPr>
                <w:rFonts w:ascii="Times New Roman" w:hAnsi="Times New Roman" w:cs="Times New Roman"/>
                <w:b/>
                <w:sz w:val="20"/>
                <w:szCs w:val="20"/>
              </w:rPr>
            </w:pPr>
            <w:r w:rsidRPr="00CC32CC">
              <w:rPr>
                <w:rFonts w:ascii="Times New Roman" w:hAnsi="Times New Roman" w:cs="Times New Roman"/>
                <w:b/>
                <w:sz w:val="20"/>
                <w:szCs w:val="20"/>
              </w:rPr>
              <w:t>1</w:t>
            </w:r>
          </w:p>
          <w:p w14:paraId="563E7FC7" w14:textId="77777777" w:rsidR="00F075BA" w:rsidRPr="00CC32CC" w:rsidRDefault="00F075BA" w:rsidP="00F075BA">
            <w:pPr>
              <w:pStyle w:val="NoSpacing"/>
              <w:jc w:val="right"/>
              <w:rPr>
                <w:rFonts w:ascii="Times New Roman" w:hAnsi="Times New Roman" w:cs="Times New Roman"/>
                <w:b/>
                <w:sz w:val="20"/>
                <w:szCs w:val="20"/>
              </w:rPr>
            </w:pPr>
            <w:r w:rsidRPr="00CC32CC">
              <w:rPr>
                <w:rFonts w:ascii="Times New Roman" w:hAnsi="Times New Roman" w:cs="Times New Roman"/>
                <w:b/>
                <w:sz w:val="20"/>
                <w:szCs w:val="20"/>
              </w:rPr>
              <w:t>1</w:t>
            </w:r>
          </w:p>
          <w:p w14:paraId="36B8CB89" w14:textId="77777777" w:rsidR="00F075BA" w:rsidRPr="00CC32CC" w:rsidRDefault="00F075BA" w:rsidP="00F075BA">
            <w:pPr>
              <w:pStyle w:val="NoSpacing"/>
              <w:jc w:val="right"/>
              <w:rPr>
                <w:rFonts w:ascii="Times New Roman" w:hAnsi="Times New Roman" w:cs="Times New Roman"/>
                <w:b/>
                <w:sz w:val="20"/>
                <w:szCs w:val="20"/>
              </w:rPr>
            </w:pPr>
          </w:p>
          <w:p w14:paraId="6A65233B" w14:textId="353871C3" w:rsidR="00F075BA" w:rsidRPr="00CC32CC" w:rsidRDefault="00CA4049" w:rsidP="00F075BA">
            <w:pPr>
              <w:pStyle w:val="NoSpacing"/>
              <w:jc w:val="right"/>
              <w:rPr>
                <w:rFonts w:ascii="Times New Roman" w:hAnsi="Times New Roman" w:cs="Times New Roman"/>
                <w:b/>
                <w:sz w:val="20"/>
                <w:szCs w:val="20"/>
              </w:rPr>
            </w:pPr>
            <w:r>
              <w:rPr>
                <w:rFonts w:ascii="Times New Roman" w:hAnsi="Times New Roman" w:cs="Times New Roman"/>
                <w:b/>
                <w:sz w:val="20"/>
                <w:szCs w:val="20"/>
              </w:rPr>
              <w:t>67</w:t>
            </w:r>
            <w:r w:rsidR="00F075BA" w:rsidRPr="00CC32CC">
              <w:rPr>
                <w:rFonts w:ascii="Times New Roman" w:hAnsi="Times New Roman" w:cs="Times New Roman"/>
                <w:b/>
                <w:sz w:val="20"/>
                <w:szCs w:val="20"/>
              </w:rPr>
              <w:t xml:space="preserve"> hours</w:t>
            </w:r>
          </w:p>
          <w:p w14:paraId="45056DD1" w14:textId="77777777" w:rsidR="00F075BA" w:rsidRPr="00CC32CC" w:rsidRDefault="00F075BA" w:rsidP="00F075BA">
            <w:pPr>
              <w:pStyle w:val="NoSpacing"/>
              <w:jc w:val="right"/>
              <w:rPr>
                <w:rFonts w:ascii="Times New Roman" w:hAnsi="Times New Roman" w:cs="Times New Roman"/>
                <w:b/>
                <w:sz w:val="20"/>
                <w:szCs w:val="20"/>
              </w:rPr>
            </w:pPr>
          </w:p>
          <w:p w14:paraId="7C52CD87" w14:textId="77777777" w:rsidR="00F075BA" w:rsidRPr="00CC32CC" w:rsidRDefault="00F075BA" w:rsidP="00F075BA">
            <w:pPr>
              <w:pStyle w:val="NoSpacing"/>
              <w:jc w:val="right"/>
              <w:rPr>
                <w:rFonts w:ascii="Times New Roman" w:hAnsi="Times New Roman" w:cs="Times New Roman"/>
                <w:b/>
                <w:sz w:val="20"/>
                <w:szCs w:val="20"/>
              </w:rPr>
            </w:pPr>
            <w:r w:rsidRPr="00CC32CC">
              <w:rPr>
                <w:rFonts w:ascii="Times New Roman" w:hAnsi="Times New Roman" w:cs="Times New Roman"/>
                <w:b/>
                <w:sz w:val="20"/>
                <w:szCs w:val="20"/>
              </w:rPr>
              <w:t>$7,400</w:t>
            </w:r>
          </w:p>
          <w:p w14:paraId="0FA3B5BF" w14:textId="7A29FB47" w:rsidR="00CC32CC" w:rsidRPr="00F075BA" w:rsidRDefault="00CC32CC" w:rsidP="00CA4049">
            <w:pPr>
              <w:pStyle w:val="NoSpacing"/>
              <w:jc w:val="right"/>
              <w:rPr>
                <w:rFonts w:ascii="Times New Roman" w:hAnsi="Times New Roman" w:cs="Times New Roman"/>
                <w:sz w:val="20"/>
                <w:szCs w:val="20"/>
              </w:rPr>
            </w:pPr>
            <w:r w:rsidRPr="00CC32CC">
              <w:rPr>
                <w:rFonts w:ascii="Times New Roman" w:hAnsi="Times New Roman" w:cs="Times New Roman"/>
                <w:b/>
                <w:sz w:val="20"/>
                <w:szCs w:val="20"/>
              </w:rPr>
              <w:t>$</w:t>
            </w:r>
            <w:r w:rsidR="00CA4049">
              <w:rPr>
                <w:rFonts w:ascii="Times New Roman" w:hAnsi="Times New Roman" w:cs="Times New Roman"/>
                <w:b/>
                <w:sz w:val="20"/>
                <w:szCs w:val="20"/>
              </w:rPr>
              <w:t>3</w:t>
            </w:r>
          </w:p>
        </w:tc>
      </w:tr>
    </w:tbl>
    <w:p w14:paraId="4CF3BB06" w14:textId="77777777" w:rsidR="00F075BA" w:rsidRDefault="00F075BA" w:rsidP="006473A0">
      <w:pPr>
        <w:tabs>
          <w:tab w:val="left" w:pos="-1200"/>
          <w:tab w:val="left" w:pos="-720"/>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pPr>
    </w:p>
    <w:tbl>
      <w:tblPr>
        <w:tblStyle w:val="TableGrid"/>
        <w:tblW w:w="0" w:type="auto"/>
        <w:jc w:val="center"/>
        <w:tblLook w:val="04A0" w:firstRow="1" w:lastRow="0" w:firstColumn="1" w:lastColumn="0" w:noHBand="0" w:noVBand="1"/>
      </w:tblPr>
      <w:tblGrid>
        <w:gridCol w:w="3865"/>
        <w:gridCol w:w="2070"/>
      </w:tblGrid>
      <w:tr w:rsidR="00F075BA" w:rsidRPr="00F075BA" w14:paraId="59BCF2B6" w14:textId="77777777" w:rsidTr="00B63649">
        <w:trPr>
          <w:jc w:val="center"/>
        </w:trPr>
        <w:tc>
          <w:tcPr>
            <w:tcW w:w="5935" w:type="dxa"/>
            <w:gridSpan w:val="2"/>
          </w:tcPr>
          <w:p w14:paraId="3D5AA6C7" w14:textId="77777777" w:rsidR="00F075BA" w:rsidRPr="00F075BA" w:rsidRDefault="00FE7D2C" w:rsidP="00B63649">
            <w:pPr>
              <w:pStyle w:val="NoSpacing"/>
              <w:rPr>
                <w:rFonts w:ascii="Times New Roman" w:hAnsi="Times New Roman" w:cs="Times New Roman"/>
                <w:b/>
                <w:sz w:val="20"/>
                <w:szCs w:val="20"/>
              </w:rPr>
            </w:pPr>
            <w:r>
              <w:rPr>
                <w:rFonts w:ascii="Times New Roman" w:hAnsi="Times New Roman" w:cs="Times New Roman"/>
                <w:b/>
                <w:sz w:val="20"/>
                <w:szCs w:val="20"/>
              </w:rPr>
              <w:t>Application to Become an RQE</w:t>
            </w:r>
            <w:r w:rsidR="00F075BA" w:rsidRPr="00F075BA">
              <w:rPr>
                <w:rFonts w:ascii="Times New Roman" w:hAnsi="Times New Roman" w:cs="Times New Roman"/>
                <w:b/>
                <w:sz w:val="20"/>
                <w:szCs w:val="20"/>
              </w:rPr>
              <w:t>, Federal Government</w:t>
            </w:r>
          </w:p>
        </w:tc>
      </w:tr>
      <w:tr w:rsidR="00F075BA" w:rsidRPr="00F075BA" w14:paraId="7F76BD30" w14:textId="77777777" w:rsidTr="00B63649">
        <w:trPr>
          <w:jc w:val="center"/>
        </w:trPr>
        <w:tc>
          <w:tcPr>
            <w:tcW w:w="3865" w:type="dxa"/>
          </w:tcPr>
          <w:p w14:paraId="40B828D4" w14:textId="77777777" w:rsidR="00F075BA" w:rsidRPr="00F075BA" w:rsidRDefault="00F075BA" w:rsidP="00B63649">
            <w:pPr>
              <w:pStyle w:val="NoSpacing"/>
              <w:rPr>
                <w:rFonts w:ascii="Times New Roman" w:hAnsi="Times New Roman" w:cs="Times New Roman"/>
                <w:b/>
                <w:sz w:val="20"/>
                <w:szCs w:val="20"/>
              </w:rPr>
            </w:pPr>
            <w:r w:rsidRPr="00F075BA">
              <w:rPr>
                <w:rFonts w:ascii="Times New Roman" w:hAnsi="Times New Roman" w:cs="Times New Roman"/>
                <w:b/>
                <w:sz w:val="20"/>
                <w:szCs w:val="20"/>
              </w:rPr>
              <w:t>Total annual responses</w:t>
            </w:r>
          </w:p>
          <w:p w14:paraId="74031864" w14:textId="77777777" w:rsidR="00F075BA" w:rsidRPr="00F075BA" w:rsidRDefault="00F075BA" w:rsidP="00B63649">
            <w:pPr>
              <w:pStyle w:val="NoSpacing"/>
              <w:rPr>
                <w:rFonts w:ascii="Times New Roman" w:hAnsi="Times New Roman" w:cs="Times New Roman"/>
                <w:sz w:val="20"/>
                <w:szCs w:val="20"/>
              </w:rPr>
            </w:pPr>
            <w:r w:rsidRPr="00F075BA">
              <w:rPr>
                <w:rFonts w:ascii="Times New Roman" w:hAnsi="Times New Roman" w:cs="Times New Roman"/>
                <w:b/>
                <w:sz w:val="20"/>
                <w:szCs w:val="20"/>
              </w:rPr>
              <w:t>Total burden hours</w:t>
            </w:r>
            <w:r w:rsidRPr="00F075BA">
              <w:rPr>
                <w:rFonts w:ascii="Times New Roman" w:hAnsi="Times New Roman" w:cs="Times New Roman"/>
                <w:sz w:val="20"/>
                <w:szCs w:val="20"/>
              </w:rPr>
              <w:t xml:space="preserve"> = 4 hr</w:t>
            </w:r>
          </w:p>
          <w:p w14:paraId="35CBAA31" w14:textId="77777777" w:rsidR="00F075BA" w:rsidRPr="00F075BA" w:rsidRDefault="00F075BA" w:rsidP="00B63649">
            <w:pPr>
              <w:pStyle w:val="NoSpacing"/>
              <w:rPr>
                <w:rFonts w:ascii="Times New Roman" w:hAnsi="Times New Roman" w:cs="Times New Roman"/>
                <w:sz w:val="20"/>
                <w:szCs w:val="20"/>
              </w:rPr>
            </w:pPr>
            <w:r w:rsidRPr="00F075BA">
              <w:rPr>
                <w:rFonts w:ascii="Times New Roman" w:hAnsi="Times New Roman" w:cs="Times New Roman"/>
                <w:b/>
                <w:sz w:val="20"/>
                <w:szCs w:val="20"/>
              </w:rPr>
              <w:t>Total personnel cost</w:t>
            </w:r>
            <w:r w:rsidRPr="00F075BA">
              <w:rPr>
                <w:rFonts w:ascii="Times New Roman" w:hAnsi="Times New Roman" w:cs="Times New Roman"/>
                <w:sz w:val="20"/>
                <w:szCs w:val="20"/>
              </w:rPr>
              <w:t xml:space="preserve"> ($37/hr </w:t>
            </w:r>
            <w:r w:rsidR="00FE7D2C">
              <w:rPr>
                <w:rFonts w:ascii="Times New Roman" w:hAnsi="Times New Roman" w:cs="Times New Roman"/>
                <w:sz w:val="20"/>
                <w:szCs w:val="20"/>
              </w:rPr>
              <w:t>x</w:t>
            </w:r>
            <w:r w:rsidRPr="00F075BA">
              <w:rPr>
                <w:rFonts w:ascii="Times New Roman" w:hAnsi="Times New Roman" w:cs="Times New Roman"/>
                <w:sz w:val="20"/>
                <w:szCs w:val="20"/>
              </w:rPr>
              <w:t xml:space="preserve"> </w:t>
            </w:r>
            <w:r w:rsidR="00FE7D2C">
              <w:rPr>
                <w:rFonts w:ascii="Times New Roman" w:hAnsi="Times New Roman" w:cs="Times New Roman"/>
                <w:sz w:val="20"/>
                <w:szCs w:val="20"/>
              </w:rPr>
              <w:t>4</w:t>
            </w:r>
            <w:r w:rsidRPr="00F075BA">
              <w:rPr>
                <w:rFonts w:ascii="Times New Roman" w:hAnsi="Times New Roman" w:cs="Times New Roman"/>
                <w:sz w:val="20"/>
                <w:szCs w:val="20"/>
              </w:rPr>
              <w:t>)</w:t>
            </w:r>
          </w:p>
          <w:p w14:paraId="614CE900" w14:textId="77777777" w:rsidR="00F075BA" w:rsidRPr="00F075BA" w:rsidRDefault="00F075BA" w:rsidP="00B63649">
            <w:pPr>
              <w:pStyle w:val="NoSpacing"/>
              <w:rPr>
                <w:rFonts w:ascii="Times New Roman" w:hAnsi="Times New Roman" w:cs="Times New Roman"/>
                <w:b/>
                <w:sz w:val="20"/>
                <w:szCs w:val="20"/>
              </w:rPr>
            </w:pPr>
            <w:r w:rsidRPr="00F075BA">
              <w:rPr>
                <w:rFonts w:ascii="Times New Roman" w:hAnsi="Times New Roman" w:cs="Times New Roman"/>
                <w:b/>
                <w:sz w:val="20"/>
                <w:szCs w:val="20"/>
              </w:rPr>
              <w:t>Total miscellaneous cost</w:t>
            </w:r>
          </w:p>
        </w:tc>
        <w:tc>
          <w:tcPr>
            <w:tcW w:w="2070" w:type="dxa"/>
          </w:tcPr>
          <w:p w14:paraId="5E937E9D" w14:textId="77777777" w:rsidR="00F075BA" w:rsidRPr="00FE7D2C" w:rsidRDefault="00FE7D2C" w:rsidP="00FE7D2C">
            <w:pPr>
              <w:pStyle w:val="NoSpacing"/>
              <w:jc w:val="right"/>
              <w:rPr>
                <w:rFonts w:ascii="Times New Roman" w:hAnsi="Times New Roman" w:cs="Times New Roman"/>
                <w:b/>
                <w:sz w:val="20"/>
                <w:szCs w:val="20"/>
              </w:rPr>
            </w:pPr>
            <w:r w:rsidRPr="00FE7D2C">
              <w:rPr>
                <w:rFonts w:ascii="Times New Roman" w:hAnsi="Times New Roman" w:cs="Times New Roman"/>
                <w:b/>
                <w:sz w:val="20"/>
                <w:szCs w:val="20"/>
              </w:rPr>
              <w:t>1</w:t>
            </w:r>
          </w:p>
          <w:p w14:paraId="5B6D302A" w14:textId="77777777" w:rsidR="00FE7D2C" w:rsidRPr="00FE7D2C" w:rsidRDefault="00FE7D2C" w:rsidP="00FE7D2C">
            <w:pPr>
              <w:pStyle w:val="NoSpacing"/>
              <w:jc w:val="right"/>
              <w:rPr>
                <w:rFonts w:ascii="Times New Roman" w:hAnsi="Times New Roman" w:cs="Times New Roman"/>
                <w:b/>
                <w:sz w:val="20"/>
                <w:szCs w:val="20"/>
              </w:rPr>
            </w:pPr>
            <w:r w:rsidRPr="00FE7D2C">
              <w:rPr>
                <w:rFonts w:ascii="Times New Roman" w:hAnsi="Times New Roman" w:cs="Times New Roman"/>
                <w:b/>
                <w:sz w:val="20"/>
                <w:szCs w:val="20"/>
              </w:rPr>
              <w:t>4 hours</w:t>
            </w:r>
          </w:p>
          <w:p w14:paraId="06DDA104" w14:textId="77777777" w:rsidR="00FE7D2C" w:rsidRPr="00F075BA" w:rsidRDefault="00FE7D2C" w:rsidP="00FE7D2C">
            <w:pPr>
              <w:pStyle w:val="NoSpacing"/>
              <w:jc w:val="right"/>
              <w:rPr>
                <w:rFonts w:ascii="Times New Roman" w:hAnsi="Times New Roman" w:cs="Times New Roman"/>
                <w:sz w:val="20"/>
                <w:szCs w:val="20"/>
              </w:rPr>
            </w:pPr>
            <w:r w:rsidRPr="00FE7D2C">
              <w:rPr>
                <w:rFonts w:ascii="Times New Roman" w:hAnsi="Times New Roman" w:cs="Times New Roman"/>
                <w:b/>
                <w:sz w:val="20"/>
                <w:szCs w:val="20"/>
              </w:rPr>
              <w:t>$148</w:t>
            </w:r>
          </w:p>
        </w:tc>
      </w:tr>
    </w:tbl>
    <w:p w14:paraId="30FD7D54" w14:textId="77777777" w:rsidR="006473A0" w:rsidRDefault="006473A0" w:rsidP="00DE7F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7BDDAC8" w14:textId="4ABAF519" w:rsidR="00BA091B" w:rsidRPr="00573C7B" w:rsidRDefault="00685D10"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u w:val="single"/>
        </w:rPr>
      </w:pPr>
      <w:r>
        <w:rPr>
          <w:b/>
          <w:sz w:val="24"/>
          <w:szCs w:val="24"/>
        </w:rPr>
        <w:t>b</w:t>
      </w:r>
      <w:r w:rsidRPr="00970089">
        <w:rPr>
          <w:b/>
          <w:sz w:val="24"/>
          <w:szCs w:val="24"/>
        </w:rPr>
        <w:t>. Application</w:t>
      </w:r>
      <w:r w:rsidR="00BA091B" w:rsidRPr="00970089">
        <w:rPr>
          <w:b/>
          <w:sz w:val="24"/>
          <w:szCs w:val="24"/>
        </w:rPr>
        <w:t xml:space="preserve"> for Transfer of QS</w:t>
      </w:r>
      <w:r w:rsidR="004A39E8">
        <w:rPr>
          <w:b/>
          <w:sz w:val="24"/>
          <w:szCs w:val="24"/>
        </w:rPr>
        <w:t xml:space="preserve"> To or From a Recreational Quota Entity</w:t>
      </w:r>
      <w:r w:rsidR="000E4458">
        <w:rPr>
          <w:b/>
          <w:bCs/>
        </w:rPr>
        <w:t xml:space="preserve"> </w:t>
      </w:r>
      <w:r w:rsidR="000E4458" w:rsidRPr="000E4458">
        <w:rPr>
          <w:b/>
          <w:bCs/>
          <w:sz w:val="24"/>
          <w:szCs w:val="24"/>
        </w:rPr>
        <w:t xml:space="preserve">and another IFQ </w:t>
      </w:r>
      <w:r w:rsidR="000E4458">
        <w:rPr>
          <w:b/>
          <w:bCs/>
          <w:sz w:val="24"/>
          <w:szCs w:val="24"/>
        </w:rPr>
        <w:t>H</w:t>
      </w:r>
      <w:r w:rsidR="000E4458" w:rsidRPr="000E4458">
        <w:rPr>
          <w:b/>
          <w:bCs/>
          <w:sz w:val="24"/>
          <w:szCs w:val="24"/>
        </w:rPr>
        <w:t>older</w:t>
      </w:r>
      <w:r w:rsidR="00BA091B" w:rsidRPr="00573C7B">
        <w:rPr>
          <w:b/>
          <w:sz w:val="24"/>
          <w:szCs w:val="24"/>
        </w:rPr>
        <w:t xml:space="preserve"> </w:t>
      </w:r>
      <w:r w:rsidR="00560756">
        <w:rPr>
          <w:b/>
          <w:sz w:val="24"/>
          <w:szCs w:val="24"/>
        </w:rPr>
        <w:t>[NEW]</w:t>
      </w:r>
    </w:p>
    <w:p w14:paraId="197EE747" w14:textId="77777777" w:rsidR="00BA091B" w:rsidRPr="00573C7B" w:rsidRDefault="00BA091B" w:rsidP="00BA091B">
      <w:pPr>
        <w:rPr>
          <w:sz w:val="24"/>
          <w:szCs w:val="24"/>
          <w:u w:val="single"/>
        </w:rPr>
      </w:pPr>
    </w:p>
    <w:p w14:paraId="347B403F" w14:textId="2468BD73" w:rsidR="00A92D4F" w:rsidRDefault="004A39E8" w:rsidP="00F4714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w:t>
      </w:r>
      <w:r w:rsidR="00E743DB">
        <w:rPr>
          <w:sz w:val="24"/>
          <w:szCs w:val="24"/>
        </w:rPr>
        <w:t>n</w:t>
      </w:r>
      <w:r>
        <w:rPr>
          <w:sz w:val="24"/>
          <w:szCs w:val="24"/>
        </w:rPr>
        <w:t xml:space="preserve"> RQE is eligible to receive QS by transfer and to transfer QS. </w:t>
      </w:r>
      <w:r w:rsidR="00494A8F">
        <w:rPr>
          <w:sz w:val="24"/>
          <w:szCs w:val="24"/>
        </w:rPr>
        <w:t>An</w:t>
      </w:r>
      <w:r>
        <w:rPr>
          <w:sz w:val="24"/>
          <w:szCs w:val="24"/>
        </w:rPr>
        <w:t xml:space="preserve"> RQE is limited to holding no more than 10 percent of the 2015 commercial QS pool in Area 2C and no more than 12 percent of the 2015 commercial QS pool in Area 3A. Additionally, an RQE may not annually transfer more than 1 percent of the commercial QS units in Area 2C or more than 1.2 percent of the commercial QS units in Area 3A based on the 2015 QS pool. </w:t>
      </w:r>
    </w:p>
    <w:p w14:paraId="775C863A" w14:textId="77777777" w:rsidR="00A92D4F" w:rsidRDefault="00A92D4F" w:rsidP="00F4714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3965B01" w14:textId="77777777" w:rsidR="004A39E8" w:rsidRDefault="00494A8F" w:rsidP="00F4714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Additionally, an RQE may not purchase </w:t>
      </w:r>
      <w:r w:rsidR="0070510C">
        <w:rPr>
          <w:sz w:val="24"/>
          <w:szCs w:val="24"/>
        </w:rPr>
        <w:t xml:space="preserve">any </w:t>
      </w:r>
      <w:r>
        <w:rPr>
          <w:sz w:val="24"/>
          <w:szCs w:val="24"/>
        </w:rPr>
        <w:t xml:space="preserve">D class QS in Area 3A and may not purchase more than 10 percent of the D class QS in Area 2C based on the D class QS pool in 2015. </w:t>
      </w:r>
      <w:r w:rsidR="0070510C">
        <w:rPr>
          <w:sz w:val="24"/>
          <w:szCs w:val="24"/>
        </w:rPr>
        <w:t xml:space="preserve">An RQE is also limited to purchasing no more than 10 percent of the B class QS in Area 2C based on the B class QS pool in 2015. </w:t>
      </w:r>
    </w:p>
    <w:p w14:paraId="2A2DF9A0" w14:textId="77777777" w:rsidR="00D473DA" w:rsidRDefault="00D473DA" w:rsidP="00F4714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0CE34CF" w14:textId="77777777" w:rsidR="00F47146" w:rsidRDefault="00D473DA" w:rsidP="00F4714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If an RQE transfers QS to another person, the quota class and block designation of the QS is retained. </w:t>
      </w:r>
      <w:r w:rsidR="00BA091B" w:rsidRPr="007E3A6F">
        <w:rPr>
          <w:sz w:val="24"/>
          <w:szCs w:val="24"/>
        </w:rPr>
        <w:t>Any person that holds a Transfer Eligibility Certificate (TEC) is eligible to receive QS by transfer</w:t>
      </w:r>
      <w:r>
        <w:rPr>
          <w:sz w:val="24"/>
          <w:szCs w:val="24"/>
        </w:rPr>
        <w:t xml:space="preserve"> from the RQE</w:t>
      </w:r>
      <w:r w:rsidR="00BA091B" w:rsidRPr="007E3A6F">
        <w:rPr>
          <w:sz w:val="24"/>
          <w:szCs w:val="24"/>
        </w:rPr>
        <w:t xml:space="preserve">. </w:t>
      </w:r>
      <w:r w:rsidR="00F47146" w:rsidRPr="007E3A6F">
        <w:rPr>
          <w:sz w:val="24"/>
          <w:szCs w:val="24"/>
        </w:rPr>
        <w:t>The IFQ Program does not permit transfer of QS subject to any conditions of repossession or resale to the transferor except by court order, operation of law, or security agreement</w:t>
      </w:r>
    </w:p>
    <w:p w14:paraId="41CCC031" w14:textId="77777777"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6F5ED38" w14:textId="77777777" w:rsidR="00BA091B" w:rsidRPr="00970089"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0089">
        <w:rPr>
          <w:sz w:val="24"/>
          <w:szCs w:val="24"/>
        </w:rPr>
        <w:t xml:space="preserve">The information required by this application is necessary to ensure that QS are transferred in compliance with the regulations governing the buying and selling of QS.  </w:t>
      </w:r>
    </w:p>
    <w:p w14:paraId="039A59E2" w14:textId="77777777" w:rsidR="00BA091B" w:rsidRPr="00970089"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376F317" w14:textId="67E4A45C"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An application for transfer may be submitted to NMFS by mail or delivery.  Fax submittal is not acceptable due to the Notary requirements.</w:t>
      </w:r>
    </w:p>
    <w:p w14:paraId="155897D8" w14:textId="77777777"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2C5EED2" w14:textId="77777777" w:rsidR="00BA091B" w:rsidRPr="00E97497" w:rsidRDefault="00BA091B" w:rsidP="00BA091B">
      <w:pPr>
        <w:rPr>
          <w:b/>
          <w:bCs/>
        </w:rPr>
      </w:pPr>
      <w:r>
        <w:rPr>
          <w:b/>
          <w:bCs/>
        </w:rPr>
        <w:t xml:space="preserve">Application for Transfer of QS </w:t>
      </w:r>
      <w:r w:rsidR="0040793F">
        <w:rPr>
          <w:b/>
          <w:bCs/>
        </w:rPr>
        <w:t xml:space="preserve">To or From a Recreational Quota </w:t>
      </w:r>
      <w:r w:rsidR="0040793F" w:rsidRPr="00F02083">
        <w:rPr>
          <w:b/>
          <w:bCs/>
        </w:rPr>
        <w:t>Entity</w:t>
      </w:r>
    </w:p>
    <w:p w14:paraId="6A989826" w14:textId="47B5A898" w:rsidR="00BA091B" w:rsidRDefault="00BA091B" w:rsidP="00DD1772">
      <w:pPr>
        <w:widowControl/>
        <w:autoSpaceDE/>
        <w:autoSpaceDN/>
        <w:adjustRightInd/>
      </w:pPr>
      <w:r>
        <w:rPr>
          <w:u w:val="single"/>
        </w:rPr>
        <w:t xml:space="preserve">Block A –Transferor </w:t>
      </w:r>
      <w:r w:rsidR="00587782">
        <w:rPr>
          <w:u w:val="single"/>
        </w:rPr>
        <w:t xml:space="preserve">Information </w:t>
      </w:r>
      <w:r>
        <w:rPr>
          <w:u w:val="single"/>
        </w:rPr>
        <w:t>(Seller)</w:t>
      </w:r>
    </w:p>
    <w:p w14:paraId="7B11D878" w14:textId="77777777" w:rsidR="00BA091B" w:rsidRDefault="00BA091B" w:rsidP="00BA091B">
      <w:pPr>
        <w:tabs>
          <w:tab w:val="left" w:pos="360"/>
          <w:tab w:val="left" w:pos="720"/>
          <w:tab w:val="left" w:pos="1080"/>
          <w:tab w:val="left" w:pos="1440"/>
        </w:tabs>
      </w:pPr>
      <w:r>
        <w:tab/>
      </w:r>
      <w:r w:rsidR="00587782">
        <w:t>Name and NMFS Person ID</w:t>
      </w:r>
    </w:p>
    <w:p w14:paraId="76AA7EA8" w14:textId="77777777" w:rsidR="00BA091B" w:rsidRDefault="00BA091B" w:rsidP="00BA091B">
      <w:pPr>
        <w:tabs>
          <w:tab w:val="left" w:pos="360"/>
          <w:tab w:val="left" w:pos="720"/>
          <w:tab w:val="left" w:pos="1080"/>
          <w:tab w:val="left" w:pos="1440"/>
        </w:tabs>
      </w:pPr>
      <w:r>
        <w:tab/>
        <w:t>Business mailing address (indicate whether permanent or temporary)</w:t>
      </w:r>
    </w:p>
    <w:p w14:paraId="05C9F808" w14:textId="77777777" w:rsidR="00BA091B" w:rsidRDefault="00BA091B" w:rsidP="00BA091B">
      <w:pPr>
        <w:tabs>
          <w:tab w:val="left" w:pos="360"/>
          <w:tab w:val="left" w:pos="720"/>
          <w:tab w:val="left" w:pos="1080"/>
          <w:tab w:val="left" w:pos="1440"/>
        </w:tabs>
      </w:pPr>
      <w:r>
        <w:tab/>
      </w:r>
      <w:r w:rsidRPr="00BE45D0">
        <w:rPr>
          <w:rFonts w:ascii="Times" w:hAnsi="Times"/>
        </w:rPr>
        <w:t>B</w:t>
      </w:r>
      <w:r>
        <w:t>usiness telephone number, Business fax number, and business e-mail address</w:t>
      </w:r>
    </w:p>
    <w:p w14:paraId="303D0E45" w14:textId="77777777" w:rsidR="00BA091B" w:rsidRDefault="00BA091B" w:rsidP="00BA091B">
      <w:pPr>
        <w:tabs>
          <w:tab w:val="left" w:pos="360"/>
          <w:tab w:val="left" w:pos="720"/>
          <w:tab w:val="left" w:pos="1080"/>
          <w:tab w:val="left" w:pos="1440"/>
        </w:tabs>
      </w:pPr>
      <w:r>
        <w:rPr>
          <w:u w:val="single"/>
        </w:rPr>
        <w:t xml:space="preserve">Block B –Transferee </w:t>
      </w:r>
      <w:r w:rsidR="00587782">
        <w:rPr>
          <w:u w:val="single"/>
        </w:rPr>
        <w:t xml:space="preserve">Information </w:t>
      </w:r>
      <w:r>
        <w:rPr>
          <w:u w:val="single"/>
        </w:rPr>
        <w:t>(Buyer)</w:t>
      </w:r>
    </w:p>
    <w:p w14:paraId="31592BDC" w14:textId="77777777" w:rsidR="00BA091B" w:rsidRDefault="00BA091B" w:rsidP="00587782">
      <w:pPr>
        <w:tabs>
          <w:tab w:val="left" w:pos="360"/>
          <w:tab w:val="left" w:pos="720"/>
          <w:tab w:val="left" w:pos="1080"/>
          <w:tab w:val="left" w:pos="1440"/>
        </w:tabs>
      </w:pPr>
      <w:r>
        <w:tab/>
      </w:r>
      <w:r w:rsidR="00587782">
        <w:t>Name and NMFS Person ID</w:t>
      </w:r>
      <w:r>
        <w:tab/>
      </w:r>
    </w:p>
    <w:p w14:paraId="44F452A4" w14:textId="77777777" w:rsidR="00BA091B" w:rsidRDefault="00BA091B" w:rsidP="00BA091B">
      <w:pPr>
        <w:tabs>
          <w:tab w:val="left" w:pos="360"/>
          <w:tab w:val="left" w:pos="720"/>
          <w:tab w:val="left" w:pos="1080"/>
          <w:tab w:val="left" w:pos="1440"/>
        </w:tabs>
      </w:pPr>
      <w:r>
        <w:tab/>
        <w:t>Business mailing address (indicate whether permanent or temporary)</w:t>
      </w:r>
    </w:p>
    <w:p w14:paraId="6C132E80" w14:textId="77777777" w:rsidR="00BA091B" w:rsidRDefault="00BA091B" w:rsidP="00BA091B">
      <w:pPr>
        <w:tabs>
          <w:tab w:val="left" w:pos="360"/>
          <w:tab w:val="left" w:pos="720"/>
          <w:tab w:val="left" w:pos="1080"/>
          <w:tab w:val="left" w:pos="1440"/>
        </w:tabs>
      </w:pPr>
      <w:r>
        <w:tab/>
        <w:t xml:space="preserve">Business telephone number, business fax number, and business e-mail address </w:t>
      </w:r>
    </w:p>
    <w:p w14:paraId="36EBC4EF" w14:textId="14342718" w:rsidR="00C60F47" w:rsidRPr="00C60F47" w:rsidRDefault="00C60F47" w:rsidP="00C60F47">
      <w:pPr>
        <w:rPr>
          <w:u w:val="single"/>
        </w:rPr>
      </w:pPr>
      <w:r w:rsidRPr="00C60F47">
        <w:rPr>
          <w:u w:val="single"/>
        </w:rPr>
        <w:t>Block C –</w:t>
      </w:r>
      <w:r w:rsidR="00DA7094">
        <w:rPr>
          <w:u w:val="single"/>
        </w:rPr>
        <w:t xml:space="preserve"> </w:t>
      </w:r>
      <w:r w:rsidRPr="00C60F47">
        <w:rPr>
          <w:u w:val="single"/>
        </w:rPr>
        <w:t>Questions for Transferee</w:t>
      </w:r>
    </w:p>
    <w:p w14:paraId="1E93806F" w14:textId="1FCA411A" w:rsidR="00C60F47" w:rsidRPr="00C60F47" w:rsidRDefault="00C60F47" w:rsidP="00DA7094">
      <w:pPr>
        <w:ind w:left="360"/>
      </w:pPr>
      <w:r w:rsidRPr="00C60F47">
        <w:t xml:space="preserve">If QS is to be included in a sweep-up, list the identifier on the QS </w:t>
      </w:r>
      <w:r w:rsidR="00DA7094">
        <w:t>Group Number</w:t>
      </w:r>
      <w:r w:rsidRPr="00C60F47">
        <w:t xml:space="preserve"> into which this new piece should</w:t>
      </w:r>
      <w:r w:rsidR="00DA7094">
        <w:t xml:space="preserve"> </w:t>
      </w:r>
      <w:r w:rsidRPr="00C60F47">
        <w:t>be combined</w:t>
      </w:r>
      <w:r w:rsidR="004E664B">
        <w:t>.</w:t>
      </w:r>
    </w:p>
    <w:p w14:paraId="354CE6AF" w14:textId="3BD31833" w:rsidR="00C60F47" w:rsidRPr="00C60F47" w:rsidRDefault="00C60F47" w:rsidP="00C60F47">
      <w:pPr>
        <w:ind w:left="360"/>
      </w:pPr>
      <w:r w:rsidRPr="00C60F47">
        <w:t>If this is a transfer of Catcher vessel CDQ compensation QS and the vessel category has never been declared,</w:t>
      </w:r>
      <w:r w:rsidR="00685D10">
        <w:t xml:space="preserve"> </w:t>
      </w:r>
      <w:r w:rsidRPr="00C60F47">
        <w:t>designate the catcher vessel category in which QS should be issued</w:t>
      </w:r>
      <w:r w:rsidR="004E664B">
        <w:t>.</w:t>
      </w:r>
    </w:p>
    <w:p w14:paraId="623A9F3D" w14:textId="77777777" w:rsidR="00C60F47" w:rsidRPr="00C60F47" w:rsidRDefault="00C60F47" w:rsidP="00C60F47">
      <w:pPr>
        <w:rPr>
          <w:u w:val="single"/>
        </w:rPr>
      </w:pPr>
      <w:r w:rsidRPr="00C60F47">
        <w:rPr>
          <w:u w:val="single"/>
        </w:rPr>
        <w:t>Block D – Identification of QS to be Transferred</w:t>
      </w:r>
    </w:p>
    <w:p w14:paraId="7DFBD4ED" w14:textId="77777777" w:rsidR="00C60F47" w:rsidRPr="00C60F47" w:rsidRDefault="00C60F47" w:rsidP="00C60F47">
      <w:pPr>
        <w:ind w:left="360"/>
      </w:pPr>
      <w:r w:rsidRPr="00C60F47">
        <w:t>Quota Share to be transferred</w:t>
      </w:r>
    </w:p>
    <w:p w14:paraId="373D0C88" w14:textId="49CEFC65" w:rsidR="00DA7094" w:rsidRDefault="00DA7094" w:rsidP="00C60F47">
      <w:pPr>
        <w:ind w:left="360"/>
      </w:pPr>
      <w:r>
        <w:t>IFQ Regulatory Area</w:t>
      </w:r>
    </w:p>
    <w:p w14:paraId="3C1697EC" w14:textId="24B5895B" w:rsidR="00DA7094" w:rsidRDefault="00DA7094" w:rsidP="00C60F47">
      <w:pPr>
        <w:ind w:left="360"/>
      </w:pPr>
      <w:r>
        <w:t>Vessel Category</w:t>
      </w:r>
    </w:p>
    <w:p w14:paraId="41248C45" w14:textId="77777777" w:rsidR="00C60F47" w:rsidRPr="00C60F47" w:rsidRDefault="00C60F47" w:rsidP="00C60F47">
      <w:pPr>
        <w:ind w:left="360"/>
      </w:pPr>
      <w:r w:rsidRPr="00C60F47">
        <w:t>Total QS units</w:t>
      </w:r>
    </w:p>
    <w:p w14:paraId="32261CCB" w14:textId="6CC2987C" w:rsidR="00C60F47" w:rsidRPr="00C60F47" w:rsidRDefault="00C60F47" w:rsidP="00C60F47">
      <w:pPr>
        <w:ind w:left="360"/>
      </w:pPr>
      <w:r w:rsidRPr="00C60F47">
        <w:t xml:space="preserve">Designation of QS, as shown on the QS </w:t>
      </w:r>
      <w:r w:rsidR="00DA7094">
        <w:t>Holder Report</w:t>
      </w:r>
    </w:p>
    <w:p w14:paraId="7B2B5688" w14:textId="77777777" w:rsidR="00C60F47" w:rsidRPr="00C60F47" w:rsidRDefault="00C60F47" w:rsidP="00C60F47">
      <w:pPr>
        <w:rPr>
          <w:u w:val="single"/>
        </w:rPr>
      </w:pPr>
      <w:r w:rsidRPr="00C60F47">
        <w:rPr>
          <w:u w:val="single"/>
        </w:rPr>
        <w:t>Block E – Required Transferor Supplemental Information</w:t>
      </w:r>
    </w:p>
    <w:p w14:paraId="48A3A7DA" w14:textId="0988EE71" w:rsidR="00C60F47" w:rsidRPr="00C60F47" w:rsidRDefault="00C60F47" w:rsidP="00C60F47">
      <w:pPr>
        <w:ind w:left="360"/>
      </w:pPr>
      <w:r w:rsidRPr="00C60F47">
        <w:t>Indicate the reason(s) transfer being proposed</w:t>
      </w:r>
      <w:r w:rsidR="004E664B">
        <w:t>.</w:t>
      </w:r>
    </w:p>
    <w:p w14:paraId="496B2731" w14:textId="77777777" w:rsidR="00C60F47" w:rsidRPr="00C60F47" w:rsidRDefault="00C60F47" w:rsidP="00C60F47">
      <w:pPr>
        <w:ind w:left="360"/>
      </w:pPr>
      <w:r w:rsidRPr="00C60F47">
        <w:t xml:space="preserve">Price per unit of QS </w:t>
      </w:r>
    </w:p>
    <w:p w14:paraId="2ECB6A34" w14:textId="77777777" w:rsidR="00C60F47" w:rsidRPr="00C60F47" w:rsidRDefault="00C60F47" w:rsidP="00C60F47">
      <w:pPr>
        <w:ind w:left="360"/>
      </w:pPr>
      <w:r>
        <w:t>Total amount paid for the QS</w:t>
      </w:r>
      <w:r w:rsidRPr="00C60F47">
        <w:t xml:space="preserve"> in this transactions, including all fees</w:t>
      </w:r>
    </w:p>
    <w:p w14:paraId="4CB619D7" w14:textId="48EF7714" w:rsidR="00C60F47" w:rsidRPr="00C60F47" w:rsidRDefault="00C60F47" w:rsidP="00C60F47">
      <w:pPr>
        <w:ind w:left="360"/>
      </w:pPr>
      <w:r w:rsidRPr="00C60F47">
        <w:t>If a broker is used for this transaction, indicate amount paid in brokerage fees or percentage of total price</w:t>
      </w:r>
      <w:r w:rsidR="004E664B">
        <w:t>.</w:t>
      </w:r>
    </w:p>
    <w:p w14:paraId="010A3BDB" w14:textId="3D5A15DF" w:rsidR="00C60F47" w:rsidRPr="00C60F47" w:rsidRDefault="00C60F47" w:rsidP="00C60F47">
      <w:pPr>
        <w:ind w:left="360"/>
      </w:pPr>
      <w:r w:rsidRPr="00C60F47">
        <w:t>Indicate reason for transferring QS</w:t>
      </w:r>
      <w:r w:rsidR="004E664B">
        <w:t>.</w:t>
      </w:r>
    </w:p>
    <w:p w14:paraId="00A6DF82" w14:textId="77777777" w:rsidR="00C60F47" w:rsidRPr="00C60F47" w:rsidRDefault="00C60F47" w:rsidP="00C60F47">
      <w:pPr>
        <w:rPr>
          <w:u w:val="single"/>
        </w:rPr>
      </w:pPr>
      <w:r w:rsidRPr="00C60F47">
        <w:rPr>
          <w:u w:val="single"/>
        </w:rPr>
        <w:t>Block F – Required Transferee Supplemental Information</w:t>
      </w:r>
    </w:p>
    <w:p w14:paraId="1CD93261" w14:textId="77777777" w:rsidR="00C60F47" w:rsidRPr="00C60F47" w:rsidRDefault="00C60F47" w:rsidP="00C60F47">
      <w:pPr>
        <w:ind w:left="360"/>
      </w:pPr>
      <w:r w:rsidRPr="00C60F47">
        <w:t>If QS will have a lien attached, identify the lien holder</w:t>
      </w:r>
    </w:p>
    <w:p w14:paraId="536E8266" w14:textId="77777777" w:rsidR="00C60F47" w:rsidRPr="00C60F47" w:rsidRDefault="00C60F47" w:rsidP="00C60F47">
      <w:pPr>
        <w:ind w:left="360"/>
      </w:pPr>
      <w:r w:rsidRPr="00C60F47">
        <w:t>Primary source of financing for this transfer</w:t>
      </w:r>
    </w:p>
    <w:p w14:paraId="518D555D" w14:textId="77777777" w:rsidR="00C60F47" w:rsidRPr="00C60F47" w:rsidRDefault="00C60F47" w:rsidP="00C60F47">
      <w:pPr>
        <w:ind w:left="360"/>
      </w:pPr>
      <w:r w:rsidRPr="00C60F47">
        <w:t>How was the QS located</w:t>
      </w:r>
    </w:p>
    <w:p w14:paraId="3610ABE6" w14:textId="77777777" w:rsidR="00C60F47" w:rsidRPr="00C60F47" w:rsidRDefault="00C60F47" w:rsidP="00C60F47">
      <w:pPr>
        <w:ind w:left="360"/>
      </w:pPr>
      <w:r w:rsidRPr="00C60F47">
        <w:t>Relationship to the transferor</w:t>
      </w:r>
    </w:p>
    <w:p w14:paraId="56EFACA4" w14:textId="64899006" w:rsidR="00C60F47" w:rsidRPr="00C60F47" w:rsidRDefault="00C60F47" w:rsidP="00C60F47">
      <w:pPr>
        <w:ind w:left="360"/>
      </w:pPr>
      <w:r w:rsidRPr="00C60F47">
        <w:t>If an agreement exists to return the QS to the transferor or any other person or</w:t>
      </w:r>
      <w:r w:rsidR="00685D10">
        <w:t xml:space="preserve"> </w:t>
      </w:r>
      <w:r w:rsidRPr="00C60F47">
        <w:t>a condition placed on resale, explain</w:t>
      </w:r>
      <w:r w:rsidR="004E664B">
        <w:t>.</w:t>
      </w:r>
    </w:p>
    <w:p w14:paraId="43BEE42C" w14:textId="77777777" w:rsidR="00C60F47" w:rsidRPr="00C60F47" w:rsidRDefault="00C60F47" w:rsidP="00C60F47">
      <w:pPr>
        <w:rPr>
          <w:u w:val="single"/>
        </w:rPr>
      </w:pPr>
      <w:r w:rsidRPr="00C60F47">
        <w:rPr>
          <w:u w:val="single"/>
        </w:rPr>
        <w:t>Block G -- Certification of Transferor</w:t>
      </w:r>
    </w:p>
    <w:p w14:paraId="0D444899" w14:textId="77777777" w:rsidR="00C60F47" w:rsidRPr="00C60F47" w:rsidRDefault="00C60F47" w:rsidP="00C60F47">
      <w:pPr>
        <w:ind w:left="360"/>
      </w:pPr>
      <w:r w:rsidRPr="00C60F47">
        <w:t>Printed name and signature of Transferor and date signed</w:t>
      </w:r>
    </w:p>
    <w:p w14:paraId="0FA1DC8B" w14:textId="139DA235" w:rsidR="00C60F47" w:rsidRPr="00C60F47" w:rsidRDefault="00C60F47" w:rsidP="00C60F47">
      <w:pPr>
        <w:ind w:left="360"/>
      </w:pPr>
      <w:r w:rsidRPr="00C60F47">
        <w:t>If authorized representative, attach authorization</w:t>
      </w:r>
      <w:r w:rsidR="004E664B">
        <w:t>.</w:t>
      </w:r>
    </w:p>
    <w:p w14:paraId="4F96747F" w14:textId="77777777" w:rsidR="00C60F47" w:rsidRPr="00C60F47" w:rsidRDefault="00C60F47" w:rsidP="00C60F47">
      <w:pPr>
        <w:ind w:left="360"/>
      </w:pPr>
      <w:r w:rsidRPr="00C60F47">
        <w:t>Signature, commission expiration date, and stamp of notary</w:t>
      </w:r>
    </w:p>
    <w:p w14:paraId="5A000839" w14:textId="77777777" w:rsidR="00C60F47" w:rsidRPr="00C60F47" w:rsidRDefault="00C60F47" w:rsidP="00C60F47">
      <w:pPr>
        <w:rPr>
          <w:u w:val="single"/>
        </w:rPr>
      </w:pPr>
      <w:r w:rsidRPr="00C60F47">
        <w:rPr>
          <w:u w:val="single"/>
        </w:rPr>
        <w:t>Block H -- Certification of Transferee</w:t>
      </w:r>
    </w:p>
    <w:p w14:paraId="4E48559D" w14:textId="77777777" w:rsidR="00C60F47" w:rsidRPr="00C60F47" w:rsidRDefault="00C60F47" w:rsidP="00C60F47">
      <w:pPr>
        <w:ind w:left="360"/>
      </w:pPr>
      <w:r w:rsidRPr="00C60F47">
        <w:t>Printed name and signature of Transferee and date signed.</w:t>
      </w:r>
    </w:p>
    <w:p w14:paraId="480938E2" w14:textId="77777777" w:rsidR="00C60F47" w:rsidRPr="00C60F47" w:rsidRDefault="00C60F47" w:rsidP="00C60F47">
      <w:pPr>
        <w:ind w:left="360"/>
      </w:pPr>
      <w:r w:rsidRPr="00C60F47">
        <w:t>If authorized representative, attach authorization.</w:t>
      </w:r>
    </w:p>
    <w:p w14:paraId="24D80F91" w14:textId="77777777" w:rsidR="00BA091B" w:rsidRPr="00C60F47" w:rsidRDefault="00C60F47" w:rsidP="00C60F47">
      <w:pPr>
        <w:ind w:left="360"/>
      </w:pPr>
      <w:r w:rsidRPr="00C60F47">
        <w:t>Signature, commission expiration date, and stamp of notary</w:t>
      </w:r>
    </w:p>
    <w:p w14:paraId="0FDA02DF" w14:textId="77777777" w:rsidR="00BA091B" w:rsidRDefault="00BA091B" w:rsidP="00BA091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63"/>
        <w:gridCol w:w="990"/>
      </w:tblGrid>
      <w:tr w:rsidR="00BA091B" w14:paraId="39FF424B" w14:textId="77777777" w:rsidTr="00BA091B">
        <w:trPr>
          <w:jc w:val="center"/>
        </w:trPr>
        <w:tc>
          <w:tcPr>
            <w:tcW w:w="4853" w:type="dxa"/>
            <w:gridSpan w:val="2"/>
          </w:tcPr>
          <w:p w14:paraId="39ACECA5" w14:textId="32154A1E" w:rsidR="00BA091B" w:rsidRPr="00C60F47" w:rsidRDefault="00C60F47" w:rsidP="00C60F47">
            <w:pPr>
              <w:rPr>
                <w:b/>
                <w:bCs/>
              </w:rPr>
            </w:pPr>
            <w:r>
              <w:rPr>
                <w:b/>
                <w:bCs/>
              </w:rPr>
              <w:t>Application for Transfer of QS To or From a Recreational Quota Entity</w:t>
            </w:r>
            <w:r w:rsidR="000E4458">
              <w:rPr>
                <w:b/>
                <w:bCs/>
              </w:rPr>
              <w:t xml:space="preserve"> and another IFQ holder</w:t>
            </w:r>
            <w:r w:rsidR="00BA091B" w:rsidRPr="00D86FD6">
              <w:rPr>
                <w:b/>
                <w:bCs/>
              </w:rPr>
              <w:t>, Respondent</w:t>
            </w:r>
          </w:p>
        </w:tc>
      </w:tr>
      <w:tr w:rsidR="00BA091B" w14:paraId="6DB86BCD" w14:textId="77777777" w:rsidTr="00BA091B">
        <w:trPr>
          <w:jc w:val="center"/>
        </w:trPr>
        <w:tc>
          <w:tcPr>
            <w:tcW w:w="3863" w:type="dxa"/>
          </w:tcPr>
          <w:p w14:paraId="109F149C" w14:textId="77777777" w:rsidR="00BA091B" w:rsidRPr="00D86FD6" w:rsidRDefault="00BA091B" w:rsidP="00BA091B">
            <w:pPr>
              <w:rPr>
                <w:b/>
              </w:rPr>
            </w:pPr>
            <w:r w:rsidRPr="00D86FD6">
              <w:rPr>
                <w:b/>
              </w:rPr>
              <w:t>Estimated number of respondents</w:t>
            </w:r>
          </w:p>
          <w:p w14:paraId="41E66496" w14:textId="77777777" w:rsidR="00BA091B" w:rsidRPr="00D86FD6" w:rsidRDefault="00BA091B" w:rsidP="00BA091B">
            <w:pPr>
              <w:rPr>
                <w:b/>
              </w:rPr>
            </w:pPr>
            <w:r w:rsidRPr="00D86FD6">
              <w:rPr>
                <w:b/>
              </w:rPr>
              <w:t xml:space="preserve">Total annual responses </w:t>
            </w:r>
          </w:p>
          <w:p w14:paraId="3EADA602" w14:textId="77777777" w:rsidR="00BA091B" w:rsidRPr="004521CC" w:rsidRDefault="00BA091B" w:rsidP="00BA091B">
            <w:r w:rsidRPr="00D86FD6">
              <w:rPr>
                <w:b/>
              </w:rPr>
              <w:t xml:space="preserve">   </w:t>
            </w:r>
            <w:r>
              <w:t xml:space="preserve">Number of responses per year  = </w:t>
            </w:r>
            <w:r w:rsidR="00661693">
              <w:t>20</w:t>
            </w:r>
          </w:p>
          <w:p w14:paraId="26C67A90" w14:textId="017C4B27" w:rsidR="00BA091B" w:rsidRDefault="00BA091B" w:rsidP="00BA091B">
            <w:r w:rsidRPr="00D86FD6">
              <w:rPr>
                <w:b/>
              </w:rPr>
              <w:t>Total Time burden</w:t>
            </w:r>
            <w:r>
              <w:t xml:space="preserve">  </w:t>
            </w:r>
          </w:p>
          <w:p w14:paraId="2758A601" w14:textId="77777777" w:rsidR="00BA091B" w:rsidRDefault="00BA091B" w:rsidP="00BA091B">
            <w:r>
              <w:t xml:space="preserve">   Time per response = 2 hr</w:t>
            </w:r>
          </w:p>
          <w:p w14:paraId="0EE536FA" w14:textId="77777777" w:rsidR="00BA091B" w:rsidRDefault="00BA091B" w:rsidP="00BA091B">
            <w:r w:rsidRPr="00D86FD6">
              <w:rPr>
                <w:b/>
              </w:rPr>
              <w:t>Total personnel cost</w:t>
            </w:r>
            <w:r>
              <w:t xml:space="preserve">  ($37/hr x </w:t>
            </w:r>
            <w:r w:rsidR="00661693">
              <w:t>40</w:t>
            </w:r>
            <w:r>
              <w:t>)</w:t>
            </w:r>
          </w:p>
          <w:p w14:paraId="0A7ADAA8" w14:textId="29920477" w:rsidR="00BA091B" w:rsidRDefault="00BA091B" w:rsidP="00BA091B">
            <w:r w:rsidRPr="00D86FD6">
              <w:rPr>
                <w:b/>
              </w:rPr>
              <w:t>Total miscellaneous cost</w:t>
            </w:r>
            <w:r>
              <w:t xml:space="preserve"> (</w:t>
            </w:r>
            <w:r w:rsidR="00661693">
              <w:t>1</w:t>
            </w:r>
            <w:r w:rsidR="00EC6292">
              <w:t>3</w:t>
            </w:r>
            <w:r w:rsidR="00661693">
              <w:t>3.80</w:t>
            </w:r>
            <w:r>
              <w:t>)</w:t>
            </w:r>
          </w:p>
          <w:p w14:paraId="26231D99" w14:textId="77777777" w:rsidR="00BA091B" w:rsidRDefault="00BA091B" w:rsidP="00BA091B">
            <w:r>
              <w:t xml:space="preserve">   Postage (0.4</w:t>
            </w:r>
            <w:r w:rsidR="00661693">
              <w:t>9</w:t>
            </w:r>
            <w:r>
              <w:t xml:space="preserve"> x </w:t>
            </w:r>
            <w:r w:rsidR="00661693">
              <w:t>20</w:t>
            </w:r>
            <w:r>
              <w:t xml:space="preserve"> = </w:t>
            </w:r>
            <w:r w:rsidR="00661693">
              <w:t>9.80</w:t>
            </w:r>
            <w:r>
              <w:t>)</w:t>
            </w:r>
          </w:p>
          <w:p w14:paraId="2C3343C2" w14:textId="77777777" w:rsidR="00BA091B" w:rsidRDefault="00BA091B" w:rsidP="00BA091B">
            <w:r>
              <w:t xml:space="preserve">   Photocopy (0.05 x 4 pp x </w:t>
            </w:r>
            <w:r w:rsidR="00661693">
              <w:t>20</w:t>
            </w:r>
            <w:r>
              <w:t xml:space="preserve"> = </w:t>
            </w:r>
            <w:r w:rsidR="00661693">
              <w:t>4</w:t>
            </w:r>
            <w:r>
              <w:t>)</w:t>
            </w:r>
          </w:p>
          <w:p w14:paraId="45BB46C3" w14:textId="1840010D" w:rsidR="00BA091B" w:rsidRDefault="00BA091B" w:rsidP="00EC6292">
            <w:r>
              <w:t xml:space="preserve">   Notary ($</w:t>
            </w:r>
            <w:r w:rsidR="00EC6292">
              <w:t>6</w:t>
            </w:r>
            <w:r w:rsidR="00661693">
              <w:t xml:space="preserve"> </w:t>
            </w:r>
            <w:r>
              <w:t xml:space="preserve">x </w:t>
            </w:r>
            <w:r w:rsidR="00661693">
              <w:t>20</w:t>
            </w:r>
            <w:r>
              <w:t xml:space="preserve"> = </w:t>
            </w:r>
            <w:r w:rsidR="00661693">
              <w:t>1</w:t>
            </w:r>
            <w:r w:rsidR="00EC6292">
              <w:t>2</w:t>
            </w:r>
            <w:r w:rsidR="00661693">
              <w:t>0</w:t>
            </w:r>
            <w:r>
              <w:t>)</w:t>
            </w:r>
          </w:p>
        </w:tc>
        <w:tc>
          <w:tcPr>
            <w:tcW w:w="990" w:type="dxa"/>
          </w:tcPr>
          <w:p w14:paraId="3C968626" w14:textId="77777777" w:rsidR="00BA091B" w:rsidRPr="00D86FD6" w:rsidRDefault="00912A07"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w:t>
            </w:r>
          </w:p>
          <w:p w14:paraId="75A53B70" w14:textId="77777777" w:rsidR="00BA091B" w:rsidRPr="00D86FD6" w:rsidRDefault="00661693"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20</w:t>
            </w:r>
          </w:p>
          <w:p w14:paraId="5EE63D82" w14:textId="77777777"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p w14:paraId="41D28DF3" w14:textId="77777777" w:rsidR="00BA091B" w:rsidRPr="00D86FD6" w:rsidRDefault="00661693"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40</w:t>
            </w:r>
            <w:r w:rsidR="00BA091B" w:rsidRPr="00D86FD6">
              <w:rPr>
                <w:b/>
              </w:rPr>
              <w:t xml:space="preserve"> hr</w:t>
            </w:r>
          </w:p>
          <w:p w14:paraId="459C886E" w14:textId="77777777"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14:paraId="212AC60B" w14:textId="77777777"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sidR="00661693">
              <w:rPr>
                <w:b/>
              </w:rPr>
              <w:t>1,480</w:t>
            </w:r>
          </w:p>
          <w:p w14:paraId="00FC64EC" w14:textId="6AE5D377" w:rsidR="00BA091B" w:rsidRPr="00D86FD6" w:rsidRDefault="00BA091B" w:rsidP="0066169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sidR="00EC6292">
              <w:rPr>
                <w:b/>
              </w:rPr>
              <w:t>13</w:t>
            </w:r>
            <w:r w:rsidR="00661693">
              <w:rPr>
                <w:b/>
              </w:rPr>
              <w:t>4</w:t>
            </w:r>
          </w:p>
        </w:tc>
      </w:tr>
    </w:tbl>
    <w:p w14:paraId="570C8EE9" w14:textId="2E67AC98" w:rsidR="007C560D" w:rsidRDefault="007C560D" w:rsidP="00BA091B"/>
    <w:p w14:paraId="5A551F87" w14:textId="490FB136" w:rsidR="001457C0" w:rsidRDefault="001457C0" w:rsidP="00BA091B"/>
    <w:p w14:paraId="7A0E4FC3" w14:textId="77777777" w:rsidR="001457C0" w:rsidRDefault="001457C0" w:rsidP="00BA091B"/>
    <w:p w14:paraId="79A713D9" w14:textId="77777777" w:rsidR="00562DE7" w:rsidRDefault="00562DE7" w:rsidP="00BA091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59"/>
        <w:gridCol w:w="979"/>
      </w:tblGrid>
      <w:tr w:rsidR="00BA091B" w14:paraId="2151A396" w14:textId="77777777" w:rsidTr="00BA091B">
        <w:trPr>
          <w:jc w:val="center"/>
        </w:trPr>
        <w:tc>
          <w:tcPr>
            <w:tcW w:w="4838" w:type="dxa"/>
            <w:gridSpan w:val="2"/>
          </w:tcPr>
          <w:p w14:paraId="17D35431" w14:textId="77777777" w:rsidR="00BA091B" w:rsidRPr="00C60F47" w:rsidRDefault="007C560D" w:rsidP="00C60F47">
            <w:pPr>
              <w:rPr>
                <w:b/>
                <w:bCs/>
              </w:rPr>
            </w:pPr>
            <w:r>
              <w:br w:type="page"/>
            </w:r>
            <w:r w:rsidR="00C60F47">
              <w:rPr>
                <w:b/>
                <w:bCs/>
              </w:rPr>
              <w:t>Application for Transfer of QS To or From a Recreational Quota Entity</w:t>
            </w:r>
            <w:r w:rsidR="00BA091B" w:rsidRPr="00D86FD6">
              <w:rPr>
                <w:b/>
                <w:bCs/>
              </w:rPr>
              <w:t>, Federal Government</w:t>
            </w:r>
          </w:p>
        </w:tc>
      </w:tr>
      <w:tr w:rsidR="00BA091B" w14:paraId="62EC7AB1" w14:textId="77777777" w:rsidTr="00BA091B">
        <w:trPr>
          <w:jc w:val="center"/>
        </w:trPr>
        <w:tc>
          <w:tcPr>
            <w:tcW w:w="3859" w:type="dxa"/>
          </w:tcPr>
          <w:p w14:paraId="53FD656B" w14:textId="77777777" w:rsidR="00BA091B" w:rsidRPr="00645FF6" w:rsidRDefault="00BA091B" w:rsidP="00BA091B">
            <w:r w:rsidRPr="00D86FD6">
              <w:rPr>
                <w:b/>
              </w:rPr>
              <w:t xml:space="preserve">Total annual responses </w:t>
            </w:r>
          </w:p>
          <w:p w14:paraId="3B288EFE" w14:textId="6DFB72DF" w:rsidR="00BA091B" w:rsidRDefault="00BA091B" w:rsidP="00BA091B">
            <w:r w:rsidRPr="00D86FD6">
              <w:rPr>
                <w:b/>
              </w:rPr>
              <w:t>Total Time burden</w:t>
            </w:r>
            <w:r w:rsidR="00661693">
              <w:t xml:space="preserve"> </w:t>
            </w:r>
            <w:r>
              <w:t xml:space="preserve"> </w:t>
            </w:r>
          </w:p>
          <w:p w14:paraId="1E0266F0" w14:textId="77777777" w:rsidR="00BA091B" w:rsidRDefault="00BA091B" w:rsidP="00BA091B">
            <w:r>
              <w:t xml:space="preserve">   Time per response  = 30 min</w:t>
            </w:r>
          </w:p>
          <w:p w14:paraId="5D33D5A9" w14:textId="77777777" w:rsidR="00BA091B" w:rsidRDefault="00BA091B" w:rsidP="00BA091B">
            <w:r w:rsidRPr="00D86FD6">
              <w:rPr>
                <w:b/>
              </w:rPr>
              <w:t>Total personnel cost</w:t>
            </w:r>
            <w:r>
              <w:t xml:space="preserve">  ($37/hr x </w:t>
            </w:r>
            <w:r w:rsidR="00661693">
              <w:t>10</w:t>
            </w:r>
            <w:r>
              <w:t>)</w:t>
            </w:r>
          </w:p>
          <w:p w14:paraId="28989162" w14:textId="77777777" w:rsidR="00BA091B" w:rsidRPr="00D86FD6" w:rsidRDefault="00BA091B" w:rsidP="00BA091B">
            <w:pPr>
              <w:rPr>
                <w:b/>
              </w:rPr>
            </w:pPr>
            <w:r w:rsidRPr="00D86FD6">
              <w:rPr>
                <w:b/>
              </w:rPr>
              <w:t>Total miscellaneous cost</w:t>
            </w:r>
          </w:p>
        </w:tc>
        <w:tc>
          <w:tcPr>
            <w:tcW w:w="979" w:type="dxa"/>
          </w:tcPr>
          <w:p w14:paraId="000E200B" w14:textId="77777777" w:rsidR="00BA091B" w:rsidRPr="00D86FD6" w:rsidRDefault="00661693"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20</w:t>
            </w:r>
          </w:p>
          <w:p w14:paraId="38EFE564" w14:textId="77777777" w:rsidR="00BA091B" w:rsidRPr="00D86FD6" w:rsidRDefault="00661693"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10</w:t>
            </w:r>
            <w:r w:rsidR="00BA091B" w:rsidRPr="00D86FD6">
              <w:rPr>
                <w:b/>
              </w:rPr>
              <w:t xml:space="preserve"> hr</w:t>
            </w:r>
          </w:p>
          <w:p w14:paraId="66400B4A" w14:textId="77777777"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14:paraId="41FDF4D1" w14:textId="77777777"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sidR="00661693">
              <w:rPr>
                <w:b/>
              </w:rPr>
              <w:t>370</w:t>
            </w:r>
          </w:p>
          <w:p w14:paraId="46A5D516" w14:textId="77777777"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0</w:t>
            </w:r>
          </w:p>
        </w:tc>
      </w:tr>
    </w:tbl>
    <w:p w14:paraId="252BC001" w14:textId="77777777"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905CBD1" w14:textId="51CC17A0" w:rsidR="00056F42" w:rsidRPr="00056F42" w:rsidRDefault="00056F42" w:rsidP="00056F42">
      <w:pPr>
        <w:pStyle w:val="NoSpacing"/>
        <w:rPr>
          <w:rFonts w:ascii="Times New Roman" w:hAnsi="Times New Roman" w:cs="Times New Roman"/>
          <w:b/>
          <w:sz w:val="24"/>
          <w:szCs w:val="24"/>
        </w:rPr>
      </w:pPr>
      <w:r w:rsidRPr="00056F42">
        <w:rPr>
          <w:rFonts w:ascii="Times New Roman" w:hAnsi="Times New Roman" w:cs="Times New Roman"/>
          <w:b/>
          <w:sz w:val="24"/>
          <w:szCs w:val="24"/>
        </w:rPr>
        <w:t>c. Recreational Quota Entity (RQE) Annual Report</w:t>
      </w:r>
      <w:r w:rsidR="00560756">
        <w:rPr>
          <w:rFonts w:ascii="Times New Roman" w:hAnsi="Times New Roman" w:cs="Times New Roman"/>
          <w:b/>
          <w:sz w:val="24"/>
          <w:szCs w:val="24"/>
        </w:rPr>
        <w:t xml:space="preserve"> </w:t>
      </w:r>
      <w:r w:rsidR="00560756" w:rsidRPr="00560756">
        <w:rPr>
          <w:rFonts w:ascii="Times New Roman" w:hAnsi="Times New Roman" w:cs="Times New Roman"/>
          <w:b/>
          <w:sz w:val="24"/>
          <w:szCs w:val="24"/>
        </w:rPr>
        <w:t>[NEW]</w:t>
      </w:r>
    </w:p>
    <w:p w14:paraId="0E68DD5B" w14:textId="77777777" w:rsidR="00056F42" w:rsidRPr="0053020A" w:rsidRDefault="00056F42" w:rsidP="00056F42">
      <w:pPr>
        <w:pStyle w:val="NoSpacing"/>
        <w:rPr>
          <w:rFonts w:ascii="Times New Roman" w:hAnsi="Times New Roman" w:cs="Times New Roman"/>
          <w:sz w:val="24"/>
          <w:szCs w:val="24"/>
        </w:rPr>
      </w:pPr>
    </w:p>
    <w:p w14:paraId="7C0CA760" w14:textId="15ED5E58" w:rsidR="00B12AA0" w:rsidRDefault="00B12AA0" w:rsidP="00056F42">
      <w:pPr>
        <w:pStyle w:val="NoSpacing"/>
        <w:rPr>
          <w:rFonts w:ascii="Times New Roman" w:hAnsi="Times New Roman" w:cs="Times New Roman"/>
          <w:sz w:val="24"/>
          <w:szCs w:val="24"/>
        </w:rPr>
      </w:pPr>
      <w:r>
        <w:rPr>
          <w:rFonts w:ascii="Times New Roman" w:hAnsi="Times New Roman" w:cs="Times New Roman"/>
          <w:sz w:val="24"/>
          <w:szCs w:val="24"/>
        </w:rPr>
        <w:t>R</w:t>
      </w:r>
      <w:r w:rsidR="00056F42" w:rsidRPr="0053020A">
        <w:rPr>
          <w:rFonts w:ascii="Times New Roman" w:hAnsi="Times New Roman" w:cs="Times New Roman"/>
          <w:sz w:val="24"/>
          <w:szCs w:val="24"/>
        </w:rPr>
        <w:t xml:space="preserve">eporting requirements for RQE annual reports </w:t>
      </w:r>
      <w:r>
        <w:rPr>
          <w:rFonts w:ascii="Times New Roman" w:hAnsi="Times New Roman" w:cs="Times New Roman"/>
          <w:sz w:val="24"/>
          <w:szCs w:val="24"/>
        </w:rPr>
        <w:t>include the following seven items:</w:t>
      </w:r>
      <w:r w:rsidR="00056F42" w:rsidRPr="0053020A">
        <w:rPr>
          <w:rFonts w:ascii="Times New Roman" w:hAnsi="Times New Roman" w:cs="Times New Roman"/>
          <w:sz w:val="24"/>
          <w:szCs w:val="24"/>
        </w:rPr>
        <w:t xml:space="preserve"> </w:t>
      </w:r>
    </w:p>
    <w:p w14:paraId="5C78B538" w14:textId="30030B83" w:rsidR="00B12AA0" w:rsidRDefault="00B12AA0" w:rsidP="00B12AA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List of all purchases or sales of QS</w:t>
      </w:r>
    </w:p>
    <w:p w14:paraId="6E117D5B" w14:textId="3FA42CFC" w:rsidR="00B12AA0" w:rsidRDefault="00B12AA0" w:rsidP="00B12AA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Any changes to the bylaws from the preceding year</w:t>
      </w:r>
    </w:p>
    <w:p w14:paraId="7FDD7960" w14:textId="00C1D60C" w:rsidR="00B12AA0" w:rsidRDefault="00B12AA0" w:rsidP="00B12AA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Any changes to Board of Directors or key personnel from the preceding year</w:t>
      </w:r>
    </w:p>
    <w:p w14:paraId="185E9D36" w14:textId="70A88CE0" w:rsidR="00B12AA0" w:rsidRDefault="00B12AA0" w:rsidP="00B12AA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Number of charter halibut permits purchased or held</w:t>
      </w:r>
    </w:p>
    <w:p w14:paraId="273D2B08" w14:textId="60C4E85B" w:rsidR="00B12AA0" w:rsidRDefault="00B12AA0" w:rsidP="00B12AA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Funds spent on conservation, research</w:t>
      </w:r>
      <w:r w:rsidR="00842807">
        <w:rPr>
          <w:rFonts w:ascii="Times New Roman" w:hAnsi="Times New Roman" w:cs="Times New Roman"/>
          <w:sz w:val="24"/>
          <w:szCs w:val="24"/>
        </w:rPr>
        <w:t>,</w:t>
      </w:r>
      <w:r>
        <w:rPr>
          <w:rFonts w:ascii="Times New Roman" w:hAnsi="Times New Roman" w:cs="Times New Roman"/>
          <w:sz w:val="24"/>
          <w:szCs w:val="24"/>
        </w:rPr>
        <w:t xml:space="preserve"> and promotion of the halibut resource and a summary of results</w:t>
      </w:r>
    </w:p>
    <w:p w14:paraId="0D3150D9" w14:textId="7D4E483B" w:rsidR="00B12AA0" w:rsidRDefault="00B12AA0" w:rsidP="00B12AA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Administrative expenses</w:t>
      </w:r>
    </w:p>
    <w:p w14:paraId="227BA8F2" w14:textId="78F8D69D" w:rsidR="00B12AA0" w:rsidRDefault="00B12AA0" w:rsidP="00B12AA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All other expenses</w:t>
      </w:r>
    </w:p>
    <w:p w14:paraId="4E490FAA" w14:textId="77777777" w:rsidR="00B12AA0" w:rsidRDefault="00B12AA0" w:rsidP="00056F42">
      <w:pPr>
        <w:pStyle w:val="NoSpacing"/>
        <w:rPr>
          <w:rFonts w:ascii="Times New Roman" w:hAnsi="Times New Roman" w:cs="Times New Roman"/>
          <w:sz w:val="24"/>
          <w:szCs w:val="24"/>
        </w:rPr>
      </w:pPr>
    </w:p>
    <w:p w14:paraId="7C878A55" w14:textId="0C7E1859" w:rsidR="00056F42" w:rsidRPr="0053020A" w:rsidRDefault="00056F42" w:rsidP="00056F42">
      <w:pPr>
        <w:pStyle w:val="NoSpacing"/>
        <w:rPr>
          <w:rFonts w:ascii="Times New Roman" w:hAnsi="Times New Roman" w:cs="Times New Roman"/>
          <w:sz w:val="24"/>
          <w:szCs w:val="24"/>
        </w:rPr>
      </w:pPr>
      <w:r w:rsidRPr="0053020A">
        <w:rPr>
          <w:rFonts w:ascii="Times New Roman" w:hAnsi="Times New Roman" w:cs="Times New Roman"/>
          <w:sz w:val="24"/>
          <w:szCs w:val="24"/>
        </w:rPr>
        <w:t xml:space="preserve">An RQE is not required to submit an annual report for any calendar year in which it did not purchase or hold any </w:t>
      </w:r>
      <w:r>
        <w:rPr>
          <w:rFonts w:ascii="Times New Roman" w:hAnsi="Times New Roman" w:cs="Times New Roman"/>
          <w:sz w:val="24"/>
          <w:szCs w:val="24"/>
        </w:rPr>
        <w:t>QS</w:t>
      </w:r>
      <w:r w:rsidRPr="0053020A">
        <w:rPr>
          <w:rFonts w:ascii="Times New Roman" w:hAnsi="Times New Roman" w:cs="Times New Roman"/>
          <w:sz w:val="24"/>
          <w:szCs w:val="24"/>
        </w:rPr>
        <w:t>.</w:t>
      </w:r>
    </w:p>
    <w:p w14:paraId="76D2DD21" w14:textId="77777777" w:rsidR="00056F42" w:rsidRPr="0053020A" w:rsidRDefault="00056F42" w:rsidP="00056F42">
      <w:pPr>
        <w:pStyle w:val="NoSpacing"/>
        <w:rPr>
          <w:rFonts w:ascii="Times New Roman" w:hAnsi="Times New Roman" w:cs="Times New Roman"/>
          <w:sz w:val="24"/>
          <w:szCs w:val="24"/>
        </w:rPr>
      </w:pPr>
    </w:p>
    <w:p w14:paraId="127A3DBE" w14:textId="77777777" w:rsidR="00056F42" w:rsidRPr="0053020A" w:rsidRDefault="00056F42" w:rsidP="00056F42">
      <w:pPr>
        <w:pStyle w:val="NoSpacing"/>
        <w:rPr>
          <w:rFonts w:ascii="Times New Roman" w:hAnsi="Times New Roman" w:cs="Times New Roman"/>
          <w:sz w:val="24"/>
          <w:szCs w:val="24"/>
        </w:rPr>
      </w:pPr>
      <w:r w:rsidRPr="0053020A">
        <w:rPr>
          <w:rFonts w:ascii="Times New Roman" w:hAnsi="Times New Roman" w:cs="Times New Roman"/>
          <w:sz w:val="24"/>
          <w:szCs w:val="24"/>
        </w:rPr>
        <w:t>By January 31, the RQE must submit a complete annual report for the prior calendar year to</w:t>
      </w:r>
    </w:p>
    <w:p w14:paraId="769F5426" w14:textId="77777777" w:rsidR="00056F42" w:rsidRPr="0053020A" w:rsidRDefault="00056F42" w:rsidP="00056F42">
      <w:pPr>
        <w:pStyle w:val="NoSpacing"/>
        <w:ind w:left="720"/>
        <w:rPr>
          <w:rFonts w:ascii="Times New Roman" w:hAnsi="Times New Roman" w:cs="Times New Roman"/>
          <w:sz w:val="24"/>
          <w:szCs w:val="24"/>
        </w:rPr>
      </w:pPr>
      <w:r w:rsidRPr="0053020A">
        <w:rPr>
          <w:rFonts w:ascii="Times New Roman" w:hAnsi="Times New Roman" w:cs="Times New Roman"/>
          <w:sz w:val="24"/>
          <w:szCs w:val="24"/>
        </w:rPr>
        <w:t>Regional Administrator, NMFS,</w:t>
      </w:r>
    </w:p>
    <w:p w14:paraId="596C2380" w14:textId="77777777" w:rsidR="00056F42" w:rsidRPr="0053020A" w:rsidRDefault="00056F42" w:rsidP="00056F42">
      <w:pPr>
        <w:pStyle w:val="NoSpacing"/>
        <w:ind w:left="720"/>
        <w:rPr>
          <w:rFonts w:ascii="Times New Roman" w:hAnsi="Times New Roman" w:cs="Times New Roman"/>
          <w:sz w:val="24"/>
          <w:szCs w:val="24"/>
        </w:rPr>
      </w:pPr>
      <w:r w:rsidRPr="0053020A">
        <w:rPr>
          <w:rFonts w:ascii="Times New Roman" w:hAnsi="Times New Roman" w:cs="Times New Roman"/>
          <w:sz w:val="24"/>
          <w:szCs w:val="24"/>
        </w:rPr>
        <w:t>P.O. Box 21668,</w:t>
      </w:r>
    </w:p>
    <w:p w14:paraId="249ABC58" w14:textId="77777777" w:rsidR="00056F42" w:rsidRPr="0053020A" w:rsidRDefault="00056F42" w:rsidP="00056F42">
      <w:pPr>
        <w:pStyle w:val="NoSpacing"/>
        <w:ind w:left="720"/>
        <w:rPr>
          <w:rFonts w:ascii="Times New Roman" w:hAnsi="Times New Roman" w:cs="Times New Roman"/>
          <w:sz w:val="24"/>
          <w:szCs w:val="24"/>
        </w:rPr>
      </w:pPr>
      <w:r w:rsidRPr="0053020A">
        <w:rPr>
          <w:rFonts w:ascii="Times New Roman" w:hAnsi="Times New Roman" w:cs="Times New Roman"/>
          <w:sz w:val="24"/>
          <w:szCs w:val="24"/>
        </w:rPr>
        <w:t>Juneau, AK 99802,</w:t>
      </w:r>
    </w:p>
    <w:p w14:paraId="5F384373" w14:textId="77777777" w:rsidR="00056F42" w:rsidRPr="0053020A" w:rsidRDefault="00056F42" w:rsidP="00056F42">
      <w:pPr>
        <w:pStyle w:val="NoSpacing"/>
        <w:rPr>
          <w:rFonts w:ascii="Times New Roman" w:hAnsi="Times New Roman" w:cs="Times New Roman"/>
          <w:sz w:val="24"/>
          <w:szCs w:val="24"/>
        </w:rPr>
      </w:pPr>
    </w:p>
    <w:p w14:paraId="0C80778F" w14:textId="77777777" w:rsidR="00056F42" w:rsidRPr="00056F42" w:rsidRDefault="00056F42" w:rsidP="00056F42">
      <w:pPr>
        <w:pStyle w:val="NoSpacing"/>
        <w:rPr>
          <w:rFonts w:ascii="Times New Roman" w:hAnsi="Times New Roman" w:cs="Times New Roman"/>
          <w:b/>
          <w:sz w:val="20"/>
          <w:szCs w:val="20"/>
        </w:rPr>
      </w:pPr>
      <w:r w:rsidRPr="00056F42">
        <w:rPr>
          <w:rFonts w:ascii="Times New Roman" w:hAnsi="Times New Roman" w:cs="Times New Roman"/>
          <w:b/>
          <w:sz w:val="20"/>
          <w:szCs w:val="20"/>
        </w:rPr>
        <w:t xml:space="preserve">Recreational Quota Entity (RQE) Program Annual </w:t>
      </w:r>
      <w:r w:rsidRPr="001D589B">
        <w:rPr>
          <w:rFonts w:ascii="Times New Roman" w:hAnsi="Times New Roman" w:cs="Times New Roman"/>
          <w:b/>
          <w:sz w:val="20"/>
          <w:szCs w:val="20"/>
        </w:rPr>
        <w:t>Report</w:t>
      </w:r>
    </w:p>
    <w:p w14:paraId="37776831" w14:textId="77777777" w:rsidR="00056F42" w:rsidRPr="00056F42" w:rsidRDefault="00056F42" w:rsidP="00056F42">
      <w:pPr>
        <w:pStyle w:val="NoSpacing"/>
        <w:rPr>
          <w:rFonts w:ascii="Times New Roman" w:hAnsi="Times New Roman" w:cs="Times New Roman"/>
          <w:sz w:val="20"/>
          <w:szCs w:val="20"/>
          <w:u w:val="single"/>
        </w:rPr>
      </w:pPr>
      <w:r w:rsidRPr="00056F42">
        <w:rPr>
          <w:rFonts w:ascii="Times New Roman" w:hAnsi="Times New Roman" w:cs="Times New Roman"/>
          <w:sz w:val="20"/>
          <w:szCs w:val="20"/>
          <w:u w:val="single"/>
        </w:rPr>
        <w:t>General report requirements:</w:t>
      </w:r>
    </w:p>
    <w:p w14:paraId="7AE4DEF6" w14:textId="77777777" w:rsidR="00056F42" w:rsidRPr="00056F42" w:rsidRDefault="00056F42" w:rsidP="00056F42">
      <w:pPr>
        <w:pStyle w:val="NoSpacing"/>
        <w:rPr>
          <w:rFonts w:ascii="Times New Roman" w:hAnsi="Times New Roman" w:cs="Times New Roman"/>
          <w:sz w:val="20"/>
          <w:szCs w:val="20"/>
        </w:rPr>
      </w:pPr>
      <w:r w:rsidRPr="00056F42">
        <w:rPr>
          <w:rFonts w:ascii="Times New Roman" w:hAnsi="Times New Roman" w:cs="Times New Roman"/>
          <w:sz w:val="20"/>
          <w:szCs w:val="20"/>
        </w:rPr>
        <w:t xml:space="preserve">Each RQE must report business operations and fishing activity for the </w:t>
      </w:r>
      <w:r>
        <w:rPr>
          <w:rFonts w:ascii="Times New Roman" w:hAnsi="Times New Roman" w:cs="Times New Roman"/>
          <w:sz w:val="20"/>
          <w:szCs w:val="20"/>
        </w:rPr>
        <w:t xml:space="preserve">RQE </w:t>
      </w:r>
      <w:r w:rsidRPr="00056F42">
        <w:rPr>
          <w:rFonts w:ascii="Times New Roman" w:hAnsi="Times New Roman" w:cs="Times New Roman"/>
          <w:sz w:val="20"/>
          <w:szCs w:val="20"/>
        </w:rPr>
        <w:t>and must provide</w:t>
      </w:r>
    </w:p>
    <w:p w14:paraId="394A884A" w14:textId="77777777" w:rsidR="00056F42" w:rsidRPr="00056F42" w:rsidRDefault="00056F42" w:rsidP="00056F42">
      <w:pPr>
        <w:pStyle w:val="NoSpacing"/>
        <w:ind w:left="540"/>
        <w:rPr>
          <w:rFonts w:ascii="Times New Roman" w:hAnsi="Times New Roman" w:cs="Times New Roman"/>
          <w:sz w:val="20"/>
          <w:szCs w:val="20"/>
        </w:rPr>
      </w:pPr>
      <w:r w:rsidRPr="00056F42">
        <w:rPr>
          <w:rFonts w:ascii="Times New Roman" w:hAnsi="Times New Roman" w:cs="Times New Roman"/>
          <w:sz w:val="20"/>
          <w:szCs w:val="20"/>
        </w:rPr>
        <w:t>List of all purchases or sales of QS</w:t>
      </w:r>
    </w:p>
    <w:p w14:paraId="7B5B61B6" w14:textId="77777777" w:rsidR="00056F42" w:rsidRPr="00056F42" w:rsidRDefault="00056F42" w:rsidP="00056F42">
      <w:pPr>
        <w:pStyle w:val="NoSpacing"/>
        <w:ind w:left="540"/>
        <w:rPr>
          <w:rFonts w:ascii="Times New Roman" w:hAnsi="Times New Roman" w:cs="Times New Roman"/>
          <w:sz w:val="20"/>
          <w:szCs w:val="20"/>
        </w:rPr>
      </w:pPr>
      <w:r w:rsidRPr="00056F42">
        <w:rPr>
          <w:rFonts w:ascii="Times New Roman" w:hAnsi="Times New Roman" w:cs="Times New Roman"/>
          <w:sz w:val="20"/>
          <w:szCs w:val="20"/>
        </w:rPr>
        <w:t>Any changes to the bylaws from the preceding year</w:t>
      </w:r>
    </w:p>
    <w:p w14:paraId="7BC0735B" w14:textId="77777777" w:rsidR="00056F42" w:rsidRPr="00056F42" w:rsidRDefault="00056F42" w:rsidP="00056F42">
      <w:pPr>
        <w:pStyle w:val="NoSpacing"/>
        <w:ind w:left="540"/>
        <w:rPr>
          <w:rFonts w:ascii="Times New Roman" w:hAnsi="Times New Roman" w:cs="Times New Roman"/>
          <w:sz w:val="20"/>
          <w:szCs w:val="20"/>
        </w:rPr>
      </w:pPr>
      <w:r w:rsidRPr="00056F42">
        <w:rPr>
          <w:rFonts w:ascii="Times New Roman" w:hAnsi="Times New Roman" w:cs="Times New Roman"/>
          <w:sz w:val="20"/>
          <w:szCs w:val="20"/>
        </w:rPr>
        <w:t>Any changes to the Board of Directors or key personnel from the preceding year</w:t>
      </w:r>
    </w:p>
    <w:p w14:paraId="21166E29" w14:textId="77777777" w:rsidR="00056F42" w:rsidRPr="00056F42" w:rsidRDefault="00056F42" w:rsidP="00056F42">
      <w:pPr>
        <w:pStyle w:val="NoSpacing"/>
        <w:ind w:left="540"/>
        <w:rPr>
          <w:rFonts w:ascii="Times New Roman" w:hAnsi="Times New Roman" w:cs="Times New Roman"/>
          <w:sz w:val="20"/>
          <w:szCs w:val="20"/>
        </w:rPr>
      </w:pPr>
      <w:r w:rsidRPr="00056F42">
        <w:rPr>
          <w:rFonts w:ascii="Times New Roman" w:hAnsi="Times New Roman" w:cs="Times New Roman"/>
          <w:sz w:val="20"/>
          <w:szCs w:val="20"/>
        </w:rPr>
        <w:t>Number of charter halibut permits purchased or held</w:t>
      </w:r>
    </w:p>
    <w:p w14:paraId="748CD75C" w14:textId="77777777" w:rsidR="00056F42" w:rsidRPr="00056F42" w:rsidRDefault="00056F42" w:rsidP="00056F42">
      <w:pPr>
        <w:pStyle w:val="NoSpacing"/>
        <w:ind w:left="540"/>
        <w:rPr>
          <w:rFonts w:ascii="Times New Roman" w:hAnsi="Times New Roman" w:cs="Times New Roman"/>
          <w:sz w:val="20"/>
          <w:szCs w:val="20"/>
        </w:rPr>
      </w:pPr>
      <w:r w:rsidRPr="00056F42">
        <w:rPr>
          <w:rFonts w:ascii="Times New Roman" w:hAnsi="Times New Roman" w:cs="Times New Roman"/>
          <w:sz w:val="20"/>
          <w:szCs w:val="20"/>
        </w:rPr>
        <w:t xml:space="preserve">Funds spent on conservation, research, and promotion of the halibut resource and a summary of the results </w:t>
      </w:r>
    </w:p>
    <w:p w14:paraId="5A2ED4AA" w14:textId="77777777" w:rsidR="00056F42" w:rsidRPr="00056F42" w:rsidRDefault="00056F42" w:rsidP="00056F42">
      <w:pPr>
        <w:pStyle w:val="NoSpacing"/>
        <w:ind w:left="540"/>
        <w:rPr>
          <w:rFonts w:ascii="Times New Roman" w:hAnsi="Times New Roman" w:cs="Times New Roman"/>
          <w:sz w:val="20"/>
          <w:szCs w:val="20"/>
        </w:rPr>
      </w:pPr>
      <w:r w:rsidRPr="00056F42">
        <w:rPr>
          <w:rFonts w:ascii="Times New Roman" w:hAnsi="Times New Roman" w:cs="Times New Roman"/>
          <w:sz w:val="20"/>
          <w:szCs w:val="20"/>
        </w:rPr>
        <w:t>Administrative expenses</w:t>
      </w:r>
    </w:p>
    <w:p w14:paraId="51A15B7E" w14:textId="77777777" w:rsidR="00056F42" w:rsidRPr="00056F42" w:rsidRDefault="00056F42" w:rsidP="00056F42">
      <w:pPr>
        <w:pStyle w:val="NoSpacing"/>
        <w:ind w:left="540"/>
        <w:rPr>
          <w:rFonts w:ascii="Times New Roman" w:hAnsi="Times New Roman" w:cs="Times New Roman"/>
          <w:sz w:val="20"/>
          <w:szCs w:val="20"/>
        </w:rPr>
      </w:pPr>
      <w:r w:rsidRPr="00056F42">
        <w:rPr>
          <w:rFonts w:ascii="Times New Roman" w:hAnsi="Times New Roman" w:cs="Times New Roman"/>
          <w:sz w:val="20"/>
          <w:szCs w:val="20"/>
        </w:rPr>
        <w:t>All other expenses</w:t>
      </w:r>
    </w:p>
    <w:p w14:paraId="363FD388" w14:textId="77777777" w:rsidR="00056F42" w:rsidRPr="0053020A" w:rsidRDefault="00056F42" w:rsidP="00056F42">
      <w:pPr>
        <w:pStyle w:val="NoSpacing"/>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955"/>
        <w:gridCol w:w="1890"/>
      </w:tblGrid>
      <w:tr w:rsidR="00056F42" w:rsidRPr="004F2D8F" w14:paraId="055EC423" w14:textId="77777777" w:rsidTr="00B63649">
        <w:trPr>
          <w:jc w:val="center"/>
        </w:trPr>
        <w:tc>
          <w:tcPr>
            <w:tcW w:w="5845" w:type="dxa"/>
            <w:gridSpan w:val="2"/>
          </w:tcPr>
          <w:p w14:paraId="49A2CB51" w14:textId="77777777" w:rsidR="00056F42" w:rsidRPr="004F2D8F" w:rsidRDefault="00056F42" w:rsidP="00B63649">
            <w:pPr>
              <w:pStyle w:val="NoSpacing"/>
              <w:rPr>
                <w:rFonts w:ascii="Times New Roman" w:hAnsi="Times New Roman" w:cs="Times New Roman"/>
                <w:b/>
                <w:sz w:val="20"/>
                <w:szCs w:val="20"/>
              </w:rPr>
            </w:pPr>
            <w:r w:rsidRPr="00AB6B88">
              <w:rPr>
                <w:rFonts w:ascii="Times New Roman" w:hAnsi="Times New Roman" w:cs="Times New Roman"/>
                <w:b/>
                <w:sz w:val="20"/>
                <w:szCs w:val="20"/>
              </w:rPr>
              <w:t>RQE Annual Report, Respondent</w:t>
            </w:r>
          </w:p>
        </w:tc>
      </w:tr>
      <w:tr w:rsidR="00056F42" w:rsidRPr="004F2D8F" w14:paraId="0389C3FD" w14:textId="77777777" w:rsidTr="00B63649">
        <w:trPr>
          <w:jc w:val="center"/>
        </w:trPr>
        <w:tc>
          <w:tcPr>
            <w:tcW w:w="3955" w:type="dxa"/>
          </w:tcPr>
          <w:p w14:paraId="1F9720CC" w14:textId="77777777" w:rsidR="00056F42" w:rsidRPr="004F2D8F" w:rsidRDefault="00056F42" w:rsidP="00B63649">
            <w:pPr>
              <w:pStyle w:val="NoSpacing"/>
              <w:rPr>
                <w:rFonts w:ascii="Times New Roman" w:hAnsi="Times New Roman" w:cs="Times New Roman"/>
                <w:b/>
                <w:sz w:val="20"/>
                <w:szCs w:val="20"/>
              </w:rPr>
            </w:pPr>
            <w:r w:rsidRPr="004F2D8F">
              <w:rPr>
                <w:rFonts w:ascii="Times New Roman" w:hAnsi="Times New Roman" w:cs="Times New Roman"/>
                <w:b/>
                <w:sz w:val="20"/>
                <w:szCs w:val="20"/>
              </w:rPr>
              <w:t>Estimated number of respondents</w:t>
            </w:r>
          </w:p>
          <w:p w14:paraId="03D200CA" w14:textId="77777777" w:rsidR="00056F42" w:rsidRPr="004F2D8F" w:rsidRDefault="00056F42" w:rsidP="00B63649">
            <w:pPr>
              <w:pStyle w:val="NoSpacing"/>
              <w:rPr>
                <w:rFonts w:ascii="Times New Roman" w:hAnsi="Times New Roman" w:cs="Times New Roman"/>
                <w:b/>
                <w:sz w:val="20"/>
                <w:szCs w:val="20"/>
              </w:rPr>
            </w:pPr>
            <w:r w:rsidRPr="004F2D8F">
              <w:rPr>
                <w:rFonts w:ascii="Times New Roman" w:hAnsi="Times New Roman" w:cs="Times New Roman"/>
                <w:b/>
                <w:sz w:val="20"/>
                <w:szCs w:val="20"/>
              </w:rPr>
              <w:t>Total annual responses</w:t>
            </w:r>
          </w:p>
          <w:p w14:paraId="2A74EE38" w14:textId="77777777" w:rsidR="00056F42" w:rsidRPr="004F2D8F" w:rsidRDefault="00056F42" w:rsidP="00B63649">
            <w:pPr>
              <w:pStyle w:val="NoSpacing"/>
              <w:ind w:firstLine="157"/>
              <w:rPr>
                <w:rFonts w:ascii="Times New Roman" w:hAnsi="Times New Roman" w:cs="Times New Roman"/>
                <w:sz w:val="20"/>
                <w:szCs w:val="20"/>
              </w:rPr>
            </w:pPr>
            <w:r w:rsidRPr="004F2D8F">
              <w:rPr>
                <w:rFonts w:ascii="Times New Roman" w:hAnsi="Times New Roman" w:cs="Times New Roman"/>
                <w:sz w:val="20"/>
                <w:szCs w:val="20"/>
              </w:rPr>
              <w:t xml:space="preserve">  Response per respondent = 1</w:t>
            </w:r>
          </w:p>
          <w:p w14:paraId="62E3B3F5" w14:textId="77777777" w:rsidR="00056F42" w:rsidRPr="004F2D8F" w:rsidRDefault="00056F42" w:rsidP="00B63649">
            <w:pPr>
              <w:pStyle w:val="NoSpacing"/>
              <w:rPr>
                <w:rFonts w:ascii="Times New Roman" w:hAnsi="Times New Roman" w:cs="Times New Roman"/>
                <w:b/>
                <w:sz w:val="20"/>
                <w:szCs w:val="20"/>
              </w:rPr>
            </w:pPr>
            <w:r w:rsidRPr="004F2D8F">
              <w:rPr>
                <w:rFonts w:ascii="Times New Roman" w:hAnsi="Times New Roman" w:cs="Times New Roman"/>
                <w:b/>
                <w:sz w:val="20"/>
                <w:szCs w:val="20"/>
              </w:rPr>
              <w:t>Total burden hours</w:t>
            </w:r>
          </w:p>
          <w:p w14:paraId="547BA122" w14:textId="77777777" w:rsidR="00056F42" w:rsidRPr="004F2D8F" w:rsidRDefault="00056F42" w:rsidP="00B63649">
            <w:pPr>
              <w:pStyle w:val="NoSpacing"/>
              <w:ind w:firstLine="247"/>
              <w:rPr>
                <w:rFonts w:ascii="Times New Roman" w:hAnsi="Times New Roman" w:cs="Times New Roman"/>
                <w:sz w:val="20"/>
                <w:szCs w:val="20"/>
              </w:rPr>
            </w:pPr>
            <w:r w:rsidRPr="004F2D8F">
              <w:rPr>
                <w:rFonts w:ascii="Times New Roman" w:hAnsi="Times New Roman" w:cs="Times New Roman"/>
                <w:sz w:val="20"/>
                <w:szCs w:val="20"/>
              </w:rPr>
              <w:t>Time per response = 40 hr</w:t>
            </w:r>
          </w:p>
          <w:p w14:paraId="25E17B1B" w14:textId="77777777" w:rsidR="00056F42" w:rsidRPr="004F2D8F" w:rsidRDefault="00056F42" w:rsidP="00B63649">
            <w:pPr>
              <w:pStyle w:val="NoSpacing"/>
              <w:rPr>
                <w:rFonts w:ascii="Times New Roman" w:hAnsi="Times New Roman" w:cs="Times New Roman"/>
                <w:sz w:val="20"/>
                <w:szCs w:val="20"/>
              </w:rPr>
            </w:pPr>
            <w:r w:rsidRPr="004F2D8F">
              <w:rPr>
                <w:rFonts w:ascii="Times New Roman" w:hAnsi="Times New Roman" w:cs="Times New Roman"/>
                <w:b/>
                <w:sz w:val="20"/>
                <w:szCs w:val="20"/>
              </w:rPr>
              <w:t>Total personnel cost</w:t>
            </w:r>
            <w:r w:rsidRPr="004F2D8F">
              <w:rPr>
                <w:rFonts w:ascii="Times New Roman" w:hAnsi="Times New Roman" w:cs="Times New Roman"/>
                <w:sz w:val="20"/>
                <w:szCs w:val="20"/>
              </w:rPr>
              <w:t xml:space="preserve"> ($37/hr x </w:t>
            </w:r>
            <w:r w:rsidR="004F2D8F">
              <w:rPr>
                <w:rFonts w:ascii="Times New Roman" w:hAnsi="Times New Roman" w:cs="Times New Roman"/>
                <w:sz w:val="20"/>
                <w:szCs w:val="20"/>
              </w:rPr>
              <w:t>40</w:t>
            </w:r>
            <w:r w:rsidRPr="004F2D8F">
              <w:rPr>
                <w:rFonts w:ascii="Times New Roman" w:hAnsi="Times New Roman" w:cs="Times New Roman"/>
                <w:sz w:val="20"/>
                <w:szCs w:val="20"/>
              </w:rPr>
              <w:t>)</w:t>
            </w:r>
          </w:p>
          <w:p w14:paraId="563C87E9" w14:textId="1F11A1CB" w:rsidR="00056F42" w:rsidRPr="004F2D8F" w:rsidRDefault="00056F42" w:rsidP="00B63649">
            <w:pPr>
              <w:pStyle w:val="NoSpacing"/>
              <w:rPr>
                <w:rFonts w:ascii="Times New Roman" w:hAnsi="Times New Roman" w:cs="Times New Roman"/>
                <w:sz w:val="20"/>
                <w:szCs w:val="20"/>
              </w:rPr>
            </w:pPr>
            <w:r w:rsidRPr="004F2D8F">
              <w:rPr>
                <w:rFonts w:ascii="Times New Roman" w:hAnsi="Times New Roman" w:cs="Times New Roman"/>
                <w:b/>
                <w:sz w:val="20"/>
                <w:szCs w:val="20"/>
              </w:rPr>
              <w:t>Total miscellaneous costs</w:t>
            </w:r>
            <w:r w:rsidRPr="004F2D8F">
              <w:rPr>
                <w:rFonts w:ascii="Times New Roman" w:hAnsi="Times New Roman" w:cs="Times New Roman"/>
                <w:sz w:val="20"/>
                <w:szCs w:val="20"/>
              </w:rPr>
              <w:t xml:space="preserve"> (</w:t>
            </w:r>
            <w:r w:rsidR="001D589B">
              <w:rPr>
                <w:rFonts w:ascii="Times New Roman" w:hAnsi="Times New Roman" w:cs="Times New Roman"/>
                <w:sz w:val="20"/>
                <w:szCs w:val="20"/>
              </w:rPr>
              <w:t>0.74</w:t>
            </w:r>
            <w:r w:rsidRPr="004F2D8F">
              <w:rPr>
                <w:rFonts w:ascii="Times New Roman" w:hAnsi="Times New Roman" w:cs="Times New Roman"/>
                <w:sz w:val="20"/>
                <w:szCs w:val="20"/>
              </w:rPr>
              <w:t>)</w:t>
            </w:r>
          </w:p>
          <w:p w14:paraId="6B36CBF6" w14:textId="69053D41" w:rsidR="00056F42" w:rsidRPr="004F2D8F" w:rsidRDefault="00056F42" w:rsidP="00B63649">
            <w:pPr>
              <w:pStyle w:val="NoSpacing"/>
              <w:ind w:firstLine="247"/>
              <w:rPr>
                <w:rFonts w:ascii="Times New Roman" w:hAnsi="Times New Roman" w:cs="Times New Roman"/>
                <w:sz w:val="20"/>
                <w:szCs w:val="20"/>
              </w:rPr>
            </w:pPr>
            <w:r w:rsidRPr="004F2D8F">
              <w:rPr>
                <w:rFonts w:ascii="Times New Roman" w:hAnsi="Times New Roman" w:cs="Times New Roman"/>
                <w:sz w:val="20"/>
                <w:szCs w:val="20"/>
              </w:rPr>
              <w:t xml:space="preserve"> Photocopy (5 pp x .05 x </w:t>
            </w:r>
            <w:r w:rsidR="001D589B">
              <w:rPr>
                <w:rFonts w:ascii="Times New Roman" w:hAnsi="Times New Roman" w:cs="Times New Roman"/>
                <w:sz w:val="20"/>
                <w:szCs w:val="20"/>
              </w:rPr>
              <w:t>1</w:t>
            </w:r>
            <w:r w:rsidR="001D589B" w:rsidRPr="004F2D8F">
              <w:rPr>
                <w:rFonts w:ascii="Times New Roman" w:hAnsi="Times New Roman" w:cs="Times New Roman"/>
                <w:sz w:val="20"/>
                <w:szCs w:val="20"/>
              </w:rPr>
              <w:t xml:space="preserve"> </w:t>
            </w:r>
            <w:r w:rsidRPr="004F2D8F">
              <w:rPr>
                <w:rFonts w:ascii="Times New Roman" w:hAnsi="Times New Roman" w:cs="Times New Roman"/>
                <w:sz w:val="20"/>
                <w:szCs w:val="20"/>
              </w:rPr>
              <w:t xml:space="preserve">= </w:t>
            </w:r>
            <w:r w:rsidR="001D589B">
              <w:rPr>
                <w:rFonts w:ascii="Times New Roman" w:hAnsi="Times New Roman" w:cs="Times New Roman"/>
                <w:sz w:val="20"/>
                <w:szCs w:val="20"/>
              </w:rPr>
              <w:t>0.25</w:t>
            </w:r>
            <w:r w:rsidRPr="004F2D8F">
              <w:rPr>
                <w:rFonts w:ascii="Times New Roman" w:hAnsi="Times New Roman" w:cs="Times New Roman"/>
                <w:sz w:val="20"/>
                <w:szCs w:val="20"/>
              </w:rPr>
              <w:t>)</w:t>
            </w:r>
          </w:p>
          <w:p w14:paraId="303B7FCC" w14:textId="2732D928" w:rsidR="00056F42" w:rsidRPr="004F2D8F" w:rsidRDefault="00056F42" w:rsidP="001D589B">
            <w:pPr>
              <w:pStyle w:val="NoSpacing"/>
              <w:ind w:firstLine="247"/>
              <w:rPr>
                <w:rFonts w:ascii="Times New Roman" w:hAnsi="Times New Roman" w:cs="Times New Roman"/>
                <w:sz w:val="20"/>
                <w:szCs w:val="20"/>
              </w:rPr>
            </w:pPr>
            <w:r w:rsidRPr="004F2D8F">
              <w:rPr>
                <w:rFonts w:ascii="Times New Roman" w:hAnsi="Times New Roman" w:cs="Times New Roman"/>
                <w:sz w:val="20"/>
                <w:szCs w:val="20"/>
              </w:rPr>
              <w:t xml:space="preserve"> Postage (0.4</w:t>
            </w:r>
            <w:r w:rsidR="004F2D8F">
              <w:rPr>
                <w:rFonts w:ascii="Times New Roman" w:hAnsi="Times New Roman" w:cs="Times New Roman"/>
                <w:sz w:val="20"/>
                <w:szCs w:val="20"/>
              </w:rPr>
              <w:t>9</w:t>
            </w:r>
            <w:r w:rsidRPr="004F2D8F">
              <w:rPr>
                <w:rFonts w:ascii="Times New Roman" w:hAnsi="Times New Roman" w:cs="Times New Roman"/>
                <w:sz w:val="20"/>
                <w:szCs w:val="20"/>
              </w:rPr>
              <w:t xml:space="preserve"> x </w:t>
            </w:r>
            <w:r w:rsidR="001D589B">
              <w:rPr>
                <w:rFonts w:ascii="Times New Roman" w:hAnsi="Times New Roman" w:cs="Times New Roman"/>
                <w:sz w:val="20"/>
                <w:szCs w:val="20"/>
              </w:rPr>
              <w:t>1</w:t>
            </w:r>
            <w:r w:rsidRPr="004F2D8F">
              <w:rPr>
                <w:rFonts w:ascii="Times New Roman" w:hAnsi="Times New Roman" w:cs="Times New Roman"/>
                <w:sz w:val="20"/>
                <w:szCs w:val="20"/>
              </w:rPr>
              <w:t xml:space="preserve">= </w:t>
            </w:r>
            <w:r w:rsidR="001D589B">
              <w:rPr>
                <w:rFonts w:ascii="Times New Roman" w:hAnsi="Times New Roman" w:cs="Times New Roman"/>
                <w:sz w:val="20"/>
                <w:szCs w:val="20"/>
              </w:rPr>
              <w:t>.49</w:t>
            </w:r>
            <w:r w:rsidRPr="004F2D8F">
              <w:rPr>
                <w:rFonts w:ascii="Times New Roman" w:hAnsi="Times New Roman" w:cs="Times New Roman"/>
                <w:sz w:val="20"/>
                <w:szCs w:val="20"/>
              </w:rPr>
              <w:t>)</w:t>
            </w:r>
          </w:p>
        </w:tc>
        <w:tc>
          <w:tcPr>
            <w:tcW w:w="1890" w:type="dxa"/>
          </w:tcPr>
          <w:p w14:paraId="75A29072" w14:textId="77777777" w:rsidR="00056F42" w:rsidRPr="004F2D8F" w:rsidRDefault="004F2D8F" w:rsidP="004F2D8F">
            <w:pPr>
              <w:pStyle w:val="NoSpacing"/>
              <w:jc w:val="right"/>
              <w:rPr>
                <w:rFonts w:ascii="Times New Roman" w:hAnsi="Times New Roman" w:cs="Times New Roman"/>
                <w:b/>
                <w:sz w:val="20"/>
                <w:szCs w:val="20"/>
              </w:rPr>
            </w:pPr>
            <w:r w:rsidRPr="004F2D8F">
              <w:rPr>
                <w:rFonts w:ascii="Times New Roman" w:hAnsi="Times New Roman" w:cs="Times New Roman"/>
                <w:b/>
                <w:sz w:val="20"/>
                <w:szCs w:val="20"/>
              </w:rPr>
              <w:t>1</w:t>
            </w:r>
          </w:p>
          <w:p w14:paraId="788C4F5C" w14:textId="77777777" w:rsidR="004F2D8F" w:rsidRPr="004F2D8F" w:rsidRDefault="004F2D8F" w:rsidP="004F2D8F">
            <w:pPr>
              <w:pStyle w:val="NoSpacing"/>
              <w:jc w:val="right"/>
              <w:rPr>
                <w:rFonts w:ascii="Times New Roman" w:hAnsi="Times New Roman" w:cs="Times New Roman"/>
                <w:b/>
                <w:sz w:val="20"/>
                <w:szCs w:val="20"/>
              </w:rPr>
            </w:pPr>
            <w:r w:rsidRPr="004F2D8F">
              <w:rPr>
                <w:rFonts w:ascii="Times New Roman" w:hAnsi="Times New Roman" w:cs="Times New Roman"/>
                <w:b/>
                <w:sz w:val="20"/>
                <w:szCs w:val="20"/>
              </w:rPr>
              <w:t>1</w:t>
            </w:r>
          </w:p>
          <w:p w14:paraId="39CD76A1" w14:textId="77777777" w:rsidR="004F2D8F" w:rsidRPr="004F2D8F" w:rsidRDefault="004F2D8F" w:rsidP="004F2D8F">
            <w:pPr>
              <w:pStyle w:val="NoSpacing"/>
              <w:jc w:val="right"/>
              <w:rPr>
                <w:rFonts w:ascii="Times New Roman" w:hAnsi="Times New Roman" w:cs="Times New Roman"/>
                <w:b/>
                <w:sz w:val="20"/>
                <w:szCs w:val="20"/>
              </w:rPr>
            </w:pPr>
          </w:p>
          <w:p w14:paraId="1A4CE238" w14:textId="77777777" w:rsidR="004F2D8F" w:rsidRPr="004F2D8F" w:rsidRDefault="004F2D8F" w:rsidP="004F2D8F">
            <w:pPr>
              <w:pStyle w:val="NoSpacing"/>
              <w:jc w:val="right"/>
              <w:rPr>
                <w:rFonts w:ascii="Times New Roman" w:hAnsi="Times New Roman" w:cs="Times New Roman"/>
                <w:b/>
                <w:sz w:val="20"/>
                <w:szCs w:val="20"/>
              </w:rPr>
            </w:pPr>
            <w:r w:rsidRPr="004F2D8F">
              <w:rPr>
                <w:rFonts w:ascii="Times New Roman" w:hAnsi="Times New Roman" w:cs="Times New Roman"/>
                <w:b/>
                <w:sz w:val="20"/>
                <w:szCs w:val="20"/>
              </w:rPr>
              <w:t>40 hours</w:t>
            </w:r>
          </w:p>
          <w:p w14:paraId="128F4F1F" w14:textId="77777777" w:rsidR="004F2D8F" w:rsidRPr="004F2D8F" w:rsidRDefault="004F2D8F" w:rsidP="004F2D8F">
            <w:pPr>
              <w:pStyle w:val="NoSpacing"/>
              <w:jc w:val="right"/>
              <w:rPr>
                <w:rFonts w:ascii="Times New Roman" w:hAnsi="Times New Roman" w:cs="Times New Roman"/>
                <w:b/>
                <w:sz w:val="20"/>
                <w:szCs w:val="20"/>
              </w:rPr>
            </w:pPr>
          </w:p>
          <w:p w14:paraId="1EDB0466" w14:textId="77777777" w:rsidR="004F2D8F" w:rsidRPr="004F2D8F" w:rsidRDefault="004F2D8F" w:rsidP="004F2D8F">
            <w:pPr>
              <w:pStyle w:val="NoSpacing"/>
              <w:jc w:val="right"/>
              <w:rPr>
                <w:rFonts w:ascii="Times New Roman" w:hAnsi="Times New Roman" w:cs="Times New Roman"/>
                <w:b/>
                <w:sz w:val="20"/>
                <w:szCs w:val="20"/>
              </w:rPr>
            </w:pPr>
            <w:r w:rsidRPr="004F2D8F">
              <w:rPr>
                <w:rFonts w:ascii="Times New Roman" w:hAnsi="Times New Roman" w:cs="Times New Roman"/>
                <w:b/>
                <w:sz w:val="20"/>
                <w:szCs w:val="20"/>
              </w:rPr>
              <w:t>$1,480</w:t>
            </w:r>
          </w:p>
          <w:p w14:paraId="53447001" w14:textId="64C19A43" w:rsidR="004F2D8F" w:rsidRPr="004F2D8F" w:rsidRDefault="004F2D8F" w:rsidP="001D589B">
            <w:pPr>
              <w:pStyle w:val="NoSpacing"/>
              <w:jc w:val="right"/>
              <w:rPr>
                <w:rFonts w:ascii="Times New Roman" w:hAnsi="Times New Roman" w:cs="Times New Roman"/>
                <w:sz w:val="20"/>
                <w:szCs w:val="20"/>
              </w:rPr>
            </w:pPr>
            <w:r w:rsidRPr="004F2D8F">
              <w:rPr>
                <w:rFonts w:ascii="Times New Roman" w:hAnsi="Times New Roman" w:cs="Times New Roman"/>
                <w:b/>
                <w:sz w:val="20"/>
                <w:szCs w:val="20"/>
              </w:rPr>
              <w:t>$</w:t>
            </w:r>
            <w:r w:rsidR="001D589B">
              <w:rPr>
                <w:rFonts w:ascii="Times New Roman" w:hAnsi="Times New Roman" w:cs="Times New Roman"/>
                <w:b/>
                <w:sz w:val="20"/>
                <w:szCs w:val="20"/>
              </w:rPr>
              <w:t>1</w:t>
            </w:r>
          </w:p>
        </w:tc>
      </w:tr>
    </w:tbl>
    <w:p w14:paraId="57306A6B" w14:textId="18A62005" w:rsidR="00DA535B" w:rsidRDefault="00DA535B" w:rsidP="00056F42">
      <w:pPr>
        <w:pStyle w:val="NoSpacing"/>
        <w:ind w:firstLine="720"/>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865"/>
        <w:gridCol w:w="2070"/>
      </w:tblGrid>
      <w:tr w:rsidR="00056F42" w:rsidRPr="004F2D8F" w14:paraId="0B150226" w14:textId="77777777" w:rsidTr="00B63649">
        <w:trPr>
          <w:jc w:val="center"/>
        </w:trPr>
        <w:tc>
          <w:tcPr>
            <w:tcW w:w="5935" w:type="dxa"/>
            <w:gridSpan w:val="2"/>
          </w:tcPr>
          <w:p w14:paraId="776F7CD5" w14:textId="77777777" w:rsidR="00056F42" w:rsidRPr="004F2D8F" w:rsidRDefault="00056F42" w:rsidP="00B63649">
            <w:pPr>
              <w:pStyle w:val="NoSpacing"/>
              <w:rPr>
                <w:rFonts w:ascii="Times New Roman" w:hAnsi="Times New Roman" w:cs="Times New Roman"/>
                <w:b/>
                <w:sz w:val="20"/>
                <w:szCs w:val="20"/>
              </w:rPr>
            </w:pPr>
            <w:r w:rsidRPr="004F2D8F">
              <w:rPr>
                <w:rFonts w:ascii="Times New Roman" w:hAnsi="Times New Roman" w:cs="Times New Roman"/>
                <w:b/>
                <w:sz w:val="20"/>
                <w:szCs w:val="20"/>
              </w:rPr>
              <w:t>RQE Annual Report, Federal Government</w:t>
            </w:r>
          </w:p>
        </w:tc>
      </w:tr>
      <w:tr w:rsidR="00056F42" w:rsidRPr="004F2D8F" w14:paraId="5153F7D5" w14:textId="77777777" w:rsidTr="00B63649">
        <w:trPr>
          <w:jc w:val="center"/>
        </w:trPr>
        <w:tc>
          <w:tcPr>
            <w:tcW w:w="3865" w:type="dxa"/>
          </w:tcPr>
          <w:p w14:paraId="40002E91" w14:textId="77777777" w:rsidR="00056F42" w:rsidRPr="004F2D8F" w:rsidRDefault="00056F42" w:rsidP="00B63649">
            <w:pPr>
              <w:pStyle w:val="NoSpacing"/>
              <w:rPr>
                <w:rFonts w:ascii="Times New Roman" w:hAnsi="Times New Roman" w:cs="Times New Roman"/>
                <w:b/>
                <w:sz w:val="20"/>
                <w:szCs w:val="20"/>
              </w:rPr>
            </w:pPr>
            <w:r w:rsidRPr="004F2D8F">
              <w:rPr>
                <w:rFonts w:ascii="Times New Roman" w:hAnsi="Times New Roman" w:cs="Times New Roman"/>
                <w:b/>
                <w:sz w:val="20"/>
                <w:szCs w:val="20"/>
              </w:rPr>
              <w:t>Total annual responses</w:t>
            </w:r>
          </w:p>
          <w:p w14:paraId="62074472" w14:textId="77777777" w:rsidR="00056F42" w:rsidRPr="004F2D8F" w:rsidRDefault="00056F42" w:rsidP="00B63649">
            <w:pPr>
              <w:pStyle w:val="NoSpacing"/>
              <w:rPr>
                <w:rFonts w:ascii="Times New Roman" w:hAnsi="Times New Roman" w:cs="Times New Roman"/>
                <w:sz w:val="20"/>
                <w:szCs w:val="20"/>
              </w:rPr>
            </w:pPr>
            <w:r w:rsidRPr="004F2D8F">
              <w:rPr>
                <w:rFonts w:ascii="Times New Roman" w:hAnsi="Times New Roman" w:cs="Times New Roman"/>
                <w:b/>
                <w:sz w:val="20"/>
                <w:szCs w:val="20"/>
              </w:rPr>
              <w:t>Total burden hours</w:t>
            </w:r>
            <w:r w:rsidRPr="004F2D8F">
              <w:rPr>
                <w:rFonts w:ascii="Times New Roman" w:hAnsi="Times New Roman" w:cs="Times New Roman"/>
                <w:sz w:val="20"/>
                <w:szCs w:val="20"/>
              </w:rPr>
              <w:t xml:space="preserve"> = 4 hr</w:t>
            </w:r>
          </w:p>
          <w:p w14:paraId="4BD9A61A" w14:textId="77777777" w:rsidR="00056F42" w:rsidRPr="004F2D8F" w:rsidRDefault="00056F42" w:rsidP="00B63649">
            <w:pPr>
              <w:pStyle w:val="NoSpacing"/>
              <w:rPr>
                <w:rFonts w:ascii="Times New Roman" w:hAnsi="Times New Roman" w:cs="Times New Roman"/>
                <w:sz w:val="20"/>
                <w:szCs w:val="20"/>
              </w:rPr>
            </w:pPr>
            <w:r w:rsidRPr="004F2D8F">
              <w:rPr>
                <w:rFonts w:ascii="Times New Roman" w:hAnsi="Times New Roman" w:cs="Times New Roman"/>
                <w:b/>
                <w:sz w:val="20"/>
                <w:szCs w:val="20"/>
              </w:rPr>
              <w:t>Total personnel cost</w:t>
            </w:r>
            <w:r w:rsidRPr="004F2D8F">
              <w:rPr>
                <w:rFonts w:ascii="Times New Roman" w:hAnsi="Times New Roman" w:cs="Times New Roman"/>
                <w:sz w:val="20"/>
                <w:szCs w:val="20"/>
              </w:rPr>
              <w:t xml:space="preserve"> ($37/hr </w:t>
            </w:r>
            <w:r w:rsidR="004F2D8F">
              <w:rPr>
                <w:rFonts w:ascii="Times New Roman" w:hAnsi="Times New Roman" w:cs="Times New Roman"/>
                <w:sz w:val="20"/>
                <w:szCs w:val="20"/>
              </w:rPr>
              <w:t>x</w:t>
            </w:r>
            <w:r w:rsidRPr="004F2D8F">
              <w:rPr>
                <w:rFonts w:ascii="Times New Roman" w:hAnsi="Times New Roman" w:cs="Times New Roman"/>
                <w:sz w:val="20"/>
                <w:szCs w:val="20"/>
              </w:rPr>
              <w:t xml:space="preserve"> </w:t>
            </w:r>
            <w:r w:rsidR="004F2D8F">
              <w:rPr>
                <w:rFonts w:ascii="Times New Roman" w:hAnsi="Times New Roman" w:cs="Times New Roman"/>
                <w:sz w:val="20"/>
                <w:szCs w:val="20"/>
              </w:rPr>
              <w:t>4</w:t>
            </w:r>
            <w:r w:rsidRPr="004F2D8F">
              <w:rPr>
                <w:rFonts w:ascii="Times New Roman" w:hAnsi="Times New Roman" w:cs="Times New Roman"/>
                <w:sz w:val="20"/>
                <w:szCs w:val="20"/>
              </w:rPr>
              <w:t>)</w:t>
            </w:r>
          </w:p>
          <w:p w14:paraId="77C6015E" w14:textId="77777777" w:rsidR="00056F42" w:rsidRPr="004F2D8F" w:rsidRDefault="00056F42" w:rsidP="00B63649">
            <w:pPr>
              <w:pStyle w:val="NoSpacing"/>
              <w:rPr>
                <w:rFonts w:ascii="Times New Roman" w:hAnsi="Times New Roman" w:cs="Times New Roman"/>
                <w:b/>
                <w:sz w:val="20"/>
                <w:szCs w:val="20"/>
              </w:rPr>
            </w:pPr>
            <w:r w:rsidRPr="004F2D8F">
              <w:rPr>
                <w:rFonts w:ascii="Times New Roman" w:hAnsi="Times New Roman" w:cs="Times New Roman"/>
                <w:b/>
                <w:sz w:val="20"/>
                <w:szCs w:val="20"/>
              </w:rPr>
              <w:t>Total miscellaneous cost</w:t>
            </w:r>
          </w:p>
        </w:tc>
        <w:tc>
          <w:tcPr>
            <w:tcW w:w="2070" w:type="dxa"/>
          </w:tcPr>
          <w:p w14:paraId="022F6FC2" w14:textId="77777777" w:rsidR="00056F42" w:rsidRDefault="004F2D8F" w:rsidP="004F2D8F">
            <w:pPr>
              <w:pStyle w:val="NoSpacing"/>
              <w:jc w:val="right"/>
              <w:rPr>
                <w:rFonts w:ascii="Times New Roman" w:hAnsi="Times New Roman" w:cs="Times New Roman"/>
                <w:b/>
                <w:sz w:val="20"/>
                <w:szCs w:val="20"/>
              </w:rPr>
            </w:pPr>
            <w:r>
              <w:rPr>
                <w:rFonts w:ascii="Times New Roman" w:hAnsi="Times New Roman" w:cs="Times New Roman"/>
                <w:b/>
                <w:sz w:val="20"/>
                <w:szCs w:val="20"/>
              </w:rPr>
              <w:t>1</w:t>
            </w:r>
          </w:p>
          <w:p w14:paraId="70DF1BA6" w14:textId="77777777" w:rsidR="004F2D8F" w:rsidRDefault="004F2D8F" w:rsidP="004F2D8F">
            <w:pPr>
              <w:pStyle w:val="NoSpacing"/>
              <w:jc w:val="right"/>
              <w:rPr>
                <w:rFonts w:ascii="Times New Roman" w:hAnsi="Times New Roman" w:cs="Times New Roman"/>
                <w:b/>
                <w:sz w:val="20"/>
                <w:szCs w:val="20"/>
              </w:rPr>
            </w:pPr>
            <w:r>
              <w:rPr>
                <w:rFonts w:ascii="Times New Roman" w:hAnsi="Times New Roman" w:cs="Times New Roman"/>
                <w:b/>
                <w:sz w:val="20"/>
                <w:szCs w:val="20"/>
              </w:rPr>
              <w:t>4 hours</w:t>
            </w:r>
          </w:p>
          <w:p w14:paraId="3A3495A9" w14:textId="77777777" w:rsidR="004F2D8F" w:rsidRDefault="004F2D8F" w:rsidP="004F2D8F">
            <w:pPr>
              <w:pStyle w:val="NoSpacing"/>
              <w:jc w:val="right"/>
              <w:rPr>
                <w:rFonts w:ascii="Times New Roman" w:hAnsi="Times New Roman" w:cs="Times New Roman"/>
                <w:b/>
                <w:sz w:val="20"/>
                <w:szCs w:val="20"/>
              </w:rPr>
            </w:pPr>
            <w:r>
              <w:rPr>
                <w:rFonts w:ascii="Times New Roman" w:hAnsi="Times New Roman" w:cs="Times New Roman"/>
                <w:b/>
                <w:sz w:val="20"/>
                <w:szCs w:val="20"/>
              </w:rPr>
              <w:t>$148</w:t>
            </w:r>
          </w:p>
          <w:p w14:paraId="0E5E4399" w14:textId="77777777" w:rsidR="004F2D8F" w:rsidRPr="004F2D8F" w:rsidRDefault="004F2D8F" w:rsidP="004F2D8F">
            <w:pPr>
              <w:pStyle w:val="NoSpacing"/>
              <w:jc w:val="right"/>
              <w:rPr>
                <w:rFonts w:ascii="Times New Roman" w:hAnsi="Times New Roman" w:cs="Times New Roman"/>
                <w:b/>
                <w:sz w:val="20"/>
                <w:szCs w:val="20"/>
              </w:rPr>
            </w:pPr>
            <w:r>
              <w:rPr>
                <w:rFonts w:ascii="Times New Roman" w:hAnsi="Times New Roman" w:cs="Times New Roman"/>
                <w:b/>
                <w:sz w:val="20"/>
                <w:szCs w:val="20"/>
              </w:rPr>
              <w:t>0</w:t>
            </w:r>
          </w:p>
        </w:tc>
      </w:tr>
    </w:tbl>
    <w:p w14:paraId="424325FB" w14:textId="77777777" w:rsidR="00BD4277" w:rsidRDefault="00BD4277">
      <w:pPr>
        <w:widowControl/>
        <w:autoSpaceDE/>
        <w:autoSpaceDN/>
        <w:adjustRightInd/>
        <w:rPr>
          <w:b/>
          <w:sz w:val="24"/>
          <w:szCs w:val="24"/>
        </w:rPr>
      </w:pPr>
    </w:p>
    <w:p w14:paraId="001B2DD4" w14:textId="7247E829" w:rsidR="008B70A7" w:rsidRDefault="008B70A7">
      <w:pPr>
        <w:widowControl/>
        <w:autoSpaceDE/>
        <w:autoSpaceDN/>
        <w:adjustRightInd/>
        <w:rPr>
          <w:b/>
          <w:sz w:val="24"/>
          <w:szCs w:val="24"/>
        </w:rPr>
      </w:pPr>
      <w:r>
        <w:rPr>
          <w:b/>
          <w:sz w:val="24"/>
          <w:szCs w:val="24"/>
        </w:rPr>
        <w:t>d. IFQ Permit Holder Fee Submission Form (</w:t>
      </w:r>
      <w:r w:rsidR="00E22990">
        <w:rPr>
          <w:b/>
          <w:sz w:val="24"/>
          <w:szCs w:val="24"/>
        </w:rPr>
        <w:t>0711</w:t>
      </w:r>
      <w:r>
        <w:rPr>
          <w:b/>
          <w:sz w:val="24"/>
          <w:szCs w:val="24"/>
        </w:rPr>
        <w:t>)</w:t>
      </w:r>
      <w:r w:rsidR="00E366B0">
        <w:rPr>
          <w:b/>
          <w:sz w:val="24"/>
          <w:szCs w:val="24"/>
        </w:rPr>
        <w:t xml:space="preserve"> [REVISED]</w:t>
      </w:r>
    </w:p>
    <w:p w14:paraId="34DD9E50" w14:textId="77777777" w:rsidR="00E366B0" w:rsidRDefault="00E366B0" w:rsidP="00E366B0">
      <w:pPr>
        <w:shd w:val="clear" w:color="auto" w:fill="FFFFFF"/>
        <w:tabs>
          <w:tab w:val="left" w:pos="360"/>
          <w:tab w:val="left" w:pos="720"/>
        </w:tabs>
        <w:rPr>
          <w:sz w:val="24"/>
          <w:szCs w:val="24"/>
        </w:rPr>
      </w:pPr>
      <w:r w:rsidRPr="0023505E">
        <w:rPr>
          <w:sz w:val="24"/>
          <w:szCs w:val="24"/>
        </w:rPr>
        <w:t xml:space="preserve">The IFQ cost recovery fee must be paid by a person who holds an IFQ permit against which an IFQ landing was made.  Payment may be submitted online through eFISH at </w:t>
      </w:r>
    </w:p>
    <w:p w14:paraId="350F352F" w14:textId="32891128" w:rsidR="00E366B0" w:rsidRDefault="00A44558" w:rsidP="00E366B0">
      <w:pPr>
        <w:shd w:val="clear" w:color="auto" w:fill="FFFFFF"/>
        <w:tabs>
          <w:tab w:val="left" w:pos="360"/>
          <w:tab w:val="left" w:pos="720"/>
        </w:tabs>
        <w:rPr>
          <w:sz w:val="24"/>
          <w:szCs w:val="24"/>
        </w:rPr>
      </w:pPr>
      <w:hyperlink r:id="rId12" w:history="1">
        <w:r w:rsidR="00E366B0" w:rsidRPr="005161A4">
          <w:rPr>
            <w:rStyle w:val="Hyperlink"/>
            <w:sz w:val="24"/>
            <w:szCs w:val="24"/>
          </w:rPr>
          <w:t>https://alaskafisheries.noaa.gov/fisheries/cost-recovery-fee-payment</w:t>
        </w:r>
      </w:hyperlink>
      <w:r w:rsidR="00E366B0" w:rsidRPr="00673E61">
        <w:rPr>
          <w:rStyle w:val="Hyperlink"/>
          <w:color w:val="auto"/>
          <w:sz w:val="24"/>
          <w:szCs w:val="24"/>
          <w:u w:val="none"/>
        </w:rPr>
        <w:t xml:space="preserve">, or by </w:t>
      </w:r>
      <w:r w:rsidR="00E366B0" w:rsidRPr="002825EA">
        <w:rPr>
          <w:sz w:val="24"/>
          <w:szCs w:val="24"/>
          <w:shd w:val="clear" w:color="auto" w:fill="FFFFFF"/>
        </w:rPr>
        <w:t xml:space="preserve">mail or courier </w:t>
      </w:r>
      <w:r w:rsidR="00E366B0">
        <w:rPr>
          <w:sz w:val="24"/>
          <w:szCs w:val="24"/>
          <w:shd w:val="clear" w:color="auto" w:fill="FFFFFF"/>
        </w:rPr>
        <w:t>O</w:t>
      </w:r>
      <w:r w:rsidR="00E366B0" w:rsidRPr="002825EA">
        <w:rPr>
          <w:sz w:val="24"/>
          <w:szCs w:val="24"/>
          <w:shd w:val="clear" w:color="auto" w:fill="FFFFFF"/>
        </w:rPr>
        <w:t xml:space="preserve">NLY if paying with a check </w:t>
      </w:r>
      <w:r w:rsidR="00E366B0" w:rsidRPr="002825EA">
        <w:rPr>
          <w:sz w:val="24"/>
          <w:szCs w:val="24"/>
        </w:rPr>
        <w:t>to: Fee Coordinator</w:t>
      </w:r>
      <w:r w:rsidR="00E366B0" w:rsidRPr="002825EA">
        <w:t xml:space="preserve">, </w:t>
      </w:r>
      <w:r w:rsidR="00E366B0" w:rsidRPr="00DB3F63">
        <w:rPr>
          <w:sz w:val="24"/>
          <w:szCs w:val="24"/>
        </w:rPr>
        <w:t>NOAA Fisheries, P</w:t>
      </w:r>
      <w:r w:rsidR="00673E61">
        <w:rPr>
          <w:sz w:val="24"/>
          <w:szCs w:val="24"/>
        </w:rPr>
        <w:t>.</w:t>
      </w:r>
      <w:r w:rsidR="00E366B0" w:rsidRPr="0023505E">
        <w:rPr>
          <w:sz w:val="24"/>
          <w:szCs w:val="24"/>
        </w:rPr>
        <w:t>O</w:t>
      </w:r>
      <w:r w:rsidR="00673E61">
        <w:rPr>
          <w:sz w:val="24"/>
          <w:szCs w:val="24"/>
        </w:rPr>
        <w:t>.</w:t>
      </w:r>
      <w:r w:rsidR="00E366B0" w:rsidRPr="0023505E">
        <w:rPr>
          <w:sz w:val="24"/>
          <w:szCs w:val="24"/>
        </w:rPr>
        <w:t xml:space="preserve"> Box 21668, Juneau, Alaska  99802-1668.  </w:t>
      </w:r>
      <w:r w:rsidR="00E366B0" w:rsidRPr="007876BD">
        <w:rPr>
          <w:sz w:val="24"/>
          <w:szCs w:val="24"/>
          <w:u w:val="single"/>
        </w:rPr>
        <w:t>Prior to December 1, 2019</w:t>
      </w:r>
      <w:r w:rsidR="00E366B0" w:rsidRPr="007876BD">
        <w:rPr>
          <w:sz w:val="24"/>
          <w:szCs w:val="24"/>
        </w:rPr>
        <w:t xml:space="preserve">, payment must be made in U.S. dollars by personal check drawn on a U.S. bank account, money order, bank-certified check, or electronically by credit card.  </w:t>
      </w:r>
      <w:r w:rsidR="00E366B0" w:rsidRPr="007876BD">
        <w:rPr>
          <w:sz w:val="24"/>
          <w:szCs w:val="24"/>
          <w:u w:val="single"/>
        </w:rPr>
        <w:t>On or after December 1, 2019</w:t>
      </w:r>
      <w:r w:rsidR="00E366B0" w:rsidRPr="007876BD">
        <w:rPr>
          <w:sz w:val="24"/>
          <w:szCs w:val="24"/>
        </w:rPr>
        <w:t>, payment must be made electronically in U.S. dollars by automated clearing house, credit card, or electronic check</w:t>
      </w:r>
      <w:r w:rsidR="00E366B0">
        <w:rPr>
          <w:sz w:val="24"/>
          <w:szCs w:val="24"/>
        </w:rPr>
        <w:t xml:space="preserve"> drawn on a U.S. bank account. </w:t>
      </w:r>
      <w:r w:rsidR="002A3BEA">
        <w:rPr>
          <w:sz w:val="24"/>
          <w:szCs w:val="24"/>
        </w:rPr>
        <w:t xml:space="preserve">An RQE will be responsible for paying cost recovery fees for any QS held by the RQE. </w:t>
      </w:r>
    </w:p>
    <w:p w14:paraId="237828EA" w14:textId="77777777" w:rsidR="00E366B0" w:rsidRDefault="00E366B0" w:rsidP="00E366B0">
      <w:pPr>
        <w:shd w:val="clear" w:color="auto" w:fill="FFFFFF"/>
        <w:tabs>
          <w:tab w:val="left" w:pos="360"/>
          <w:tab w:val="left" w:pos="720"/>
        </w:tabs>
        <w:rPr>
          <w:sz w:val="24"/>
          <w:szCs w:val="24"/>
        </w:rPr>
      </w:pPr>
    </w:p>
    <w:p w14:paraId="53C64E81" w14:textId="77777777" w:rsidR="00E366B0" w:rsidRDefault="00E366B0" w:rsidP="00E366B0">
      <w:pPr>
        <w:shd w:val="clear" w:color="auto" w:fill="FFFFFF"/>
        <w:tabs>
          <w:tab w:val="left" w:pos="360"/>
          <w:tab w:val="left" w:pos="720"/>
        </w:tabs>
        <w:rPr>
          <w:sz w:val="24"/>
          <w:szCs w:val="24"/>
        </w:rPr>
      </w:pPr>
      <w:r w:rsidRPr="004F775A">
        <w:rPr>
          <w:b/>
          <w:sz w:val="24"/>
          <w:szCs w:val="24"/>
        </w:rPr>
        <w:t>Deadline</w:t>
      </w:r>
      <w:r w:rsidRPr="004F775A">
        <w:rPr>
          <w:sz w:val="24"/>
          <w:szCs w:val="24"/>
        </w:rPr>
        <w:t>:</w:t>
      </w:r>
      <w:r>
        <w:rPr>
          <w:sz w:val="24"/>
          <w:szCs w:val="24"/>
        </w:rPr>
        <w:t xml:space="preserve">  </w:t>
      </w:r>
      <w:r w:rsidRPr="00BA4F2C">
        <w:rPr>
          <w:sz w:val="24"/>
          <w:szCs w:val="24"/>
        </w:rPr>
        <w:t xml:space="preserve">no later than </w:t>
      </w:r>
      <w:r w:rsidRPr="00BA4F2C">
        <w:rPr>
          <w:b/>
          <w:i/>
          <w:sz w:val="24"/>
          <w:szCs w:val="24"/>
        </w:rPr>
        <w:t>January 31</w:t>
      </w:r>
      <w:r w:rsidRPr="00BA4F2C">
        <w:rPr>
          <w:sz w:val="24"/>
          <w:szCs w:val="24"/>
        </w:rPr>
        <w:t xml:space="preserve"> following the calendar year in</w:t>
      </w:r>
      <w:r>
        <w:rPr>
          <w:sz w:val="24"/>
          <w:szCs w:val="24"/>
        </w:rPr>
        <w:t xml:space="preserve"> </w:t>
      </w:r>
      <w:r w:rsidRPr="00BA4F2C">
        <w:rPr>
          <w:sz w:val="24"/>
          <w:szCs w:val="24"/>
        </w:rPr>
        <w:t>which any IFQ</w:t>
      </w:r>
      <w:r>
        <w:rPr>
          <w:sz w:val="24"/>
          <w:szCs w:val="24"/>
        </w:rPr>
        <w:t xml:space="preserve"> </w:t>
      </w:r>
      <w:r w:rsidRPr="00BA4F2C">
        <w:rPr>
          <w:sz w:val="24"/>
          <w:szCs w:val="24"/>
        </w:rPr>
        <w:t>landing was made.</w:t>
      </w:r>
    </w:p>
    <w:p w14:paraId="1754AF8D" w14:textId="77777777" w:rsidR="00536AA9" w:rsidRDefault="00536AA9" w:rsidP="00E366B0">
      <w:pPr>
        <w:shd w:val="clear" w:color="auto" w:fill="FFFFFF"/>
        <w:tabs>
          <w:tab w:val="left" w:pos="360"/>
          <w:tab w:val="left" w:pos="720"/>
        </w:tabs>
        <w:rPr>
          <w:sz w:val="24"/>
          <w:szCs w:val="24"/>
        </w:rPr>
      </w:pPr>
    </w:p>
    <w:p w14:paraId="26DF5F3C" w14:textId="7B4461C5" w:rsidR="00536AA9" w:rsidRDefault="00536AA9" w:rsidP="00E366B0">
      <w:pPr>
        <w:shd w:val="clear" w:color="auto" w:fill="FFFFFF"/>
        <w:tabs>
          <w:tab w:val="left" w:pos="360"/>
          <w:tab w:val="left" w:pos="720"/>
        </w:tabs>
        <w:rPr>
          <w:sz w:val="24"/>
          <w:szCs w:val="24"/>
        </w:rPr>
      </w:pPr>
      <w:r>
        <w:rPr>
          <w:sz w:val="24"/>
          <w:szCs w:val="24"/>
        </w:rPr>
        <w:t xml:space="preserve">Changes include a minor change to the Fee Submission Form. </w:t>
      </w:r>
    </w:p>
    <w:p w14:paraId="3240A81D" w14:textId="77777777" w:rsidR="00B31654" w:rsidRDefault="00B31654" w:rsidP="00E366B0">
      <w:pPr>
        <w:shd w:val="clear" w:color="auto" w:fill="FFFFFF"/>
        <w:tabs>
          <w:tab w:val="left" w:pos="360"/>
          <w:tab w:val="left" w:pos="720"/>
        </w:tabs>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4"/>
        <w:gridCol w:w="1021"/>
      </w:tblGrid>
      <w:tr w:rsidR="00B31654" w:rsidRPr="00E07ECC" w14:paraId="0E03DF84" w14:textId="77777777" w:rsidTr="00A85F0E">
        <w:trPr>
          <w:jc w:val="center"/>
        </w:trPr>
        <w:tc>
          <w:tcPr>
            <w:tcW w:w="5955" w:type="dxa"/>
            <w:gridSpan w:val="2"/>
          </w:tcPr>
          <w:p w14:paraId="0222D9A2" w14:textId="2177FC99" w:rsidR="00B31654" w:rsidRPr="00E07ECC" w:rsidRDefault="00B31654" w:rsidP="00B31654">
            <w:pPr>
              <w:rPr>
                <w:b/>
                <w:bCs/>
              </w:rPr>
            </w:pPr>
            <w:r>
              <w:br w:type="page"/>
            </w:r>
            <w:r w:rsidRPr="00E22990">
              <w:rPr>
                <w:b/>
              </w:rPr>
              <w:t>IFQ</w:t>
            </w:r>
            <w:r w:rsidRPr="00E22990">
              <w:rPr>
                <w:b/>
                <w:bCs/>
              </w:rPr>
              <w:t xml:space="preserve"> Cost Recovery Fee, respondents</w:t>
            </w:r>
          </w:p>
        </w:tc>
      </w:tr>
      <w:tr w:rsidR="00B31654" w:rsidRPr="00E07ECC" w14:paraId="5AB39288" w14:textId="77777777" w:rsidTr="002A3BEA">
        <w:trPr>
          <w:trHeight w:val="1970"/>
          <w:jc w:val="center"/>
        </w:trPr>
        <w:tc>
          <w:tcPr>
            <w:tcW w:w="4934" w:type="dxa"/>
          </w:tcPr>
          <w:p w14:paraId="45A27F41" w14:textId="1C04BE80" w:rsidR="00B31654" w:rsidRPr="00E07ECC" w:rsidRDefault="00B31654" w:rsidP="00A85F0E">
            <w:pPr>
              <w:rPr>
                <w:b/>
                <w:bCs/>
              </w:rPr>
            </w:pPr>
            <w:r w:rsidRPr="00E07ECC">
              <w:rPr>
                <w:b/>
                <w:bCs/>
              </w:rPr>
              <w:t xml:space="preserve">Total number of </w:t>
            </w:r>
            <w:r w:rsidR="002A3BEA">
              <w:rPr>
                <w:b/>
                <w:bCs/>
              </w:rPr>
              <w:t xml:space="preserve">RQE </w:t>
            </w:r>
            <w:r w:rsidRPr="00E07ECC">
              <w:rPr>
                <w:b/>
                <w:bCs/>
              </w:rPr>
              <w:t xml:space="preserve">respondents </w:t>
            </w:r>
          </w:p>
          <w:p w14:paraId="2AA07D4B" w14:textId="77777777" w:rsidR="00B31654" w:rsidRPr="00E07ECC" w:rsidRDefault="00B31654" w:rsidP="00A85F0E">
            <w:r w:rsidRPr="00E07ECC">
              <w:rPr>
                <w:b/>
              </w:rPr>
              <w:t>Total number of responses</w:t>
            </w:r>
            <w:r w:rsidRPr="00E07ECC">
              <w:t xml:space="preserve"> </w:t>
            </w:r>
          </w:p>
          <w:p w14:paraId="69F36CC0" w14:textId="77777777" w:rsidR="00B31654" w:rsidRPr="00E07ECC" w:rsidRDefault="00B31654" w:rsidP="00A85F0E">
            <w:r w:rsidRPr="00E07ECC">
              <w:t xml:space="preserve">   Response per participant = 1 </w:t>
            </w:r>
          </w:p>
          <w:p w14:paraId="3A9FFF08" w14:textId="75BB5851" w:rsidR="00B31654" w:rsidRPr="00E07ECC" w:rsidRDefault="00B31654" w:rsidP="00A85F0E">
            <w:r w:rsidRPr="00E07ECC">
              <w:rPr>
                <w:b/>
                <w:bCs/>
              </w:rPr>
              <w:t xml:space="preserve">Total Time burden </w:t>
            </w:r>
            <w:r>
              <w:t xml:space="preserve"> (</w:t>
            </w:r>
            <w:r w:rsidR="002A3BEA">
              <w:t>1 minute</w:t>
            </w:r>
            <w:r>
              <w:t>)</w:t>
            </w:r>
          </w:p>
          <w:p w14:paraId="00F6518D" w14:textId="66956602" w:rsidR="00B31654" w:rsidRPr="00E07ECC" w:rsidRDefault="00B31654" w:rsidP="00A85F0E">
            <w:r w:rsidRPr="00E07ECC">
              <w:t xml:space="preserve">   Time per response </w:t>
            </w:r>
            <w:r>
              <w:t>= 1 m</w:t>
            </w:r>
            <w:r w:rsidR="002A3BEA">
              <w:t>inute for electronic submission</w:t>
            </w:r>
          </w:p>
          <w:p w14:paraId="6B3917B7" w14:textId="7AE8F2C6" w:rsidR="00B31654" w:rsidRPr="00E07ECC" w:rsidRDefault="00B31654" w:rsidP="00A85F0E">
            <w:r w:rsidRPr="00E07ECC">
              <w:rPr>
                <w:b/>
                <w:bCs/>
              </w:rPr>
              <w:t xml:space="preserve">Total personnel costs </w:t>
            </w:r>
            <w:r w:rsidRPr="00E07ECC">
              <w:t xml:space="preserve">($37/hr </w:t>
            </w:r>
            <w:r>
              <w:t xml:space="preserve"> </w:t>
            </w:r>
            <w:r w:rsidRPr="00E07ECC">
              <w:t>x</w:t>
            </w:r>
            <w:r>
              <w:t xml:space="preserve"> </w:t>
            </w:r>
            <w:r w:rsidR="002A3BEA">
              <w:t>1</w:t>
            </w:r>
            <w:r w:rsidRPr="00E07ECC">
              <w:t>)</w:t>
            </w:r>
          </w:p>
          <w:p w14:paraId="084FAD76" w14:textId="57CA6795" w:rsidR="00B31654" w:rsidRPr="00E47116" w:rsidRDefault="00B31654" w:rsidP="00A85F0E">
            <w:pPr>
              <w:rPr>
                <w:b/>
                <w:bCs/>
              </w:rPr>
            </w:pPr>
            <w:r w:rsidRPr="00E07ECC">
              <w:rPr>
                <w:b/>
                <w:bCs/>
              </w:rPr>
              <w:t xml:space="preserve">Total miscellaneous costs </w:t>
            </w:r>
            <w:r w:rsidRPr="00E07ECC">
              <w:rPr>
                <w:bCs/>
              </w:rPr>
              <w:t>(</w:t>
            </w:r>
            <w:r w:rsidR="002A3BEA">
              <w:rPr>
                <w:bCs/>
              </w:rPr>
              <w:t>0</w:t>
            </w:r>
            <w:r w:rsidRPr="00E07ECC">
              <w:rPr>
                <w:bCs/>
              </w:rPr>
              <w:t>)</w:t>
            </w:r>
          </w:p>
          <w:p w14:paraId="2B939AA0" w14:textId="04EA971D" w:rsidR="00B31654" w:rsidRPr="00E07ECC" w:rsidRDefault="00B31654" w:rsidP="002A3BEA">
            <w:r>
              <w:t xml:space="preserve">  Submit online (0 x </w:t>
            </w:r>
            <w:r w:rsidR="002A3BEA">
              <w:t>1</w:t>
            </w:r>
            <w:r>
              <w:t xml:space="preserve"> = 0)</w:t>
            </w:r>
          </w:p>
        </w:tc>
        <w:tc>
          <w:tcPr>
            <w:tcW w:w="1021" w:type="dxa"/>
          </w:tcPr>
          <w:p w14:paraId="589FB421" w14:textId="4F020849" w:rsidR="00B31654" w:rsidRDefault="002A3BEA" w:rsidP="00A85F0E">
            <w:pPr>
              <w:jc w:val="right"/>
              <w:rPr>
                <w:b/>
              </w:rPr>
            </w:pPr>
            <w:r>
              <w:rPr>
                <w:b/>
              </w:rPr>
              <w:t>1</w:t>
            </w:r>
          </w:p>
          <w:p w14:paraId="01CE4530" w14:textId="089258E2" w:rsidR="00B31654" w:rsidRDefault="00C66E59" w:rsidP="00A85F0E">
            <w:pPr>
              <w:jc w:val="right"/>
              <w:rPr>
                <w:b/>
              </w:rPr>
            </w:pPr>
            <w:r>
              <w:rPr>
                <w:b/>
              </w:rPr>
              <w:t>1</w:t>
            </w:r>
          </w:p>
          <w:p w14:paraId="6140E4D4" w14:textId="28C14DA5" w:rsidR="00B31654" w:rsidRDefault="00B31654" w:rsidP="00A85F0E">
            <w:pPr>
              <w:jc w:val="right"/>
              <w:rPr>
                <w:b/>
              </w:rPr>
            </w:pPr>
          </w:p>
          <w:p w14:paraId="1197812C" w14:textId="3788F9AD" w:rsidR="00B31654" w:rsidRDefault="00C66E59" w:rsidP="00A85F0E">
            <w:pPr>
              <w:jc w:val="right"/>
              <w:rPr>
                <w:b/>
              </w:rPr>
            </w:pPr>
            <w:r>
              <w:rPr>
                <w:b/>
              </w:rPr>
              <w:t>1</w:t>
            </w:r>
          </w:p>
          <w:p w14:paraId="7C432B87" w14:textId="2135F060" w:rsidR="00B31654" w:rsidRDefault="00B31654" w:rsidP="00A85F0E">
            <w:pPr>
              <w:jc w:val="right"/>
              <w:rPr>
                <w:b/>
              </w:rPr>
            </w:pPr>
          </w:p>
          <w:p w14:paraId="37E9E33D" w14:textId="49EA3C7C" w:rsidR="00B31654" w:rsidRDefault="00B74DF1" w:rsidP="00A85F0E">
            <w:pPr>
              <w:jc w:val="right"/>
              <w:rPr>
                <w:b/>
              </w:rPr>
            </w:pPr>
            <w:r>
              <w:rPr>
                <w:b/>
              </w:rPr>
              <w:t>$</w:t>
            </w:r>
            <w:r w:rsidR="002A3BEA">
              <w:rPr>
                <w:b/>
              </w:rPr>
              <w:t>37</w:t>
            </w:r>
          </w:p>
          <w:p w14:paraId="22BF651E" w14:textId="77777777" w:rsidR="00B31654" w:rsidRDefault="00B31654" w:rsidP="00A85F0E">
            <w:pPr>
              <w:jc w:val="right"/>
              <w:rPr>
                <w:b/>
              </w:rPr>
            </w:pPr>
          </w:p>
          <w:p w14:paraId="680D20E3" w14:textId="5090F9AF" w:rsidR="00B31654" w:rsidRPr="00164BF9" w:rsidRDefault="002A3BEA" w:rsidP="002A3BEA">
            <w:pPr>
              <w:jc w:val="right"/>
              <w:rPr>
                <w:b/>
              </w:rPr>
            </w:pPr>
            <w:r>
              <w:rPr>
                <w:b/>
              </w:rPr>
              <w:t>0</w:t>
            </w:r>
          </w:p>
        </w:tc>
      </w:tr>
    </w:tbl>
    <w:p w14:paraId="757E1CC6" w14:textId="77777777" w:rsidR="00B31654" w:rsidRDefault="00B31654" w:rsidP="00E366B0">
      <w:pPr>
        <w:shd w:val="clear" w:color="auto" w:fill="FFFFFF"/>
        <w:tabs>
          <w:tab w:val="left" w:pos="360"/>
          <w:tab w:val="left" w:pos="720"/>
        </w:tabs>
        <w:rPr>
          <w:sz w:val="24"/>
          <w:szCs w:val="24"/>
        </w:rPr>
      </w:pPr>
    </w:p>
    <w:tbl>
      <w:tblPr>
        <w:tblStyle w:val="TableGrid"/>
        <w:tblW w:w="0" w:type="auto"/>
        <w:jc w:val="center"/>
        <w:tblLook w:val="04A0" w:firstRow="1" w:lastRow="0" w:firstColumn="1" w:lastColumn="0" w:noHBand="0" w:noVBand="1"/>
      </w:tblPr>
      <w:tblGrid>
        <w:gridCol w:w="3865"/>
        <w:gridCol w:w="2070"/>
      </w:tblGrid>
      <w:tr w:rsidR="00F607C5" w:rsidRPr="00F075BA" w14:paraId="2B0669A7" w14:textId="77777777" w:rsidTr="00A85F0E">
        <w:trPr>
          <w:jc w:val="center"/>
        </w:trPr>
        <w:tc>
          <w:tcPr>
            <w:tcW w:w="5935" w:type="dxa"/>
            <w:gridSpan w:val="2"/>
          </w:tcPr>
          <w:p w14:paraId="7A79BAF6" w14:textId="28003E78" w:rsidR="00F607C5" w:rsidRPr="00F075BA" w:rsidRDefault="00F607C5" w:rsidP="00A85F0E">
            <w:pPr>
              <w:pStyle w:val="NoSpacing"/>
              <w:rPr>
                <w:rFonts w:ascii="Times New Roman" w:hAnsi="Times New Roman" w:cs="Times New Roman"/>
                <w:b/>
                <w:sz w:val="20"/>
                <w:szCs w:val="20"/>
              </w:rPr>
            </w:pPr>
            <w:r w:rsidRPr="00F607C5">
              <w:rPr>
                <w:rFonts w:ascii="Times New Roman" w:hAnsi="Times New Roman" w:cs="Times New Roman"/>
                <w:b/>
                <w:sz w:val="20"/>
                <w:szCs w:val="20"/>
              </w:rPr>
              <w:t>IFQ</w:t>
            </w:r>
            <w:r w:rsidRPr="00F607C5">
              <w:rPr>
                <w:rFonts w:ascii="Times New Roman" w:hAnsi="Times New Roman" w:cs="Times New Roman"/>
                <w:b/>
                <w:bCs/>
                <w:sz w:val="20"/>
                <w:szCs w:val="20"/>
              </w:rPr>
              <w:t xml:space="preserve"> Cost Recovery Fee</w:t>
            </w:r>
            <w:r w:rsidRPr="00F075BA">
              <w:rPr>
                <w:rFonts w:ascii="Times New Roman" w:hAnsi="Times New Roman" w:cs="Times New Roman"/>
                <w:b/>
                <w:sz w:val="20"/>
                <w:szCs w:val="20"/>
              </w:rPr>
              <w:t>, Federal Government</w:t>
            </w:r>
          </w:p>
        </w:tc>
      </w:tr>
      <w:tr w:rsidR="00F607C5" w:rsidRPr="00F075BA" w14:paraId="683E5CC9" w14:textId="77777777" w:rsidTr="00A85F0E">
        <w:trPr>
          <w:jc w:val="center"/>
        </w:trPr>
        <w:tc>
          <w:tcPr>
            <w:tcW w:w="3865" w:type="dxa"/>
          </w:tcPr>
          <w:p w14:paraId="300FEFEE" w14:textId="77777777" w:rsidR="00F607C5" w:rsidRPr="00F075BA" w:rsidRDefault="00F607C5" w:rsidP="00A85F0E">
            <w:pPr>
              <w:pStyle w:val="NoSpacing"/>
              <w:rPr>
                <w:rFonts w:ascii="Times New Roman" w:hAnsi="Times New Roman" w:cs="Times New Roman"/>
                <w:b/>
                <w:sz w:val="20"/>
                <w:szCs w:val="20"/>
              </w:rPr>
            </w:pPr>
            <w:r w:rsidRPr="00F075BA">
              <w:rPr>
                <w:rFonts w:ascii="Times New Roman" w:hAnsi="Times New Roman" w:cs="Times New Roman"/>
                <w:b/>
                <w:sz w:val="20"/>
                <w:szCs w:val="20"/>
              </w:rPr>
              <w:t>Total annual responses</w:t>
            </w:r>
          </w:p>
          <w:p w14:paraId="6E744324" w14:textId="61860E46" w:rsidR="00F607C5" w:rsidRPr="00F075BA" w:rsidRDefault="00F607C5" w:rsidP="00A85F0E">
            <w:pPr>
              <w:pStyle w:val="NoSpacing"/>
              <w:rPr>
                <w:rFonts w:ascii="Times New Roman" w:hAnsi="Times New Roman" w:cs="Times New Roman"/>
                <w:sz w:val="20"/>
                <w:szCs w:val="20"/>
              </w:rPr>
            </w:pPr>
            <w:r w:rsidRPr="00F075BA">
              <w:rPr>
                <w:rFonts w:ascii="Times New Roman" w:hAnsi="Times New Roman" w:cs="Times New Roman"/>
                <w:b/>
                <w:sz w:val="20"/>
                <w:szCs w:val="20"/>
              </w:rPr>
              <w:t>Total burden hours</w:t>
            </w:r>
            <w:r w:rsidRPr="00F075BA">
              <w:rPr>
                <w:rFonts w:ascii="Times New Roman" w:hAnsi="Times New Roman" w:cs="Times New Roman"/>
                <w:sz w:val="20"/>
                <w:szCs w:val="20"/>
              </w:rPr>
              <w:t xml:space="preserve"> = </w:t>
            </w:r>
            <w:r>
              <w:rPr>
                <w:rFonts w:ascii="Times New Roman" w:hAnsi="Times New Roman" w:cs="Times New Roman"/>
                <w:sz w:val="20"/>
                <w:szCs w:val="20"/>
              </w:rPr>
              <w:t>0</w:t>
            </w:r>
            <w:r w:rsidRPr="00F075BA">
              <w:rPr>
                <w:rFonts w:ascii="Times New Roman" w:hAnsi="Times New Roman" w:cs="Times New Roman"/>
                <w:sz w:val="20"/>
                <w:szCs w:val="20"/>
              </w:rPr>
              <w:t xml:space="preserve"> hr</w:t>
            </w:r>
          </w:p>
          <w:p w14:paraId="7D40B96E" w14:textId="12AC4484" w:rsidR="00F607C5" w:rsidRPr="00F075BA" w:rsidRDefault="00F607C5" w:rsidP="00A85F0E">
            <w:pPr>
              <w:pStyle w:val="NoSpacing"/>
              <w:rPr>
                <w:rFonts w:ascii="Times New Roman" w:hAnsi="Times New Roman" w:cs="Times New Roman"/>
                <w:sz w:val="20"/>
                <w:szCs w:val="20"/>
              </w:rPr>
            </w:pPr>
            <w:r w:rsidRPr="00F075BA">
              <w:rPr>
                <w:rFonts w:ascii="Times New Roman" w:hAnsi="Times New Roman" w:cs="Times New Roman"/>
                <w:b/>
                <w:sz w:val="20"/>
                <w:szCs w:val="20"/>
              </w:rPr>
              <w:t>Total personnel cost</w:t>
            </w:r>
            <w:r w:rsidRPr="00F075BA">
              <w:rPr>
                <w:rFonts w:ascii="Times New Roman" w:hAnsi="Times New Roman" w:cs="Times New Roman"/>
                <w:sz w:val="20"/>
                <w:szCs w:val="20"/>
              </w:rPr>
              <w:t xml:space="preserve"> ($37/hr </w:t>
            </w:r>
            <w:r>
              <w:rPr>
                <w:rFonts w:ascii="Times New Roman" w:hAnsi="Times New Roman" w:cs="Times New Roman"/>
                <w:sz w:val="20"/>
                <w:szCs w:val="20"/>
              </w:rPr>
              <w:t>x</w:t>
            </w:r>
            <w:r w:rsidRPr="00F075BA">
              <w:rPr>
                <w:rFonts w:ascii="Times New Roman" w:hAnsi="Times New Roman" w:cs="Times New Roman"/>
                <w:sz w:val="20"/>
                <w:szCs w:val="20"/>
              </w:rPr>
              <w:t xml:space="preserve"> </w:t>
            </w:r>
            <w:r>
              <w:rPr>
                <w:rFonts w:ascii="Times New Roman" w:hAnsi="Times New Roman" w:cs="Times New Roman"/>
                <w:sz w:val="20"/>
                <w:szCs w:val="20"/>
              </w:rPr>
              <w:t>0</w:t>
            </w:r>
            <w:r w:rsidRPr="00F075BA">
              <w:rPr>
                <w:rFonts w:ascii="Times New Roman" w:hAnsi="Times New Roman" w:cs="Times New Roman"/>
                <w:sz w:val="20"/>
                <w:szCs w:val="20"/>
              </w:rPr>
              <w:t>)</w:t>
            </w:r>
          </w:p>
          <w:p w14:paraId="3716ACD1" w14:textId="77777777" w:rsidR="00F607C5" w:rsidRPr="00F075BA" w:rsidRDefault="00F607C5" w:rsidP="00A85F0E">
            <w:pPr>
              <w:pStyle w:val="NoSpacing"/>
              <w:rPr>
                <w:rFonts w:ascii="Times New Roman" w:hAnsi="Times New Roman" w:cs="Times New Roman"/>
                <w:b/>
                <w:sz w:val="20"/>
                <w:szCs w:val="20"/>
              </w:rPr>
            </w:pPr>
            <w:r w:rsidRPr="00F075BA">
              <w:rPr>
                <w:rFonts w:ascii="Times New Roman" w:hAnsi="Times New Roman" w:cs="Times New Roman"/>
                <w:b/>
                <w:sz w:val="20"/>
                <w:szCs w:val="20"/>
              </w:rPr>
              <w:t>Total miscellaneous cost</w:t>
            </w:r>
          </w:p>
        </w:tc>
        <w:tc>
          <w:tcPr>
            <w:tcW w:w="2070" w:type="dxa"/>
          </w:tcPr>
          <w:p w14:paraId="7BF0B181" w14:textId="77777777" w:rsidR="00F607C5" w:rsidRPr="00FE7D2C" w:rsidRDefault="00F607C5" w:rsidP="00A85F0E">
            <w:pPr>
              <w:pStyle w:val="NoSpacing"/>
              <w:jc w:val="right"/>
              <w:rPr>
                <w:rFonts w:ascii="Times New Roman" w:hAnsi="Times New Roman" w:cs="Times New Roman"/>
                <w:b/>
                <w:sz w:val="20"/>
                <w:szCs w:val="20"/>
              </w:rPr>
            </w:pPr>
            <w:r w:rsidRPr="00FE7D2C">
              <w:rPr>
                <w:rFonts w:ascii="Times New Roman" w:hAnsi="Times New Roman" w:cs="Times New Roman"/>
                <w:b/>
                <w:sz w:val="20"/>
                <w:szCs w:val="20"/>
              </w:rPr>
              <w:t>1</w:t>
            </w:r>
          </w:p>
          <w:p w14:paraId="5BD68B10" w14:textId="6B4E4578" w:rsidR="00F607C5" w:rsidRPr="00FE7D2C" w:rsidRDefault="00F607C5" w:rsidP="00A85F0E">
            <w:pPr>
              <w:pStyle w:val="NoSpacing"/>
              <w:jc w:val="right"/>
              <w:rPr>
                <w:rFonts w:ascii="Times New Roman" w:hAnsi="Times New Roman" w:cs="Times New Roman"/>
                <w:b/>
                <w:sz w:val="20"/>
                <w:szCs w:val="20"/>
              </w:rPr>
            </w:pPr>
            <w:r>
              <w:rPr>
                <w:rFonts w:ascii="Times New Roman" w:hAnsi="Times New Roman" w:cs="Times New Roman"/>
                <w:b/>
                <w:sz w:val="20"/>
                <w:szCs w:val="20"/>
              </w:rPr>
              <w:t>0</w:t>
            </w:r>
            <w:r w:rsidRPr="00FE7D2C">
              <w:rPr>
                <w:rFonts w:ascii="Times New Roman" w:hAnsi="Times New Roman" w:cs="Times New Roman"/>
                <w:b/>
                <w:sz w:val="20"/>
                <w:szCs w:val="20"/>
              </w:rPr>
              <w:t xml:space="preserve"> hours</w:t>
            </w:r>
          </w:p>
          <w:p w14:paraId="083EDC3E" w14:textId="77777777" w:rsidR="00F607C5" w:rsidRDefault="00F607C5" w:rsidP="00F607C5">
            <w:pPr>
              <w:pStyle w:val="NoSpacing"/>
              <w:jc w:val="right"/>
              <w:rPr>
                <w:rFonts w:ascii="Times New Roman" w:hAnsi="Times New Roman" w:cs="Times New Roman"/>
                <w:b/>
                <w:sz w:val="20"/>
                <w:szCs w:val="20"/>
              </w:rPr>
            </w:pPr>
            <w:r w:rsidRPr="00FE7D2C">
              <w:rPr>
                <w:rFonts w:ascii="Times New Roman" w:hAnsi="Times New Roman" w:cs="Times New Roman"/>
                <w:b/>
                <w:sz w:val="20"/>
                <w:szCs w:val="20"/>
              </w:rPr>
              <w:t>$</w:t>
            </w:r>
            <w:r>
              <w:rPr>
                <w:rFonts w:ascii="Times New Roman" w:hAnsi="Times New Roman" w:cs="Times New Roman"/>
                <w:b/>
                <w:sz w:val="20"/>
                <w:szCs w:val="20"/>
              </w:rPr>
              <w:t>0</w:t>
            </w:r>
          </w:p>
          <w:p w14:paraId="50A1BF8D" w14:textId="6E93EC78" w:rsidR="00F607C5" w:rsidRPr="00F075BA" w:rsidRDefault="00F607C5" w:rsidP="00F607C5">
            <w:pPr>
              <w:pStyle w:val="NoSpacing"/>
              <w:jc w:val="right"/>
              <w:rPr>
                <w:rFonts w:ascii="Times New Roman" w:hAnsi="Times New Roman" w:cs="Times New Roman"/>
                <w:sz w:val="20"/>
                <w:szCs w:val="20"/>
              </w:rPr>
            </w:pPr>
            <w:r>
              <w:rPr>
                <w:rFonts w:ascii="Times New Roman" w:hAnsi="Times New Roman" w:cs="Times New Roman"/>
                <w:b/>
                <w:sz w:val="20"/>
                <w:szCs w:val="20"/>
              </w:rPr>
              <w:t>0</w:t>
            </w:r>
          </w:p>
        </w:tc>
      </w:tr>
    </w:tbl>
    <w:p w14:paraId="2D964FA2" w14:textId="77777777" w:rsidR="00F607C5" w:rsidRDefault="00F607C5" w:rsidP="00E366B0">
      <w:pPr>
        <w:shd w:val="clear" w:color="auto" w:fill="FFFFFF"/>
        <w:tabs>
          <w:tab w:val="left" w:pos="360"/>
          <w:tab w:val="left" w:pos="720"/>
        </w:tabs>
        <w:rPr>
          <w:sz w:val="24"/>
          <w:szCs w:val="24"/>
        </w:rPr>
      </w:pPr>
    </w:p>
    <w:p w14:paraId="2514DB49" w14:textId="77777777" w:rsidR="0000100A" w:rsidRPr="0000100A" w:rsidRDefault="0000100A" w:rsidP="0000100A">
      <w:pPr>
        <w:rPr>
          <w:b/>
          <w:sz w:val="24"/>
          <w:szCs w:val="24"/>
        </w:rPr>
      </w:pPr>
      <w:r w:rsidRPr="0000100A">
        <w:rPr>
          <w:b/>
          <w:sz w:val="24"/>
          <w:szCs w:val="24"/>
        </w:rPr>
        <w:t xml:space="preserve">3.  </w:t>
      </w:r>
      <w:r w:rsidRPr="009D3250">
        <w:rPr>
          <w:b/>
          <w:sz w:val="24"/>
          <w:szCs w:val="24"/>
          <w:u w:val="single"/>
        </w:rPr>
        <w:t>Describe whether, and to what extent, the collection of information involves the use of automated, electronic, mechanical, or other technological techniques or other forms of information technology</w:t>
      </w:r>
      <w:r w:rsidRPr="0000100A">
        <w:rPr>
          <w:b/>
          <w:sz w:val="24"/>
          <w:szCs w:val="24"/>
        </w:rPr>
        <w:t>.</w:t>
      </w:r>
    </w:p>
    <w:p w14:paraId="2C2D55D7" w14:textId="77777777" w:rsidR="0000100A" w:rsidRPr="0000100A" w:rsidRDefault="0000100A" w:rsidP="0000100A">
      <w:pPr>
        <w:rPr>
          <w:b/>
          <w:sz w:val="24"/>
          <w:szCs w:val="24"/>
        </w:rPr>
      </w:pPr>
    </w:p>
    <w:p w14:paraId="6242D62C" w14:textId="156A3611" w:rsidR="0000100A" w:rsidRPr="005B7372" w:rsidRDefault="00B31BCE" w:rsidP="0000100A">
      <w:pPr>
        <w:rPr>
          <w:sz w:val="24"/>
          <w:szCs w:val="24"/>
        </w:rPr>
      </w:pPr>
      <w:r w:rsidRPr="00B31BCE">
        <w:rPr>
          <w:sz w:val="24"/>
          <w:szCs w:val="24"/>
        </w:rPr>
        <w:t xml:space="preserve">The forms </w:t>
      </w:r>
      <w:r w:rsidR="005B7372" w:rsidRPr="00B31BCE">
        <w:rPr>
          <w:sz w:val="24"/>
          <w:szCs w:val="24"/>
        </w:rPr>
        <w:t xml:space="preserve">and applications are </w:t>
      </w:r>
      <w:r w:rsidRPr="00B31BCE">
        <w:rPr>
          <w:sz w:val="24"/>
          <w:szCs w:val="24"/>
        </w:rPr>
        <w:t xml:space="preserve">available as </w:t>
      </w:r>
      <w:r w:rsidR="005B7372" w:rsidRPr="00B31BCE">
        <w:rPr>
          <w:sz w:val="24"/>
          <w:szCs w:val="24"/>
        </w:rPr>
        <w:t>“fillable”</w:t>
      </w:r>
      <w:r>
        <w:rPr>
          <w:sz w:val="24"/>
          <w:szCs w:val="24"/>
        </w:rPr>
        <w:t xml:space="preserve"> </w:t>
      </w:r>
      <w:r w:rsidRPr="00B31BCE">
        <w:rPr>
          <w:sz w:val="24"/>
          <w:szCs w:val="24"/>
        </w:rPr>
        <w:t>pdfs on</w:t>
      </w:r>
      <w:r w:rsidR="005B7372" w:rsidRPr="00B31BCE">
        <w:rPr>
          <w:sz w:val="24"/>
          <w:szCs w:val="24"/>
        </w:rPr>
        <w:t xml:space="preserve"> the </w:t>
      </w:r>
      <w:r w:rsidR="00307303" w:rsidRPr="00B31BCE">
        <w:rPr>
          <w:sz w:val="24"/>
          <w:szCs w:val="24"/>
        </w:rPr>
        <w:t>NMFS Alaska Region Home Page at</w:t>
      </w:r>
      <w:r w:rsidR="00966A55" w:rsidRPr="00B31BCE">
        <w:rPr>
          <w:sz w:val="24"/>
          <w:szCs w:val="24"/>
        </w:rPr>
        <w:t xml:space="preserve"> </w:t>
      </w:r>
      <w:hyperlink r:id="rId13" w:history="1">
        <w:r w:rsidR="00966A55" w:rsidRPr="00B31BCE">
          <w:rPr>
            <w:rStyle w:val="Hyperlink"/>
            <w:sz w:val="24"/>
            <w:szCs w:val="24"/>
          </w:rPr>
          <w:t>https://alaskafisheries.noaa.gov/fisheries-applications</w:t>
        </w:r>
      </w:hyperlink>
      <w:r w:rsidR="005B7372" w:rsidRPr="00B31BCE">
        <w:rPr>
          <w:sz w:val="24"/>
          <w:szCs w:val="24"/>
        </w:rPr>
        <w:t>. These forms and applications may be completed by the participant, downloaded, printed, and faxed to NMFS.</w:t>
      </w:r>
      <w:r w:rsidR="00613C18">
        <w:rPr>
          <w:sz w:val="24"/>
          <w:szCs w:val="24"/>
        </w:rPr>
        <w:t xml:space="preserve"> </w:t>
      </w:r>
      <w:r w:rsidR="00451AB3">
        <w:rPr>
          <w:sz w:val="24"/>
          <w:szCs w:val="24"/>
        </w:rPr>
        <w:t xml:space="preserve">The IFQ fee submission form may be submitted online through eFISH at </w:t>
      </w:r>
      <w:hyperlink r:id="rId14" w:history="1">
        <w:r w:rsidR="00451AB3" w:rsidRPr="005161A4">
          <w:rPr>
            <w:rStyle w:val="Hyperlink"/>
            <w:sz w:val="24"/>
            <w:szCs w:val="24"/>
          </w:rPr>
          <w:t>https://alaskafisheries.noaa.gov/fisheries/cost-recovery-fee-payment</w:t>
        </w:r>
      </w:hyperlink>
      <w:r w:rsidR="00451AB3">
        <w:rPr>
          <w:sz w:val="24"/>
          <w:szCs w:val="24"/>
        </w:rPr>
        <w:t>.</w:t>
      </w:r>
    </w:p>
    <w:p w14:paraId="391F313F" w14:textId="77777777" w:rsidR="0000100A" w:rsidRPr="0000100A" w:rsidRDefault="0000100A" w:rsidP="0000100A">
      <w:pPr>
        <w:rPr>
          <w:b/>
          <w:sz w:val="24"/>
          <w:szCs w:val="24"/>
        </w:rPr>
      </w:pPr>
    </w:p>
    <w:p w14:paraId="7CB120DD" w14:textId="77777777" w:rsidR="0000100A" w:rsidRPr="0000100A" w:rsidRDefault="0000100A" w:rsidP="0000100A">
      <w:pPr>
        <w:rPr>
          <w:b/>
          <w:sz w:val="24"/>
          <w:szCs w:val="24"/>
        </w:rPr>
      </w:pPr>
      <w:r w:rsidRPr="0000100A">
        <w:rPr>
          <w:b/>
          <w:sz w:val="24"/>
          <w:szCs w:val="24"/>
        </w:rPr>
        <w:t xml:space="preserve">4.  </w:t>
      </w:r>
      <w:r w:rsidRPr="009D3250">
        <w:rPr>
          <w:b/>
          <w:sz w:val="24"/>
          <w:szCs w:val="24"/>
          <w:u w:val="single"/>
        </w:rPr>
        <w:t>Describe efforts to identify duplication</w:t>
      </w:r>
      <w:r w:rsidRPr="0000100A">
        <w:rPr>
          <w:b/>
          <w:sz w:val="24"/>
          <w:szCs w:val="24"/>
        </w:rPr>
        <w:t>.</w:t>
      </w:r>
    </w:p>
    <w:p w14:paraId="3246BC77" w14:textId="77777777" w:rsidR="0000100A" w:rsidRPr="0000100A" w:rsidRDefault="0000100A" w:rsidP="0000100A">
      <w:pPr>
        <w:rPr>
          <w:b/>
          <w:sz w:val="24"/>
          <w:szCs w:val="24"/>
        </w:rPr>
      </w:pPr>
    </w:p>
    <w:p w14:paraId="5EB8F692" w14:textId="77777777" w:rsidR="0000100A" w:rsidRPr="005B7372" w:rsidRDefault="005B7372" w:rsidP="0000100A">
      <w:pPr>
        <w:rPr>
          <w:sz w:val="24"/>
          <w:szCs w:val="24"/>
        </w:rPr>
      </w:pPr>
      <w:r w:rsidRPr="005B7372">
        <w:rPr>
          <w:sz w:val="24"/>
          <w:szCs w:val="24"/>
        </w:rPr>
        <w:t xml:space="preserve">None of the information collected as part of this information collection </w:t>
      </w:r>
      <w:r w:rsidRPr="00B31BCE">
        <w:rPr>
          <w:sz w:val="24"/>
          <w:szCs w:val="24"/>
        </w:rPr>
        <w:t xml:space="preserve">duplicates </w:t>
      </w:r>
      <w:r w:rsidRPr="005B7372">
        <w:rPr>
          <w:sz w:val="24"/>
          <w:szCs w:val="24"/>
        </w:rPr>
        <w:t>other collections.  This information collection is part of a specialized and technical program that is not like any other.</w:t>
      </w:r>
    </w:p>
    <w:p w14:paraId="78D83AF8" w14:textId="77777777" w:rsidR="0000100A" w:rsidRPr="0000100A" w:rsidRDefault="0000100A" w:rsidP="0000100A">
      <w:pPr>
        <w:rPr>
          <w:b/>
          <w:sz w:val="24"/>
          <w:szCs w:val="24"/>
        </w:rPr>
      </w:pPr>
    </w:p>
    <w:p w14:paraId="1A5B2692" w14:textId="77777777" w:rsidR="0000100A" w:rsidRPr="0000100A" w:rsidRDefault="0000100A" w:rsidP="0000100A">
      <w:pPr>
        <w:rPr>
          <w:b/>
          <w:sz w:val="24"/>
          <w:szCs w:val="24"/>
        </w:rPr>
      </w:pPr>
      <w:r w:rsidRPr="0000100A">
        <w:rPr>
          <w:b/>
          <w:sz w:val="24"/>
          <w:szCs w:val="24"/>
        </w:rPr>
        <w:t xml:space="preserve">5.  </w:t>
      </w:r>
      <w:r w:rsidRPr="009D3250">
        <w:rPr>
          <w:b/>
          <w:sz w:val="24"/>
          <w:szCs w:val="24"/>
          <w:u w:val="single"/>
        </w:rPr>
        <w:t>If the collection of information involves small businesses or other small entities, describe the methods used to minimize burden</w:t>
      </w:r>
      <w:r w:rsidRPr="0000100A">
        <w:rPr>
          <w:b/>
          <w:sz w:val="24"/>
          <w:szCs w:val="24"/>
        </w:rPr>
        <w:t xml:space="preserve">. </w:t>
      </w:r>
    </w:p>
    <w:p w14:paraId="35E366DD" w14:textId="77777777" w:rsidR="0000100A" w:rsidRDefault="0000100A" w:rsidP="0000100A">
      <w:pPr>
        <w:rPr>
          <w:b/>
          <w:sz w:val="24"/>
          <w:szCs w:val="24"/>
        </w:rPr>
      </w:pPr>
    </w:p>
    <w:p w14:paraId="6FEDEC1F" w14:textId="77777777" w:rsidR="005B7372" w:rsidRPr="005B7372" w:rsidRDefault="007463BD" w:rsidP="0000100A">
      <w:pPr>
        <w:rPr>
          <w:sz w:val="24"/>
          <w:szCs w:val="24"/>
        </w:rPr>
      </w:pPr>
      <w:r>
        <w:rPr>
          <w:sz w:val="24"/>
          <w:szCs w:val="24"/>
        </w:rPr>
        <w:t>An RQE must be a non-profit entity, which is defined as a</w:t>
      </w:r>
      <w:r w:rsidR="005B7372" w:rsidRPr="005B7372">
        <w:rPr>
          <w:sz w:val="24"/>
          <w:szCs w:val="24"/>
        </w:rPr>
        <w:t xml:space="preserve"> small business, for</w:t>
      </w:r>
      <w:r>
        <w:rPr>
          <w:sz w:val="24"/>
          <w:szCs w:val="24"/>
        </w:rPr>
        <w:t xml:space="preserve"> the purpose of this analysis. </w:t>
      </w:r>
      <w:r w:rsidR="005B7372" w:rsidRPr="005B7372">
        <w:rPr>
          <w:sz w:val="24"/>
          <w:szCs w:val="24"/>
        </w:rPr>
        <w:t>This collection of information does not impose a significant impact on small entities</w:t>
      </w:r>
      <w:r w:rsidR="00FF257F">
        <w:rPr>
          <w:sz w:val="24"/>
          <w:szCs w:val="24"/>
        </w:rPr>
        <w:t xml:space="preserve">. </w:t>
      </w:r>
    </w:p>
    <w:p w14:paraId="1588582D" w14:textId="77777777" w:rsidR="0000100A" w:rsidRPr="0000100A" w:rsidRDefault="0000100A" w:rsidP="0000100A">
      <w:pPr>
        <w:rPr>
          <w:b/>
          <w:sz w:val="24"/>
          <w:szCs w:val="24"/>
        </w:rPr>
      </w:pPr>
    </w:p>
    <w:p w14:paraId="2AAB7404" w14:textId="77777777" w:rsidR="0000100A" w:rsidRPr="0000100A" w:rsidRDefault="0000100A" w:rsidP="0000100A">
      <w:pPr>
        <w:rPr>
          <w:b/>
          <w:sz w:val="24"/>
          <w:szCs w:val="24"/>
        </w:rPr>
      </w:pPr>
      <w:r w:rsidRPr="0000100A">
        <w:rPr>
          <w:b/>
          <w:sz w:val="24"/>
          <w:szCs w:val="24"/>
        </w:rPr>
        <w:t xml:space="preserve">6.  </w:t>
      </w:r>
      <w:r w:rsidRPr="009D3250">
        <w:rPr>
          <w:b/>
          <w:sz w:val="24"/>
          <w:szCs w:val="24"/>
          <w:u w:val="single"/>
        </w:rPr>
        <w:t>Describe the consequences to the Federal program or policy activities if the collection is not conducted or is conducted less frequently</w:t>
      </w:r>
      <w:r w:rsidRPr="0000100A">
        <w:rPr>
          <w:b/>
          <w:sz w:val="24"/>
          <w:szCs w:val="24"/>
        </w:rPr>
        <w:t xml:space="preserve">. </w:t>
      </w:r>
    </w:p>
    <w:p w14:paraId="0E8E83BD" w14:textId="77777777" w:rsidR="0000100A" w:rsidRPr="0000100A" w:rsidRDefault="0000100A" w:rsidP="0000100A">
      <w:pPr>
        <w:rPr>
          <w:b/>
          <w:sz w:val="24"/>
          <w:szCs w:val="24"/>
        </w:rPr>
      </w:pPr>
    </w:p>
    <w:p w14:paraId="0C60ABAD" w14:textId="6D177F5D" w:rsidR="005B7372" w:rsidRPr="005B7372" w:rsidRDefault="005B7372" w:rsidP="005B7372">
      <w:pPr>
        <w:rPr>
          <w:sz w:val="24"/>
          <w:szCs w:val="24"/>
        </w:rPr>
      </w:pPr>
      <w:r w:rsidRPr="005B7372">
        <w:rPr>
          <w:sz w:val="24"/>
          <w:szCs w:val="24"/>
        </w:rPr>
        <w:t xml:space="preserve">Without the specified reporting scheme described in this </w:t>
      </w:r>
      <w:r w:rsidR="00613C18">
        <w:rPr>
          <w:sz w:val="24"/>
          <w:szCs w:val="24"/>
        </w:rPr>
        <w:t>s</w:t>
      </w:r>
      <w:r w:rsidRPr="005B7372">
        <w:rPr>
          <w:sz w:val="24"/>
          <w:szCs w:val="24"/>
        </w:rPr>
        <w:t>upport</w:t>
      </w:r>
      <w:r w:rsidR="00613C18">
        <w:rPr>
          <w:sz w:val="24"/>
          <w:szCs w:val="24"/>
        </w:rPr>
        <w:t>ing</w:t>
      </w:r>
      <w:r w:rsidRPr="005B7372">
        <w:rPr>
          <w:sz w:val="24"/>
          <w:szCs w:val="24"/>
        </w:rPr>
        <w:t xml:space="preserve"> </w:t>
      </w:r>
      <w:r w:rsidR="00613C18">
        <w:rPr>
          <w:sz w:val="24"/>
          <w:szCs w:val="24"/>
        </w:rPr>
        <w:t>s</w:t>
      </w:r>
      <w:r w:rsidRPr="005B7372">
        <w:rPr>
          <w:sz w:val="24"/>
          <w:szCs w:val="24"/>
        </w:rPr>
        <w:t xml:space="preserve">tatement, the </w:t>
      </w:r>
      <w:r w:rsidR="00E03A13">
        <w:rPr>
          <w:sz w:val="24"/>
          <w:szCs w:val="24"/>
        </w:rPr>
        <w:t>RQE</w:t>
      </w:r>
      <w:r w:rsidRPr="005B7372">
        <w:rPr>
          <w:sz w:val="24"/>
          <w:szCs w:val="24"/>
        </w:rPr>
        <w:t xml:space="preserve"> Program would be una</w:t>
      </w:r>
      <w:r w:rsidR="007C560D">
        <w:rPr>
          <w:sz w:val="24"/>
          <w:szCs w:val="24"/>
        </w:rPr>
        <w:t>ble to proceed.</w:t>
      </w:r>
    </w:p>
    <w:p w14:paraId="73A6C04B" w14:textId="77777777" w:rsidR="005B7372" w:rsidRPr="005B7372" w:rsidRDefault="005B7372" w:rsidP="005B7372">
      <w:pPr>
        <w:rPr>
          <w:sz w:val="24"/>
          <w:szCs w:val="24"/>
        </w:rPr>
      </w:pPr>
    </w:p>
    <w:p w14:paraId="5F2C0324" w14:textId="03E299E2" w:rsidR="0000100A" w:rsidRPr="005B7372" w:rsidRDefault="005B7372" w:rsidP="005B7372">
      <w:pPr>
        <w:rPr>
          <w:sz w:val="24"/>
          <w:szCs w:val="24"/>
        </w:rPr>
      </w:pPr>
      <w:r w:rsidRPr="005B7372">
        <w:rPr>
          <w:sz w:val="24"/>
          <w:szCs w:val="24"/>
        </w:rPr>
        <w:t xml:space="preserve">The lack of adequate information to manage the </w:t>
      </w:r>
      <w:r w:rsidR="00E03A13">
        <w:rPr>
          <w:sz w:val="24"/>
          <w:szCs w:val="24"/>
        </w:rPr>
        <w:t>RQE</w:t>
      </w:r>
      <w:r w:rsidRPr="005B7372">
        <w:rPr>
          <w:sz w:val="24"/>
          <w:szCs w:val="24"/>
        </w:rPr>
        <w:t xml:space="preserve"> program would result in the fishery management decision-making process being less objective, more political, a</w:t>
      </w:r>
      <w:r w:rsidR="00E03A13">
        <w:rPr>
          <w:sz w:val="24"/>
          <w:szCs w:val="24"/>
        </w:rPr>
        <w:t xml:space="preserve">nd potentially less equitable. </w:t>
      </w:r>
      <w:r w:rsidRPr="005B7372">
        <w:rPr>
          <w:sz w:val="24"/>
          <w:szCs w:val="24"/>
        </w:rPr>
        <w:t xml:space="preserve">This would decrease the credibility of the fishery management process and result in an unnecessarily costly and </w:t>
      </w:r>
      <w:r w:rsidR="00E03A13">
        <w:rPr>
          <w:sz w:val="24"/>
          <w:szCs w:val="24"/>
        </w:rPr>
        <w:t xml:space="preserve">ineffective management system. </w:t>
      </w:r>
      <w:r w:rsidRPr="005B7372">
        <w:rPr>
          <w:sz w:val="24"/>
          <w:szCs w:val="24"/>
        </w:rPr>
        <w:t xml:space="preserve">The cost of making decisions based on inadequate information would adversely affect the viability of the IFQ </w:t>
      </w:r>
      <w:r w:rsidR="00E03A13">
        <w:rPr>
          <w:sz w:val="24"/>
          <w:szCs w:val="24"/>
        </w:rPr>
        <w:t xml:space="preserve">and charter </w:t>
      </w:r>
      <w:r w:rsidRPr="005B7372">
        <w:rPr>
          <w:sz w:val="24"/>
          <w:szCs w:val="24"/>
        </w:rPr>
        <w:t>fishing industry.</w:t>
      </w:r>
    </w:p>
    <w:p w14:paraId="36816CB2" w14:textId="77777777" w:rsidR="0000100A" w:rsidRPr="0000100A" w:rsidRDefault="0000100A" w:rsidP="0000100A">
      <w:pPr>
        <w:rPr>
          <w:b/>
          <w:sz w:val="24"/>
          <w:szCs w:val="24"/>
        </w:rPr>
      </w:pPr>
    </w:p>
    <w:p w14:paraId="1E33C2BB" w14:textId="77777777" w:rsidR="0000100A" w:rsidRPr="0000100A" w:rsidRDefault="0000100A" w:rsidP="00652507">
      <w:pPr>
        <w:widowControl/>
        <w:autoSpaceDE/>
        <w:autoSpaceDN/>
        <w:adjustRightInd/>
        <w:rPr>
          <w:b/>
          <w:sz w:val="24"/>
          <w:szCs w:val="24"/>
        </w:rPr>
      </w:pPr>
      <w:r w:rsidRPr="00605FC5">
        <w:rPr>
          <w:b/>
          <w:sz w:val="24"/>
          <w:szCs w:val="24"/>
        </w:rPr>
        <w:t>7.</w:t>
      </w:r>
      <w:r w:rsidRPr="0000100A">
        <w:rPr>
          <w:b/>
          <w:sz w:val="24"/>
          <w:szCs w:val="24"/>
        </w:rPr>
        <w:t xml:space="preserve">  </w:t>
      </w:r>
      <w:r w:rsidRPr="009D3250">
        <w:rPr>
          <w:b/>
          <w:sz w:val="24"/>
          <w:szCs w:val="24"/>
          <w:u w:val="single"/>
        </w:rPr>
        <w:t>Explain any special circumstances that require the collection to be conducted in a manner inconsistent with OMB guidelines</w:t>
      </w:r>
      <w:r w:rsidRPr="0000100A">
        <w:rPr>
          <w:b/>
          <w:sz w:val="24"/>
          <w:szCs w:val="24"/>
        </w:rPr>
        <w:t xml:space="preserve">. </w:t>
      </w:r>
    </w:p>
    <w:p w14:paraId="42C24026" w14:textId="77777777" w:rsidR="0000100A" w:rsidRDefault="0000100A" w:rsidP="0000100A">
      <w:pPr>
        <w:rPr>
          <w:b/>
          <w:sz w:val="24"/>
          <w:szCs w:val="24"/>
        </w:rPr>
      </w:pPr>
    </w:p>
    <w:p w14:paraId="3123BED5" w14:textId="77777777" w:rsidR="005B7372" w:rsidRPr="005B7372" w:rsidRDefault="005B7372" w:rsidP="0000100A">
      <w:pPr>
        <w:rPr>
          <w:sz w:val="24"/>
          <w:szCs w:val="24"/>
        </w:rPr>
      </w:pPr>
      <w:r w:rsidRPr="005B7372">
        <w:rPr>
          <w:sz w:val="24"/>
          <w:szCs w:val="24"/>
        </w:rPr>
        <w:t xml:space="preserve">Not Applicable  </w:t>
      </w:r>
    </w:p>
    <w:p w14:paraId="435CC0BA" w14:textId="77777777" w:rsidR="0000100A" w:rsidRPr="00605FC5" w:rsidRDefault="0000100A" w:rsidP="0000100A">
      <w:pPr>
        <w:rPr>
          <w:sz w:val="24"/>
          <w:szCs w:val="24"/>
        </w:rPr>
      </w:pPr>
    </w:p>
    <w:p w14:paraId="585A871F" w14:textId="77777777" w:rsidR="0000100A" w:rsidRPr="0000100A" w:rsidRDefault="0000100A" w:rsidP="0000100A">
      <w:pPr>
        <w:rPr>
          <w:b/>
          <w:sz w:val="24"/>
          <w:szCs w:val="24"/>
        </w:rPr>
      </w:pPr>
      <w:r w:rsidRPr="0000100A">
        <w:rPr>
          <w:b/>
          <w:sz w:val="24"/>
          <w:szCs w:val="24"/>
        </w:rPr>
        <w:t xml:space="preserve">8.  </w:t>
      </w:r>
      <w:r w:rsidRPr="009D3250">
        <w:rPr>
          <w:b/>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00100A">
        <w:rPr>
          <w:b/>
          <w:sz w:val="24"/>
          <w:szCs w:val="24"/>
        </w:rPr>
        <w:t>.</w:t>
      </w:r>
    </w:p>
    <w:p w14:paraId="23FE8B27" w14:textId="77777777" w:rsidR="0000100A" w:rsidRPr="0000100A" w:rsidRDefault="0000100A" w:rsidP="0000100A">
      <w:pPr>
        <w:rPr>
          <w:b/>
          <w:sz w:val="24"/>
          <w:szCs w:val="24"/>
        </w:rPr>
      </w:pPr>
    </w:p>
    <w:p w14:paraId="772D174E" w14:textId="427A8758" w:rsidR="00D451B2" w:rsidRPr="005F1C93" w:rsidRDefault="000F6EFD" w:rsidP="0000100A">
      <w:pPr>
        <w:rPr>
          <w:sz w:val="24"/>
          <w:szCs w:val="24"/>
        </w:rPr>
      </w:pPr>
      <w:r>
        <w:rPr>
          <w:sz w:val="24"/>
          <w:szCs w:val="24"/>
        </w:rPr>
        <w:t xml:space="preserve">NMFS Alaska Region published a </w:t>
      </w:r>
      <w:r w:rsidR="006B3CB1">
        <w:rPr>
          <w:sz w:val="24"/>
          <w:szCs w:val="24"/>
        </w:rPr>
        <w:t>proposed rule</w:t>
      </w:r>
      <w:r w:rsidR="00361E57">
        <w:rPr>
          <w:sz w:val="24"/>
          <w:szCs w:val="24"/>
        </w:rPr>
        <w:t xml:space="preserve"> </w:t>
      </w:r>
      <w:r w:rsidR="00A7550F">
        <w:rPr>
          <w:sz w:val="24"/>
          <w:szCs w:val="24"/>
        </w:rPr>
        <w:t xml:space="preserve">(RIN 0648-BG57) </w:t>
      </w:r>
      <w:r w:rsidR="006B3CB1">
        <w:rPr>
          <w:sz w:val="24"/>
          <w:szCs w:val="24"/>
        </w:rPr>
        <w:t>in the</w:t>
      </w:r>
      <w:r w:rsidR="0000100A" w:rsidRPr="00ED1E2B">
        <w:rPr>
          <w:sz w:val="24"/>
          <w:szCs w:val="24"/>
        </w:rPr>
        <w:t xml:space="preserve"> </w:t>
      </w:r>
      <w:r w:rsidR="0000100A" w:rsidRPr="00ED1E2B">
        <w:rPr>
          <w:i/>
          <w:sz w:val="24"/>
          <w:szCs w:val="24"/>
        </w:rPr>
        <w:t>Federal Register</w:t>
      </w:r>
      <w:r w:rsidR="000E4458" w:rsidRPr="000E4458">
        <w:rPr>
          <w:sz w:val="24"/>
          <w:szCs w:val="24"/>
        </w:rPr>
        <w:t xml:space="preserve"> </w:t>
      </w:r>
      <w:r w:rsidR="00ED1E2B">
        <w:rPr>
          <w:sz w:val="24"/>
          <w:szCs w:val="24"/>
        </w:rPr>
        <w:t>on October 3, 2017 (82 FR 46016)</w:t>
      </w:r>
      <w:r w:rsidR="00361E57">
        <w:rPr>
          <w:sz w:val="24"/>
          <w:szCs w:val="24"/>
        </w:rPr>
        <w:t>,</w:t>
      </w:r>
      <w:r w:rsidR="00ED1E2B">
        <w:rPr>
          <w:sz w:val="24"/>
          <w:szCs w:val="24"/>
        </w:rPr>
        <w:t xml:space="preserve"> </w:t>
      </w:r>
      <w:r w:rsidR="005F1C93" w:rsidRPr="005F1C93">
        <w:rPr>
          <w:sz w:val="24"/>
          <w:szCs w:val="24"/>
        </w:rPr>
        <w:t>soliciting p</w:t>
      </w:r>
      <w:r w:rsidR="005F1C93" w:rsidRPr="00361E57">
        <w:rPr>
          <w:sz w:val="24"/>
          <w:szCs w:val="24"/>
        </w:rPr>
        <w:t>ublic comments</w:t>
      </w:r>
      <w:r w:rsidR="00652507" w:rsidRPr="005F1C93">
        <w:rPr>
          <w:sz w:val="24"/>
          <w:szCs w:val="24"/>
        </w:rPr>
        <w:t>.</w:t>
      </w:r>
      <w:r w:rsidR="005F1C93" w:rsidRPr="005F1C93">
        <w:rPr>
          <w:sz w:val="24"/>
          <w:szCs w:val="24"/>
        </w:rPr>
        <w:t xml:space="preserve"> The comment period ended on November 17, 2017.  No comments were received on the information collection</w:t>
      </w:r>
      <w:r w:rsidR="00361E57">
        <w:rPr>
          <w:sz w:val="24"/>
          <w:szCs w:val="24"/>
        </w:rPr>
        <w:t xml:space="preserve"> </w:t>
      </w:r>
      <w:r>
        <w:rPr>
          <w:sz w:val="24"/>
          <w:szCs w:val="24"/>
        </w:rPr>
        <w:t xml:space="preserve">requirements </w:t>
      </w:r>
      <w:r w:rsidR="00361E57">
        <w:rPr>
          <w:sz w:val="24"/>
          <w:szCs w:val="24"/>
        </w:rPr>
        <w:t>in this request</w:t>
      </w:r>
      <w:r w:rsidR="005F1C93" w:rsidRPr="005F1C93">
        <w:rPr>
          <w:sz w:val="24"/>
          <w:szCs w:val="24"/>
        </w:rPr>
        <w:t xml:space="preserve">.  </w:t>
      </w:r>
      <w:r w:rsidR="00652507" w:rsidRPr="005F1C93">
        <w:rPr>
          <w:sz w:val="24"/>
          <w:szCs w:val="24"/>
        </w:rPr>
        <w:t xml:space="preserve"> </w:t>
      </w:r>
    </w:p>
    <w:p w14:paraId="09C22AF7" w14:textId="77777777" w:rsidR="00D451B2" w:rsidRPr="00434889" w:rsidRDefault="00D451B2" w:rsidP="0000100A">
      <w:pPr>
        <w:rPr>
          <w:sz w:val="24"/>
          <w:szCs w:val="24"/>
          <w:u w:val="single"/>
        </w:rPr>
      </w:pPr>
    </w:p>
    <w:p w14:paraId="6425209D" w14:textId="77777777" w:rsidR="001457C0" w:rsidRDefault="001457C0" w:rsidP="0000100A">
      <w:pPr>
        <w:rPr>
          <w:b/>
          <w:sz w:val="24"/>
          <w:szCs w:val="24"/>
        </w:rPr>
      </w:pPr>
    </w:p>
    <w:p w14:paraId="70D72471" w14:textId="77777777" w:rsidR="001457C0" w:rsidRDefault="001457C0" w:rsidP="0000100A">
      <w:pPr>
        <w:rPr>
          <w:b/>
          <w:sz w:val="24"/>
          <w:szCs w:val="24"/>
        </w:rPr>
      </w:pPr>
    </w:p>
    <w:p w14:paraId="711F23CB" w14:textId="77777777" w:rsidR="001457C0" w:rsidRDefault="001457C0" w:rsidP="0000100A">
      <w:pPr>
        <w:rPr>
          <w:b/>
          <w:sz w:val="24"/>
          <w:szCs w:val="24"/>
        </w:rPr>
      </w:pPr>
    </w:p>
    <w:p w14:paraId="78F6F9A7" w14:textId="7822FBB4" w:rsidR="0000100A" w:rsidRPr="0000100A" w:rsidRDefault="0000100A" w:rsidP="0000100A">
      <w:pPr>
        <w:rPr>
          <w:b/>
          <w:sz w:val="24"/>
          <w:szCs w:val="24"/>
        </w:rPr>
      </w:pPr>
      <w:r w:rsidRPr="0000100A">
        <w:rPr>
          <w:b/>
          <w:sz w:val="24"/>
          <w:szCs w:val="24"/>
        </w:rPr>
        <w:t xml:space="preserve">9.  </w:t>
      </w:r>
      <w:r w:rsidRPr="00707774">
        <w:rPr>
          <w:b/>
          <w:sz w:val="24"/>
          <w:szCs w:val="24"/>
          <w:u w:val="single"/>
        </w:rPr>
        <w:t>Explain any decisions to provide payments or gifts to respondents, other than remuneration of contractors or grantees</w:t>
      </w:r>
      <w:r w:rsidRPr="0000100A">
        <w:rPr>
          <w:b/>
          <w:sz w:val="24"/>
          <w:szCs w:val="24"/>
        </w:rPr>
        <w:t>.</w:t>
      </w:r>
    </w:p>
    <w:p w14:paraId="35D47727" w14:textId="77777777" w:rsidR="0000100A" w:rsidRPr="0000100A" w:rsidRDefault="0000100A" w:rsidP="0000100A">
      <w:pPr>
        <w:rPr>
          <w:b/>
          <w:sz w:val="24"/>
          <w:szCs w:val="24"/>
        </w:rPr>
      </w:pPr>
    </w:p>
    <w:p w14:paraId="32EBD3D5" w14:textId="77777777" w:rsidR="0000100A" w:rsidRPr="00F27361" w:rsidRDefault="00F27361" w:rsidP="0000100A">
      <w:pPr>
        <w:rPr>
          <w:sz w:val="24"/>
          <w:szCs w:val="24"/>
        </w:rPr>
      </w:pPr>
      <w:r w:rsidRPr="00F27361">
        <w:rPr>
          <w:sz w:val="24"/>
          <w:szCs w:val="24"/>
        </w:rPr>
        <w:t>No payment or gift will be provided under this program.</w:t>
      </w:r>
    </w:p>
    <w:p w14:paraId="02FFEB8F" w14:textId="77777777" w:rsidR="00CA4049" w:rsidRDefault="00CA4049" w:rsidP="0000100A">
      <w:pPr>
        <w:rPr>
          <w:b/>
          <w:sz w:val="24"/>
          <w:szCs w:val="24"/>
        </w:rPr>
      </w:pPr>
    </w:p>
    <w:p w14:paraId="211F222F" w14:textId="77777777" w:rsidR="0000100A" w:rsidRPr="0000100A" w:rsidRDefault="0000100A" w:rsidP="0000100A">
      <w:pPr>
        <w:rPr>
          <w:b/>
          <w:sz w:val="24"/>
          <w:szCs w:val="24"/>
        </w:rPr>
      </w:pPr>
      <w:r w:rsidRPr="0000100A">
        <w:rPr>
          <w:b/>
          <w:sz w:val="24"/>
          <w:szCs w:val="24"/>
        </w:rPr>
        <w:t xml:space="preserve">10.  </w:t>
      </w:r>
      <w:r w:rsidRPr="00707774">
        <w:rPr>
          <w:b/>
          <w:sz w:val="24"/>
          <w:szCs w:val="24"/>
          <w:u w:val="single"/>
        </w:rPr>
        <w:t>Describe any assurance of confidentiality provided to respondents and the basis for assurance in statute, regulation, or agency policy</w:t>
      </w:r>
      <w:r w:rsidRPr="0000100A">
        <w:rPr>
          <w:b/>
          <w:sz w:val="24"/>
          <w:szCs w:val="24"/>
        </w:rPr>
        <w:t>.</w:t>
      </w:r>
    </w:p>
    <w:p w14:paraId="426F2883" w14:textId="77777777" w:rsidR="0000100A" w:rsidRPr="0000100A" w:rsidRDefault="0000100A" w:rsidP="0000100A">
      <w:pPr>
        <w:rPr>
          <w:b/>
          <w:sz w:val="24"/>
          <w:szCs w:val="24"/>
        </w:rPr>
      </w:pPr>
    </w:p>
    <w:p w14:paraId="3D71EF59" w14:textId="77777777" w:rsidR="00F27361" w:rsidRPr="00F27361" w:rsidRDefault="00F27361" w:rsidP="00F27361">
      <w:pPr>
        <w:rPr>
          <w:sz w:val="24"/>
          <w:szCs w:val="24"/>
        </w:rPr>
      </w:pPr>
      <w:r w:rsidRPr="00F27361">
        <w:rPr>
          <w:sz w:val="24"/>
          <w:szCs w:val="24"/>
        </w:rPr>
        <w:t xml:space="preserve">The information collected is confidential under section 303(d) of the Magnuson-Stevens Act (16 U.S.C. 1801 </w:t>
      </w:r>
      <w:r w:rsidRPr="001B3DBB">
        <w:rPr>
          <w:i/>
          <w:sz w:val="24"/>
          <w:szCs w:val="24"/>
        </w:rPr>
        <w:t>et seq</w:t>
      </w:r>
      <w:r w:rsidRPr="00F27361">
        <w:rPr>
          <w:sz w:val="24"/>
          <w:szCs w:val="24"/>
        </w:rPr>
        <w:t xml:space="preserve">.); and also under </w:t>
      </w:r>
      <w:hyperlink r:id="rId15" w:history="1">
        <w:r w:rsidRPr="0042136D">
          <w:rPr>
            <w:rStyle w:val="Hyperlink"/>
            <w:sz w:val="24"/>
            <w:szCs w:val="24"/>
          </w:rPr>
          <w:t>NOAA Administrative Order (AO) 216-100</w:t>
        </w:r>
      </w:hyperlink>
      <w:r w:rsidRPr="00F27361">
        <w:rPr>
          <w:sz w:val="24"/>
          <w:szCs w:val="24"/>
        </w:rPr>
        <w:t>, which sets forth procedures to protect confidentiality of fishery statistics.  Assurance of confidentiality under these authorities is stated on all forms.</w:t>
      </w:r>
    </w:p>
    <w:p w14:paraId="56F8074B" w14:textId="77777777" w:rsidR="00F27361" w:rsidRPr="00F27361" w:rsidRDefault="00F27361" w:rsidP="00F27361">
      <w:pPr>
        <w:rPr>
          <w:sz w:val="24"/>
          <w:szCs w:val="24"/>
        </w:rPr>
      </w:pPr>
    </w:p>
    <w:p w14:paraId="043C998C" w14:textId="77777777" w:rsidR="00163762" w:rsidRPr="00163762" w:rsidRDefault="00F27361" w:rsidP="00163762">
      <w:pPr>
        <w:widowControl/>
        <w:tabs>
          <w:tab w:val="left" w:pos="-1180"/>
        </w:tabs>
        <w:rPr>
          <w:sz w:val="24"/>
          <w:szCs w:val="24"/>
        </w:rPr>
      </w:pPr>
      <w:r w:rsidRPr="00F27361">
        <w:rPr>
          <w:sz w:val="24"/>
          <w:szCs w:val="24"/>
        </w:rPr>
        <w:t xml:space="preserve">A Privacy Act System of Records Notice, COMMERCE/NOAA System-19, Permits and Registrations for United States Federally Regulated Fisheries, was published in </w:t>
      </w:r>
      <w:r w:rsidRPr="00163762">
        <w:rPr>
          <w:sz w:val="24"/>
          <w:szCs w:val="24"/>
        </w:rPr>
        <w:t>the</w:t>
      </w:r>
      <w:r w:rsidRPr="007C446B">
        <w:rPr>
          <w:b/>
          <w:i/>
          <w:sz w:val="24"/>
          <w:szCs w:val="24"/>
        </w:rPr>
        <w:t xml:space="preserve"> </w:t>
      </w:r>
      <w:r w:rsidRPr="006A5737">
        <w:rPr>
          <w:i/>
          <w:sz w:val="24"/>
          <w:szCs w:val="24"/>
        </w:rPr>
        <w:t>Federal Register</w:t>
      </w:r>
      <w:r w:rsidRPr="00F27361">
        <w:rPr>
          <w:sz w:val="24"/>
          <w:szCs w:val="24"/>
        </w:rPr>
        <w:t xml:space="preserve"> </w:t>
      </w:r>
      <w:r w:rsidR="00163762">
        <w:rPr>
          <w:sz w:val="24"/>
          <w:szCs w:val="24"/>
        </w:rPr>
        <w:t>on April 17, 2008 (73 FR 20914);</w:t>
      </w:r>
      <w:r w:rsidR="00163762" w:rsidRPr="00163762">
        <w:rPr>
          <w:sz w:val="24"/>
          <w:szCs w:val="24"/>
        </w:rPr>
        <w:t xml:space="preserve"> an amended SORN was published August 7, 2015 (80 FR 47457)</w:t>
      </w:r>
      <w:r w:rsidR="00BB7663">
        <w:rPr>
          <w:sz w:val="24"/>
          <w:szCs w:val="24"/>
        </w:rPr>
        <w:t xml:space="preserve"> </w:t>
      </w:r>
      <w:r w:rsidR="00BB7663" w:rsidRPr="00BB7663">
        <w:rPr>
          <w:sz w:val="24"/>
          <w:szCs w:val="24"/>
        </w:rPr>
        <w:t>and became effective September 15, 2015</w:t>
      </w:r>
      <w:r w:rsidR="00163762" w:rsidRPr="00163762">
        <w:rPr>
          <w:sz w:val="24"/>
          <w:szCs w:val="24"/>
        </w:rPr>
        <w:t>.</w:t>
      </w:r>
    </w:p>
    <w:p w14:paraId="23DB4669" w14:textId="77777777" w:rsidR="0000100A" w:rsidRPr="00163762" w:rsidRDefault="0000100A" w:rsidP="0000100A">
      <w:pPr>
        <w:rPr>
          <w:b/>
          <w:sz w:val="24"/>
          <w:szCs w:val="24"/>
        </w:rPr>
      </w:pPr>
    </w:p>
    <w:p w14:paraId="2E28E69D" w14:textId="77777777" w:rsidR="0000100A" w:rsidRDefault="0000100A" w:rsidP="0000100A">
      <w:pPr>
        <w:rPr>
          <w:b/>
          <w:sz w:val="24"/>
          <w:szCs w:val="24"/>
        </w:rPr>
      </w:pPr>
      <w:r w:rsidRPr="0000100A">
        <w:rPr>
          <w:b/>
          <w:sz w:val="24"/>
          <w:szCs w:val="24"/>
        </w:rPr>
        <w:t xml:space="preserve">11.  </w:t>
      </w:r>
      <w:r w:rsidRPr="00707774">
        <w:rPr>
          <w:b/>
          <w:sz w:val="24"/>
          <w:szCs w:val="24"/>
          <w:u w:val="single"/>
        </w:rPr>
        <w:t>Provide additional justification for any questions of a sensitive nature, such as sexual behavior and attitudes, religious beliefs, and other matters that are commonly considered private</w:t>
      </w:r>
      <w:r w:rsidRPr="0000100A">
        <w:rPr>
          <w:b/>
          <w:sz w:val="24"/>
          <w:szCs w:val="24"/>
        </w:rPr>
        <w:t>.</w:t>
      </w:r>
    </w:p>
    <w:p w14:paraId="7223DEE9" w14:textId="77777777" w:rsidR="007C446B" w:rsidRDefault="007C446B" w:rsidP="0000100A">
      <w:pPr>
        <w:rPr>
          <w:b/>
          <w:sz w:val="24"/>
          <w:szCs w:val="24"/>
        </w:rPr>
      </w:pPr>
    </w:p>
    <w:p w14:paraId="652B9497" w14:textId="77777777" w:rsidR="007C446B" w:rsidRPr="007C446B" w:rsidRDefault="007C446B" w:rsidP="007C446B">
      <w:pPr>
        <w:rPr>
          <w:sz w:val="24"/>
          <w:szCs w:val="24"/>
        </w:rPr>
      </w:pPr>
      <w:r w:rsidRPr="007C446B">
        <w:rPr>
          <w:sz w:val="24"/>
          <w:szCs w:val="24"/>
        </w:rPr>
        <w:t>This information collection does not involve information of a sensitive nature.</w:t>
      </w:r>
    </w:p>
    <w:p w14:paraId="53F0601D" w14:textId="77777777" w:rsidR="007C446B" w:rsidRPr="007C446B" w:rsidRDefault="007C446B" w:rsidP="0000100A">
      <w:pPr>
        <w:rPr>
          <w:sz w:val="24"/>
          <w:szCs w:val="24"/>
        </w:rPr>
      </w:pPr>
    </w:p>
    <w:p w14:paraId="47A40AA8" w14:textId="77777777" w:rsidR="0000100A" w:rsidRPr="0000100A" w:rsidRDefault="0000100A" w:rsidP="0000100A">
      <w:pPr>
        <w:rPr>
          <w:b/>
          <w:sz w:val="24"/>
          <w:szCs w:val="24"/>
        </w:rPr>
      </w:pPr>
      <w:r w:rsidRPr="00B74DF1">
        <w:rPr>
          <w:b/>
          <w:sz w:val="24"/>
          <w:szCs w:val="24"/>
        </w:rPr>
        <w:t>12</w:t>
      </w:r>
      <w:r w:rsidRPr="0000100A">
        <w:rPr>
          <w:b/>
          <w:sz w:val="24"/>
          <w:szCs w:val="24"/>
        </w:rPr>
        <w:t xml:space="preserve">.  </w:t>
      </w:r>
      <w:r w:rsidRPr="00707774">
        <w:rPr>
          <w:b/>
          <w:sz w:val="24"/>
          <w:szCs w:val="24"/>
          <w:u w:val="single"/>
        </w:rPr>
        <w:t>Provide an estimate in hours of the burden of the collection of information</w:t>
      </w:r>
      <w:r w:rsidRPr="0000100A">
        <w:rPr>
          <w:b/>
          <w:sz w:val="24"/>
          <w:szCs w:val="24"/>
        </w:rPr>
        <w:t>.</w:t>
      </w:r>
    </w:p>
    <w:p w14:paraId="7B39ABDD" w14:textId="77777777" w:rsidR="00252B6B" w:rsidRDefault="00252B6B" w:rsidP="007C446B">
      <w:pPr>
        <w:rPr>
          <w:sz w:val="24"/>
          <w:szCs w:val="24"/>
        </w:rPr>
      </w:pPr>
    </w:p>
    <w:p w14:paraId="6E833F82" w14:textId="681BF64A" w:rsidR="007C446B" w:rsidRDefault="007C446B" w:rsidP="007C446B">
      <w:pPr>
        <w:rPr>
          <w:sz w:val="24"/>
          <w:szCs w:val="24"/>
        </w:rPr>
      </w:pPr>
      <w:r>
        <w:rPr>
          <w:sz w:val="24"/>
          <w:szCs w:val="24"/>
        </w:rPr>
        <w:t>Estimated total respondents</w:t>
      </w:r>
      <w:r w:rsidR="00B85DA8">
        <w:rPr>
          <w:sz w:val="24"/>
          <w:szCs w:val="24"/>
        </w:rPr>
        <w:t>:</w:t>
      </w:r>
      <w:r w:rsidRPr="00243843">
        <w:rPr>
          <w:sz w:val="24"/>
          <w:szCs w:val="24"/>
        </w:rPr>
        <w:t xml:space="preserve"> </w:t>
      </w:r>
      <w:r w:rsidR="00B85DA8">
        <w:rPr>
          <w:sz w:val="24"/>
          <w:szCs w:val="24"/>
        </w:rPr>
        <w:t>1</w:t>
      </w:r>
      <w:r w:rsidR="009E0506">
        <w:rPr>
          <w:sz w:val="24"/>
          <w:szCs w:val="24"/>
        </w:rPr>
        <w:t xml:space="preserve"> </w:t>
      </w:r>
      <w:r w:rsidR="00B85DA8">
        <w:rPr>
          <w:sz w:val="24"/>
          <w:szCs w:val="24"/>
        </w:rPr>
        <w:t>RQE</w:t>
      </w:r>
      <w:r>
        <w:rPr>
          <w:sz w:val="24"/>
          <w:szCs w:val="24"/>
        </w:rPr>
        <w:t xml:space="preserve">.  </w:t>
      </w:r>
      <w:r w:rsidR="00562DE7">
        <w:rPr>
          <w:sz w:val="24"/>
          <w:szCs w:val="24"/>
        </w:rPr>
        <w:t>Estimated total responses: 23</w:t>
      </w:r>
      <w:r w:rsidRPr="00243843">
        <w:rPr>
          <w:sz w:val="24"/>
          <w:szCs w:val="24"/>
        </w:rPr>
        <w:t xml:space="preserve">. </w:t>
      </w:r>
      <w:r w:rsidR="00A74721">
        <w:rPr>
          <w:sz w:val="24"/>
          <w:szCs w:val="24"/>
        </w:rPr>
        <w:t xml:space="preserve"> E</w:t>
      </w:r>
      <w:r w:rsidR="00562DE7">
        <w:rPr>
          <w:sz w:val="24"/>
          <w:szCs w:val="24"/>
        </w:rPr>
        <w:t xml:space="preserve">stimated total burden hours: </w:t>
      </w:r>
      <w:r w:rsidR="00CA4049">
        <w:rPr>
          <w:sz w:val="24"/>
          <w:szCs w:val="24"/>
        </w:rPr>
        <w:t>148</w:t>
      </w:r>
      <w:r>
        <w:rPr>
          <w:sz w:val="24"/>
          <w:szCs w:val="24"/>
        </w:rPr>
        <w:t xml:space="preserve">.  Estimated total </w:t>
      </w:r>
      <w:r w:rsidRPr="00072BBE">
        <w:rPr>
          <w:sz w:val="24"/>
          <w:szCs w:val="24"/>
        </w:rPr>
        <w:t>personnel</w:t>
      </w:r>
      <w:r w:rsidR="00831BBF">
        <w:rPr>
          <w:sz w:val="24"/>
          <w:szCs w:val="24"/>
        </w:rPr>
        <w:t xml:space="preserve"> </w:t>
      </w:r>
      <w:r w:rsidRPr="00072BBE">
        <w:rPr>
          <w:sz w:val="24"/>
          <w:szCs w:val="24"/>
        </w:rPr>
        <w:t>costs</w:t>
      </w:r>
      <w:r>
        <w:rPr>
          <w:sz w:val="24"/>
          <w:szCs w:val="24"/>
        </w:rPr>
        <w:t xml:space="preserve">: </w:t>
      </w:r>
      <w:r w:rsidRPr="00A72557">
        <w:rPr>
          <w:sz w:val="24"/>
          <w:szCs w:val="24"/>
        </w:rPr>
        <w:t>$</w:t>
      </w:r>
      <w:r w:rsidR="00A74721" w:rsidRPr="00B74DF1">
        <w:rPr>
          <w:sz w:val="24"/>
          <w:szCs w:val="24"/>
        </w:rPr>
        <w:t>10,360</w:t>
      </w:r>
      <w:r w:rsidRPr="00B74DF1">
        <w:rPr>
          <w:sz w:val="24"/>
          <w:szCs w:val="24"/>
        </w:rPr>
        <w:t>.</w:t>
      </w:r>
      <w:r w:rsidRPr="00072BBE">
        <w:rPr>
          <w:sz w:val="24"/>
          <w:szCs w:val="24"/>
        </w:rPr>
        <w:t xml:space="preserve">  Personnel labor costs are estimated to the average wage equivalent to a GS-</w:t>
      </w:r>
      <w:r>
        <w:rPr>
          <w:sz w:val="24"/>
          <w:szCs w:val="24"/>
        </w:rPr>
        <w:t>9</w:t>
      </w:r>
      <w:r w:rsidRPr="00072BBE">
        <w:rPr>
          <w:sz w:val="24"/>
          <w:szCs w:val="24"/>
        </w:rPr>
        <w:t xml:space="preserve"> employee in Alaska, including COLA, at $</w:t>
      </w:r>
      <w:r>
        <w:rPr>
          <w:sz w:val="24"/>
          <w:szCs w:val="24"/>
        </w:rPr>
        <w:t>37 per hour</w:t>
      </w:r>
      <w:r w:rsidRPr="00072BBE">
        <w:rPr>
          <w:sz w:val="24"/>
          <w:szCs w:val="24"/>
        </w:rPr>
        <w:t xml:space="preserve">.  </w:t>
      </w:r>
    </w:p>
    <w:p w14:paraId="3C2852BE" w14:textId="77777777" w:rsidR="0000100A" w:rsidRPr="007C446B" w:rsidRDefault="0000100A" w:rsidP="0000100A">
      <w:pPr>
        <w:rPr>
          <w:sz w:val="24"/>
          <w:szCs w:val="24"/>
        </w:rPr>
      </w:pPr>
    </w:p>
    <w:p w14:paraId="71FB07E1" w14:textId="77777777" w:rsidR="0000100A" w:rsidRPr="0000100A" w:rsidRDefault="0000100A" w:rsidP="0000100A">
      <w:pPr>
        <w:rPr>
          <w:b/>
          <w:sz w:val="24"/>
          <w:szCs w:val="24"/>
        </w:rPr>
      </w:pPr>
      <w:r w:rsidRPr="00B74DF1">
        <w:rPr>
          <w:b/>
          <w:sz w:val="24"/>
          <w:szCs w:val="24"/>
        </w:rPr>
        <w:t>13</w:t>
      </w:r>
      <w:r w:rsidRPr="0000100A">
        <w:rPr>
          <w:b/>
          <w:sz w:val="24"/>
          <w:szCs w:val="24"/>
        </w:rPr>
        <w:t xml:space="preserve">.  </w:t>
      </w:r>
      <w:r w:rsidRPr="00707774">
        <w:rPr>
          <w:b/>
          <w:sz w:val="24"/>
          <w:szCs w:val="24"/>
          <w:u w:val="single"/>
        </w:rPr>
        <w:t>Provide an estimate of the total annual cost burden to the respondents or record-keepers resulting from the collection (excluding the value of the burden hours in Question 12 above)</w:t>
      </w:r>
      <w:r w:rsidRPr="0000100A">
        <w:rPr>
          <w:b/>
          <w:sz w:val="24"/>
          <w:szCs w:val="24"/>
        </w:rPr>
        <w:t>.</w:t>
      </w:r>
    </w:p>
    <w:p w14:paraId="466A402B" w14:textId="77777777" w:rsidR="0000100A" w:rsidRPr="0000100A" w:rsidRDefault="0000100A" w:rsidP="0000100A">
      <w:pPr>
        <w:rPr>
          <w:b/>
          <w:sz w:val="24"/>
          <w:szCs w:val="24"/>
        </w:rPr>
      </w:pPr>
    </w:p>
    <w:p w14:paraId="752C8E28" w14:textId="32FB4DAE" w:rsidR="007C446B" w:rsidRDefault="007C446B" w:rsidP="007C446B">
      <w:pPr>
        <w:rPr>
          <w:sz w:val="24"/>
          <w:szCs w:val="24"/>
        </w:rPr>
      </w:pPr>
      <w:r>
        <w:rPr>
          <w:sz w:val="24"/>
          <w:szCs w:val="24"/>
        </w:rPr>
        <w:t>Estimated total m</w:t>
      </w:r>
      <w:r w:rsidRPr="00072BBE">
        <w:rPr>
          <w:sz w:val="24"/>
          <w:szCs w:val="24"/>
        </w:rPr>
        <w:t>iscellaneous costs</w:t>
      </w:r>
      <w:r w:rsidR="006079F8">
        <w:rPr>
          <w:sz w:val="24"/>
          <w:szCs w:val="24"/>
        </w:rPr>
        <w:t>:</w:t>
      </w:r>
      <w:r w:rsidRPr="0081264F">
        <w:rPr>
          <w:sz w:val="24"/>
          <w:szCs w:val="24"/>
        </w:rPr>
        <w:t xml:space="preserve"> </w:t>
      </w:r>
      <w:r w:rsidR="00252B6B">
        <w:rPr>
          <w:sz w:val="24"/>
          <w:szCs w:val="24"/>
        </w:rPr>
        <w:t>$</w:t>
      </w:r>
      <w:r w:rsidR="00272E89">
        <w:rPr>
          <w:sz w:val="24"/>
          <w:szCs w:val="24"/>
        </w:rPr>
        <w:t>138</w:t>
      </w:r>
      <w:r>
        <w:rPr>
          <w:sz w:val="24"/>
          <w:szCs w:val="24"/>
        </w:rPr>
        <w:t>.</w:t>
      </w:r>
    </w:p>
    <w:p w14:paraId="49567AE2" w14:textId="77777777" w:rsidR="0000100A" w:rsidRPr="0000100A" w:rsidRDefault="0000100A" w:rsidP="0000100A">
      <w:pPr>
        <w:rPr>
          <w:b/>
          <w:sz w:val="24"/>
          <w:szCs w:val="24"/>
        </w:rPr>
      </w:pPr>
    </w:p>
    <w:p w14:paraId="15B50EBD" w14:textId="77777777" w:rsidR="0000100A" w:rsidRPr="0000100A" w:rsidRDefault="0000100A" w:rsidP="0000100A">
      <w:pPr>
        <w:rPr>
          <w:b/>
          <w:sz w:val="24"/>
          <w:szCs w:val="24"/>
        </w:rPr>
      </w:pPr>
      <w:r w:rsidRPr="0000100A">
        <w:rPr>
          <w:b/>
          <w:sz w:val="24"/>
          <w:szCs w:val="24"/>
        </w:rPr>
        <w:t xml:space="preserve">14.  </w:t>
      </w:r>
      <w:r w:rsidRPr="00707774">
        <w:rPr>
          <w:b/>
          <w:sz w:val="24"/>
          <w:szCs w:val="24"/>
          <w:u w:val="single"/>
        </w:rPr>
        <w:t>Provide estimates of annualized cost to the Federal government</w:t>
      </w:r>
      <w:r w:rsidRPr="0000100A">
        <w:rPr>
          <w:b/>
          <w:sz w:val="24"/>
          <w:szCs w:val="24"/>
        </w:rPr>
        <w:t>.</w:t>
      </w:r>
    </w:p>
    <w:p w14:paraId="5E032BF2" w14:textId="77777777" w:rsidR="0000100A" w:rsidRPr="0000100A" w:rsidRDefault="0000100A" w:rsidP="0000100A">
      <w:pPr>
        <w:rPr>
          <w:b/>
          <w:sz w:val="24"/>
          <w:szCs w:val="24"/>
        </w:rPr>
      </w:pPr>
    </w:p>
    <w:p w14:paraId="3AB9C119" w14:textId="5ACE55C0" w:rsidR="0000100A" w:rsidRPr="00B728C4" w:rsidRDefault="00B728C4" w:rsidP="0000100A">
      <w:pPr>
        <w:rPr>
          <w:sz w:val="24"/>
          <w:szCs w:val="24"/>
        </w:rPr>
      </w:pPr>
      <w:r w:rsidRPr="00B728C4">
        <w:rPr>
          <w:sz w:val="24"/>
          <w:szCs w:val="24"/>
        </w:rPr>
        <w:t xml:space="preserve">Estimated total responses: </w:t>
      </w:r>
      <w:r w:rsidR="00B66D10">
        <w:rPr>
          <w:sz w:val="24"/>
          <w:szCs w:val="24"/>
        </w:rPr>
        <w:t>2</w:t>
      </w:r>
      <w:r w:rsidR="00CA4049">
        <w:rPr>
          <w:sz w:val="24"/>
          <w:szCs w:val="24"/>
        </w:rPr>
        <w:t>3</w:t>
      </w:r>
      <w:r w:rsidRPr="00B728C4">
        <w:rPr>
          <w:sz w:val="24"/>
          <w:szCs w:val="24"/>
        </w:rPr>
        <w:t>.  Estimated total burden hours</w:t>
      </w:r>
      <w:r w:rsidR="00B66D10">
        <w:rPr>
          <w:sz w:val="24"/>
          <w:szCs w:val="24"/>
        </w:rPr>
        <w:t xml:space="preserve">: 18 </w:t>
      </w:r>
      <w:r w:rsidR="001C4DDD">
        <w:rPr>
          <w:sz w:val="24"/>
          <w:szCs w:val="24"/>
        </w:rPr>
        <w:t>hr</w:t>
      </w:r>
      <w:r w:rsidRPr="00B728C4">
        <w:rPr>
          <w:sz w:val="24"/>
          <w:szCs w:val="24"/>
        </w:rPr>
        <w:t>.  Estimated total personnel costs: $</w:t>
      </w:r>
      <w:r w:rsidR="00B66D10">
        <w:rPr>
          <w:sz w:val="24"/>
          <w:szCs w:val="24"/>
        </w:rPr>
        <w:t>666</w:t>
      </w:r>
      <w:r w:rsidRPr="00B728C4">
        <w:rPr>
          <w:sz w:val="24"/>
          <w:szCs w:val="24"/>
        </w:rPr>
        <w:t xml:space="preserve">.  Personnel labor costs are estimated to the average wage equivalent to a GS-9 employee in Alaska, including COLA, at $37 per hour.  </w:t>
      </w:r>
    </w:p>
    <w:p w14:paraId="0331C24A" w14:textId="77777777" w:rsidR="0000100A" w:rsidRPr="0000100A" w:rsidRDefault="0000100A" w:rsidP="0000100A">
      <w:pPr>
        <w:rPr>
          <w:b/>
          <w:sz w:val="24"/>
          <w:szCs w:val="24"/>
        </w:rPr>
      </w:pPr>
    </w:p>
    <w:p w14:paraId="4752DF5A" w14:textId="77777777" w:rsidR="001457C0" w:rsidRDefault="001457C0" w:rsidP="0000100A">
      <w:pPr>
        <w:rPr>
          <w:b/>
          <w:sz w:val="24"/>
          <w:szCs w:val="24"/>
        </w:rPr>
      </w:pPr>
    </w:p>
    <w:p w14:paraId="0BB305F0" w14:textId="77777777" w:rsidR="001457C0" w:rsidRDefault="001457C0" w:rsidP="0000100A">
      <w:pPr>
        <w:rPr>
          <w:b/>
          <w:sz w:val="24"/>
          <w:szCs w:val="24"/>
        </w:rPr>
      </w:pPr>
    </w:p>
    <w:p w14:paraId="120D2EEC" w14:textId="60299BD1" w:rsidR="001457C0" w:rsidRDefault="001457C0">
      <w:pPr>
        <w:widowControl/>
        <w:autoSpaceDE/>
        <w:autoSpaceDN/>
        <w:adjustRightInd/>
        <w:rPr>
          <w:b/>
          <w:sz w:val="24"/>
          <w:szCs w:val="24"/>
        </w:rPr>
      </w:pPr>
      <w:r>
        <w:rPr>
          <w:b/>
          <w:sz w:val="24"/>
          <w:szCs w:val="24"/>
        </w:rPr>
        <w:br w:type="page"/>
      </w:r>
    </w:p>
    <w:p w14:paraId="26F73B12" w14:textId="1CEE1AF0" w:rsidR="0000100A" w:rsidRPr="0000100A" w:rsidRDefault="0000100A" w:rsidP="0000100A">
      <w:pPr>
        <w:rPr>
          <w:b/>
          <w:sz w:val="24"/>
          <w:szCs w:val="24"/>
        </w:rPr>
      </w:pPr>
      <w:r w:rsidRPr="0000100A">
        <w:rPr>
          <w:b/>
          <w:sz w:val="24"/>
          <w:szCs w:val="24"/>
        </w:rPr>
        <w:t xml:space="preserve">15.  </w:t>
      </w:r>
      <w:r w:rsidRPr="00707774">
        <w:rPr>
          <w:b/>
          <w:sz w:val="24"/>
          <w:szCs w:val="24"/>
          <w:u w:val="single"/>
        </w:rPr>
        <w:t>Explain the reasons for any program changes or adjustments</w:t>
      </w:r>
      <w:r w:rsidRPr="0000100A">
        <w:rPr>
          <w:b/>
          <w:sz w:val="24"/>
          <w:szCs w:val="24"/>
        </w:rPr>
        <w:t>.</w:t>
      </w:r>
    </w:p>
    <w:p w14:paraId="75A1DF21" w14:textId="77777777" w:rsidR="0000100A" w:rsidRDefault="0000100A" w:rsidP="0000100A">
      <w:pPr>
        <w:rPr>
          <w:b/>
          <w:sz w:val="24"/>
          <w:szCs w:val="24"/>
        </w:rPr>
      </w:pPr>
    </w:p>
    <w:p w14:paraId="5DF9F1AB" w14:textId="77777777" w:rsidR="001C53AE" w:rsidRPr="0000100A" w:rsidRDefault="001C53AE" w:rsidP="001C53AE">
      <w:pPr>
        <w:rPr>
          <w:b/>
          <w:sz w:val="24"/>
          <w:szCs w:val="24"/>
        </w:rPr>
      </w:pPr>
      <w:r>
        <w:rPr>
          <w:b/>
          <w:sz w:val="24"/>
          <w:szCs w:val="24"/>
        </w:rPr>
        <w:t>Program changes</w:t>
      </w:r>
    </w:p>
    <w:p w14:paraId="58B9108D" w14:textId="77777777" w:rsidR="008F7AC0" w:rsidRDefault="008F7AC0" w:rsidP="0000100A">
      <w:pPr>
        <w:rPr>
          <w:sz w:val="24"/>
          <w:szCs w:val="24"/>
        </w:rPr>
      </w:pPr>
    </w:p>
    <w:p w14:paraId="4EBCCC7C" w14:textId="5455BB09" w:rsidR="00703698" w:rsidRPr="002B701E" w:rsidRDefault="00703698" w:rsidP="00703698">
      <w:pPr>
        <w:rPr>
          <w:sz w:val="24"/>
          <w:szCs w:val="24"/>
        </w:rPr>
      </w:pPr>
      <w:r w:rsidRPr="002B701E">
        <w:rPr>
          <w:sz w:val="24"/>
          <w:szCs w:val="24"/>
        </w:rPr>
        <w:t>This action would allow a</w:t>
      </w:r>
      <w:r w:rsidR="002B4DC7">
        <w:rPr>
          <w:sz w:val="24"/>
          <w:szCs w:val="24"/>
        </w:rPr>
        <w:t>n</w:t>
      </w:r>
      <w:r w:rsidRPr="002B701E">
        <w:rPr>
          <w:sz w:val="24"/>
          <w:szCs w:val="24"/>
        </w:rPr>
        <w:t xml:space="preserve"> RQE to be established as an eligible entity to purchase commercial QS in Area 2C and Area 3A, with limitations, for use by the halibut charter sector as a whole. Federal regulations would be amended to allow these entities to acquire QS, annually generating a designated poundage of IFQ. The additional IFQ pounds of halibut would be combined with the charter catch limit determined by the </w:t>
      </w:r>
      <w:r w:rsidR="00D03696" w:rsidRPr="00D03696">
        <w:rPr>
          <w:sz w:val="24"/>
          <w:szCs w:val="24"/>
        </w:rPr>
        <w:t>Halibut Catch Sharing Plan</w:t>
      </w:r>
      <w:r w:rsidRPr="002B701E">
        <w:rPr>
          <w:sz w:val="24"/>
          <w:szCs w:val="24"/>
        </w:rPr>
        <w:t xml:space="preserve"> to determine an adjusted catch limit for the year by IPHC regulatory area. </w:t>
      </w:r>
    </w:p>
    <w:p w14:paraId="3BFD9407" w14:textId="77777777" w:rsidR="00F420DE" w:rsidRDefault="00F420DE" w:rsidP="008F7AC0">
      <w:pPr>
        <w:rPr>
          <w:sz w:val="24"/>
          <w:szCs w:val="24"/>
        </w:rPr>
      </w:pPr>
    </w:p>
    <w:p w14:paraId="0A24A85D" w14:textId="77777777" w:rsidR="0000100A" w:rsidRPr="0000100A" w:rsidRDefault="0000100A" w:rsidP="0000100A">
      <w:pPr>
        <w:rPr>
          <w:b/>
          <w:sz w:val="24"/>
          <w:szCs w:val="24"/>
        </w:rPr>
      </w:pPr>
      <w:r w:rsidRPr="0000100A">
        <w:rPr>
          <w:b/>
          <w:sz w:val="24"/>
          <w:szCs w:val="24"/>
        </w:rPr>
        <w:t xml:space="preserve">16.  </w:t>
      </w:r>
      <w:r w:rsidRPr="00707774">
        <w:rPr>
          <w:b/>
          <w:sz w:val="24"/>
          <w:szCs w:val="24"/>
          <w:u w:val="single"/>
        </w:rPr>
        <w:t>For collections whose results will be published, outline the plans for tabulation and publication</w:t>
      </w:r>
      <w:r w:rsidRPr="0000100A">
        <w:rPr>
          <w:b/>
          <w:sz w:val="24"/>
          <w:szCs w:val="24"/>
        </w:rPr>
        <w:t>.</w:t>
      </w:r>
    </w:p>
    <w:p w14:paraId="3B5BA6C4" w14:textId="77777777" w:rsidR="0000100A" w:rsidRPr="0000100A" w:rsidRDefault="0000100A" w:rsidP="0000100A">
      <w:pPr>
        <w:rPr>
          <w:b/>
          <w:sz w:val="24"/>
          <w:szCs w:val="24"/>
        </w:rPr>
      </w:pPr>
    </w:p>
    <w:p w14:paraId="461982C5" w14:textId="77777777" w:rsidR="0000100A" w:rsidRPr="00B728C4" w:rsidRDefault="00B728C4" w:rsidP="0000100A">
      <w:pPr>
        <w:rPr>
          <w:sz w:val="24"/>
          <w:szCs w:val="24"/>
        </w:rPr>
      </w:pPr>
      <w:r w:rsidRPr="00B728C4">
        <w:rPr>
          <w:sz w:val="24"/>
          <w:szCs w:val="24"/>
        </w:rPr>
        <w:t>The information collected will not be published.</w:t>
      </w:r>
    </w:p>
    <w:p w14:paraId="5BBAAA0A" w14:textId="77777777" w:rsidR="0000100A" w:rsidRPr="0000100A" w:rsidRDefault="0000100A" w:rsidP="0000100A">
      <w:pPr>
        <w:rPr>
          <w:b/>
          <w:sz w:val="24"/>
          <w:szCs w:val="24"/>
        </w:rPr>
      </w:pPr>
    </w:p>
    <w:p w14:paraId="231A1FBF" w14:textId="77777777" w:rsidR="0000100A" w:rsidRPr="0000100A" w:rsidRDefault="0000100A" w:rsidP="0000100A">
      <w:pPr>
        <w:rPr>
          <w:b/>
          <w:sz w:val="24"/>
          <w:szCs w:val="24"/>
        </w:rPr>
      </w:pPr>
      <w:r w:rsidRPr="0000100A">
        <w:rPr>
          <w:b/>
          <w:sz w:val="24"/>
          <w:szCs w:val="24"/>
        </w:rPr>
        <w:t xml:space="preserve">17.  </w:t>
      </w:r>
      <w:r w:rsidRPr="00707774">
        <w:rPr>
          <w:b/>
          <w:sz w:val="24"/>
          <w:szCs w:val="24"/>
          <w:u w:val="single"/>
        </w:rPr>
        <w:t>If seeking approval to not display the expiration date for OMB approval of the information collection, explain the reasons why display would be inappropriate</w:t>
      </w:r>
      <w:r w:rsidRPr="0000100A">
        <w:rPr>
          <w:b/>
          <w:sz w:val="24"/>
          <w:szCs w:val="24"/>
        </w:rPr>
        <w:t>.</w:t>
      </w:r>
    </w:p>
    <w:p w14:paraId="3C409B42" w14:textId="77777777" w:rsidR="00163762" w:rsidRDefault="00163762" w:rsidP="0000100A">
      <w:pPr>
        <w:rPr>
          <w:sz w:val="24"/>
          <w:szCs w:val="24"/>
        </w:rPr>
      </w:pPr>
    </w:p>
    <w:p w14:paraId="159107A6" w14:textId="77777777" w:rsidR="0000100A" w:rsidRPr="00B728C4" w:rsidRDefault="00663AB8" w:rsidP="0000100A">
      <w:pPr>
        <w:rPr>
          <w:sz w:val="24"/>
          <w:szCs w:val="24"/>
        </w:rPr>
      </w:pPr>
      <w:r>
        <w:rPr>
          <w:sz w:val="24"/>
          <w:szCs w:val="24"/>
        </w:rPr>
        <w:t>Not Applicable.</w:t>
      </w:r>
    </w:p>
    <w:p w14:paraId="77DF2885" w14:textId="77777777" w:rsidR="0000100A" w:rsidRPr="0000100A" w:rsidRDefault="0000100A" w:rsidP="0000100A">
      <w:pPr>
        <w:rPr>
          <w:b/>
          <w:sz w:val="24"/>
          <w:szCs w:val="24"/>
        </w:rPr>
      </w:pPr>
    </w:p>
    <w:p w14:paraId="47225F84" w14:textId="77777777" w:rsidR="0000100A" w:rsidRPr="0000100A" w:rsidRDefault="0000100A" w:rsidP="0000100A">
      <w:pPr>
        <w:rPr>
          <w:b/>
          <w:sz w:val="24"/>
          <w:szCs w:val="24"/>
        </w:rPr>
      </w:pPr>
      <w:r w:rsidRPr="0000100A">
        <w:rPr>
          <w:b/>
          <w:sz w:val="24"/>
          <w:szCs w:val="24"/>
        </w:rPr>
        <w:t xml:space="preserve">18.  </w:t>
      </w:r>
      <w:r w:rsidRPr="00707774">
        <w:rPr>
          <w:b/>
          <w:sz w:val="24"/>
          <w:szCs w:val="24"/>
          <w:u w:val="single"/>
        </w:rPr>
        <w:t>Explain each exception to the certification statement</w:t>
      </w:r>
      <w:r w:rsidRPr="0000100A">
        <w:rPr>
          <w:b/>
          <w:sz w:val="24"/>
          <w:szCs w:val="24"/>
        </w:rPr>
        <w:t>.</w:t>
      </w:r>
    </w:p>
    <w:p w14:paraId="0CB725B2" w14:textId="77777777" w:rsidR="0000100A" w:rsidRPr="0000100A" w:rsidRDefault="0000100A" w:rsidP="0000100A">
      <w:pPr>
        <w:rPr>
          <w:b/>
          <w:sz w:val="24"/>
          <w:szCs w:val="24"/>
        </w:rPr>
      </w:pPr>
    </w:p>
    <w:p w14:paraId="692DCFDD" w14:textId="77777777" w:rsidR="0000100A" w:rsidRPr="001A3D31" w:rsidRDefault="001A3D31" w:rsidP="0000100A">
      <w:pPr>
        <w:rPr>
          <w:sz w:val="24"/>
          <w:szCs w:val="24"/>
        </w:rPr>
      </w:pPr>
      <w:r>
        <w:rPr>
          <w:sz w:val="24"/>
          <w:szCs w:val="24"/>
        </w:rPr>
        <w:t>No</w:t>
      </w:r>
      <w:r w:rsidRPr="001A3D31">
        <w:rPr>
          <w:sz w:val="24"/>
          <w:szCs w:val="24"/>
        </w:rPr>
        <w:t xml:space="preserve">t </w:t>
      </w:r>
      <w:r w:rsidR="007C560D">
        <w:rPr>
          <w:sz w:val="24"/>
          <w:szCs w:val="24"/>
        </w:rPr>
        <w:t>A</w:t>
      </w:r>
      <w:r w:rsidRPr="001A3D31">
        <w:rPr>
          <w:sz w:val="24"/>
          <w:szCs w:val="24"/>
        </w:rPr>
        <w:t>pplicable.</w:t>
      </w:r>
    </w:p>
    <w:p w14:paraId="1D8C45F3" w14:textId="58AD4447" w:rsidR="001A3D31" w:rsidRDefault="001A3D31" w:rsidP="0000100A">
      <w:pPr>
        <w:rPr>
          <w:b/>
          <w:sz w:val="24"/>
          <w:szCs w:val="24"/>
        </w:rPr>
      </w:pPr>
    </w:p>
    <w:p w14:paraId="0A214B90" w14:textId="77777777" w:rsidR="00847728" w:rsidRDefault="00847728" w:rsidP="0000100A">
      <w:pPr>
        <w:rPr>
          <w:b/>
          <w:sz w:val="24"/>
          <w:szCs w:val="24"/>
        </w:rPr>
      </w:pPr>
    </w:p>
    <w:p w14:paraId="29644E00" w14:textId="0BE39E43" w:rsidR="0000100A" w:rsidRPr="0000100A" w:rsidRDefault="00847728" w:rsidP="0000100A">
      <w:pPr>
        <w:rPr>
          <w:b/>
          <w:sz w:val="24"/>
          <w:szCs w:val="24"/>
        </w:rPr>
      </w:pPr>
      <w:r>
        <w:rPr>
          <w:b/>
          <w:sz w:val="24"/>
          <w:szCs w:val="24"/>
        </w:rPr>
        <w:t>B.</w:t>
      </w:r>
      <w:r>
        <w:rPr>
          <w:b/>
          <w:sz w:val="24"/>
          <w:szCs w:val="24"/>
        </w:rPr>
        <w:tab/>
      </w:r>
      <w:r w:rsidR="0000100A" w:rsidRPr="0000100A">
        <w:rPr>
          <w:b/>
          <w:sz w:val="24"/>
          <w:szCs w:val="24"/>
        </w:rPr>
        <w:t>COLLECTIONS OF INFORMATION EMPLOYING STATISTICAL METHODS</w:t>
      </w:r>
    </w:p>
    <w:p w14:paraId="08111DDC" w14:textId="77777777" w:rsidR="0000100A" w:rsidRPr="0000100A" w:rsidRDefault="0000100A" w:rsidP="0000100A">
      <w:pPr>
        <w:rPr>
          <w:sz w:val="24"/>
          <w:szCs w:val="24"/>
        </w:rPr>
      </w:pPr>
    </w:p>
    <w:p w14:paraId="012DE262" w14:textId="245BF156" w:rsidR="002416B8" w:rsidRPr="007B2C4B" w:rsidRDefault="0000100A" w:rsidP="00110BD0">
      <w:pPr>
        <w:rPr>
          <w:sz w:val="24"/>
          <w:szCs w:val="24"/>
        </w:rPr>
      </w:pPr>
      <w:r w:rsidRPr="0000100A">
        <w:rPr>
          <w:sz w:val="24"/>
          <w:szCs w:val="24"/>
        </w:rPr>
        <w:t>This collection does not employ statistical methods.</w:t>
      </w:r>
    </w:p>
    <w:sectPr w:rsidR="002416B8" w:rsidRPr="007B2C4B" w:rsidSect="00847728">
      <w:footerReference w:type="default" r:id="rId16"/>
      <w:pgSz w:w="12240" w:h="15840"/>
      <w:pgMar w:top="1440" w:right="1440" w:bottom="1440" w:left="1440" w:header="576" w:footer="57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A6DBD2" w14:textId="77777777" w:rsidR="001C2899" w:rsidRDefault="001C2899">
      <w:r>
        <w:separator/>
      </w:r>
    </w:p>
  </w:endnote>
  <w:endnote w:type="continuationSeparator" w:id="0">
    <w:p w14:paraId="7AEFA6E1" w14:textId="77777777" w:rsidR="001C2899" w:rsidRDefault="001C2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591053"/>
      <w:docPartObj>
        <w:docPartGallery w:val="Page Numbers (Bottom of Page)"/>
        <w:docPartUnique/>
      </w:docPartObj>
    </w:sdtPr>
    <w:sdtEndPr>
      <w:rPr>
        <w:noProof/>
      </w:rPr>
    </w:sdtEndPr>
    <w:sdtContent>
      <w:p w14:paraId="422D275B" w14:textId="18C3F827" w:rsidR="00847728" w:rsidRDefault="00847728">
        <w:pPr>
          <w:pStyle w:val="Footer"/>
          <w:jc w:val="center"/>
        </w:pPr>
        <w:r>
          <w:fldChar w:fldCharType="begin"/>
        </w:r>
        <w:r>
          <w:instrText xml:space="preserve"> PAGE   \* MERGEFORMAT </w:instrText>
        </w:r>
        <w:r>
          <w:fldChar w:fldCharType="separate"/>
        </w:r>
        <w:r w:rsidR="00A44558">
          <w:rPr>
            <w:noProof/>
          </w:rPr>
          <w:t>1</w:t>
        </w:r>
        <w:r>
          <w:rPr>
            <w:noProof/>
          </w:rPr>
          <w:fldChar w:fldCharType="end"/>
        </w:r>
      </w:p>
    </w:sdtContent>
  </w:sdt>
  <w:p w14:paraId="60DAB27F" w14:textId="0C8ECB25" w:rsidR="00B63649" w:rsidRPr="00F524DB" w:rsidRDefault="00B63649" w:rsidP="00B6364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1B802A" w14:textId="77777777" w:rsidR="001C2899" w:rsidRDefault="001C2899">
      <w:r>
        <w:separator/>
      </w:r>
    </w:p>
  </w:footnote>
  <w:footnote w:type="continuationSeparator" w:id="0">
    <w:p w14:paraId="34E0012E" w14:textId="77777777" w:rsidR="001C2899" w:rsidRDefault="001C28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C5DF5"/>
    <w:multiLevelType w:val="hybridMultilevel"/>
    <w:tmpl w:val="86F4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411D49"/>
    <w:multiLevelType w:val="hybridMultilevel"/>
    <w:tmpl w:val="328E0182"/>
    <w:lvl w:ilvl="0" w:tplc="D9F8C1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B19"/>
    <w:rsid w:val="00000B36"/>
    <w:rsid w:val="0000100A"/>
    <w:rsid w:val="00001324"/>
    <w:rsid w:val="00003ACE"/>
    <w:rsid w:val="000063D0"/>
    <w:rsid w:val="00006E95"/>
    <w:rsid w:val="00007F18"/>
    <w:rsid w:val="000101B0"/>
    <w:rsid w:val="000104DA"/>
    <w:rsid w:val="00010766"/>
    <w:rsid w:val="00010FAD"/>
    <w:rsid w:val="00012C23"/>
    <w:rsid w:val="00013708"/>
    <w:rsid w:val="000140C9"/>
    <w:rsid w:val="00016525"/>
    <w:rsid w:val="0001653C"/>
    <w:rsid w:val="00020028"/>
    <w:rsid w:val="000203EE"/>
    <w:rsid w:val="0002324E"/>
    <w:rsid w:val="00023459"/>
    <w:rsid w:val="00024578"/>
    <w:rsid w:val="000248E3"/>
    <w:rsid w:val="00024DFB"/>
    <w:rsid w:val="00027C5F"/>
    <w:rsid w:val="000350AC"/>
    <w:rsid w:val="000357DC"/>
    <w:rsid w:val="00037DFE"/>
    <w:rsid w:val="00040069"/>
    <w:rsid w:val="00042F0A"/>
    <w:rsid w:val="00043CE2"/>
    <w:rsid w:val="000442FA"/>
    <w:rsid w:val="00045CBD"/>
    <w:rsid w:val="00045DC3"/>
    <w:rsid w:val="00046593"/>
    <w:rsid w:val="000473FE"/>
    <w:rsid w:val="0005035C"/>
    <w:rsid w:val="00051E00"/>
    <w:rsid w:val="000523E0"/>
    <w:rsid w:val="000546DD"/>
    <w:rsid w:val="00054871"/>
    <w:rsid w:val="00055CE7"/>
    <w:rsid w:val="00056F42"/>
    <w:rsid w:val="0006441C"/>
    <w:rsid w:val="00064EB3"/>
    <w:rsid w:val="00066E9B"/>
    <w:rsid w:val="00071543"/>
    <w:rsid w:val="000725C5"/>
    <w:rsid w:val="000728F7"/>
    <w:rsid w:val="00072BBE"/>
    <w:rsid w:val="00073168"/>
    <w:rsid w:val="00073D24"/>
    <w:rsid w:val="00074EA3"/>
    <w:rsid w:val="00076883"/>
    <w:rsid w:val="0008143B"/>
    <w:rsid w:val="00081F08"/>
    <w:rsid w:val="00082576"/>
    <w:rsid w:val="00082B27"/>
    <w:rsid w:val="000834F3"/>
    <w:rsid w:val="0008382C"/>
    <w:rsid w:val="00084559"/>
    <w:rsid w:val="00084C73"/>
    <w:rsid w:val="000853CB"/>
    <w:rsid w:val="000956E3"/>
    <w:rsid w:val="00096897"/>
    <w:rsid w:val="000972BA"/>
    <w:rsid w:val="000976F5"/>
    <w:rsid w:val="0009786E"/>
    <w:rsid w:val="000A08C5"/>
    <w:rsid w:val="000A0952"/>
    <w:rsid w:val="000A09A0"/>
    <w:rsid w:val="000A1733"/>
    <w:rsid w:val="000A399E"/>
    <w:rsid w:val="000A3DD4"/>
    <w:rsid w:val="000A57B6"/>
    <w:rsid w:val="000B4DBB"/>
    <w:rsid w:val="000B7E62"/>
    <w:rsid w:val="000C4619"/>
    <w:rsid w:val="000C5CF1"/>
    <w:rsid w:val="000D2C2F"/>
    <w:rsid w:val="000D325A"/>
    <w:rsid w:val="000D3BB9"/>
    <w:rsid w:val="000D5A97"/>
    <w:rsid w:val="000D5D55"/>
    <w:rsid w:val="000D688E"/>
    <w:rsid w:val="000E4458"/>
    <w:rsid w:val="000E5C44"/>
    <w:rsid w:val="000E7E03"/>
    <w:rsid w:val="000F0FD4"/>
    <w:rsid w:val="000F3520"/>
    <w:rsid w:val="000F5286"/>
    <w:rsid w:val="000F52FE"/>
    <w:rsid w:val="000F5659"/>
    <w:rsid w:val="000F6536"/>
    <w:rsid w:val="000F6EFD"/>
    <w:rsid w:val="000F75F6"/>
    <w:rsid w:val="00100408"/>
    <w:rsid w:val="0010133A"/>
    <w:rsid w:val="0010279A"/>
    <w:rsid w:val="0010377F"/>
    <w:rsid w:val="00104D08"/>
    <w:rsid w:val="00106FAA"/>
    <w:rsid w:val="00107302"/>
    <w:rsid w:val="00107537"/>
    <w:rsid w:val="00110BD0"/>
    <w:rsid w:val="001117CE"/>
    <w:rsid w:val="00113FE6"/>
    <w:rsid w:val="001200A4"/>
    <w:rsid w:val="00120F88"/>
    <w:rsid w:val="001223C3"/>
    <w:rsid w:val="00125F72"/>
    <w:rsid w:val="00127AC5"/>
    <w:rsid w:val="001317C9"/>
    <w:rsid w:val="00131996"/>
    <w:rsid w:val="001327E2"/>
    <w:rsid w:val="00136651"/>
    <w:rsid w:val="0014017F"/>
    <w:rsid w:val="00143E67"/>
    <w:rsid w:val="001457C0"/>
    <w:rsid w:val="00145B07"/>
    <w:rsid w:val="00145E41"/>
    <w:rsid w:val="00147775"/>
    <w:rsid w:val="00150DB1"/>
    <w:rsid w:val="001518C1"/>
    <w:rsid w:val="001520F7"/>
    <w:rsid w:val="00152AC1"/>
    <w:rsid w:val="00155240"/>
    <w:rsid w:val="00155CDC"/>
    <w:rsid w:val="00156AD1"/>
    <w:rsid w:val="00161D95"/>
    <w:rsid w:val="00163762"/>
    <w:rsid w:val="00164CC9"/>
    <w:rsid w:val="00165341"/>
    <w:rsid w:val="00166D92"/>
    <w:rsid w:val="0016740B"/>
    <w:rsid w:val="001700DA"/>
    <w:rsid w:val="001724B4"/>
    <w:rsid w:val="00173988"/>
    <w:rsid w:val="00176651"/>
    <w:rsid w:val="00177748"/>
    <w:rsid w:val="00177A4D"/>
    <w:rsid w:val="001819A0"/>
    <w:rsid w:val="001825B7"/>
    <w:rsid w:val="001931A7"/>
    <w:rsid w:val="001968CB"/>
    <w:rsid w:val="00196AF6"/>
    <w:rsid w:val="00197EB6"/>
    <w:rsid w:val="001A1E55"/>
    <w:rsid w:val="001A2180"/>
    <w:rsid w:val="001A22A7"/>
    <w:rsid w:val="001A2812"/>
    <w:rsid w:val="001A3D31"/>
    <w:rsid w:val="001A7049"/>
    <w:rsid w:val="001B02F1"/>
    <w:rsid w:val="001B339E"/>
    <w:rsid w:val="001B37D5"/>
    <w:rsid w:val="001B3DBB"/>
    <w:rsid w:val="001B61C1"/>
    <w:rsid w:val="001B7F75"/>
    <w:rsid w:val="001C0682"/>
    <w:rsid w:val="001C18FF"/>
    <w:rsid w:val="001C1987"/>
    <w:rsid w:val="001C2899"/>
    <w:rsid w:val="001C4191"/>
    <w:rsid w:val="001C4DDD"/>
    <w:rsid w:val="001C53AE"/>
    <w:rsid w:val="001C6896"/>
    <w:rsid w:val="001C6E26"/>
    <w:rsid w:val="001C6E4E"/>
    <w:rsid w:val="001D1941"/>
    <w:rsid w:val="001D244B"/>
    <w:rsid w:val="001D33A4"/>
    <w:rsid w:val="001D589B"/>
    <w:rsid w:val="001D650C"/>
    <w:rsid w:val="001D7B92"/>
    <w:rsid w:val="001E0ACB"/>
    <w:rsid w:val="001E168D"/>
    <w:rsid w:val="001E5504"/>
    <w:rsid w:val="001E5690"/>
    <w:rsid w:val="001F05DB"/>
    <w:rsid w:val="001F23FF"/>
    <w:rsid w:val="001F2524"/>
    <w:rsid w:val="001F5312"/>
    <w:rsid w:val="001F5B8E"/>
    <w:rsid w:val="001F65B6"/>
    <w:rsid w:val="001F77EB"/>
    <w:rsid w:val="002020FE"/>
    <w:rsid w:val="00203C12"/>
    <w:rsid w:val="00203F73"/>
    <w:rsid w:val="00204071"/>
    <w:rsid w:val="00205615"/>
    <w:rsid w:val="00206370"/>
    <w:rsid w:val="00206640"/>
    <w:rsid w:val="00206833"/>
    <w:rsid w:val="002068D9"/>
    <w:rsid w:val="00207112"/>
    <w:rsid w:val="00210B29"/>
    <w:rsid w:val="002119FF"/>
    <w:rsid w:val="00213137"/>
    <w:rsid w:val="00213401"/>
    <w:rsid w:val="00213AAA"/>
    <w:rsid w:val="002155B0"/>
    <w:rsid w:val="00216A42"/>
    <w:rsid w:val="00220AA3"/>
    <w:rsid w:val="002214B5"/>
    <w:rsid w:val="00223B10"/>
    <w:rsid w:val="00224694"/>
    <w:rsid w:val="00225D24"/>
    <w:rsid w:val="00226336"/>
    <w:rsid w:val="002271BB"/>
    <w:rsid w:val="002301F7"/>
    <w:rsid w:val="002310FE"/>
    <w:rsid w:val="00233AE4"/>
    <w:rsid w:val="00235DA0"/>
    <w:rsid w:val="00241568"/>
    <w:rsid w:val="002416B8"/>
    <w:rsid w:val="00243843"/>
    <w:rsid w:val="00244CC1"/>
    <w:rsid w:val="00251EAE"/>
    <w:rsid w:val="00252A0B"/>
    <w:rsid w:val="00252B6B"/>
    <w:rsid w:val="00254CCB"/>
    <w:rsid w:val="00255049"/>
    <w:rsid w:val="00256C17"/>
    <w:rsid w:val="002573BA"/>
    <w:rsid w:val="002574BB"/>
    <w:rsid w:val="00260841"/>
    <w:rsid w:val="00261901"/>
    <w:rsid w:val="00262722"/>
    <w:rsid w:val="00262C55"/>
    <w:rsid w:val="0026333D"/>
    <w:rsid w:val="00264726"/>
    <w:rsid w:val="002656E7"/>
    <w:rsid w:val="00265909"/>
    <w:rsid w:val="00266C44"/>
    <w:rsid w:val="00270565"/>
    <w:rsid w:val="002722E3"/>
    <w:rsid w:val="00272413"/>
    <w:rsid w:val="00272BA1"/>
    <w:rsid w:val="00272E89"/>
    <w:rsid w:val="00273B5E"/>
    <w:rsid w:val="00274256"/>
    <w:rsid w:val="0027551A"/>
    <w:rsid w:val="002757CA"/>
    <w:rsid w:val="00275DFC"/>
    <w:rsid w:val="002763F3"/>
    <w:rsid w:val="0028026B"/>
    <w:rsid w:val="00280A91"/>
    <w:rsid w:val="00284543"/>
    <w:rsid w:val="002868FD"/>
    <w:rsid w:val="00286F86"/>
    <w:rsid w:val="0029034B"/>
    <w:rsid w:val="002903DA"/>
    <w:rsid w:val="00291287"/>
    <w:rsid w:val="0029196E"/>
    <w:rsid w:val="00292100"/>
    <w:rsid w:val="00292FF9"/>
    <w:rsid w:val="00294AEF"/>
    <w:rsid w:val="00296218"/>
    <w:rsid w:val="002965F6"/>
    <w:rsid w:val="0029668F"/>
    <w:rsid w:val="002A06EE"/>
    <w:rsid w:val="002A0A4A"/>
    <w:rsid w:val="002A30CD"/>
    <w:rsid w:val="002A3BEA"/>
    <w:rsid w:val="002A4DB6"/>
    <w:rsid w:val="002A7EBC"/>
    <w:rsid w:val="002A7F5E"/>
    <w:rsid w:val="002B2812"/>
    <w:rsid w:val="002B2C1F"/>
    <w:rsid w:val="002B3C31"/>
    <w:rsid w:val="002B4990"/>
    <w:rsid w:val="002B4BD2"/>
    <w:rsid w:val="002B4DC7"/>
    <w:rsid w:val="002B6B47"/>
    <w:rsid w:val="002B701E"/>
    <w:rsid w:val="002C012D"/>
    <w:rsid w:val="002C1819"/>
    <w:rsid w:val="002C30C7"/>
    <w:rsid w:val="002C31D1"/>
    <w:rsid w:val="002C346B"/>
    <w:rsid w:val="002C37B9"/>
    <w:rsid w:val="002C482F"/>
    <w:rsid w:val="002C7155"/>
    <w:rsid w:val="002C7EA2"/>
    <w:rsid w:val="002D0F7A"/>
    <w:rsid w:val="002D269D"/>
    <w:rsid w:val="002D35A7"/>
    <w:rsid w:val="002D586C"/>
    <w:rsid w:val="002D6431"/>
    <w:rsid w:val="002D7454"/>
    <w:rsid w:val="002E0376"/>
    <w:rsid w:val="002E08F2"/>
    <w:rsid w:val="002E096E"/>
    <w:rsid w:val="002E3E66"/>
    <w:rsid w:val="002E4F2A"/>
    <w:rsid w:val="002E63E4"/>
    <w:rsid w:val="002E66AA"/>
    <w:rsid w:val="002E6F39"/>
    <w:rsid w:val="002E7823"/>
    <w:rsid w:val="002F056E"/>
    <w:rsid w:val="002F1248"/>
    <w:rsid w:val="002F2179"/>
    <w:rsid w:val="002F3E0F"/>
    <w:rsid w:val="002F45D9"/>
    <w:rsid w:val="002F4F7E"/>
    <w:rsid w:val="002F6CE5"/>
    <w:rsid w:val="003006A8"/>
    <w:rsid w:val="00303049"/>
    <w:rsid w:val="00303A53"/>
    <w:rsid w:val="00303CE0"/>
    <w:rsid w:val="00305820"/>
    <w:rsid w:val="003059E8"/>
    <w:rsid w:val="00306641"/>
    <w:rsid w:val="003066D3"/>
    <w:rsid w:val="003070F5"/>
    <w:rsid w:val="00307303"/>
    <w:rsid w:val="00307DC6"/>
    <w:rsid w:val="003106F1"/>
    <w:rsid w:val="00310BF2"/>
    <w:rsid w:val="00313023"/>
    <w:rsid w:val="003158ED"/>
    <w:rsid w:val="0032047F"/>
    <w:rsid w:val="00320AB8"/>
    <w:rsid w:val="00320E70"/>
    <w:rsid w:val="00321090"/>
    <w:rsid w:val="003235E2"/>
    <w:rsid w:val="00324126"/>
    <w:rsid w:val="0032501A"/>
    <w:rsid w:val="003273BD"/>
    <w:rsid w:val="003319D7"/>
    <w:rsid w:val="00331A3C"/>
    <w:rsid w:val="00332BB9"/>
    <w:rsid w:val="00336D03"/>
    <w:rsid w:val="00337B51"/>
    <w:rsid w:val="00340369"/>
    <w:rsid w:val="00340596"/>
    <w:rsid w:val="00340D63"/>
    <w:rsid w:val="00341E6F"/>
    <w:rsid w:val="00342A63"/>
    <w:rsid w:val="00342E75"/>
    <w:rsid w:val="00343A2B"/>
    <w:rsid w:val="00344355"/>
    <w:rsid w:val="0034454E"/>
    <w:rsid w:val="00345491"/>
    <w:rsid w:val="00345F2D"/>
    <w:rsid w:val="00346110"/>
    <w:rsid w:val="00346FFC"/>
    <w:rsid w:val="00350917"/>
    <w:rsid w:val="00351142"/>
    <w:rsid w:val="003541DE"/>
    <w:rsid w:val="0035438C"/>
    <w:rsid w:val="00354509"/>
    <w:rsid w:val="00355099"/>
    <w:rsid w:val="00355B72"/>
    <w:rsid w:val="00355F92"/>
    <w:rsid w:val="00356467"/>
    <w:rsid w:val="00356697"/>
    <w:rsid w:val="00356982"/>
    <w:rsid w:val="003601CD"/>
    <w:rsid w:val="00361E57"/>
    <w:rsid w:val="00361F31"/>
    <w:rsid w:val="0036217C"/>
    <w:rsid w:val="003656CA"/>
    <w:rsid w:val="00365DA7"/>
    <w:rsid w:val="00367F2A"/>
    <w:rsid w:val="00370640"/>
    <w:rsid w:val="00370E7A"/>
    <w:rsid w:val="00372AE6"/>
    <w:rsid w:val="00372CE4"/>
    <w:rsid w:val="00373127"/>
    <w:rsid w:val="00373D5E"/>
    <w:rsid w:val="00374688"/>
    <w:rsid w:val="00374EB7"/>
    <w:rsid w:val="00377982"/>
    <w:rsid w:val="00381576"/>
    <w:rsid w:val="00382D52"/>
    <w:rsid w:val="00385644"/>
    <w:rsid w:val="00386393"/>
    <w:rsid w:val="003873DF"/>
    <w:rsid w:val="00390278"/>
    <w:rsid w:val="00393E0E"/>
    <w:rsid w:val="0039529F"/>
    <w:rsid w:val="00397069"/>
    <w:rsid w:val="00397D1B"/>
    <w:rsid w:val="003A2B6E"/>
    <w:rsid w:val="003A308D"/>
    <w:rsid w:val="003A4501"/>
    <w:rsid w:val="003B0D1E"/>
    <w:rsid w:val="003B2577"/>
    <w:rsid w:val="003B3550"/>
    <w:rsid w:val="003B5178"/>
    <w:rsid w:val="003C2389"/>
    <w:rsid w:val="003C3016"/>
    <w:rsid w:val="003C3C82"/>
    <w:rsid w:val="003C54FC"/>
    <w:rsid w:val="003C64E5"/>
    <w:rsid w:val="003C66A1"/>
    <w:rsid w:val="003C6797"/>
    <w:rsid w:val="003C7C7C"/>
    <w:rsid w:val="003D106C"/>
    <w:rsid w:val="003D11FF"/>
    <w:rsid w:val="003D14AA"/>
    <w:rsid w:val="003D1721"/>
    <w:rsid w:val="003D20E5"/>
    <w:rsid w:val="003D3C00"/>
    <w:rsid w:val="003D57E8"/>
    <w:rsid w:val="003D721E"/>
    <w:rsid w:val="003E1BDB"/>
    <w:rsid w:val="003E2780"/>
    <w:rsid w:val="003E3AF0"/>
    <w:rsid w:val="003E3BF0"/>
    <w:rsid w:val="003E3EF8"/>
    <w:rsid w:val="003E5F43"/>
    <w:rsid w:val="003E72CE"/>
    <w:rsid w:val="003E7FA5"/>
    <w:rsid w:val="003F0220"/>
    <w:rsid w:val="003F05EF"/>
    <w:rsid w:val="003F3231"/>
    <w:rsid w:val="003F45BA"/>
    <w:rsid w:val="003F61D4"/>
    <w:rsid w:val="003F796D"/>
    <w:rsid w:val="004009BE"/>
    <w:rsid w:val="004030A4"/>
    <w:rsid w:val="00403A04"/>
    <w:rsid w:val="00404F3E"/>
    <w:rsid w:val="004058E7"/>
    <w:rsid w:val="00405A9D"/>
    <w:rsid w:val="00407503"/>
    <w:rsid w:val="0040793F"/>
    <w:rsid w:val="0041103E"/>
    <w:rsid w:val="004110E4"/>
    <w:rsid w:val="004127B4"/>
    <w:rsid w:val="0041399C"/>
    <w:rsid w:val="00415E67"/>
    <w:rsid w:val="00416250"/>
    <w:rsid w:val="0042136D"/>
    <w:rsid w:val="0042188E"/>
    <w:rsid w:val="00423088"/>
    <w:rsid w:val="00424055"/>
    <w:rsid w:val="004258F0"/>
    <w:rsid w:val="00427164"/>
    <w:rsid w:val="004276E9"/>
    <w:rsid w:val="004305A1"/>
    <w:rsid w:val="00432EC2"/>
    <w:rsid w:val="004341F5"/>
    <w:rsid w:val="00434889"/>
    <w:rsid w:val="004358B5"/>
    <w:rsid w:val="004361F2"/>
    <w:rsid w:val="004364D6"/>
    <w:rsid w:val="004366E2"/>
    <w:rsid w:val="0043671A"/>
    <w:rsid w:val="0043727B"/>
    <w:rsid w:val="00440650"/>
    <w:rsid w:val="004413BB"/>
    <w:rsid w:val="004430F1"/>
    <w:rsid w:val="004437A7"/>
    <w:rsid w:val="00443922"/>
    <w:rsid w:val="004448F5"/>
    <w:rsid w:val="00446D83"/>
    <w:rsid w:val="00447E73"/>
    <w:rsid w:val="004500DA"/>
    <w:rsid w:val="004509D8"/>
    <w:rsid w:val="00451AB3"/>
    <w:rsid w:val="00451D0D"/>
    <w:rsid w:val="00451F60"/>
    <w:rsid w:val="004521CC"/>
    <w:rsid w:val="00455131"/>
    <w:rsid w:val="00455C09"/>
    <w:rsid w:val="00457EE6"/>
    <w:rsid w:val="00461023"/>
    <w:rsid w:val="00461CC8"/>
    <w:rsid w:val="0046431B"/>
    <w:rsid w:val="00464548"/>
    <w:rsid w:val="00464B01"/>
    <w:rsid w:val="00465F17"/>
    <w:rsid w:val="00473FCB"/>
    <w:rsid w:val="004766C7"/>
    <w:rsid w:val="00476FF2"/>
    <w:rsid w:val="00481DB1"/>
    <w:rsid w:val="00482EB1"/>
    <w:rsid w:val="00482F16"/>
    <w:rsid w:val="00483550"/>
    <w:rsid w:val="00483990"/>
    <w:rsid w:val="0048438B"/>
    <w:rsid w:val="0048527D"/>
    <w:rsid w:val="00490FBF"/>
    <w:rsid w:val="00491569"/>
    <w:rsid w:val="004925F8"/>
    <w:rsid w:val="00493051"/>
    <w:rsid w:val="00494A8F"/>
    <w:rsid w:val="00495E5E"/>
    <w:rsid w:val="00497319"/>
    <w:rsid w:val="004A15C1"/>
    <w:rsid w:val="004A2395"/>
    <w:rsid w:val="004A2F32"/>
    <w:rsid w:val="004A39E8"/>
    <w:rsid w:val="004A5673"/>
    <w:rsid w:val="004A5A20"/>
    <w:rsid w:val="004A5AF5"/>
    <w:rsid w:val="004A6037"/>
    <w:rsid w:val="004C3A4D"/>
    <w:rsid w:val="004C4285"/>
    <w:rsid w:val="004C42BA"/>
    <w:rsid w:val="004C52A4"/>
    <w:rsid w:val="004C7BB7"/>
    <w:rsid w:val="004D1089"/>
    <w:rsid w:val="004D2C0A"/>
    <w:rsid w:val="004D2DC3"/>
    <w:rsid w:val="004D380F"/>
    <w:rsid w:val="004D4BC6"/>
    <w:rsid w:val="004D4D29"/>
    <w:rsid w:val="004D4D8B"/>
    <w:rsid w:val="004D63C9"/>
    <w:rsid w:val="004D6802"/>
    <w:rsid w:val="004E0A91"/>
    <w:rsid w:val="004E11B8"/>
    <w:rsid w:val="004E402C"/>
    <w:rsid w:val="004E5710"/>
    <w:rsid w:val="004E664B"/>
    <w:rsid w:val="004F2D8F"/>
    <w:rsid w:val="004F3A15"/>
    <w:rsid w:val="004F3B8E"/>
    <w:rsid w:val="004F4160"/>
    <w:rsid w:val="004F58AC"/>
    <w:rsid w:val="004F6C39"/>
    <w:rsid w:val="004F7540"/>
    <w:rsid w:val="004F7566"/>
    <w:rsid w:val="004F78FB"/>
    <w:rsid w:val="005026EB"/>
    <w:rsid w:val="005039DB"/>
    <w:rsid w:val="00505832"/>
    <w:rsid w:val="00506F0F"/>
    <w:rsid w:val="00507DCF"/>
    <w:rsid w:val="0051074B"/>
    <w:rsid w:val="005110C3"/>
    <w:rsid w:val="005116F6"/>
    <w:rsid w:val="005129B4"/>
    <w:rsid w:val="00513F8E"/>
    <w:rsid w:val="00516967"/>
    <w:rsid w:val="00517025"/>
    <w:rsid w:val="00517BBC"/>
    <w:rsid w:val="005211FA"/>
    <w:rsid w:val="00523893"/>
    <w:rsid w:val="0052506F"/>
    <w:rsid w:val="005268B3"/>
    <w:rsid w:val="00527364"/>
    <w:rsid w:val="00530055"/>
    <w:rsid w:val="00530AF8"/>
    <w:rsid w:val="00530D45"/>
    <w:rsid w:val="00531436"/>
    <w:rsid w:val="0053280C"/>
    <w:rsid w:val="00533549"/>
    <w:rsid w:val="00535FA2"/>
    <w:rsid w:val="00536493"/>
    <w:rsid w:val="00536AA9"/>
    <w:rsid w:val="005418DF"/>
    <w:rsid w:val="00541A23"/>
    <w:rsid w:val="005426DD"/>
    <w:rsid w:val="00542844"/>
    <w:rsid w:val="00542ADC"/>
    <w:rsid w:val="0054311B"/>
    <w:rsid w:val="00544F70"/>
    <w:rsid w:val="00544FD3"/>
    <w:rsid w:val="005465EE"/>
    <w:rsid w:val="00546E1F"/>
    <w:rsid w:val="005472FC"/>
    <w:rsid w:val="005511D0"/>
    <w:rsid w:val="0055233E"/>
    <w:rsid w:val="00552AAC"/>
    <w:rsid w:val="0055313B"/>
    <w:rsid w:val="005539AF"/>
    <w:rsid w:val="00560756"/>
    <w:rsid w:val="005618B8"/>
    <w:rsid w:val="005619FA"/>
    <w:rsid w:val="00562DE7"/>
    <w:rsid w:val="00564710"/>
    <w:rsid w:val="00565010"/>
    <w:rsid w:val="00566F44"/>
    <w:rsid w:val="005676A6"/>
    <w:rsid w:val="005702B6"/>
    <w:rsid w:val="00570CCB"/>
    <w:rsid w:val="00570F9B"/>
    <w:rsid w:val="005718A3"/>
    <w:rsid w:val="005733A8"/>
    <w:rsid w:val="00573A3C"/>
    <w:rsid w:val="00573C7B"/>
    <w:rsid w:val="00573DDA"/>
    <w:rsid w:val="00574E9F"/>
    <w:rsid w:val="00575CE9"/>
    <w:rsid w:val="00575EFC"/>
    <w:rsid w:val="005777E2"/>
    <w:rsid w:val="005812F5"/>
    <w:rsid w:val="00587548"/>
    <w:rsid w:val="00587782"/>
    <w:rsid w:val="0059076D"/>
    <w:rsid w:val="005921A6"/>
    <w:rsid w:val="00594E0B"/>
    <w:rsid w:val="00595CDF"/>
    <w:rsid w:val="005A217E"/>
    <w:rsid w:val="005A2BB4"/>
    <w:rsid w:val="005A4CF1"/>
    <w:rsid w:val="005A6A3A"/>
    <w:rsid w:val="005B0B04"/>
    <w:rsid w:val="005B1DA8"/>
    <w:rsid w:val="005B1E90"/>
    <w:rsid w:val="005B1F5D"/>
    <w:rsid w:val="005B20F5"/>
    <w:rsid w:val="005B3620"/>
    <w:rsid w:val="005B3F64"/>
    <w:rsid w:val="005B4F66"/>
    <w:rsid w:val="005B5E9C"/>
    <w:rsid w:val="005B7372"/>
    <w:rsid w:val="005B7EF1"/>
    <w:rsid w:val="005C2C27"/>
    <w:rsid w:val="005C315A"/>
    <w:rsid w:val="005C3340"/>
    <w:rsid w:val="005C397A"/>
    <w:rsid w:val="005C4653"/>
    <w:rsid w:val="005C4B32"/>
    <w:rsid w:val="005C5246"/>
    <w:rsid w:val="005C608E"/>
    <w:rsid w:val="005D0D72"/>
    <w:rsid w:val="005D17FE"/>
    <w:rsid w:val="005D2F05"/>
    <w:rsid w:val="005D4B1F"/>
    <w:rsid w:val="005D5870"/>
    <w:rsid w:val="005D59FC"/>
    <w:rsid w:val="005D6187"/>
    <w:rsid w:val="005E002C"/>
    <w:rsid w:val="005E38D6"/>
    <w:rsid w:val="005E3941"/>
    <w:rsid w:val="005E4114"/>
    <w:rsid w:val="005E50E5"/>
    <w:rsid w:val="005E7568"/>
    <w:rsid w:val="005E7DF0"/>
    <w:rsid w:val="005F0DD0"/>
    <w:rsid w:val="005F1C93"/>
    <w:rsid w:val="005F267F"/>
    <w:rsid w:val="005F2717"/>
    <w:rsid w:val="005F3D73"/>
    <w:rsid w:val="005F4419"/>
    <w:rsid w:val="005F46CD"/>
    <w:rsid w:val="005F6CE9"/>
    <w:rsid w:val="00600B2B"/>
    <w:rsid w:val="00604055"/>
    <w:rsid w:val="00604E05"/>
    <w:rsid w:val="00605517"/>
    <w:rsid w:val="00605FC5"/>
    <w:rsid w:val="006060F1"/>
    <w:rsid w:val="006079F8"/>
    <w:rsid w:val="006100C9"/>
    <w:rsid w:val="00610E76"/>
    <w:rsid w:val="00611038"/>
    <w:rsid w:val="006111E8"/>
    <w:rsid w:val="00612105"/>
    <w:rsid w:val="00613C18"/>
    <w:rsid w:val="006143BA"/>
    <w:rsid w:val="00615FD3"/>
    <w:rsid w:val="00615FFF"/>
    <w:rsid w:val="00616493"/>
    <w:rsid w:val="0062147E"/>
    <w:rsid w:val="00621942"/>
    <w:rsid w:val="0062227B"/>
    <w:rsid w:val="00622C23"/>
    <w:rsid w:val="00623050"/>
    <w:rsid w:val="00624353"/>
    <w:rsid w:val="00626279"/>
    <w:rsid w:val="00626909"/>
    <w:rsid w:val="0062699D"/>
    <w:rsid w:val="006273EA"/>
    <w:rsid w:val="00631225"/>
    <w:rsid w:val="00637A81"/>
    <w:rsid w:val="00637B6D"/>
    <w:rsid w:val="006408AA"/>
    <w:rsid w:val="00642BB8"/>
    <w:rsid w:val="00644C02"/>
    <w:rsid w:val="00645E59"/>
    <w:rsid w:val="00645FF6"/>
    <w:rsid w:val="006468CB"/>
    <w:rsid w:val="006473A0"/>
    <w:rsid w:val="00650914"/>
    <w:rsid w:val="00650E82"/>
    <w:rsid w:val="00652507"/>
    <w:rsid w:val="00652945"/>
    <w:rsid w:val="00652BEC"/>
    <w:rsid w:val="00652E92"/>
    <w:rsid w:val="00661693"/>
    <w:rsid w:val="00662878"/>
    <w:rsid w:val="00663AB8"/>
    <w:rsid w:val="00664F9C"/>
    <w:rsid w:val="00665D2C"/>
    <w:rsid w:val="00666B19"/>
    <w:rsid w:val="00666BFD"/>
    <w:rsid w:val="00667263"/>
    <w:rsid w:val="00667476"/>
    <w:rsid w:val="00670775"/>
    <w:rsid w:val="00671F52"/>
    <w:rsid w:val="00671FFB"/>
    <w:rsid w:val="00673E61"/>
    <w:rsid w:val="0067410B"/>
    <w:rsid w:val="006741B3"/>
    <w:rsid w:val="00675F68"/>
    <w:rsid w:val="00676300"/>
    <w:rsid w:val="00676754"/>
    <w:rsid w:val="00677C57"/>
    <w:rsid w:val="00683967"/>
    <w:rsid w:val="00685D10"/>
    <w:rsid w:val="0068634B"/>
    <w:rsid w:val="00692E1D"/>
    <w:rsid w:val="0069391A"/>
    <w:rsid w:val="00693D31"/>
    <w:rsid w:val="00694087"/>
    <w:rsid w:val="0069574B"/>
    <w:rsid w:val="00695845"/>
    <w:rsid w:val="006978AA"/>
    <w:rsid w:val="00697A95"/>
    <w:rsid w:val="006A0885"/>
    <w:rsid w:val="006A153D"/>
    <w:rsid w:val="006A1744"/>
    <w:rsid w:val="006A17FE"/>
    <w:rsid w:val="006A5737"/>
    <w:rsid w:val="006A69A6"/>
    <w:rsid w:val="006B06F8"/>
    <w:rsid w:val="006B2428"/>
    <w:rsid w:val="006B271C"/>
    <w:rsid w:val="006B3620"/>
    <w:rsid w:val="006B3719"/>
    <w:rsid w:val="006B3CB1"/>
    <w:rsid w:val="006B59EA"/>
    <w:rsid w:val="006B6A88"/>
    <w:rsid w:val="006C00B4"/>
    <w:rsid w:val="006C0BF0"/>
    <w:rsid w:val="006C193D"/>
    <w:rsid w:val="006C23F5"/>
    <w:rsid w:val="006C5D47"/>
    <w:rsid w:val="006C6F45"/>
    <w:rsid w:val="006D0AFC"/>
    <w:rsid w:val="006D108F"/>
    <w:rsid w:val="006D26BD"/>
    <w:rsid w:val="006D35E6"/>
    <w:rsid w:val="006D4027"/>
    <w:rsid w:val="006D4CFE"/>
    <w:rsid w:val="006D5911"/>
    <w:rsid w:val="006D619E"/>
    <w:rsid w:val="006D7332"/>
    <w:rsid w:val="006E5B04"/>
    <w:rsid w:val="006F2903"/>
    <w:rsid w:val="006F4AA3"/>
    <w:rsid w:val="006F6007"/>
    <w:rsid w:val="00700B78"/>
    <w:rsid w:val="00701CF7"/>
    <w:rsid w:val="007034A4"/>
    <w:rsid w:val="00703698"/>
    <w:rsid w:val="00703DBF"/>
    <w:rsid w:val="0070510C"/>
    <w:rsid w:val="0070595B"/>
    <w:rsid w:val="00705D25"/>
    <w:rsid w:val="00705F52"/>
    <w:rsid w:val="00706C2B"/>
    <w:rsid w:val="00707774"/>
    <w:rsid w:val="00712AAC"/>
    <w:rsid w:val="0071506F"/>
    <w:rsid w:val="007174D0"/>
    <w:rsid w:val="00717957"/>
    <w:rsid w:val="007211F7"/>
    <w:rsid w:val="00721EB8"/>
    <w:rsid w:val="00722E3E"/>
    <w:rsid w:val="007238C2"/>
    <w:rsid w:val="00724BDA"/>
    <w:rsid w:val="007279C3"/>
    <w:rsid w:val="0073022E"/>
    <w:rsid w:val="00730841"/>
    <w:rsid w:val="0073240A"/>
    <w:rsid w:val="0073484B"/>
    <w:rsid w:val="007353BD"/>
    <w:rsid w:val="0073631F"/>
    <w:rsid w:val="00736B2F"/>
    <w:rsid w:val="007402C4"/>
    <w:rsid w:val="00741BEF"/>
    <w:rsid w:val="00741F65"/>
    <w:rsid w:val="007446BA"/>
    <w:rsid w:val="00745F27"/>
    <w:rsid w:val="007463BD"/>
    <w:rsid w:val="00750BA7"/>
    <w:rsid w:val="007513A0"/>
    <w:rsid w:val="00752A3F"/>
    <w:rsid w:val="0075644F"/>
    <w:rsid w:val="00756B4F"/>
    <w:rsid w:val="0076135B"/>
    <w:rsid w:val="007623B0"/>
    <w:rsid w:val="00762530"/>
    <w:rsid w:val="00762ABD"/>
    <w:rsid w:val="00764361"/>
    <w:rsid w:val="007661A5"/>
    <w:rsid w:val="00766754"/>
    <w:rsid w:val="00766E6D"/>
    <w:rsid w:val="00767BDA"/>
    <w:rsid w:val="007702EB"/>
    <w:rsid w:val="007705AC"/>
    <w:rsid w:val="00770A7D"/>
    <w:rsid w:val="00775C89"/>
    <w:rsid w:val="00780537"/>
    <w:rsid w:val="00780C78"/>
    <w:rsid w:val="00781E77"/>
    <w:rsid w:val="007829DC"/>
    <w:rsid w:val="00782FCA"/>
    <w:rsid w:val="0078626D"/>
    <w:rsid w:val="00790C4B"/>
    <w:rsid w:val="00791370"/>
    <w:rsid w:val="007955FF"/>
    <w:rsid w:val="00796172"/>
    <w:rsid w:val="00797AE3"/>
    <w:rsid w:val="007A1AB5"/>
    <w:rsid w:val="007A1F44"/>
    <w:rsid w:val="007A2572"/>
    <w:rsid w:val="007B01C8"/>
    <w:rsid w:val="007B1222"/>
    <w:rsid w:val="007B23CC"/>
    <w:rsid w:val="007B2C4B"/>
    <w:rsid w:val="007B3CB8"/>
    <w:rsid w:val="007B5416"/>
    <w:rsid w:val="007B6196"/>
    <w:rsid w:val="007B639A"/>
    <w:rsid w:val="007B63AF"/>
    <w:rsid w:val="007C24DA"/>
    <w:rsid w:val="007C4233"/>
    <w:rsid w:val="007C446B"/>
    <w:rsid w:val="007C4823"/>
    <w:rsid w:val="007C526C"/>
    <w:rsid w:val="007C560D"/>
    <w:rsid w:val="007C794B"/>
    <w:rsid w:val="007D256C"/>
    <w:rsid w:val="007D4C53"/>
    <w:rsid w:val="007D4F24"/>
    <w:rsid w:val="007D4F98"/>
    <w:rsid w:val="007D7B59"/>
    <w:rsid w:val="007E2E7C"/>
    <w:rsid w:val="007E3360"/>
    <w:rsid w:val="007E362E"/>
    <w:rsid w:val="007E3A6F"/>
    <w:rsid w:val="007E6C60"/>
    <w:rsid w:val="007F169A"/>
    <w:rsid w:val="007F5A86"/>
    <w:rsid w:val="007F6683"/>
    <w:rsid w:val="00800C28"/>
    <w:rsid w:val="00803FC2"/>
    <w:rsid w:val="00804B68"/>
    <w:rsid w:val="008057B5"/>
    <w:rsid w:val="00805DB1"/>
    <w:rsid w:val="008118FC"/>
    <w:rsid w:val="0081264F"/>
    <w:rsid w:val="008127CB"/>
    <w:rsid w:val="008145F6"/>
    <w:rsid w:val="00815098"/>
    <w:rsid w:val="00815B71"/>
    <w:rsid w:val="008168E4"/>
    <w:rsid w:val="0081695B"/>
    <w:rsid w:val="008207EF"/>
    <w:rsid w:val="00821630"/>
    <w:rsid w:val="00821C48"/>
    <w:rsid w:val="008227AF"/>
    <w:rsid w:val="00823A2A"/>
    <w:rsid w:val="00824552"/>
    <w:rsid w:val="0082515A"/>
    <w:rsid w:val="00831BBF"/>
    <w:rsid w:val="00831F00"/>
    <w:rsid w:val="00833C45"/>
    <w:rsid w:val="0083443A"/>
    <w:rsid w:val="00835152"/>
    <w:rsid w:val="00836996"/>
    <w:rsid w:val="00837862"/>
    <w:rsid w:val="00840CF1"/>
    <w:rsid w:val="00841274"/>
    <w:rsid w:val="00841381"/>
    <w:rsid w:val="0084160F"/>
    <w:rsid w:val="00841E92"/>
    <w:rsid w:val="008424DC"/>
    <w:rsid w:val="00842807"/>
    <w:rsid w:val="00842904"/>
    <w:rsid w:val="00842FB9"/>
    <w:rsid w:val="00843065"/>
    <w:rsid w:val="00843D36"/>
    <w:rsid w:val="00847728"/>
    <w:rsid w:val="0085193F"/>
    <w:rsid w:val="00851999"/>
    <w:rsid w:val="00852C7E"/>
    <w:rsid w:val="0085330E"/>
    <w:rsid w:val="0085433D"/>
    <w:rsid w:val="00854AB0"/>
    <w:rsid w:val="00857215"/>
    <w:rsid w:val="00857CE8"/>
    <w:rsid w:val="0086124C"/>
    <w:rsid w:val="008614FC"/>
    <w:rsid w:val="00861D8D"/>
    <w:rsid w:val="008626B4"/>
    <w:rsid w:val="008663DD"/>
    <w:rsid w:val="00867F28"/>
    <w:rsid w:val="00871309"/>
    <w:rsid w:val="008722A4"/>
    <w:rsid w:val="00873459"/>
    <w:rsid w:val="00874169"/>
    <w:rsid w:val="00881A5B"/>
    <w:rsid w:val="00882E5C"/>
    <w:rsid w:val="00882FA7"/>
    <w:rsid w:val="00884D38"/>
    <w:rsid w:val="008862E1"/>
    <w:rsid w:val="00886FF5"/>
    <w:rsid w:val="0088753C"/>
    <w:rsid w:val="00887587"/>
    <w:rsid w:val="00891694"/>
    <w:rsid w:val="00891861"/>
    <w:rsid w:val="0089202C"/>
    <w:rsid w:val="00892D22"/>
    <w:rsid w:val="0089506B"/>
    <w:rsid w:val="0089721C"/>
    <w:rsid w:val="008A076D"/>
    <w:rsid w:val="008A2A1B"/>
    <w:rsid w:val="008A302D"/>
    <w:rsid w:val="008A3C09"/>
    <w:rsid w:val="008A52A7"/>
    <w:rsid w:val="008A5530"/>
    <w:rsid w:val="008B060F"/>
    <w:rsid w:val="008B2B4C"/>
    <w:rsid w:val="008B2EF1"/>
    <w:rsid w:val="008B5B06"/>
    <w:rsid w:val="008B70A7"/>
    <w:rsid w:val="008B7578"/>
    <w:rsid w:val="008C22BA"/>
    <w:rsid w:val="008C3977"/>
    <w:rsid w:val="008C4BD8"/>
    <w:rsid w:val="008C52B6"/>
    <w:rsid w:val="008C7676"/>
    <w:rsid w:val="008D09A1"/>
    <w:rsid w:val="008D1223"/>
    <w:rsid w:val="008D2952"/>
    <w:rsid w:val="008D2A4F"/>
    <w:rsid w:val="008D350F"/>
    <w:rsid w:val="008D6308"/>
    <w:rsid w:val="008D6B7D"/>
    <w:rsid w:val="008D71CE"/>
    <w:rsid w:val="008E26E4"/>
    <w:rsid w:val="008E47F3"/>
    <w:rsid w:val="008E673F"/>
    <w:rsid w:val="008E7E67"/>
    <w:rsid w:val="008F08D4"/>
    <w:rsid w:val="008F0942"/>
    <w:rsid w:val="008F3103"/>
    <w:rsid w:val="008F37E5"/>
    <w:rsid w:val="008F504E"/>
    <w:rsid w:val="008F54A3"/>
    <w:rsid w:val="008F641D"/>
    <w:rsid w:val="008F7AC0"/>
    <w:rsid w:val="009003AB"/>
    <w:rsid w:val="0090122C"/>
    <w:rsid w:val="00902C99"/>
    <w:rsid w:val="009041B5"/>
    <w:rsid w:val="00904B84"/>
    <w:rsid w:val="009055D3"/>
    <w:rsid w:val="009056D6"/>
    <w:rsid w:val="00911C34"/>
    <w:rsid w:val="009129E6"/>
    <w:rsid w:val="00912A07"/>
    <w:rsid w:val="009136EE"/>
    <w:rsid w:val="00915163"/>
    <w:rsid w:val="0091590E"/>
    <w:rsid w:val="00915A05"/>
    <w:rsid w:val="009168EA"/>
    <w:rsid w:val="00917981"/>
    <w:rsid w:val="00920412"/>
    <w:rsid w:val="00920EC5"/>
    <w:rsid w:val="00921A29"/>
    <w:rsid w:val="00930AE6"/>
    <w:rsid w:val="00930E76"/>
    <w:rsid w:val="0093258A"/>
    <w:rsid w:val="00937182"/>
    <w:rsid w:val="009406C1"/>
    <w:rsid w:val="00944870"/>
    <w:rsid w:val="00945292"/>
    <w:rsid w:val="009466F2"/>
    <w:rsid w:val="00947D6B"/>
    <w:rsid w:val="00953DC3"/>
    <w:rsid w:val="00955AEE"/>
    <w:rsid w:val="00957A15"/>
    <w:rsid w:val="009605C0"/>
    <w:rsid w:val="00963CAC"/>
    <w:rsid w:val="00963E87"/>
    <w:rsid w:val="00966A55"/>
    <w:rsid w:val="009676F5"/>
    <w:rsid w:val="00970089"/>
    <w:rsid w:val="00971AAF"/>
    <w:rsid w:val="00972D2A"/>
    <w:rsid w:val="00973D92"/>
    <w:rsid w:val="009747E5"/>
    <w:rsid w:val="009755B4"/>
    <w:rsid w:val="00977A9F"/>
    <w:rsid w:val="009816DD"/>
    <w:rsid w:val="00986A36"/>
    <w:rsid w:val="009875CB"/>
    <w:rsid w:val="009928B6"/>
    <w:rsid w:val="00992C44"/>
    <w:rsid w:val="00993119"/>
    <w:rsid w:val="009943C8"/>
    <w:rsid w:val="00995ADC"/>
    <w:rsid w:val="0099649B"/>
    <w:rsid w:val="00997281"/>
    <w:rsid w:val="009975CB"/>
    <w:rsid w:val="009A0B5E"/>
    <w:rsid w:val="009A1C5F"/>
    <w:rsid w:val="009A23DB"/>
    <w:rsid w:val="009A28BB"/>
    <w:rsid w:val="009A51BF"/>
    <w:rsid w:val="009A51E9"/>
    <w:rsid w:val="009A79D2"/>
    <w:rsid w:val="009A7DB1"/>
    <w:rsid w:val="009B08BE"/>
    <w:rsid w:val="009B2043"/>
    <w:rsid w:val="009B2BA6"/>
    <w:rsid w:val="009B6543"/>
    <w:rsid w:val="009C03B2"/>
    <w:rsid w:val="009C3CAD"/>
    <w:rsid w:val="009C590B"/>
    <w:rsid w:val="009C61B1"/>
    <w:rsid w:val="009C7D4C"/>
    <w:rsid w:val="009D0400"/>
    <w:rsid w:val="009D2052"/>
    <w:rsid w:val="009D2599"/>
    <w:rsid w:val="009D3250"/>
    <w:rsid w:val="009D46B5"/>
    <w:rsid w:val="009D48B9"/>
    <w:rsid w:val="009D699B"/>
    <w:rsid w:val="009D6C03"/>
    <w:rsid w:val="009D7C4B"/>
    <w:rsid w:val="009E0506"/>
    <w:rsid w:val="009E17FB"/>
    <w:rsid w:val="009E1CB2"/>
    <w:rsid w:val="009E345E"/>
    <w:rsid w:val="009E3939"/>
    <w:rsid w:val="009E4F7F"/>
    <w:rsid w:val="009F08F8"/>
    <w:rsid w:val="009F19DF"/>
    <w:rsid w:val="009F1EA2"/>
    <w:rsid w:val="009F2495"/>
    <w:rsid w:val="009F27DB"/>
    <w:rsid w:val="009F3398"/>
    <w:rsid w:val="009F39FE"/>
    <w:rsid w:val="009F3A5E"/>
    <w:rsid w:val="009F477F"/>
    <w:rsid w:val="009F72A2"/>
    <w:rsid w:val="009F760B"/>
    <w:rsid w:val="00A00688"/>
    <w:rsid w:val="00A014D3"/>
    <w:rsid w:val="00A04498"/>
    <w:rsid w:val="00A12148"/>
    <w:rsid w:val="00A127DE"/>
    <w:rsid w:val="00A12B27"/>
    <w:rsid w:val="00A13881"/>
    <w:rsid w:val="00A13BDB"/>
    <w:rsid w:val="00A14153"/>
    <w:rsid w:val="00A153A4"/>
    <w:rsid w:val="00A1584C"/>
    <w:rsid w:val="00A1619B"/>
    <w:rsid w:val="00A16363"/>
    <w:rsid w:val="00A1741E"/>
    <w:rsid w:val="00A200C0"/>
    <w:rsid w:val="00A20566"/>
    <w:rsid w:val="00A20F6B"/>
    <w:rsid w:val="00A217A5"/>
    <w:rsid w:val="00A22E5F"/>
    <w:rsid w:val="00A23034"/>
    <w:rsid w:val="00A23854"/>
    <w:rsid w:val="00A25DC4"/>
    <w:rsid w:val="00A2754F"/>
    <w:rsid w:val="00A30408"/>
    <w:rsid w:val="00A30D5B"/>
    <w:rsid w:val="00A34811"/>
    <w:rsid w:val="00A359EC"/>
    <w:rsid w:val="00A36684"/>
    <w:rsid w:val="00A36A87"/>
    <w:rsid w:val="00A36BC1"/>
    <w:rsid w:val="00A44558"/>
    <w:rsid w:val="00A461DF"/>
    <w:rsid w:val="00A4643A"/>
    <w:rsid w:val="00A46ACF"/>
    <w:rsid w:val="00A46BCF"/>
    <w:rsid w:val="00A50659"/>
    <w:rsid w:val="00A518BD"/>
    <w:rsid w:val="00A52D03"/>
    <w:rsid w:val="00A52DA9"/>
    <w:rsid w:val="00A53BE0"/>
    <w:rsid w:val="00A53D04"/>
    <w:rsid w:val="00A55B4E"/>
    <w:rsid w:val="00A61FB1"/>
    <w:rsid w:val="00A63962"/>
    <w:rsid w:val="00A64168"/>
    <w:rsid w:val="00A65C32"/>
    <w:rsid w:val="00A66352"/>
    <w:rsid w:val="00A66E7B"/>
    <w:rsid w:val="00A70A40"/>
    <w:rsid w:val="00A70FA4"/>
    <w:rsid w:val="00A7162B"/>
    <w:rsid w:val="00A719CA"/>
    <w:rsid w:val="00A72557"/>
    <w:rsid w:val="00A74721"/>
    <w:rsid w:val="00A7550F"/>
    <w:rsid w:val="00A7629B"/>
    <w:rsid w:val="00A77E9F"/>
    <w:rsid w:val="00A8028B"/>
    <w:rsid w:val="00A80B1D"/>
    <w:rsid w:val="00A81E44"/>
    <w:rsid w:val="00A84740"/>
    <w:rsid w:val="00A84FCA"/>
    <w:rsid w:val="00A85D09"/>
    <w:rsid w:val="00A864E4"/>
    <w:rsid w:val="00A86CA5"/>
    <w:rsid w:val="00A90996"/>
    <w:rsid w:val="00A910AD"/>
    <w:rsid w:val="00A9268C"/>
    <w:rsid w:val="00A92D4F"/>
    <w:rsid w:val="00A967E2"/>
    <w:rsid w:val="00A97694"/>
    <w:rsid w:val="00AA11B8"/>
    <w:rsid w:val="00AA249A"/>
    <w:rsid w:val="00AA322E"/>
    <w:rsid w:val="00AA4D90"/>
    <w:rsid w:val="00AA512E"/>
    <w:rsid w:val="00AA68D1"/>
    <w:rsid w:val="00AA7D35"/>
    <w:rsid w:val="00AA7F32"/>
    <w:rsid w:val="00AB114F"/>
    <w:rsid w:val="00AB1232"/>
    <w:rsid w:val="00AB1416"/>
    <w:rsid w:val="00AB29A5"/>
    <w:rsid w:val="00AB372C"/>
    <w:rsid w:val="00AB38C2"/>
    <w:rsid w:val="00AB3D98"/>
    <w:rsid w:val="00AB524A"/>
    <w:rsid w:val="00AB573F"/>
    <w:rsid w:val="00AB5B8C"/>
    <w:rsid w:val="00AB5B98"/>
    <w:rsid w:val="00AB5D4A"/>
    <w:rsid w:val="00AB6B88"/>
    <w:rsid w:val="00AB735A"/>
    <w:rsid w:val="00AC0B43"/>
    <w:rsid w:val="00AC2483"/>
    <w:rsid w:val="00AC28CF"/>
    <w:rsid w:val="00AC41E1"/>
    <w:rsid w:val="00AC4CEE"/>
    <w:rsid w:val="00AC5503"/>
    <w:rsid w:val="00AC67A0"/>
    <w:rsid w:val="00AC7182"/>
    <w:rsid w:val="00AC75FB"/>
    <w:rsid w:val="00AC7676"/>
    <w:rsid w:val="00AC78FB"/>
    <w:rsid w:val="00AD0A28"/>
    <w:rsid w:val="00AD0F5F"/>
    <w:rsid w:val="00AD19CB"/>
    <w:rsid w:val="00AD2095"/>
    <w:rsid w:val="00AD2472"/>
    <w:rsid w:val="00AD2657"/>
    <w:rsid w:val="00AD3422"/>
    <w:rsid w:val="00AD3937"/>
    <w:rsid w:val="00AD5778"/>
    <w:rsid w:val="00AD5F70"/>
    <w:rsid w:val="00AD622E"/>
    <w:rsid w:val="00AD680A"/>
    <w:rsid w:val="00AD6E0B"/>
    <w:rsid w:val="00AE0AF5"/>
    <w:rsid w:val="00AE28AE"/>
    <w:rsid w:val="00AE2C38"/>
    <w:rsid w:val="00AE353F"/>
    <w:rsid w:val="00AE5AE8"/>
    <w:rsid w:val="00AE7B87"/>
    <w:rsid w:val="00AF539A"/>
    <w:rsid w:val="00AF68FA"/>
    <w:rsid w:val="00AF6DC4"/>
    <w:rsid w:val="00AF6F7C"/>
    <w:rsid w:val="00AF71B5"/>
    <w:rsid w:val="00B002D3"/>
    <w:rsid w:val="00B009D0"/>
    <w:rsid w:val="00B02AFE"/>
    <w:rsid w:val="00B02C57"/>
    <w:rsid w:val="00B02EBE"/>
    <w:rsid w:val="00B03366"/>
    <w:rsid w:val="00B05EE8"/>
    <w:rsid w:val="00B06A57"/>
    <w:rsid w:val="00B079A8"/>
    <w:rsid w:val="00B10884"/>
    <w:rsid w:val="00B124DB"/>
    <w:rsid w:val="00B12AA0"/>
    <w:rsid w:val="00B203EC"/>
    <w:rsid w:val="00B205C3"/>
    <w:rsid w:val="00B20B5B"/>
    <w:rsid w:val="00B20FF6"/>
    <w:rsid w:val="00B23396"/>
    <w:rsid w:val="00B26B4F"/>
    <w:rsid w:val="00B27B37"/>
    <w:rsid w:val="00B303F6"/>
    <w:rsid w:val="00B30C98"/>
    <w:rsid w:val="00B310A1"/>
    <w:rsid w:val="00B31654"/>
    <w:rsid w:val="00B31BCE"/>
    <w:rsid w:val="00B32333"/>
    <w:rsid w:val="00B33104"/>
    <w:rsid w:val="00B34828"/>
    <w:rsid w:val="00B35253"/>
    <w:rsid w:val="00B36736"/>
    <w:rsid w:val="00B42C22"/>
    <w:rsid w:val="00B43591"/>
    <w:rsid w:val="00B4492A"/>
    <w:rsid w:val="00B451DE"/>
    <w:rsid w:val="00B46FB8"/>
    <w:rsid w:val="00B47C1C"/>
    <w:rsid w:val="00B5175B"/>
    <w:rsid w:val="00B51AEF"/>
    <w:rsid w:val="00B5277A"/>
    <w:rsid w:val="00B53124"/>
    <w:rsid w:val="00B55CF9"/>
    <w:rsid w:val="00B57FCF"/>
    <w:rsid w:val="00B60F78"/>
    <w:rsid w:val="00B6198F"/>
    <w:rsid w:val="00B63649"/>
    <w:rsid w:val="00B645A5"/>
    <w:rsid w:val="00B66D10"/>
    <w:rsid w:val="00B66D78"/>
    <w:rsid w:val="00B67773"/>
    <w:rsid w:val="00B70F23"/>
    <w:rsid w:val="00B728C4"/>
    <w:rsid w:val="00B7354F"/>
    <w:rsid w:val="00B73A87"/>
    <w:rsid w:val="00B73F8D"/>
    <w:rsid w:val="00B74AE7"/>
    <w:rsid w:val="00B74DF1"/>
    <w:rsid w:val="00B80266"/>
    <w:rsid w:val="00B80681"/>
    <w:rsid w:val="00B828F3"/>
    <w:rsid w:val="00B8310B"/>
    <w:rsid w:val="00B84F57"/>
    <w:rsid w:val="00B85DA8"/>
    <w:rsid w:val="00B86550"/>
    <w:rsid w:val="00B904FC"/>
    <w:rsid w:val="00B9056C"/>
    <w:rsid w:val="00B90CA7"/>
    <w:rsid w:val="00B91019"/>
    <w:rsid w:val="00B92B68"/>
    <w:rsid w:val="00B95F7E"/>
    <w:rsid w:val="00B9638F"/>
    <w:rsid w:val="00BA091B"/>
    <w:rsid w:val="00BA2849"/>
    <w:rsid w:val="00BA5748"/>
    <w:rsid w:val="00BA5D20"/>
    <w:rsid w:val="00BA6932"/>
    <w:rsid w:val="00BB4AF0"/>
    <w:rsid w:val="00BB5CD1"/>
    <w:rsid w:val="00BB6120"/>
    <w:rsid w:val="00BB6984"/>
    <w:rsid w:val="00BB75AD"/>
    <w:rsid w:val="00BB7663"/>
    <w:rsid w:val="00BB7F1C"/>
    <w:rsid w:val="00BC29F8"/>
    <w:rsid w:val="00BC5B1D"/>
    <w:rsid w:val="00BC78B4"/>
    <w:rsid w:val="00BD2934"/>
    <w:rsid w:val="00BD3E76"/>
    <w:rsid w:val="00BD4277"/>
    <w:rsid w:val="00BD463D"/>
    <w:rsid w:val="00BD5B64"/>
    <w:rsid w:val="00BD6777"/>
    <w:rsid w:val="00BD77EE"/>
    <w:rsid w:val="00BD78F3"/>
    <w:rsid w:val="00BE1D12"/>
    <w:rsid w:val="00BE1E90"/>
    <w:rsid w:val="00BE3185"/>
    <w:rsid w:val="00BE45D0"/>
    <w:rsid w:val="00BE7EEA"/>
    <w:rsid w:val="00BF0813"/>
    <w:rsid w:val="00BF567B"/>
    <w:rsid w:val="00BF7DE0"/>
    <w:rsid w:val="00C00905"/>
    <w:rsid w:val="00C01731"/>
    <w:rsid w:val="00C04558"/>
    <w:rsid w:val="00C049EE"/>
    <w:rsid w:val="00C07056"/>
    <w:rsid w:val="00C07F30"/>
    <w:rsid w:val="00C12D89"/>
    <w:rsid w:val="00C1327D"/>
    <w:rsid w:val="00C151D3"/>
    <w:rsid w:val="00C152E4"/>
    <w:rsid w:val="00C210FF"/>
    <w:rsid w:val="00C22820"/>
    <w:rsid w:val="00C2390E"/>
    <w:rsid w:val="00C254D5"/>
    <w:rsid w:val="00C25CD6"/>
    <w:rsid w:val="00C26361"/>
    <w:rsid w:val="00C26670"/>
    <w:rsid w:val="00C27684"/>
    <w:rsid w:val="00C30337"/>
    <w:rsid w:val="00C323BE"/>
    <w:rsid w:val="00C36852"/>
    <w:rsid w:val="00C40C07"/>
    <w:rsid w:val="00C42561"/>
    <w:rsid w:val="00C437CF"/>
    <w:rsid w:val="00C442B1"/>
    <w:rsid w:val="00C44331"/>
    <w:rsid w:val="00C44C8A"/>
    <w:rsid w:val="00C5248A"/>
    <w:rsid w:val="00C53E90"/>
    <w:rsid w:val="00C5492B"/>
    <w:rsid w:val="00C56ACE"/>
    <w:rsid w:val="00C60292"/>
    <w:rsid w:val="00C60F47"/>
    <w:rsid w:val="00C614A3"/>
    <w:rsid w:val="00C6179D"/>
    <w:rsid w:val="00C63C79"/>
    <w:rsid w:val="00C66E59"/>
    <w:rsid w:val="00C7009B"/>
    <w:rsid w:val="00C705A0"/>
    <w:rsid w:val="00C72900"/>
    <w:rsid w:val="00C733D2"/>
    <w:rsid w:val="00C73A27"/>
    <w:rsid w:val="00C74F05"/>
    <w:rsid w:val="00C74FDE"/>
    <w:rsid w:val="00C761F5"/>
    <w:rsid w:val="00C7696D"/>
    <w:rsid w:val="00C76F1D"/>
    <w:rsid w:val="00C77061"/>
    <w:rsid w:val="00C80380"/>
    <w:rsid w:val="00C812C4"/>
    <w:rsid w:val="00C81822"/>
    <w:rsid w:val="00C81E79"/>
    <w:rsid w:val="00C832E0"/>
    <w:rsid w:val="00C83A95"/>
    <w:rsid w:val="00C874E7"/>
    <w:rsid w:val="00C9071C"/>
    <w:rsid w:val="00C91677"/>
    <w:rsid w:val="00C92591"/>
    <w:rsid w:val="00C93602"/>
    <w:rsid w:val="00C93E48"/>
    <w:rsid w:val="00C95931"/>
    <w:rsid w:val="00C95B47"/>
    <w:rsid w:val="00C966BE"/>
    <w:rsid w:val="00C96822"/>
    <w:rsid w:val="00C96F10"/>
    <w:rsid w:val="00C97472"/>
    <w:rsid w:val="00C977EE"/>
    <w:rsid w:val="00C97963"/>
    <w:rsid w:val="00CA187F"/>
    <w:rsid w:val="00CA3F8C"/>
    <w:rsid w:val="00CA4049"/>
    <w:rsid w:val="00CA72FA"/>
    <w:rsid w:val="00CA7FDF"/>
    <w:rsid w:val="00CB03C8"/>
    <w:rsid w:val="00CB042C"/>
    <w:rsid w:val="00CB13CE"/>
    <w:rsid w:val="00CB15EB"/>
    <w:rsid w:val="00CB4B80"/>
    <w:rsid w:val="00CB62C7"/>
    <w:rsid w:val="00CB66DC"/>
    <w:rsid w:val="00CB7E90"/>
    <w:rsid w:val="00CC12CE"/>
    <w:rsid w:val="00CC24DB"/>
    <w:rsid w:val="00CC2624"/>
    <w:rsid w:val="00CC32CC"/>
    <w:rsid w:val="00CC400D"/>
    <w:rsid w:val="00CC7F19"/>
    <w:rsid w:val="00CD0AAE"/>
    <w:rsid w:val="00CD2C4C"/>
    <w:rsid w:val="00CD3047"/>
    <w:rsid w:val="00CD630E"/>
    <w:rsid w:val="00CD70AA"/>
    <w:rsid w:val="00CD756D"/>
    <w:rsid w:val="00CE0000"/>
    <w:rsid w:val="00CE0465"/>
    <w:rsid w:val="00CE0FFB"/>
    <w:rsid w:val="00CE1904"/>
    <w:rsid w:val="00CE31FB"/>
    <w:rsid w:val="00CE3BBB"/>
    <w:rsid w:val="00CE4304"/>
    <w:rsid w:val="00CE6156"/>
    <w:rsid w:val="00CE6CB6"/>
    <w:rsid w:val="00CE70D4"/>
    <w:rsid w:val="00CE7188"/>
    <w:rsid w:val="00CE777E"/>
    <w:rsid w:val="00CE7B5B"/>
    <w:rsid w:val="00CF3F01"/>
    <w:rsid w:val="00CF6900"/>
    <w:rsid w:val="00CF6F6C"/>
    <w:rsid w:val="00CF786C"/>
    <w:rsid w:val="00CF7A07"/>
    <w:rsid w:val="00D00FAC"/>
    <w:rsid w:val="00D01FF5"/>
    <w:rsid w:val="00D021FF"/>
    <w:rsid w:val="00D03696"/>
    <w:rsid w:val="00D0392F"/>
    <w:rsid w:val="00D043EB"/>
    <w:rsid w:val="00D050BD"/>
    <w:rsid w:val="00D06974"/>
    <w:rsid w:val="00D06B81"/>
    <w:rsid w:val="00D079BB"/>
    <w:rsid w:val="00D10259"/>
    <w:rsid w:val="00D1109D"/>
    <w:rsid w:val="00D113A6"/>
    <w:rsid w:val="00D12571"/>
    <w:rsid w:val="00D125F4"/>
    <w:rsid w:val="00D1274D"/>
    <w:rsid w:val="00D13072"/>
    <w:rsid w:val="00D135AB"/>
    <w:rsid w:val="00D13E82"/>
    <w:rsid w:val="00D1427C"/>
    <w:rsid w:val="00D16D06"/>
    <w:rsid w:val="00D1701C"/>
    <w:rsid w:val="00D178D4"/>
    <w:rsid w:val="00D203C2"/>
    <w:rsid w:val="00D2080E"/>
    <w:rsid w:val="00D21E69"/>
    <w:rsid w:val="00D235A4"/>
    <w:rsid w:val="00D23633"/>
    <w:rsid w:val="00D26669"/>
    <w:rsid w:val="00D2735F"/>
    <w:rsid w:val="00D3160A"/>
    <w:rsid w:val="00D33310"/>
    <w:rsid w:val="00D33D2B"/>
    <w:rsid w:val="00D365C3"/>
    <w:rsid w:val="00D36FAF"/>
    <w:rsid w:val="00D4070D"/>
    <w:rsid w:val="00D40CA8"/>
    <w:rsid w:val="00D40D6A"/>
    <w:rsid w:val="00D451B2"/>
    <w:rsid w:val="00D46F29"/>
    <w:rsid w:val="00D47169"/>
    <w:rsid w:val="00D47216"/>
    <w:rsid w:val="00D473DA"/>
    <w:rsid w:val="00D51821"/>
    <w:rsid w:val="00D51AFD"/>
    <w:rsid w:val="00D5420C"/>
    <w:rsid w:val="00D55CD7"/>
    <w:rsid w:val="00D55ED4"/>
    <w:rsid w:val="00D56DA6"/>
    <w:rsid w:val="00D57137"/>
    <w:rsid w:val="00D60CE8"/>
    <w:rsid w:val="00D61B05"/>
    <w:rsid w:val="00D621EC"/>
    <w:rsid w:val="00D627E3"/>
    <w:rsid w:val="00D63465"/>
    <w:rsid w:val="00D67544"/>
    <w:rsid w:val="00D7499A"/>
    <w:rsid w:val="00D772F9"/>
    <w:rsid w:val="00D844D7"/>
    <w:rsid w:val="00D86FD6"/>
    <w:rsid w:val="00D90313"/>
    <w:rsid w:val="00D90FE4"/>
    <w:rsid w:val="00D9210C"/>
    <w:rsid w:val="00D927B5"/>
    <w:rsid w:val="00D931AB"/>
    <w:rsid w:val="00D93219"/>
    <w:rsid w:val="00D96FF5"/>
    <w:rsid w:val="00D978B5"/>
    <w:rsid w:val="00DA23E6"/>
    <w:rsid w:val="00DA535B"/>
    <w:rsid w:val="00DA5BC7"/>
    <w:rsid w:val="00DA61D0"/>
    <w:rsid w:val="00DA7094"/>
    <w:rsid w:val="00DA7664"/>
    <w:rsid w:val="00DA77D8"/>
    <w:rsid w:val="00DA7ADD"/>
    <w:rsid w:val="00DA7BBE"/>
    <w:rsid w:val="00DA7C91"/>
    <w:rsid w:val="00DB02B1"/>
    <w:rsid w:val="00DB0B54"/>
    <w:rsid w:val="00DB368A"/>
    <w:rsid w:val="00DB3CA5"/>
    <w:rsid w:val="00DB3F63"/>
    <w:rsid w:val="00DB4BCE"/>
    <w:rsid w:val="00DB50EE"/>
    <w:rsid w:val="00DB5203"/>
    <w:rsid w:val="00DB717C"/>
    <w:rsid w:val="00DB7B14"/>
    <w:rsid w:val="00DC1396"/>
    <w:rsid w:val="00DC3253"/>
    <w:rsid w:val="00DC510C"/>
    <w:rsid w:val="00DD0E1A"/>
    <w:rsid w:val="00DD12E3"/>
    <w:rsid w:val="00DD1772"/>
    <w:rsid w:val="00DD1971"/>
    <w:rsid w:val="00DD1FC3"/>
    <w:rsid w:val="00DD335F"/>
    <w:rsid w:val="00DD34F5"/>
    <w:rsid w:val="00DD37AE"/>
    <w:rsid w:val="00DD4FE7"/>
    <w:rsid w:val="00DD61C0"/>
    <w:rsid w:val="00DD7F06"/>
    <w:rsid w:val="00DE119C"/>
    <w:rsid w:val="00DE1E75"/>
    <w:rsid w:val="00DE3D0E"/>
    <w:rsid w:val="00DE4A74"/>
    <w:rsid w:val="00DE53DD"/>
    <w:rsid w:val="00DE79E3"/>
    <w:rsid w:val="00DE7FDC"/>
    <w:rsid w:val="00DF04FF"/>
    <w:rsid w:val="00DF1A5A"/>
    <w:rsid w:val="00DF6BD0"/>
    <w:rsid w:val="00DF7303"/>
    <w:rsid w:val="00DF7914"/>
    <w:rsid w:val="00DF7FB0"/>
    <w:rsid w:val="00E0223C"/>
    <w:rsid w:val="00E02425"/>
    <w:rsid w:val="00E02E15"/>
    <w:rsid w:val="00E033C4"/>
    <w:rsid w:val="00E03A13"/>
    <w:rsid w:val="00E03C6C"/>
    <w:rsid w:val="00E054AB"/>
    <w:rsid w:val="00E06E00"/>
    <w:rsid w:val="00E13B00"/>
    <w:rsid w:val="00E13F42"/>
    <w:rsid w:val="00E143D8"/>
    <w:rsid w:val="00E1504D"/>
    <w:rsid w:val="00E15640"/>
    <w:rsid w:val="00E167C8"/>
    <w:rsid w:val="00E21669"/>
    <w:rsid w:val="00E22990"/>
    <w:rsid w:val="00E22AD6"/>
    <w:rsid w:val="00E22B18"/>
    <w:rsid w:val="00E234DB"/>
    <w:rsid w:val="00E242D0"/>
    <w:rsid w:val="00E25080"/>
    <w:rsid w:val="00E25F41"/>
    <w:rsid w:val="00E2606B"/>
    <w:rsid w:val="00E27424"/>
    <w:rsid w:val="00E278B8"/>
    <w:rsid w:val="00E300A0"/>
    <w:rsid w:val="00E3153C"/>
    <w:rsid w:val="00E31A28"/>
    <w:rsid w:val="00E32993"/>
    <w:rsid w:val="00E331B9"/>
    <w:rsid w:val="00E34F2C"/>
    <w:rsid w:val="00E3631A"/>
    <w:rsid w:val="00E366B0"/>
    <w:rsid w:val="00E36E0D"/>
    <w:rsid w:val="00E36F51"/>
    <w:rsid w:val="00E37A01"/>
    <w:rsid w:val="00E40536"/>
    <w:rsid w:val="00E43014"/>
    <w:rsid w:val="00E458B6"/>
    <w:rsid w:val="00E46139"/>
    <w:rsid w:val="00E47ED2"/>
    <w:rsid w:val="00E506E1"/>
    <w:rsid w:val="00E50AB4"/>
    <w:rsid w:val="00E54849"/>
    <w:rsid w:val="00E549FA"/>
    <w:rsid w:val="00E55303"/>
    <w:rsid w:val="00E57536"/>
    <w:rsid w:val="00E61DFA"/>
    <w:rsid w:val="00E64629"/>
    <w:rsid w:val="00E64A0C"/>
    <w:rsid w:val="00E666B6"/>
    <w:rsid w:val="00E67289"/>
    <w:rsid w:val="00E708B1"/>
    <w:rsid w:val="00E70AEE"/>
    <w:rsid w:val="00E711A8"/>
    <w:rsid w:val="00E72B17"/>
    <w:rsid w:val="00E73E20"/>
    <w:rsid w:val="00E743DB"/>
    <w:rsid w:val="00E74CF7"/>
    <w:rsid w:val="00E75CB2"/>
    <w:rsid w:val="00E7796C"/>
    <w:rsid w:val="00E809C8"/>
    <w:rsid w:val="00E81240"/>
    <w:rsid w:val="00E814F4"/>
    <w:rsid w:val="00E81943"/>
    <w:rsid w:val="00E81B49"/>
    <w:rsid w:val="00E825CD"/>
    <w:rsid w:val="00E832C8"/>
    <w:rsid w:val="00E842F4"/>
    <w:rsid w:val="00E852F0"/>
    <w:rsid w:val="00E85BE9"/>
    <w:rsid w:val="00E85E27"/>
    <w:rsid w:val="00E85EAA"/>
    <w:rsid w:val="00E86EF0"/>
    <w:rsid w:val="00E871C4"/>
    <w:rsid w:val="00E95385"/>
    <w:rsid w:val="00E97497"/>
    <w:rsid w:val="00E97846"/>
    <w:rsid w:val="00EA18A9"/>
    <w:rsid w:val="00EA1DED"/>
    <w:rsid w:val="00EA4D24"/>
    <w:rsid w:val="00EA4F2E"/>
    <w:rsid w:val="00EB0CA7"/>
    <w:rsid w:val="00EB3159"/>
    <w:rsid w:val="00EB54B6"/>
    <w:rsid w:val="00EB5B4A"/>
    <w:rsid w:val="00EB678F"/>
    <w:rsid w:val="00EC09CC"/>
    <w:rsid w:val="00EC0E69"/>
    <w:rsid w:val="00EC3D58"/>
    <w:rsid w:val="00EC4A48"/>
    <w:rsid w:val="00EC6292"/>
    <w:rsid w:val="00EC7CEF"/>
    <w:rsid w:val="00ED0DD6"/>
    <w:rsid w:val="00ED15FA"/>
    <w:rsid w:val="00ED1E2B"/>
    <w:rsid w:val="00ED21C0"/>
    <w:rsid w:val="00ED2885"/>
    <w:rsid w:val="00ED3621"/>
    <w:rsid w:val="00ED3F59"/>
    <w:rsid w:val="00ED3F7D"/>
    <w:rsid w:val="00ED53E4"/>
    <w:rsid w:val="00ED6B3C"/>
    <w:rsid w:val="00ED79DC"/>
    <w:rsid w:val="00EE0969"/>
    <w:rsid w:val="00EE0A63"/>
    <w:rsid w:val="00EE4152"/>
    <w:rsid w:val="00EE4AD7"/>
    <w:rsid w:val="00EE57F4"/>
    <w:rsid w:val="00EF02CC"/>
    <w:rsid w:val="00EF1C29"/>
    <w:rsid w:val="00EF5345"/>
    <w:rsid w:val="00F00269"/>
    <w:rsid w:val="00F02083"/>
    <w:rsid w:val="00F030B1"/>
    <w:rsid w:val="00F04ED0"/>
    <w:rsid w:val="00F05685"/>
    <w:rsid w:val="00F075BA"/>
    <w:rsid w:val="00F07D5B"/>
    <w:rsid w:val="00F1340D"/>
    <w:rsid w:val="00F142E3"/>
    <w:rsid w:val="00F1446F"/>
    <w:rsid w:val="00F15AA2"/>
    <w:rsid w:val="00F1635E"/>
    <w:rsid w:val="00F16525"/>
    <w:rsid w:val="00F16F4C"/>
    <w:rsid w:val="00F1769B"/>
    <w:rsid w:val="00F23A53"/>
    <w:rsid w:val="00F24E50"/>
    <w:rsid w:val="00F27361"/>
    <w:rsid w:val="00F30861"/>
    <w:rsid w:val="00F30CD9"/>
    <w:rsid w:val="00F315D7"/>
    <w:rsid w:val="00F31F86"/>
    <w:rsid w:val="00F32790"/>
    <w:rsid w:val="00F32947"/>
    <w:rsid w:val="00F33D1C"/>
    <w:rsid w:val="00F349ED"/>
    <w:rsid w:val="00F35A3D"/>
    <w:rsid w:val="00F3684D"/>
    <w:rsid w:val="00F40C8F"/>
    <w:rsid w:val="00F41F49"/>
    <w:rsid w:val="00F420DE"/>
    <w:rsid w:val="00F46AF4"/>
    <w:rsid w:val="00F47146"/>
    <w:rsid w:val="00F53D06"/>
    <w:rsid w:val="00F550BF"/>
    <w:rsid w:val="00F567A3"/>
    <w:rsid w:val="00F569B7"/>
    <w:rsid w:val="00F56FA0"/>
    <w:rsid w:val="00F607C5"/>
    <w:rsid w:val="00F61F86"/>
    <w:rsid w:val="00F633D3"/>
    <w:rsid w:val="00F63C9C"/>
    <w:rsid w:val="00F66731"/>
    <w:rsid w:val="00F706CC"/>
    <w:rsid w:val="00F71FF7"/>
    <w:rsid w:val="00F73567"/>
    <w:rsid w:val="00F73676"/>
    <w:rsid w:val="00F73A9C"/>
    <w:rsid w:val="00F74E32"/>
    <w:rsid w:val="00F81780"/>
    <w:rsid w:val="00F82390"/>
    <w:rsid w:val="00F83E10"/>
    <w:rsid w:val="00F864AD"/>
    <w:rsid w:val="00F90070"/>
    <w:rsid w:val="00F90694"/>
    <w:rsid w:val="00F91144"/>
    <w:rsid w:val="00F920C7"/>
    <w:rsid w:val="00F931E2"/>
    <w:rsid w:val="00F9365F"/>
    <w:rsid w:val="00F94813"/>
    <w:rsid w:val="00F9499B"/>
    <w:rsid w:val="00F94B5D"/>
    <w:rsid w:val="00F94E58"/>
    <w:rsid w:val="00F95953"/>
    <w:rsid w:val="00FA2BD1"/>
    <w:rsid w:val="00FA394E"/>
    <w:rsid w:val="00FA76F8"/>
    <w:rsid w:val="00FA785F"/>
    <w:rsid w:val="00FB1683"/>
    <w:rsid w:val="00FB24C6"/>
    <w:rsid w:val="00FB2F39"/>
    <w:rsid w:val="00FB3619"/>
    <w:rsid w:val="00FB39FE"/>
    <w:rsid w:val="00FB5E7C"/>
    <w:rsid w:val="00FB61FB"/>
    <w:rsid w:val="00FB6546"/>
    <w:rsid w:val="00FB744A"/>
    <w:rsid w:val="00FC2DD5"/>
    <w:rsid w:val="00FC3342"/>
    <w:rsid w:val="00FC3CEB"/>
    <w:rsid w:val="00FC4117"/>
    <w:rsid w:val="00FC4C2A"/>
    <w:rsid w:val="00FC50CE"/>
    <w:rsid w:val="00FD172B"/>
    <w:rsid w:val="00FD26D5"/>
    <w:rsid w:val="00FD287F"/>
    <w:rsid w:val="00FD2D02"/>
    <w:rsid w:val="00FD415C"/>
    <w:rsid w:val="00FD4859"/>
    <w:rsid w:val="00FD51F3"/>
    <w:rsid w:val="00FD5813"/>
    <w:rsid w:val="00FD6107"/>
    <w:rsid w:val="00FD6E4E"/>
    <w:rsid w:val="00FD7DCF"/>
    <w:rsid w:val="00FD7EEB"/>
    <w:rsid w:val="00FE25C7"/>
    <w:rsid w:val="00FE2674"/>
    <w:rsid w:val="00FE31A2"/>
    <w:rsid w:val="00FE372C"/>
    <w:rsid w:val="00FE47B7"/>
    <w:rsid w:val="00FE5647"/>
    <w:rsid w:val="00FE5A53"/>
    <w:rsid w:val="00FE5C66"/>
    <w:rsid w:val="00FE6CD6"/>
    <w:rsid w:val="00FE7D2C"/>
    <w:rsid w:val="00FF0036"/>
    <w:rsid w:val="00FF0ED1"/>
    <w:rsid w:val="00FF1E28"/>
    <w:rsid w:val="00FF257F"/>
    <w:rsid w:val="00FF347C"/>
    <w:rsid w:val="00FF3A4A"/>
    <w:rsid w:val="00FF4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21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8C2"/>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AB38C2"/>
    <w:pPr>
      <w:widowControl w:val="0"/>
      <w:autoSpaceDE w:val="0"/>
      <w:autoSpaceDN w:val="0"/>
      <w:adjustRightInd w:val="0"/>
      <w:ind w:left="-1440"/>
      <w:jc w:val="both"/>
    </w:pPr>
    <w:rPr>
      <w:sz w:val="24"/>
      <w:szCs w:val="24"/>
    </w:rPr>
  </w:style>
  <w:style w:type="paragraph" w:customStyle="1" w:styleId="2AutoList1">
    <w:name w:val="2AutoList1"/>
    <w:rsid w:val="00AB38C2"/>
    <w:pPr>
      <w:widowControl w:val="0"/>
      <w:autoSpaceDE w:val="0"/>
      <w:autoSpaceDN w:val="0"/>
      <w:adjustRightInd w:val="0"/>
      <w:ind w:left="-1440"/>
      <w:jc w:val="both"/>
    </w:pPr>
    <w:rPr>
      <w:sz w:val="24"/>
      <w:szCs w:val="24"/>
    </w:rPr>
  </w:style>
  <w:style w:type="paragraph" w:customStyle="1" w:styleId="3AutoList1">
    <w:name w:val="3AutoList1"/>
    <w:rsid w:val="00AB38C2"/>
    <w:pPr>
      <w:widowControl w:val="0"/>
      <w:autoSpaceDE w:val="0"/>
      <w:autoSpaceDN w:val="0"/>
      <w:adjustRightInd w:val="0"/>
      <w:ind w:left="-1440"/>
      <w:jc w:val="both"/>
    </w:pPr>
    <w:rPr>
      <w:sz w:val="24"/>
      <w:szCs w:val="24"/>
    </w:rPr>
  </w:style>
  <w:style w:type="paragraph" w:customStyle="1" w:styleId="4AutoList1">
    <w:name w:val="4AutoList1"/>
    <w:rsid w:val="00AB38C2"/>
    <w:pPr>
      <w:widowControl w:val="0"/>
      <w:autoSpaceDE w:val="0"/>
      <w:autoSpaceDN w:val="0"/>
      <w:adjustRightInd w:val="0"/>
      <w:ind w:left="-1440"/>
      <w:jc w:val="both"/>
    </w:pPr>
    <w:rPr>
      <w:sz w:val="24"/>
      <w:szCs w:val="24"/>
    </w:rPr>
  </w:style>
  <w:style w:type="paragraph" w:customStyle="1" w:styleId="5AutoList1">
    <w:name w:val="5AutoList1"/>
    <w:rsid w:val="00AB38C2"/>
    <w:pPr>
      <w:widowControl w:val="0"/>
      <w:autoSpaceDE w:val="0"/>
      <w:autoSpaceDN w:val="0"/>
      <w:adjustRightInd w:val="0"/>
      <w:ind w:left="-1440"/>
      <w:jc w:val="both"/>
    </w:pPr>
    <w:rPr>
      <w:sz w:val="24"/>
      <w:szCs w:val="24"/>
    </w:rPr>
  </w:style>
  <w:style w:type="paragraph" w:customStyle="1" w:styleId="6AutoList1">
    <w:name w:val="6AutoList1"/>
    <w:rsid w:val="00AB38C2"/>
    <w:pPr>
      <w:widowControl w:val="0"/>
      <w:autoSpaceDE w:val="0"/>
      <w:autoSpaceDN w:val="0"/>
      <w:adjustRightInd w:val="0"/>
      <w:ind w:left="-1440"/>
      <w:jc w:val="both"/>
    </w:pPr>
    <w:rPr>
      <w:sz w:val="24"/>
      <w:szCs w:val="24"/>
    </w:rPr>
  </w:style>
  <w:style w:type="paragraph" w:customStyle="1" w:styleId="7AutoList1">
    <w:name w:val="7AutoList1"/>
    <w:rsid w:val="00AB38C2"/>
    <w:pPr>
      <w:widowControl w:val="0"/>
      <w:autoSpaceDE w:val="0"/>
      <w:autoSpaceDN w:val="0"/>
      <w:adjustRightInd w:val="0"/>
      <w:ind w:left="-1440"/>
      <w:jc w:val="both"/>
    </w:pPr>
    <w:rPr>
      <w:sz w:val="24"/>
      <w:szCs w:val="24"/>
    </w:rPr>
  </w:style>
  <w:style w:type="paragraph" w:customStyle="1" w:styleId="8AutoList1">
    <w:name w:val="8AutoList1"/>
    <w:rsid w:val="00AB38C2"/>
    <w:pPr>
      <w:widowControl w:val="0"/>
      <w:autoSpaceDE w:val="0"/>
      <w:autoSpaceDN w:val="0"/>
      <w:adjustRightInd w:val="0"/>
      <w:ind w:left="-1440"/>
      <w:jc w:val="both"/>
    </w:pPr>
    <w:rPr>
      <w:sz w:val="24"/>
      <w:szCs w:val="24"/>
    </w:rPr>
  </w:style>
  <w:style w:type="paragraph" w:styleId="Footer">
    <w:name w:val="footer"/>
    <w:basedOn w:val="Normal"/>
    <w:link w:val="FooterChar"/>
    <w:uiPriority w:val="99"/>
    <w:rsid w:val="00AB38C2"/>
    <w:pPr>
      <w:tabs>
        <w:tab w:val="center" w:pos="4320"/>
        <w:tab w:val="right" w:pos="8640"/>
      </w:tabs>
    </w:pPr>
  </w:style>
  <w:style w:type="character" w:styleId="PageNumber">
    <w:name w:val="page number"/>
    <w:basedOn w:val="DefaultParagraphFont"/>
    <w:rsid w:val="00AB38C2"/>
  </w:style>
  <w:style w:type="paragraph" w:styleId="Header">
    <w:name w:val="header"/>
    <w:basedOn w:val="Normal"/>
    <w:link w:val="HeaderChar"/>
    <w:uiPriority w:val="99"/>
    <w:rsid w:val="00AB38C2"/>
    <w:pPr>
      <w:tabs>
        <w:tab w:val="center" w:pos="4320"/>
        <w:tab w:val="right" w:pos="8640"/>
      </w:tabs>
    </w:pPr>
  </w:style>
  <w:style w:type="table" w:styleId="TableGrid">
    <w:name w:val="Table Grid"/>
    <w:basedOn w:val="TableNormal"/>
    <w:rsid w:val="00307DC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D2934"/>
    <w:rPr>
      <w:rFonts w:ascii="Tahoma" w:hAnsi="Tahoma" w:cs="Tahoma"/>
      <w:sz w:val="16"/>
      <w:szCs w:val="16"/>
    </w:rPr>
  </w:style>
  <w:style w:type="character" w:styleId="Hyperlink">
    <w:name w:val="Hyperlink"/>
    <w:basedOn w:val="DefaultParagraphFont"/>
    <w:rsid w:val="00D46F29"/>
    <w:rPr>
      <w:color w:val="0000FF"/>
      <w:u w:val="single"/>
    </w:rPr>
  </w:style>
  <w:style w:type="character" w:styleId="CommentReference">
    <w:name w:val="annotation reference"/>
    <w:basedOn w:val="DefaultParagraphFont"/>
    <w:semiHidden/>
    <w:rsid w:val="00E73E20"/>
    <w:rPr>
      <w:sz w:val="16"/>
      <w:szCs w:val="16"/>
    </w:rPr>
  </w:style>
  <w:style w:type="paragraph" w:styleId="CommentText">
    <w:name w:val="annotation text"/>
    <w:basedOn w:val="Normal"/>
    <w:link w:val="CommentTextChar"/>
    <w:semiHidden/>
    <w:rsid w:val="00E73E20"/>
  </w:style>
  <w:style w:type="paragraph" w:styleId="CommentSubject">
    <w:name w:val="annotation subject"/>
    <w:basedOn w:val="CommentText"/>
    <w:next w:val="CommentText"/>
    <w:semiHidden/>
    <w:rsid w:val="00E73E20"/>
    <w:rPr>
      <w:b/>
      <w:bCs/>
    </w:rPr>
  </w:style>
  <w:style w:type="paragraph" w:customStyle="1" w:styleId="CM7">
    <w:name w:val="CM7"/>
    <w:basedOn w:val="Normal"/>
    <w:next w:val="Normal"/>
    <w:rsid w:val="00677C57"/>
    <w:rPr>
      <w:sz w:val="24"/>
      <w:szCs w:val="24"/>
    </w:rPr>
  </w:style>
  <w:style w:type="paragraph" w:customStyle="1" w:styleId="Default">
    <w:name w:val="Default"/>
    <w:rsid w:val="00677C57"/>
    <w:pPr>
      <w:widowControl w:val="0"/>
      <w:autoSpaceDE w:val="0"/>
      <w:autoSpaceDN w:val="0"/>
      <w:adjustRightInd w:val="0"/>
    </w:pPr>
    <w:rPr>
      <w:color w:val="000000"/>
      <w:sz w:val="24"/>
      <w:szCs w:val="24"/>
    </w:rPr>
  </w:style>
  <w:style w:type="paragraph" w:customStyle="1" w:styleId="CM2">
    <w:name w:val="CM2"/>
    <w:basedOn w:val="Default"/>
    <w:next w:val="Default"/>
    <w:rsid w:val="00E25F41"/>
    <w:rPr>
      <w:color w:val="auto"/>
    </w:rPr>
  </w:style>
  <w:style w:type="paragraph" w:customStyle="1" w:styleId="CM3">
    <w:name w:val="CM3"/>
    <w:basedOn w:val="Default"/>
    <w:next w:val="Default"/>
    <w:rsid w:val="00E25F41"/>
    <w:pPr>
      <w:spacing w:line="231" w:lineRule="atLeast"/>
    </w:pPr>
    <w:rPr>
      <w:color w:val="auto"/>
    </w:rPr>
  </w:style>
  <w:style w:type="paragraph" w:customStyle="1" w:styleId="CM4">
    <w:name w:val="CM4"/>
    <w:basedOn w:val="Default"/>
    <w:next w:val="Default"/>
    <w:rsid w:val="00E25F41"/>
    <w:pPr>
      <w:spacing w:line="231" w:lineRule="atLeast"/>
    </w:pPr>
    <w:rPr>
      <w:color w:val="auto"/>
    </w:rPr>
  </w:style>
  <w:style w:type="paragraph" w:customStyle="1" w:styleId="CM6">
    <w:name w:val="CM6"/>
    <w:basedOn w:val="Default"/>
    <w:next w:val="Default"/>
    <w:rsid w:val="00E25F41"/>
    <w:pPr>
      <w:spacing w:line="231" w:lineRule="atLeast"/>
    </w:pPr>
    <w:rPr>
      <w:color w:val="auto"/>
    </w:rPr>
  </w:style>
  <w:style w:type="paragraph" w:customStyle="1" w:styleId="Level1">
    <w:name w:val="Level 1"/>
    <w:basedOn w:val="Default"/>
    <w:next w:val="Default"/>
    <w:rsid w:val="006A153D"/>
    <w:pPr>
      <w:widowControl/>
    </w:pPr>
    <w:rPr>
      <w:color w:val="auto"/>
    </w:rPr>
  </w:style>
  <w:style w:type="paragraph" w:customStyle="1" w:styleId="Quick1">
    <w:name w:val="Quick 1."/>
    <w:basedOn w:val="Default"/>
    <w:next w:val="Default"/>
    <w:uiPriority w:val="99"/>
    <w:rsid w:val="006A153D"/>
    <w:pPr>
      <w:widowControl/>
    </w:pPr>
    <w:rPr>
      <w:color w:val="auto"/>
    </w:rPr>
  </w:style>
  <w:style w:type="character" w:styleId="FollowedHyperlink">
    <w:name w:val="FollowedHyperlink"/>
    <w:basedOn w:val="DefaultParagraphFont"/>
    <w:uiPriority w:val="99"/>
    <w:rsid w:val="007B6196"/>
    <w:rPr>
      <w:color w:val="800080" w:themeColor="followedHyperlink"/>
      <w:u w:val="single"/>
    </w:rPr>
  </w:style>
  <w:style w:type="character" w:customStyle="1" w:styleId="FooterChar">
    <w:name w:val="Footer Char"/>
    <w:basedOn w:val="DefaultParagraphFont"/>
    <w:link w:val="Footer"/>
    <w:uiPriority w:val="99"/>
    <w:rsid w:val="009136EE"/>
  </w:style>
  <w:style w:type="character" w:customStyle="1" w:styleId="BalloonTextChar">
    <w:name w:val="Balloon Text Char"/>
    <w:basedOn w:val="DefaultParagraphFont"/>
    <w:link w:val="BalloonText"/>
    <w:uiPriority w:val="99"/>
    <w:semiHidden/>
    <w:rsid w:val="009136EE"/>
    <w:rPr>
      <w:rFonts w:ascii="Tahoma" w:hAnsi="Tahoma" w:cs="Tahoma"/>
      <w:sz w:val="16"/>
      <w:szCs w:val="16"/>
    </w:rPr>
  </w:style>
  <w:style w:type="character" w:customStyle="1" w:styleId="HeaderChar">
    <w:name w:val="Header Char"/>
    <w:basedOn w:val="DefaultParagraphFont"/>
    <w:link w:val="Header"/>
    <w:uiPriority w:val="99"/>
    <w:rsid w:val="009136EE"/>
  </w:style>
  <w:style w:type="paragraph" w:styleId="NoSpacing">
    <w:name w:val="No Spacing"/>
    <w:uiPriority w:val="1"/>
    <w:qFormat/>
    <w:rsid w:val="00F075BA"/>
    <w:rPr>
      <w:rFonts w:asciiTheme="minorHAnsi" w:eastAsiaTheme="minorHAnsi" w:hAnsiTheme="minorHAnsi" w:cstheme="minorBidi"/>
      <w:sz w:val="22"/>
      <w:szCs w:val="22"/>
    </w:rPr>
  </w:style>
  <w:style w:type="paragraph" w:styleId="BodyText">
    <w:name w:val="Body Text"/>
    <w:basedOn w:val="Normal"/>
    <w:link w:val="BodyTextChar"/>
    <w:rsid w:val="0059076D"/>
    <w:pPr>
      <w:widowControl/>
      <w:numPr>
        <w:ilvl w:val="12"/>
      </w:numPr>
      <w:tabs>
        <w:tab w:val="left" w:pos="0"/>
        <w:tab w:val="left" w:pos="240"/>
        <w:tab w:val="left" w:pos="2760"/>
        <w:tab w:val="left" w:pos="3480"/>
        <w:tab w:val="left" w:pos="6000"/>
        <w:tab w:val="left" w:pos="6540"/>
        <w:tab w:val="left" w:pos="8790"/>
      </w:tabs>
      <w:autoSpaceDE/>
      <w:autoSpaceDN/>
      <w:adjustRightInd/>
      <w:ind w:right="720"/>
    </w:pPr>
    <w:rPr>
      <w:sz w:val="22"/>
      <w:szCs w:val="24"/>
    </w:rPr>
  </w:style>
  <w:style w:type="character" w:customStyle="1" w:styleId="BodyTextChar">
    <w:name w:val="Body Text Char"/>
    <w:basedOn w:val="DefaultParagraphFont"/>
    <w:link w:val="BodyText"/>
    <w:rsid w:val="0059076D"/>
    <w:rPr>
      <w:sz w:val="22"/>
      <w:szCs w:val="24"/>
    </w:rPr>
  </w:style>
  <w:style w:type="character" w:customStyle="1" w:styleId="CommentTextChar">
    <w:name w:val="Comment Text Char"/>
    <w:basedOn w:val="DefaultParagraphFont"/>
    <w:link w:val="CommentText"/>
    <w:semiHidden/>
    <w:rsid w:val="0059076D"/>
  </w:style>
  <w:style w:type="paragraph" w:styleId="ListParagraph">
    <w:name w:val="List Paragraph"/>
    <w:basedOn w:val="Normal"/>
    <w:uiPriority w:val="34"/>
    <w:qFormat/>
    <w:rsid w:val="00930E76"/>
    <w:pPr>
      <w:widowControl/>
      <w:autoSpaceDE/>
      <w:autoSpaceDN/>
      <w:adjustRightInd/>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8C2"/>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AB38C2"/>
    <w:pPr>
      <w:widowControl w:val="0"/>
      <w:autoSpaceDE w:val="0"/>
      <w:autoSpaceDN w:val="0"/>
      <w:adjustRightInd w:val="0"/>
      <w:ind w:left="-1440"/>
      <w:jc w:val="both"/>
    </w:pPr>
    <w:rPr>
      <w:sz w:val="24"/>
      <w:szCs w:val="24"/>
    </w:rPr>
  </w:style>
  <w:style w:type="paragraph" w:customStyle="1" w:styleId="2AutoList1">
    <w:name w:val="2AutoList1"/>
    <w:rsid w:val="00AB38C2"/>
    <w:pPr>
      <w:widowControl w:val="0"/>
      <w:autoSpaceDE w:val="0"/>
      <w:autoSpaceDN w:val="0"/>
      <w:adjustRightInd w:val="0"/>
      <w:ind w:left="-1440"/>
      <w:jc w:val="both"/>
    </w:pPr>
    <w:rPr>
      <w:sz w:val="24"/>
      <w:szCs w:val="24"/>
    </w:rPr>
  </w:style>
  <w:style w:type="paragraph" w:customStyle="1" w:styleId="3AutoList1">
    <w:name w:val="3AutoList1"/>
    <w:rsid w:val="00AB38C2"/>
    <w:pPr>
      <w:widowControl w:val="0"/>
      <w:autoSpaceDE w:val="0"/>
      <w:autoSpaceDN w:val="0"/>
      <w:adjustRightInd w:val="0"/>
      <w:ind w:left="-1440"/>
      <w:jc w:val="both"/>
    </w:pPr>
    <w:rPr>
      <w:sz w:val="24"/>
      <w:szCs w:val="24"/>
    </w:rPr>
  </w:style>
  <w:style w:type="paragraph" w:customStyle="1" w:styleId="4AutoList1">
    <w:name w:val="4AutoList1"/>
    <w:rsid w:val="00AB38C2"/>
    <w:pPr>
      <w:widowControl w:val="0"/>
      <w:autoSpaceDE w:val="0"/>
      <w:autoSpaceDN w:val="0"/>
      <w:adjustRightInd w:val="0"/>
      <w:ind w:left="-1440"/>
      <w:jc w:val="both"/>
    </w:pPr>
    <w:rPr>
      <w:sz w:val="24"/>
      <w:szCs w:val="24"/>
    </w:rPr>
  </w:style>
  <w:style w:type="paragraph" w:customStyle="1" w:styleId="5AutoList1">
    <w:name w:val="5AutoList1"/>
    <w:rsid w:val="00AB38C2"/>
    <w:pPr>
      <w:widowControl w:val="0"/>
      <w:autoSpaceDE w:val="0"/>
      <w:autoSpaceDN w:val="0"/>
      <w:adjustRightInd w:val="0"/>
      <w:ind w:left="-1440"/>
      <w:jc w:val="both"/>
    </w:pPr>
    <w:rPr>
      <w:sz w:val="24"/>
      <w:szCs w:val="24"/>
    </w:rPr>
  </w:style>
  <w:style w:type="paragraph" w:customStyle="1" w:styleId="6AutoList1">
    <w:name w:val="6AutoList1"/>
    <w:rsid w:val="00AB38C2"/>
    <w:pPr>
      <w:widowControl w:val="0"/>
      <w:autoSpaceDE w:val="0"/>
      <w:autoSpaceDN w:val="0"/>
      <w:adjustRightInd w:val="0"/>
      <w:ind w:left="-1440"/>
      <w:jc w:val="both"/>
    </w:pPr>
    <w:rPr>
      <w:sz w:val="24"/>
      <w:szCs w:val="24"/>
    </w:rPr>
  </w:style>
  <w:style w:type="paragraph" w:customStyle="1" w:styleId="7AutoList1">
    <w:name w:val="7AutoList1"/>
    <w:rsid w:val="00AB38C2"/>
    <w:pPr>
      <w:widowControl w:val="0"/>
      <w:autoSpaceDE w:val="0"/>
      <w:autoSpaceDN w:val="0"/>
      <w:adjustRightInd w:val="0"/>
      <w:ind w:left="-1440"/>
      <w:jc w:val="both"/>
    </w:pPr>
    <w:rPr>
      <w:sz w:val="24"/>
      <w:szCs w:val="24"/>
    </w:rPr>
  </w:style>
  <w:style w:type="paragraph" w:customStyle="1" w:styleId="8AutoList1">
    <w:name w:val="8AutoList1"/>
    <w:rsid w:val="00AB38C2"/>
    <w:pPr>
      <w:widowControl w:val="0"/>
      <w:autoSpaceDE w:val="0"/>
      <w:autoSpaceDN w:val="0"/>
      <w:adjustRightInd w:val="0"/>
      <w:ind w:left="-1440"/>
      <w:jc w:val="both"/>
    </w:pPr>
    <w:rPr>
      <w:sz w:val="24"/>
      <w:szCs w:val="24"/>
    </w:rPr>
  </w:style>
  <w:style w:type="paragraph" w:styleId="Footer">
    <w:name w:val="footer"/>
    <w:basedOn w:val="Normal"/>
    <w:link w:val="FooterChar"/>
    <w:uiPriority w:val="99"/>
    <w:rsid w:val="00AB38C2"/>
    <w:pPr>
      <w:tabs>
        <w:tab w:val="center" w:pos="4320"/>
        <w:tab w:val="right" w:pos="8640"/>
      </w:tabs>
    </w:pPr>
  </w:style>
  <w:style w:type="character" w:styleId="PageNumber">
    <w:name w:val="page number"/>
    <w:basedOn w:val="DefaultParagraphFont"/>
    <w:rsid w:val="00AB38C2"/>
  </w:style>
  <w:style w:type="paragraph" w:styleId="Header">
    <w:name w:val="header"/>
    <w:basedOn w:val="Normal"/>
    <w:link w:val="HeaderChar"/>
    <w:uiPriority w:val="99"/>
    <w:rsid w:val="00AB38C2"/>
    <w:pPr>
      <w:tabs>
        <w:tab w:val="center" w:pos="4320"/>
        <w:tab w:val="right" w:pos="8640"/>
      </w:tabs>
    </w:pPr>
  </w:style>
  <w:style w:type="table" w:styleId="TableGrid">
    <w:name w:val="Table Grid"/>
    <w:basedOn w:val="TableNormal"/>
    <w:rsid w:val="00307DC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D2934"/>
    <w:rPr>
      <w:rFonts w:ascii="Tahoma" w:hAnsi="Tahoma" w:cs="Tahoma"/>
      <w:sz w:val="16"/>
      <w:szCs w:val="16"/>
    </w:rPr>
  </w:style>
  <w:style w:type="character" w:styleId="Hyperlink">
    <w:name w:val="Hyperlink"/>
    <w:basedOn w:val="DefaultParagraphFont"/>
    <w:rsid w:val="00D46F29"/>
    <w:rPr>
      <w:color w:val="0000FF"/>
      <w:u w:val="single"/>
    </w:rPr>
  </w:style>
  <w:style w:type="character" w:styleId="CommentReference">
    <w:name w:val="annotation reference"/>
    <w:basedOn w:val="DefaultParagraphFont"/>
    <w:semiHidden/>
    <w:rsid w:val="00E73E20"/>
    <w:rPr>
      <w:sz w:val="16"/>
      <w:szCs w:val="16"/>
    </w:rPr>
  </w:style>
  <w:style w:type="paragraph" w:styleId="CommentText">
    <w:name w:val="annotation text"/>
    <w:basedOn w:val="Normal"/>
    <w:link w:val="CommentTextChar"/>
    <w:semiHidden/>
    <w:rsid w:val="00E73E20"/>
  </w:style>
  <w:style w:type="paragraph" w:styleId="CommentSubject">
    <w:name w:val="annotation subject"/>
    <w:basedOn w:val="CommentText"/>
    <w:next w:val="CommentText"/>
    <w:semiHidden/>
    <w:rsid w:val="00E73E20"/>
    <w:rPr>
      <w:b/>
      <w:bCs/>
    </w:rPr>
  </w:style>
  <w:style w:type="paragraph" w:customStyle="1" w:styleId="CM7">
    <w:name w:val="CM7"/>
    <w:basedOn w:val="Normal"/>
    <w:next w:val="Normal"/>
    <w:rsid w:val="00677C57"/>
    <w:rPr>
      <w:sz w:val="24"/>
      <w:szCs w:val="24"/>
    </w:rPr>
  </w:style>
  <w:style w:type="paragraph" w:customStyle="1" w:styleId="Default">
    <w:name w:val="Default"/>
    <w:rsid w:val="00677C57"/>
    <w:pPr>
      <w:widowControl w:val="0"/>
      <w:autoSpaceDE w:val="0"/>
      <w:autoSpaceDN w:val="0"/>
      <w:adjustRightInd w:val="0"/>
    </w:pPr>
    <w:rPr>
      <w:color w:val="000000"/>
      <w:sz w:val="24"/>
      <w:szCs w:val="24"/>
    </w:rPr>
  </w:style>
  <w:style w:type="paragraph" w:customStyle="1" w:styleId="CM2">
    <w:name w:val="CM2"/>
    <w:basedOn w:val="Default"/>
    <w:next w:val="Default"/>
    <w:rsid w:val="00E25F41"/>
    <w:rPr>
      <w:color w:val="auto"/>
    </w:rPr>
  </w:style>
  <w:style w:type="paragraph" w:customStyle="1" w:styleId="CM3">
    <w:name w:val="CM3"/>
    <w:basedOn w:val="Default"/>
    <w:next w:val="Default"/>
    <w:rsid w:val="00E25F41"/>
    <w:pPr>
      <w:spacing w:line="231" w:lineRule="atLeast"/>
    </w:pPr>
    <w:rPr>
      <w:color w:val="auto"/>
    </w:rPr>
  </w:style>
  <w:style w:type="paragraph" w:customStyle="1" w:styleId="CM4">
    <w:name w:val="CM4"/>
    <w:basedOn w:val="Default"/>
    <w:next w:val="Default"/>
    <w:rsid w:val="00E25F41"/>
    <w:pPr>
      <w:spacing w:line="231" w:lineRule="atLeast"/>
    </w:pPr>
    <w:rPr>
      <w:color w:val="auto"/>
    </w:rPr>
  </w:style>
  <w:style w:type="paragraph" w:customStyle="1" w:styleId="CM6">
    <w:name w:val="CM6"/>
    <w:basedOn w:val="Default"/>
    <w:next w:val="Default"/>
    <w:rsid w:val="00E25F41"/>
    <w:pPr>
      <w:spacing w:line="231" w:lineRule="atLeast"/>
    </w:pPr>
    <w:rPr>
      <w:color w:val="auto"/>
    </w:rPr>
  </w:style>
  <w:style w:type="paragraph" w:customStyle="1" w:styleId="Level1">
    <w:name w:val="Level 1"/>
    <w:basedOn w:val="Default"/>
    <w:next w:val="Default"/>
    <w:rsid w:val="006A153D"/>
    <w:pPr>
      <w:widowControl/>
    </w:pPr>
    <w:rPr>
      <w:color w:val="auto"/>
    </w:rPr>
  </w:style>
  <w:style w:type="paragraph" w:customStyle="1" w:styleId="Quick1">
    <w:name w:val="Quick 1."/>
    <w:basedOn w:val="Default"/>
    <w:next w:val="Default"/>
    <w:uiPriority w:val="99"/>
    <w:rsid w:val="006A153D"/>
    <w:pPr>
      <w:widowControl/>
    </w:pPr>
    <w:rPr>
      <w:color w:val="auto"/>
    </w:rPr>
  </w:style>
  <w:style w:type="character" w:styleId="FollowedHyperlink">
    <w:name w:val="FollowedHyperlink"/>
    <w:basedOn w:val="DefaultParagraphFont"/>
    <w:uiPriority w:val="99"/>
    <w:rsid w:val="007B6196"/>
    <w:rPr>
      <w:color w:val="800080" w:themeColor="followedHyperlink"/>
      <w:u w:val="single"/>
    </w:rPr>
  </w:style>
  <w:style w:type="character" w:customStyle="1" w:styleId="FooterChar">
    <w:name w:val="Footer Char"/>
    <w:basedOn w:val="DefaultParagraphFont"/>
    <w:link w:val="Footer"/>
    <w:uiPriority w:val="99"/>
    <w:rsid w:val="009136EE"/>
  </w:style>
  <w:style w:type="character" w:customStyle="1" w:styleId="BalloonTextChar">
    <w:name w:val="Balloon Text Char"/>
    <w:basedOn w:val="DefaultParagraphFont"/>
    <w:link w:val="BalloonText"/>
    <w:uiPriority w:val="99"/>
    <w:semiHidden/>
    <w:rsid w:val="009136EE"/>
    <w:rPr>
      <w:rFonts w:ascii="Tahoma" w:hAnsi="Tahoma" w:cs="Tahoma"/>
      <w:sz w:val="16"/>
      <w:szCs w:val="16"/>
    </w:rPr>
  </w:style>
  <w:style w:type="character" w:customStyle="1" w:styleId="HeaderChar">
    <w:name w:val="Header Char"/>
    <w:basedOn w:val="DefaultParagraphFont"/>
    <w:link w:val="Header"/>
    <w:uiPriority w:val="99"/>
    <w:rsid w:val="009136EE"/>
  </w:style>
  <w:style w:type="paragraph" w:styleId="NoSpacing">
    <w:name w:val="No Spacing"/>
    <w:uiPriority w:val="1"/>
    <w:qFormat/>
    <w:rsid w:val="00F075BA"/>
    <w:rPr>
      <w:rFonts w:asciiTheme="minorHAnsi" w:eastAsiaTheme="minorHAnsi" w:hAnsiTheme="minorHAnsi" w:cstheme="minorBidi"/>
      <w:sz w:val="22"/>
      <w:szCs w:val="22"/>
    </w:rPr>
  </w:style>
  <w:style w:type="paragraph" w:styleId="BodyText">
    <w:name w:val="Body Text"/>
    <w:basedOn w:val="Normal"/>
    <w:link w:val="BodyTextChar"/>
    <w:rsid w:val="0059076D"/>
    <w:pPr>
      <w:widowControl/>
      <w:numPr>
        <w:ilvl w:val="12"/>
      </w:numPr>
      <w:tabs>
        <w:tab w:val="left" w:pos="0"/>
        <w:tab w:val="left" w:pos="240"/>
        <w:tab w:val="left" w:pos="2760"/>
        <w:tab w:val="left" w:pos="3480"/>
        <w:tab w:val="left" w:pos="6000"/>
        <w:tab w:val="left" w:pos="6540"/>
        <w:tab w:val="left" w:pos="8790"/>
      </w:tabs>
      <w:autoSpaceDE/>
      <w:autoSpaceDN/>
      <w:adjustRightInd/>
      <w:ind w:right="720"/>
    </w:pPr>
    <w:rPr>
      <w:sz w:val="22"/>
      <w:szCs w:val="24"/>
    </w:rPr>
  </w:style>
  <w:style w:type="character" w:customStyle="1" w:styleId="BodyTextChar">
    <w:name w:val="Body Text Char"/>
    <w:basedOn w:val="DefaultParagraphFont"/>
    <w:link w:val="BodyText"/>
    <w:rsid w:val="0059076D"/>
    <w:rPr>
      <w:sz w:val="22"/>
      <w:szCs w:val="24"/>
    </w:rPr>
  </w:style>
  <w:style w:type="character" w:customStyle="1" w:styleId="CommentTextChar">
    <w:name w:val="Comment Text Char"/>
    <w:basedOn w:val="DefaultParagraphFont"/>
    <w:link w:val="CommentText"/>
    <w:semiHidden/>
    <w:rsid w:val="0059076D"/>
  </w:style>
  <w:style w:type="paragraph" w:styleId="ListParagraph">
    <w:name w:val="List Paragraph"/>
    <w:basedOn w:val="Normal"/>
    <w:uiPriority w:val="34"/>
    <w:qFormat/>
    <w:rsid w:val="00930E76"/>
    <w:pPr>
      <w:widowControl/>
      <w:autoSpaceDE/>
      <w:autoSpaceDN/>
      <w:adjustRightInd/>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75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laskafisheries.noaa.gov/fisheries-applicatio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laskafisheries.noaa.gov/fisheries/cost-recovery-fee-payme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fr.gov/cgi-bin/text-idx?SID=1b6410b43d5a730b28bdc5f30957551c&amp;tpl=/ecfrbrowse/Title50/50cfr679_main_02.tpl" TargetMode="External"/><Relationship Id="rId5" Type="http://schemas.openxmlformats.org/officeDocument/2006/relationships/settings" Target="settings.xml"/><Relationship Id="rId15" Type="http://schemas.openxmlformats.org/officeDocument/2006/relationships/hyperlink" Target="http://www.corporateservices.noaa.gov/ames/administrative_orders/chapter_216/216-100.html" TargetMode="External"/><Relationship Id="rId10" Type="http://schemas.openxmlformats.org/officeDocument/2006/relationships/hyperlink" Target="https://www.fisheries.noaa.gov/topic/laws-policies" TargetMode="External"/><Relationship Id="rId4" Type="http://schemas.microsoft.com/office/2007/relationships/stylesWithEffects" Target="stylesWithEffects.xml"/><Relationship Id="rId9" Type="http://schemas.openxmlformats.org/officeDocument/2006/relationships/hyperlink" Target="http://www.law.cornell.edu/uscode/text/16/chapter-10/subchapter-IV" TargetMode="External"/><Relationship Id="rId14" Type="http://schemas.openxmlformats.org/officeDocument/2006/relationships/hyperlink" Target="https://alaskafisheries.noaa.gov/fisheries/cost-recovery-fee-pay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9C7E9-24DF-4E8F-B78B-A7F6A4635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3189</Words>
  <Characters>18180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21327</CharactersWithSpaces>
  <SharedDoc>false</SharedDoc>
  <HLinks>
    <vt:vector size="30" baseType="variant">
      <vt:variant>
        <vt:i4>4915209</vt:i4>
      </vt:variant>
      <vt:variant>
        <vt:i4>30</vt:i4>
      </vt:variant>
      <vt:variant>
        <vt:i4>0</vt:i4>
      </vt:variant>
      <vt:variant>
        <vt:i4>5</vt:i4>
      </vt:variant>
      <vt:variant>
        <vt:lpwstr>http://www.alaskafisheries.noaa.gov/</vt:lpwstr>
      </vt:variant>
      <vt:variant>
        <vt:lpwstr/>
      </vt:variant>
      <vt:variant>
        <vt:i4>7405615</vt:i4>
      </vt:variant>
      <vt:variant>
        <vt:i4>15</vt:i4>
      </vt:variant>
      <vt:variant>
        <vt:i4>0</vt:i4>
      </vt:variant>
      <vt:variant>
        <vt:i4>5</vt:i4>
      </vt:variant>
      <vt:variant>
        <vt:lpwstr>http://www.alaskafisheries.noaa.gov/regs/679a5.pdf</vt:lpwstr>
      </vt:variant>
      <vt:variant>
        <vt:lpwstr/>
      </vt:variant>
      <vt:variant>
        <vt:i4>2883621</vt:i4>
      </vt:variant>
      <vt:variant>
        <vt:i4>12</vt:i4>
      </vt:variant>
      <vt:variant>
        <vt:i4>0</vt:i4>
      </vt:variant>
      <vt:variant>
        <vt:i4>5</vt:i4>
      </vt:variant>
      <vt:variant>
        <vt:lpwstr>http://www.alaskafisheries.noaa.gov/regs/679d45.pdf</vt:lpwstr>
      </vt:variant>
      <vt:variant>
        <vt:lpwstr/>
      </vt:variant>
      <vt:variant>
        <vt:i4>7405615</vt:i4>
      </vt:variant>
      <vt:variant>
        <vt:i4>7</vt:i4>
      </vt:variant>
      <vt:variant>
        <vt:i4>0</vt:i4>
      </vt:variant>
      <vt:variant>
        <vt:i4>5</vt:i4>
      </vt:variant>
      <vt:variant>
        <vt:lpwstr>http://www.alaskafisheries.noaa.gov/regs/679a5.pdf</vt:lpwstr>
      </vt:variant>
      <vt:variant>
        <vt:lpwstr/>
      </vt:variant>
      <vt:variant>
        <vt:i4>2883621</vt:i4>
      </vt:variant>
      <vt:variant>
        <vt:i4>4</vt:i4>
      </vt:variant>
      <vt:variant>
        <vt:i4>0</vt:i4>
      </vt:variant>
      <vt:variant>
        <vt:i4>5</vt:i4>
      </vt:variant>
      <vt:variant>
        <vt:lpwstr>http://www.alaskafisheries.noaa.gov/regs/679d45.pdf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SYSTEM</cp:lastModifiedBy>
  <cp:revision>2</cp:revision>
  <cp:lastPrinted>2018-06-01T18:11:00Z</cp:lastPrinted>
  <dcterms:created xsi:type="dcterms:W3CDTF">2018-09-13T16:48:00Z</dcterms:created>
  <dcterms:modified xsi:type="dcterms:W3CDTF">2018-09-13T16:48:00Z</dcterms:modified>
</cp:coreProperties>
</file>