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AB4" w:rsidRPr="006C5AB4" w:rsidRDefault="006C5AB4" w:rsidP="006C5AB4">
      <w:pPr>
        <w:tabs>
          <w:tab w:val="left" w:pos="5940"/>
        </w:tabs>
        <w:jc w:val="center"/>
        <w:rPr>
          <w:rFonts w:ascii="Arial" w:hAnsi="Arial" w:cs="Arial"/>
          <w:b/>
          <w:sz w:val="24"/>
          <w:szCs w:val="24"/>
        </w:rPr>
      </w:pPr>
      <w:bookmarkStart w:id="0" w:name="_GoBack"/>
      <w:bookmarkEnd w:id="0"/>
      <w:r w:rsidRPr="006C5AB4">
        <w:rPr>
          <w:rFonts w:ascii="Arial" w:hAnsi="Arial" w:cs="Arial"/>
          <w:b/>
          <w:sz w:val="24"/>
          <w:szCs w:val="24"/>
        </w:rPr>
        <w:t>SUPPORTING STATEMENT</w:t>
      </w:r>
    </w:p>
    <w:p w:rsidR="006C5AB4" w:rsidRPr="006C5AB4" w:rsidRDefault="006C5AB4" w:rsidP="006C5AB4">
      <w:pPr>
        <w:tabs>
          <w:tab w:val="left" w:pos="5940"/>
        </w:tabs>
        <w:jc w:val="center"/>
        <w:rPr>
          <w:rFonts w:ascii="Arial" w:hAnsi="Arial" w:cs="Arial"/>
          <w:b/>
          <w:sz w:val="24"/>
          <w:szCs w:val="24"/>
        </w:rPr>
      </w:pPr>
    </w:p>
    <w:p w:rsidR="006C5AB4" w:rsidRPr="006C5AB4" w:rsidRDefault="006C5AB4" w:rsidP="006C5AB4">
      <w:pPr>
        <w:tabs>
          <w:tab w:val="left" w:pos="5940"/>
        </w:tabs>
        <w:jc w:val="center"/>
        <w:rPr>
          <w:rFonts w:ascii="Arial" w:hAnsi="Arial" w:cs="Arial"/>
          <w:b/>
          <w:sz w:val="24"/>
          <w:szCs w:val="24"/>
        </w:rPr>
      </w:pPr>
      <w:r w:rsidRPr="006C5AB4">
        <w:rPr>
          <w:rFonts w:ascii="Arial" w:hAnsi="Arial" w:cs="Arial"/>
          <w:b/>
          <w:noProof/>
          <w:sz w:val="24"/>
          <w:szCs w:val="24"/>
        </w:rPr>
        <mc:AlternateContent>
          <mc:Choice Requires="wpg">
            <w:drawing>
              <wp:inline distT="0" distB="0" distL="0" distR="0" wp14:anchorId="0422EE99" wp14:editId="4B28109D">
                <wp:extent cx="6058535" cy="923925"/>
                <wp:effectExtent l="5080" t="6350" r="381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923925"/>
                          <a:chOff x="0" y="0"/>
                          <a:chExt cx="9541" cy="1455"/>
                        </a:xfrm>
                      </wpg:grpSpPr>
                      <wpg:grpSp>
                        <wpg:cNvPr id="2" name="Group 3"/>
                        <wpg:cNvGrpSpPr>
                          <a:grpSpLocks/>
                        </wpg:cNvGrpSpPr>
                        <wpg:grpSpPr bwMode="auto">
                          <a:xfrm>
                            <a:off x="7" y="24"/>
                            <a:ext cx="9527" cy="2"/>
                            <a:chOff x="7" y="24"/>
                            <a:chExt cx="9527" cy="2"/>
                          </a:xfrm>
                        </wpg:grpSpPr>
                        <wps:wsp>
                          <wps:cNvPr id="3" name="Freeform 4"/>
                          <wps:cNvSpPr>
                            <a:spLocks/>
                          </wps:cNvSpPr>
                          <wps:spPr bwMode="auto">
                            <a:xfrm>
                              <a:off x="7" y="24"/>
                              <a:ext cx="9527" cy="2"/>
                            </a:xfrm>
                            <a:custGeom>
                              <a:avLst/>
                              <a:gdLst>
                                <a:gd name="T0" fmla="+- 0 7 7"/>
                                <a:gd name="T1" fmla="*/ T0 w 9527"/>
                                <a:gd name="T2" fmla="+- 0 9534 7"/>
                                <a:gd name="T3" fmla="*/ T2 w 9527"/>
                              </a:gdLst>
                              <a:ahLst/>
                              <a:cxnLst>
                                <a:cxn ang="0">
                                  <a:pos x="T1" y="0"/>
                                </a:cxn>
                                <a:cxn ang="0">
                                  <a:pos x="T3" y="0"/>
                                </a:cxn>
                              </a:cxnLst>
                              <a:rect l="0" t="0" r="r" b="b"/>
                              <a:pathLst>
                                <a:path w="9527">
                                  <a:moveTo>
                                    <a:pt x="0" y="0"/>
                                  </a:moveTo>
                                  <a:lnTo>
                                    <a:pt x="9527" y="0"/>
                                  </a:lnTo>
                                </a:path>
                              </a:pathLst>
                            </a:custGeom>
                            <a:noFill/>
                            <a:ln w="9101">
                              <a:solidFill>
                                <a:srgbClr val="3B3B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4" y="17"/>
                            <a:ext cx="2" cy="1431"/>
                            <a:chOff x="14" y="17"/>
                            <a:chExt cx="2" cy="1431"/>
                          </a:xfrm>
                        </wpg:grpSpPr>
                        <wps:wsp>
                          <wps:cNvPr id="5" name="Freeform 6"/>
                          <wps:cNvSpPr>
                            <a:spLocks/>
                          </wps:cNvSpPr>
                          <wps:spPr bwMode="auto">
                            <a:xfrm>
                              <a:off x="14"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434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250" y="17"/>
                            <a:ext cx="2" cy="1431"/>
                            <a:chOff x="4250" y="17"/>
                            <a:chExt cx="2" cy="1431"/>
                          </a:xfrm>
                        </wpg:grpSpPr>
                        <wps:wsp>
                          <wps:cNvPr id="7" name="Freeform 8"/>
                          <wps:cNvSpPr>
                            <a:spLocks/>
                          </wps:cNvSpPr>
                          <wps:spPr bwMode="auto">
                            <a:xfrm>
                              <a:off x="4250"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8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7" y="1442"/>
                            <a:ext cx="9379" cy="2"/>
                            <a:chOff x="7" y="1442"/>
                            <a:chExt cx="9379" cy="2"/>
                          </a:xfrm>
                        </wpg:grpSpPr>
                        <wps:wsp>
                          <wps:cNvPr id="9" name="Freeform 10"/>
                          <wps:cNvSpPr>
                            <a:spLocks/>
                          </wps:cNvSpPr>
                          <wps:spPr bwMode="auto">
                            <a:xfrm>
                              <a:off x="7" y="1442"/>
                              <a:ext cx="9379" cy="2"/>
                            </a:xfrm>
                            <a:custGeom>
                              <a:avLst/>
                              <a:gdLst>
                                <a:gd name="T0" fmla="+- 0 7 7"/>
                                <a:gd name="T1" fmla="*/ T0 w 9379"/>
                                <a:gd name="T2" fmla="+- 0 9385 7"/>
                                <a:gd name="T3" fmla="*/ T2 w 9379"/>
                              </a:gdLst>
                              <a:ahLst/>
                              <a:cxnLst>
                                <a:cxn ang="0">
                                  <a:pos x="T1" y="0"/>
                                </a:cxn>
                                <a:cxn ang="0">
                                  <a:pos x="T3" y="0"/>
                                </a:cxn>
                              </a:cxnLst>
                              <a:rect l="0" t="0" r="r" b="b"/>
                              <a:pathLst>
                                <a:path w="9379">
                                  <a:moveTo>
                                    <a:pt x="0" y="0"/>
                                  </a:moveTo>
                                  <a:lnTo>
                                    <a:pt x="9378" y="0"/>
                                  </a:lnTo>
                                </a:path>
                              </a:pathLst>
                            </a:custGeom>
                            <a:noFill/>
                            <a:ln w="6067">
                              <a:solidFill>
                                <a:srgbClr val="2B2B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9526" y="7"/>
                            <a:ext cx="2" cy="1431"/>
                            <a:chOff x="9526" y="7"/>
                            <a:chExt cx="2" cy="1431"/>
                          </a:xfrm>
                        </wpg:grpSpPr>
                        <wps:wsp>
                          <wps:cNvPr id="11" name="Freeform 12"/>
                          <wps:cNvSpPr>
                            <a:spLocks/>
                          </wps:cNvSpPr>
                          <wps:spPr bwMode="auto">
                            <a:xfrm>
                              <a:off x="9526" y="7"/>
                              <a:ext cx="2" cy="1431"/>
                            </a:xfrm>
                            <a:custGeom>
                              <a:avLst/>
                              <a:gdLst>
                                <a:gd name="T0" fmla="+- 0 1438 7"/>
                                <a:gd name="T1" fmla="*/ 1438 h 1431"/>
                                <a:gd name="T2" fmla="+- 0 7 7"/>
                                <a:gd name="T3" fmla="*/ 7 h 1431"/>
                              </a:gdLst>
                              <a:ahLst/>
                              <a:cxnLst>
                                <a:cxn ang="0">
                                  <a:pos x="0" y="T1"/>
                                </a:cxn>
                                <a:cxn ang="0">
                                  <a:pos x="0" y="T3"/>
                                </a:cxn>
                              </a:cxnLst>
                              <a:rect l="0" t="0" r="r" b="b"/>
                              <a:pathLst>
                                <a:path h="1431">
                                  <a:moveTo>
                                    <a:pt x="0" y="1431"/>
                                  </a:moveTo>
                                  <a:lnTo>
                                    <a:pt x="0" y="0"/>
                                  </a:lnTo>
                                </a:path>
                              </a:pathLst>
                            </a:custGeom>
                            <a:noFill/>
                            <a:ln w="9101">
                              <a:solidFill>
                                <a:srgbClr val="3838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3"/>
                          <wps:cNvSpPr txBox="1">
                            <a:spLocks noChangeArrowheads="1"/>
                          </wps:cNvSpPr>
                          <wps:spPr bwMode="auto">
                            <a:xfrm>
                              <a:off x="14" y="24"/>
                              <a:ext cx="4236"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B4" w:rsidRPr="006C5AB4" w:rsidRDefault="006C5AB4" w:rsidP="006C5AB4">
                                <w:pPr>
                                  <w:spacing w:before="6"/>
                                  <w:ind w:left="112"/>
                                  <w:rPr>
                                    <w:rFonts w:ascii="Arial" w:hAnsi="Arial" w:cs="Arial"/>
                                    <w:b/>
                                    <w:color w:val="18161F"/>
                                    <w:w w:val="105"/>
                                    <w:sz w:val="23"/>
                                  </w:rPr>
                                </w:pPr>
                              </w:p>
                              <w:p w:rsidR="006C5AB4" w:rsidRPr="006C5AB4" w:rsidRDefault="006C5AB4" w:rsidP="006C5AB4">
                                <w:pPr>
                                  <w:spacing w:before="6"/>
                                  <w:ind w:left="112"/>
                                  <w:rPr>
                                    <w:rFonts w:ascii="Arial" w:eastAsia="Arial" w:hAnsi="Arial" w:cs="Arial"/>
                                    <w:b/>
                                    <w:sz w:val="24"/>
                                    <w:szCs w:val="24"/>
                                  </w:rPr>
                                </w:pPr>
                                <w:r w:rsidRPr="006C5AB4">
                                  <w:rPr>
                                    <w:rFonts w:ascii="Arial" w:hAnsi="Arial" w:cs="Arial"/>
                                    <w:b/>
                                    <w:color w:val="18161F"/>
                                    <w:w w:val="105"/>
                                    <w:sz w:val="24"/>
                                    <w:szCs w:val="24"/>
                                  </w:rPr>
                                  <w:t>VA</w:t>
                                </w:r>
                                <w:r w:rsidRPr="006C5AB4">
                                  <w:rPr>
                                    <w:rFonts w:ascii="Arial" w:hAnsi="Arial" w:cs="Arial"/>
                                    <w:b/>
                                    <w:color w:val="18161F"/>
                                    <w:spacing w:val="22"/>
                                    <w:w w:val="105"/>
                                    <w:sz w:val="24"/>
                                    <w:szCs w:val="24"/>
                                  </w:rPr>
                                  <w:t xml:space="preserve"> </w:t>
                                </w:r>
                                <w:r w:rsidRPr="006C5AB4">
                                  <w:rPr>
                                    <w:rFonts w:ascii="Arial" w:hAnsi="Arial" w:cs="Arial"/>
                                    <w:b/>
                                    <w:color w:val="18161F"/>
                                    <w:w w:val="105"/>
                                    <w:sz w:val="24"/>
                                    <w:szCs w:val="24"/>
                                  </w:rPr>
                                  <w:t>Form</w:t>
                                </w:r>
                                <w:r w:rsidRPr="006C5AB4">
                                  <w:rPr>
                                    <w:rFonts w:ascii="Arial" w:hAnsi="Arial" w:cs="Arial"/>
                                    <w:b/>
                                    <w:color w:val="18161F"/>
                                    <w:spacing w:val="-5"/>
                                    <w:w w:val="105"/>
                                    <w:sz w:val="24"/>
                                    <w:szCs w:val="24"/>
                                  </w:rPr>
                                  <w:t xml:space="preserve"> </w:t>
                                </w:r>
                                <w:r w:rsidRPr="006C5AB4">
                                  <w:rPr>
                                    <w:rFonts w:ascii="Arial" w:hAnsi="Arial" w:cs="Arial"/>
                                    <w:b/>
                                    <w:color w:val="18161F"/>
                                    <w:w w:val="105"/>
                                    <w:sz w:val="24"/>
                                    <w:szCs w:val="24"/>
                                  </w:rPr>
                                  <w:t>22-</w:t>
                                </w:r>
                                <w:r>
                                  <w:rPr>
                                    <w:rFonts w:ascii="Arial" w:hAnsi="Arial" w:cs="Arial"/>
                                    <w:b/>
                                    <w:color w:val="18161F"/>
                                    <w:w w:val="105"/>
                                    <w:sz w:val="24"/>
                                    <w:szCs w:val="24"/>
                                  </w:rPr>
                                  <w:t>6553d and 22-6553d-1</w:t>
                                </w:r>
                              </w:p>
                            </w:txbxContent>
                          </wps:txbx>
                          <wps:bodyPr rot="0" vert="horz" wrap="square" lIns="0" tIns="0" rIns="0" bIns="0" anchor="t" anchorCtr="0" upright="1">
                            <a:noAutofit/>
                          </wps:bodyPr>
                        </wps:wsp>
                        <wps:wsp>
                          <wps:cNvPr id="13" name="Text Box 14"/>
                          <wps:cNvSpPr txBox="1">
                            <a:spLocks noChangeArrowheads="1"/>
                          </wps:cNvSpPr>
                          <wps:spPr bwMode="auto">
                            <a:xfrm>
                              <a:off x="4250" y="24"/>
                              <a:ext cx="5277"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B4" w:rsidRDefault="006C5AB4" w:rsidP="006C5AB4">
                                <w:pPr>
                                  <w:spacing w:before="6" w:line="251" w:lineRule="auto"/>
                                  <w:ind w:left="114" w:right="723" w:firstLine="14"/>
                                  <w:rPr>
                                    <w:b/>
                                    <w:color w:val="18161F"/>
                                    <w:w w:val="110"/>
                                    <w:sz w:val="23"/>
                                  </w:rPr>
                                </w:pPr>
                              </w:p>
                              <w:p w:rsidR="006C5AB4" w:rsidRPr="006C5AB4" w:rsidRDefault="006C5AB4" w:rsidP="006C5AB4">
                                <w:pPr>
                                  <w:spacing w:before="6" w:line="251" w:lineRule="auto"/>
                                  <w:ind w:left="114" w:right="723" w:firstLine="14"/>
                                  <w:rPr>
                                    <w:rFonts w:ascii="Arial" w:hAnsi="Arial" w:cs="Arial"/>
                                    <w:b/>
                                    <w:color w:val="18161F"/>
                                    <w:w w:val="110"/>
                                    <w:sz w:val="24"/>
                                    <w:szCs w:val="24"/>
                                  </w:rPr>
                                </w:pPr>
                                <w:r>
                                  <w:rPr>
                                    <w:rFonts w:ascii="Arial" w:hAnsi="Arial" w:cs="Arial"/>
                                    <w:b/>
                                    <w:color w:val="18161F"/>
                                    <w:w w:val="110"/>
                                    <w:sz w:val="24"/>
                                    <w:szCs w:val="24"/>
                                  </w:rPr>
                                  <w:t xml:space="preserve">Monthly Certification of </w:t>
                                </w:r>
                                <w:r w:rsidRPr="00C74B68">
                                  <w:rPr>
                                    <w:rFonts w:ascii="Arial" w:hAnsi="Arial" w:cs="Arial"/>
                                    <w:b/>
                                    <w:sz w:val="24"/>
                                    <w:szCs w:val="24"/>
                                  </w:rPr>
                                  <w:t>On-The-Job and Apprenticeship Training</w:t>
                                </w:r>
                              </w:p>
                              <w:p w:rsidR="006C5AB4" w:rsidRPr="006C5AB4" w:rsidRDefault="006C5AB4" w:rsidP="006C5AB4">
                                <w:pPr>
                                  <w:spacing w:before="6" w:line="251" w:lineRule="auto"/>
                                  <w:ind w:left="114" w:right="723" w:firstLine="14"/>
                                  <w:rPr>
                                    <w:rFonts w:ascii="Arial" w:eastAsia="Arial" w:hAnsi="Arial" w:cs="Arial"/>
                                    <w:b/>
                                    <w:sz w:val="24"/>
                                    <w:szCs w:val="24"/>
                                  </w:rPr>
                                </w:pPr>
                                <w:r w:rsidRPr="006C5AB4">
                                  <w:rPr>
                                    <w:rFonts w:ascii="Arial" w:hAnsi="Arial" w:cs="Arial"/>
                                    <w:b/>
                                    <w:color w:val="18161F"/>
                                    <w:w w:val="110"/>
                                    <w:sz w:val="24"/>
                                    <w:szCs w:val="24"/>
                                  </w:rPr>
                                  <w:t>OMB-2900-XXXX</w:t>
                                </w:r>
                              </w:p>
                            </w:txbxContent>
                          </wps:txbx>
                          <wps:bodyPr rot="0" vert="horz" wrap="square" lIns="0" tIns="0" rIns="0" bIns="0" anchor="t" anchorCtr="0" upright="1">
                            <a:noAutofit/>
                          </wps:bodyPr>
                        </wps:wsp>
                      </wpg:grpSp>
                    </wpg:wgp>
                  </a:graphicData>
                </a:graphic>
              </wp:inline>
            </w:drawing>
          </mc:Choice>
          <mc:Fallback>
            <w:pict>
              <v:group id="Group 1" o:spid="_x0000_s1026" style="width:477.05pt;height:72.75pt;mso-position-horizontal-relative:char;mso-position-vertical-relative:line" coordsize="9541,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">
                <v:group id="Group 3" o:spid="_x0000_s1027" style="position:absolute;left:7;top:24;width:9527;height:2" coordorigin="7,24" coordsize="9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7;top:24;width:9527;height:2;visibility:visible;mso-wrap-style:square;v-text-anchor:top" coordsize="9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gMIA&#10;AADaAAAADwAAAGRycy9kb3ducmV2LnhtbESPwWrDMBBE74X+g9hCbo2cBIpxLYcQWgi5xTEpvS3S&#10;1jaxVsZSbOfvo0Khx2Fm3jD5dradGGnwrWMFq2UCglg703KtoDp/vqYgfEA22DkmBXfysC2en3LM&#10;jJv4RGMZahEh7DNU0ITQZ1J63ZBFv3Q9cfR+3GAxRDnU0gw4Rbjt5DpJ3qTFluNCgz3tG9LX8mYV&#10;HKvzuqv0d5q0Hj/0tCvx67JXavEy795BBJrDf/ivfTAKNvB7Jd4A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CAwgAAANoAAAAPAAAAAAAAAAAAAAAAAJgCAABkcnMvZG93&#10;bnJldi54bWxQSwUGAAAAAAQABAD1AAAAhwMAAAAA&#10;" path="m,l9527,e" filled="f" strokecolor="#3b3b3f" strokeweight=".25281mm">
                    <v:path arrowok="t" o:connecttype="custom" o:connectlocs="0,0;9527,0" o:connectangles="0,0"/>
                  </v:shape>
                </v:group>
                <v:group id="Group 5" o:spid="_x0000_s1029" style="position:absolute;left:14;top:17;width:2;height:1431" coordorigin="14,1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14;top:1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t4sUA&#10;AADaAAAADwAAAGRycy9kb3ducmV2LnhtbESP3WoCMRSE7wu+QziCdzVbsVK2RlHBH6ogtX2A083p&#10;ZuvmZE3iun37plDo5TAz3zDTeWdr0ZIPlWMFD8MMBHHhdMWlgve39f0TiBCRNdaOScE3BZjPendT&#10;zLW78Su1p1iKBOGQowITY5NLGQpDFsPQNcTJ+3TeYkzSl1J7vCW4reUoyybSYsVpwWBDK0PF+XS1&#10;Cl78eLM46qXZjybN4XLcfnyt271Sg363eAYRqYv/4b/2Tit4hN8r6Qb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q3ixQAAANoAAAAPAAAAAAAAAAAAAAAAAJgCAABkcnMv&#10;ZG93bnJldi54bWxQSwUGAAAAAAQABAD1AAAAigMAAAAA&#10;" path="m,1430l,e" filled="f" strokecolor="#343438" strokeweight=".25281mm">
                    <v:path arrowok="t" o:connecttype="custom" o:connectlocs="0,1447;0,17" o:connectangles="0,0"/>
                  </v:shape>
                </v:group>
                <v:group id="Group 7" o:spid="_x0000_s1031" style="position:absolute;left:4250;top:17;width:2;height:1431" coordorigin="4250,1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4250;top:1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IcIA&#10;AADaAAAADwAAAGRycy9kb3ducmV2LnhtbESPQWvCQBSE74L/YXkFb2ZjD7akrtIKFS8etIIeH9ln&#10;Npp9G7JPjf/eLRR6HGbmG2a26H2jbtTFOrCBSZaDIi6DrbkysP/5Hr+DioJssQlMBh4UYTEfDmZY&#10;2HDnLd12UqkE4VigASfSFlrH0pHHmIWWOHmn0HmUJLtK2w7vCe4b/ZrnU+2x5rTgsKWlo/Kyu3oD&#10;5dfqfDhX4mRyaulYX+y2iRtjRi/95wcooV7+w3/ttTXwBr9X0g3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6chwgAAANoAAAAPAAAAAAAAAAAAAAAAAJgCAABkcnMvZG93&#10;bnJldi54bWxQSwUGAAAAAAQABAD1AAAAhwMAAAAA&#10;" path="m,1430l,e" filled="f" strokecolor="#383838" strokeweight=".25281mm">
                    <v:path arrowok="t" o:connecttype="custom" o:connectlocs="0,1447;0,17" o:connectangles="0,0"/>
                  </v:shape>
                </v:group>
                <v:group id="Group 9" o:spid="_x0000_s1033" style="position:absolute;left:7;top:1442;width:9379;height:2" coordorigin="7,1442" coordsize="93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34" style="position:absolute;left:7;top:1442;width:9379;height:2;visibility:visible;mso-wrap-style:square;v-text-anchor:top" coordsize="93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DrcIA&#10;AADaAAAADwAAAGRycy9kb3ducmV2LnhtbESPT4vCMBTE7wt+h/AEb2vqCq5Wo4ggeNiLXQ96ezTP&#10;tti8lCTbP99+Iwgeh5n5DbPZ9aYWLTlfWVYwmyYgiHOrKy4UXH6Pn0sQPiBrrC2TgoE87Lajjw2m&#10;2nZ8pjYLhYgQ9ikqKENoUil9XpJBP7UNcfTu1hkMUbpCaoddhJtafiXJQhqsOC6U2NChpPyR/RkF&#10;WXU2w2l+dabo2u/hcPPtcfmj1GTc79cgAvXhHX61T1rBCp5X4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oOtwgAAANoAAAAPAAAAAAAAAAAAAAAAAJgCAABkcnMvZG93&#10;bnJldi54bWxQSwUGAAAAAAQABAD1AAAAhwMAAAAA&#10;" path="m,l9378,e" filled="f" strokecolor="#2b2b2f" strokeweight=".16853mm">
                    <v:path arrowok="t" o:connecttype="custom" o:connectlocs="0,0;9378,0" o:connectangles="0,0"/>
                  </v:shape>
                </v:group>
                <v:group id="Group 11" o:spid="_x0000_s1035" style="position:absolute;left:9526;top:7;width:2;height:1431" coordorigin="9526,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36" style="position:absolute;left:9526;top: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T4MIA&#10;AADbAAAADwAAAGRycy9kb3ducmV2LnhtbERPS2vCQBC+F/wPyxR6azbmUCR1lVLqA3pSm5behuw0&#10;CWZnQ3aM6b93BcHbfHzPmS9H16qB+tB4NjBNUlDEpbcNVwa+DqvnGaggyBZbz2TgnwIsF5OHOebW&#10;n3lHw14qFUM45GigFulyrUNZk8OQ+I44cn++dygR9pW2PZ5juGt1lqYv2mHDsaHGjt5rKo/7kzPw&#10;u/kW/Zn92G02rItNUXzomRyNeXoc315BCY1yF9/cWxvnT+H6SzxALy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PgwgAAANsAAAAPAAAAAAAAAAAAAAAAAJgCAABkcnMvZG93&#10;bnJldi54bWxQSwUGAAAAAAQABAD1AAAAhwMAAAAA&#10;" path="m,1431l,e" filled="f" strokecolor="#38383b" strokeweight=".25281mm">
                    <v:path arrowok="t" o:connecttype="custom" o:connectlocs="0,1438;0,7" o:connectangles="0,0"/>
                  </v:shape>
                  <v:shapetype id="_x0000_t202" coordsize="21600,21600" o:spt="202" path="m,l,21600r21600,l21600,xe">
                    <v:stroke joinstyle="miter"/>
                    <v:path gradientshapeok="t" o:connecttype="rect"/>
                  </v:shapetype>
                  <v:shape id="Text Box 13" o:spid="_x0000_s1037" type="#_x0000_t202" style="position:absolute;left:14;top:24;width:4236;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6C5AB4" w:rsidRPr="006C5AB4" w:rsidRDefault="006C5AB4" w:rsidP="006C5AB4">
                          <w:pPr>
                            <w:spacing w:before="6"/>
                            <w:ind w:left="112"/>
                            <w:rPr>
                              <w:rFonts w:ascii="Arial" w:hAnsi="Arial" w:cs="Arial"/>
                              <w:b/>
                              <w:color w:val="18161F"/>
                              <w:w w:val="105"/>
                              <w:sz w:val="23"/>
                            </w:rPr>
                          </w:pPr>
                        </w:p>
                        <w:p w:rsidR="006C5AB4" w:rsidRPr="006C5AB4" w:rsidRDefault="006C5AB4" w:rsidP="006C5AB4">
                          <w:pPr>
                            <w:spacing w:before="6"/>
                            <w:ind w:left="112"/>
                            <w:rPr>
                              <w:rFonts w:ascii="Arial" w:eastAsia="Arial" w:hAnsi="Arial" w:cs="Arial"/>
                              <w:b/>
                              <w:sz w:val="24"/>
                              <w:szCs w:val="24"/>
                            </w:rPr>
                          </w:pPr>
                          <w:r w:rsidRPr="006C5AB4">
                            <w:rPr>
                              <w:rFonts w:ascii="Arial" w:hAnsi="Arial" w:cs="Arial"/>
                              <w:b/>
                              <w:color w:val="18161F"/>
                              <w:w w:val="105"/>
                              <w:sz w:val="24"/>
                              <w:szCs w:val="24"/>
                            </w:rPr>
                            <w:t>VA</w:t>
                          </w:r>
                          <w:r w:rsidRPr="006C5AB4">
                            <w:rPr>
                              <w:rFonts w:ascii="Arial" w:hAnsi="Arial" w:cs="Arial"/>
                              <w:b/>
                              <w:color w:val="18161F"/>
                              <w:spacing w:val="22"/>
                              <w:w w:val="105"/>
                              <w:sz w:val="24"/>
                              <w:szCs w:val="24"/>
                            </w:rPr>
                            <w:t xml:space="preserve"> </w:t>
                          </w:r>
                          <w:r w:rsidRPr="006C5AB4">
                            <w:rPr>
                              <w:rFonts w:ascii="Arial" w:hAnsi="Arial" w:cs="Arial"/>
                              <w:b/>
                              <w:color w:val="18161F"/>
                              <w:w w:val="105"/>
                              <w:sz w:val="24"/>
                              <w:szCs w:val="24"/>
                            </w:rPr>
                            <w:t>Form</w:t>
                          </w:r>
                          <w:r w:rsidRPr="006C5AB4">
                            <w:rPr>
                              <w:rFonts w:ascii="Arial" w:hAnsi="Arial" w:cs="Arial"/>
                              <w:b/>
                              <w:color w:val="18161F"/>
                              <w:spacing w:val="-5"/>
                              <w:w w:val="105"/>
                              <w:sz w:val="24"/>
                              <w:szCs w:val="24"/>
                            </w:rPr>
                            <w:t xml:space="preserve"> </w:t>
                          </w:r>
                          <w:r w:rsidRPr="006C5AB4">
                            <w:rPr>
                              <w:rFonts w:ascii="Arial" w:hAnsi="Arial" w:cs="Arial"/>
                              <w:b/>
                              <w:color w:val="18161F"/>
                              <w:w w:val="105"/>
                              <w:sz w:val="24"/>
                              <w:szCs w:val="24"/>
                            </w:rPr>
                            <w:t>22-</w:t>
                          </w:r>
                          <w:r>
                            <w:rPr>
                              <w:rFonts w:ascii="Arial" w:hAnsi="Arial" w:cs="Arial"/>
                              <w:b/>
                              <w:color w:val="18161F"/>
                              <w:w w:val="105"/>
                              <w:sz w:val="24"/>
                              <w:szCs w:val="24"/>
                            </w:rPr>
                            <w:t>6553d and 22-6553d-1</w:t>
                          </w:r>
                        </w:p>
                      </w:txbxContent>
                    </v:textbox>
                  </v:shape>
                  <v:shape id="Text Box 14" o:spid="_x0000_s1038" type="#_x0000_t202" style="position:absolute;left:4250;top:24;width:5277;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6C5AB4" w:rsidRDefault="006C5AB4" w:rsidP="006C5AB4">
                          <w:pPr>
                            <w:spacing w:before="6" w:line="251" w:lineRule="auto"/>
                            <w:ind w:left="114" w:right="723" w:firstLine="14"/>
                            <w:rPr>
                              <w:b/>
                              <w:color w:val="18161F"/>
                              <w:w w:val="110"/>
                              <w:sz w:val="23"/>
                            </w:rPr>
                          </w:pPr>
                        </w:p>
                        <w:p w:rsidR="006C5AB4" w:rsidRPr="006C5AB4" w:rsidRDefault="006C5AB4" w:rsidP="006C5AB4">
                          <w:pPr>
                            <w:spacing w:before="6" w:line="251" w:lineRule="auto"/>
                            <w:ind w:left="114" w:right="723" w:firstLine="14"/>
                            <w:rPr>
                              <w:rFonts w:ascii="Arial" w:hAnsi="Arial" w:cs="Arial"/>
                              <w:b/>
                              <w:color w:val="18161F"/>
                              <w:w w:val="110"/>
                              <w:sz w:val="24"/>
                              <w:szCs w:val="24"/>
                            </w:rPr>
                          </w:pPr>
                          <w:r>
                            <w:rPr>
                              <w:rFonts w:ascii="Arial" w:hAnsi="Arial" w:cs="Arial"/>
                              <w:b/>
                              <w:color w:val="18161F"/>
                              <w:w w:val="110"/>
                              <w:sz w:val="24"/>
                              <w:szCs w:val="24"/>
                            </w:rPr>
                            <w:t xml:space="preserve">Monthly Certification of </w:t>
                          </w:r>
                          <w:r w:rsidRPr="00C74B68">
                            <w:rPr>
                              <w:rFonts w:ascii="Arial" w:hAnsi="Arial" w:cs="Arial"/>
                              <w:b/>
                              <w:sz w:val="24"/>
                              <w:szCs w:val="24"/>
                            </w:rPr>
                            <w:t>On-The-Job and Apprenticeship Training</w:t>
                          </w:r>
                        </w:p>
                        <w:p w:rsidR="006C5AB4" w:rsidRPr="006C5AB4" w:rsidRDefault="006C5AB4" w:rsidP="006C5AB4">
                          <w:pPr>
                            <w:spacing w:before="6" w:line="251" w:lineRule="auto"/>
                            <w:ind w:left="114" w:right="723" w:firstLine="14"/>
                            <w:rPr>
                              <w:rFonts w:ascii="Arial" w:eastAsia="Arial" w:hAnsi="Arial" w:cs="Arial"/>
                              <w:b/>
                              <w:sz w:val="24"/>
                              <w:szCs w:val="24"/>
                            </w:rPr>
                          </w:pPr>
                          <w:r w:rsidRPr="006C5AB4">
                            <w:rPr>
                              <w:rFonts w:ascii="Arial" w:hAnsi="Arial" w:cs="Arial"/>
                              <w:b/>
                              <w:color w:val="18161F"/>
                              <w:w w:val="110"/>
                              <w:sz w:val="24"/>
                              <w:szCs w:val="24"/>
                            </w:rPr>
                            <w:t>OMB-2900-XXXX</w:t>
                          </w:r>
                        </w:p>
                      </w:txbxContent>
                    </v:textbox>
                  </v:shape>
                </v:group>
                <w10:anchorlock/>
              </v:group>
            </w:pict>
          </mc:Fallback>
        </mc:AlternateContent>
      </w:r>
    </w:p>
    <w:p w:rsidR="006C5AB4" w:rsidRPr="006C5AB4" w:rsidRDefault="006C5AB4" w:rsidP="006C5AB4">
      <w:pPr>
        <w:tabs>
          <w:tab w:val="left" w:pos="5940"/>
        </w:tabs>
        <w:jc w:val="center"/>
        <w:rPr>
          <w:rFonts w:ascii="Arial" w:hAnsi="Arial" w:cs="Arial"/>
          <w:b/>
          <w:sz w:val="24"/>
          <w:szCs w:val="24"/>
        </w:rPr>
      </w:pPr>
    </w:p>
    <w:p w:rsidR="006C5AB4" w:rsidRPr="006C5AB4" w:rsidRDefault="006C5AB4" w:rsidP="006C5AB4">
      <w:pPr>
        <w:tabs>
          <w:tab w:val="left" w:pos="5940"/>
        </w:tabs>
        <w:jc w:val="center"/>
        <w:rPr>
          <w:rFonts w:ascii="Arial" w:hAnsi="Arial" w:cs="Arial"/>
          <w:b/>
          <w:sz w:val="24"/>
          <w:szCs w:val="24"/>
        </w:rPr>
      </w:pPr>
    </w:p>
    <w:p w:rsidR="00CF1D68" w:rsidRDefault="00CF1D68" w:rsidP="00C74B68">
      <w:pPr>
        <w:rPr>
          <w:rFonts w:ascii="Arial" w:hAnsi="Arial" w:cs="Arial"/>
          <w:b/>
          <w:sz w:val="24"/>
          <w:szCs w:val="24"/>
        </w:rPr>
      </w:pPr>
    </w:p>
    <w:p w:rsidR="00CF1D68" w:rsidRPr="00CF1D68" w:rsidRDefault="00CF1D68" w:rsidP="00C74B68">
      <w:pPr>
        <w:rPr>
          <w:rFonts w:ascii="Arial" w:hAnsi="Arial" w:cs="Arial"/>
          <w:sz w:val="24"/>
          <w:szCs w:val="24"/>
        </w:rPr>
      </w:pPr>
    </w:p>
    <w:p w:rsidR="00C74B68" w:rsidRPr="00C74B68" w:rsidRDefault="00C74B68" w:rsidP="00C74B68">
      <w:pPr>
        <w:rPr>
          <w:rFonts w:ascii="Arial" w:hAnsi="Arial" w:cs="Arial"/>
          <w:b/>
          <w:sz w:val="24"/>
          <w:szCs w:val="24"/>
        </w:rPr>
      </w:pPr>
      <w:r w:rsidRPr="00C74B68">
        <w:rPr>
          <w:rFonts w:ascii="Arial" w:hAnsi="Arial" w:cs="Arial"/>
          <w:b/>
          <w:sz w:val="24"/>
          <w:szCs w:val="24"/>
        </w:rPr>
        <w:t>A.  Justification</w:t>
      </w:r>
    </w:p>
    <w:p w:rsidR="00C74B68" w:rsidRPr="00C74B68" w:rsidRDefault="00C74B68" w:rsidP="00C74B68">
      <w:pPr>
        <w:rPr>
          <w:rFonts w:ascii="Arial" w:hAnsi="Arial" w:cs="Arial"/>
          <w:sz w:val="24"/>
          <w:szCs w:val="24"/>
          <w:u w:val="single"/>
        </w:rPr>
      </w:pPr>
    </w:p>
    <w:p w:rsidR="007467C1" w:rsidRPr="007467C1" w:rsidRDefault="007467C1" w:rsidP="007467C1">
      <w:pPr>
        <w:overflowPunct/>
        <w:autoSpaceDE/>
        <w:autoSpaceDN/>
        <w:adjustRightInd/>
        <w:rPr>
          <w:rFonts w:ascii="Arial" w:hAnsi="Arial" w:cs="Arial"/>
          <w:b/>
          <w:sz w:val="24"/>
          <w:szCs w:val="24"/>
        </w:rPr>
      </w:pPr>
      <w:r w:rsidRPr="007467C1">
        <w:rPr>
          <w:rFonts w:ascii="Arial" w:hAnsi="Arial" w:cs="Arial"/>
          <w:b/>
          <w:w w:val="110"/>
          <w:sz w:val="24"/>
          <w:szCs w:val="24"/>
        </w:rPr>
        <w:t>1. Explain</w:t>
      </w:r>
      <w:r w:rsidRPr="007467C1">
        <w:rPr>
          <w:rFonts w:ascii="Arial" w:hAnsi="Arial" w:cs="Arial"/>
          <w:b/>
          <w:spacing w:val="-1"/>
          <w:w w:val="110"/>
          <w:sz w:val="24"/>
          <w:szCs w:val="24"/>
        </w:rPr>
        <w:t xml:space="preserve"> </w:t>
      </w:r>
      <w:r w:rsidRPr="007467C1">
        <w:rPr>
          <w:rFonts w:ascii="Arial" w:hAnsi="Arial" w:cs="Arial"/>
          <w:b/>
          <w:w w:val="110"/>
          <w:sz w:val="24"/>
          <w:szCs w:val="24"/>
        </w:rPr>
        <w:t>the</w:t>
      </w:r>
      <w:r w:rsidRPr="007467C1">
        <w:rPr>
          <w:rFonts w:ascii="Arial" w:hAnsi="Arial" w:cs="Arial"/>
          <w:b/>
          <w:spacing w:val="3"/>
          <w:w w:val="110"/>
          <w:sz w:val="24"/>
          <w:szCs w:val="24"/>
        </w:rPr>
        <w:t xml:space="preserve"> </w:t>
      </w:r>
      <w:r w:rsidRPr="007467C1">
        <w:rPr>
          <w:rFonts w:ascii="Arial" w:hAnsi="Arial" w:cs="Arial"/>
          <w:b/>
          <w:spacing w:val="-1"/>
          <w:w w:val="110"/>
          <w:sz w:val="24"/>
          <w:szCs w:val="24"/>
        </w:rPr>
        <w:t>circumstances</w:t>
      </w:r>
      <w:r w:rsidRPr="007467C1">
        <w:rPr>
          <w:rFonts w:ascii="Arial" w:hAnsi="Arial" w:cs="Arial"/>
          <w:b/>
          <w:spacing w:val="24"/>
          <w:w w:val="110"/>
          <w:sz w:val="24"/>
          <w:szCs w:val="24"/>
        </w:rPr>
        <w:t xml:space="preserve"> </w:t>
      </w:r>
      <w:r w:rsidRPr="007467C1">
        <w:rPr>
          <w:rFonts w:ascii="Arial" w:hAnsi="Arial" w:cs="Arial"/>
          <w:b/>
          <w:w w:val="110"/>
          <w:sz w:val="24"/>
          <w:szCs w:val="24"/>
        </w:rPr>
        <w:t>that</w:t>
      </w:r>
      <w:r w:rsidRPr="007467C1">
        <w:rPr>
          <w:rFonts w:ascii="Arial" w:hAnsi="Arial" w:cs="Arial"/>
          <w:b/>
          <w:spacing w:val="11"/>
          <w:w w:val="110"/>
          <w:sz w:val="24"/>
          <w:szCs w:val="24"/>
        </w:rPr>
        <w:t xml:space="preserve"> </w:t>
      </w:r>
      <w:r w:rsidRPr="007467C1">
        <w:rPr>
          <w:rFonts w:ascii="Arial" w:hAnsi="Arial" w:cs="Arial"/>
          <w:b/>
          <w:w w:val="110"/>
          <w:sz w:val="24"/>
          <w:szCs w:val="24"/>
        </w:rPr>
        <w:t>make</w:t>
      </w:r>
      <w:r w:rsidRPr="007467C1">
        <w:rPr>
          <w:rFonts w:ascii="Arial" w:hAnsi="Arial" w:cs="Arial"/>
          <w:b/>
          <w:spacing w:val="-3"/>
          <w:w w:val="110"/>
          <w:sz w:val="24"/>
          <w:szCs w:val="24"/>
        </w:rPr>
        <w:t xml:space="preserve"> </w:t>
      </w:r>
      <w:r w:rsidRPr="007467C1">
        <w:rPr>
          <w:rFonts w:ascii="Arial" w:hAnsi="Arial" w:cs="Arial"/>
          <w:b/>
          <w:w w:val="110"/>
          <w:sz w:val="24"/>
          <w:szCs w:val="24"/>
        </w:rPr>
        <w:t>the</w:t>
      </w:r>
      <w:r w:rsidRPr="007467C1">
        <w:rPr>
          <w:rFonts w:ascii="Arial" w:hAnsi="Arial" w:cs="Arial"/>
          <w:b/>
          <w:spacing w:val="16"/>
          <w:w w:val="110"/>
          <w:sz w:val="24"/>
          <w:szCs w:val="24"/>
        </w:rPr>
        <w:t xml:space="preserve"> </w:t>
      </w:r>
      <w:r w:rsidRPr="007467C1">
        <w:rPr>
          <w:rFonts w:ascii="Arial" w:hAnsi="Arial" w:cs="Arial"/>
          <w:b/>
          <w:w w:val="110"/>
          <w:sz w:val="24"/>
          <w:szCs w:val="24"/>
        </w:rPr>
        <w:t>collection</w:t>
      </w:r>
      <w:r w:rsidRPr="007467C1">
        <w:rPr>
          <w:rFonts w:ascii="Arial" w:hAnsi="Arial" w:cs="Arial"/>
          <w:b/>
          <w:spacing w:val="20"/>
          <w:w w:val="110"/>
          <w:sz w:val="24"/>
          <w:szCs w:val="24"/>
        </w:rPr>
        <w:t xml:space="preserve"> </w:t>
      </w:r>
      <w:r w:rsidRPr="007467C1">
        <w:rPr>
          <w:rFonts w:ascii="Arial" w:hAnsi="Arial" w:cs="Arial"/>
          <w:b/>
          <w:w w:val="110"/>
          <w:sz w:val="24"/>
          <w:szCs w:val="24"/>
        </w:rPr>
        <w:t>of</w:t>
      </w:r>
      <w:r w:rsidRPr="007467C1">
        <w:rPr>
          <w:rFonts w:ascii="Arial" w:hAnsi="Arial" w:cs="Arial"/>
          <w:b/>
          <w:spacing w:val="17"/>
          <w:w w:val="110"/>
          <w:sz w:val="24"/>
          <w:szCs w:val="24"/>
        </w:rPr>
        <w:t xml:space="preserve"> </w:t>
      </w:r>
      <w:r w:rsidRPr="007467C1">
        <w:rPr>
          <w:rFonts w:ascii="Arial" w:hAnsi="Arial" w:cs="Arial"/>
          <w:b/>
          <w:w w:val="110"/>
          <w:sz w:val="24"/>
          <w:szCs w:val="24"/>
        </w:rPr>
        <w:t>information</w:t>
      </w:r>
      <w:r w:rsidRPr="007467C1">
        <w:rPr>
          <w:rFonts w:ascii="Arial" w:hAnsi="Arial" w:cs="Arial"/>
          <w:b/>
          <w:spacing w:val="17"/>
          <w:w w:val="110"/>
          <w:sz w:val="24"/>
          <w:szCs w:val="24"/>
        </w:rPr>
        <w:t xml:space="preserve"> </w:t>
      </w:r>
      <w:r w:rsidRPr="007467C1">
        <w:rPr>
          <w:rFonts w:ascii="Arial" w:hAnsi="Arial" w:cs="Arial"/>
          <w:b/>
          <w:w w:val="110"/>
          <w:sz w:val="24"/>
          <w:szCs w:val="24"/>
        </w:rPr>
        <w:t>necessary.</w:t>
      </w:r>
      <w:r w:rsidRPr="007467C1">
        <w:rPr>
          <w:rFonts w:ascii="Arial" w:hAnsi="Arial" w:cs="Arial"/>
          <w:b/>
          <w:spacing w:val="40"/>
          <w:w w:val="107"/>
          <w:sz w:val="24"/>
          <w:szCs w:val="24"/>
        </w:rPr>
        <w:t xml:space="preserve"> </w:t>
      </w:r>
      <w:r w:rsidRPr="007467C1">
        <w:rPr>
          <w:rFonts w:ascii="Arial" w:hAnsi="Arial" w:cs="Arial"/>
          <w:b/>
          <w:w w:val="110"/>
          <w:sz w:val="24"/>
          <w:szCs w:val="24"/>
        </w:rPr>
        <w:t>Identify</w:t>
      </w:r>
      <w:r w:rsidRPr="007467C1">
        <w:rPr>
          <w:rFonts w:ascii="Arial" w:hAnsi="Arial" w:cs="Arial"/>
          <w:b/>
          <w:spacing w:val="19"/>
          <w:w w:val="110"/>
          <w:sz w:val="24"/>
          <w:szCs w:val="24"/>
        </w:rPr>
        <w:t xml:space="preserve"> </w:t>
      </w:r>
      <w:r w:rsidRPr="007467C1">
        <w:rPr>
          <w:rFonts w:ascii="Arial" w:hAnsi="Arial" w:cs="Arial"/>
          <w:b/>
          <w:spacing w:val="-20"/>
          <w:w w:val="110"/>
          <w:sz w:val="24"/>
          <w:szCs w:val="24"/>
        </w:rPr>
        <w:t>l</w:t>
      </w:r>
      <w:r w:rsidRPr="007467C1">
        <w:rPr>
          <w:rFonts w:ascii="Arial" w:hAnsi="Arial" w:cs="Arial"/>
          <w:b/>
          <w:w w:val="110"/>
          <w:sz w:val="24"/>
          <w:szCs w:val="24"/>
        </w:rPr>
        <w:t>egal</w:t>
      </w:r>
      <w:r w:rsidRPr="007467C1">
        <w:rPr>
          <w:rFonts w:ascii="Arial" w:hAnsi="Arial" w:cs="Arial"/>
          <w:b/>
          <w:spacing w:val="20"/>
          <w:w w:val="110"/>
          <w:sz w:val="24"/>
          <w:szCs w:val="24"/>
        </w:rPr>
        <w:t xml:space="preserve"> </w:t>
      </w:r>
      <w:r w:rsidRPr="007467C1">
        <w:rPr>
          <w:rFonts w:ascii="Arial" w:hAnsi="Arial" w:cs="Arial"/>
          <w:b/>
          <w:w w:val="110"/>
          <w:sz w:val="24"/>
          <w:szCs w:val="24"/>
        </w:rPr>
        <w:t>or</w:t>
      </w:r>
      <w:r w:rsidRPr="007467C1">
        <w:rPr>
          <w:rFonts w:ascii="Arial" w:hAnsi="Arial" w:cs="Arial"/>
          <w:b/>
          <w:spacing w:val="13"/>
          <w:w w:val="110"/>
          <w:sz w:val="24"/>
          <w:szCs w:val="24"/>
        </w:rPr>
        <w:t xml:space="preserve"> </w:t>
      </w:r>
      <w:r w:rsidRPr="007467C1">
        <w:rPr>
          <w:rFonts w:ascii="Arial" w:hAnsi="Arial" w:cs="Arial"/>
          <w:b/>
          <w:w w:val="110"/>
          <w:sz w:val="24"/>
          <w:szCs w:val="24"/>
        </w:rPr>
        <w:t>adm</w:t>
      </w:r>
      <w:r w:rsidRPr="007467C1">
        <w:rPr>
          <w:rFonts w:ascii="Arial" w:hAnsi="Arial" w:cs="Arial"/>
          <w:b/>
          <w:spacing w:val="9"/>
          <w:w w:val="110"/>
          <w:sz w:val="24"/>
          <w:szCs w:val="24"/>
        </w:rPr>
        <w:t>i</w:t>
      </w:r>
      <w:r w:rsidRPr="007467C1">
        <w:rPr>
          <w:rFonts w:ascii="Arial" w:hAnsi="Arial" w:cs="Arial"/>
          <w:b/>
          <w:w w:val="110"/>
          <w:sz w:val="24"/>
          <w:szCs w:val="24"/>
        </w:rPr>
        <w:t>nistrat</w:t>
      </w:r>
      <w:r w:rsidRPr="007467C1">
        <w:rPr>
          <w:rFonts w:ascii="Arial" w:hAnsi="Arial" w:cs="Arial"/>
          <w:b/>
          <w:spacing w:val="-11"/>
          <w:w w:val="110"/>
          <w:sz w:val="24"/>
          <w:szCs w:val="24"/>
        </w:rPr>
        <w:t>i</w:t>
      </w:r>
      <w:r w:rsidRPr="007467C1">
        <w:rPr>
          <w:rFonts w:ascii="Arial" w:hAnsi="Arial" w:cs="Arial"/>
          <w:b/>
          <w:w w:val="110"/>
          <w:sz w:val="24"/>
          <w:szCs w:val="24"/>
        </w:rPr>
        <w:t>ve</w:t>
      </w:r>
      <w:r w:rsidRPr="007467C1">
        <w:rPr>
          <w:rFonts w:ascii="Arial" w:hAnsi="Arial" w:cs="Arial"/>
          <w:b/>
          <w:spacing w:val="27"/>
          <w:w w:val="110"/>
          <w:sz w:val="24"/>
          <w:szCs w:val="24"/>
        </w:rPr>
        <w:t xml:space="preserve"> </w:t>
      </w:r>
      <w:r w:rsidRPr="007467C1">
        <w:rPr>
          <w:rFonts w:ascii="Arial" w:hAnsi="Arial" w:cs="Arial"/>
          <w:b/>
          <w:w w:val="110"/>
          <w:sz w:val="24"/>
          <w:szCs w:val="24"/>
        </w:rPr>
        <w:t>requ</w:t>
      </w:r>
      <w:r w:rsidRPr="007467C1">
        <w:rPr>
          <w:rFonts w:ascii="Arial" w:hAnsi="Arial" w:cs="Arial"/>
          <w:b/>
          <w:spacing w:val="4"/>
          <w:w w:val="110"/>
          <w:sz w:val="24"/>
          <w:szCs w:val="24"/>
        </w:rPr>
        <w:t>i</w:t>
      </w:r>
      <w:r w:rsidRPr="007467C1">
        <w:rPr>
          <w:rFonts w:ascii="Arial" w:hAnsi="Arial" w:cs="Arial"/>
          <w:b/>
          <w:w w:val="110"/>
          <w:sz w:val="24"/>
          <w:szCs w:val="24"/>
        </w:rPr>
        <w:t>rements</w:t>
      </w:r>
      <w:r w:rsidRPr="007467C1">
        <w:rPr>
          <w:rFonts w:ascii="Arial" w:hAnsi="Arial" w:cs="Arial"/>
          <w:b/>
          <w:spacing w:val="13"/>
          <w:w w:val="110"/>
          <w:sz w:val="24"/>
          <w:szCs w:val="24"/>
        </w:rPr>
        <w:t xml:space="preserve"> </w:t>
      </w:r>
      <w:r w:rsidRPr="007467C1">
        <w:rPr>
          <w:rFonts w:ascii="Arial" w:hAnsi="Arial" w:cs="Arial"/>
          <w:b/>
          <w:w w:val="110"/>
          <w:sz w:val="24"/>
          <w:szCs w:val="24"/>
        </w:rPr>
        <w:t>that</w:t>
      </w:r>
      <w:r w:rsidRPr="007467C1">
        <w:rPr>
          <w:rFonts w:ascii="Arial" w:hAnsi="Arial" w:cs="Arial"/>
          <w:b/>
          <w:spacing w:val="30"/>
          <w:w w:val="110"/>
          <w:sz w:val="24"/>
          <w:szCs w:val="24"/>
        </w:rPr>
        <w:t xml:space="preserve"> </w:t>
      </w:r>
      <w:r w:rsidRPr="007467C1">
        <w:rPr>
          <w:rFonts w:ascii="Arial" w:hAnsi="Arial" w:cs="Arial"/>
          <w:b/>
          <w:w w:val="110"/>
          <w:sz w:val="24"/>
          <w:szCs w:val="24"/>
        </w:rPr>
        <w:t>necess</w:t>
      </w:r>
      <w:r w:rsidRPr="007467C1">
        <w:rPr>
          <w:rFonts w:ascii="Arial" w:hAnsi="Arial" w:cs="Arial"/>
          <w:b/>
          <w:spacing w:val="-1"/>
          <w:w w:val="110"/>
          <w:sz w:val="24"/>
          <w:szCs w:val="24"/>
        </w:rPr>
        <w:t>i</w:t>
      </w:r>
      <w:r w:rsidRPr="007467C1">
        <w:rPr>
          <w:rFonts w:ascii="Arial" w:hAnsi="Arial" w:cs="Arial"/>
          <w:b/>
          <w:w w:val="110"/>
          <w:sz w:val="24"/>
          <w:szCs w:val="24"/>
        </w:rPr>
        <w:t>tate</w:t>
      </w:r>
      <w:r w:rsidRPr="007467C1">
        <w:rPr>
          <w:rFonts w:ascii="Arial" w:hAnsi="Arial" w:cs="Arial"/>
          <w:b/>
          <w:spacing w:val="12"/>
          <w:w w:val="110"/>
          <w:sz w:val="24"/>
          <w:szCs w:val="24"/>
        </w:rPr>
        <w:t xml:space="preserve"> </w:t>
      </w:r>
      <w:r w:rsidRPr="007467C1">
        <w:rPr>
          <w:rFonts w:ascii="Arial" w:hAnsi="Arial" w:cs="Arial"/>
          <w:b/>
          <w:w w:val="110"/>
          <w:sz w:val="24"/>
          <w:szCs w:val="24"/>
        </w:rPr>
        <w:t>the</w:t>
      </w:r>
      <w:r w:rsidRPr="007467C1">
        <w:rPr>
          <w:rFonts w:ascii="Arial" w:hAnsi="Arial" w:cs="Arial"/>
          <w:b/>
          <w:spacing w:val="23"/>
          <w:w w:val="110"/>
          <w:sz w:val="24"/>
          <w:szCs w:val="24"/>
        </w:rPr>
        <w:t xml:space="preserve"> </w:t>
      </w:r>
      <w:r w:rsidRPr="007467C1">
        <w:rPr>
          <w:rFonts w:ascii="Arial" w:hAnsi="Arial" w:cs="Arial"/>
          <w:b/>
          <w:w w:val="110"/>
          <w:sz w:val="24"/>
          <w:szCs w:val="24"/>
        </w:rPr>
        <w:t>collection</w:t>
      </w:r>
      <w:r w:rsidRPr="007467C1">
        <w:rPr>
          <w:rFonts w:ascii="Arial" w:hAnsi="Arial" w:cs="Arial"/>
          <w:b/>
          <w:spacing w:val="22"/>
          <w:w w:val="110"/>
          <w:sz w:val="24"/>
          <w:szCs w:val="24"/>
        </w:rPr>
        <w:t xml:space="preserve"> </w:t>
      </w:r>
      <w:r w:rsidRPr="007467C1">
        <w:rPr>
          <w:rFonts w:ascii="Arial" w:hAnsi="Arial" w:cs="Arial"/>
          <w:b/>
          <w:w w:val="110"/>
          <w:sz w:val="24"/>
          <w:szCs w:val="24"/>
        </w:rPr>
        <w:t>of</w:t>
      </w:r>
      <w:r w:rsidRPr="007467C1">
        <w:rPr>
          <w:rFonts w:ascii="Arial" w:hAnsi="Arial" w:cs="Arial"/>
          <w:b/>
          <w:w w:val="109"/>
          <w:sz w:val="24"/>
          <w:szCs w:val="24"/>
        </w:rPr>
        <w:t xml:space="preserve"> </w:t>
      </w:r>
      <w:r w:rsidRPr="007467C1">
        <w:rPr>
          <w:rFonts w:ascii="Arial" w:hAnsi="Arial" w:cs="Arial"/>
          <w:b/>
          <w:w w:val="110"/>
          <w:sz w:val="24"/>
          <w:szCs w:val="24"/>
        </w:rPr>
        <w:t>information</w:t>
      </w:r>
    </w:p>
    <w:p w:rsidR="007467C1" w:rsidRPr="007467C1" w:rsidRDefault="007467C1" w:rsidP="007467C1">
      <w:pPr>
        <w:overflowPunct/>
        <w:autoSpaceDE/>
        <w:autoSpaceDN/>
        <w:adjustRightInd/>
        <w:rPr>
          <w:rFonts w:ascii="Arial" w:hAnsi="Arial" w:cs="Arial"/>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The Department of Veterans Affairs (VA) is authorized to pay education benefits to Veterans and other eligible persons pursuing approved programs of on-the-job training or apprenticeship training under chapters 30, 32, 33 and 35, of title 38, U. S. C.; chapters 1606 and 1607 of title 10, U. S. C.; and Section 903 of Public Law 96-342</w:t>
      </w:r>
      <w:r w:rsidRPr="00C74B68">
        <w:rPr>
          <w:rFonts w:ascii="Arial" w:hAnsi="Arial" w:cs="Arial"/>
          <w:spacing w:val="-20"/>
          <w:sz w:val="24"/>
          <w:szCs w:val="24"/>
        </w:rPr>
        <w:t>.</w:t>
      </w:r>
      <w:r w:rsidRPr="00C74B68">
        <w:rPr>
          <w:rFonts w:ascii="Arial" w:hAnsi="Arial" w:cs="Arial"/>
          <w:sz w:val="24"/>
          <w:szCs w:val="24"/>
        </w:rPr>
        <w:t xml:space="preserve">  </w:t>
      </w:r>
    </w:p>
    <w:p w:rsidR="00C74B68" w:rsidRPr="00C74B68" w:rsidRDefault="00C74B68" w:rsidP="00C74B68">
      <w:pPr>
        <w:rPr>
          <w:rFonts w:ascii="Arial" w:hAnsi="Arial" w:cs="Arial"/>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The following administrative and legal requirements necessitate the collection:</w:t>
      </w:r>
    </w:p>
    <w:p w:rsidR="00C74B68" w:rsidRPr="00C74B68" w:rsidRDefault="00C74B68" w:rsidP="00C74B68">
      <w:pPr>
        <w:rPr>
          <w:rFonts w:ascii="Arial" w:hAnsi="Arial" w:cs="Arial"/>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A. 38 U. S. C. 3002(3)(C), 3032(c), 3233, 3313(g), 3484, 3534(a), 3680(c),                           3687, and 10 U. S. C. 16131.</w:t>
      </w:r>
    </w:p>
    <w:p w:rsidR="00C74B68" w:rsidRPr="00C74B68" w:rsidRDefault="00C74B68" w:rsidP="00C74B68">
      <w:pPr>
        <w:rPr>
          <w:rFonts w:ascii="Arial" w:hAnsi="Arial" w:cs="Arial"/>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B. 38 CFR 21.3131(a), 21.3132(c), 21.4135(e)(3)(iii), 21.4203(f)(3), 21.4262, 21.5130, 21.5138, 21.7139(g), and 21.7639(f),   21.9561(c), 21.9641 (g).</w:t>
      </w:r>
    </w:p>
    <w:p w:rsidR="00C74B68" w:rsidRPr="00C74B68" w:rsidRDefault="00C74B68" w:rsidP="00C74B68">
      <w:pPr>
        <w:rPr>
          <w:rFonts w:ascii="Arial" w:hAnsi="Arial" w:cs="Arial"/>
          <w:sz w:val="24"/>
          <w:szCs w:val="24"/>
        </w:rPr>
      </w:pPr>
    </w:p>
    <w:p w:rsidR="007467C1" w:rsidRPr="007467C1" w:rsidRDefault="007467C1" w:rsidP="007467C1">
      <w:pPr>
        <w:rPr>
          <w:rFonts w:ascii="Arial" w:hAnsi="Arial" w:cs="Arial"/>
          <w:b/>
          <w:bCs/>
          <w:sz w:val="24"/>
          <w:szCs w:val="24"/>
        </w:rPr>
      </w:pPr>
      <w:r w:rsidRPr="007467C1">
        <w:rPr>
          <w:rFonts w:ascii="Arial" w:hAnsi="Arial" w:cs="Arial"/>
          <w:b/>
          <w:bCs/>
          <w:sz w:val="24"/>
          <w:szCs w:val="24"/>
        </w:rPr>
        <w:t>2.  Indicate how, by whom, and for what purposes the information is to be used; indicate actual use the agency has made of the information received from current collection.</w:t>
      </w:r>
    </w:p>
    <w:p w:rsidR="007467C1" w:rsidRDefault="007467C1" w:rsidP="00C74B68">
      <w:pPr>
        <w:rPr>
          <w:rFonts w:ascii="Arial" w:hAnsi="Arial" w:cs="Arial"/>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VA provides the collection instrument to training establishments to assist them in promptly reporting the recent training status of individuals as required by law.  The information collected informs VA whether a claimant’s education benefits are to be continued without change</w:t>
      </w:r>
      <w:r w:rsidR="001B28A7">
        <w:rPr>
          <w:rFonts w:ascii="Arial" w:hAnsi="Arial" w:cs="Arial"/>
          <w:sz w:val="24"/>
          <w:szCs w:val="24"/>
        </w:rPr>
        <w:t>s, amendments, or terminations</w:t>
      </w:r>
      <w:r w:rsidR="00C444D8">
        <w:rPr>
          <w:rFonts w:ascii="Arial" w:hAnsi="Arial" w:cs="Arial"/>
          <w:sz w:val="24"/>
          <w:szCs w:val="24"/>
        </w:rPr>
        <w:t xml:space="preserve">.  The </w:t>
      </w:r>
      <w:r w:rsidR="001B28A7">
        <w:rPr>
          <w:rFonts w:ascii="Arial" w:hAnsi="Arial" w:cs="Arial"/>
          <w:sz w:val="24"/>
          <w:szCs w:val="24"/>
        </w:rPr>
        <w:t xml:space="preserve">form </w:t>
      </w:r>
      <w:r w:rsidR="00C444D8">
        <w:rPr>
          <w:rFonts w:ascii="Arial" w:hAnsi="Arial" w:cs="Arial"/>
          <w:sz w:val="24"/>
          <w:szCs w:val="24"/>
        </w:rPr>
        <w:t xml:space="preserve">also </w:t>
      </w:r>
      <w:r w:rsidR="001B28A7">
        <w:rPr>
          <w:rFonts w:ascii="Arial" w:hAnsi="Arial" w:cs="Arial"/>
          <w:sz w:val="24"/>
          <w:szCs w:val="24"/>
        </w:rPr>
        <w:t xml:space="preserve">provides an effective date if there are </w:t>
      </w:r>
      <w:r w:rsidR="00C444D8">
        <w:rPr>
          <w:rFonts w:ascii="Arial" w:hAnsi="Arial" w:cs="Arial"/>
          <w:sz w:val="24"/>
          <w:szCs w:val="24"/>
        </w:rPr>
        <w:t xml:space="preserve">any </w:t>
      </w:r>
      <w:r w:rsidR="001B28A7">
        <w:rPr>
          <w:rFonts w:ascii="Arial" w:hAnsi="Arial" w:cs="Arial"/>
          <w:sz w:val="24"/>
          <w:szCs w:val="24"/>
        </w:rPr>
        <w:t>adjustments required.</w:t>
      </w:r>
    </w:p>
    <w:p w:rsidR="00C74B68" w:rsidRPr="00C74B68" w:rsidRDefault="00C74B68" w:rsidP="00C74B68">
      <w:pPr>
        <w:rPr>
          <w:rFonts w:ascii="Arial" w:hAnsi="Arial" w:cs="Arial"/>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Benefits are authorized monthly based on the number of hours worked by the trainee and verified by the training establishment.  Unscheduled terminations result in the termination of benefits.  If hours are reduced to less than a full-time work schedule</w:t>
      </w:r>
      <w:r w:rsidR="001B28A7">
        <w:rPr>
          <w:rFonts w:ascii="Arial" w:hAnsi="Arial" w:cs="Arial"/>
          <w:sz w:val="24"/>
          <w:szCs w:val="24"/>
        </w:rPr>
        <w:t xml:space="preserve">, </w:t>
      </w:r>
      <w:r w:rsidRPr="00C74B68">
        <w:rPr>
          <w:rFonts w:ascii="Arial" w:hAnsi="Arial" w:cs="Arial"/>
          <w:sz w:val="24"/>
          <w:szCs w:val="24"/>
        </w:rPr>
        <w:t xml:space="preserve">a reduction of benefits will occur.  </w:t>
      </w:r>
    </w:p>
    <w:p w:rsidR="001B28A7" w:rsidRDefault="001B28A7" w:rsidP="00C74B68">
      <w:pPr>
        <w:rPr>
          <w:rFonts w:ascii="Arial" w:hAnsi="Arial" w:cs="Arial"/>
          <w:sz w:val="24"/>
          <w:szCs w:val="24"/>
        </w:rPr>
      </w:pPr>
    </w:p>
    <w:p w:rsidR="00C74B68" w:rsidRDefault="00C74B68" w:rsidP="006C5AB4">
      <w:pPr>
        <w:rPr>
          <w:rFonts w:ascii="Arial" w:hAnsi="Arial" w:cs="Arial"/>
          <w:sz w:val="24"/>
          <w:szCs w:val="24"/>
        </w:rPr>
      </w:pPr>
      <w:r w:rsidRPr="00C74B68">
        <w:rPr>
          <w:rFonts w:ascii="Arial" w:hAnsi="Arial" w:cs="Arial"/>
          <w:sz w:val="24"/>
          <w:szCs w:val="24"/>
        </w:rPr>
        <w:lastRenderedPageBreak/>
        <w:t xml:space="preserve">These forms are completed by the trainee and the training establishment to report the number of hours worked and/or to report the date of termination.  These forms are then sent to the regional processing office for payment.  </w:t>
      </w:r>
    </w:p>
    <w:p w:rsidR="007467C1" w:rsidRPr="00C74B68" w:rsidRDefault="007467C1" w:rsidP="006C5AB4">
      <w:pPr>
        <w:rPr>
          <w:rFonts w:ascii="Arial" w:hAnsi="Arial" w:cs="Arial"/>
          <w:sz w:val="24"/>
          <w:szCs w:val="24"/>
        </w:rPr>
      </w:pPr>
    </w:p>
    <w:p w:rsidR="007467C1" w:rsidRPr="007467C1" w:rsidRDefault="007467C1" w:rsidP="007467C1">
      <w:pPr>
        <w:overflowPunct/>
        <w:autoSpaceDE/>
        <w:autoSpaceDN/>
        <w:adjustRightInd/>
        <w:rPr>
          <w:rFonts w:ascii="Arial" w:hAnsi="Arial"/>
          <w:b/>
          <w:bCs/>
          <w:sz w:val="24"/>
          <w:szCs w:val="24"/>
        </w:rPr>
      </w:pPr>
      <w:r w:rsidRPr="007467C1">
        <w:rPr>
          <w:rFonts w:ascii="Arial" w:hAnsi="Arial"/>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467C1" w:rsidRDefault="007467C1" w:rsidP="00C74B68">
      <w:pPr>
        <w:rPr>
          <w:rFonts w:ascii="Arial" w:hAnsi="Arial" w:cs="Arial"/>
          <w:sz w:val="24"/>
          <w:szCs w:val="24"/>
        </w:rPr>
      </w:pPr>
    </w:p>
    <w:p w:rsidR="007E6E61" w:rsidRDefault="00C74B68" w:rsidP="00C74B68">
      <w:pPr>
        <w:rPr>
          <w:rFonts w:ascii="Arial" w:hAnsi="Arial" w:cs="Arial"/>
          <w:sz w:val="24"/>
          <w:szCs w:val="24"/>
        </w:rPr>
      </w:pPr>
      <w:r w:rsidRPr="00C74B68">
        <w:rPr>
          <w:rFonts w:ascii="Arial" w:hAnsi="Arial" w:cs="Arial"/>
          <w:sz w:val="24"/>
          <w:szCs w:val="24"/>
        </w:rPr>
        <w:t xml:space="preserve">Information technology </w:t>
      </w:r>
      <w:r>
        <w:rPr>
          <w:rFonts w:ascii="Arial" w:hAnsi="Arial" w:cs="Arial"/>
          <w:sz w:val="24"/>
          <w:szCs w:val="24"/>
        </w:rPr>
        <w:t xml:space="preserve">is helping to reduce the burden.  </w:t>
      </w:r>
      <w:r w:rsidR="006C5AB4" w:rsidRPr="006C5AB4">
        <w:rPr>
          <w:rFonts w:ascii="Arial" w:hAnsi="Arial" w:cs="Arial"/>
          <w:sz w:val="24"/>
          <w:szCs w:val="24"/>
        </w:rPr>
        <w:t xml:space="preserve">The online electronic collection will be made via the Vets.gov portal which has been implemented using algorithms that help guide the applicant toward completing the application based on their responses to the questions being asked.  The implementation and use of Vets.gov helps to reduce the burden while continuing to enable the Veteran to submit the application directly to the Regional Processing Office (RPO) with jurisdiction over the claim, thus reducing potential errors and speeding up the application process.   </w:t>
      </w:r>
    </w:p>
    <w:p w:rsidR="007E6E61" w:rsidRPr="00C74B68" w:rsidRDefault="007E6E61" w:rsidP="00C74B68">
      <w:pPr>
        <w:rPr>
          <w:rFonts w:ascii="Arial" w:hAnsi="Arial" w:cs="Arial"/>
          <w:sz w:val="24"/>
          <w:szCs w:val="24"/>
        </w:rPr>
      </w:pPr>
    </w:p>
    <w:p w:rsidR="007467C1" w:rsidRPr="007467C1" w:rsidRDefault="007467C1" w:rsidP="007467C1">
      <w:pPr>
        <w:overflowPunct/>
        <w:autoSpaceDE/>
        <w:autoSpaceDN/>
        <w:adjustRightInd/>
        <w:rPr>
          <w:rFonts w:ascii="Arial" w:hAnsi="Arial"/>
          <w:b/>
          <w:bCs/>
          <w:sz w:val="24"/>
          <w:szCs w:val="24"/>
        </w:rPr>
      </w:pPr>
      <w:r w:rsidRPr="007467C1">
        <w:rPr>
          <w:rFonts w:ascii="Arial" w:hAnsi="Arial"/>
          <w:b/>
          <w:bCs/>
          <w:sz w:val="24"/>
          <w:szCs w:val="24"/>
        </w:rPr>
        <w:t>4.  Describe efforts to identify duplication. Show specifically why any similar information already available cannot be used or modified for use for the purposes described in Item 2 above.</w:t>
      </w:r>
    </w:p>
    <w:p w:rsidR="007467C1" w:rsidRPr="007467C1" w:rsidRDefault="007467C1" w:rsidP="007467C1">
      <w:pPr>
        <w:overflowPunct/>
        <w:autoSpaceDE/>
        <w:autoSpaceDN/>
        <w:adjustRightInd/>
        <w:rPr>
          <w:rFonts w:ascii="Arial" w:eastAsia="Arial" w:hAnsi="Arial" w:cs="Arial"/>
          <w:sz w:val="24"/>
          <w:szCs w:val="24"/>
        </w:rPr>
      </w:pPr>
    </w:p>
    <w:p w:rsidR="00C74B68" w:rsidRPr="00C74B68" w:rsidRDefault="001F2F0F" w:rsidP="00C74B68">
      <w:pPr>
        <w:rPr>
          <w:rFonts w:ascii="Arial" w:hAnsi="Arial" w:cs="Arial"/>
          <w:sz w:val="24"/>
          <w:szCs w:val="24"/>
        </w:rPr>
      </w:pPr>
      <w:r>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C74B68" w:rsidRPr="00C74B68" w:rsidRDefault="00C74B68" w:rsidP="00C74B68">
      <w:pPr>
        <w:rPr>
          <w:rFonts w:ascii="Arial" w:hAnsi="Arial" w:cs="Arial"/>
          <w:sz w:val="24"/>
          <w:szCs w:val="24"/>
        </w:rPr>
      </w:pPr>
    </w:p>
    <w:p w:rsidR="007467C1" w:rsidRPr="007467C1" w:rsidRDefault="007467C1" w:rsidP="007467C1">
      <w:pPr>
        <w:overflowPunct/>
        <w:autoSpaceDE/>
        <w:autoSpaceDN/>
        <w:adjustRightInd/>
        <w:rPr>
          <w:rFonts w:ascii="Arial" w:hAnsi="Arial"/>
          <w:b/>
          <w:bCs/>
          <w:sz w:val="24"/>
          <w:szCs w:val="24"/>
        </w:rPr>
      </w:pPr>
      <w:r w:rsidRPr="007467C1">
        <w:rPr>
          <w:rFonts w:ascii="Arial" w:hAnsi="Arial"/>
          <w:b/>
          <w:bCs/>
          <w:sz w:val="24"/>
          <w:szCs w:val="24"/>
        </w:rPr>
        <w:t>5.  If the collection of information impacts small businesses or other small entities, describe any methods used to minimize burden.</w:t>
      </w:r>
    </w:p>
    <w:p w:rsidR="007467C1" w:rsidRDefault="007467C1" w:rsidP="00C74B68">
      <w:pPr>
        <w:rPr>
          <w:rFonts w:ascii="Arial" w:hAnsi="Arial" w:cs="Arial"/>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The information must be uniform and consistent and is required by statute, regardless of the size of the training establishment.  The form must be submitted for any students receiving VA educational benefits when training in “on-the-job training” establishments or apprenticeships.  For that reason, the information collection cannot be reduced for small establishments.</w:t>
      </w:r>
    </w:p>
    <w:p w:rsidR="00C74B68" w:rsidRPr="00C74B68" w:rsidRDefault="00C74B68" w:rsidP="00C74B68">
      <w:pPr>
        <w:rPr>
          <w:rFonts w:ascii="Arial" w:hAnsi="Arial" w:cs="Arial"/>
          <w:sz w:val="24"/>
          <w:szCs w:val="24"/>
        </w:rPr>
      </w:pPr>
    </w:p>
    <w:p w:rsidR="007467C1" w:rsidRPr="007467C1" w:rsidRDefault="007467C1" w:rsidP="007467C1">
      <w:pPr>
        <w:overflowPunct/>
        <w:autoSpaceDE/>
        <w:autoSpaceDN/>
        <w:adjustRightInd/>
        <w:rPr>
          <w:rFonts w:ascii="Arial" w:hAnsi="Arial"/>
          <w:b/>
          <w:bCs/>
          <w:sz w:val="24"/>
          <w:szCs w:val="24"/>
        </w:rPr>
      </w:pPr>
      <w:r w:rsidRPr="007467C1">
        <w:rPr>
          <w:rFonts w:ascii="Arial" w:hAnsi="Arial"/>
          <w:b/>
          <w:bCs/>
          <w:sz w:val="24"/>
          <w:szCs w:val="24"/>
        </w:rPr>
        <w:t>6.  Describe the consequences to Federal program or policy activities if the collection is not conducted or is conducted less frequently as well as any technical or legal obstacles to reducing burden.</w:t>
      </w:r>
    </w:p>
    <w:p w:rsidR="007467C1" w:rsidRPr="007467C1" w:rsidRDefault="007467C1" w:rsidP="007467C1">
      <w:pPr>
        <w:overflowPunct/>
        <w:autoSpaceDE/>
        <w:autoSpaceDN/>
        <w:adjustRightInd/>
        <w:rPr>
          <w:rFonts w:ascii="Arial" w:hAnsi="Arial" w:cs="Arial"/>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Collecting this information at the end of each month of training allows VA to pay all benefits due to trainees, but prevents the overpayment of benefits.</w:t>
      </w:r>
    </w:p>
    <w:p w:rsidR="00C74B68" w:rsidRPr="00C74B68" w:rsidRDefault="00C74B68" w:rsidP="00C74B68">
      <w:pPr>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 xml:space="preserve">7.  Explain any special circumstances that would cause an Information collection to be conducted more often than quarterly or require respondents to prepare written responses to a collection of information in fewer than 30 days after receipt </w:t>
      </w:r>
      <w:r w:rsidRPr="0019188F">
        <w:rPr>
          <w:rFonts w:ascii="Arial" w:hAnsi="Arial"/>
          <w:b/>
          <w:bCs/>
          <w:sz w:val="24"/>
          <w:szCs w:val="24"/>
        </w:rPr>
        <w:lastRenderedPageBreak/>
        <w:t>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9188F" w:rsidRDefault="0019188F" w:rsidP="00C74B68">
      <w:pPr>
        <w:rPr>
          <w:rFonts w:ascii="Arial" w:hAnsi="Arial" w:cs="Arial"/>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The collection of this information does not require any special circumstances.</w:t>
      </w:r>
    </w:p>
    <w:p w:rsidR="00C74B68" w:rsidRPr="00C74B68" w:rsidRDefault="00C74B68" w:rsidP="00C74B68">
      <w:pPr>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9188F" w:rsidRDefault="0019188F" w:rsidP="00C74B68">
      <w:pPr>
        <w:rPr>
          <w:rFonts w:ascii="Arial" w:hAnsi="Arial" w:cs="Arial"/>
          <w:sz w:val="24"/>
          <w:szCs w:val="24"/>
        </w:rPr>
      </w:pPr>
    </w:p>
    <w:p w:rsidR="00C74B68" w:rsidRPr="00C74B68" w:rsidRDefault="00C74B68" w:rsidP="00C74B68">
      <w:pPr>
        <w:rPr>
          <w:rFonts w:ascii="Arial" w:hAnsi="Arial" w:cs="Arial"/>
          <w:sz w:val="24"/>
          <w:szCs w:val="24"/>
        </w:rPr>
      </w:pPr>
      <w:r>
        <w:rPr>
          <w:rFonts w:ascii="Arial" w:hAnsi="Arial" w:cs="Arial"/>
          <w:sz w:val="24"/>
          <w:szCs w:val="24"/>
        </w:rPr>
        <w:t xml:space="preserve">The Department notice was published in the Federal Register on </w:t>
      </w:r>
      <w:r w:rsidR="009910FF">
        <w:rPr>
          <w:rFonts w:ascii="Arial" w:hAnsi="Arial" w:cs="Arial"/>
          <w:sz w:val="24"/>
          <w:szCs w:val="24"/>
        </w:rPr>
        <w:t xml:space="preserve">April 9, 2018, </w:t>
      </w:r>
      <w:r>
        <w:rPr>
          <w:rFonts w:ascii="Arial" w:hAnsi="Arial" w:cs="Arial"/>
          <w:sz w:val="24"/>
          <w:szCs w:val="24"/>
        </w:rPr>
        <w:t>Volume No.</w:t>
      </w:r>
      <w:r w:rsidR="009910FF">
        <w:rPr>
          <w:rFonts w:ascii="Arial" w:hAnsi="Arial" w:cs="Arial"/>
          <w:sz w:val="24"/>
          <w:szCs w:val="24"/>
        </w:rPr>
        <w:t xml:space="preserve"> 83</w:t>
      </w:r>
      <w:r>
        <w:rPr>
          <w:rFonts w:ascii="Arial" w:hAnsi="Arial" w:cs="Arial"/>
          <w:sz w:val="24"/>
          <w:szCs w:val="24"/>
        </w:rPr>
        <w:t xml:space="preserve"> </w:t>
      </w:r>
      <w:r w:rsidR="009910FF">
        <w:rPr>
          <w:rFonts w:ascii="Arial" w:hAnsi="Arial" w:cs="Arial"/>
          <w:sz w:val="24"/>
          <w:szCs w:val="24"/>
        </w:rPr>
        <w:t xml:space="preserve">Page 83, </w:t>
      </w:r>
      <w:r>
        <w:rPr>
          <w:rFonts w:ascii="Arial" w:hAnsi="Arial" w:cs="Arial"/>
          <w:sz w:val="24"/>
          <w:szCs w:val="24"/>
        </w:rPr>
        <w:t>Page Number</w:t>
      </w:r>
      <w:r w:rsidR="009910FF">
        <w:rPr>
          <w:rFonts w:ascii="Arial" w:hAnsi="Arial" w:cs="Arial"/>
          <w:sz w:val="24"/>
          <w:szCs w:val="24"/>
        </w:rPr>
        <w:t xml:space="preserve"> 15238</w:t>
      </w:r>
      <w:r>
        <w:rPr>
          <w:rFonts w:ascii="Arial" w:hAnsi="Arial" w:cs="Arial"/>
          <w:sz w:val="24"/>
          <w:szCs w:val="24"/>
        </w:rPr>
        <w:t xml:space="preserve">.  </w:t>
      </w:r>
      <w:r w:rsidR="00062B0B">
        <w:rPr>
          <w:rFonts w:ascii="Arial" w:hAnsi="Arial" w:cs="Arial"/>
          <w:sz w:val="24"/>
          <w:szCs w:val="24"/>
        </w:rPr>
        <w:t>No</w:t>
      </w:r>
      <w:r>
        <w:rPr>
          <w:rFonts w:ascii="Arial" w:hAnsi="Arial" w:cs="Arial"/>
          <w:sz w:val="24"/>
          <w:szCs w:val="24"/>
        </w:rPr>
        <w:t xml:space="preserve"> comments were received in response to this notice. </w:t>
      </w:r>
    </w:p>
    <w:p w:rsidR="00C74B68" w:rsidRPr="00C74B68" w:rsidRDefault="00C74B68" w:rsidP="00C74B68">
      <w:pPr>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9.  Explain any decision to provide any payment or gift to respondents, other than remuneration of contractors or grantees.</w:t>
      </w:r>
    </w:p>
    <w:p w:rsidR="0019188F" w:rsidRPr="0019188F" w:rsidRDefault="0019188F" w:rsidP="0019188F">
      <w:pPr>
        <w:overflowPunct/>
        <w:autoSpaceDE/>
        <w:autoSpaceDN/>
        <w:adjustRightInd/>
        <w:rPr>
          <w:rFonts w:ascii="Arial" w:eastAsia="Arial" w:hAnsi="Arial" w:cs="Arial"/>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VA does not provide any payments or gifts to respondents.</w:t>
      </w:r>
    </w:p>
    <w:p w:rsidR="00C74B68" w:rsidRPr="00C74B68" w:rsidRDefault="00C74B68" w:rsidP="00C74B68">
      <w:pPr>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10.  Describe any assurance of privacy, to the extent permitted by law, provided to respondents and the basis for the assurance in statute, regulation, or agency policy.</w:t>
      </w:r>
    </w:p>
    <w:p w:rsidR="0019188F" w:rsidRDefault="0019188F" w:rsidP="00C74B68">
      <w:pPr>
        <w:rPr>
          <w:rFonts w:ascii="Arial" w:hAnsi="Arial" w:cs="Arial"/>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 xml:space="preserve">If VA Form 22-6553d (or 22-6553d-1) reports continued training, the form is retained in the Finance Activity in the regional processing office.  If the form reports termination of training, the form is retained in the claimant's education folder.  VA assurance of confidentiality is covered by </w:t>
      </w:r>
      <w:r w:rsidR="00E7054B">
        <w:rPr>
          <w:rFonts w:ascii="Arial" w:hAnsi="Arial" w:cs="Arial"/>
          <w:sz w:val="24"/>
          <w:szCs w:val="24"/>
        </w:rPr>
        <w:t>S</w:t>
      </w:r>
      <w:r w:rsidRPr="00C74B68">
        <w:rPr>
          <w:rFonts w:ascii="Arial" w:hAnsi="Arial" w:cs="Arial"/>
          <w:sz w:val="24"/>
          <w:szCs w:val="24"/>
        </w:rPr>
        <w:t xml:space="preserve">ystem of </w:t>
      </w:r>
      <w:r w:rsidR="00E7054B">
        <w:rPr>
          <w:rFonts w:ascii="Arial" w:hAnsi="Arial" w:cs="Arial"/>
          <w:sz w:val="24"/>
          <w:szCs w:val="24"/>
        </w:rPr>
        <w:t>R</w:t>
      </w:r>
      <w:r w:rsidR="00C444D8">
        <w:rPr>
          <w:rFonts w:ascii="Arial" w:hAnsi="Arial" w:cs="Arial"/>
          <w:sz w:val="24"/>
          <w:szCs w:val="24"/>
        </w:rPr>
        <w:t>e</w:t>
      </w:r>
      <w:r w:rsidRPr="00C74B68">
        <w:rPr>
          <w:rFonts w:ascii="Arial" w:hAnsi="Arial" w:cs="Arial"/>
          <w:sz w:val="24"/>
          <w:szCs w:val="24"/>
        </w:rPr>
        <w:t>cords, Compensation, Pension, Education and Vocational Rehabilitation and Employment Records - VA (58VA21/22/28) contained in</w:t>
      </w:r>
      <w:r w:rsidR="007E6E61">
        <w:rPr>
          <w:rFonts w:ascii="Arial" w:hAnsi="Arial" w:cs="Arial"/>
          <w:sz w:val="24"/>
          <w:szCs w:val="24"/>
        </w:rPr>
        <w:t xml:space="preserve"> the Privacy Act Issuances, 2012</w:t>
      </w:r>
      <w:r w:rsidRPr="00C74B68">
        <w:rPr>
          <w:rFonts w:ascii="Arial" w:hAnsi="Arial" w:cs="Arial"/>
          <w:sz w:val="24"/>
          <w:szCs w:val="24"/>
        </w:rPr>
        <w:t xml:space="preserve"> Compilation.</w:t>
      </w:r>
    </w:p>
    <w:p w:rsidR="00C74B68" w:rsidRPr="00C74B68" w:rsidRDefault="00C74B68" w:rsidP="00C74B68">
      <w:pPr>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9188F" w:rsidRPr="0019188F" w:rsidRDefault="0019188F" w:rsidP="0019188F">
      <w:pPr>
        <w:overflowPunct/>
        <w:autoSpaceDE/>
        <w:autoSpaceDN/>
        <w:adjustRightInd/>
        <w:rPr>
          <w:rFonts w:ascii="Arial" w:eastAsia="Arial" w:hAnsi="Arial" w:cs="Arial"/>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 xml:space="preserve">None of the information collected is considered to be of a sensitive nature.  </w:t>
      </w:r>
    </w:p>
    <w:p w:rsidR="00C74B68" w:rsidRPr="00C74B68" w:rsidRDefault="00C74B68" w:rsidP="00C74B68">
      <w:pPr>
        <w:rPr>
          <w:rFonts w:ascii="Arial" w:hAnsi="Arial" w:cs="Arial"/>
          <w:sz w:val="24"/>
          <w:szCs w:val="24"/>
        </w:rPr>
      </w:pPr>
    </w:p>
    <w:p w:rsidR="007E6E61" w:rsidRPr="007E6E61" w:rsidRDefault="007E6E61" w:rsidP="007E6E61">
      <w:pPr>
        <w:rPr>
          <w:rFonts w:ascii="Arial" w:hAnsi="Arial"/>
          <w:b/>
          <w:bCs/>
          <w:sz w:val="24"/>
          <w:szCs w:val="24"/>
        </w:rPr>
      </w:pPr>
      <w:r w:rsidRPr="007E6E61">
        <w:rPr>
          <w:rFonts w:ascii="Arial" w:hAnsi="Arial"/>
          <w:b/>
          <w:bCs/>
          <w:sz w:val="24"/>
          <w:szCs w:val="24"/>
        </w:rPr>
        <w:t>12.  Estimate of the hour burden of the collection of information.  Please show mathematical calculations:</w:t>
      </w:r>
    </w:p>
    <w:p w:rsidR="007E6E61" w:rsidRPr="007E6E61" w:rsidRDefault="007E6E61" w:rsidP="007E6E61">
      <w:pPr>
        <w:overflowPunct/>
        <w:autoSpaceDE/>
        <w:autoSpaceDN/>
        <w:adjustRightInd/>
        <w:rPr>
          <w:rFonts w:ascii="Arial" w:eastAsia="Arial" w:hAnsi="Arial" w:cs="Arial"/>
          <w:sz w:val="24"/>
          <w:szCs w:val="24"/>
        </w:rPr>
      </w:pPr>
    </w:p>
    <w:p w:rsidR="007E6E61" w:rsidRDefault="007E6E61" w:rsidP="007E6E61">
      <w:pPr>
        <w:overflowPunct/>
        <w:autoSpaceDE/>
        <w:autoSpaceDN/>
        <w:adjustRightInd/>
        <w:rPr>
          <w:rFonts w:ascii="Arial" w:hAnsi="Arial" w:cs="Arial"/>
          <w:sz w:val="24"/>
          <w:szCs w:val="24"/>
        </w:rPr>
      </w:pPr>
      <w:r w:rsidRPr="007E6E61">
        <w:rPr>
          <w:rFonts w:ascii="Arial" w:hAnsi="Arial" w:cs="Arial"/>
          <w:sz w:val="24"/>
          <w:szCs w:val="24"/>
        </w:rPr>
        <w:t>The</w:t>
      </w:r>
      <w:r w:rsidRPr="007E6E61">
        <w:rPr>
          <w:rFonts w:ascii="Arial" w:hAnsi="Arial" w:cs="Arial"/>
          <w:spacing w:val="11"/>
          <w:sz w:val="24"/>
          <w:szCs w:val="24"/>
        </w:rPr>
        <w:t xml:space="preserve"> </w:t>
      </w:r>
      <w:r w:rsidRPr="007E6E61">
        <w:rPr>
          <w:rFonts w:ascii="Arial" w:hAnsi="Arial" w:cs="Arial"/>
          <w:sz w:val="24"/>
          <w:szCs w:val="24"/>
        </w:rPr>
        <w:t>estimated</w:t>
      </w:r>
      <w:r w:rsidRPr="007E6E61">
        <w:rPr>
          <w:rFonts w:ascii="Arial" w:hAnsi="Arial" w:cs="Arial"/>
          <w:spacing w:val="31"/>
          <w:sz w:val="24"/>
          <w:szCs w:val="24"/>
        </w:rPr>
        <w:t xml:space="preserve"> </w:t>
      </w:r>
      <w:r w:rsidRPr="007E6E61">
        <w:rPr>
          <w:rFonts w:ascii="Arial" w:hAnsi="Arial" w:cs="Arial"/>
          <w:sz w:val="24"/>
          <w:szCs w:val="24"/>
        </w:rPr>
        <w:t>burden</w:t>
      </w:r>
      <w:r w:rsidRPr="007E6E61">
        <w:rPr>
          <w:rFonts w:ascii="Arial" w:hAnsi="Arial" w:cs="Arial"/>
          <w:spacing w:val="6"/>
          <w:sz w:val="24"/>
          <w:szCs w:val="24"/>
        </w:rPr>
        <w:t xml:space="preserve"> </w:t>
      </w:r>
      <w:r w:rsidRPr="007E6E61">
        <w:rPr>
          <w:rFonts w:ascii="Arial" w:hAnsi="Arial" w:cs="Arial"/>
          <w:sz w:val="24"/>
          <w:szCs w:val="24"/>
        </w:rPr>
        <w:t>to</w:t>
      </w:r>
      <w:r w:rsidRPr="007E6E61">
        <w:rPr>
          <w:rFonts w:ascii="Arial" w:hAnsi="Arial" w:cs="Arial"/>
          <w:spacing w:val="11"/>
          <w:sz w:val="24"/>
          <w:szCs w:val="24"/>
        </w:rPr>
        <w:t xml:space="preserve"> </w:t>
      </w:r>
      <w:r w:rsidRPr="007E6E61">
        <w:rPr>
          <w:rFonts w:ascii="Arial" w:hAnsi="Arial" w:cs="Arial"/>
          <w:sz w:val="24"/>
          <w:szCs w:val="24"/>
        </w:rPr>
        <w:t>the</w:t>
      </w:r>
      <w:r w:rsidRPr="007E6E61">
        <w:rPr>
          <w:rFonts w:ascii="Arial" w:hAnsi="Arial" w:cs="Arial"/>
          <w:spacing w:val="24"/>
          <w:sz w:val="24"/>
          <w:szCs w:val="24"/>
        </w:rPr>
        <w:t xml:space="preserve"> </w:t>
      </w:r>
      <w:r w:rsidRPr="007E6E61">
        <w:rPr>
          <w:rFonts w:ascii="Arial" w:hAnsi="Arial" w:cs="Arial"/>
          <w:sz w:val="24"/>
          <w:szCs w:val="24"/>
        </w:rPr>
        <w:t>public</w:t>
      </w:r>
      <w:r w:rsidRPr="007E6E61">
        <w:rPr>
          <w:rFonts w:ascii="Arial" w:hAnsi="Arial" w:cs="Arial"/>
          <w:spacing w:val="6"/>
          <w:sz w:val="24"/>
          <w:szCs w:val="24"/>
        </w:rPr>
        <w:t xml:space="preserve"> </w:t>
      </w:r>
      <w:r w:rsidRPr="007E6E61">
        <w:rPr>
          <w:rFonts w:ascii="Arial" w:hAnsi="Arial" w:cs="Arial"/>
          <w:sz w:val="24"/>
          <w:szCs w:val="24"/>
        </w:rPr>
        <w:t>for</w:t>
      </w:r>
      <w:r w:rsidRPr="007E6E61">
        <w:rPr>
          <w:rFonts w:ascii="Arial" w:hAnsi="Arial" w:cs="Arial"/>
          <w:spacing w:val="19"/>
          <w:sz w:val="24"/>
          <w:szCs w:val="24"/>
        </w:rPr>
        <w:t xml:space="preserve"> </w:t>
      </w:r>
      <w:r w:rsidRPr="007E6E61">
        <w:rPr>
          <w:rFonts w:ascii="Arial" w:hAnsi="Arial" w:cs="Arial"/>
          <w:sz w:val="24"/>
          <w:szCs w:val="24"/>
        </w:rPr>
        <w:t>this</w:t>
      </w:r>
      <w:r w:rsidRPr="007E6E61">
        <w:rPr>
          <w:rFonts w:ascii="Arial" w:hAnsi="Arial" w:cs="Arial"/>
          <w:spacing w:val="31"/>
          <w:sz w:val="24"/>
          <w:szCs w:val="24"/>
        </w:rPr>
        <w:t xml:space="preserve"> </w:t>
      </w:r>
      <w:r w:rsidRPr="007E6E61">
        <w:rPr>
          <w:rFonts w:ascii="Arial" w:hAnsi="Arial" w:cs="Arial"/>
          <w:sz w:val="24"/>
          <w:szCs w:val="24"/>
        </w:rPr>
        <w:t>information</w:t>
      </w:r>
      <w:r w:rsidRPr="007E6E61">
        <w:rPr>
          <w:rFonts w:ascii="Arial" w:hAnsi="Arial" w:cs="Arial"/>
          <w:spacing w:val="27"/>
          <w:sz w:val="24"/>
          <w:szCs w:val="24"/>
        </w:rPr>
        <w:t xml:space="preserve"> </w:t>
      </w:r>
      <w:r w:rsidRPr="007E6E61">
        <w:rPr>
          <w:rFonts w:ascii="Arial" w:hAnsi="Arial" w:cs="Arial"/>
          <w:sz w:val="24"/>
          <w:szCs w:val="24"/>
        </w:rPr>
        <w:t>collection</w:t>
      </w:r>
      <w:r w:rsidRPr="007E6E61">
        <w:rPr>
          <w:rFonts w:ascii="Arial" w:hAnsi="Arial" w:cs="Arial"/>
          <w:spacing w:val="37"/>
          <w:sz w:val="24"/>
          <w:szCs w:val="24"/>
        </w:rPr>
        <w:t xml:space="preserve"> </w:t>
      </w:r>
      <w:r w:rsidRPr="007E6E61">
        <w:rPr>
          <w:rFonts w:ascii="Arial" w:hAnsi="Arial" w:cs="Arial"/>
          <w:sz w:val="24"/>
          <w:szCs w:val="24"/>
        </w:rPr>
        <w:t xml:space="preserve">is </w:t>
      </w:r>
      <w:r w:rsidR="00FC5CEC">
        <w:rPr>
          <w:rFonts w:ascii="Arial" w:hAnsi="Arial" w:cs="Arial"/>
          <w:sz w:val="24"/>
          <w:szCs w:val="24"/>
        </w:rPr>
        <w:t>11,384</w:t>
      </w:r>
      <w:r w:rsidRPr="007E6E61">
        <w:rPr>
          <w:rFonts w:ascii="Arial" w:hAnsi="Arial" w:cs="Arial"/>
          <w:spacing w:val="4"/>
          <w:sz w:val="24"/>
          <w:szCs w:val="24"/>
        </w:rPr>
        <w:t xml:space="preserve"> h</w:t>
      </w:r>
      <w:r w:rsidRPr="007E6E61">
        <w:rPr>
          <w:rFonts w:ascii="Arial" w:hAnsi="Arial" w:cs="Arial"/>
          <w:sz w:val="24"/>
          <w:szCs w:val="24"/>
        </w:rPr>
        <w:t xml:space="preserve">ours.  </w:t>
      </w:r>
    </w:p>
    <w:p w:rsidR="001E0E88" w:rsidRPr="007E6E61" w:rsidRDefault="001E0E88" w:rsidP="007E6E61">
      <w:pPr>
        <w:overflowPunct/>
        <w:autoSpaceDE/>
        <w:autoSpaceDN/>
        <w:adjustRightInd/>
        <w:rPr>
          <w:rFonts w:ascii="Arial" w:eastAsia="Arial" w:hAnsi="Arial" w:cs="Arial"/>
          <w:sz w:val="24"/>
          <w:szCs w:val="24"/>
        </w:rPr>
      </w:pPr>
    </w:p>
    <w:p w:rsidR="007E6E61" w:rsidRPr="007E6E61" w:rsidRDefault="007E6E61" w:rsidP="007E6E61">
      <w:pPr>
        <w:widowControl w:val="0"/>
        <w:numPr>
          <w:ilvl w:val="0"/>
          <w:numId w:val="2"/>
        </w:numPr>
        <w:overflowPunct/>
        <w:autoSpaceDE/>
        <w:autoSpaceDN/>
        <w:adjustRightInd/>
        <w:rPr>
          <w:rFonts w:ascii="Arial" w:eastAsiaTheme="minorHAnsi" w:hAnsi="Arial" w:cs="Arial"/>
          <w:b/>
          <w:bCs/>
          <w:sz w:val="24"/>
          <w:szCs w:val="24"/>
        </w:rPr>
      </w:pPr>
      <w:r w:rsidRPr="007E6E61">
        <w:rPr>
          <w:rFonts w:ascii="Arial" w:eastAsiaTheme="minorHAnsi" w:hAnsi="Arial" w:cs="Arial"/>
          <w:bCs/>
          <w:sz w:val="24"/>
          <w:szCs w:val="24"/>
        </w:rPr>
        <w:t>Number of Respondents:</w:t>
      </w:r>
      <w:r w:rsidRPr="007E6E61">
        <w:rPr>
          <w:rFonts w:ascii="Arial" w:eastAsiaTheme="minorHAnsi" w:hAnsi="Arial" w:cs="Arial"/>
          <w:b/>
          <w:bCs/>
          <w:sz w:val="24"/>
          <w:szCs w:val="24"/>
        </w:rPr>
        <w:t xml:space="preserve">  </w:t>
      </w:r>
      <w:r w:rsidR="00FC5CEC">
        <w:rPr>
          <w:rFonts w:ascii="Arial" w:eastAsiaTheme="minorHAnsi" w:hAnsi="Arial" w:cs="Arial"/>
          <w:b/>
          <w:bCs/>
          <w:sz w:val="24"/>
          <w:szCs w:val="24"/>
        </w:rPr>
        <w:t>7,589  (68,301</w:t>
      </w:r>
      <w:r w:rsidR="001E0E88">
        <w:rPr>
          <w:rFonts w:ascii="Arial" w:eastAsiaTheme="minorHAnsi" w:hAnsi="Arial" w:cs="Arial"/>
          <w:b/>
          <w:bCs/>
          <w:sz w:val="24"/>
          <w:szCs w:val="24"/>
        </w:rPr>
        <w:t xml:space="preserve"> responses annually)</w:t>
      </w:r>
    </w:p>
    <w:p w:rsidR="007E6E61" w:rsidRPr="007E6E61" w:rsidRDefault="007E6E61" w:rsidP="007E6E61">
      <w:pPr>
        <w:overflowPunct/>
        <w:autoSpaceDE/>
        <w:autoSpaceDN/>
        <w:adjustRightInd/>
        <w:rPr>
          <w:rFonts w:ascii="Arial" w:eastAsia="Arial" w:hAnsi="Arial" w:cs="Arial"/>
          <w:b/>
          <w:bCs/>
          <w:sz w:val="24"/>
          <w:szCs w:val="24"/>
        </w:rPr>
      </w:pPr>
    </w:p>
    <w:p w:rsidR="007E6E61" w:rsidRPr="007E6E61" w:rsidRDefault="007E6E61" w:rsidP="007E6E61">
      <w:pPr>
        <w:widowControl w:val="0"/>
        <w:numPr>
          <w:ilvl w:val="0"/>
          <w:numId w:val="2"/>
        </w:numPr>
        <w:overflowPunct/>
        <w:autoSpaceDE/>
        <w:autoSpaceDN/>
        <w:adjustRightInd/>
        <w:rPr>
          <w:rFonts w:ascii="Arial" w:eastAsiaTheme="minorHAnsi" w:hAnsi="Arial" w:cs="Arial"/>
          <w:b/>
          <w:bCs/>
          <w:sz w:val="24"/>
          <w:szCs w:val="24"/>
        </w:rPr>
      </w:pPr>
      <w:r w:rsidRPr="007E6E61">
        <w:rPr>
          <w:rFonts w:ascii="Arial" w:eastAsiaTheme="minorHAnsi" w:hAnsi="Arial" w:cs="Arial"/>
          <w:bCs/>
          <w:sz w:val="24"/>
          <w:szCs w:val="24"/>
        </w:rPr>
        <w:t>Frequency of Response:</w:t>
      </w:r>
      <w:r w:rsidRPr="007E6E61">
        <w:rPr>
          <w:rFonts w:ascii="Arial" w:eastAsiaTheme="minorHAnsi" w:hAnsi="Arial" w:cs="Arial"/>
          <w:b/>
          <w:bCs/>
          <w:sz w:val="24"/>
          <w:szCs w:val="24"/>
        </w:rPr>
        <w:t xml:space="preserve">  </w:t>
      </w:r>
      <w:r w:rsidR="007467C1">
        <w:rPr>
          <w:rFonts w:ascii="Arial" w:eastAsiaTheme="minorHAnsi" w:hAnsi="Arial" w:cs="Arial"/>
          <w:b/>
          <w:bCs/>
          <w:sz w:val="24"/>
          <w:szCs w:val="24"/>
        </w:rPr>
        <w:t xml:space="preserve">9 responses per respondent annually </w:t>
      </w:r>
    </w:p>
    <w:p w:rsidR="007E6E61" w:rsidRPr="007E6E61" w:rsidRDefault="007E6E61" w:rsidP="007E6E61">
      <w:pPr>
        <w:overflowPunct/>
        <w:autoSpaceDE/>
        <w:autoSpaceDN/>
        <w:adjustRightInd/>
        <w:rPr>
          <w:rFonts w:ascii="Arial" w:eastAsia="Arial" w:hAnsi="Arial" w:cs="Arial"/>
          <w:b/>
          <w:bCs/>
          <w:sz w:val="24"/>
          <w:szCs w:val="24"/>
        </w:rPr>
      </w:pPr>
    </w:p>
    <w:p w:rsidR="007E6E61" w:rsidRPr="007E6E61" w:rsidRDefault="007E6E61" w:rsidP="007E6E61">
      <w:pPr>
        <w:widowControl w:val="0"/>
        <w:numPr>
          <w:ilvl w:val="0"/>
          <w:numId w:val="2"/>
        </w:numPr>
        <w:overflowPunct/>
        <w:autoSpaceDE/>
        <w:autoSpaceDN/>
        <w:adjustRightInd/>
        <w:rPr>
          <w:rFonts w:ascii="Arial" w:eastAsiaTheme="minorHAnsi" w:hAnsi="Arial" w:cs="Arial"/>
          <w:b/>
          <w:bCs/>
          <w:sz w:val="24"/>
          <w:szCs w:val="24"/>
        </w:rPr>
      </w:pPr>
      <w:r w:rsidRPr="007E6E61">
        <w:rPr>
          <w:rFonts w:ascii="Arial" w:eastAsiaTheme="minorHAnsi" w:hAnsi="Arial" w:cs="Arial"/>
          <w:bCs/>
          <w:sz w:val="24"/>
          <w:szCs w:val="24"/>
        </w:rPr>
        <w:t>Annual Burden Hours:</w:t>
      </w:r>
      <w:r w:rsidRPr="007E6E61">
        <w:rPr>
          <w:rFonts w:ascii="Arial" w:eastAsiaTheme="minorHAnsi" w:hAnsi="Arial" w:cs="Arial"/>
          <w:b/>
          <w:bCs/>
          <w:sz w:val="24"/>
          <w:szCs w:val="24"/>
        </w:rPr>
        <w:t xml:space="preserve">   </w:t>
      </w:r>
      <w:r w:rsidR="007467C1">
        <w:rPr>
          <w:rFonts w:ascii="Arial" w:eastAsiaTheme="minorHAnsi" w:hAnsi="Arial" w:cs="Arial"/>
          <w:b/>
          <w:bCs/>
          <w:sz w:val="24"/>
          <w:szCs w:val="24"/>
        </w:rPr>
        <w:t xml:space="preserve"> </w:t>
      </w:r>
      <w:r w:rsidR="001E0E88">
        <w:rPr>
          <w:rFonts w:ascii="Arial" w:eastAsiaTheme="minorHAnsi" w:hAnsi="Arial" w:cs="Arial"/>
          <w:b/>
          <w:bCs/>
          <w:sz w:val="24"/>
          <w:szCs w:val="24"/>
        </w:rPr>
        <w:t>1</w:t>
      </w:r>
      <w:r w:rsidR="00FC5CEC">
        <w:rPr>
          <w:rFonts w:ascii="Arial" w:eastAsiaTheme="minorHAnsi" w:hAnsi="Arial" w:cs="Arial"/>
          <w:b/>
          <w:bCs/>
          <w:sz w:val="24"/>
          <w:szCs w:val="24"/>
        </w:rPr>
        <w:t>1</w:t>
      </w:r>
      <w:r w:rsidR="001E0E88">
        <w:rPr>
          <w:rFonts w:ascii="Arial" w:eastAsiaTheme="minorHAnsi" w:hAnsi="Arial" w:cs="Arial"/>
          <w:b/>
          <w:bCs/>
          <w:sz w:val="24"/>
          <w:szCs w:val="24"/>
        </w:rPr>
        <w:t>,3</w:t>
      </w:r>
      <w:r w:rsidR="00FC5CEC">
        <w:rPr>
          <w:rFonts w:ascii="Arial" w:eastAsiaTheme="minorHAnsi" w:hAnsi="Arial" w:cs="Arial"/>
          <w:b/>
          <w:bCs/>
          <w:sz w:val="24"/>
          <w:szCs w:val="24"/>
        </w:rPr>
        <w:t>84</w:t>
      </w:r>
      <w:r w:rsidR="001E0E88">
        <w:rPr>
          <w:rFonts w:ascii="Arial" w:eastAsiaTheme="minorHAnsi" w:hAnsi="Arial" w:cs="Arial"/>
          <w:b/>
          <w:bCs/>
          <w:sz w:val="24"/>
          <w:szCs w:val="24"/>
        </w:rPr>
        <w:t xml:space="preserve"> </w:t>
      </w:r>
      <w:r w:rsidRPr="007E6E61">
        <w:rPr>
          <w:rFonts w:ascii="Arial" w:eastAsiaTheme="minorHAnsi" w:hAnsi="Arial" w:cs="Arial"/>
          <w:b/>
          <w:bCs/>
          <w:sz w:val="24"/>
          <w:szCs w:val="24"/>
        </w:rPr>
        <w:t>hours</w:t>
      </w:r>
    </w:p>
    <w:p w:rsidR="007E6E61" w:rsidRPr="007E6E61" w:rsidRDefault="007E6E61" w:rsidP="007E6E61">
      <w:pPr>
        <w:overflowPunct/>
        <w:autoSpaceDE/>
        <w:autoSpaceDN/>
        <w:adjustRightInd/>
        <w:rPr>
          <w:rFonts w:ascii="Arial" w:eastAsia="Arial" w:hAnsi="Arial" w:cs="Arial"/>
          <w:b/>
          <w:bCs/>
          <w:sz w:val="24"/>
          <w:szCs w:val="24"/>
        </w:rPr>
      </w:pPr>
    </w:p>
    <w:p w:rsidR="007E6E61" w:rsidRPr="007E6E61" w:rsidRDefault="007E6E61" w:rsidP="007E6E61">
      <w:pPr>
        <w:widowControl w:val="0"/>
        <w:numPr>
          <w:ilvl w:val="0"/>
          <w:numId w:val="2"/>
        </w:numPr>
        <w:overflowPunct/>
        <w:autoSpaceDE/>
        <w:autoSpaceDN/>
        <w:adjustRightInd/>
        <w:rPr>
          <w:rFonts w:ascii="Arial" w:eastAsiaTheme="minorHAnsi" w:hAnsi="Arial" w:cs="Arial"/>
          <w:b/>
          <w:bCs/>
          <w:sz w:val="24"/>
          <w:szCs w:val="24"/>
        </w:rPr>
      </w:pPr>
      <w:r w:rsidRPr="007E6E61">
        <w:rPr>
          <w:rFonts w:ascii="Arial" w:eastAsiaTheme="minorHAnsi" w:hAnsi="Arial" w:cs="Arial"/>
          <w:bCs/>
          <w:sz w:val="24"/>
          <w:szCs w:val="24"/>
        </w:rPr>
        <w:t xml:space="preserve">Estimated Completion Time for Respondent: </w:t>
      </w:r>
      <w:r w:rsidR="001E0E88">
        <w:rPr>
          <w:rFonts w:ascii="Arial" w:eastAsiaTheme="minorHAnsi" w:hAnsi="Arial" w:cs="Arial"/>
          <w:b/>
          <w:bCs/>
          <w:sz w:val="24"/>
          <w:szCs w:val="24"/>
        </w:rPr>
        <w:t xml:space="preserve"> 10</w:t>
      </w:r>
      <w:r w:rsidRPr="007E6E61">
        <w:rPr>
          <w:rFonts w:ascii="Arial" w:eastAsiaTheme="minorHAnsi" w:hAnsi="Arial" w:cs="Arial"/>
          <w:b/>
          <w:bCs/>
          <w:sz w:val="24"/>
          <w:szCs w:val="24"/>
        </w:rPr>
        <w:t xml:space="preserve"> minutes</w:t>
      </w:r>
    </w:p>
    <w:p w:rsidR="007E6E61" w:rsidRPr="007E6E61" w:rsidRDefault="007E6E61" w:rsidP="007E6E61">
      <w:pPr>
        <w:overflowPunct/>
        <w:autoSpaceDE/>
        <w:autoSpaceDN/>
        <w:adjustRightInd/>
        <w:rPr>
          <w:rFonts w:ascii="Arial" w:hAnsi="Arial" w:cs="Arial"/>
          <w:sz w:val="24"/>
          <w:szCs w:val="24"/>
        </w:rPr>
      </w:pPr>
    </w:p>
    <w:p w:rsidR="007E6E61" w:rsidRPr="007E6E61" w:rsidRDefault="007E6E61" w:rsidP="007E6E61">
      <w:pPr>
        <w:widowControl w:val="0"/>
        <w:numPr>
          <w:ilvl w:val="0"/>
          <w:numId w:val="2"/>
        </w:numPr>
        <w:overflowPunct/>
        <w:autoSpaceDE/>
        <w:autoSpaceDN/>
        <w:adjustRightInd/>
        <w:rPr>
          <w:rFonts w:ascii="Arial" w:eastAsiaTheme="minorHAnsi" w:hAnsi="Arial" w:cs="Arial"/>
          <w:b/>
          <w:sz w:val="24"/>
          <w:szCs w:val="24"/>
        </w:rPr>
      </w:pPr>
      <w:r w:rsidRPr="007E6E61">
        <w:rPr>
          <w:rFonts w:ascii="Arial" w:eastAsiaTheme="minorHAnsi" w:hAnsi="Arial" w:cs="Arial"/>
          <w:b/>
          <w:sz w:val="24"/>
          <w:szCs w:val="24"/>
        </w:rPr>
        <w:t>The</w:t>
      </w:r>
      <w:r w:rsidRPr="007E6E61">
        <w:rPr>
          <w:rFonts w:ascii="Arial" w:eastAsiaTheme="minorHAnsi" w:hAnsi="Arial" w:cs="Arial"/>
          <w:b/>
          <w:spacing w:val="59"/>
          <w:sz w:val="24"/>
          <w:szCs w:val="24"/>
        </w:rPr>
        <w:t xml:space="preserve"> </w:t>
      </w:r>
      <w:r w:rsidRPr="007E6E61">
        <w:rPr>
          <w:rFonts w:ascii="Arial" w:eastAsiaTheme="minorHAnsi" w:hAnsi="Arial" w:cs="Arial"/>
          <w:b/>
          <w:sz w:val="24"/>
          <w:szCs w:val="24"/>
        </w:rPr>
        <w:t>respondent</w:t>
      </w:r>
      <w:r w:rsidRPr="007E6E61">
        <w:rPr>
          <w:rFonts w:ascii="Arial" w:eastAsiaTheme="minorHAnsi" w:hAnsi="Arial" w:cs="Arial"/>
          <w:b/>
          <w:spacing w:val="4"/>
          <w:sz w:val="24"/>
          <w:szCs w:val="24"/>
        </w:rPr>
        <w:t xml:space="preserve"> </w:t>
      </w:r>
      <w:r w:rsidRPr="007E6E61">
        <w:rPr>
          <w:rFonts w:ascii="Arial" w:eastAsiaTheme="minorHAnsi" w:hAnsi="Arial" w:cs="Arial"/>
          <w:b/>
          <w:sz w:val="24"/>
          <w:szCs w:val="24"/>
        </w:rPr>
        <w:t>population</w:t>
      </w:r>
      <w:r w:rsidRPr="007E6E61">
        <w:rPr>
          <w:rFonts w:ascii="Arial" w:eastAsiaTheme="minorHAnsi" w:hAnsi="Arial" w:cs="Arial"/>
          <w:b/>
          <w:spacing w:val="48"/>
          <w:sz w:val="24"/>
          <w:szCs w:val="24"/>
        </w:rPr>
        <w:t xml:space="preserve"> </w:t>
      </w:r>
      <w:r w:rsidRPr="007E6E61">
        <w:rPr>
          <w:rFonts w:ascii="Arial" w:eastAsiaTheme="minorHAnsi" w:hAnsi="Arial" w:cs="Arial"/>
          <w:b/>
          <w:sz w:val="24"/>
          <w:szCs w:val="24"/>
        </w:rPr>
        <w:t>for</w:t>
      </w:r>
      <w:r w:rsidRPr="007E6E61">
        <w:rPr>
          <w:rFonts w:ascii="Arial" w:eastAsiaTheme="minorHAnsi" w:hAnsi="Arial" w:cs="Arial"/>
          <w:b/>
          <w:spacing w:val="50"/>
          <w:sz w:val="24"/>
          <w:szCs w:val="24"/>
        </w:rPr>
        <w:t xml:space="preserve"> </w:t>
      </w:r>
      <w:r w:rsidRPr="007E6E61">
        <w:rPr>
          <w:rFonts w:ascii="Arial" w:eastAsiaTheme="minorHAnsi" w:hAnsi="Arial" w:cs="Arial"/>
          <w:b/>
          <w:sz w:val="24"/>
          <w:szCs w:val="24"/>
        </w:rPr>
        <w:t>this VA</w:t>
      </w:r>
      <w:r w:rsidRPr="007E6E61">
        <w:rPr>
          <w:rFonts w:ascii="Arial" w:eastAsiaTheme="minorHAnsi" w:hAnsi="Arial" w:cs="Arial"/>
          <w:b/>
          <w:spacing w:val="7"/>
          <w:sz w:val="24"/>
          <w:szCs w:val="24"/>
        </w:rPr>
        <w:t xml:space="preserve"> </w:t>
      </w:r>
      <w:r w:rsidRPr="007E6E61">
        <w:rPr>
          <w:rFonts w:ascii="Arial" w:eastAsiaTheme="minorHAnsi" w:hAnsi="Arial" w:cs="Arial"/>
          <w:b/>
          <w:sz w:val="24"/>
          <w:szCs w:val="24"/>
        </w:rPr>
        <w:t>Form</w:t>
      </w:r>
      <w:r w:rsidRPr="007E6E61">
        <w:rPr>
          <w:rFonts w:ascii="Arial" w:eastAsiaTheme="minorHAnsi" w:hAnsi="Arial" w:cs="Arial"/>
          <w:b/>
          <w:spacing w:val="37"/>
          <w:sz w:val="24"/>
          <w:szCs w:val="24"/>
        </w:rPr>
        <w:t xml:space="preserve"> </w:t>
      </w:r>
      <w:r w:rsidRPr="007E6E61">
        <w:rPr>
          <w:rFonts w:ascii="Arial" w:eastAsiaTheme="minorHAnsi" w:hAnsi="Arial" w:cs="Arial"/>
          <w:b/>
          <w:sz w:val="24"/>
          <w:szCs w:val="24"/>
        </w:rPr>
        <w:t>consists</w:t>
      </w:r>
      <w:r w:rsidRPr="007E6E61">
        <w:rPr>
          <w:rFonts w:ascii="Arial" w:eastAsiaTheme="minorHAnsi" w:hAnsi="Arial" w:cs="Arial"/>
          <w:b/>
          <w:spacing w:val="59"/>
          <w:sz w:val="24"/>
          <w:szCs w:val="24"/>
        </w:rPr>
        <w:t xml:space="preserve"> </w:t>
      </w:r>
      <w:r w:rsidRPr="007E6E61">
        <w:rPr>
          <w:rFonts w:ascii="Arial" w:eastAsiaTheme="minorHAnsi" w:hAnsi="Arial" w:cs="Arial"/>
          <w:b/>
          <w:sz w:val="24"/>
          <w:szCs w:val="24"/>
        </w:rPr>
        <w:t>of</w:t>
      </w:r>
      <w:r w:rsidRPr="007E6E61">
        <w:rPr>
          <w:rFonts w:ascii="Arial" w:eastAsiaTheme="minorHAnsi" w:hAnsi="Arial" w:cs="Arial"/>
          <w:b/>
          <w:spacing w:val="37"/>
          <w:sz w:val="24"/>
          <w:szCs w:val="24"/>
        </w:rPr>
        <w:t xml:space="preserve"> </w:t>
      </w:r>
      <w:r w:rsidRPr="007E6E61">
        <w:rPr>
          <w:rFonts w:ascii="Arial" w:eastAsiaTheme="minorHAnsi" w:hAnsi="Arial" w:cs="Arial"/>
          <w:b/>
          <w:sz w:val="24"/>
          <w:szCs w:val="24"/>
        </w:rPr>
        <w:t>veterans</w:t>
      </w:r>
      <w:r w:rsidRPr="007E6E61">
        <w:rPr>
          <w:rFonts w:ascii="Arial" w:eastAsiaTheme="minorHAnsi" w:hAnsi="Arial" w:cs="Arial"/>
          <w:b/>
          <w:spacing w:val="62"/>
          <w:sz w:val="24"/>
          <w:szCs w:val="24"/>
        </w:rPr>
        <w:t xml:space="preserve"> </w:t>
      </w:r>
      <w:r w:rsidRPr="007E6E61">
        <w:rPr>
          <w:rFonts w:ascii="Arial" w:eastAsiaTheme="minorHAnsi" w:hAnsi="Arial" w:cs="Arial"/>
          <w:b/>
          <w:sz w:val="24"/>
          <w:szCs w:val="24"/>
        </w:rPr>
        <w:t>who</w:t>
      </w:r>
      <w:r w:rsidRPr="007E6E61">
        <w:rPr>
          <w:rFonts w:ascii="Arial" w:eastAsiaTheme="minorHAnsi" w:hAnsi="Arial" w:cs="Arial"/>
          <w:b/>
          <w:w w:val="102"/>
          <w:sz w:val="24"/>
          <w:szCs w:val="24"/>
        </w:rPr>
        <w:t xml:space="preserve"> </w:t>
      </w:r>
      <w:r w:rsidRPr="007E6E61">
        <w:rPr>
          <w:rFonts w:ascii="Arial" w:eastAsiaTheme="minorHAnsi" w:hAnsi="Arial" w:cs="Arial"/>
          <w:b/>
          <w:sz w:val="24"/>
          <w:szCs w:val="24"/>
        </w:rPr>
        <w:t>are</w:t>
      </w:r>
      <w:r w:rsidRPr="007E6E61">
        <w:rPr>
          <w:rFonts w:ascii="Arial" w:eastAsiaTheme="minorHAnsi" w:hAnsi="Arial" w:cs="Arial"/>
          <w:b/>
          <w:spacing w:val="50"/>
          <w:sz w:val="24"/>
          <w:szCs w:val="24"/>
        </w:rPr>
        <w:t xml:space="preserve"> </w:t>
      </w:r>
      <w:r w:rsidRPr="007E6E61">
        <w:rPr>
          <w:rFonts w:ascii="Arial" w:eastAsiaTheme="minorHAnsi" w:hAnsi="Arial" w:cs="Arial"/>
          <w:b/>
          <w:sz w:val="24"/>
          <w:szCs w:val="24"/>
        </w:rPr>
        <w:t>pursuing</w:t>
      </w:r>
      <w:r w:rsidRPr="007E6E61">
        <w:rPr>
          <w:rFonts w:ascii="Arial" w:eastAsiaTheme="minorHAnsi" w:hAnsi="Arial" w:cs="Arial"/>
          <w:b/>
          <w:spacing w:val="49"/>
          <w:sz w:val="24"/>
          <w:szCs w:val="24"/>
        </w:rPr>
        <w:t xml:space="preserve"> </w:t>
      </w:r>
      <w:r w:rsidRPr="007E6E61">
        <w:rPr>
          <w:rFonts w:ascii="Arial" w:eastAsiaTheme="minorHAnsi" w:hAnsi="Arial" w:cs="Arial"/>
          <w:b/>
          <w:sz w:val="24"/>
          <w:szCs w:val="24"/>
        </w:rPr>
        <w:t>approved</w:t>
      </w:r>
      <w:r w:rsidRPr="007E6E61">
        <w:rPr>
          <w:rFonts w:ascii="Arial" w:eastAsiaTheme="minorHAnsi" w:hAnsi="Arial" w:cs="Arial"/>
          <w:b/>
          <w:spacing w:val="3"/>
          <w:sz w:val="24"/>
          <w:szCs w:val="24"/>
        </w:rPr>
        <w:t xml:space="preserve"> </w:t>
      </w:r>
      <w:r w:rsidRPr="007E6E61">
        <w:rPr>
          <w:rFonts w:ascii="Arial" w:eastAsiaTheme="minorHAnsi" w:hAnsi="Arial" w:cs="Arial"/>
          <w:b/>
          <w:sz w:val="24"/>
          <w:szCs w:val="24"/>
        </w:rPr>
        <w:t>programs</w:t>
      </w:r>
      <w:r w:rsidRPr="007E6E61">
        <w:rPr>
          <w:rFonts w:ascii="Arial" w:eastAsiaTheme="minorHAnsi" w:hAnsi="Arial" w:cs="Arial"/>
          <w:b/>
          <w:spacing w:val="48"/>
          <w:sz w:val="24"/>
          <w:szCs w:val="24"/>
        </w:rPr>
        <w:t xml:space="preserve"> </w:t>
      </w:r>
      <w:r w:rsidRPr="007E6E61">
        <w:rPr>
          <w:rFonts w:ascii="Arial" w:eastAsiaTheme="minorHAnsi" w:hAnsi="Arial" w:cs="Arial"/>
          <w:b/>
          <w:sz w:val="24"/>
          <w:szCs w:val="24"/>
        </w:rPr>
        <w:t>of</w:t>
      </w:r>
      <w:r w:rsidRPr="007E6E61">
        <w:rPr>
          <w:rFonts w:ascii="Arial" w:eastAsiaTheme="minorHAnsi" w:hAnsi="Arial" w:cs="Arial"/>
          <w:b/>
          <w:spacing w:val="41"/>
          <w:sz w:val="24"/>
          <w:szCs w:val="24"/>
        </w:rPr>
        <w:t xml:space="preserve"> </w:t>
      </w:r>
      <w:r w:rsidRPr="007E6E61">
        <w:rPr>
          <w:rFonts w:ascii="Arial" w:eastAsiaTheme="minorHAnsi" w:hAnsi="Arial" w:cs="Arial"/>
          <w:b/>
          <w:sz w:val="24"/>
          <w:szCs w:val="24"/>
        </w:rPr>
        <w:t>education.</w:t>
      </w:r>
      <w:r w:rsidRPr="007E6E61">
        <w:rPr>
          <w:rFonts w:ascii="Arial" w:eastAsiaTheme="minorHAnsi" w:hAnsi="Arial" w:cs="Arial"/>
          <w:b/>
          <w:spacing w:val="27"/>
          <w:sz w:val="24"/>
          <w:szCs w:val="24"/>
        </w:rPr>
        <w:t xml:space="preserve"> </w:t>
      </w:r>
      <w:r w:rsidRPr="007E6E61">
        <w:rPr>
          <w:rFonts w:ascii="Arial" w:eastAsiaTheme="minorHAnsi" w:hAnsi="Arial" w:cs="Arial"/>
          <w:b/>
          <w:sz w:val="24"/>
          <w:szCs w:val="24"/>
        </w:rPr>
        <w:t>VBA</w:t>
      </w:r>
      <w:r w:rsidRPr="007E6E61">
        <w:rPr>
          <w:rFonts w:ascii="Arial" w:eastAsiaTheme="minorHAnsi" w:hAnsi="Arial" w:cs="Arial"/>
          <w:b/>
          <w:spacing w:val="63"/>
          <w:sz w:val="24"/>
          <w:szCs w:val="24"/>
        </w:rPr>
        <w:t xml:space="preserve"> </w:t>
      </w:r>
      <w:r w:rsidRPr="007E6E61">
        <w:rPr>
          <w:rFonts w:ascii="Arial" w:eastAsiaTheme="minorHAnsi" w:hAnsi="Arial" w:cs="Arial"/>
          <w:b/>
          <w:sz w:val="24"/>
          <w:szCs w:val="24"/>
        </w:rPr>
        <w:t>cannot</w:t>
      </w:r>
      <w:r w:rsidRPr="007E6E61">
        <w:rPr>
          <w:rFonts w:ascii="Arial" w:eastAsiaTheme="minorHAnsi" w:hAnsi="Arial" w:cs="Arial"/>
          <w:b/>
          <w:spacing w:val="58"/>
          <w:sz w:val="24"/>
          <w:szCs w:val="24"/>
        </w:rPr>
        <w:t xml:space="preserve"> </w:t>
      </w:r>
      <w:r w:rsidRPr="007E6E61">
        <w:rPr>
          <w:rFonts w:ascii="Arial" w:eastAsiaTheme="minorHAnsi" w:hAnsi="Arial" w:cs="Arial"/>
          <w:b/>
          <w:sz w:val="24"/>
          <w:szCs w:val="24"/>
        </w:rPr>
        <w:t>make</w:t>
      </w:r>
      <w:r w:rsidRPr="007E6E61">
        <w:rPr>
          <w:rFonts w:ascii="Arial" w:eastAsiaTheme="minorHAnsi" w:hAnsi="Arial" w:cs="Arial"/>
          <w:b/>
          <w:spacing w:val="11"/>
          <w:sz w:val="24"/>
          <w:szCs w:val="24"/>
        </w:rPr>
        <w:t xml:space="preserve"> </w:t>
      </w:r>
      <w:r w:rsidRPr="007E6E61">
        <w:rPr>
          <w:rFonts w:ascii="Arial" w:eastAsiaTheme="minorHAnsi" w:hAnsi="Arial" w:cs="Arial"/>
          <w:b/>
          <w:sz w:val="24"/>
          <w:szCs w:val="24"/>
        </w:rPr>
        <w:t>further</w:t>
      </w:r>
      <w:r w:rsidRPr="007E6E61">
        <w:rPr>
          <w:rFonts w:ascii="Arial" w:eastAsiaTheme="minorHAnsi" w:hAnsi="Arial" w:cs="Arial"/>
          <w:b/>
          <w:w w:val="101"/>
          <w:sz w:val="24"/>
          <w:szCs w:val="24"/>
        </w:rPr>
        <w:t xml:space="preserve"> </w:t>
      </w:r>
      <w:r w:rsidRPr="007E6E61">
        <w:rPr>
          <w:rFonts w:ascii="Arial" w:eastAsiaTheme="minorHAnsi" w:hAnsi="Arial" w:cs="Arial"/>
          <w:b/>
          <w:sz w:val="24"/>
          <w:szCs w:val="24"/>
        </w:rPr>
        <w:t>assumptions</w:t>
      </w:r>
      <w:r w:rsidRPr="007E6E61">
        <w:rPr>
          <w:rFonts w:ascii="Arial" w:eastAsiaTheme="minorHAnsi" w:hAnsi="Arial" w:cs="Arial"/>
          <w:b/>
          <w:spacing w:val="18"/>
          <w:sz w:val="24"/>
          <w:szCs w:val="24"/>
        </w:rPr>
        <w:t xml:space="preserve"> </w:t>
      </w:r>
      <w:r w:rsidRPr="007E6E61">
        <w:rPr>
          <w:rFonts w:ascii="Arial" w:eastAsiaTheme="minorHAnsi" w:hAnsi="Arial" w:cs="Arial"/>
          <w:b/>
          <w:sz w:val="24"/>
          <w:szCs w:val="24"/>
        </w:rPr>
        <w:t>about</w:t>
      </w:r>
      <w:r w:rsidRPr="007E6E61">
        <w:rPr>
          <w:rFonts w:ascii="Arial" w:eastAsiaTheme="minorHAnsi" w:hAnsi="Arial" w:cs="Arial"/>
          <w:b/>
          <w:spacing w:val="53"/>
          <w:sz w:val="24"/>
          <w:szCs w:val="24"/>
        </w:rPr>
        <w:t xml:space="preserve"> </w:t>
      </w:r>
      <w:r w:rsidRPr="007E6E61">
        <w:rPr>
          <w:rFonts w:ascii="Arial" w:eastAsiaTheme="minorHAnsi" w:hAnsi="Arial" w:cs="Arial"/>
          <w:b/>
          <w:sz w:val="24"/>
          <w:szCs w:val="24"/>
        </w:rPr>
        <w:t>the</w:t>
      </w:r>
      <w:r w:rsidRPr="007E6E61">
        <w:rPr>
          <w:rFonts w:ascii="Arial" w:eastAsiaTheme="minorHAnsi" w:hAnsi="Arial" w:cs="Arial"/>
          <w:b/>
          <w:spacing w:val="1"/>
          <w:sz w:val="24"/>
          <w:szCs w:val="24"/>
        </w:rPr>
        <w:t xml:space="preserve"> </w:t>
      </w:r>
      <w:r w:rsidRPr="007E6E61">
        <w:rPr>
          <w:rFonts w:ascii="Arial" w:eastAsiaTheme="minorHAnsi" w:hAnsi="Arial" w:cs="Arial"/>
          <w:b/>
          <w:sz w:val="24"/>
          <w:szCs w:val="24"/>
        </w:rPr>
        <w:t>population</w:t>
      </w:r>
      <w:r w:rsidRPr="007E6E61">
        <w:rPr>
          <w:rFonts w:ascii="Arial" w:eastAsiaTheme="minorHAnsi" w:hAnsi="Arial" w:cs="Arial"/>
          <w:b/>
          <w:spacing w:val="60"/>
          <w:sz w:val="24"/>
          <w:szCs w:val="24"/>
        </w:rPr>
        <w:t xml:space="preserve"> </w:t>
      </w:r>
      <w:r w:rsidRPr="007E6E61">
        <w:rPr>
          <w:rFonts w:ascii="Arial" w:eastAsiaTheme="minorHAnsi" w:hAnsi="Arial" w:cs="Arial"/>
          <w:b/>
          <w:sz w:val="24"/>
          <w:szCs w:val="24"/>
        </w:rPr>
        <w:t>of</w:t>
      </w:r>
      <w:r w:rsidRPr="007E6E61">
        <w:rPr>
          <w:rFonts w:ascii="Arial" w:eastAsiaTheme="minorHAnsi" w:hAnsi="Arial" w:cs="Arial"/>
          <w:b/>
          <w:spacing w:val="61"/>
          <w:sz w:val="24"/>
          <w:szCs w:val="24"/>
        </w:rPr>
        <w:t xml:space="preserve"> </w:t>
      </w:r>
      <w:r w:rsidRPr="007E6E61">
        <w:rPr>
          <w:rFonts w:ascii="Arial" w:eastAsiaTheme="minorHAnsi" w:hAnsi="Arial" w:cs="Arial"/>
          <w:b/>
          <w:sz w:val="24"/>
          <w:szCs w:val="24"/>
        </w:rPr>
        <w:t>respondents</w:t>
      </w:r>
      <w:r w:rsidRPr="007E6E61">
        <w:rPr>
          <w:rFonts w:ascii="Arial" w:eastAsiaTheme="minorHAnsi" w:hAnsi="Arial" w:cs="Arial"/>
          <w:b/>
          <w:spacing w:val="10"/>
          <w:sz w:val="24"/>
          <w:szCs w:val="24"/>
        </w:rPr>
        <w:t xml:space="preserve"> </w:t>
      </w:r>
      <w:r w:rsidRPr="007E6E61">
        <w:rPr>
          <w:rFonts w:ascii="Arial" w:eastAsiaTheme="minorHAnsi" w:hAnsi="Arial" w:cs="Arial"/>
          <w:b/>
          <w:sz w:val="24"/>
          <w:szCs w:val="24"/>
        </w:rPr>
        <w:t>because</w:t>
      </w:r>
      <w:r w:rsidRPr="007E6E61">
        <w:rPr>
          <w:rFonts w:ascii="Arial" w:eastAsiaTheme="minorHAnsi" w:hAnsi="Arial" w:cs="Arial"/>
          <w:b/>
          <w:spacing w:val="1"/>
          <w:sz w:val="24"/>
          <w:szCs w:val="24"/>
        </w:rPr>
        <w:t xml:space="preserve"> </w:t>
      </w:r>
      <w:r w:rsidRPr="007E6E61">
        <w:rPr>
          <w:rFonts w:ascii="Arial" w:eastAsiaTheme="minorHAnsi" w:hAnsi="Arial" w:cs="Arial"/>
          <w:b/>
          <w:sz w:val="24"/>
          <w:szCs w:val="24"/>
        </w:rPr>
        <w:t>of</w:t>
      </w:r>
      <w:r w:rsidRPr="007E6E61">
        <w:rPr>
          <w:rFonts w:ascii="Arial" w:eastAsiaTheme="minorHAnsi" w:hAnsi="Arial" w:cs="Arial"/>
          <w:b/>
          <w:spacing w:val="46"/>
          <w:sz w:val="24"/>
          <w:szCs w:val="24"/>
        </w:rPr>
        <w:t xml:space="preserve"> </w:t>
      </w:r>
      <w:r w:rsidRPr="007E6E61">
        <w:rPr>
          <w:rFonts w:ascii="Arial" w:eastAsiaTheme="minorHAnsi" w:hAnsi="Arial" w:cs="Arial"/>
          <w:b/>
          <w:sz w:val="24"/>
          <w:szCs w:val="24"/>
        </w:rPr>
        <w:t>the</w:t>
      </w:r>
      <w:r w:rsidRPr="007E6E61">
        <w:rPr>
          <w:rFonts w:ascii="Arial" w:eastAsiaTheme="minorHAnsi" w:hAnsi="Arial" w:cs="Arial"/>
          <w:b/>
          <w:spacing w:val="53"/>
          <w:sz w:val="24"/>
          <w:szCs w:val="24"/>
        </w:rPr>
        <w:t xml:space="preserve"> </w:t>
      </w:r>
      <w:r w:rsidRPr="007E6E61">
        <w:rPr>
          <w:rFonts w:ascii="Arial" w:eastAsiaTheme="minorHAnsi" w:hAnsi="Arial" w:cs="Arial"/>
          <w:b/>
          <w:sz w:val="24"/>
          <w:szCs w:val="24"/>
        </w:rPr>
        <w:t>variability</w:t>
      </w:r>
      <w:r w:rsidRPr="007E6E61">
        <w:rPr>
          <w:rFonts w:ascii="Arial" w:eastAsiaTheme="minorHAnsi" w:hAnsi="Arial" w:cs="Arial"/>
          <w:b/>
          <w:spacing w:val="12"/>
          <w:sz w:val="24"/>
          <w:szCs w:val="24"/>
        </w:rPr>
        <w:t xml:space="preserve"> </w:t>
      </w:r>
      <w:r w:rsidRPr="007E6E61">
        <w:rPr>
          <w:rFonts w:ascii="Arial" w:eastAsiaTheme="minorHAnsi" w:hAnsi="Arial" w:cs="Arial"/>
          <w:b/>
          <w:sz w:val="24"/>
          <w:szCs w:val="24"/>
        </w:rPr>
        <w:t>of</w:t>
      </w:r>
      <w:r w:rsidRPr="007E6E61">
        <w:rPr>
          <w:rFonts w:ascii="Arial" w:eastAsiaTheme="minorHAnsi" w:hAnsi="Arial" w:cs="Arial"/>
          <w:b/>
          <w:w w:val="97"/>
          <w:sz w:val="24"/>
          <w:szCs w:val="24"/>
        </w:rPr>
        <w:t xml:space="preserve"> </w:t>
      </w:r>
      <w:r w:rsidRPr="007E6E61">
        <w:rPr>
          <w:rFonts w:ascii="Arial" w:eastAsiaTheme="minorHAnsi" w:hAnsi="Arial" w:cs="Arial"/>
          <w:b/>
          <w:sz w:val="24"/>
          <w:szCs w:val="24"/>
        </w:rPr>
        <w:t>factors</w:t>
      </w:r>
      <w:r w:rsidRPr="007E6E61">
        <w:rPr>
          <w:rFonts w:ascii="Arial" w:eastAsiaTheme="minorHAnsi" w:hAnsi="Arial" w:cs="Arial"/>
          <w:b/>
          <w:spacing w:val="41"/>
          <w:sz w:val="24"/>
          <w:szCs w:val="24"/>
        </w:rPr>
        <w:t xml:space="preserve"> </w:t>
      </w:r>
      <w:r w:rsidRPr="007E6E61">
        <w:rPr>
          <w:rFonts w:ascii="Arial" w:eastAsiaTheme="minorHAnsi" w:hAnsi="Arial" w:cs="Arial"/>
          <w:b/>
          <w:sz w:val="24"/>
          <w:szCs w:val="24"/>
        </w:rPr>
        <w:t>such</w:t>
      </w:r>
      <w:r w:rsidRPr="007E6E61">
        <w:rPr>
          <w:rFonts w:ascii="Arial" w:eastAsiaTheme="minorHAnsi" w:hAnsi="Arial" w:cs="Arial"/>
          <w:b/>
          <w:spacing w:val="23"/>
          <w:sz w:val="24"/>
          <w:szCs w:val="24"/>
        </w:rPr>
        <w:t xml:space="preserve"> </w:t>
      </w:r>
      <w:r w:rsidRPr="007E6E61">
        <w:rPr>
          <w:rFonts w:ascii="Arial" w:eastAsiaTheme="minorHAnsi" w:hAnsi="Arial" w:cs="Arial"/>
          <w:b/>
          <w:sz w:val="24"/>
          <w:szCs w:val="24"/>
        </w:rPr>
        <w:t>as</w:t>
      </w:r>
      <w:r w:rsidRPr="007E6E61">
        <w:rPr>
          <w:rFonts w:ascii="Arial" w:eastAsiaTheme="minorHAnsi" w:hAnsi="Arial" w:cs="Arial"/>
          <w:b/>
          <w:spacing w:val="16"/>
          <w:sz w:val="24"/>
          <w:szCs w:val="24"/>
        </w:rPr>
        <w:t xml:space="preserve"> </w:t>
      </w:r>
      <w:r w:rsidRPr="007E6E61">
        <w:rPr>
          <w:rFonts w:ascii="Arial" w:eastAsiaTheme="minorHAnsi" w:hAnsi="Arial" w:cs="Arial"/>
          <w:b/>
          <w:sz w:val="24"/>
          <w:szCs w:val="24"/>
        </w:rPr>
        <w:t>educational</w:t>
      </w:r>
      <w:r w:rsidRPr="007E6E61">
        <w:rPr>
          <w:rFonts w:ascii="Arial" w:eastAsiaTheme="minorHAnsi" w:hAnsi="Arial" w:cs="Arial"/>
          <w:b/>
          <w:spacing w:val="41"/>
          <w:sz w:val="24"/>
          <w:szCs w:val="24"/>
        </w:rPr>
        <w:t xml:space="preserve"> </w:t>
      </w:r>
      <w:r w:rsidRPr="007E6E61">
        <w:rPr>
          <w:rFonts w:ascii="Arial" w:eastAsiaTheme="minorHAnsi" w:hAnsi="Arial" w:cs="Arial"/>
          <w:b/>
          <w:sz w:val="24"/>
          <w:szCs w:val="24"/>
        </w:rPr>
        <w:t>background</w:t>
      </w:r>
      <w:r w:rsidRPr="007E6E61">
        <w:rPr>
          <w:rFonts w:ascii="Arial" w:eastAsiaTheme="minorHAnsi" w:hAnsi="Arial" w:cs="Arial"/>
          <w:b/>
          <w:spacing w:val="36"/>
          <w:sz w:val="24"/>
          <w:szCs w:val="24"/>
        </w:rPr>
        <w:t xml:space="preserve"> </w:t>
      </w:r>
      <w:r w:rsidRPr="007E6E61">
        <w:rPr>
          <w:rFonts w:ascii="Arial" w:eastAsiaTheme="minorHAnsi" w:hAnsi="Arial" w:cs="Arial"/>
          <w:b/>
          <w:sz w:val="24"/>
          <w:szCs w:val="24"/>
        </w:rPr>
        <w:t>and</w:t>
      </w:r>
      <w:r w:rsidRPr="007E6E61">
        <w:rPr>
          <w:rFonts w:ascii="Arial" w:eastAsiaTheme="minorHAnsi" w:hAnsi="Arial" w:cs="Arial"/>
          <w:b/>
          <w:spacing w:val="15"/>
          <w:sz w:val="24"/>
          <w:szCs w:val="24"/>
        </w:rPr>
        <w:t xml:space="preserve"> </w:t>
      </w:r>
      <w:r w:rsidRPr="007E6E61">
        <w:rPr>
          <w:rFonts w:ascii="Arial" w:eastAsiaTheme="minorHAnsi" w:hAnsi="Arial" w:cs="Arial"/>
          <w:b/>
          <w:sz w:val="24"/>
          <w:szCs w:val="24"/>
        </w:rPr>
        <w:t>wage</w:t>
      </w:r>
      <w:r w:rsidRPr="007E6E61">
        <w:rPr>
          <w:rFonts w:ascii="Arial" w:eastAsiaTheme="minorHAnsi" w:hAnsi="Arial" w:cs="Arial"/>
          <w:b/>
          <w:spacing w:val="35"/>
          <w:sz w:val="24"/>
          <w:szCs w:val="24"/>
        </w:rPr>
        <w:t xml:space="preserve"> </w:t>
      </w:r>
      <w:r w:rsidRPr="007E6E61">
        <w:rPr>
          <w:rFonts w:ascii="Arial" w:eastAsiaTheme="minorHAnsi" w:hAnsi="Arial" w:cs="Arial"/>
          <w:b/>
          <w:sz w:val="24"/>
          <w:szCs w:val="24"/>
        </w:rPr>
        <w:t>potential</w:t>
      </w:r>
      <w:r w:rsidRPr="007E6E61">
        <w:rPr>
          <w:rFonts w:ascii="Arial" w:eastAsiaTheme="minorHAnsi" w:hAnsi="Arial" w:cs="Arial"/>
          <w:b/>
          <w:spacing w:val="21"/>
          <w:sz w:val="24"/>
          <w:szCs w:val="24"/>
        </w:rPr>
        <w:t xml:space="preserve"> </w:t>
      </w:r>
      <w:r w:rsidRPr="007E6E61">
        <w:rPr>
          <w:rFonts w:ascii="Arial" w:eastAsiaTheme="minorHAnsi" w:hAnsi="Arial" w:cs="Arial"/>
          <w:b/>
          <w:sz w:val="24"/>
          <w:szCs w:val="24"/>
        </w:rPr>
        <w:t>of</w:t>
      </w:r>
      <w:r w:rsidRPr="007E6E61">
        <w:rPr>
          <w:rFonts w:ascii="Arial" w:eastAsiaTheme="minorHAnsi" w:hAnsi="Arial" w:cs="Arial"/>
          <w:b/>
          <w:spacing w:val="24"/>
          <w:sz w:val="24"/>
          <w:szCs w:val="24"/>
        </w:rPr>
        <w:t xml:space="preserve"> </w:t>
      </w:r>
      <w:r w:rsidRPr="007E6E61">
        <w:rPr>
          <w:rFonts w:ascii="Arial" w:eastAsiaTheme="minorHAnsi" w:hAnsi="Arial" w:cs="Arial"/>
          <w:b/>
          <w:sz w:val="24"/>
          <w:szCs w:val="24"/>
        </w:rPr>
        <w:t>respondents.</w:t>
      </w:r>
      <w:r w:rsidRPr="007E6E61">
        <w:rPr>
          <w:rFonts w:ascii="Arial" w:eastAsiaTheme="minorHAnsi" w:hAnsi="Arial" w:cs="Arial"/>
          <w:b/>
          <w:w w:val="99"/>
          <w:sz w:val="24"/>
          <w:szCs w:val="24"/>
        </w:rPr>
        <w:t xml:space="preserve"> </w:t>
      </w:r>
      <w:r w:rsidRPr="007E6E61">
        <w:rPr>
          <w:rFonts w:ascii="Arial" w:eastAsiaTheme="minorHAnsi" w:hAnsi="Arial" w:cs="Arial"/>
          <w:b/>
          <w:sz w:val="24"/>
          <w:szCs w:val="24"/>
        </w:rPr>
        <w:t>Therefore, VBA</w:t>
      </w:r>
      <w:r w:rsidRPr="007E6E61">
        <w:rPr>
          <w:rFonts w:ascii="Arial" w:eastAsiaTheme="minorHAnsi" w:hAnsi="Arial" w:cs="Arial"/>
          <w:b/>
          <w:spacing w:val="21"/>
          <w:sz w:val="24"/>
          <w:szCs w:val="24"/>
        </w:rPr>
        <w:t xml:space="preserve"> </w:t>
      </w:r>
      <w:r w:rsidRPr="007E6E61">
        <w:rPr>
          <w:rFonts w:ascii="Arial" w:eastAsiaTheme="minorHAnsi" w:hAnsi="Arial" w:cs="Arial"/>
          <w:b/>
          <w:sz w:val="24"/>
          <w:szCs w:val="24"/>
        </w:rPr>
        <w:t>used</w:t>
      </w:r>
      <w:r w:rsidRPr="007E6E61">
        <w:rPr>
          <w:rFonts w:ascii="Arial" w:eastAsiaTheme="minorHAnsi" w:hAnsi="Arial" w:cs="Arial"/>
          <w:b/>
          <w:spacing w:val="54"/>
          <w:sz w:val="24"/>
          <w:szCs w:val="24"/>
        </w:rPr>
        <w:t xml:space="preserve"> </w:t>
      </w:r>
      <w:r w:rsidRPr="007E6E61">
        <w:rPr>
          <w:rFonts w:ascii="Arial" w:eastAsiaTheme="minorHAnsi" w:hAnsi="Arial" w:cs="Arial"/>
          <w:b/>
          <w:sz w:val="24"/>
          <w:szCs w:val="24"/>
        </w:rPr>
        <w:t>general</w:t>
      </w:r>
      <w:r w:rsidRPr="007E6E61">
        <w:rPr>
          <w:rFonts w:ascii="Arial" w:eastAsiaTheme="minorHAnsi" w:hAnsi="Arial" w:cs="Arial"/>
          <w:b/>
          <w:spacing w:val="54"/>
          <w:sz w:val="24"/>
          <w:szCs w:val="24"/>
        </w:rPr>
        <w:t xml:space="preserve"> </w:t>
      </w:r>
      <w:r w:rsidRPr="007E6E61">
        <w:rPr>
          <w:rFonts w:ascii="Arial" w:eastAsiaTheme="minorHAnsi" w:hAnsi="Arial" w:cs="Arial"/>
          <w:b/>
          <w:sz w:val="24"/>
          <w:szCs w:val="24"/>
        </w:rPr>
        <w:t>wage</w:t>
      </w:r>
      <w:r w:rsidRPr="007E6E61">
        <w:rPr>
          <w:rFonts w:ascii="Arial" w:eastAsiaTheme="minorHAnsi" w:hAnsi="Arial" w:cs="Arial"/>
          <w:b/>
          <w:spacing w:val="5"/>
          <w:sz w:val="24"/>
          <w:szCs w:val="24"/>
        </w:rPr>
        <w:t xml:space="preserve"> </w:t>
      </w:r>
      <w:r w:rsidRPr="007E6E61">
        <w:rPr>
          <w:rFonts w:ascii="Arial" w:eastAsiaTheme="minorHAnsi" w:hAnsi="Arial" w:cs="Arial"/>
          <w:b/>
          <w:sz w:val="24"/>
          <w:szCs w:val="24"/>
        </w:rPr>
        <w:t>data</w:t>
      </w:r>
      <w:r w:rsidRPr="007E6E61">
        <w:rPr>
          <w:rFonts w:ascii="Arial" w:eastAsiaTheme="minorHAnsi" w:hAnsi="Arial" w:cs="Arial"/>
          <w:b/>
          <w:spacing w:val="48"/>
          <w:sz w:val="24"/>
          <w:szCs w:val="24"/>
        </w:rPr>
        <w:t xml:space="preserve"> </w:t>
      </w:r>
      <w:r w:rsidRPr="007E6E61">
        <w:rPr>
          <w:rFonts w:ascii="Arial" w:eastAsiaTheme="minorHAnsi" w:hAnsi="Arial" w:cs="Arial"/>
          <w:b/>
          <w:sz w:val="24"/>
          <w:szCs w:val="24"/>
        </w:rPr>
        <w:t>for</w:t>
      </w:r>
      <w:r w:rsidRPr="007E6E61">
        <w:rPr>
          <w:rFonts w:ascii="Arial" w:eastAsiaTheme="minorHAnsi" w:hAnsi="Arial" w:cs="Arial"/>
          <w:b/>
          <w:spacing w:val="61"/>
          <w:sz w:val="24"/>
          <w:szCs w:val="24"/>
        </w:rPr>
        <w:t xml:space="preserve"> </w:t>
      </w:r>
      <w:r w:rsidRPr="007E6E61">
        <w:rPr>
          <w:rFonts w:ascii="Arial" w:eastAsiaTheme="minorHAnsi" w:hAnsi="Arial" w:cs="Arial"/>
          <w:b/>
          <w:sz w:val="24"/>
          <w:szCs w:val="24"/>
        </w:rPr>
        <w:t>"All</w:t>
      </w:r>
      <w:r w:rsidRPr="007E6E61">
        <w:rPr>
          <w:rFonts w:ascii="Arial" w:eastAsiaTheme="minorHAnsi" w:hAnsi="Arial" w:cs="Arial"/>
          <w:b/>
          <w:spacing w:val="58"/>
          <w:sz w:val="24"/>
          <w:szCs w:val="24"/>
        </w:rPr>
        <w:t xml:space="preserve"> </w:t>
      </w:r>
      <w:r w:rsidRPr="007E6E61">
        <w:rPr>
          <w:rFonts w:ascii="Arial" w:eastAsiaTheme="minorHAnsi" w:hAnsi="Arial" w:cs="Arial"/>
          <w:b/>
          <w:sz w:val="24"/>
          <w:szCs w:val="24"/>
        </w:rPr>
        <w:t>Occupations"</w:t>
      </w:r>
      <w:r w:rsidRPr="007E6E61">
        <w:rPr>
          <w:rFonts w:ascii="Arial" w:eastAsiaTheme="minorHAnsi" w:hAnsi="Arial" w:cs="Arial"/>
          <w:b/>
          <w:spacing w:val="3"/>
          <w:sz w:val="24"/>
          <w:szCs w:val="24"/>
        </w:rPr>
        <w:t xml:space="preserve"> </w:t>
      </w:r>
      <w:r w:rsidRPr="007E6E61">
        <w:rPr>
          <w:rFonts w:ascii="Arial" w:eastAsiaTheme="minorHAnsi" w:hAnsi="Arial" w:cs="Arial"/>
          <w:b/>
          <w:sz w:val="24"/>
          <w:szCs w:val="24"/>
        </w:rPr>
        <w:t>to</w:t>
      </w:r>
      <w:r w:rsidRPr="007E6E61">
        <w:rPr>
          <w:rFonts w:ascii="Arial" w:eastAsiaTheme="minorHAnsi" w:hAnsi="Arial" w:cs="Arial"/>
          <w:b/>
          <w:spacing w:val="60"/>
          <w:sz w:val="24"/>
          <w:szCs w:val="24"/>
        </w:rPr>
        <w:t xml:space="preserve"> </w:t>
      </w:r>
      <w:r w:rsidRPr="007E6E61">
        <w:rPr>
          <w:rFonts w:ascii="Arial" w:eastAsiaTheme="minorHAnsi" w:hAnsi="Arial" w:cs="Arial"/>
          <w:b/>
          <w:sz w:val="24"/>
          <w:szCs w:val="24"/>
        </w:rPr>
        <w:t>estimate</w:t>
      </w:r>
      <w:r w:rsidRPr="007E6E61">
        <w:rPr>
          <w:rFonts w:ascii="Arial" w:eastAsiaTheme="minorHAnsi" w:hAnsi="Arial" w:cs="Arial"/>
          <w:b/>
          <w:spacing w:val="8"/>
          <w:sz w:val="24"/>
          <w:szCs w:val="24"/>
        </w:rPr>
        <w:t xml:space="preserve"> </w:t>
      </w:r>
      <w:r w:rsidRPr="007E6E61">
        <w:rPr>
          <w:rFonts w:ascii="Arial" w:eastAsiaTheme="minorHAnsi" w:hAnsi="Arial" w:cs="Arial"/>
          <w:b/>
          <w:sz w:val="24"/>
          <w:szCs w:val="24"/>
        </w:rPr>
        <w:t>the</w:t>
      </w:r>
      <w:r w:rsidRPr="007E6E61">
        <w:rPr>
          <w:rFonts w:ascii="Arial" w:eastAsiaTheme="minorHAnsi" w:hAnsi="Arial" w:cs="Arial"/>
          <w:b/>
          <w:w w:val="99"/>
          <w:sz w:val="24"/>
          <w:szCs w:val="24"/>
        </w:rPr>
        <w:t xml:space="preserve"> </w:t>
      </w:r>
      <w:r w:rsidRPr="007E6E61">
        <w:rPr>
          <w:rFonts w:ascii="Arial" w:eastAsiaTheme="minorHAnsi" w:hAnsi="Arial" w:cs="Arial"/>
          <w:b/>
          <w:sz w:val="24"/>
          <w:szCs w:val="24"/>
        </w:rPr>
        <w:t>respondents'</w:t>
      </w:r>
      <w:r w:rsidRPr="007E6E61">
        <w:rPr>
          <w:rFonts w:ascii="Arial" w:eastAsiaTheme="minorHAnsi" w:hAnsi="Arial" w:cs="Arial"/>
          <w:b/>
          <w:spacing w:val="42"/>
          <w:sz w:val="24"/>
          <w:szCs w:val="24"/>
        </w:rPr>
        <w:t xml:space="preserve"> </w:t>
      </w:r>
      <w:r w:rsidRPr="007E6E61">
        <w:rPr>
          <w:rFonts w:ascii="Arial" w:eastAsiaTheme="minorHAnsi" w:hAnsi="Arial" w:cs="Arial"/>
          <w:b/>
          <w:sz w:val="24"/>
          <w:szCs w:val="24"/>
        </w:rPr>
        <w:t>costs</w:t>
      </w:r>
      <w:r w:rsidRPr="007E6E61">
        <w:rPr>
          <w:rFonts w:ascii="Arial" w:eastAsiaTheme="minorHAnsi" w:hAnsi="Arial" w:cs="Arial"/>
          <w:b/>
          <w:spacing w:val="25"/>
          <w:sz w:val="24"/>
          <w:szCs w:val="24"/>
        </w:rPr>
        <w:t xml:space="preserve"> </w:t>
      </w:r>
      <w:r w:rsidRPr="007E6E61">
        <w:rPr>
          <w:rFonts w:ascii="Arial" w:eastAsiaTheme="minorHAnsi" w:hAnsi="Arial" w:cs="Arial"/>
          <w:b/>
          <w:sz w:val="24"/>
          <w:szCs w:val="24"/>
        </w:rPr>
        <w:t>associated</w:t>
      </w:r>
      <w:r w:rsidRPr="007E6E61">
        <w:rPr>
          <w:rFonts w:ascii="Arial" w:eastAsiaTheme="minorHAnsi" w:hAnsi="Arial" w:cs="Arial"/>
          <w:b/>
          <w:spacing w:val="25"/>
          <w:sz w:val="24"/>
          <w:szCs w:val="24"/>
        </w:rPr>
        <w:t xml:space="preserve"> </w:t>
      </w:r>
      <w:r w:rsidRPr="007E6E61">
        <w:rPr>
          <w:rFonts w:ascii="Arial" w:eastAsiaTheme="minorHAnsi" w:hAnsi="Arial" w:cs="Arial"/>
          <w:b/>
          <w:sz w:val="24"/>
          <w:szCs w:val="24"/>
        </w:rPr>
        <w:t>with</w:t>
      </w:r>
      <w:r w:rsidRPr="007E6E61">
        <w:rPr>
          <w:rFonts w:ascii="Arial" w:eastAsiaTheme="minorHAnsi" w:hAnsi="Arial" w:cs="Arial"/>
          <w:b/>
          <w:spacing w:val="26"/>
          <w:sz w:val="24"/>
          <w:szCs w:val="24"/>
        </w:rPr>
        <w:t xml:space="preserve"> </w:t>
      </w:r>
      <w:r w:rsidRPr="007E6E61">
        <w:rPr>
          <w:rFonts w:ascii="Arial" w:eastAsiaTheme="minorHAnsi" w:hAnsi="Arial" w:cs="Arial"/>
          <w:b/>
          <w:sz w:val="24"/>
          <w:szCs w:val="24"/>
        </w:rPr>
        <w:t>completing</w:t>
      </w:r>
      <w:r w:rsidRPr="007E6E61">
        <w:rPr>
          <w:rFonts w:ascii="Arial" w:eastAsiaTheme="minorHAnsi" w:hAnsi="Arial" w:cs="Arial"/>
          <w:b/>
          <w:spacing w:val="22"/>
          <w:sz w:val="24"/>
          <w:szCs w:val="24"/>
        </w:rPr>
        <w:t xml:space="preserve"> </w:t>
      </w:r>
      <w:r w:rsidRPr="007E6E61">
        <w:rPr>
          <w:rFonts w:ascii="Arial" w:eastAsiaTheme="minorHAnsi" w:hAnsi="Arial" w:cs="Arial"/>
          <w:b/>
          <w:sz w:val="24"/>
          <w:szCs w:val="24"/>
        </w:rPr>
        <w:t>the</w:t>
      </w:r>
      <w:r w:rsidRPr="007E6E61">
        <w:rPr>
          <w:rFonts w:ascii="Arial" w:eastAsiaTheme="minorHAnsi" w:hAnsi="Arial" w:cs="Arial"/>
          <w:b/>
          <w:spacing w:val="24"/>
          <w:sz w:val="24"/>
          <w:szCs w:val="24"/>
        </w:rPr>
        <w:t xml:space="preserve"> </w:t>
      </w:r>
      <w:r w:rsidRPr="007E6E61">
        <w:rPr>
          <w:rFonts w:ascii="Arial" w:eastAsiaTheme="minorHAnsi" w:hAnsi="Arial" w:cs="Arial"/>
          <w:b/>
          <w:sz w:val="24"/>
          <w:szCs w:val="24"/>
        </w:rPr>
        <w:t>information</w:t>
      </w:r>
      <w:r w:rsidRPr="007E6E61">
        <w:rPr>
          <w:rFonts w:ascii="Arial" w:eastAsiaTheme="minorHAnsi" w:hAnsi="Arial" w:cs="Arial"/>
          <w:b/>
          <w:spacing w:val="36"/>
          <w:sz w:val="24"/>
          <w:szCs w:val="24"/>
        </w:rPr>
        <w:t xml:space="preserve"> </w:t>
      </w:r>
      <w:r w:rsidRPr="007E6E61">
        <w:rPr>
          <w:rFonts w:ascii="Arial" w:eastAsiaTheme="minorHAnsi" w:hAnsi="Arial" w:cs="Arial"/>
          <w:b/>
          <w:sz w:val="24"/>
          <w:szCs w:val="24"/>
        </w:rPr>
        <w:t>collection.</w:t>
      </w:r>
    </w:p>
    <w:p w:rsidR="007E6E61" w:rsidRPr="007E6E61" w:rsidRDefault="007E6E61" w:rsidP="007E6E61">
      <w:pPr>
        <w:overflowPunct/>
        <w:autoSpaceDE/>
        <w:autoSpaceDN/>
        <w:adjustRightInd/>
        <w:rPr>
          <w:rFonts w:ascii="Arial" w:eastAsia="Arial" w:hAnsi="Arial" w:cs="Arial"/>
          <w:sz w:val="24"/>
          <w:szCs w:val="24"/>
        </w:rPr>
      </w:pPr>
    </w:p>
    <w:p w:rsidR="007E6E61" w:rsidRPr="007E6E61" w:rsidRDefault="007E6E61" w:rsidP="007E6E61">
      <w:pPr>
        <w:overflowPunct/>
        <w:autoSpaceDE/>
        <w:autoSpaceDN/>
        <w:adjustRightInd/>
        <w:rPr>
          <w:rFonts w:ascii="Arial" w:hAnsi="Arial" w:cs="Arial"/>
          <w:sz w:val="24"/>
          <w:szCs w:val="24"/>
        </w:rPr>
      </w:pPr>
      <w:r w:rsidRPr="007E6E61">
        <w:rPr>
          <w:rFonts w:ascii="Arial" w:hAnsi="Arial" w:cs="Arial"/>
          <w:sz w:val="24"/>
          <w:szCs w:val="24"/>
        </w:rPr>
        <w:t>The</w:t>
      </w:r>
      <w:r w:rsidRPr="007E6E61">
        <w:rPr>
          <w:rFonts w:ascii="Arial" w:hAnsi="Arial" w:cs="Arial"/>
          <w:spacing w:val="49"/>
          <w:sz w:val="24"/>
          <w:szCs w:val="24"/>
        </w:rPr>
        <w:t xml:space="preserve"> </w:t>
      </w:r>
      <w:r w:rsidRPr="007E6E61">
        <w:rPr>
          <w:rFonts w:ascii="Arial" w:hAnsi="Arial" w:cs="Arial"/>
          <w:sz w:val="24"/>
          <w:szCs w:val="24"/>
        </w:rPr>
        <w:t>Bureau</w:t>
      </w:r>
      <w:r w:rsidRPr="007E6E61">
        <w:rPr>
          <w:rFonts w:ascii="Arial" w:hAnsi="Arial" w:cs="Arial"/>
          <w:spacing w:val="32"/>
          <w:sz w:val="24"/>
          <w:szCs w:val="24"/>
        </w:rPr>
        <w:t xml:space="preserve"> </w:t>
      </w:r>
      <w:r w:rsidRPr="007E6E61">
        <w:rPr>
          <w:rFonts w:ascii="Arial" w:hAnsi="Arial" w:cs="Arial"/>
          <w:sz w:val="24"/>
          <w:szCs w:val="24"/>
        </w:rPr>
        <w:t>of</w:t>
      </w:r>
      <w:r w:rsidRPr="007E6E61">
        <w:rPr>
          <w:rFonts w:ascii="Arial" w:hAnsi="Arial" w:cs="Arial"/>
          <w:spacing w:val="49"/>
          <w:sz w:val="24"/>
          <w:szCs w:val="24"/>
        </w:rPr>
        <w:t xml:space="preserve"> </w:t>
      </w:r>
      <w:r w:rsidRPr="007E6E61">
        <w:rPr>
          <w:rFonts w:ascii="Arial" w:hAnsi="Arial" w:cs="Arial"/>
          <w:sz w:val="24"/>
          <w:szCs w:val="24"/>
        </w:rPr>
        <w:t>Labor</w:t>
      </w:r>
      <w:r w:rsidRPr="007E6E61">
        <w:rPr>
          <w:rFonts w:ascii="Arial" w:hAnsi="Arial" w:cs="Arial"/>
          <w:spacing w:val="38"/>
          <w:sz w:val="24"/>
          <w:szCs w:val="24"/>
        </w:rPr>
        <w:t xml:space="preserve"> </w:t>
      </w:r>
      <w:r w:rsidRPr="007E6E61">
        <w:rPr>
          <w:rFonts w:ascii="Arial" w:hAnsi="Arial" w:cs="Arial"/>
          <w:sz w:val="24"/>
          <w:szCs w:val="24"/>
        </w:rPr>
        <w:t>Statistics</w:t>
      </w:r>
      <w:r w:rsidRPr="007E6E61">
        <w:rPr>
          <w:rFonts w:ascii="Arial" w:hAnsi="Arial" w:cs="Arial"/>
          <w:spacing w:val="51"/>
          <w:sz w:val="24"/>
          <w:szCs w:val="24"/>
        </w:rPr>
        <w:t xml:space="preserve"> </w:t>
      </w:r>
      <w:r w:rsidRPr="007E6E61">
        <w:rPr>
          <w:rFonts w:ascii="Arial" w:hAnsi="Arial" w:cs="Arial"/>
          <w:sz w:val="24"/>
          <w:szCs w:val="24"/>
        </w:rPr>
        <w:t>gathers</w:t>
      </w:r>
      <w:r w:rsidRPr="007E6E61">
        <w:rPr>
          <w:rFonts w:ascii="Arial" w:hAnsi="Arial" w:cs="Arial"/>
          <w:spacing w:val="62"/>
          <w:sz w:val="24"/>
          <w:szCs w:val="24"/>
        </w:rPr>
        <w:t xml:space="preserve"> </w:t>
      </w:r>
      <w:r w:rsidRPr="007E6E61">
        <w:rPr>
          <w:rFonts w:ascii="Arial" w:hAnsi="Arial" w:cs="Arial"/>
          <w:sz w:val="24"/>
          <w:szCs w:val="24"/>
        </w:rPr>
        <w:t>information</w:t>
      </w:r>
      <w:r w:rsidRPr="007E6E61">
        <w:rPr>
          <w:rFonts w:ascii="Arial" w:hAnsi="Arial" w:cs="Arial"/>
          <w:spacing w:val="48"/>
          <w:sz w:val="24"/>
          <w:szCs w:val="24"/>
        </w:rPr>
        <w:t xml:space="preserve"> </w:t>
      </w:r>
      <w:r w:rsidRPr="007E6E61">
        <w:rPr>
          <w:rFonts w:ascii="Arial" w:hAnsi="Arial" w:cs="Arial"/>
          <w:sz w:val="24"/>
          <w:szCs w:val="24"/>
        </w:rPr>
        <w:t>on</w:t>
      </w:r>
      <w:r w:rsidRPr="007E6E61">
        <w:rPr>
          <w:rFonts w:ascii="Arial" w:hAnsi="Arial" w:cs="Arial"/>
          <w:spacing w:val="24"/>
          <w:sz w:val="24"/>
          <w:szCs w:val="24"/>
        </w:rPr>
        <w:t xml:space="preserve"> </w:t>
      </w:r>
      <w:r w:rsidRPr="007E6E61">
        <w:rPr>
          <w:rFonts w:ascii="Arial" w:hAnsi="Arial" w:cs="Arial"/>
          <w:sz w:val="24"/>
          <w:szCs w:val="24"/>
        </w:rPr>
        <w:t>full-time</w:t>
      </w:r>
      <w:r w:rsidRPr="007E6E61">
        <w:rPr>
          <w:rFonts w:ascii="Arial" w:hAnsi="Arial" w:cs="Arial"/>
          <w:spacing w:val="39"/>
          <w:sz w:val="24"/>
          <w:szCs w:val="24"/>
        </w:rPr>
        <w:t xml:space="preserve"> </w:t>
      </w:r>
      <w:r w:rsidRPr="007E6E61">
        <w:rPr>
          <w:rFonts w:ascii="Arial" w:hAnsi="Arial" w:cs="Arial"/>
          <w:sz w:val="24"/>
          <w:szCs w:val="24"/>
        </w:rPr>
        <w:t>wage</w:t>
      </w:r>
      <w:r w:rsidRPr="007E6E61">
        <w:rPr>
          <w:rFonts w:ascii="Arial" w:hAnsi="Arial" w:cs="Arial"/>
          <w:spacing w:val="50"/>
          <w:sz w:val="24"/>
          <w:szCs w:val="24"/>
        </w:rPr>
        <w:t xml:space="preserve"> </w:t>
      </w:r>
      <w:r w:rsidRPr="007E6E61">
        <w:rPr>
          <w:rFonts w:ascii="Arial" w:hAnsi="Arial" w:cs="Arial"/>
          <w:sz w:val="24"/>
          <w:szCs w:val="24"/>
        </w:rPr>
        <w:t>and</w:t>
      </w:r>
      <w:r w:rsidRPr="007E6E61">
        <w:rPr>
          <w:rFonts w:ascii="Arial" w:hAnsi="Arial" w:cs="Arial"/>
          <w:spacing w:val="27"/>
          <w:sz w:val="24"/>
          <w:szCs w:val="24"/>
        </w:rPr>
        <w:t xml:space="preserve"> </w:t>
      </w:r>
      <w:r w:rsidRPr="007E6E61">
        <w:rPr>
          <w:rFonts w:ascii="Arial" w:hAnsi="Arial" w:cs="Arial"/>
          <w:sz w:val="24"/>
          <w:szCs w:val="24"/>
        </w:rPr>
        <w:t>salary</w:t>
      </w:r>
      <w:r w:rsidRPr="007E6E61">
        <w:rPr>
          <w:rFonts w:ascii="Arial" w:hAnsi="Arial" w:cs="Arial"/>
          <w:w w:val="102"/>
          <w:sz w:val="24"/>
          <w:szCs w:val="24"/>
        </w:rPr>
        <w:t xml:space="preserve"> </w:t>
      </w:r>
      <w:r w:rsidRPr="007E6E61">
        <w:rPr>
          <w:rFonts w:ascii="Arial" w:hAnsi="Arial" w:cs="Arial"/>
          <w:sz w:val="24"/>
          <w:szCs w:val="24"/>
        </w:rPr>
        <w:t>workers.</w:t>
      </w:r>
      <w:r w:rsidRPr="007E6E61">
        <w:rPr>
          <w:rFonts w:ascii="Arial" w:hAnsi="Arial" w:cs="Arial"/>
          <w:spacing w:val="26"/>
          <w:sz w:val="24"/>
          <w:szCs w:val="24"/>
        </w:rPr>
        <w:t xml:space="preserve"> </w:t>
      </w:r>
      <w:r w:rsidR="008F0EA4">
        <w:rPr>
          <w:rFonts w:ascii="Arial" w:hAnsi="Arial" w:cs="Arial"/>
          <w:sz w:val="24"/>
          <w:szCs w:val="24"/>
        </w:rPr>
        <w:t xml:space="preserve">According to the latest available BLS data, the mean weekly earnings of </w:t>
      </w:r>
      <w:r w:rsidR="00F55E78">
        <w:rPr>
          <w:rFonts w:ascii="Arial" w:hAnsi="Arial" w:cs="Arial"/>
          <w:sz w:val="24"/>
          <w:szCs w:val="24"/>
        </w:rPr>
        <w:t>f</w:t>
      </w:r>
      <w:r w:rsidR="008F0EA4">
        <w:rPr>
          <w:rFonts w:ascii="Arial" w:hAnsi="Arial" w:cs="Arial"/>
          <w:sz w:val="24"/>
          <w:szCs w:val="24"/>
        </w:rPr>
        <w:t>ull-time wage and salary workers are $973.60.  Assuming a forty (40) hour work week, the mean hourly wage is $24.34 based on the BLS wage code – “00-0000 All Occupations.”  This information was taken from the following website:  (</w:t>
      </w:r>
      <w:hyperlink r:id="rId6" w:history="1">
        <w:r w:rsidR="008F0EA4" w:rsidRPr="00C12197">
          <w:rPr>
            <w:rStyle w:val="Hyperlink"/>
            <w:rFonts w:ascii="Arial" w:hAnsi="Arial" w:cs="Arial"/>
            <w:sz w:val="24"/>
            <w:szCs w:val="24"/>
          </w:rPr>
          <w:t>https://www.bls.gov/oes/current/oes_nat.htm</w:t>
        </w:r>
      </w:hyperlink>
      <w:r w:rsidR="008F0EA4">
        <w:rPr>
          <w:rFonts w:ascii="Arial" w:hAnsi="Arial" w:cs="Arial"/>
          <w:sz w:val="24"/>
          <w:szCs w:val="24"/>
        </w:rPr>
        <w:t>, May 201</w:t>
      </w:r>
      <w:r w:rsidR="00FA2C0A">
        <w:rPr>
          <w:rFonts w:ascii="Arial" w:hAnsi="Arial" w:cs="Arial"/>
          <w:sz w:val="24"/>
          <w:szCs w:val="24"/>
        </w:rPr>
        <w:t>7</w:t>
      </w:r>
      <w:r w:rsidR="008F0EA4">
        <w:rPr>
          <w:rFonts w:ascii="Arial" w:hAnsi="Arial" w:cs="Arial"/>
          <w:sz w:val="24"/>
          <w:szCs w:val="24"/>
        </w:rPr>
        <w:t>).</w:t>
      </w:r>
    </w:p>
    <w:p w:rsidR="007E6E61" w:rsidRPr="007E6E61" w:rsidRDefault="007E6E61" w:rsidP="007E6E61">
      <w:pPr>
        <w:overflowPunct/>
        <w:autoSpaceDE/>
        <w:autoSpaceDN/>
        <w:adjustRightInd/>
        <w:rPr>
          <w:rFonts w:ascii="Arial" w:eastAsia="Arial" w:hAnsi="Arial" w:cs="Arial"/>
          <w:sz w:val="24"/>
          <w:szCs w:val="24"/>
        </w:rPr>
      </w:pPr>
    </w:p>
    <w:p w:rsidR="00F55E78" w:rsidRDefault="00F55E78" w:rsidP="007E6E61">
      <w:pPr>
        <w:overflowPunct/>
        <w:autoSpaceDE/>
        <w:autoSpaceDN/>
        <w:adjustRightInd/>
        <w:rPr>
          <w:rFonts w:ascii="Arial" w:hAnsi="Arial" w:cs="Arial"/>
          <w:sz w:val="24"/>
          <w:szCs w:val="24"/>
        </w:rPr>
      </w:pPr>
      <w:r>
        <w:rPr>
          <w:rFonts w:ascii="Arial" w:hAnsi="Arial" w:cs="Arial"/>
          <w:sz w:val="24"/>
          <w:szCs w:val="24"/>
        </w:rPr>
        <w:t>Legally, respondents may not pay a person or business for assistance in completing the information collection.  Therefore, there are no expected overhead costs for completing the information collection.  VBA estimates the total cost of all respondents to be $</w:t>
      </w:r>
      <w:r w:rsidR="00E21E1F">
        <w:rPr>
          <w:rFonts w:ascii="Arial" w:hAnsi="Arial" w:cs="Arial"/>
          <w:sz w:val="24"/>
          <w:szCs w:val="24"/>
        </w:rPr>
        <w:t>277,087 (</w:t>
      </w:r>
      <w:r w:rsidR="00E21E1F" w:rsidRPr="00E21E1F">
        <w:rPr>
          <w:rFonts w:ascii="Arial" w:eastAsiaTheme="minorHAnsi" w:hAnsi="Arial" w:cs="Arial"/>
          <w:bCs/>
          <w:sz w:val="24"/>
          <w:szCs w:val="24"/>
        </w:rPr>
        <w:t>11,384</w:t>
      </w:r>
      <w:r w:rsidR="00E21E1F">
        <w:rPr>
          <w:rFonts w:ascii="Arial" w:eastAsiaTheme="minorHAnsi" w:hAnsi="Arial" w:cs="Arial"/>
          <w:b/>
          <w:bCs/>
          <w:sz w:val="24"/>
          <w:szCs w:val="24"/>
        </w:rPr>
        <w:t xml:space="preserve"> </w:t>
      </w:r>
      <w:r>
        <w:rPr>
          <w:rFonts w:ascii="Arial" w:hAnsi="Arial" w:cs="Arial"/>
          <w:sz w:val="24"/>
          <w:szCs w:val="24"/>
        </w:rPr>
        <w:t>burden hours X $24.34 per hour).</w:t>
      </w:r>
    </w:p>
    <w:p w:rsidR="00F55E78" w:rsidRDefault="00F55E78" w:rsidP="007E6E61">
      <w:pPr>
        <w:overflowPunct/>
        <w:autoSpaceDE/>
        <w:autoSpaceDN/>
        <w:adjustRightInd/>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13.  Provide an estimate of the total annual cost burden to respondents or recordkeeping resulting from the collection of information. (Do not include the cost of any hour burden shown in Items 12 and 14).</w:t>
      </w:r>
    </w:p>
    <w:p w:rsidR="00C74B68" w:rsidRPr="00C74B68" w:rsidRDefault="00C74B68" w:rsidP="00C74B68">
      <w:pPr>
        <w:tabs>
          <w:tab w:val="left" w:pos="384"/>
          <w:tab w:val="left" w:pos="6816"/>
          <w:tab w:val="right" w:pos="9900"/>
        </w:tabs>
        <w:spacing w:line="240" w:lineRule="exact"/>
        <w:ind w:right="36"/>
        <w:jc w:val="both"/>
        <w:rPr>
          <w:rFonts w:ascii="Arial" w:hAnsi="Arial" w:cs="Arial"/>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 xml:space="preserve">This submission does not involve any record keeping costs.  </w:t>
      </w:r>
    </w:p>
    <w:p w:rsidR="00C74B68" w:rsidRPr="00C74B68" w:rsidRDefault="00C74B68" w:rsidP="00C74B68">
      <w:pPr>
        <w:rPr>
          <w:rFonts w:ascii="Arial" w:hAnsi="Arial" w:cs="Arial"/>
          <w:sz w:val="24"/>
          <w:szCs w:val="24"/>
        </w:rPr>
      </w:pPr>
    </w:p>
    <w:p w:rsidR="007467C1" w:rsidRPr="007467C1" w:rsidRDefault="00C74B68" w:rsidP="007467C1">
      <w:pPr>
        <w:rPr>
          <w:rFonts w:ascii="Arial" w:hAnsi="Arial" w:cs="Arial"/>
          <w:b/>
          <w:sz w:val="24"/>
          <w:szCs w:val="24"/>
        </w:rPr>
      </w:pPr>
      <w:r w:rsidRPr="0019188F">
        <w:rPr>
          <w:rFonts w:ascii="Arial" w:hAnsi="Arial" w:cs="Arial"/>
          <w:b/>
          <w:sz w:val="24"/>
          <w:szCs w:val="24"/>
        </w:rPr>
        <w:t xml:space="preserve">14.  </w:t>
      </w:r>
      <w:r w:rsidR="007467C1" w:rsidRPr="007467C1">
        <w:rPr>
          <w:rFonts w:ascii="Arial" w:hAnsi="Arial" w:cs="Arial"/>
          <w:b/>
          <w:sz w:val="24"/>
          <w:szCs w:val="24"/>
        </w:rPr>
        <w:t>Estimated Costs to the Federal Government:</w:t>
      </w:r>
    </w:p>
    <w:p w:rsidR="007467C1" w:rsidRPr="007467C1" w:rsidRDefault="007467C1" w:rsidP="007467C1">
      <w:pPr>
        <w:rPr>
          <w:rFonts w:ascii="Arial" w:hAnsi="Arial" w:cs="Arial"/>
          <w:sz w:val="24"/>
          <w:szCs w:val="24"/>
        </w:rPr>
      </w:pPr>
    </w:p>
    <w:tbl>
      <w:tblPr>
        <w:tblW w:w="9630"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170"/>
        <w:gridCol w:w="2070"/>
        <w:gridCol w:w="2070"/>
      </w:tblGrid>
      <w:tr w:rsidR="007467C1" w:rsidRPr="007467C1" w:rsidTr="00B10552">
        <w:trPr>
          <w:trHeight w:hRule="exact" w:val="608"/>
        </w:trPr>
        <w:tc>
          <w:tcPr>
            <w:tcW w:w="939" w:type="dxa"/>
            <w:tcBorders>
              <w:top w:val="single" w:sz="2" w:space="0" w:color="000000"/>
              <w:left w:val="single" w:sz="2" w:space="0" w:color="000000"/>
              <w:bottom w:val="single" w:sz="6" w:space="0" w:color="38383B"/>
              <w:right w:val="single" w:sz="6" w:space="0" w:color="383838"/>
            </w:tcBorders>
          </w:tcPr>
          <w:p w:rsidR="007467C1" w:rsidRPr="007467C1" w:rsidRDefault="007467C1" w:rsidP="007467C1">
            <w:pPr>
              <w:rPr>
                <w:rFonts w:ascii="Arial" w:hAnsi="Arial" w:cs="Arial"/>
                <w:sz w:val="24"/>
                <w:szCs w:val="24"/>
              </w:rPr>
            </w:pPr>
          </w:p>
          <w:p w:rsidR="007467C1" w:rsidRPr="007467C1" w:rsidRDefault="007467C1" w:rsidP="007467C1">
            <w:pPr>
              <w:rPr>
                <w:rFonts w:ascii="Arial" w:hAnsi="Arial" w:cs="Arial"/>
                <w:sz w:val="24"/>
                <w:szCs w:val="24"/>
              </w:rPr>
            </w:pPr>
            <w:r w:rsidRPr="007467C1">
              <w:rPr>
                <w:rFonts w:ascii="Arial" w:hAnsi="Arial" w:cs="Arial"/>
                <w:sz w:val="24"/>
                <w:szCs w:val="24"/>
              </w:rPr>
              <w:t>Grade</w:t>
            </w:r>
          </w:p>
        </w:tc>
        <w:tc>
          <w:tcPr>
            <w:tcW w:w="707" w:type="dxa"/>
            <w:tcBorders>
              <w:top w:val="single" w:sz="2" w:space="0" w:color="000000"/>
              <w:left w:val="single" w:sz="6" w:space="0" w:color="383838"/>
              <w:bottom w:val="single" w:sz="6" w:space="0" w:color="38383B"/>
              <w:right w:val="single" w:sz="6" w:space="0" w:color="38383B"/>
            </w:tcBorders>
          </w:tcPr>
          <w:p w:rsidR="007467C1" w:rsidRPr="007467C1" w:rsidRDefault="007467C1" w:rsidP="007467C1">
            <w:pPr>
              <w:rPr>
                <w:rFonts w:ascii="Arial" w:hAnsi="Arial" w:cs="Arial"/>
                <w:sz w:val="24"/>
                <w:szCs w:val="24"/>
              </w:rPr>
            </w:pPr>
          </w:p>
          <w:p w:rsidR="007467C1" w:rsidRPr="007467C1" w:rsidRDefault="007467C1" w:rsidP="007467C1">
            <w:pPr>
              <w:rPr>
                <w:rFonts w:ascii="Arial" w:hAnsi="Arial" w:cs="Arial"/>
                <w:sz w:val="24"/>
                <w:szCs w:val="24"/>
              </w:rPr>
            </w:pPr>
            <w:r w:rsidRPr="007467C1">
              <w:rPr>
                <w:rFonts w:ascii="Arial" w:hAnsi="Arial" w:cs="Arial"/>
                <w:sz w:val="24"/>
                <w:szCs w:val="24"/>
              </w:rPr>
              <w:t>Step</w:t>
            </w:r>
          </w:p>
        </w:tc>
        <w:tc>
          <w:tcPr>
            <w:tcW w:w="1774" w:type="dxa"/>
            <w:tcBorders>
              <w:top w:val="single" w:sz="2" w:space="0" w:color="000000"/>
              <w:left w:val="single" w:sz="6" w:space="0" w:color="38383B"/>
              <w:bottom w:val="single" w:sz="6" w:space="0" w:color="38383B"/>
              <w:right w:val="single" w:sz="6" w:space="0" w:color="383438"/>
            </w:tcBorders>
          </w:tcPr>
          <w:p w:rsidR="007467C1" w:rsidRPr="007467C1" w:rsidRDefault="007467C1" w:rsidP="007467C1">
            <w:pPr>
              <w:rPr>
                <w:rFonts w:ascii="Arial" w:hAnsi="Arial" w:cs="Arial"/>
                <w:sz w:val="24"/>
                <w:szCs w:val="24"/>
              </w:rPr>
            </w:pPr>
            <w:r w:rsidRPr="007467C1">
              <w:rPr>
                <w:rFonts w:ascii="Arial" w:hAnsi="Arial" w:cs="Arial"/>
                <w:sz w:val="24"/>
                <w:szCs w:val="24"/>
              </w:rPr>
              <w:t>Burden Time</w:t>
            </w:r>
          </w:p>
          <w:p w:rsidR="007467C1" w:rsidRPr="007467C1" w:rsidRDefault="007467C1" w:rsidP="007467C1">
            <w:pPr>
              <w:rPr>
                <w:rFonts w:ascii="Arial" w:hAnsi="Arial" w:cs="Arial"/>
                <w:sz w:val="24"/>
                <w:szCs w:val="24"/>
              </w:rPr>
            </w:pPr>
            <w:r w:rsidRPr="007467C1">
              <w:rPr>
                <w:rFonts w:ascii="Arial" w:hAnsi="Arial" w:cs="Arial"/>
                <w:sz w:val="24"/>
                <w:szCs w:val="24"/>
              </w:rPr>
              <w:t>Employee</w:t>
            </w:r>
          </w:p>
        </w:tc>
        <w:tc>
          <w:tcPr>
            <w:tcW w:w="900" w:type="dxa"/>
            <w:tcBorders>
              <w:top w:val="single" w:sz="2" w:space="0" w:color="000000"/>
              <w:left w:val="single" w:sz="6" w:space="0" w:color="383438"/>
              <w:bottom w:val="single" w:sz="6" w:space="0" w:color="38383B"/>
              <w:right w:val="single" w:sz="6" w:space="0" w:color="38383B"/>
            </w:tcBorders>
          </w:tcPr>
          <w:p w:rsidR="007467C1" w:rsidRPr="007467C1" w:rsidRDefault="007467C1" w:rsidP="007467C1">
            <w:pPr>
              <w:rPr>
                <w:rFonts w:ascii="Arial" w:hAnsi="Arial" w:cs="Arial"/>
                <w:sz w:val="24"/>
                <w:szCs w:val="24"/>
              </w:rPr>
            </w:pPr>
            <w:r w:rsidRPr="007467C1">
              <w:rPr>
                <w:rFonts w:ascii="Arial" w:hAnsi="Arial" w:cs="Arial"/>
                <w:sz w:val="24"/>
                <w:szCs w:val="24"/>
              </w:rPr>
              <w:t>Hourly Rate</w:t>
            </w:r>
          </w:p>
        </w:tc>
        <w:tc>
          <w:tcPr>
            <w:tcW w:w="1170" w:type="dxa"/>
            <w:tcBorders>
              <w:top w:val="single" w:sz="2" w:space="0" w:color="000000"/>
              <w:left w:val="single" w:sz="6" w:space="0" w:color="38383B"/>
              <w:bottom w:val="single" w:sz="6" w:space="0" w:color="38383B"/>
              <w:right w:val="single" w:sz="6" w:space="0" w:color="383838"/>
            </w:tcBorders>
          </w:tcPr>
          <w:p w:rsidR="007467C1" w:rsidRPr="007467C1" w:rsidRDefault="007467C1" w:rsidP="007467C1">
            <w:pPr>
              <w:rPr>
                <w:rFonts w:ascii="Arial" w:hAnsi="Arial" w:cs="Arial"/>
                <w:sz w:val="24"/>
                <w:szCs w:val="24"/>
              </w:rPr>
            </w:pPr>
            <w:r w:rsidRPr="007467C1">
              <w:rPr>
                <w:rFonts w:ascii="Arial" w:hAnsi="Arial" w:cs="Arial"/>
                <w:sz w:val="24"/>
                <w:szCs w:val="24"/>
              </w:rPr>
              <w:t>Cost Per Response</w:t>
            </w:r>
          </w:p>
        </w:tc>
        <w:tc>
          <w:tcPr>
            <w:tcW w:w="2070" w:type="dxa"/>
            <w:tcBorders>
              <w:top w:val="single" w:sz="2" w:space="0" w:color="000000"/>
              <w:left w:val="single" w:sz="6" w:space="0" w:color="383838"/>
              <w:bottom w:val="single" w:sz="6" w:space="0" w:color="38383B"/>
              <w:right w:val="single" w:sz="6" w:space="0" w:color="343434"/>
            </w:tcBorders>
          </w:tcPr>
          <w:p w:rsidR="007467C1" w:rsidRPr="007467C1" w:rsidRDefault="007467C1" w:rsidP="007467C1">
            <w:pPr>
              <w:rPr>
                <w:rFonts w:ascii="Arial" w:hAnsi="Arial" w:cs="Arial"/>
                <w:sz w:val="24"/>
                <w:szCs w:val="24"/>
              </w:rPr>
            </w:pPr>
            <w:r w:rsidRPr="007467C1">
              <w:rPr>
                <w:rFonts w:ascii="Arial" w:hAnsi="Arial" w:cs="Arial"/>
                <w:sz w:val="24"/>
                <w:szCs w:val="24"/>
              </w:rPr>
              <w:t>Total Responses</w:t>
            </w:r>
          </w:p>
        </w:tc>
        <w:tc>
          <w:tcPr>
            <w:tcW w:w="2070" w:type="dxa"/>
            <w:tcBorders>
              <w:top w:val="single" w:sz="2" w:space="0" w:color="A0A09C"/>
              <w:left w:val="single" w:sz="6" w:space="0" w:color="343434"/>
              <w:bottom w:val="single" w:sz="6" w:space="0" w:color="38383B"/>
              <w:right w:val="nil"/>
            </w:tcBorders>
          </w:tcPr>
          <w:p w:rsidR="007467C1" w:rsidRPr="007467C1" w:rsidRDefault="007467C1" w:rsidP="007467C1">
            <w:pPr>
              <w:rPr>
                <w:rFonts w:ascii="Arial" w:hAnsi="Arial" w:cs="Arial"/>
                <w:sz w:val="24"/>
                <w:szCs w:val="24"/>
              </w:rPr>
            </w:pPr>
          </w:p>
          <w:p w:rsidR="007467C1" w:rsidRPr="007467C1" w:rsidRDefault="007467C1" w:rsidP="007467C1">
            <w:pPr>
              <w:rPr>
                <w:rFonts w:ascii="Arial" w:hAnsi="Arial" w:cs="Arial"/>
                <w:sz w:val="24"/>
                <w:szCs w:val="24"/>
              </w:rPr>
            </w:pPr>
            <w:r w:rsidRPr="007467C1">
              <w:rPr>
                <w:rFonts w:ascii="Arial" w:hAnsi="Arial" w:cs="Arial"/>
                <w:sz w:val="24"/>
                <w:szCs w:val="24"/>
              </w:rPr>
              <w:t>Total</w:t>
            </w:r>
          </w:p>
        </w:tc>
      </w:tr>
      <w:tr w:rsidR="007467C1" w:rsidRPr="007467C1" w:rsidTr="00B10552">
        <w:trPr>
          <w:trHeight w:hRule="exact" w:val="297"/>
        </w:trPr>
        <w:tc>
          <w:tcPr>
            <w:tcW w:w="939" w:type="dxa"/>
            <w:tcBorders>
              <w:top w:val="single" w:sz="6" w:space="0" w:color="38383B"/>
              <w:left w:val="single" w:sz="2" w:space="0" w:color="000000"/>
              <w:bottom w:val="single" w:sz="6" w:space="0" w:color="38383B"/>
              <w:right w:val="single" w:sz="6" w:space="0" w:color="383838"/>
            </w:tcBorders>
          </w:tcPr>
          <w:p w:rsidR="007467C1" w:rsidRPr="007467C1" w:rsidRDefault="007467C1" w:rsidP="007467C1">
            <w:pPr>
              <w:rPr>
                <w:rFonts w:ascii="Arial" w:hAnsi="Arial" w:cs="Arial"/>
                <w:sz w:val="24"/>
                <w:szCs w:val="24"/>
              </w:rPr>
            </w:pPr>
            <w:r w:rsidRPr="007467C1">
              <w:rPr>
                <w:rFonts w:ascii="Arial" w:hAnsi="Arial" w:cs="Arial"/>
                <w:sz w:val="24"/>
                <w:szCs w:val="24"/>
              </w:rPr>
              <w:t>09</w:t>
            </w:r>
          </w:p>
        </w:tc>
        <w:tc>
          <w:tcPr>
            <w:tcW w:w="707" w:type="dxa"/>
            <w:tcBorders>
              <w:top w:val="single" w:sz="6" w:space="0" w:color="38383B"/>
              <w:left w:val="single" w:sz="6" w:space="0" w:color="383838"/>
              <w:bottom w:val="single" w:sz="6" w:space="0" w:color="38383B"/>
              <w:right w:val="single" w:sz="6" w:space="0" w:color="38383B"/>
            </w:tcBorders>
          </w:tcPr>
          <w:p w:rsidR="007467C1" w:rsidRPr="007467C1" w:rsidRDefault="007467C1" w:rsidP="007467C1">
            <w:pPr>
              <w:rPr>
                <w:rFonts w:ascii="Arial" w:hAnsi="Arial" w:cs="Arial"/>
                <w:sz w:val="24"/>
                <w:szCs w:val="24"/>
              </w:rPr>
            </w:pPr>
            <w:r w:rsidRPr="007467C1">
              <w:rPr>
                <w:rFonts w:ascii="Arial" w:hAnsi="Arial" w:cs="Arial"/>
                <w:sz w:val="24"/>
                <w:szCs w:val="24"/>
              </w:rPr>
              <w:t>05</w:t>
            </w:r>
          </w:p>
        </w:tc>
        <w:tc>
          <w:tcPr>
            <w:tcW w:w="1774" w:type="dxa"/>
            <w:tcBorders>
              <w:top w:val="single" w:sz="6" w:space="0" w:color="38383B"/>
              <w:left w:val="single" w:sz="6" w:space="0" w:color="38383B"/>
              <w:bottom w:val="single" w:sz="6" w:space="0" w:color="38383B"/>
              <w:right w:val="single" w:sz="6" w:space="0" w:color="383438"/>
            </w:tcBorders>
          </w:tcPr>
          <w:p w:rsidR="007467C1" w:rsidRPr="007467C1" w:rsidRDefault="001E0E88" w:rsidP="007467C1">
            <w:pPr>
              <w:rPr>
                <w:rFonts w:ascii="Arial" w:hAnsi="Arial" w:cs="Arial"/>
                <w:sz w:val="24"/>
                <w:szCs w:val="24"/>
              </w:rPr>
            </w:pPr>
            <w:r>
              <w:rPr>
                <w:rFonts w:ascii="Arial" w:hAnsi="Arial" w:cs="Arial"/>
                <w:sz w:val="24"/>
                <w:szCs w:val="24"/>
              </w:rPr>
              <w:t>1</w:t>
            </w:r>
            <w:r w:rsidR="007467C1" w:rsidRPr="007467C1">
              <w:rPr>
                <w:rFonts w:ascii="Arial" w:hAnsi="Arial" w:cs="Arial"/>
                <w:sz w:val="24"/>
                <w:szCs w:val="24"/>
              </w:rPr>
              <w:t>0 min</w:t>
            </w:r>
          </w:p>
        </w:tc>
        <w:tc>
          <w:tcPr>
            <w:tcW w:w="900" w:type="dxa"/>
            <w:tcBorders>
              <w:top w:val="single" w:sz="6" w:space="0" w:color="38383B"/>
              <w:left w:val="single" w:sz="6" w:space="0" w:color="383438"/>
              <w:bottom w:val="single" w:sz="6" w:space="0" w:color="38383B"/>
              <w:right w:val="single" w:sz="6" w:space="0" w:color="38383B"/>
            </w:tcBorders>
          </w:tcPr>
          <w:p w:rsidR="007467C1" w:rsidRPr="007467C1" w:rsidRDefault="00F73F32" w:rsidP="001E0E88">
            <w:pPr>
              <w:rPr>
                <w:rFonts w:ascii="Arial" w:hAnsi="Arial" w:cs="Arial"/>
                <w:sz w:val="24"/>
                <w:szCs w:val="24"/>
              </w:rPr>
            </w:pPr>
            <w:r>
              <w:rPr>
                <w:rFonts w:ascii="Arial" w:hAnsi="Arial" w:cs="Arial"/>
                <w:sz w:val="24"/>
                <w:szCs w:val="24"/>
              </w:rPr>
              <w:t>27.48</w:t>
            </w:r>
          </w:p>
        </w:tc>
        <w:tc>
          <w:tcPr>
            <w:tcW w:w="1170" w:type="dxa"/>
            <w:tcBorders>
              <w:top w:val="single" w:sz="6" w:space="0" w:color="38383B"/>
              <w:left w:val="single" w:sz="6" w:space="0" w:color="38383B"/>
              <w:bottom w:val="single" w:sz="6" w:space="0" w:color="38383B"/>
              <w:right w:val="single" w:sz="6" w:space="0" w:color="383838"/>
            </w:tcBorders>
          </w:tcPr>
          <w:p w:rsidR="007467C1" w:rsidRPr="007467C1" w:rsidRDefault="007467C1" w:rsidP="007467C1">
            <w:pPr>
              <w:rPr>
                <w:rFonts w:ascii="Arial" w:hAnsi="Arial" w:cs="Arial"/>
                <w:sz w:val="24"/>
                <w:szCs w:val="24"/>
              </w:rPr>
            </w:pPr>
            <w:r w:rsidRPr="007467C1">
              <w:rPr>
                <w:rFonts w:ascii="Arial" w:hAnsi="Arial" w:cs="Arial"/>
                <w:sz w:val="24"/>
                <w:szCs w:val="24"/>
              </w:rPr>
              <w:t>--</w:t>
            </w:r>
          </w:p>
        </w:tc>
        <w:tc>
          <w:tcPr>
            <w:tcW w:w="2070" w:type="dxa"/>
            <w:tcBorders>
              <w:top w:val="single" w:sz="6" w:space="0" w:color="38383B"/>
              <w:left w:val="single" w:sz="6" w:space="0" w:color="383838"/>
              <w:bottom w:val="single" w:sz="6" w:space="0" w:color="38383B"/>
              <w:right w:val="single" w:sz="6" w:space="0" w:color="343434"/>
            </w:tcBorders>
          </w:tcPr>
          <w:p w:rsidR="007467C1" w:rsidRPr="007467C1" w:rsidRDefault="002359E6" w:rsidP="007467C1">
            <w:pPr>
              <w:rPr>
                <w:rFonts w:ascii="Arial" w:hAnsi="Arial" w:cs="Arial"/>
                <w:sz w:val="24"/>
                <w:szCs w:val="24"/>
              </w:rPr>
            </w:pPr>
            <w:r w:rsidRPr="002359E6">
              <w:rPr>
                <w:rFonts w:ascii="Arial" w:hAnsi="Arial" w:cs="Arial"/>
                <w:sz w:val="24"/>
                <w:szCs w:val="24"/>
              </w:rPr>
              <w:t>20,490</w:t>
            </w:r>
          </w:p>
        </w:tc>
        <w:tc>
          <w:tcPr>
            <w:tcW w:w="2070" w:type="dxa"/>
            <w:tcBorders>
              <w:top w:val="single" w:sz="6" w:space="0" w:color="38383B"/>
              <w:left w:val="single" w:sz="6" w:space="0" w:color="343434"/>
              <w:bottom w:val="single" w:sz="6" w:space="0" w:color="38383B"/>
              <w:right w:val="single" w:sz="4" w:space="0" w:color="444444"/>
            </w:tcBorders>
          </w:tcPr>
          <w:p w:rsidR="007467C1" w:rsidRPr="007467C1" w:rsidRDefault="007467C1" w:rsidP="003976A8">
            <w:pPr>
              <w:rPr>
                <w:rFonts w:ascii="Arial" w:hAnsi="Arial" w:cs="Arial"/>
                <w:sz w:val="24"/>
                <w:szCs w:val="24"/>
              </w:rPr>
            </w:pPr>
            <w:r w:rsidRPr="007467C1">
              <w:rPr>
                <w:rFonts w:ascii="Arial" w:hAnsi="Arial" w:cs="Arial"/>
                <w:sz w:val="24"/>
                <w:szCs w:val="24"/>
              </w:rPr>
              <w:t>$</w:t>
            </w:r>
            <w:r w:rsidR="002359E6">
              <w:rPr>
                <w:rFonts w:ascii="Arial" w:hAnsi="Arial" w:cs="Arial"/>
                <w:sz w:val="24"/>
                <w:szCs w:val="24"/>
              </w:rPr>
              <w:t xml:space="preserve">  </w:t>
            </w:r>
            <w:r w:rsidR="003976A8">
              <w:rPr>
                <w:rFonts w:ascii="Arial" w:hAnsi="Arial" w:cs="Arial"/>
                <w:sz w:val="24"/>
                <w:szCs w:val="24"/>
              </w:rPr>
              <w:t>93,8</w:t>
            </w:r>
            <w:r w:rsidR="002359E6">
              <w:rPr>
                <w:rFonts w:ascii="Arial" w:hAnsi="Arial" w:cs="Arial"/>
                <w:sz w:val="24"/>
                <w:szCs w:val="24"/>
              </w:rPr>
              <w:t>44</w:t>
            </w:r>
          </w:p>
        </w:tc>
      </w:tr>
      <w:tr w:rsidR="007467C1" w:rsidRPr="007467C1" w:rsidTr="00B10552">
        <w:trPr>
          <w:trHeight w:hRule="exact" w:val="297"/>
        </w:trPr>
        <w:tc>
          <w:tcPr>
            <w:tcW w:w="939" w:type="dxa"/>
            <w:tcBorders>
              <w:top w:val="single" w:sz="6" w:space="0" w:color="38383B"/>
              <w:left w:val="single" w:sz="2" w:space="0" w:color="000000"/>
              <w:bottom w:val="single" w:sz="6" w:space="0" w:color="383838"/>
              <w:right w:val="single" w:sz="6" w:space="0" w:color="383838"/>
            </w:tcBorders>
          </w:tcPr>
          <w:p w:rsidR="007467C1" w:rsidRPr="007467C1" w:rsidRDefault="001E0E88" w:rsidP="007467C1">
            <w:pPr>
              <w:rPr>
                <w:rFonts w:ascii="Arial" w:hAnsi="Arial" w:cs="Arial"/>
                <w:sz w:val="24"/>
                <w:szCs w:val="24"/>
              </w:rPr>
            </w:pPr>
            <w:r>
              <w:rPr>
                <w:rFonts w:ascii="Arial" w:hAnsi="Arial" w:cs="Arial"/>
                <w:sz w:val="24"/>
                <w:szCs w:val="24"/>
              </w:rPr>
              <w:t>04</w:t>
            </w:r>
          </w:p>
        </w:tc>
        <w:tc>
          <w:tcPr>
            <w:tcW w:w="707" w:type="dxa"/>
            <w:tcBorders>
              <w:top w:val="single" w:sz="6" w:space="0" w:color="38383B"/>
              <w:left w:val="single" w:sz="6" w:space="0" w:color="383838"/>
              <w:bottom w:val="single" w:sz="6" w:space="0" w:color="383838"/>
              <w:right w:val="single" w:sz="6" w:space="0" w:color="38383B"/>
            </w:tcBorders>
          </w:tcPr>
          <w:p w:rsidR="007467C1" w:rsidRPr="007467C1" w:rsidRDefault="001E0E88" w:rsidP="007467C1">
            <w:pPr>
              <w:rPr>
                <w:rFonts w:ascii="Arial" w:hAnsi="Arial" w:cs="Arial"/>
                <w:sz w:val="24"/>
                <w:szCs w:val="24"/>
              </w:rPr>
            </w:pPr>
            <w:r>
              <w:rPr>
                <w:rFonts w:ascii="Arial" w:hAnsi="Arial" w:cs="Arial"/>
                <w:sz w:val="24"/>
                <w:szCs w:val="24"/>
              </w:rPr>
              <w:t>05</w:t>
            </w:r>
          </w:p>
        </w:tc>
        <w:tc>
          <w:tcPr>
            <w:tcW w:w="1774" w:type="dxa"/>
            <w:tcBorders>
              <w:top w:val="single" w:sz="6" w:space="0" w:color="38383B"/>
              <w:left w:val="single" w:sz="6" w:space="0" w:color="38383B"/>
              <w:bottom w:val="single" w:sz="6" w:space="0" w:color="383838"/>
              <w:right w:val="single" w:sz="6" w:space="0" w:color="383438"/>
            </w:tcBorders>
          </w:tcPr>
          <w:p w:rsidR="007467C1" w:rsidRPr="007467C1" w:rsidRDefault="007C4367" w:rsidP="007467C1">
            <w:pPr>
              <w:rPr>
                <w:rFonts w:ascii="Arial" w:hAnsi="Arial" w:cs="Arial"/>
                <w:sz w:val="24"/>
                <w:szCs w:val="24"/>
              </w:rPr>
            </w:pPr>
            <w:r>
              <w:rPr>
                <w:rFonts w:ascii="Arial" w:hAnsi="Arial" w:cs="Arial"/>
                <w:sz w:val="24"/>
                <w:szCs w:val="24"/>
              </w:rPr>
              <w:t xml:space="preserve">  </w:t>
            </w:r>
            <w:r w:rsidR="001E0E88">
              <w:rPr>
                <w:rFonts w:ascii="Arial" w:hAnsi="Arial" w:cs="Arial"/>
                <w:sz w:val="24"/>
                <w:szCs w:val="24"/>
              </w:rPr>
              <w:t>5 min</w:t>
            </w:r>
          </w:p>
        </w:tc>
        <w:tc>
          <w:tcPr>
            <w:tcW w:w="900" w:type="dxa"/>
            <w:tcBorders>
              <w:top w:val="single" w:sz="6" w:space="0" w:color="38383B"/>
              <w:left w:val="single" w:sz="6" w:space="0" w:color="383438"/>
              <w:bottom w:val="single" w:sz="6" w:space="0" w:color="383838"/>
              <w:right w:val="single" w:sz="6" w:space="0" w:color="38383B"/>
            </w:tcBorders>
          </w:tcPr>
          <w:p w:rsidR="007467C1" w:rsidRPr="007467C1" w:rsidRDefault="00F73F32" w:rsidP="007467C1">
            <w:pPr>
              <w:rPr>
                <w:rFonts w:ascii="Arial" w:hAnsi="Arial" w:cs="Arial"/>
                <w:sz w:val="24"/>
                <w:szCs w:val="24"/>
              </w:rPr>
            </w:pPr>
            <w:r>
              <w:rPr>
                <w:rFonts w:ascii="Arial" w:hAnsi="Arial" w:cs="Arial"/>
                <w:sz w:val="24"/>
                <w:szCs w:val="24"/>
              </w:rPr>
              <w:t>16.21</w:t>
            </w:r>
          </w:p>
        </w:tc>
        <w:tc>
          <w:tcPr>
            <w:tcW w:w="1170" w:type="dxa"/>
            <w:tcBorders>
              <w:top w:val="single" w:sz="6" w:space="0" w:color="38383B"/>
              <w:left w:val="single" w:sz="6" w:space="0" w:color="38383B"/>
              <w:bottom w:val="single" w:sz="6" w:space="0" w:color="383838"/>
              <w:right w:val="single" w:sz="6" w:space="0" w:color="383838"/>
            </w:tcBorders>
          </w:tcPr>
          <w:p w:rsidR="007467C1" w:rsidRPr="007467C1" w:rsidRDefault="007467C1" w:rsidP="007467C1">
            <w:pPr>
              <w:rPr>
                <w:rFonts w:ascii="Arial" w:hAnsi="Arial" w:cs="Arial"/>
                <w:sz w:val="24"/>
                <w:szCs w:val="24"/>
              </w:rPr>
            </w:pPr>
            <w:r w:rsidRPr="007467C1">
              <w:rPr>
                <w:rFonts w:ascii="Arial" w:hAnsi="Arial" w:cs="Arial"/>
                <w:sz w:val="24"/>
                <w:szCs w:val="24"/>
              </w:rPr>
              <w:t>--</w:t>
            </w:r>
          </w:p>
        </w:tc>
        <w:tc>
          <w:tcPr>
            <w:tcW w:w="2070" w:type="dxa"/>
            <w:tcBorders>
              <w:top w:val="single" w:sz="6" w:space="0" w:color="38383B"/>
              <w:left w:val="single" w:sz="6" w:space="0" w:color="383838"/>
              <w:bottom w:val="single" w:sz="6" w:space="0" w:color="383838"/>
              <w:right w:val="single" w:sz="6" w:space="0" w:color="343434"/>
            </w:tcBorders>
          </w:tcPr>
          <w:p w:rsidR="007467C1" w:rsidRPr="007467C1" w:rsidRDefault="00FC5CEC" w:rsidP="007467C1">
            <w:pPr>
              <w:rPr>
                <w:rFonts w:ascii="Arial" w:hAnsi="Arial" w:cs="Arial"/>
                <w:sz w:val="24"/>
                <w:szCs w:val="24"/>
              </w:rPr>
            </w:pPr>
            <w:r w:rsidRPr="00FC5CEC">
              <w:rPr>
                <w:rFonts w:ascii="Arial" w:hAnsi="Arial" w:cs="Arial"/>
                <w:sz w:val="24"/>
                <w:szCs w:val="24"/>
              </w:rPr>
              <w:t>47,811</w:t>
            </w:r>
          </w:p>
        </w:tc>
        <w:tc>
          <w:tcPr>
            <w:tcW w:w="2070" w:type="dxa"/>
            <w:tcBorders>
              <w:top w:val="single" w:sz="6" w:space="0" w:color="38383B"/>
              <w:left w:val="single" w:sz="6" w:space="0" w:color="343434"/>
              <w:bottom w:val="single" w:sz="6" w:space="0" w:color="383838"/>
              <w:right w:val="single" w:sz="2" w:space="0" w:color="2B2B2B"/>
            </w:tcBorders>
          </w:tcPr>
          <w:p w:rsidR="007467C1" w:rsidRPr="007467C1" w:rsidRDefault="001E0E88" w:rsidP="003976A8">
            <w:pPr>
              <w:rPr>
                <w:rFonts w:ascii="Arial" w:hAnsi="Arial" w:cs="Arial"/>
                <w:sz w:val="24"/>
                <w:szCs w:val="24"/>
              </w:rPr>
            </w:pPr>
            <w:r>
              <w:rPr>
                <w:rFonts w:ascii="Arial" w:hAnsi="Arial" w:cs="Arial"/>
                <w:sz w:val="24"/>
                <w:szCs w:val="24"/>
              </w:rPr>
              <w:t xml:space="preserve">$  </w:t>
            </w:r>
            <w:r w:rsidR="00394C75">
              <w:rPr>
                <w:rFonts w:ascii="Arial" w:hAnsi="Arial" w:cs="Arial"/>
                <w:sz w:val="24"/>
                <w:szCs w:val="24"/>
              </w:rPr>
              <w:t>64,585</w:t>
            </w:r>
          </w:p>
        </w:tc>
      </w:tr>
      <w:tr w:rsidR="007467C1" w:rsidRPr="007467C1" w:rsidTr="00B10552">
        <w:trPr>
          <w:trHeight w:hRule="exact" w:val="383"/>
        </w:trPr>
        <w:tc>
          <w:tcPr>
            <w:tcW w:w="7560" w:type="dxa"/>
            <w:gridSpan w:val="6"/>
            <w:tcBorders>
              <w:top w:val="single" w:sz="6" w:space="0" w:color="383838"/>
              <w:left w:val="single" w:sz="2" w:space="0" w:color="000000"/>
              <w:bottom w:val="nil"/>
              <w:right w:val="single" w:sz="6" w:space="0" w:color="343434"/>
            </w:tcBorders>
          </w:tcPr>
          <w:p w:rsidR="007467C1" w:rsidRPr="007467C1" w:rsidRDefault="007467C1" w:rsidP="007467C1">
            <w:pPr>
              <w:rPr>
                <w:rFonts w:ascii="Arial" w:hAnsi="Arial" w:cs="Arial"/>
                <w:sz w:val="24"/>
                <w:szCs w:val="24"/>
              </w:rPr>
            </w:pPr>
            <w:r w:rsidRPr="007467C1">
              <w:rPr>
                <w:rFonts w:ascii="Arial" w:hAnsi="Arial" w:cs="Arial"/>
                <w:sz w:val="24"/>
                <w:szCs w:val="24"/>
              </w:rPr>
              <w:t>Overhead at 100% Salary</w:t>
            </w:r>
          </w:p>
        </w:tc>
        <w:tc>
          <w:tcPr>
            <w:tcW w:w="2070" w:type="dxa"/>
            <w:tcBorders>
              <w:top w:val="single" w:sz="6" w:space="0" w:color="383838"/>
              <w:left w:val="single" w:sz="6" w:space="0" w:color="343434"/>
              <w:bottom w:val="single" w:sz="2" w:space="0" w:color="2B2B2B"/>
              <w:right w:val="single" w:sz="2" w:space="0" w:color="2B2B2B"/>
            </w:tcBorders>
          </w:tcPr>
          <w:p w:rsidR="007467C1" w:rsidRPr="007467C1" w:rsidRDefault="007467C1" w:rsidP="00394C75">
            <w:pPr>
              <w:rPr>
                <w:rFonts w:ascii="Arial" w:hAnsi="Arial" w:cs="Arial"/>
                <w:sz w:val="24"/>
                <w:szCs w:val="24"/>
              </w:rPr>
            </w:pPr>
            <w:r w:rsidRPr="007467C1">
              <w:rPr>
                <w:rFonts w:ascii="Arial" w:hAnsi="Arial" w:cs="Arial"/>
                <w:sz w:val="24"/>
                <w:szCs w:val="24"/>
              </w:rPr>
              <w:t>$</w:t>
            </w:r>
            <w:r w:rsidR="00394C75">
              <w:rPr>
                <w:rFonts w:ascii="Arial" w:hAnsi="Arial" w:cs="Arial"/>
                <w:sz w:val="24"/>
                <w:szCs w:val="24"/>
              </w:rPr>
              <w:t>158,429</w:t>
            </w:r>
          </w:p>
        </w:tc>
      </w:tr>
      <w:tr w:rsidR="007467C1" w:rsidRPr="007467C1" w:rsidTr="00B10552">
        <w:trPr>
          <w:trHeight w:hRule="exact" w:val="1050"/>
        </w:trPr>
        <w:tc>
          <w:tcPr>
            <w:tcW w:w="7560" w:type="dxa"/>
            <w:gridSpan w:val="6"/>
            <w:tcBorders>
              <w:top w:val="nil"/>
              <w:left w:val="single" w:sz="2" w:space="0" w:color="000000"/>
              <w:bottom w:val="single" w:sz="6" w:space="0" w:color="383838"/>
              <w:right w:val="single" w:sz="6" w:space="0" w:color="343434"/>
            </w:tcBorders>
          </w:tcPr>
          <w:p w:rsidR="007467C1" w:rsidRPr="007467C1" w:rsidRDefault="007467C1" w:rsidP="007467C1">
            <w:pPr>
              <w:rPr>
                <w:rFonts w:ascii="Arial" w:hAnsi="Arial" w:cs="Arial"/>
                <w:sz w:val="24"/>
                <w:szCs w:val="24"/>
              </w:rPr>
            </w:pPr>
            <w:r w:rsidRPr="007467C1">
              <w:rPr>
                <w:rFonts w:ascii="Arial" w:hAnsi="Arial" w:cs="Arial"/>
                <w:sz w:val="24"/>
                <w:szCs w:val="24"/>
              </w:rPr>
              <w:t>Overhead costs are 100% of salary and are the same as the wage listed above; and the amount is included in the total.</w:t>
            </w:r>
          </w:p>
        </w:tc>
        <w:tc>
          <w:tcPr>
            <w:tcW w:w="2070" w:type="dxa"/>
            <w:tcBorders>
              <w:top w:val="single" w:sz="2" w:space="0" w:color="2B2B2B"/>
              <w:left w:val="single" w:sz="6" w:space="0" w:color="343434"/>
              <w:bottom w:val="single" w:sz="6" w:space="0" w:color="383838"/>
              <w:right w:val="single" w:sz="2" w:space="0" w:color="2B2B2B"/>
            </w:tcBorders>
          </w:tcPr>
          <w:p w:rsidR="007467C1" w:rsidRPr="007467C1" w:rsidRDefault="007467C1" w:rsidP="007467C1">
            <w:pPr>
              <w:rPr>
                <w:rFonts w:ascii="Arial" w:hAnsi="Arial" w:cs="Arial"/>
                <w:sz w:val="24"/>
                <w:szCs w:val="24"/>
              </w:rPr>
            </w:pPr>
          </w:p>
        </w:tc>
      </w:tr>
      <w:tr w:rsidR="007467C1" w:rsidRPr="007467C1" w:rsidTr="00B10552">
        <w:trPr>
          <w:trHeight w:hRule="exact" w:val="297"/>
        </w:trPr>
        <w:tc>
          <w:tcPr>
            <w:tcW w:w="7560" w:type="dxa"/>
            <w:gridSpan w:val="6"/>
            <w:tcBorders>
              <w:top w:val="single" w:sz="6" w:space="0" w:color="383838"/>
              <w:left w:val="single" w:sz="2" w:space="0" w:color="000000"/>
              <w:bottom w:val="single" w:sz="4" w:space="0" w:color="2F2F34"/>
              <w:right w:val="single" w:sz="6" w:space="0" w:color="343434"/>
            </w:tcBorders>
          </w:tcPr>
          <w:p w:rsidR="007467C1" w:rsidRPr="007467C1" w:rsidRDefault="007467C1" w:rsidP="007467C1">
            <w:pPr>
              <w:rPr>
                <w:rFonts w:ascii="Arial" w:hAnsi="Arial" w:cs="Arial"/>
                <w:sz w:val="24"/>
                <w:szCs w:val="24"/>
              </w:rPr>
            </w:pPr>
            <w:r w:rsidRPr="007467C1">
              <w:rPr>
                <w:rFonts w:ascii="Arial" w:hAnsi="Arial" w:cs="Arial"/>
                <w:sz w:val="24"/>
                <w:szCs w:val="24"/>
              </w:rPr>
              <w:t xml:space="preserve">Processing </w:t>
            </w:r>
            <w:r w:rsidRPr="007467C1">
              <w:rPr>
                <w:rFonts w:ascii="Arial" w:hAnsi="Arial" w:cs="Arial"/>
                <w:i/>
                <w:sz w:val="24"/>
                <w:szCs w:val="24"/>
              </w:rPr>
              <w:t xml:space="preserve">I </w:t>
            </w:r>
            <w:r w:rsidRPr="007467C1">
              <w:rPr>
                <w:rFonts w:ascii="Arial" w:hAnsi="Arial" w:cs="Arial"/>
                <w:sz w:val="24"/>
                <w:szCs w:val="24"/>
              </w:rPr>
              <w:t xml:space="preserve">Analyzing Costs </w:t>
            </w:r>
          </w:p>
        </w:tc>
        <w:tc>
          <w:tcPr>
            <w:tcW w:w="2070" w:type="dxa"/>
            <w:tcBorders>
              <w:top w:val="single" w:sz="6" w:space="0" w:color="383838"/>
              <w:left w:val="single" w:sz="6" w:space="0" w:color="343434"/>
              <w:bottom w:val="single" w:sz="4" w:space="0" w:color="2F2F34"/>
              <w:right w:val="single" w:sz="2" w:space="0" w:color="2B2B2B"/>
            </w:tcBorders>
          </w:tcPr>
          <w:p w:rsidR="007467C1" w:rsidRPr="007467C1" w:rsidRDefault="007467C1" w:rsidP="001E0E88">
            <w:pPr>
              <w:rPr>
                <w:rFonts w:ascii="Arial" w:hAnsi="Arial" w:cs="Arial"/>
                <w:sz w:val="24"/>
                <w:szCs w:val="24"/>
              </w:rPr>
            </w:pPr>
            <w:r w:rsidRPr="007467C1">
              <w:rPr>
                <w:rFonts w:ascii="Arial" w:hAnsi="Arial" w:cs="Arial"/>
                <w:sz w:val="24"/>
                <w:szCs w:val="24"/>
              </w:rPr>
              <w:t>$</w:t>
            </w:r>
            <w:r w:rsidR="00394C75">
              <w:rPr>
                <w:rFonts w:ascii="Arial" w:hAnsi="Arial" w:cs="Arial"/>
                <w:sz w:val="24"/>
                <w:szCs w:val="24"/>
              </w:rPr>
              <w:t xml:space="preserve">           </w:t>
            </w:r>
            <w:r w:rsidR="001E0E88">
              <w:rPr>
                <w:rFonts w:ascii="Arial" w:hAnsi="Arial" w:cs="Arial"/>
                <w:sz w:val="24"/>
                <w:szCs w:val="24"/>
              </w:rPr>
              <w:t>0</w:t>
            </w:r>
          </w:p>
        </w:tc>
      </w:tr>
      <w:tr w:rsidR="007467C1" w:rsidRPr="007467C1" w:rsidTr="00B10552">
        <w:trPr>
          <w:trHeight w:hRule="exact" w:val="297"/>
        </w:trPr>
        <w:tc>
          <w:tcPr>
            <w:tcW w:w="7560" w:type="dxa"/>
            <w:gridSpan w:val="6"/>
            <w:tcBorders>
              <w:top w:val="single" w:sz="4" w:space="0" w:color="2F2F34"/>
              <w:left w:val="single" w:sz="2" w:space="0" w:color="000000"/>
              <w:bottom w:val="single" w:sz="4" w:space="0" w:color="343434"/>
              <w:right w:val="single" w:sz="6" w:space="0" w:color="343434"/>
            </w:tcBorders>
          </w:tcPr>
          <w:p w:rsidR="007467C1" w:rsidRPr="007467C1" w:rsidRDefault="007467C1" w:rsidP="007467C1">
            <w:pPr>
              <w:rPr>
                <w:rFonts w:ascii="Arial" w:hAnsi="Arial" w:cs="Arial"/>
                <w:sz w:val="24"/>
                <w:szCs w:val="24"/>
              </w:rPr>
            </w:pPr>
            <w:r w:rsidRPr="007467C1">
              <w:rPr>
                <w:rFonts w:ascii="Arial" w:hAnsi="Arial" w:cs="Arial"/>
                <w:sz w:val="24"/>
                <w:szCs w:val="24"/>
              </w:rPr>
              <w:t>Printing and Production Cost</w:t>
            </w:r>
          </w:p>
        </w:tc>
        <w:tc>
          <w:tcPr>
            <w:tcW w:w="2070" w:type="dxa"/>
            <w:tcBorders>
              <w:top w:val="single" w:sz="4" w:space="0" w:color="2F2F34"/>
              <w:left w:val="single" w:sz="6" w:space="0" w:color="343434"/>
              <w:bottom w:val="single" w:sz="4" w:space="0" w:color="343434"/>
              <w:right w:val="single" w:sz="2" w:space="0" w:color="2B2B2B"/>
            </w:tcBorders>
          </w:tcPr>
          <w:p w:rsidR="007467C1" w:rsidRPr="007467C1" w:rsidRDefault="001E0E88" w:rsidP="0082033C">
            <w:pPr>
              <w:rPr>
                <w:rFonts w:ascii="Arial" w:hAnsi="Arial" w:cs="Arial"/>
                <w:sz w:val="24"/>
                <w:szCs w:val="24"/>
              </w:rPr>
            </w:pPr>
            <w:r>
              <w:rPr>
                <w:rFonts w:ascii="Arial" w:hAnsi="Arial" w:cs="Arial"/>
                <w:sz w:val="24"/>
                <w:szCs w:val="24"/>
              </w:rPr>
              <w:t>$    1,</w:t>
            </w:r>
            <w:r w:rsidR="0082033C">
              <w:rPr>
                <w:rFonts w:ascii="Arial" w:hAnsi="Arial" w:cs="Arial"/>
                <w:sz w:val="24"/>
                <w:szCs w:val="24"/>
              </w:rPr>
              <w:t>366</w:t>
            </w:r>
          </w:p>
        </w:tc>
      </w:tr>
      <w:tr w:rsidR="007467C1" w:rsidRPr="007467C1" w:rsidTr="00B10552">
        <w:trPr>
          <w:trHeight w:hRule="exact" w:val="469"/>
        </w:trPr>
        <w:tc>
          <w:tcPr>
            <w:tcW w:w="7560" w:type="dxa"/>
            <w:gridSpan w:val="6"/>
            <w:tcBorders>
              <w:top w:val="single" w:sz="4" w:space="0" w:color="343434"/>
              <w:left w:val="single" w:sz="2" w:space="0" w:color="000000"/>
              <w:bottom w:val="nil"/>
              <w:right w:val="single" w:sz="4" w:space="0" w:color="2F2F2F"/>
            </w:tcBorders>
          </w:tcPr>
          <w:p w:rsidR="007467C1" w:rsidRPr="007467C1" w:rsidRDefault="007467C1" w:rsidP="007467C1">
            <w:pPr>
              <w:rPr>
                <w:rFonts w:ascii="Arial" w:hAnsi="Arial" w:cs="Arial"/>
                <w:sz w:val="24"/>
                <w:szCs w:val="24"/>
                <w:u w:val="single"/>
              </w:rPr>
            </w:pPr>
            <w:r w:rsidRPr="007467C1">
              <w:rPr>
                <w:rFonts w:ascii="Arial" w:hAnsi="Arial" w:cs="Arial"/>
                <w:sz w:val="24"/>
                <w:szCs w:val="24"/>
                <w:u w:val="single"/>
              </w:rPr>
              <w:t xml:space="preserve">   Total Cost to Government__________________________</w:t>
            </w:r>
          </w:p>
        </w:tc>
        <w:tc>
          <w:tcPr>
            <w:tcW w:w="2070" w:type="dxa"/>
            <w:tcBorders>
              <w:top w:val="single" w:sz="4" w:space="0" w:color="343434"/>
              <w:left w:val="single" w:sz="4" w:space="0" w:color="2F2F2F"/>
              <w:bottom w:val="nil"/>
              <w:right w:val="single" w:sz="2" w:space="0" w:color="2B2B2B"/>
            </w:tcBorders>
          </w:tcPr>
          <w:p w:rsidR="007467C1" w:rsidRPr="007467C1" w:rsidRDefault="007467C1" w:rsidP="00394C75">
            <w:pPr>
              <w:rPr>
                <w:rFonts w:ascii="Arial" w:hAnsi="Arial" w:cs="Arial"/>
                <w:sz w:val="24"/>
                <w:szCs w:val="24"/>
                <w:u w:val="single"/>
              </w:rPr>
            </w:pPr>
            <w:r w:rsidRPr="007467C1">
              <w:rPr>
                <w:rFonts w:ascii="Arial" w:hAnsi="Arial" w:cs="Arial"/>
                <w:sz w:val="24"/>
                <w:szCs w:val="24"/>
              </w:rPr>
              <w:t>$</w:t>
            </w:r>
            <w:r w:rsidR="00394C75">
              <w:rPr>
                <w:rFonts w:ascii="Arial" w:hAnsi="Arial" w:cs="Arial"/>
                <w:sz w:val="24"/>
                <w:szCs w:val="24"/>
              </w:rPr>
              <w:t>159,795</w:t>
            </w:r>
          </w:p>
        </w:tc>
      </w:tr>
    </w:tbl>
    <w:p w:rsidR="007467C1" w:rsidRPr="007467C1" w:rsidRDefault="007467C1" w:rsidP="007467C1">
      <w:pPr>
        <w:rPr>
          <w:rFonts w:ascii="Arial" w:hAnsi="Arial" w:cs="Arial"/>
          <w:sz w:val="24"/>
          <w:szCs w:val="24"/>
        </w:rPr>
      </w:pPr>
    </w:p>
    <w:p w:rsidR="007467C1" w:rsidRPr="007467C1" w:rsidRDefault="007467C1" w:rsidP="007467C1">
      <w:pPr>
        <w:rPr>
          <w:rFonts w:ascii="Arial" w:hAnsi="Arial" w:cs="Arial"/>
          <w:sz w:val="24"/>
          <w:szCs w:val="24"/>
        </w:rPr>
      </w:pPr>
      <w:r w:rsidRPr="007467C1">
        <w:rPr>
          <w:rFonts w:ascii="Arial" w:hAnsi="Arial" w:cs="Arial"/>
          <w:b/>
          <w:sz w:val="24"/>
          <w:szCs w:val="24"/>
        </w:rPr>
        <w:t>Note:</w:t>
      </w:r>
      <w:r w:rsidRPr="007467C1">
        <w:rPr>
          <w:rFonts w:ascii="Arial" w:hAnsi="Arial" w:cs="Arial"/>
          <w:sz w:val="24"/>
          <w:szCs w:val="24"/>
        </w:rPr>
        <w:t xml:space="preserve"> The hourly wage information above is based on the hourly </w:t>
      </w:r>
      <w:r w:rsidR="0082033C">
        <w:rPr>
          <w:rFonts w:ascii="Arial" w:hAnsi="Arial" w:cs="Arial"/>
          <w:sz w:val="24"/>
          <w:szCs w:val="24"/>
        </w:rPr>
        <w:t>G</w:t>
      </w:r>
      <w:r w:rsidRPr="007467C1">
        <w:rPr>
          <w:rFonts w:ascii="Arial" w:hAnsi="Arial" w:cs="Arial"/>
          <w:sz w:val="24"/>
          <w:szCs w:val="24"/>
        </w:rPr>
        <w:t xml:space="preserve">eneral Schedule (Base) Pay </w:t>
      </w:r>
      <w:hyperlink r:id="rId7" w:history="1">
        <w:r w:rsidR="003F63D1" w:rsidRPr="00951594">
          <w:rPr>
            <w:rStyle w:val="Hyperlink"/>
            <w:rFonts w:ascii="Arial" w:hAnsi="Arial" w:cs="Arial"/>
            <w:sz w:val="24"/>
            <w:szCs w:val="24"/>
          </w:rPr>
          <w:t>https://www.opm.gov/policy-data-oversight/pay-leave/salaries-wages/salary-tables/pdf/20187/RUS_h.pdf</w:t>
        </w:r>
      </w:hyperlink>
    </w:p>
    <w:p w:rsidR="007467C1" w:rsidRPr="007467C1" w:rsidRDefault="007467C1" w:rsidP="007467C1">
      <w:pPr>
        <w:rPr>
          <w:rFonts w:ascii="Arial" w:hAnsi="Arial" w:cs="Arial"/>
          <w:sz w:val="24"/>
          <w:szCs w:val="24"/>
        </w:rPr>
      </w:pPr>
    </w:p>
    <w:p w:rsidR="007467C1" w:rsidRPr="007467C1" w:rsidRDefault="007467C1" w:rsidP="007467C1">
      <w:pPr>
        <w:rPr>
          <w:rFonts w:ascii="Arial" w:hAnsi="Arial" w:cs="Arial"/>
          <w:sz w:val="24"/>
          <w:szCs w:val="24"/>
        </w:rPr>
      </w:pPr>
      <w:r w:rsidRPr="007467C1">
        <w:rPr>
          <w:rFonts w:ascii="Arial" w:hAnsi="Arial" w:cs="Arial"/>
          <w:sz w:val="24"/>
          <w:szCs w:val="24"/>
        </w:rPr>
        <w:t>This rate does not include any locality adjustment as applicable.</w:t>
      </w:r>
    </w:p>
    <w:p w:rsidR="007467C1" w:rsidRPr="007467C1" w:rsidRDefault="007467C1" w:rsidP="007467C1">
      <w:pPr>
        <w:rPr>
          <w:rFonts w:ascii="Arial" w:hAnsi="Arial" w:cs="Arial"/>
          <w:sz w:val="24"/>
          <w:szCs w:val="24"/>
        </w:rPr>
      </w:pPr>
    </w:p>
    <w:p w:rsidR="007467C1" w:rsidRPr="007467C1" w:rsidRDefault="007467C1" w:rsidP="007467C1">
      <w:pPr>
        <w:rPr>
          <w:rFonts w:ascii="Arial" w:hAnsi="Arial" w:cs="Arial"/>
          <w:sz w:val="24"/>
          <w:szCs w:val="24"/>
        </w:rPr>
      </w:pPr>
      <w:r w:rsidRPr="007467C1">
        <w:rPr>
          <w:rFonts w:ascii="Arial" w:hAnsi="Arial" w:cs="Arial"/>
          <w:sz w:val="24"/>
          <w:szCs w:val="24"/>
        </w:rPr>
        <w:t>The processing time estimates above are based on the actual amount of time employees of the grade level spend to process to completion a claim received on this form.</w:t>
      </w:r>
    </w:p>
    <w:p w:rsidR="007467C1" w:rsidRPr="007467C1" w:rsidRDefault="007467C1" w:rsidP="007467C1">
      <w:pPr>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15.  Explain the reason for any burden hour changes since the last submission.</w:t>
      </w:r>
    </w:p>
    <w:p w:rsidR="0019188F" w:rsidRPr="0019188F" w:rsidRDefault="0019188F" w:rsidP="0019188F">
      <w:pPr>
        <w:overflowPunct/>
        <w:autoSpaceDE/>
        <w:autoSpaceDN/>
        <w:adjustRightInd/>
        <w:rPr>
          <w:rFonts w:ascii="Arial" w:eastAsia="Arial" w:hAnsi="Arial" w:cs="Arial"/>
          <w:b/>
          <w:sz w:val="24"/>
          <w:szCs w:val="24"/>
        </w:rPr>
      </w:pPr>
    </w:p>
    <w:p w:rsidR="0082524C" w:rsidRDefault="00974447" w:rsidP="0082524C">
      <w:pPr>
        <w:tabs>
          <w:tab w:val="left" w:pos="384"/>
          <w:tab w:val="left" w:pos="6816"/>
          <w:tab w:val="right" w:pos="9900"/>
        </w:tabs>
        <w:spacing w:line="240" w:lineRule="exact"/>
        <w:ind w:right="36"/>
        <w:jc w:val="both"/>
        <w:rPr>
          <w:rFonts w:ascii="Arial" w:hAnsi="Arial" w:cs="Arial"/>
          <w:sz w:val="24"/>
          <w:szCs w:val="24"/>
        </w:rPr>
      </w:pPr>
      <w:r>
        <w:rPr>
          <w:rFonts w:ascii="Arial" w:hAnsi="Arial" w:cs="Arial"/>
          <w:sz w:val="24"/>
          <w:szCs w:val="24"/>
        </w:rPr>
        <w:t>The</w:t>
      </w:r>
      <w:r w:rsidR="007C4367">
        <w:rPr>
          <w:rFonts w:ascii="Arial" w:hAnsi="Arial" w:cs="Arial"/>
          <w:sz w:val="24"/>
          <w:szCs w:val="24"/>
        </w:rPr>
        <w:t>re is no change in the</w:t>
      </w:r>
      <w:r>
        <w:rPr>
          <w:rFonts w:ascii="Arial" w:hAnsi="Arial" w:cs="Arial"/>
          <w:sz w:val="24"/>
          <w:szCs w:val="24"/>
        </w:rPr>
        <w:t xml:space="preserve"> annual burden</w:t>
      </w:r>
      <w:r w:rsidR="007C4367">
        <w:rPr>
          <w:rFonts w:ascii="Arial" w:hAnsi="Arial" w:cs="Arial"/>
          <w:sz w:val="24"/>
          <w:szCs w:val="24"/>
        </w:rPr>
        <w:t>.</w:t>
      </w:r>
      <w:r>
        <w:rPr>
          <w:rFonts w:ascii="Arial" w:hAnsi="Arial" w:cs="Arial"/>
          <w:sz w:val="24"/>
          <w:szCs w:val="24"/>
        </w:rPr>
        <w:t xml:space="preserve">   </w:t>
      </w:r>
    </w:p>
    <w:p w:rsidR="00E06EE7" w:rsidRPr="00C74B68" w:rsidRDefault="00E06EE7" w:rsidP="0082524C">
      <w:pPr>
        <w:tabs>
          <w:tab w:val="left" w:pos="384"/>
          <w:tab w:val="left" w:pos="6816"/>
          <w:tab w:val="right" w:pos="9900"/>
        </w:tabs>
        <w:spacing w:line="240" w:lineRule="exact"/>
        <w:ind w:right="36"/>
        <w:jc w:val="both"/>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9188F" w:rsidRPr="0019188F" w:rsidRDefault="0019188F" w:rsidP="0019188F">
      <w:pPr>
        <w:overflowPunct/>
        <w:autoSpaceDE/>
        <w:autoSpaceDN/>
        <w:adjustRightInd/>
        <w:rPr>
          <w:rFonts w:ascii="Arial" w:eastAsia="Arial" w:hAnsi="Arial" w:cs="Arial"/>
          <w:bCs/>
          <w:sz w:val="24"/>
          <w:szCs w:val="24"/>
        </w:rPr>
      </w:pPr>
    </w:p>
    <w:p w:rsidR="00C74B68" w:rsidRPr="00C74B68" w:rsidRDefault="00C74B68" w:rsidP="00C74B68">
      <w:pPr>
        <w:rPr>
          <w:rFonts w:ascii="Arial" w:hAnsi="Arial" w:cs="Arial"/>
          <w:sz w:val="24"/>
          <w:szCs w:val="24"/>
        </w:rPr>
      </w:pPr>
      <w:r w:rsidRPr="00C74B68">
        <w:rPr>
          <w:rFonts w:ascii="Arial" w:hAnsi="Arial" w:cs="Arial"/>
          <w:sz w:val="24"/>
          <w:szCs w:val="24"/>
        </w:rPr>
        <w:t>VA does not publish this information or make it available for publication.</w:t>
      </w:r>
    </w:p>
    <w:p w:rsidR="00C74B68" w:rsidRPr="00C74B68" w:rsidRDefault="00C74B68" w:rsidP="00C74B68">
      <w:pPr>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17.  If seeking approval to not display the expiration date for OMB approval of the information collection, explain the reasons that display would be inappropriate.</w:t>
      </w:r>
    </w:p>
    <w:p w:rsidR="0019188F" w:rsidRPr="0019188F" w:rsidRDefault="0019188F" w:rsidP="0019188F">
      <w:pPr>
        <w:overflowPunct/>
        <w:autoSpaceDE/>
        <w:autoSpaceDN/>
        <w:adjustRightInd/>
        <w:rPr>
          <w:rFonts w:ascii="Arial" w:eastAsia="Arial" w:hAnsi="Arial" w:cs="Arial"/>
          <w:sz w:val="24"/>
          <w:szCs w:val="24"/>
        </w:rPr>
      </w:pPr>
    </w:p>
    <w:p w:rsidR="00941CFC" w:rsidRPr="00941CFC" w:rsidRDefault="00941CFC" w:rsidP="00941CFC">
      <w:pPr>
        <w:rPr>
          <w:rFonts w:ascii="Arial" w:hAnsi="Arial" w:cs="Arial"/>
          <w:sz w:val="24"/>
        </w:rPr>
      </w:pPr>
      <w:r w:rsidRPr="00941CFC">
        <w:rPr>
          <w:rFonts w:ascii="Arial" w:hAnsi="Arial" w:cs="Arial"/>
          <w:sz w:val="24"/>
        </w:rPr>
        <w:t>We are not seeking approval to omit the expiration date for OMB approval.</w:t>
      </w:r>
    </w:p>
    <w:p w:rsidR="00C74B68" w:rsidRPr="00C74B68" w:rsidRDefault="00C74B68" w:rsidP="00C74B68">
      <w:pPr>
        <w:rPr>
          <w:rFonts w:ascii="Arial" w:hAnsi="Arial" w:cs="Arial"/>
          <w:sz w:val="24"/>
          <w:szCs w:val="24"/>
        </w:rPr>
      </w:pP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18. Explain each exception to the certification statement identified in</w:t>
      </w: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 xml:space="preserve">Item 19, "Certification for Paperwork Reduction Act Submissions," of </w:t>
      </w:r>
    </w:p>
    <w:p w:rsidR="0019188F" w:rsidRPr="0019188F" w:rsidRDefault="0019188F" w:rsidP="0019188F">
      <w:pPr>
        <w:overflowPunct/>
        <w:autoSpaceDE/>
        <w:autoSpaceDN/>
        <w:adjustRightInd/>
        <w:rPr>
          <w:rFonts w:ascii="Arial" w:hAnsi="Arial"/>
          <w:b/>
          <w:bCs/>
          <w:sz w:val="24"/>
          <w:szCs w:val="24"/>
        </w:rPr>
      </w:pPr>
      <w:r w:rsidRPr="0019188F">
        <w:rPr>
          <w:rFonts w:ascii="Arial" w:hAnsi="Arial"/>
          <w:b/>
          <w:bCs/>
          <w:sz w:val="24"/>
          <w:szCs w:val="24"/>
        </w:rPr>
        <w:t>OMB83-1.</w:t>
      </w:r>
    </w:p>
    <w:p w:rsidR="0019188F" w:rsidRDefault="0019188F" w:rsidP="00941CFC">
      <w:pPr>
        <w:rPr>
          <w:rFonts w:ascii="Arial" w:hAnsi="Arial" w:cs="Arial"/>
          <w:sz w:val="24"/>
          <w:szCs w:val="24"/>
        </w:rPr>
      </w:pPr>
    </w:p>
    <w:p w:rsidR="00941CFC" w:rsidRPr="00941CFC" w:rsidRDefault="00941CFC" w:rsidP="00941CFC">
      <w:pPr>
        <w:rPr>
          <w:rFonts w:ascii="Arial" w:hAnsi="Arial" w:cs="Arial"/>
          <w:sz w:val="24"/>
          <w:szCs w:val="24"/>
        </w:rPr>
      </w:pPr>
      <w:r w:rsidRPr="00941CFC">
        <w:rPr>
          <w:rFonts w:ascii="Arial" w:hAnsi="Arial" w:cs="Arial"/>
          <w:sz w:val="24"/>
          <w:szCs w:val="24"/>
        </w:rPr>
        <w:t>This submission does not contain any exceptions to the certification statement.</w:t>
      </w:r>
    </w:p>
    <w:p w:rsidR="00C74B68" w:rsidRPr="00C74B68" w:rsidRDefault="00C74B68" w:rsidP="00941CFC">
      <w:pPr>
        <w:rPr>
          <w:rFonts w:ascii="Arial" w:hAnsi="Arial" w:cs="Arial"/>
          <w:sz w:val="24"/>
          <w:szCs w:val="24"/>
        </w:rPr>
      </w:pPr>
    </w:p>
    <w:p w:rsidR="00C74B68" w:rsidRPr="00C74B68" w:rsidRDefault="00C74B68" w:rsidP="00C74B68">
      <w:pPr>
        <w:rPr>
          <w:rFonts w:ascii="Arial" w:hAnsi="Arial" w:cs="Arial"/>
          <w:b/>
          <w:sz w:val="24"/>
          <w:szCs w:val="24"/>
          <w:u w:val="single"/>
        </w:rPr>
      </w:pPr>
      <w:r w:rsidRPr="00C74B68">
        <w:rPr>
          <w:rFonts w:ascii="Arial" w:hAnsi="Arial" w:cs="Arial"/>
          <w:b/>
          <w:sz w:val="24"/>
          <w:szCs w:val="24"/>
          <w:u w:val="single"/>
        </w:rPr>
        <w:t>B.  Collection of Information Employing Statistical Methods.</w:t>
      </w:r>
    </w:p>
    <w:p w:rsidR="00C74B68" w:rsidRPr="00C74B68" w:rsidRDefault="00C74B68" w:rsidP="00C74B68">
      <w:pPr>
        <w:rPr>
          <w:rFonts w:ascii="Arial" w:hAnsi="Arial" w:cs="Arial"/>
          <w:sz w:val="24"/>
          <w:szCs w:val="24"/>
        </w:rPr>
      </w:pPr>
    </w:p>
    <w:p w:rsidR="0019188F" w:rsidRPr="0019188F" w:rsidRDefault="0019188F" w:rsidP="0019188F">
      <w:pPr>
        <w:overflowPunct/>
        <w:autoSpaceDE/>
        <w:autoSpaceDN/>
        <w:adjustRightInd/>
        <w:rPr>
          <w:rFonts w:ascii="Arial" w:hAnsi="Arial"/>
          <w:bCs/>
          <w:sz w:val="24"/>
          <w:szCs w:val="24"/>
        </w:rPr>
      </w:pPr>
      <w:r w:rsidRPr="0019188F">
        <w:rPr>
          <w:rFonts w:ascii="Arial" w:hAnsi="Arial"/>
          <w:bCs/>
          <w:sz w:val="24"/>
          <w:szCs w:val="24"/>
        </w:rPr>
        <w:t>This collection of information does not employ statistical methods.  If statistical methods are employed, Part B must be completed.</w:t>
      </w:r>
    </w:p>
    <w:p w:rsidR="0019188F" w:rsidRPr="0019188F" w:rsidRDefault="0019188F" w:rsidP="0019188F">
      <w:pPr>
        <w:overflowPunct/>
        <w:autoSpaceDE/>
        <w:autoSpaceDN/>
        <w:adjustRightInd/>
        <w:rPr>
          <w:rFonts w:ascii="Arial" w:hAnsi="Arial"/>
          <w:bCs/>
          <w:sz w:val="24"/>
          <w:szCs w:val="24"/>
        </w:rPr>
      </w:pPr>
    </w:p>
    <w:p w:rsidR="00C74B68" w:rsidRDefault="00C74B68" w:rsidP="00C74B68">
      <w:pPr>
        <w:rPr>
          <w:sz w:val="24"/>
        </w:rPr>
      </w:pPr>
    </w:p>
    <w:sectPr w:rsidR="00C74B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7F6F"/>
    <w:multiLevelType w:val="hybridMultilevel"/>
    <w:tmpl w:val="4EDA85CE"/>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57F42"/>
    <w:multiLevelType w:val="hybridMultilevel"/>
    <w:tmpl w:val="95AAF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B68"/>
    <w:rsid w:val="00062B0B"/>
    <w:rsid w:val="000D69B1"/>
    <w:rsid w:val="001040FB"/>
    <w:rsid w:val="00145A75"/>
    <w:rsid w:val="0019188F"/>
    <w:rsid w:val="001B28A7"/>
    <w:rsid w:val="001D4A46"/>
    <w:rsid w:val="001E0E88"/>
    <w:rsid w:val="001F2F0F"/>
    <w:rsid w:val="002359E6"/>
    <w:rsid w:val="002B5FB4"/>
    <w:rsid w:val="002C1A98"/>
    <w:rsid w:val="00334755"/>
    <w:rsid w:val="00341FBA"/>
    <w:rsid w:val="00394C75"/>
    <w:rsid w:val="003976A8"/>
    <w:rsid w:val="003C6D27"/>
    <w:rsid w:val="003F63D1"/>
    <w:rsid w:val="00406BBF"/>
    <w:rsid w:val="004643A7"/>
    <w:rsid w:val="0046592F"/>
    <w:rsid w:val="004A7A16"/>
    <w:rsid w:val="004F5267"/>
    <w:rsid w:val="00532112"/>
    <w:rsid w:val="005D2932"/>
    <w:rsid w:val="0062235C"/>
    <w:rsid w:val="00644005"/>
    <w:rsid w:val="006717BD"/>
    <w:rsid w:val="006C5AB4"/>
    <w:rsid w:val="007467C1"/>
    <w:rsid w:val="00791AC4"/>
    <w:rsid w:val="007C4367"/>
    <w:rsid w:val="007E6E61"/>
    <w:rsid w:val="0082033C"/>
    <w:rsid w:val="0082524C"/>
    <w:rsid w:val="008F0EA4"/>
    <w:rsid w:val="00941CFC"/>
    <w:rsid w:val="00965D15"/>
    <w:rsid w:val="00974447"/>
    <w:rsid w:val="009864A5"/>
    <w:rsid w:val="009910FF"/>
    <w:rsid w:val="00A241E9"/>
    <w:rsid w:val="00A27C49"/>
    <w:rsid w:val="00AE2938"/>
    <w:rsid w:val="00B10552"/>
    <w:rsid w:val="00B9336E"/>
    <w:rsid w:val="00BA3726"/>
    <w:rsid w:val="00C444D8"/>
    <w:rsid w:val="00C74B68"/>
    <w:rsid w:val="00CB5F38"/>
    <w:rsid w:val="00CF1D68"/>
    <w:rsid w:val="00E06EE7"/>
    <w:rsid w:val="00E21E1F"/>
    <w:rsid w:val="00E7054B"/>
    <w:rsid w:val="00ED5236"/>
    <w:rsid w:val="00F55E78"/>
    <w:rsid w:val="00F73F32"/>
    <w:rsid w:val="00FA2C0A"/>
    <w:rsid w:val="00FC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B6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74B68"/>
    <w:pPr>
      <w:keepNext/>
      <w:tabs>
        <w:tab w:val="left" w:pos="360"/>
        <w:tab w:val="left" w:pos="5760"/>
        <w:tab w:val="left" w:pos="8928"/>
      </w:tabs>
      <w:spacing w:line="240" w:lineRule="exac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B68"/>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F2F0F"/>
    <w:rPr>
      <w:rFonts w:ascii="Tahoma" w:hAnsi="Tahoma" w:cs="Tahoma"/>
      <w:sz w:val="16"/>
      <w:szCs w:val="16"/>
    </w:rPr>
  </w:style>
  <w:style w:type="character" w:customStyle="1" w:styleId="BalloonTextChar">
    <w:name w:val="Balloon Text Char"/>
    <w:basedOn w:val="DefaultParagraphFont"/>
    <w:link w:val="BalloonText"/>
    <w:uiPriority w:val="99"/>
    <w:semiHidden/>
    <w:rsid w:val="001F2F0F"/>
    <w:rPr>
      <w:rFonts w:ascii="Tahoma" w:eastAsia="Times New Roman" w:hAnsi="Tahoma" w:cs="Tahoma"/>
      <w:sz w:val="16"/>
      <w:szCs w:val="16"/>
    </w:rPr>
  </w:style>
  <w:style w:type="paragraph" w:styleId="ListParagraph">
    <w:name w:val="List Paragraph"/>
    <w:basedOn w:val="Normal"/>
    <w:uiPriority w:val="34"/>
    <w:qFormat/>
    <w:rsid w:val="00BA3726"/>
    <w:pPr>
      <w:ind w:left="720"/>
      <w:contextualSpacing/>
    </w:pPr>
  </w:style>
  <w:style w:type="character" w:styleId="Hyperlink">
    <w:name w:val="Hyperlink"/>
    <w:basedOn w:val="DefaultParagraphFont"/>
    <w:uiPriority w:val="99"/>
    <w:unhideWhenUsed/>
    <w:rsid w:val="007467C1"/>
    <w:rPr>
      <w:color w:val="0000FF" w:themeColor="hyperlink"/>
      <w:u w:val="single"/>
    </w:rPr>
  </w:style>
  <w:style w:type="character" w:styleId="FollowedHyperlink">
    <w:name w:val="FollowedHyperlink"/>
    <w:basedOn w:val="DefaultParagraphFont"/>
    <w:uiPriority w:val="99"/>
    <w:semiHidden/>
    <w:unhideWhenUsed/>
    <w:rsid w:val="00FA2C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B6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74B68"/>
    <w:pPr>
      <w:keepNext/>
      <w:tabs>
        <w:tab w:val="left" w:pos="360"/>
        <w:tab w:val="left" w:pos="5760"/>
        <w:tab w:val="left" w:pos="8928"/>
      </w:tabs>
      <w:spacing w:line="240" w:lineRule="exac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B68"/>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F2F0F"/>
    <w:rPr>
      <w:rFonts w:ascii="Tahoma" w:hAnsi="Tahoma" w:cs="Tahoma"/>
      <w:sz w:val="16"/>
      <w:szCs w:val="16"/>
    </w:rPr>
  </w:style>
  <w:style w:type="character" w:customStyle="1" w:styleId="BalloonTextChar">
    <w:name w:val="Balloon Text Char"/>
    <w:basedOn w:val="DefaultParagraphFont"/>
    <w:link w:val="BalloonText"/>
    <w:uiPriority w:val="99"/>
    <w:semiHidden/>
    <w:rsid w:val="001F2F0F"/>
    <w:rPr>
      <w:rFonts w:ascii="Tahoma" w:eastAsia="Times New Roman" w:hAnsi="Tahoma" w:cs="Tahoma"/>
      <w:sz w:val="16"/>
      <w:szCs w:val="16"/>
    </w:rPr>
  </w:style>
  <w:style w:type="paragraph" w:styleId="ListParagraph">
    <w:name w:val="List Paragraph"/>
    <w:basedOn w:val="Normal"/>
    <w:uiPriority w:val="34"/>
    <w:qFormat/>
    <w:rsid w:val="00BA3726"/>
    <w:pPr>
      <w:ind w:left="720"/>
      <w:contextualSpacing/>
    </w:pPr>
  </w:style>
  <w:style w:type="character" w:styleId="Hyperlink">
    <w:name w:val="Hyperlink"/>
    <w:basedOn w:val="DefaultParagraphFont"/>
    <w:uiPriority w:val="99"/>
    <w:unhideWhenUsed/>
    <w:rsid w:val="007467C1"/>
    <w:rPr>
      <w:color w:val="0000FF" w:themeColor="hyperlink"/>
      <w:u w:val="single"/>
    </w:rPr>
  </w:style>
  <w:style w:type="character" w:styleId="FollowedHyperlink">
    <w:name w:val="FollowedHyperlink"/>
    <w:basedOn w:val="DefaultParagraphFont"/>
    <w:uiPriority w:val="99"/>
    <w:semiHidden/>
    <w:unhideWhenUsed/>
    <w:rsid w:val="00FA2C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78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opm.gov/policy-data-oversight/pay-leave/salaries-wages/salary-tables/pdf/20187/RUS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VBAVACO</dc:creator>
  <cp:lastModifiedBy>SYSTEM</cp:lastModifiedBy>
  <cp:revision>2</cp:revision>
  <cp:lastPrinted>2014-10-02T15:51:00Z</cp:lastPrinted>
  <dcterms:created xsi:type="dcterms:W3CDTF">2018-09-24T16:10:00Z</dcterms:created>
  <dcterms:modified xsi:type="dcterms:W3CDTF">2018-09-24T16:10:00Z</dcterms:modified>
</cp:coreProperties>
</file>