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59" w:rsidRDefault="00381959">
      <w:pPr>
        <w:rPr>
          <w:rFonts w:ascii="Arial" w:hAnsi="Arial" w:cs="Arial"/>
          <w:sz w:val="28"/>
          <w:szCs w:val="28"/>
        </w:rPr>
      </w:pPr>
      <w:bookmarkStart w:id="0" w:name="_GoBack"/>
      <w:bookmarkEnd w:id="0"/>
    </w:p>
    <w:p w:rsidR="002B1559" w:rsidRDefault="002B1559" w:rsidP="00CE675A">
      <w:pPr>
        <w:spacing w:line="240" w:lineRule="auto"/>
        <w:ind w:left="720"/>
        <w:contextualSpacing/>
        <w:jc w:val="center"/>
        <w:rPr>
          <w:rFonts w:ascii="Arial" w:hAnsi="Arial" w:cs="Arial"/>
          <w:sz w:val="28"/>
          <w:szCs w:val="28"/>
        </w:rPr>
      </w:pPr>
    </w:p>
    <w:p w:rsidR="00381959" w:rsidRPr="008C35DA" w:rsidRDefault="00381959" w:rsidP="00CE675A">
      <w:pPr>
        <w:spacing w:line="240" w:lineRule="auto"/>
        <w:ind w:left="720"/>
        <w:contextualSpacing/>
        <w:jc w:val="center"/>
        <w:rPr>
          <w:rFonts w:ascii="Arial" w:hAnsi="Arial" w:cs="Arial"/>
          <w:sz w:val="28"/>
          <w:szCs w:val="28"/>
        </w:rPr>
      </w:pPr>
    </w:p>
    <w:p w:rsidR="00557BFD" w:rsidRPr="008C35DA" w:rsidRDefault="00557BFD" w:rsidP="006847B2">
      <w:pPr>
        <w:spacing w:line="240" w:lineRule="auto"/>
        <w:ind w:left="720"/>
        <w:contextualSpacing/>
        <w:jc w:val="center"/>
        <w:rPr>
          <w:rFonts w:ascii="Arial" w:hAnsi="Arial" w:cs="Arial"/>
          <w:sz w:val="28"/>
          <w:szCs w:val="28"/>
        </w:rPr>
      </w:pPr>
      <w:r w:rsidRPr="008C35DA">
        <w:rPr>
          <w:rFonts w:ascii="Arial" w:hAnsi="Arial" w:cs="Arial"/>
          <w:sz w:val="28"/>
          <w:szCs w:val="28"/>
        </w:rPr>
        <w:t>Supporting Statement Part A</w:t>
      </w:r>
    </w:p>
    <w:p w:rsidR="00235C83" w:rsidRPr="008C35DA" w:rsidRDefault="006A405D" w:rsidP="006847B2">
      <w:pPr>
        <w:spacing w:line="240" w:lineRule="auto"/>
        <w:ind w:left="720"/>
        <w:contextualSpacing/>
        <w:jc w:val="center"/>
        <w:rPr>
          <w:rFonts w:ascii="Arial" w:hAnsi="Arial" w:cs="Arial"/>
          <w:sz w:val="28"/>
          <w:szCs w:val="28"/>
        </w:rPr>
      </w:pPr>
      <w:r w:rsidRPr="008C35DA">
        <w:rPr>
          <w:rFonts w:ascii="Arial" w:hAnsi="Arial" w:cs="Arial"/>
          <w:sz w:val="28"/>
          <w:szCs w:val="28"/>
        </w:rPr>
        <w:t xml:space="preserve">HIPAA </w:t>
      </w:r>
      <w:r w:rsidR="00037AD5" w:rsidRPr="008C35DA">
        <w:rPr>
          <w:rFonts w:ascii="Arial" w:hAnsi="Arial" w:cs="Arial"/>
          <w:sz w:val="28"/>
          <w:szCs w:val="28"/>
        </w:rPr>
        <w:t>Administrative Simplification</w:t>
      </w:r>
    </w:p>
    <w:p w:rsidR="00381959" w:rsidRDefault="00462CE9" w:rsidP="006847B2">
      <w:pPr>
        <w:spacing w:line="240" w:lineRule="auto"/>
        <w:contextualSpacing/>
        <w:jc w:val="center"/>
        <w:rPr>
          <w:rFonts w:ascii="Arial" w:hAnsi="Arial" w:cs="Arial"/>
          <w:sz w:val="28"/>
          <w:szCs w:val="28"/>
        </w:rPr>
      </w:pPr>
      <w:r w:rsidRPr="008C35DA">
        <w:rPr>
          <w:rFonts w:ascii="Arial" w:hAnsi="Arial" w:cs="Arial"/>
          <w:sz w:val="28"/>
          <w:szCs w:val="28"/>
        </w:rPr>
        <w:t>(Non-Privacy/Security)</w:t>
      </w:r>
    </w:p>
    <w:p w:rsidR="002A2A3D" w:rsidRPr="008C35DA" w:rsidRDefault="006A405D" w:rsidP="006847B2">
      <w:pPr>
        <w:spacing w:line="240" w:lineRule="auto"/>
        <w:ind w:left="720"/>
        <w:contextualSpacing/>
        <w:jc w:val="center"/>
        <w:rPr>
          <w:rFonts w:ascii="Arial" w:hAnsi="Arial" w:cs="Arial"/>
          <w:sz w:val="28"/>
          <w:szCs w:val="28"/>
        </w:rPr>
      </w:pPr>
      <w:r w:rsidRPr="008C35DA">
        <w:rPr>
          <w:rFonts w:ascii="Arial" w:hAnsi="Arial" w:cs="Arial"/>
          <w:sz w:val="28"/>
          <w:szCs w:val="28"/>
        </w:rPr>
        <w:t>Complaint Form</w:t>
      </w:r>
    </w:p>
    <w:p w:rsidR="00557BFD" w:rsidRPr="008C35DA" w:rsidRDefault="00557BFD" w:rsidP="006847B2">
      <w:pPr>
        <w:spacing w:after="100" w:afterAutospacing="1" w:line="240" w:lineRule="auto"/>
        <w:contextualSpacing/>
        <w:jc w:val="center"/>
        <w:rPr>
          <w:rFonts w:ascii="Arial" w:hAnsi="Arial" w:cs="Arial"/>
          <w:sz w:val="28"/>
          <w:szCs w:val="28"/>
        </w:rPr>
      </w:pPr>
      <w:r w:rsidRPr="008C35DA">
        <w:rPr>
          <w:rFonts w:ascii="Arial" w:hAnsi="Arial" w:cs="Arial"/>
          <w:sz w:val="28"/>
          <w:szCs w:val="28"/>
        </w:rPr>
        <w:t>(CMS-10148)</w:t>
      </w:r>
    </w:p>
    <w:p w:rsidR="00557BFD" w:rsidRPr="008C35DA" w:rsidRDefault="00757067" w:rsidP="006847B2">
      <w:pPr>
        <w:spacing w:line="240" w:lineRule="auto"/>
        <w:ind w:left="720"/>
        <w:contextualSpacing/>
        <w:jc w:val="center"/>
        <w:rPr>
          <w:rFonts w:ascii="Arial" w:hAnsi="Arial" w:cs="Arial"/>
          <w:sz w:val="28"/>
          <w:szCs w:val="28"/>
        </w:rPr>
      </w:pPr>
      <w:r w:rsidRPr="008C35DA">
        <w:rPr>
          <w:rFonts w:ascii="Arial" w:hAnsi="Arial" w:cs="Arial"/>
          <w:sz w:val="28"/>
          <w:szCs w:val="28"/>
        </w:rPr>
        <w:t>OMB No. 0938-0948</w:t>
      </w:r>
    </w:p>
    <w:p w:rsidR="006A405D" w:rsidRPr="008C35DA" w:rsidRDefault="006A405D" w:rsidP="00381959">
      <w:pPr>
        <w:spacing w:line="240" w:lineRule="auto"/>
        <w:contextualSpacing/>
        <w:jc w:val="center"/>
        <w:rPr>
          <w:rFonts w:ascii="Arial" w:hAnsi="Arial" w:cs="Arial"/>
          <w:sz w:val="28"/>
          <w:szCs w:val="28"/>
        </w:rPr>
      </w:pPr>
    </w:p>
    <w:p w:rsidR="006A405D" w:rsidRPr="008C35DA" w:rsidRDefault="008476FF" w:rsidP="0012289C">
      <w:pPr>
        <w:pStyle w:val="HTMLPreformatted"/>
        <w:tabs>
          <w:tab w:val="clear" w:pos="10076"/>
          <w:tab w:val="left" w:pos="9720"/>
        </w:tabs>
        <w:ind w:left="360" w:right="630"/>
        <w:rPr>
          <w:rFonts w:ascii="Arial" w:hAnsi="Arial" w:cs="Arial"/>
          <w:sz w:val="24"/>
          <w:szCs w:val="24"/>
        </w:rPr>
      </w:pPr>
      <w:r w:rsidRPr="008C35DA">
        <w:rPr>
          <w:rFonts w:ascii="Arial" w:hAnsi="Arial" w:cs="Arial"/>
          <w:sz w:val="24"/>
          <w:szCs w:val="24"/>
        </w:rPr>
        <w:t xml:space="preserve">The Secretary of Health and Human Services </w:t>
      </w:r>
      <w:r w:rsidR="00A27600" w:rsidRPr="008C35DA">
        <w:rPr>
          <w:rFonts w:ascii="Arial" w:hAnsi="Arial" w:cs="Arial"/>
          <w:sz w:val="24"/>
          <w:szCs w:val="24"/>
        </w:rPr>
        <w:t xml:space="preserve">(The Secretary) </w:t>
      </w:r>
      <w:r w:rsidRPr="008C35DA">
        <w:rPr>
          <w:rFonts w:ascii="Arial" w:hAnsi="Arial" w:cs="Arial"/>
          <w:sz w:val="24"/>
          <w:szCs w:val="24"/>
        </w:rPr>
        <w:t xml:space="preserve">codified </w:t>
      </w:r>
      <w:r w:rsidRPr="008C35DA">
        <w:rPr>
          <w:rFonts w:ascii="Arial" w:hAnsi="Arial" w:cs="Arial"/>
          <w:color w:val="000000"/>
          <w:sz w:val="24"/>
          <w:szCs w:val="24"/>
          <w:lang w:val="en"/>
        </w:rPr>
        <w:t xml:space="preserve">45 CFR Parts 160 and 164 </w:t>
      </w:r>
      <w:r w:rsidRPr="008C35DA">
        <w:rPr>
          <w:rFonts w:ascii="Arial" w:hAnsi="Arial" w:cs="Arial"/>
          <w:sz w:val="24"/>
          <w:szCs w:val="24"/>
        </w:rPr>
        <w:t xml:space="preserve"> </w:t>
      </w:r>
      <w:r w:rsidR="006A405D" w:rsidRPr="008C35DA">
        <w:rPr>
          <w:rFonts w:ascii="Arial" w:hAnsi="Arial" w:cs="Arial"/>
          <w:sz w:val="24"/>
          <w:szCs w:val="24"/>
        </w:rPr>
        <w:t xml:space="preserve"> Administrative Simplification </w:t>
      </w:r>
      <w:r w:rsidR="00220B5A" w:rsidRPr="008C35DA">
        <w:rPr>
          <w:rFonts w:ascii="Arial" w:hAnsi="Arial" w:cs="Arial"/>
          <w:sz w:val="24"/>
          <w:szCs w:val="24"/>
        </w:rPr>
        <w:t xml:space="preserve">provisions </w:t>
      </w:r>
      <w:r w:rsidRPr="008C35DA">
        <w:rPr>
          <w:rFonts w:ascii="Arial" w:hAnsi="Arial" w:cs="Arial"/>
          <w:sz w:val="24"/>
          <w:szCs w:val="24"/>
        </w:rPr>
        <w:t xml:space="preserve">that </w:t>
      </w:r>
      <w:r w:rsidR="00220B5A" w:rsidRPr="008C35DA">
        <w:rPr>
          <w:rFonts w:ascii="Arial" w:hAnsi="Arial" w:cs="Arial"/>
          <w:sz w:val="24"/>
          <w:szCs w:val="24"/>
        </w:rPr>
        <w:t xml:space="preserve">apply </w:t>
      </w:r>
      <w:r w:rsidRPr="008C35DA">
        <w:rPr>
          <w:rFonts w:ascii="Arial" w:hAnsi="Arial" w:cs="Arial"/>
          <w:sz w:val="24"/>
          <w:szCs w:val="24"/>
        </w:rPr>
        <w:t xml:space="preserve">to </w:t>
      </w:r>
      <w:r w:rsidR="00220B5A" w:rsidRPr="008C35DA">
        <w:rPr>
          <w:rFonts w:ascii="Arial" w:hAnsi="Arial" w:cs="Arial"/>
          <w:sz w:val="24"/>
          <w:szCs w:val="24"/>
        </w:rPr>
        <w:t xml:space="preserve">the </w:t>
      </w:r>
      <w:r w:rsidR="00A27600" w:rsidRPr="008C35DA">
        <w:rPr>
          <w:rFonts w:ascii="Arial" w:hAnsi="Arial" w:cs="Arial"/>
          <w:sz w:val="24"/>
          <w:szCs w:val="24"/>
        </w:rPr>
        <w:t xml:space="preserve">enforcement of </w:t>
      </w:r>
      <w:r w:rsidR="006A405D" w:rsidRPr="008C35DA">
        <w:rPr>
          <w:rFonts w:ascii="Arial" w:hAnsi="Arial" w:cs="Arial"/>
          <w:sz w:val="24"/>
          <w:szCs w:val="24"/>
        </w:rPr>
        <w:t>the Health Insurance Portability and Accountability Act of 1996</w:t>
      </w:r>
      <w:r w:rsidR="00220B5A" w:rsidRPr="008C35DA">
        <w:rPr>
          <w:rFonts w:ascii="Arial" w:hAnsi="Arial" w:cs="Arial"/>
          <w:sz w:val="24"/>
          <w:szCs w:val="24"/>
        </w:rPr>
        <w:t xml:space="preserve"> Public Law 104-191 (HIPAA)</w:t>
      </w:r>
      <w:r w:rsidRPr="008C35DA">
        <w:rPr>
          <w:rFonts w:ascii="Arial" w:hAnsi="Arial" w:cs="Arial"/>
          <w:sz w:val="24"/>
          <w:szCs w:val="24"/>
        </w:rPr>
        <w:t xml:space="preserve">. </w:t>
      </w:r>
      <w:r w:rsidR="00A27600" w:rsidRPr="008C35DA">
        <w:rPr>
          <w:rFonts w:ascii="Arial" w:hAnsi="Arial" w:cs="Arial"/>
          <w:sz w:val="24"/>
          <w:szCs w:val="24"/>
        </w:rPr>
        <w:t xml:space="preserve"> </w:t>
      </w:r>
      <w:r w:rsidRPr="008C35DA">
        <w:rPr>
          <w:rFonts w:ascii="Arial" w:hAnsi="Arial" w:cs="Arial"/>
          <w:sz w:val="24"/>
          <w:szCs w:val="24"/>
        </w:rPr>
        <w:t xml:space="preserve">The </w:t>
      </w:r>
      <w:r w:rsidR="00A27600" w:rsidRPr="008C35DA">
        <w:rPr>
          <w:rFonts w:ascii="Arial" w:hAnsi="Arial" w:cs="Arial"/>
          <w:sz w:val="24"/>
          <w:szCs w:val="24"/>
        </w:rPr>
        <w:t>provisions address</w:t>
      </w:r>
      <w:r w:rsidRPr="008C35DA">
        <w:rPr>
          <w:rFonts w:ascii="Arial" w:hAnsi="Arial" w:cs="Arial"/>
          <w:sz w:val="24"/>
          <w:szCs w:val="24"/>
        </w:rPr>
        <w:t xml:space="preserve"> r</w:t>
      </w:r>
      <w:r w:rsidR="006A405D" w:rsidRPr="008C35DA">
        <w:rPr>
          <w:rFonts w:ascii="Arial" w:hAnsi="Arial" w:cs="Arial"/>
          <w:sz w:val="24"/>
          <w:szCs w:val="24"/>
        </w:rPr>
        <w:t>ules relating to the investigation of non</w:t>
      </w:r>
      <w:r w:rsidRPr="008C35DA">
        <w:rPr>
          <w:rFonts w:ascii="Arial" w:hAnsi="Arial" w:cs="Arial"/>
          <w:sz w:val="24"/>
          <w:szCs w:val="24"/>
        </w:rPr>
        <w:t>-</w:t>
      </w:r>
      <w:r w:rsidR="006A405D" w:rsidRPr="008C35DA">
        <w:rPr>
          <w:rFonts w:ascii="Arial" w:hAnsi="Arial" w:cs="Arial"/>
          <w:sz w:val="24"/>
          <w:szCs w:val="24"/>
        </w:rPr>
        <w:t xml:space="preserve">compliance of the HIPAA Administrative </w:t>
      </w:r>
      <w:r w:rsidR="00220B5A" w:rsidRPr="008C35DA">
        <w:rPr>
          <w:rFonts w:ascii="Arial" w:hAnsi="Arial" w:cs="Arial"/>
          <w:sz w:val="24"/>
          <w:szCs w:val="24"/>
        </w:rPr>
        <w:t>S</w:t>
      </w:r>
      <w:r w:rsidR="006A405D" w:rsidRPr="008C35DA">
        <w:rPr>
          <w:rFonts w:ascii="Arial" w:hAnsi="Arial" w:cs="Arial"/>
          <w:sz w:val="24"/>
          <w:szCs w:val="24"/>
        </w:rPr>
        <w:t>implification</w:t>
      </w:r>
      <w:r w:rsidR="00A27600" w:rsidRPr="008C35DA">
        <w:rPr>
          <w:rFonts w:ascii="Arial" w:hAnsi="Arial" w:cs="Arial"/>
          <w:sz w:val="24"/>
          <w:szCs w:val="24"/>
        </w:rPr>
        <w:t xml:space="preserve"> code sets, unique identifiers, operating rules, and transactions</w:t>
      </w:r>
      <w:r w:rsidR="006A405D" w:rsidRPr="008C35DA">
        <w:rPr>
          <w:rFonts w:ascii="Arial" w:hAnsi="Arial" w:cs="Arial"/>
          <w:sz w:val="24"/>
          <w:szCs w:val="24"/>
        </w:rPr>
        <w:t xml:space="preserve">.  </w:t>
      </w:r>
      <w:r w:rsidR="00220B5A" w:rsidRPr="008C35DA">
        <w:rPr>
          <w:rFonts w:ascii="Arial" w:hAnsi="Arial" w:cs="Arial"/>
          <w:sz w:val="24"/>
          <w:szCs w:val="24"/>
        </w:rPr>
        <w:t xml:space="preserve">45 CFR </w:t>
      </w:r>
      <w:r w:rsidR="006A405D" w:rsidRPr="008C35DA">
        <w:rPr>
          <w:rFonts w:ascii="Arial" w:hAnsi="Arial" w:cs="Arial"/>
          <w:sz w:val="24"/>
          <w:szCs w:val="24"/>
        </w:rPr>
        <w:t>Section 160.306 provides for investigations of covered entities by the Secretary</w:t>
      </w:r>
      <w:r w:rsidR="00D12BD4" w:rsidRPr="008C35DA">
        <w:rPr>
          <w:rFonts w:ascii="Arial" w:hAnsi="Arial" w:cs="Arial"/>
          <w:sz w:val="24"/>
          <w:szCs w:val="24"/>
        </w:rPr>
        <w:t>.  Further, it</w:t>
      </w:r>
      <w:r w:rsidR="00235C83" w:rsidRPr="008C35DA">
        <w:rPr>
          <w:rFonts w:ascii="Arial" w:hAnsi="Arial" w:cs="Arial"/>
          <w:sz w:val="24"/>
          <w:szCs w:val="24"/>
        </w:rPr>
        <w:t xml:space="preserve"> </w:t>
      </w:r>
      <w:r w:rsidR="006A405D" w:rsidRPr="008C35DA">
        <w:rPr>
          <w:rFonts w:ascii="Arial" w:hAnsi="Arial" w:cs="Arial"/>
          <w:sz w:val="24"/>
          <w:szCs w:val="24"/>
        </w:rPr>
        <w:t>outlines the procedure</w:t>
      </w:r>
      <w:r w:rsidR="00D12BD4" w:rsidRPr="008C35DA">
        <w:rPr>
          <w:rFonts w:ascii="Arial" w:hAnsi="Arial" w:cs="Arial"/>
          <w:sz w:val="24"/>
          <w:szCs w:val="24"/>
        </w:rPr>
        <w:t>s</w:t>
      </w:r>
      <w:r w:rsidR="006A405D" w:rsidRPr="008C35DA">
        <w:rPr>
          <w:rFonts w:ascii="Arial" w:hAnsi="Arial" w:cs="Arial"/>
          <w:sz w:val="24"/>
          <w:szCs w:val="24"/>
        </w:rPr>
        <w:t xml:space="preserve"> and requirements for filing a complaint against a covered entity.  </w:t>
      </w:r>
    </w:p>
    <w:p w:rsidR="00A27600" w:rsidRPr="008C35DA" w:rsidRDefault="00A27600" w:rsidP="0012289C">
      <w:pPr>
        <w:pStyle w:val="HTMLPreformatted"/>
        <w:tabs>
          <w:tab w:val="left" w:pos="9720"/>
          <w:tab w:val="left" w:pos="10170"/>
        </w:tabs>
        <w:ind w:left="360" w:right="630"/>
        <w:rPr>
          <w:rFonts w:ascii="Arial" w:hAnsi="Arial" w:cs="Arial"/>
          <w:sz w:val="24"/>
          <w:szCs w:val="24"/>
        </w:rPr>
      </w:pPr>
    </w:p>
    <w:p w:rsidR="00A27600" w:rsidRPr="008C35DA" w:rsidRDefault="00A27600" w:rsidP="0012289C">
      <w:pPr>
        <w:pStyle w:val="HTMLPreformatted"/>
        <w:tabs>
          <w:tab w:val="left" w:pos="9720"/>
          <w:tab w:val="left" w:pos="10170"/>
        </w:tabs>
        <w:ind w:left="360" w:right="630"/>
        <w:rPr>
          <w:rFonts w:ascii="Arial" w:hAnsi="Arial" w:cs="Arial"/>
          <w:sz w:val="24"/>
          <w:szCs w:val="24"/>
        </w:rPr>
      </w:pPr>
      <w:r w:rsidRPr="008C35DA">
        <w:rPr>
          <w:rFonts w:ascii="Arial" w:hAnsi="Arial" w:cs="Arial"/>
          <w:sz w:val="24"/>
          <w:szCs w:val="24"/>
        </w:rPr>
        <w:t xml:space="preserve">The authority for administering and enforcing compliance </w:t>
      </w:r>
      <w:r w:rsidR="00220B5A" w:rsidRPr="008C35DA">
        <w:rPr>
          <w:rFonts w:ascii="Arial" w:hAnsi="Arial" w:cs="Arial"/>
          <w:sz w:val="24"/>
          <w:szCs w:val="24"/>
        </w:rPr>
        <w:t>of</w:t>
      </w:r>
      <w:r w:rsidRPr="008C35DA">
        <w:rPr>
          <w:rFonts w:ascii="Arial" w:hAnsi="Arial" w:cs="Arial"/>
          <w:sz w:val="24"/>
          <w:szCs w:val="24"/>
        </w:rPr>
        <w:t xml:space="preserve"> non-privacy/security HIPAA rules</w:t>
      </w:r>
      <w:r w:rsidR="00220B5A" w:rsidRPr="008C35DA">
        <w:rPr>
          <w:rFonts w:ascii="Arial" w:hAnsi="Arial" w:cs="Arial"/>
          <w:sz w:val="24"/>
          <w:szCs w:val="24"/>
        </w:rPr>
        <w:t>,</w:t>
      </w:r>
      <w:r w:rsidRPr="008C35DA">
        <w:rPr>
          <w:rFonts w:ascii="Arial" w:hAnsi="Arial" w:cs="Arial"/>
          <w:sz w:val="24"/>
          <w:szCs w:val="24"/>
        </w:rPr>
        <w:t xml:space="preserve"> has been delegated to the HHS Centers for Medicare &amp; Medicaid Services (CMS) </w:t>
      </w:r>
      <w:hyperlink r:id="rId12" w:history="1">
        <w:r w:rsidR="00DA23CD" w:rsidRPr="008C35DA">
          <w:rPr>
            <w:rStyle w:val="Hyperlink"/>
            <w:rFonts w:ascii="Arial" w:hAnsi="Arial" w:cs="Arial"/>
            <w:sz w:val="24"/>
            <w:szCs w:val="24"/>
          </w:rPr>
          <w:t>Enforcement Rule</w:t>
        </w:r>
      </w:hyperlink>
      <w:r w:rsidR="00D366F7" w:rsidRPr="008C35DA">
        <w:rPr>
          <w:rFonts w:ascii="Arial" w:hAnsi="Arial" w:cs="Arial"/>
          <w:sz w:val="24"/>
          <w:szCs w:val="24"/>
        </w:rPr>
        <w:t>.</w:t>
      </w:r>
    </w:p>
    <w:p w:rsidR="006A405D" w:rsidRPr="008C35DA" w:rsidRDefault="006A405D" w:rsidP="0012289C">
      <w:pPr>
        <w:pStyle w:val="HTMLPreformatted"/>
        <w:tabs>
          <w:tab w:val="left" w:pos="9720"/>
          <w:tab w:val="left" w:pos="10170"/>
        </w:tabs>
        <w:ind w:left="360" w:right="630"/>
        <w:rPr>
          <w:rFonts w:ascii="Arial" w:hAnsi="Arial" w:cs="Arial"/>
          <w:sz w:val="24"/>
          <w:szCs w:val="24"/>
        </w:rPr>
      </w:pPr>
    </w:p>
    <w:p w:rsidR="006A405D" w:rsidRPr="008C35DA" w:rsidRDefault="006A405D" w:rsidP="0012289C">
      <w:pPr>
        <w:pStyle w:val="HTMLPreformatted"/>
        <w:tabs>
          <w:tab w:val="left" w:pos="9720"/>
          <w:tab w:val="left" w:pos="10170"/>
        </w:tabs>
        <w:ind w:left="360" w:right="630"/>
        <w:rPr>
          <w:rFonts w:ascii="Arial" w:hAnsi="Arial" w:cs="Arial"/>
          <w:sz w:val="24"/>
          <w:szCs w:val="24"/>
        </w:rPr>
      </w:pPr>
      <w:r w:rsidRPr="008C35DA">
        <w:rPr>
          <w:rFonts w:ascii="Arial" w:hAnsi="Arial" w:cs="Arial"/>
          <w:sz w:val="24"/>
          <w:szCs w:val="24"/>
        </w:rPr>
        <w:t>In addition to an online</w:t>
      </w:r>
      <w:r w:rsidR="00A27600" w:rsidRPr="008C35DA">
        <w:rPr>
          <w:rFonts w:ascii="Arial" w:hAnsi="Arial" w:cs="Arial"/>
          <w:sz w:val="24"/>
          <w:szCs w:val="24"/>
        </w:rPr>
        <w:t xml:space="preserve"> complaint management tool, CMS</w:t>
      </w:r>
      <w:r w:rsidRPr="008C35DA">
        <w:rPr>
          <w:rFonts w:ascii="Arial" w:hAnsi="Arial" w:cs="Arial"/>
          <w:sz w:val="24"/>
          <w:szCs w:val="24"/>
        </w:rPr>
        <w:t xml:space="preserve"> provides a paper complaint form for stakeholders who wish to mail in their complaints. The Division of National Standards (DNS) currently utilizes the </w:t>
      </w:r>
      <w:r w:rsidRPr="008C35DA">
        <w:rPr>
          <w:rFonts w:ascii="Arial" w:hAnsi="Arial" w:cs="Arial"/>
          <w:b/>
          <w:sz w:val="24"/>
          <w:szCs w:val="24"/>
        </w:rPr>
        <w:t>OMB control number 0938-0948</w:t>
      </w:r>
      <w:r w:rsidRPr="008C35DA">
        <w:rPr>
          <w:rFonts w:ascii="Arial" w:hAnsi="Arial" w:cs="Arial"/>
          <w:sz w:val="24"/>
          <w:szCs w:val="24"/>
        </w:rPr>
        <w:t xml:space="preserve"> </w:t>
      </w:r>
      <w:r w:rsidR="008C35DA" w:rsidRPr="008C35DA">
        <w:rPr>
          <w:rFonts w:ascii="Arial" w:hAnsi="Arial" w:cs="Arial"/>
          <w:sz w:val="24"/>
          <w:szCs w:val="24"/>
        </w:rPr>
        <w:t>Expiration 2/2</w:t>
      </w:r>
      <w:r w:rsidR="00757067">
        <w:rPr>
          <w:rFonts w:ascii="Arial" w:hAnsi="Arial" w:cs="Arial"/>
          <w:sz w:val="24"/>
          <w:szCs w:val="24"/>
        </w:rPr>
        <w:t>9</w:t>
      </w:r>
      <w:r w:rsidR="008C35DA" w:rsidRPr="008C35DA">
        <w:rPr>
          <w:rFonts w:ascii="Arial" w:hAnsi="Arial" w:cs="Arial"/>
          <w:sz w:val="24"/>
          <w:szCs w:val="24"/>
        </w:rPr>
        <w:t xml:space="preserve">/2020 </w:t>
      </w:r>
      <w:r w:rsidRPr="008C35DA">
        <w:rPr>
          <w:rFonts w:ascii="Arial" w:hAnsi="Arial" w:cs="Arial"/>
          <w:sz w:val="24"/>
          <w:szCs w:val="24"/>
        </w:rPr>
        <w:t xml:space="preserve">for collection of information related to HIPAA complaints of </w:t>
      </w:r>
      <w:r w:rsidR="00037AD5" w:rsidRPr="008C35DA">
        <w:rPr>
          <w:rFonts w:ascii="Arial" w:hAnsi="Arial" w:cs="Arial"/>
          <w:sz w:val="24"/>
          <w:szCs w:val="24"/>
        </w:rPr>
        <w:t xml:space="preserve">administrative simplification </w:t>
      </w:r>
      <w:r w:rsidRPr="008C35DA">
        <w:rPr>
          <w:rFonts w:ascii="Arial" w:hAnsi="Arial" w:cs="Arial"/>
          <w:sz w:val="24"/>
          <w:szCs w:val="24"/>
        </w:rPr>
        <w:t>non</w:t>
      </w:r>
      <w:r w:rsidR="00037AD5" w:rsidRPr="008C35DA">
        <w:rPr>
          <w:rFonts w:ascii="Arial" w:hAnsi="Arial" w:cs="Arial"/>
          <w:sz w:val="24"/>
          <w:szCs w:val="24"/>
        </w:rPr>
        <w:t>-</w:t>
      </w:r>
      <w:r w:rsidRPr="008C35DA">
        <w:rPr>
          <w:rFonts w:ascii="Arial" w:hAnsi="Arial" w:cs="Arial"/>
          <w:sz w:val="24"/>
          <w:szCs w:val="24"/>
        </w:rPr>
        <w:t>compliance.</w:t>
      </w:r>
    </w:p>
    <w:p w:rsidR="006A405D" w:rsidRPr="008C35DA" w:rsidRDefault="006A405D" w:rsidP="0012289C">
      <w:pPr>
        <w:pStyle w:val="HTMLPreformatted"/>
        <w:tabs>
          <w:tab w:val="left" w:pos="9720"/>
          <w:tab w:val="left" w:pos="10170"/>
        </w:tabs>
        <w:ind w:left="360" w:right="630"/>
        <w:rPr>
          <w:rFonts w:ascii="Arial" w:hAnsi="Arial" w:cs="Arial"/>
          <w:sz w:val="24"/>
          <w:szCs w:val="24"/>
        </w:rPr>
      </w:pPr>
    </w:p>
    <w:p w:rsidR="006A405D" w:rsidRPr="008C35DA" w:rsidRDefault="00E2593D" w:rsidP="0012289C">
      <w:pPr>
        <w:pStyle w:val="HTMLPreformatted"/>
        <w:tabs>
          <w:tab w:val="left" w:pos="9720"/>
          <w:tab w:val="left" w:pos="10170"/>
        </w:tabs>
        <w:ind w:left="360" w:right="630"/>
        <w:rPr>
          <w:rFonts w:ascii="Arial" w:hAnsi="Arial" w:cs="Arial"/>
          <w:sz w:val="24"/>
          <w:szCs w:val="24"/>
        </w:rPr>
      </w:pPr>
      <w:r w:rsidRPr="008C35DA">
        <w:rPr>
          <w:rFonts w:ascii="Arial" w:hAnsi="Arial" w:cs="Arial"/>
          <w:sz w:val="24"/>
          <w:szCs w:val="24"/>
        </w:rPr>
        <w:t>T</w:t>
      </w:r>
      <w:r w:rsidR="006A405D" w:rsidRPr="008C35DA">
        <w:rPr>
          <w:rFonts w:ascii="Arial" w:hAnsi="Arial" w:cs="Arial"/>
          <w:sz w:val="24"/>
          <w:szCs w:val="24"/>
        </w:rPr>
        <w:t xml:space="preserve">he current paper complaint form was modified </w:t>
      </w:r>
      <w:r w:rsidR="00D366F7" w:rsidRPr="008C35DA">
        <w:rPr>
          <w:rFonts w:ascii="Arial" w:hAnsi="Arial" w:cs="Arial"/>
          <w:sz w:val="24"/>
          <w:szCs w:val="24"/>
        </w:rPr>
        <w:t>as a result of the transition to a new online tool which requires ad</w:t>
      </w:r>
      <w:r w:rsidR="006A405D" w:rsidRPr="008C35DA">
        <w:rPr>
          <w:rFonts w:ascii="Arial" w:hAnsi="Arial" w:cs="Arial"/>
          <w:sz w:val="24"/>
          <w:szCs w:val="24"/>
        </w:rPr>
        <w:t>ditional Personal Identifiable Information/Personal Health Information</w:t>
      </w:r>
      <w:r w:rsidR="00D366F7" w:rsidRPr="008C35DA">
        <w:rPr>
          <w:rFonts w:ascii="Arial" w:hAnsi="Arial" w:cs="Arial"/>
          <w:sz w:val="24"/>
          <w:szCs w:val="24"/>
        </w:rPr>
        <w:t xml:space="preserve">. </w:t>
      </w:r>
      <w:r w:rsidR="002A2A3D" w:rsidRPr="008C35DA">
        <w:rPr>
          <w:rFonts w:ascii="Arial" w:hAnsi="Arial" w:cs="Arial"/>
          <w:sz w:val="24"/>
          <w:szCs w:val="24"/>
        </w:rPr>
        <w:t xml:space="preserve">The modified complaint </w:t>
      </w:r>
      <w:r w:rsidR="006F716E" w:rsidRPr="008C35DA">
        <w:rPr>
          <w:rFonts w:ascii="Arial" w:hAnsi="Arial" w:cs="Arial"/>
          <w:sz w:val="24"/>
          <w:szCs w:val="24"/>
        </w:rPr>
        <w:t xml:space="preserve">form </w:t>
      </w:r>
      <w:r w:rsidR="002A2A3D" w:rsidRPr="008C35DA">
        <w:rPr>
          <w:rFonts w:ascii="Arial" w:hAnsi="Arial" w:cs="Arial"/>
          <w:sz w:val="24"/>
          <w:szCs w:val="24"/>
        </w:rPr>
        <w:t>include</w:t>
      </w:r>
      <w:r w:rsidR="006F716E" w:rsidRPr="008C35DA">
        <w:rPr>
          <w:rFonts w:ascii="Arial" w:hAnsi="Arial" w:cs="Arial"/>
          <w:sz w:val="24"/>
          <w:szCs w:val="24"/>
        </w:rPr>
        <w:t>s</w:t>
      </w:r>
      <w:r w:rsidR="002A2A3D" w:rsidRPr="008C35DA">
        <w:rPr>
          <w:rFonts w:ascii="Arial" w:hAnsi="Arial" w:cs="Arial"/>
          <w:sz w:val="24"/>
          <w:szCs w:val="24"/>
        </w:rPr>
        <w:t xml:space="preserve"> the following fields</w:t>
      </w:r>
      <w:r w:rsidR="006A405D" w:rsidRPr="008C35DA">
        <w:rPr>
          <w:rFonts w:ascii="Arial" w:hAnsi="Arial" w:cs="Arial"/>
          <w:sz w:val="24"/>
          <w:szCs w:val="24"/>
        </w:rPr>
        <w:t>:</w:t>
      </w:r>
    </w:p>
    <w:p w:rsidR="006A405D" w:rsidRPr="008C35DA" w:rsidRDefault="006A405D" w:rsidP="0012289C">
      <w:pPr>
        <w:pStyle w:val="HTMLPreformatted"/>
        <w:tabs>
          <w:tab w:val="left" w:pos="9720"/>
          <w:tab w:val="left" w:pos="10170"/>
        </w:tabs>
        <w:ind w:left="360" w:right="630"/>
        <w:rPr>
          <w:rFonts w:ascii="Arial" w:hAnsi="Arial" w:cs="Arial"/>
          <w:sz w:val="24"/>
          <w:szCs w:val="24"/>
        </w:rPr>
      </w:pPr>
    </w:p>
    <w:p w:rsidR="00E2593D" w:rsidRPr="008C35DA" w:rsidRDefault="002A2A3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C</w:t>
      </w:r>
      <w:r w:rsidR="006A405D" w:rsidRPr="008C35DA">
        <w:rPr>
          <w:rFonts w:ascii="Arial" w:hAnsi="Arial" w:cs="Arial"/>
          <w:sz w:val="24"/>
          <w:szCs w:val="24"/>
        </w:rPr>
        <w:t>omplaint type category - operating rules</w:t>
      </w:r>
    </w:p>
    <w:p w:rsidR="006A405D" w:rsidRPr="008C35DA" w:rsidRDefault="00E2593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Re</w:t>
      </w:r>
      <w:r w:rsidR="006A405D" w:rsidRPr="008C35DA">
        <w:rPr>
          <w:rFonts w:ascii="Arial" w:hAnsi="Arial" w:cs="Arial"/>
          <w:sz w:val="24"/>
          <w:szCs w:val="24"/>
        </w:rPr>
        <w:t>moval of security standards</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Complainant Email Address</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Complainant Organization Role</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Complainant Organization Type</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Complainant Title</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Filed Against Entity Email Address</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Filed Against Entity Organization Role</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Filed Against Entity Organization Type</w:t>
      </w:r>
    </w:p>
    <w:p w:rsidR="006A405D" w:rsidRPr="008C35DA" w:rsidRDefault="006A405D" w:rsidP="0012289C">
      <w:pPr>
        <w:pStyle w:val="HTMLPreformatted"/>
        <w:numPr>
          <w:ilvl w:val="0"/>
          <w:numId w:val="16"/>
        </w:numPr>
        <w:tabs>
          <w:tab w:val="left" w:pos="9720"/>
          <w:tab w:val="left" w:pos="10170"/>
        </w:tabs>
        <w:ind w:left="360" w:right="630" w:firstLine="0"/>
        <w:rPr>
          <w:rFonts w:ascii="Arial" w:hAnsi="Arial" w:cs="Arial"/>
          <w:sz w:val="24"/>
          <w:szCs w:val="24"/>
        </w:rPr>
      </w:pPr>
      <w:r w:rsidRPr="008C35DA">
        <w:rPr>
          <w:rFonts w:ascii="Arial" w:hAnsi="Arial" w:cs="Arial"/>
          <w:sz w:val="24"/>
          <w:szCs w:val="24"/>
        </w:rPr>
        <w:t>Filed Against Entity Title</w:t>
      </w:r>
    </w:p>
    <w:p w:rsidR="002A2A3D" w:rsidRPr="008C35DA" w:rsidRDefault="002A2A3D" w:rsidP="0012289C">
      <w:pPr>
        <w:pStyle w:val="BodyText"/>
        <w:widowControl/>
        <w:tabs>
          <w:tab w:val="left" w:pos="9720"/>
          <w:tab w:val="left" w:pos="10170"/>
        </w:tabs>
        <w:overflowPunct w:val="0"/>
        <w:adjustRightInd/>
        <w:spacing w:before="15" w:line="276" w:lineRule="auto"/>
        <w:ind w:left="360" w:right="630"/>
        <w:rPr>
          <w:rFonts w:ascii="Arial" w:hAnsi="Arial" w:cs="Arial"/>
          <w:sz w:val="24"/>
          <w:szCs w:val="24"/>
        </w:rPr>
      </w:pPr>
      <w:r w:rsidRPr="008C35DA">
        <w:rPr>
          <w:rFonts w:ascii="Arial" w:hAnsi="Arial" w:cs="Arial"/>
          <w:sz w:val="24"/>
          <w:szCs w:val="24"/>
        </w:rPr>
        <w:lastRenderedPageBreak/>
        <w:t xml:space="preserve">11.    </w:t>
      </w:r>
      <w:r w:rsidR="006A405D" w:rsidRPr="008C35DA">
        <w:rPr>
          <w:rFonts w:ascii="Arial" w:hAnsi="Arial" w:cs="Arial"/>
          <w:sz w:val="24"/>
          <w:szCs w:val="24"/>
        </w:rPr>
        <w:t xml:space="preserve">Non-Compliant HIPAA Transaction Received </w:t>
      </w:r>
    </w:p>
    <w:p w:rsidR="006A405D" w:rsidRPr="008C35DA" w:rsidRDefault="002A2A3D" w:rsidP="0012289C">
      <w:pPr>
        <w:pStyle w:val="BodyText"/>
        <w:widowControl/>
        <w:tabs>
          <w:tab w:val="left" w:pos="9720"/>
          <w:tab w:val="left" w:pos="10170"/>
        </w:tabs>
        <w:overflowPunct w:val="0"/>
        <w:adjustRightInd/>
        <w:spacing w:before="15" w:line="276" w:lineRule="auto"/>
        <w:ind w:left="360" w:right="630"/>
        <w:rPr>
          <w:rFonts w:ascii="Arial" w:hAnsi="Arial" w:cs="Arial"/>
          <w:sz w:val="24"/>
          <w:szCs w:val="24"/>
        </w:rPr>
      </w:pPr>
      <w:r w:rsidRPr="008C35DA">
        <w:rPr>
          <w:rFonts w:ascii="Arial" w:hAnsi="Arial" w:cs="Arial"/>
          <w:sz w:val="24"/>
          <w:szCs w:val="24"/>
        </w:rPr>
        <w:t xml:space="preserve">12.    </w:t>
      </w:r>
      <w:r w:rsidR="006A405D" w:rsidRPr="008C35DA">
        <w:rPr>
          <w:rFonts w:ascii="Arial" w:hAnsi="Arial" w:cs="Arial"/>
          <w:sz w:val="24"/>
          <w:szCs w:val="24"/>
        </w:rPr>
        <w:t xml:space="preserve">Compliant Transaction Sent and Rejected </w:t>
      </w:r>
    </w:p>
    <w:p w:rsidR="006A405D" w:rsidRPr="008C35DA" w:rsidRDefault="002A2A3D" w:rsidP="0012289C">
      <w:pPr>
        <w:pStyle w:val="BodyText"/>
        <w:widowControl/>
        <w:tabs>
          <w:tab w:val="left" w:pos="9720"/>
          <w:tab w:val="left" w:pos="10170"/>
        </w:tabs>
        <w:overflowPunct w:val="0"/>
        <w:adjustRightInd/>
        <w:spacing w:line="276" w:lineRule="auto"/>
        <w:ind w:left="360" w:right="630"/>
        <w:rPr>
          <w:rFonts w:ascii="Arial" w:hAnsi="Arial" w:cs="Arial"/>
          <w:sz w:val="24"/>
          <w:szCs w:val="24"/>
        </w:rPr>
      </w:pPr>
      <w:r w:rsidRPr="008C35DA">
        <w:rPr>
          <w:rFonts w:ascii="Arial" w:hAnsi="Arial" w:cs="Arial"/>
          <w:sz w:val="24"/>
          <w:szCs w:val="24"/>
        </w:rPr>
        <w:t xml:space="preserve">13.    </w:t>
      </w:r>
      <w:r w:rsidR="006A405D" w:rsidRPr="008C35DA">
        <w:rPr>
          <w:rFonts w:ascii="Arial" w:hAnsi="Arial" w:cs="Arial"/>
          <w:sz w:val="24"/>
          <w:szCs w:val="24"/>
        </w:rPr>
        <w:t xml:space="preserve">Invalid Companion Guide </w:t>
      </w:r>
    </w:p>
    <w:p w:rsidR="006A405D" w:rsidRPr="008C35DA" w:rsidRDefault="002A2A3D" w:rsidP="0012289C">
      <w:pPr>
        <w:pStyle w:val="BodyText"/>
        <w:widowControl/>
        <w:tabs>
          <w:tab w:val="left" w:pos="9720"/>
          <w:tab w:val="left" w:pos="10170"/>
        </w:tabs>
        <w:overflowPunct w:val="0"/>
        <w:adjustRightInd/>
        <w:spacing w:line="276" w:lineRule="auto"/>
        <w:ind w:left="360" w:right="630"/>
        <w:rPr>
          <w:rFonts w:ascii="Arial" w:hAnsi="Arial" w:cs="Arial"/>
          <w:sz w:val="24"/>
          <w:szCs w:val="24"/>
        </w:rPr>
      </w:pPr>
      <w:r w:rsidRPr="008C35DA">
        <w:rPr>
          <w:rFonts w:ascii="Arial" w:hAnsi="Arial" w:cs="Arial"/>
          <w:sz w:val="24"/>
          <w:szCs w:val="24"/>
        </w:rPr>
        <w:t xml:space="preserve">14.    </w:t>
      </w:r>
      <w:r w:rsidR="006A405D" w:rsidRPr="008C35DA">
        <w:rPr>
          <w:rFonts w:ascii="Arial" w:hAnsi="Arial" w:cs="Arial"/>
          <w:sz w:val="24"/>
          <w:szCs w:val="24"/>
        </w:rPr>
        <w:t xml:space="preserve">Code Set Received or Sent and Rejected </w:t>
      </w:r>
    </w:p>
    <w:p w:rsidR="006A405D" w:rsidRPr="008C35DA" w:rsidRDefault="002A2A3D" w:rsidP="0012289C">
      <w:pPr>
        <w:pStyle w:val="BodyText"/>
        <w:widowControl/>
        <w:tabs>
          <w:tab w:val="left" w:pos="9720"/>
          <w:tab w:val="left" w:pos="10170"/>
        </w:tabs>
        <w:overflowPunct w:val="0"/>
        <w:adjustRightInd/>
        <w:spacing w:line="276" w:lineRule="auto"/>
        <w:ind w:left="360" w:right="630"/>
        <w:rPr>
          <w:rFonts w:ascii="Arial" w:hAnsi="Arial" w:cs="Arial"/>
        </w:rPr>
      </w:pPr>
      <w:r w:rsidRPr="008C35DA">
        <w:rPr>
          <w:rFonts w:ascii="Arial" w:hAnsi="Arial" w:cs="Arial"/>
          <w:sz w:val="24"/>
          <w:szCs w:val="24"/>
        </w:rPr>
        <w:t xml:space="preserve">15.    </w:t>
      </w:r>
      <w:r w:rsidR="006A405D" w:rsidRPr="008C35DA">
        <w:rPr>
          <w:rFonts w:ascii="Arial" w:hAnsi="Arial" w:cs="Arial"/>
          <w:sz w:val="24"/>
          <w:szCs w:val="24"/>
        </w:rPr>
        <w:t xml:space="preserve">Failure to Conduct a Standard Transaction </w:t>
      </w:r>
    </w:p>
    <w:p w:rsidR="00235C83" w:rsidRDefault="00235C83" w:rsidP="006A405D">
      <w:pPr>
        <w:suppressAutoHyphens/>
        <w:spacing w:line="240" w:lineRule="atLeast"/>
        <w:rPr>
          <w:rFonts w:ascii="Arial" w:hAnsi="Arial" w:cs="Arial"/>
          <w:sz w:val="28"/>
        </w:rPr>
      </w:pPr>
    </w:p>
    <w:p w:rsidR="00381959" w:rsidRDefault="00381959">
      <w:pPr>
        <w:rPr>
          <w:rFonts w:ascii="Arial" w:hAnsi="Arial" w:cs="Arial"/>
          <w:sz w:val="28"/>
        </w:rPr>
      </w:pPr>
      <w:r>
        <w:rPr>
          <w:rFonts w:ascii="Arial" w:hAnsi="Arial" w:cs="Arial"/>
          <w:sz w:val="28"/>
        </w:rPr>
        <w:br w:type="page"/>
      </w:r>
    </w:p>
    <w:p w:rsidR="00CF052B" w:rsidRDefault="00CF052B">
      <w:pPr>
        <w:rPr>
          <w:rFonts w:ascii="Times New Roman" w:hAnsi="Times New Roman" w:cs="Times New Roman"/>
        </w:rPr>
      </w:pPr>
      <w:r w:rsidRPr="00CF052B">
        <w:rPr>
          <w:rFonts w:ascii="Times New Roman" w:hAnsi="Times New Roman" w:cs="Times New Roman"/>
        </w:rPr>
        <w:lastRenderedPageBreak/>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Pr="00CF052B">
        <w:rPr>
          <w:rFonts w:ascii="Times New Roman" w:hAnsi="Times New Roman" w:cs="Times New Roman"/>
        </w:rPr>
        <w:tab/>
      </w:r>
      <w:r w:rsidR="00E2593D">
        <w:rPr>
          <w:rFonts w:ascii="Times New Roman" w:hAnsi="Times New Roman" w:cs="Times New Roman"/>
        </w:rPr>
        <w:tab/>
      </w:r>
    </w:p>
    <w:p w:rsidR="00E2593D" w:rsidRPr="00CF052B" w:rsidRDefault="00E2593D">
      <w:pPr>
        <w:rPr>
          <w:rFonts w:ascii="Times New Roman" w:hAnsi="Times New Roman" w:cs="Times New Roman"/>
        </w:rPr>
      </w:pPr>
    </w:p>
    <w:p w:rsidR="00381959" w:rsidRDefault="00381959" w:rsidP="00E2593D">
      <w:pPr>
        <w:pStyle w:val="Heading1"/>
        <w:spacing w:before="32"/>
        <w:ind w:left="0" w:right="-20"/>
        <w:rPr>
          <w:rFonts w:ascii="Arial" w:hAnsi="Arial" w:cs="Arial"/>
          <w:b w:val="0"/>
          <w:sz w:val="28"/>
          <w:szCs w:val="28"/>
        </w:rPr>
      </w:pPr>
    </w:p>
    <w:p w:rsidR="002A2A3D" w:rsidRPr="008C35DA" w:rsidRDefault="00E2593D" w:rsidP="00E2593D">
      <w:pPr>
        <w:pStyle w:val="Heading1"/>
        <w:spacing w:before="32"/>
        <w:ind w:left="0" w:right="-20"/>
        <w:rPr>
          <w:rFonts w:ascii="Arial" w:hAnsi="Arial" w:cs="Arial"/>
          <w:b w:val="0"/>
          <w:sz w:val="28"/>
          <w:szCs w:val="28"/>
        </w:rPr>
      </w:pPr>
      <w:r w:rsidRPr="008C35DA">
        <w:rPr>
          <w:rFonts w:ascii="Arial" w:hAnsi="Arial" w:cs="Arial"/>
          <w:b w:val="0"/>
          <w:sz w:val="28"/>
          <w:szCs w:val="28"/>
        </w:rPr>
        <w:t xml:space="preserve">HIPAA </w:t>
      </w:r>
      <w:r w:rsidR="00CF052B" w:rsidRPr="008C35DA">
        <w:rPr>
          <w:rFonts w:ascii="Arial" w:hAnsi="Arial" w:cs="Arial"/>
          <w:b w:val="0"/>
          <w:sz w:val="28"/>
          <w:szCs w:val="28"/>
        </w:rPr>
        <w:t xml:space="preserve">Administrative Simplification </w:t>
      </w:r>
      <w:r w:rsidR="00462CE9" w:rsidRPr="008C35DA">
        <w:rPr>
          <w:rFonts w:ascii="Arial" w:hAnsi="Arial" w:cs="Arial"/>
          <w:b w:val="0"/>
          <w:sz w:val="28"/>
          <w:szCs w:val="28"/>
        </w:rPr>
        <w:t>(Non-Privacy/Security)</w:t>
      </w:r>
      <w:r w:rsidR="00462CE9" w:rsidRPr="008C35DA">
        <w:rPr>
          <w:rFonts w:ascii="Arial" w:hAnsi="Arial" w:cs="Arial"/>
          <w:sz w:val="28"/>
          <w:szCs w:val="28"/>
        </w:rPr>
        <w:t xml:space="preserve"> </w:t>
      </w:r>
    </w:p>
    <w:p w:rsidR="00757067" w:rsidRDefault="00CF052B" w:rsidP="00E2593D">
      <w:pPr>
        <w:pStyle w:val="Heading1"/>
        <w:spacing w:before="32"/>
        <w:ind w:left="0" w:right="-20"/>
        <w:rPr>
          <w:rFonts w:ascii="Arial" w:hAnsi="Arial" w:cs="Arial"/>
          <w:b w:val="0"/>
          <w:sz w:val="28"/>
          <w:szCs w:val="28"/>
        </w:rPr>
      </w:pPr>
      <w:r w:rsidRPr="008C35DA">
        <w:rPr>
          <w:rFonts w:ascii="Arial" w:hAnsi="Arial" w:cs="Arial"/>
          <w:b w:val="0"/>
          <w:sz w:val="28"/>
          <w:szCs w:val="28"/>
        </w:rPr>
        <w:t>Complaint</w:t>
      </w:r>
      <w:r w:rsidRPr="008C35DA">
        <w:rPr>
          <w:rFonts w:ascii="Arial" w:hAnsi="Arial" w:cs="Arial"/>
          <w:b w:val="0"/>
          <w:spacing w:val="-12"/>
          <w:sz w:val="28"/>
          <w:szCs w:val="28"/>
        </w:rPr>
        <w:t xml:space="preserve"> </w:t>
      </w:r>
      <w:r w:rsidRPr="008C35DA">
        <w:rPr>
          <w:rFonts w:ascii="Arial" w:hAnsi="Arial" w:cs="Arial"/>
          <w:b w:val="0"/>
          <w:sz w:val="28"/>
          <w:szCs w:val="28"/>
        </w:rPr>
        <w:t>Form</w:t>
      </w:r>
      <w:r w:rsidR="008C35DA">
        <w:rPr>
          <w:rFonts w:ascii="Arial" w:hAnsi="Arial" w:cs="Arial"/>
          <w:b w:val="0"/>
          <w:sz w:val="28"/>
          <w:szCs w:val="28"/>
        </w:rPr>
        <w:t xml:space="preserve"> </w:t>
      </w:r>
    </w:p>
    <w:p w:rsidR="00E2593D" w:rsidRPr="008C35DA" w:rsidRDefault="00E2593D" w:rsidP="00E2593D">
      <w:pPr>
        <w:pStyle w:val="Heading1"/>
        <w:spacing w:before="32"/>
        <w:ind w:left="0" w:right="-20"/>
        <w:rPr>
          <w:rFonts w:ascii="Arial" w:hAnsi="Arial" w:cs="Arial"/>
          <w:b w:val="0"/>
          <w:sz w:val="28"/>
          <w:szCs w:val="28"/>
        </w:rPr>
      </w:pPr>
      <w:r w:rsidRPr="008C35DA">
        <w:rPr>
          <w:rFonts w:ascii="Arial" w:hAnsi="Arial" w:cs="Arial"/>
          <w:b w:val="0"/>
          <w:noProof/>
          <w:sz w:val="28"/>
          <w:szCs w:val="28"/>
        </w:rPr>
        <w:t>Supporting Statement</w:t>
      </w:r>
      <w:r w:rsidR="008C35DA">
        <w:rPr>
          <w:rFonts w:ascii="Arial" w:hAnsi="Arial" w:cs="Arial"/>
          <w:b w:val="0"/>
          <w:noProof/>
          <w:sz w:val="28"/>
          <w:szCs w:val="28"/>
        </w:rPr>
        <w:t xml:space="preserve"> Part </w:t>
      </w:r>
      <w:r w:rsidR="00FD0466">
        <w:rPr>
          <w:rFonts w:ascii="Arial" w:hAnsi="Arial" w:cs="Arial"/>
          <w:b w:val="0"/>
          <w:noProof/>
          <w:sz w:val="28"/>
          <w:szCs w:val="28"/>
        </w:rPr>
        <w:t>A</w:t>
      </w:r>
    </w:p>
    <w:p w:rsidR="00CF052B" w:rsidRPr="008C35DA" w:rsidRDefault="00CF052B" w:rsidP="00E2593D">
      <w:pPr>
        <w:pStyle w:val="BodyText"/>
        <w:rPr>
          <w:rFonts w:ascii="Arial" w:hAnsi="Arial" w:cs="Arial"/>
          <w:sz w:val="24"/>
          <w:szCs w:val="24"/>
        </w:rPr>
      </w:pPr>
    </w:p>
    <w:p w:rsidR="00CF052B" w:rsidRPr="008C35DA" w:rsidRDefault="00CF052B" w:rsidP="00CF052B">
      <w:pPr>
        <w:rPr>
          <w:rFonts w:ascii="Arial" w:eastAsia="Times New Roman" w:hAnsi="Arial" w:cs="Arial"/>
          <w:sz w:val="20"/>
          <w:szCs w:val="20"/>
        </w:rPr>
      </w:pPr>
    </w:p>
    <w:p w:rsidR="00CF052B" w:rsidRPr="008C35DA" w:rsidRDefault="00CF052B" w:rsidP="0012289C">
      <w:pPr>
        <w:pStyle w:val="Heading2"/>
        <w:tabs>
          <w:tab w:val="left" w:pos="9540"/>
        </w:tabs>
        <w:spacing w:before="69"/>
        <w:ind w:left="0" w:right="810"/>
        <w:rPr>
          <w:rFonts w:ascii="Arial" w:hAnsi="Arial" w:cs="Arial"/>
          <w:b w:val="0"/>
          <w:bCs w:val="0"/>
          <w:sz w:val="24"/>
          <w:szCs w:val="24"/>
        </w:rPr>
      </w:pPr>
      <w:r w:rsidRPr="008C35DA">
        <w:rPr>
          <w:rFonts w:ascii="Arial" w:hAnsi="Arial" w:cs="Arial"/>
          <w:sz w:val="24"/>
          <w:szCs w:val="24"/>
          <w:u w:val="thick" w:color="000000"/>
        </w:rPr>
        <w:t>Background</w:t>
      </w:r>
    </w:p>
    <w:p w:rsidR="00CF052B" w:rsidRPr="008C35DA" w:rsidRDefault="00CF052B" w:rsidP="0012289C">
      <w:pPr>
        <w:tabs>
          <w:tab w:val="left" w:pos="9540"/>
        </w:tabs>
        <w:spacing w:before="7"/>
        <w:ind w:left="450" w:right="810" w:firstLine="540"/>
        <w:rPr>
          <w:rFonts w:ascii="Arial" w:eastAsia="Times New Roman" w:hAnsi="Arial" w:cs="Arial"/>
          <w:b/>
          <w:bCs/>
          <w:sz w:val="24"/>
          <w:szCs w:val="24"/>
        </w:rPr>
      </w:pPr>
    </w:p>
    <w:p w:rsidR="00CF052B" w:rsidRPr="008C35DA" w:rsidRDefault="00CF052B" w:rsidP="0012289C">
      <w:pPr>
        <w:pStyle w:val="BodyText"/>
        <w:tabs>
          <w:tab w:val="left" w:pos="9540"/>
        </w:tabs>
        <w:spacing w:before="69"/>
        <w:ind w:right="810"/>
        <w:rPr>
          <w:rFonts w:ascii="Arial" w:hAnsi="Arial" w:cs="Arial"/>
          <w:sz w:val="24"/>
          <w:szCs w:val="24"/>
        </w:rPr>
      </w:pPr>
      <w:r w:rsidRPr="008C35DA">
        <w:rPr>
          <w:rFonts w:ascii="Arial" w:hAnsi="Arial" w:cs="Arial"/>
          <w:sz w:val="24"/>
          <w:szCs w:val="24"/>
        </w:rPr>
        <w:t>The authority for administering and enforcing compliance with the non-privacy</w:t>
      </w:r>
      <w:r w:rsidR="000004BE" w:rsidRPr="008C35DA">
        <w:rPr>
          <w:rFonts w:ascii="Arial" w:hAnsi="Arial" w:cs="Arial"/>
          <w:sz w:val="24"/>
          <w:szCs w:val="24"/>
        </w:rPr>
        <w:t>/security</w:t>
      </w:r>
      <w:r w:rsidRPr="008C35DA">
        <w:rPr>
          <w:rFonts w:ascii="Arial" w:hAnsi="Arial" w:cs="Arial"/>
          <w:sz w:val="24"/>
          <w:szCs w:val="24"/>
        </w:rPr>
        <w:t xml:space="preserve"> Health Insurance Portability and Accountability Act (HIPAA) rules has been delegated to the Centers for Medicare &amp; Medicaid Services (CMS). At present, CMS’ compliance and enforcement activities are primarily complaint-based. Although our enforcement efforts are focused on investigating complaints, they may also include conducting compliance reviews to determine if a covered entity is in compliance. Potential violations can come through a complaint form or a compliance review.</w:t>
      </w:r>
    </w:p>
    <w:p w:rsidR="00CF052B" w:rsidRPr="008C35DA" w:rsidRDefault="00CF052B" w:rsidP="0012289C">
      <w:pPr>
        <w:tabs>
          <w:tab w:val="left" w:pos="9540"/>
        </w:tabs>
        <w:ind w:right="810"/>
        <w:rPr>
          <w:rFonts w:ascii="Arial" w:hAnsi="Arial" w:cs="Arial"/>
          <w:spacing w:val="-5"/>
          <w:sz w:val="24"/>
          <w:szCs w:val="24"/>
        </w:rPr>
      </w:pPr>
    </w:p>
    <w:p w:rsidR="00CF052B" w:rsidRPr="008C35DA" w:rsidRDefault="00CF052B" w:rsidP="0012289C">
      <w:pPr>
        <w:pStyle w:val="BodyText"/>
        <w:tabs>
          <w:tab w:val="left" w:pos="9540"/>
        </w:tabs>
        <w:ind w:right="810"/>
        <w:rPr>
          <w:rFonts w:ascii="Arial" w:hAnsi="Arial" w:cs="Arial"/>
          <w:sz w:val="24"/>
          <w:szCs w:val="24"/>
        </w:rPr>
      </w:pPr>
      <w:r w:rsidRPr="008C35DA">
        <w:rPr>
          <w:rFonts w:ascii="Arial" w:hAnsi="Arial" w:cs="Arial"/>
          <w:sz w:val="24"/>
          <w:szCs w:val="24"/>
        </w:rPr>
        <w:t>The purpose of this collection is to update the complaint form as described in CMS-0014-N (70 FR 15329)</w:t>
      </w:r>
      <w:r w:rsidR="00681E91" w:rsidRPr="008C35DA">
        <w:rPr>
          <w:rFonts w:ascii="Arial" w:hAnsi="Arial" w:cs="Arial"/>
          <w:sz w:val="24"/>
          <w:szCs w:val="24"/>
        </w:rPr>
        <w:t>,</w:t>
      </w:r>
      <w:r w:rsidR="00E2593D" w:rsidRPr="008C35DA">
        <w:rPr>
          <w:rFonts w:ascii="Arial" w:hAnsi="Arial" w:cs="Arial"/>
          <w:sz w:val="24"/>
          <w:szCs w:val="24"/>
        </w:rPr>
        <w:t xml:space="preserve"> procedures for non-privacy Administrative Simplification complaints</w:t>
      </w:r>
      <w:r w:rsidRPr="008C35DA">
        <w:rPr>
          <w:rFonts w:ascii="Arial" w:hAnsi="Arial" w:cs="Arial"/>
          <w:sz w:val="24"/>
          <w:szCs w:val="24"/>
        </w:rPr>
        <w:t>, to capture complaint</w:t>
      </w:r>
      <w:r w:rsidRPr="008C35DA">
        <w:rPr>
          <w:rFonts w:ascii="Arial" w:hAnsi="Arial" w:cs="Arial"/>
          <w:spacing w:val="-10"/>
          <w:sz w:val="24"/>
          <w:szCs w:val="24"/>
        </w:rPr>
        <w:t xml:space="preserve"> </w:t>
      </w:r>
      <w:r w:rsidRPr="008C35DA">
        <w:rPr>
          <w:rFonts w:ascii="Arial" w:hAnsi="Arial" w:cs="Arial"/>
          <w:sz w:val="24"/>
          <w:szCs w:val="24"/>
        </w:rPr>
        <w:t>information voluntarily submitted to CMS,</w:t>
      </w:r>
      <w:r w:rsidRPr="008C35DA">
        <w:rPr>
          <w:rFonts w:ascii="Arial" w:hAnsi="Arial" w:cs="Arial"/>
          <w:spacing w:val="-10"/>
          <w:sz w:val="24"/>
          <w:szCs w:val="24"/>
        </w:rPr>
        <w:t xml:space="preserve"> Program Management </w:t>
      </w:r>
      <w:r w:rsidRPr="008C35DA">
        <w:rPr>
          <w:rFonts w:ascii="Arial" w:hAnsi="Arial" w:cs="Arial"/>
          <w:sz w:val="24"/>
          <w:szCs w:val="24"/>
        </w:rPr>
        <w:t>National Standards Group</w:t>
      </w:r>
      <w:r w:rsidR="002A2A3D" w:rsidRPr="008C35DA">
        <w:rPr>
          <w:rFonts w:ascii="Arial" w:hAnsi="Arial" w:cs="Arial"/>
          <w:sz w:val="24"/>
          <w:szCs w:val="24"/>
        </w:rPr>
        <w:t xml:space="preserve"> (PMNSG)</w:t>
      </w:r>
      <w:r w:rsidRPr="008C35DA">
        <w:rPr>
          <w:rFonts w:ascii="Arial" w:hAnsi="Arial" w:cs="Arial"/>
          <w:sz w:val="24"/>
          <w:szCs w:val="24"/>
        </w:rPr>
        <w:t xml:space="preserve">, from the public regarding </w:t>
      </w:r>
      <w:r w:rsidR="00E2593D" w:rsidRPr="008C35DA">
        <w:rPr>
          <w:rFonts w:ascii="Arial" w:hAnsi="Arial" w:cs="Arial"/>
          <w:sz w:val="24"/>
          <w:szCs w:val="24"/>
        </w:rPr>
        <w:t xml:space="preserve">HIPAA </w:t>
      </w:r>
      <w:r w:rsidRPr="008C35DA">
        <w:rPr>
          <w:rFonts w:ascii="Arial" w:hAnsi="Arial" w:cs="Arial"/>
          <w:sz w:val="24"/>
          <w:szCs w:val="24"/>
        </w:rPr>
        <w:t>Administrative Simplification (A.S.) regulations</w:t>
      </w:r>
      <w:r w:rsidR="00E2593D" w:rsidRPr="008C35DA">
        <w:rPr>
          <w:rFonts w:ascii="Arial" w:hAnsi="Arial" w:cs="Arial"/>
          <w:sz w:val="24"/>
          <w:szCs w:val="24"/>
        </w:rPr>
        <w:t>. The form may not be used to file complaints regarding HIPAA</w:t>
      </w:r>
      <w:r w:rsidRPr="008C35DA">
        <w:rPr>
          <w:rFonts w:ascii="Arial" w:hAnsi="Arial" w:cs="Arial"/>
          <w:sz w:val="24"/>
          <w:szCs w:val="24"/>
        </w:rPr>
        <w:t xml:space="preserve"> Privacy and Security</w:t>
      </w:r>
      <w:r w:rsidRPr="008C35DA">
        <w:rPr>
          <w:rFonts w:ascii="Arial" w:hAnsi="Arial" w:cs="Arial"/>
          <w:spacing w:val="-5"/>
          <w:sz w:val="24"/>
          <w:szCs w:val="24"/>
        </w:rPr>
        <w:t xml:space="preserve"> </w:t>
      </w:r>
      <w:r w:rsidRPr="008C35DA">
        <w:rPr>
          <w:rFonts w:ascii="Arial" w:hAnsi="Arial" w:cs="Arial"/>
          <w:sz w:val="24"/>
          <w:szCs w:val="24"/>
        </w:rPr>
        <w:t>Rules.</w:t>
      </w:r>
    </w:p>
    <w:p w:rsidR="008C35DA" w:rsidRDefault="008C35DA" w:rsidP="0012289C">
      <w:pPr>
        <w:tabs>
          <w:tab w:val="left" w:pos="9540"/>
        </w:tabs>
        <w:spacing w:line="240" w:lineRule="atLeast"/>
        <w:ind w:right="810"/>
        <w:rPr>
          <w:rFonts w:ascii="Arial" w:hAnsi="Arial" w:cs="Arial"/>
          <w:sz w:val="24"/>
          <w:szCs w:val="24"/>
        </w:rPr>
      </w:pPr>
    </w:p>
    <w:p w:rsidR="008C35DA" w:rsidRPr="008C35DA" w:rsidRDefault="008C35DA" w:rsidP="0012289C">
      <w:pPr>
        <w:tabs>
          <w:tab w:val="left" w:pos="9540"/>
        </w:tabs>
        <w:spacing w:line="240" w:lineRule="atLeast"/>
        <w:ind w:right="810"/>
        <w:rPr>
          <w:rFonts w:ascii="Arial" w:hAnsi="Arial" w:cs="Arial"/>
          <w:sz w:val="24"/>
          <w:szCs w:val="24"/>
        </w:rPr>
      </w:pPr>
      <w:r w:rsidRPr="008C35DA">
        <w:rPr>
          <w:rFonts w:ascii="Arial" w:hAnsi="Arial" w:cs="Arial"/>
          <w:sz w:val="24"/>
          <w:szCs w:val="24"/>
        </w:rPr>
        <w:t xml:space="preserve">In accordance with the Paperwork Reduction Act (1995), no persons are required to respond to a collection of information unless it displays a valid Office of Management and Budget (OMB) control number.  The valid OMB control number for this information collection is </w:t>
      </w:r>
      <w:r w:rsidRPr="008C35DA">
        <w:rPr>
          <w:rFonts w:ascii="Arial" w:hAnsi="Arial" w:cs="Arial"/>
          <w:b/>
          <w:sz w:val="24"/>
          <w:szCs w:val="24"/>
        </w:rPr>
        <w:t>0938-0948 (Expires 02/29/20)</w:t>
      </w:r>
      <w:r w:rsidRPr="008C35DA">
        <w:rPr>
          <w:rFonts w:ascii="Arial" w:hAnsi="Arial" w:cs="Arial"/>
          <w:sz w:val="24"/>
          <w:szCs w:val="24"/>
        </w:rPr>
        <w:t>.  The time required to complete this information collection is estimated to average 1</w:t>
      </w:r>
      <w:r w:rsidRPr="008C35DA">
        <w:rPr>
          <w:rFonts w:ascii="Arial" w:hAnsi="Arial" w:cs="Arial"/>
          <w:b/>
          <w:bCs/>
          <w:sz w:val="24"/>
          <w:szCs w:val="24"/>
        </w:rPr>
        <w:t xml:space="preserve"> hour</w:t>
      </w:r>
      <w:r w:rsidRPr="008C35DA">
        <w:rPr>
          <w:rFonts w:ascii="Arial" w:hAnsi="Arial" w:cs="Arial"/>
          <w:sz w:val="24"/>
          <w:szCs w:val="24"/>
        </w:rPr>
        <w:t xml:space="preserve"> per response, including the time to review instructions, search existing data resources, </w:t>
      </w:r>
      <w:r w:rsidR="00757067" w:rsidRPr="008C35DA">
        <w:rPr>
          <w:rFonts w:ascii="Arial" w:hAnsi="Arial" w:cs="Arial"/>
          <w:sz w:val="24"/>
          <w:szCs w:val="24"/>
        </w:rPr>
        <w:t>and gather</w:t>
      </w:r>
      <w:r w:rsidRPr="008C35DA">
        <w:rPr>
          <w:rFonts w:ascii="Arial" w:hAnsi="Arial" w:cs="Arial"/>
          <w:sz w:val="24"/>
          <w:szCs w:val="24"/>
        </w:rPr>
        <w:t xml:space="preserve"> the data needed, and complete and review the information collection.  </w:t>
      </w:r>
    </w:p>
    <w:p w:rsidR="00CF052B" w:rsidRPr="008C35DA" w:rsidRDefault="00CF052B" w:rsidP="0012289C">
      <w:pPr>
        <w:pStyle w:val="Heading2"/>
        <w:tabs>
          <w:tab w:val="left" w:pos="552"/>
          <w:tab w:val="left" w:pos="9540"/>
        </w:tabs>
        <w:autoSpaceDE/>
        <w:autoSpaceDN/>
        <w:adjustRightInd/>
        <w:spacing w:before="0"/>
        <w:ind w:left="0" w:right="810"/>
        <w:rPr>
          <w:rFonts w:ascii="Arial" w:hAnsi="Arial" w:cs="Arial"/>
          <w:b w:val="0"/>
          <w:bCs w:val="0"/>
          <w:sz w:val="24"/>
          <w:szCs w:val="24"/>
        </w:rPr>
      </w:pPr>
      <w:r w:rsidRPr="008C35DA">
        <w:rPr>
          <w:rFonts w:ascii="Arial" w:hAnsi="Arial" w:cs="Arial"/>
          <w:sz w:val="24"/>
          <w:szCs w:val="24"/>
          <w:u w:val="thick" w:color="000000"/>
        </w:rPr>
        <w:t>Justification</w:t>
      </w:r>
    </w:p>
    <w:p w:rsidR="00CF052B" w:rsidRPr="008C35DA" w:rsidRDefault="00CF052B" w:rsidP="0012289C">
      <w:pPr>
        <w:tabs>
          <w:tab w:val="left" w:pos="9540"/>
        </w:tabs>
        <w:spacing w:before="7"/>
        <w:ind w:right="810"/>
        <w:rPr>
          <w:rFonts w:ascii="Arial" w:eastAsia="Times New Roman" w:hAnsi="Arial" w:cs="Arial"/>
          <w:b/>
          <w:bCs/>
          <w:sz w:val="24"/>
          <w:szCs w:val="24"/>
        </w:rPr>
      </w:pPr>
    </w:p>
    <w:p w:rsidR="00CF052B" w:rsidRPr="008C35DA" w:rsidRDefault="00CF052B" w:rsidP="0012289C">
      <w:pPr>
        <w:pStyle w:val="BodyText"/>
        <w:tabs>
          <w:tab w:val="left" w:pos="9540"/>
        </w:tabs>
        <w:spacing w:before="69"/>
        <w:ind w:right="810"/>
        <w:rPr>
          <w:rFonts w:ascii="Arial" w:hAnsi="Arial" w:cs="Arial"/>
          <w:sz w:val="24"/>
          <w:szCs w:val="24"/>
          <w:u w:val="single" w:color="000000"/>
        </w:rPr>
      </w:pPr>
      <w:r w:rsidRPr="008C35DA">
        <w:rPr>
          <w:rFonts w:ascii="Arial" w:hAnsi="Arial" w:cs="Arial"/>
          <w:sz w:val="24"/>
          <w:szCs w:val="24"/>
        </w:rPr>
        <w:t>1</w:t>
      </w:r>
      <w:r w:rsidR="004308D9" w:rsidRPr="008C35DA">
        <w:rPr>
          <w:rFonts w:ascii="Arial" w:hAnsi="Arial" w:cs="Arial"/>
          <w:sz w:val="24"/>
          <w:szCs w:val="24"/>
        </w:rPr>
        <w:t>.</w:t>
      </w:r>
      <w:r w:rsidR="001637CD" w:rsidRPr="008C35DA">
        <w:rPr>
          <w:rFonts w:ascii="Arial" w:hAnsi="Arial" w:cs="Arial"/>
          <w:sz w:val="24"/>
          <w:szCs w:val="24"/>
        </w:rPr>
        <w:t xml:space="preserve"> </w:t>
      </w:r>
      <w:r w:rsidRPr="008C35DA">
        <w:rPr>
          <w:rFonts w:ascii="Arial" w:hAnsi="Arial" w:cs="Arial"/>
          <w:sz w:val="24"/>
          <w:szCs w:val="24"/>
        </w:rPr>
        <w:t xml:space="preserve"> </w:t>
      </w:r>
      <w:r w:rsidRPr="008C35DA">
        <w:rPr>
          <w:rFonts w:ascii="Arial" w:hAnsi="Arial" w:cs="Arial"/>
          <w:sz w:val="24"/>
          <w:szCs w:val="24"/>
          <w:u w:val="single" w:color="000000"/>
        </w:rPr>
        <w:t>Need and Legal</w:t>
      </w:r>
      <w:r w:rsidRPr="008C35DA">
        <w:rPr>
          <w:rFonts w:ascii="Arial" w:hAnsi="Arial" w:cs="Arial"/>
          <w:spacing w:val="-7"/>
          <w:sz w:val="24"/>
          <w:szCs w:val="24"/>
          <w:u w:val="single" w:color="000000"/>
        </w:rPr>
        <w:t xml:space="preserve"> </w:t>
      </w:r>
      <w:r w:rsidRPr="008C35DA">
        <w:rPr>
          <w:rFonts w:ascii="Arial" w:hAnsi="Arial" w:cs="Arial"/>
          <w:sz w:val="24"/>
          <w:szCs w:val="24"/>
          <w:u w:val="single" w:color="000000"/>
        </w:rPr>
        <w:t>Basis</w:t>
      </w:r>
    </w:p>
    <w:p w:rsidR="00CF052B" w:rsidRPr="008C35DA" w:rsidRDefault="00CF052B" w:rsidP="0012289C">
      <w:pPr>
        <w:pStyle w:val="BodyText"/>
        <w:tabs>
          <w:tab w:val="left" w:pos="9540"/>
        </w:tabs>
        <w:spacing w:before="69"/>
        <w:ind w:right="810"/>
        <w:rPr>
          <w:rFonts w:ascii="Arial" w:hAnsi="Arial" w:cs="Arial"/>
          <w:sz w:val="24"/>
          <w:szCs w:val="24"/>
        </w:rPr>
      </w:pPr>
    </w:p>
    <w:p w:rsidR="00CF052B" w:rsidRPr="008C35DA" w:rsidRDefault="00CF052B" w:rsidP="0012289C">
      <w:pPr>
        <w:pStyle w:val="BodyText"/>
        <w:tabs>
          <w:tab w:val="left" w:pos="9540"/>
        </w:tabs>
        <w:spacing w:before="52"/>
        <w:ind w:right="810"/>
        <w:rPr>
          <w:rFonts w:ascii="Arial" w:hAnsi="Arial" w:cs="Arial"/>
          <w:sz w:val="24"/>
          <w:szCs w:val="24"/>
        </w:rPr>
      </w:pPr>
      <w:r w:rsidRPr="008C35DA">
        <w:rPr>
          <w:rFonts w:ascii="Arial" w:hAnsi="Arial" w:cs="Arial"/>
          <w:sz w:val="24"/>
          <w:szCs w:val="24"/>
        </w:rPr>
        <w:t xml:space="preserve">Section 1173 of the </w:t>
      </w:r>
      <w:r w:rsidR="006312A4" w:rsidRPr="008C35DA">
        <w:rPr>
          <w:rFonts w:ascii="Arial" w:hAnsi="Arial" w:cs="Arial"/>
          <w:sz w:val="24"/>
          <w:szCs w:val="24"/>
        </w:rPr>
        <w:t xml:space="preserve">Social Security </w:t>
      </w:r>
      <w:r w:rsidRPr="008C35DA">
        <w:rPr>
          <w:rFonts w:ascii="Arial" w:hAnsi="Arial" w:cs="Arial"/>
          <w:sz w:val="24"/>
          <w:szCs w:val="24"/>
        </w:rPr>
        <w:t>Act</w:t>
      </w:r>
      <w:r w:rsidR="006312A4" w:rsidRPr="008C35DA">
        <w:rPr>
          <w:rFonts w:ascii="Arial" w:hAnsi="Arial" w:cs="Arial"/>
          <w:sz w:val="24"/>
          <w:szCs w:val="24"/>
        </w:rPr>
        <w:t xml:space="preserve"> (the Act)</w:t>
      </w:r>
      <w:r w:rsidRPr="008C35DA">
        <w:rPr>
          <w:rFonts w:ascii="Arial" w:hAnsi="Arial" w:cs="Arial"/>
          <w:sz w:val="24"/>
          <w:szCs w:val="24"/>
        </w:rPr>
        <w:t>, 42 U.S.C. 1320d–2, and section 264 of HIPAA, require</w:t>
      </w:r>
      <w:r w:rsidR="002A2A3D" w:rsidRPr="008C35DA">
        <w:rPr>
          <w:rFonts w:ascii="Arial" w:hAnsi="Arial" w:cs="Arial"/>
          <w:sz w:val="24"/>
          <w:szCs w:val="24"/>
        </w:rPr>
        <w:t>s</w:t>
      </w:r>
      <w:r w:rsidRPr="008C35DA">
        <w:rPr>
          <w:rFonts w:ascii="Arial" w:hAnsi="Arial" w:cs="Arial"/>
          <w:sz w:val="24"/>
          <w:szCs w:val="24"/>
        </w:rPr>
        <w:t xml:space="preserve"> </w:t>
      </w:r>
      <w:r w:rsidR="0040300B" w:rsidRPr="008C35DA">
        <w:rPr>
          <w:rFonts w:ascii="Arial" w:hAnsi="Arial" w:cs="Arial"/>
          <w:sz w:val="24"/>
          <w:szCs w:val="24"/>
        </w:rPr>
        <w:t xml:space="preserve">the Department of Health and Human Services’ Secretary </w:t>
      </w:r>
      <w:r w:rsidRPr="008C35DA">
        <w:rPr>
          <w:rFonts w:ascii="Arial" w:hAnsi="Arial" w:cs="Arial"/>
          <w:sz w:val="24"/>
          <w:szCs w:val="24"/>
        </w:rPr>
        <w:t>to adopt a number of national standards to facilitate the exchange of certain health information and to protect the privacy and security of such information. The Secretary has adopted a number of national standards. Covered entities are required to comply with these HIPAA standards.</w:t>
      </w:r>
    </w:p>
    <w:p w:rsidR="00CF052B" w:rsidRPr="008C35DA" w:rsidRDefault="00CF052B" w:rsidP="0012289C">
      <w:pPr>
        <w:pStyle w:val="BodyText"/>
        <w:tabs>
          <w:tab w:val="left" w:pos="9540"/>
        </w:tabs>
        <w:spacing w:before="52"/>
        <w:ind w:right="810"/>
        <w:rPr>
          <w:rFonts w:ascii="Arial" w:hAnsi="Arial" w:cs="Arial"/>
          <w:sz w:val="24"/>
          <w:szCs w:val="24"/>
        </w:rPr>
      </w:pPr>
    </w:p>
    <w:p w:rsidR="00DA23CD" w:rsidRPr="008C35DA" w:rsidRDefault="00CF052B" w:rsidP="0012289C">
      <w:pPr>
        <w:pStyle w:val="BodyText"/>
        <w:tabs>
          <w:tab w:val="left" w:pos="9540"/>
        </w:tabs>
        <w:spacing w:before="52"/>
        <w:ind w:right="810"/>
        <w:rPr>
          <w:rFonts w:ascii="Arial" w:hAnsi="Arial" w:cs="Arial"/>
          <w:sz w:val="24"/>
          <w:szCs w:val="24"/>
        </w:rPr>
      </w:pPr>
      <w:r w:rsidRPr="008C35DA">
        <w:rPr>
          <w:rFonts w:ascii="Arial" w:hAnsi="Arial" w:cs="Arial"/>
          <w:sz w:val="24"/>
          <w:szCs w:val="24"/>
        </w:rPr>
        <w:t xml:space="preserve">In addition, the Secretary promulgated rules that relate to compliance with, and enforcement of, the HIPAA rules, which are codified at 45 CFR </w:t>
      </w:r>
      <w:r w:rsidR="002A2A3D" w:rsidRPr="008C35DA">
        <w:rPr>
          <w:rFonts w:ascii="Arial" w:hAnsi="Arial" w:cs="Arial"/>
          <w:sz w:val="24"/>
          <w:szCs w:val="24"/>
        </w:rPr>
        <w:t>P</w:t>
      </w:r>
      <w:r w:rsidRPr="008C35DA">
        <w:rPr>
          <w:rFonts w:ascii="Arial" w:hAnsi="Arial" w:cs="Arial"/>
          <w:sz w:val="24"/>
          <w:szCs w:val="24"/>
        </w:rPr>
        <w:t>art 160, subparts C, D, and E</w:t>
      </w:r>
      <w:r w:rsidR="00DA23CD" w:rsidRPr="008C35DA">
        <w:rPr>
          <w:rFonts w:ascii="Arial" w:hAnsi="Arial" w:cs="Arial"/>
          <w:sz w:val="24"/>
          <w:szCs w:val="24"/>
        </w:rPr>
        <w:t>.</w:t>
      </w:r>
      <w:r w:rsidRPr="008C35DA">
        <w:rPr>
          <w:rFonts w:ascii="Arial" w:hAnsi="Arial" w:cs="Arial"/>
          <w:sz w:val="24"/>
          <w:szCs w:val="24"/>
        </w:rPr>
        <w:t xml:space="preserve"> </w:t>
      </w:r>
      <w:r w:rsidR="00DA23CD" w:rsidRPr="008C35DA">
        <w:rPr>
          <w:rFonts w:ascii="Arial" w:hAnsi="Arial" w:cs="Arial"/>
          <w:sz w:val="24"/>
          <w:szCs w:val="24"/>
        </w:rPr>
        <w:t xml:space="preserve">On April 17, 2003, The Secretary first issued an interim final rule (IFC) titled “Civil Money Penalties: Procedures for Investigations, Imposition of Penalties” (68 FR 18896). This IFC </w:t>
      </w:r>
      <w:r w:rsidRPr="008C35DA">
        <w:rPr>
          <w:rFonts w:ascii="Arial" w:hAnsi="Arial" w:cs="Arial"/>
          <w:sz w:val="24"/>
          <w:szCs w:val="24"/>
        </w:rPr>
        <w:t>promulgat</w:t>
      </w:r>
      <w:r w:rsidR="00DA23CD" w:rsidRPr="008C35DA">
        <w:rPr>
          <w:rFonts w:ascii="Arial" w:hAnsi="Arial" w:cs="Arial"/>
          <w:sz w:val="24"/>
          <w:szCs w:val="24"/>
        </w:rPr>
        <w:t>ed</w:t>
      </w:r>
      <w:r w:rsidRPr="008C35DA">
        <w:rPr>
          <w:rFonts w:ascii="Arial" w:hAnsi="Arial" w:cs="Arial"/>
          <w:sz w:val="24"/>
          <w:szCs w:val="24"/>
        </w:rPr>
        <w:t xml:space="preserve"> the procedural requirements for imposition of civil money penalties on violations of the privacy standards. </w:t>
      </w:r>
      <w:r w:rsidR="00DA23CD" w:rsidRPr="008C35DA">
        <w:rPr>
          <w:rFonts w:ascii="Arial" w:hAnsi="Arial" w:cs="Arial"/>
          <w:sz w:val="24"/>
          <w:szCs w:val="24"/>
        </w:rPr>
        <w:t>On April 18, 2005, t</w:t>
      </w:r>
      <w:r w:rsidRPr="008C35DA">
        <w:rPr>
          <w:rFonts w:ascii="Arial" w:hAnsi="Arial" w:cs="Arial"/>
          <w:sz w:val="24"/>
          <w:szCs w:val="24"/>
        </w:rPr>
        <w:t xml:space="preserve">he Secretary subsequently </w:t>
      </w:r>
      <w:r w:rsidR="00DA23CD" w:rsidRPr="008C35DA">
        <w:rPr>
          <w:rFonts w:ascii="Arial" w:hAnsi="Arial" w:cs="Arial"/>
          <w:sz w:val="24"/>
          <w:szCs w:val="24"/>
        </w:rPr>
        <w:t>published a proposed</w:t>
      </w:r>
      <w:r w:rsidRPr="008C35DA">
        <w:rPr>
          <w:rFonts w:ascii="Arial" w:hAnsi="Arial" w:cs="Arial"/>
          <w:sz w:val="24"/>
          <w:szCs w:val="24"/>
        </w:rPr>
        <w:t xml:space="preserve"> rule</w:t>
      </w:r>
      <w:r w:rsidR="00DA23CD" w:rsidRPr="008C35DA">
        <w:rPr>
          <w:rFonts w:ascii="Arial" w:hAnsi="Arial" w:cs="Arial"/>
          <w:sz w:val="24"/>
          <w:szCs w:val="24"/>
        </w:rPr>
        <w:t xml:space="preserve"> titled,</w:t>
      </w:r>
      <w:r w:rsidRPr="008C35DA">
        <w:rPr>
          <w:rFonts w:ascii="Arial" w:hAnsi="Arial" w:cs="Arial"/>
          <w:sz w:val="24"/>
          <w:szCs w:val="24"/>
        </w:rPr>
        <w:t xml:space="preserve"> HIPAA Administrative Simplification: Enforcement; Proposed Rule (70 FR 20224)</w:t>
      </w:r>
      <w:r w:rsidR="00DA23CD" w:rsidRPr="008C35DA">
        <w:rPr>
          <w:rFonts w:ascii="Arial" w:hAnsi="Arial" w:cs="Arial"/>
          <w:sz w:val="24"/>
          <w:szCs w:val="24"/>
        </w:rPr>
        <w:t xml:space="preserve">. </w:t>
      </w:r>
    </w:p>
    <w:p w:rsidR="00CF052B" w:rsidRPr="008C35DA" w:rsidRDefault="00CF052B" w:rsidP="0012289C">
      <w:pPr>
        <w:pStyle w:val="BodyText"/>
        <w:tabs>
          <w:tab w:val="left" w:pos="9540"/>
        </w:tabs>
        <w:spacing w:before="52"/>
        <w:ind w:right="810"/>
        <w:rPr>
          <w:rFonts w:ascii="Arial" w:hAnsi="Arial" w:cs="Arial"/>
          <w:sz w:val="24"/>
          <w:szCs w:val="24"/>
        </w:rPr>
      </w:pPr>
    </w:p>
    <w:p w:rsidR="00CF052B" w:rsidRPr="008C35DA" w:rsidRDefault="00CF052B" w:rsidP="0012289C">
      <w:pPr>
        <w:pStyle w:val="BodyText"/>
        <w:tabs>
          <w:tab w:val="left" w:pos="9540"/>
        </w:tabs>
        <w:ind w:right="810"/>
        <w:rPr>
          <w:rFonts w:ascii="Arial" w:hAnsi="Arial" w:cs="Arial"/>
          <w:sz w:val="24"/>
          <w:szCs w:val="24"/>
        </w:rPr>
      </w:pPr>
      <w:r w:rsidRPr="008C35DA">
        <w:rPr>
          <w:rFonts w:ascii="Arial" w:hAnsi="Arial" w:cs="Arial"/>
          <w:sz w:val="24"/>
          <w:szCs w:val="24"/>
        </w:rPr>
        <w:t xml:space="preserve">This collection of information </w:t>
      </w:r>
      <w:r w:rsidR="00DA23CD" w:rsidRPr="008C35DA">
        <w:rPr>
          <w:rFonts w:ascii="Arial" w:hAnsi="Arial" w:cs="Arial"/>
          <w:sz w:val="24"/>
          <w:szCs w:val="24"/>
        </w:rPr>
        <w:t xml:space="preserve">modifies </w:t>
      </w:r>
      <w:r w:rsidRPr="008C35DA">
        <w:rPr>
          <w:rFonts w:ascii="Arial" w:hAnsi="Arial" w:cs="Arial"/>
          <w:sz w:val="24"/>
          <w:szCs w:val="24"/>
        </w:rPr>
        <w:t>the current form (</w:t>
      </w:r>
      <w:r w:rsidRPr="008C35DA">
        <w:rPr>
          <w:rFonts w:ascii="Arial" w:hAnsi="Arial" w:cs="Arial"/>
          <w:b/>
          <w:bCs/>
          <w:sz w:val="24"/>
          <w:szCs w:val="24"/>
        </w:rPr>
        <w:t>0938-0948</w:t>
      </w:r>
      <w:r w:rsidRPr="008C35DA">
        <w:rPr>
          <w:rFonts w:ascii="Arial" w:hAnsi="Arial" w:cs="Arial"/>
          <w:sz w:val="24"/>
          <w:szCs w:val="24"/>
        </w:rPr>
        <w:t xml:space="preserve">) </w:t>
      </w:r>
      <w:r w:rsidR="00E2593D" w:rsidRPr="008C35DA">
        <w:rPr>
          <w:rFonts w:ascii="Arial" w:hAnsi="Arial" w:cs="Arial"/>
          <w:sz w:val="24"/>
          <w:szCs w:val="24"/>
        </w:rPr>
        <w:t>to r</w:t>
      </w:r>
      <w:r w:rsidR="00CE675A" w:rsidRPr="008C35DA">
        <w:rPr>
          <w:rFonts w:ascii="Arial" w:hAnsi="Arial" w:cs="Arial"/>
          <w:sz w:val="24"/>
          <w:szCs w:val="24"/>
        </w:rPr>
        <w:t xml:space="preserve">emove </w:t>
      </w:r>
      <w:r w:rsidRPr="008C35DA">
        <w:rPr>
          <w:rFonts w:ascii="Arial" w:hAnsi="Arial" w:cs="Arial"/>
          <w:sz w:val="24"/>
          <w:szCs w:val="24"/>
        </w:rPr>
        <w:t xml:space="preserve">the HIPAA </w:t>
      </w:r>
      <w:r w:rsidR="00DA23CD" w:rsidRPr="008C35DA">
        <w:rPr>
          <w:rFonts w:ascii="Arial" w:hAnsi="Arial" w:cs="Arial"/>
          <w:sz w:val="24"/>
          <w:szCs w:val="24"/>
        </w:rPr>
        <w:t>Privacy/</w:t>
      </w:r>
      <w:r w:rsidRPr="008C35DA">
        <w:rPr>
          <w:rFonts w:ascii="Arial" w:hAnsi="Arial" w:cs="Arial"/>
          <w:sz w:val="24"/>
          <w:szCs w:val="24"/>
        </w:rPr>
        <w:t xml:space="preserve">Security complaint category section. The section is revised to read as follows: “Identify the HIPAA Non-Privacy/Security complaint category” section of the complaint form. In this section, complainants are given an opportunity to check the “Unique Identifiers” and “Operating Rules” option to additionally categorize the type of HIPAA complaint being filed.  </w:t>
      </w:r>
    </w:p>
    <w:p w:rsidR="00CF052B" w:rsidRPr="008C35DA" w:rsidRDefault="00CF052B" w:rsidP="0012289C">
      <w:pPr>
        <w:pStyle w:val="BodyText"/>
        <w:tabs>
          <w:tab w:val="left" w:pos="9540"/>
        </w:tabs>
        <w:ind w:right="810"/>
        <w:rPr>
          <w:rFonts w:ascii="Arial" w:hAnsi="Arial" w:cs="Arial"/>
          <w:sz w:val="24"/>
          <w:szCs w:val="24"/>
        </w:rPr>
      </w:pPr>
    </w:p>
    <w:p w:rsidR="00CF052B" w:rsidRPr="008C35DA" w:rsidRDefault="00CF052B" w:rsidP="0012289C">
      <w:pPr>
        <w:pStyle w:val="BodyText"/>
        <w:tabs>
          <w:tab w:val="left" w:pos="9540"/>
        </w:tabs>
        <w:ind w:right="810"/>
        <w:rPr>
          <w:rFonts w:ascii="Arial" w:hAnsi="Arial" w:cs="Arial"/>
          <w:sz w:val="24"/>
          <w:szCs w:val="24"/>
        </w:rPr>
      </w:pPr>
      <w:r w:rsidRPr="008C35DA">
        <w:rPr>
          <w:rFonts w:ascii="Arial" w:hAnsi="Arial" w:cs="Arial"/>
          <w:sz w:val="24"/>
          <w:szCs w:val="24"/>
        </w:rPr>
        <w:t xml:space="preserve">The </w:t>
      </w:r>
      <w:r w:rsidR="00DA23CD" w:rsidRPr="008C35DA">
        <w:rPr>
          <w:rFonts w:ascii="Arial" w:hAnsi="Arial" w:cs="Arial"/>
          <w:sz w:val="24"/>
          <w:szCs w:val="24"/>
        </w:rPr>
        <w:t xml:space="preserve">modified </w:t>
      </w:r>
      <w:r w:rsidRPr="008C35DA">
        <w:rPr>
          <w:rFonts w:ascii="Arial" w:hAnsi="Arial" w:cs="Arial"/>
          <w:sz w:val="24"/>
          <w:szCs w:val="24"/>
        </w:rPr>
        <w:t xml:space="preserve">form </w:t>
      </w:r>
      <w:r w:rsidR="00CE675A" w:rsidRPr="008C35DA">
        <w:rPr>
          <w:rFonts w:ascii="Arial" w:hAnsi="Arial" w:cs="Arial"/>
          <w:sz w:val="24"/>
          <w:szCs w:val="24"/>
        </w:rPr>
        <w:t>adds</w:t>
      </w:r>
      <w:r w:rsidRPr="008C35DA">
        <w:rPr>
          <w:rFonts w:ascii="Arial" w:hAnsi="Arial" w:cs="Arial"/>
          <w:sz w:val="24"/>
          <w:szCs w:val="24"/>
        </w:rPr>
        <w:t xml:space="preserve"> an option for filing complaints under Unique Identifier and Operating Rules. It also requests </w:t>
      </w:r>
      <w:r w:rsidR="0040300B" w:rsidRPr="008C35DA">
        <w:rPr>
          <w:rFonts w:ascii="Arial" w:hAnsi="Arial" w:cs="Arial"/>
          <w:sz w:val="24"/>
          <w:szCs w:val="24"/>
        </w:rPr>
        <w:t xml:space="preserve">an </w:t>
      </w:r>
      <w:r w:rsidRPr="008C35DA">
        <w:rPr>
          <w:rFonts w:ascii="Arial" w:hAnsi="Arial" w:cs="Arial"/>
          <w:sz w:val="24"/>
          <w:szCs w:val="24"/>
        </w:rPr>
        <w:t xml:space="preserve">email </w:t>
      </w:r>
      <w:r w:rsidR="00CE675A" w:rsidRPr="008C35DA">
        <w:rPr>
          <w:rFonts w:ascii="Arial" w:hAnsi="Arial" w:cs="Arial"/>
          <w:sz w:val="24"/>
          <w:szCs w:val="24"/>
        </w:rPr>
        <w:t>address for</w:t>
      </w:r>
      <w:r w:rsidRPr="008C35DA">
        <w:rPr>
          <w:rFonts w:ascii="Arial" w:hAnsi="Arial" w:cs="Arial"/>
          <w:sz w:val="24"/>
          <w:szCs w:val="24"/>
        </w:rPr>
        <w:t xml:space="preserve"> filed against entities</w:t>
      </w:r>
      <w:r w:rsidR="00CE675A" w:rsidRPr="008C35DA">
        <w:rPr>
          <w:rFonts w:ascii="Arial" w:hAnsi="Arial" w:cs="Arial"/>
          <w:sz w:val="24"/>
          <w:szCs w:val="24"/>
        </w:rPr>
        <w:t>, if available. We believe that</w:t>
      </w:r>
      <w:r w:rsidRPr="008C35DA">
        <w:rPr>
          <w:rFonts w:ascii="Arial" w:hAnsi="Arial" w:cs="Arial"/>
          <w:sz w:val="24"/>
          <w:szCs w:val="24"/>
        </w:rPr>
        <w:t xml:space="preserve"> the</w:t>
      </w:r>
      <w:r w:rsidR="00CE675A" w:rsidRPr="008C35DA">
        <w:rPr>
          <w:rFonts w:ascii="Arial" w:hAnsi="Arial" w:cs="Arial"/>
          <w:sz w:val="24"/>
          <w:szCs w:val="24"/>
        </w:rPr>
        <w:t>se</w:t>
      </w:r>
      <w:r w:rsidRPr="008C35DA">
        <w:rPr>
          <w:rFonts w:ascii="Arial" w:hAnsi="Arial" w:cs="Arial"/>
          <w:sz w:val="24"/>
          <w:szCs w:val="24"/>
        </w:rPr>
        <w:t xml:space="preserve"> change</w:t>
      </w:r>
      <w:r w:rsidR="00CE675A" w:rsidRPr="008C35DA">
        <w:rPr>
          <w:rFonts w:ascii="Arial" w:hAnsi="Arial" w:cs="Arial"/>
          <w:sz w:val="24"/>
          <w:szCs w:val="24"/>
        </w:rPr>
        <w:t>s</w:t>
      </w:r>
      <w:r w:rsidRPr="008C35DA">
        <w:rPr>
          <w:rFonts w:ascii="Arial" w:hAnsi="Arial" w:cs="Arial"/>
          <w:sz w:val="24"/>
          <w:szCs w:val="24"/>
        </w:rPr>
        <w:t xml:space="preserve"> </w:t>
      </w:r>
      <w:r w:rsidR="00DA23CD" w:rsidRPr="008C35DA">
        <w:rPr>
          <w:rFonts w:ascii="Arial" w:hAnsi="Arial" w:cs="Arial"/>
          <w:sz w:val="24"/>
          <w:szCs w:val="24"/>
        </w:rPr>
        <w:t>decrease the</w:t>
      </w:r>
      <w:r w:rsidRPr="008C35DA">
        <w:rPr>
          <w:rFonts w:ascii="Arial" w:hAnsi="Arial" w:cs="Arial"/>
          <w:sz w:val="24"/>
          <w:szCs w:val="24"/>
        </w:rPr>
        <w:t xml:space="preserve"> impact </w:t>
      </w:r>
      <w:r w:rsidR="00DA23CD" w:rsidRPr="008C35DA">
        <w:rPr>
          <w:rFonts w:ascii="Arial" w:hAnsi="Arial" w:cs="Arial"/>
          <w:sz w:val="24"/>
          <w:szCs w:val="24"/>
        </w:rPr>
        <w:t xml:space="preserve">of </w:t>
      </w:r>
      <w:r w:rsidRPr="008C35DA">
        <w:rPr>
          <w:rFonts w:ascii="Arial" w:hAnsi="Arial" w:cs="Arial"/>
          <w:sz w:val="24"/>
          <w:szCs w:val="24"/>
        </w:rPr>
        <w:t>the hours an</w:t>
      </w:r>
      <w:r w:rsidR="00CE675A" w:rsidRPr="008C35DA">
        <w:rPr>
          <w:rFonts w:ascii="Arial" w:hAnsi="Arial" w:cs="Arial"/>
          <w:sz w:val="24"/>
          <w:szCs w:val="24"/>
        </w:rPr>
        <w:t>d wages burden estimate and do</w:t>
      </w:r>
      <w:r w:rsidRPr="008C35DA">
        <w:rPr>
          <w:rFonts w:ascii="Arial" w:hAnsi="Arial" w:cs="Arial"/>
          <w:sz w:val="24"/>
          <w:szCs w:val="24"/>
        </w:rPr>
        <w:t xml:space="preserve"> not introduce any additional burden impact.</w:t>
      </w:r>
      <w:r w:rsidR="00CE675A" w:rsidRPr="008C35DA">
        <w:rPr>
          <w:rFonts w:ascii="Arial" w:hAnsi="Arial" w:cs="Arial"/>
          <w:sz w:val="24"/>
          <w:szCs w:val="24"/>
        </w:rPr>
        <w:t xml:space="preserve">  </w:t>
      </w:r>
    </w:p>
    <w:p w:rsidR="00CE675A" w:rsidRPr="008C35DA" w:rsidRDefault="00CE675A" w:rsidP="0012289C">
      <w:pPr>
        <w:pStyle w:val="BodyText"/>
        <w:tabs>
          <w:tab w:val="left" w:pos="9540"/>
        </w:tabs>
        <w:ind w:right="810"/>
        <w:rPr>
          <w:rFonts w:ascii="Arial" w:hAnsi="Arial" w:cs="Arial"/>
          <w:sz w:val="24"/>
          <w:szCs w:val="24"/>
        </w:rPr>
      </w:pPr>
    </w:p>
    <w:p w:rsidR="00CE675A" w:rsidRPr="008C35DA" w:rsidRDefault="00CE675A" w:rsidP="0012289C">
      <w:pPr>
        <w:pStyle w:val="BodyText"/>
        <w:tabs>
          <w:tab w:val="left" w:pos="9540"/>
        </w:tabs>
        <w:ind w:right="810"/>
        <w:rPr>
          <w:rFonts w:ascii="Arial" w:hAnsi="Arial" w:cs="Arial"/>
          <w:sz w:val="24"/>
          <w:szCs w:val="24"/>
        </w:rPr>
      </w:pPr>
      <w:r w:rsidRPr="008C35DA">
        <w:rPr>
          <w:rFonts w:ascii="Arial" w:hAnsi="Arial" w:cs="Arial"/>
          <w:sz w:val="24"/>
          <w:szCs w:val="24"/>
        </w:rPr>
        <w:t>This form may be expanded to collect additional HIPAA Administrative Simplification complaint types in the future.</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441"/>
          <w:tab w:val="left" w:pos="9540"/>
        </w:tabs>
        <w:autoSpaceDE/>
        <w:autoSpaceDN/>
        <w:adjustRightInd/>
        <w:ind w:right="810" w:hanging="440"/>
        <w:rPr>
          <w:rFonts w:ascii="Arial" w:eastAsia="Times New Roman" w:hAnsi="Arial" w:cs="Arial"/>
        </w:rPr>
      </w:pPr>
      <w:r w:rsidRPr="008C35DA">
        <w:rPr>
          <w:rFonts w:ascii="Arial" w:hAnsi="Arial" w:cs="Arial"/>
          <w:u w:val="single" w:color="000000"/>
        </w:rPr>
        <w:t>Information</w:t>
      </w:r>
      <w:r w:rsidRPr="008C35DA">
        <w:rPr>
          <w:rFonts w:ascii="Arial" w:hAnsi="Arial" w:cs="Arial"/>
          <w:spacing w:val="-1"/>
          <w:u w:val="single" w:color="000000"/>
        </w:rPr>
        <w:t xml:space="preserve"> </w:t>
      </w:r>
      <w:r w:rsidRPr="008C35DA">
        <w:rPr>
          <w:rFonts w:ascii="Arial" w:hAnsi="Arial" w:cs="Arial"/>
          <w:u w:val="single" w:color="000000"/>
        </w:rPr>
        <w:t>Users</w:t>
      </w:r>
    </w:p>
    <w:p w:rsidR="00CF052B" w:rsidRPr="008C35DA" w:rsidRDefault="00CF052B" w:rsidP="0012289C">
      <w:pPr>
        <w:tabs>
          <w:tab w:val="left" w:pos="9540"/>
        </w:tabs>
        <w:spacing w:before="11"/>
        <w:ind w:right="810"/>
        <w:rPr>
          <w:rFonts w:ascii="Arial" w:eastAsia="Times New Roman" w:hAnsi="Arial" w:cs="Arial"/>
          <w:sz w:val="24"/>
          <w:szCs w:val="24"/>
        </w:rPr>
      </w:pPr>
    </w:p>
    <w:p w:rsidR="00A96452" w:rsidRPr="008C35DA" w:rsidRDefault="00F5510D" w:rsidP="0012289C">
      <w:pPr>
        <w:pStyle w:val="BodyText"/>
        <w:tabs>
          <w:tab w:val="left" w:pos="9540"/>
        </w:tabs>
        <w:spacing w:before="69"/>
        <w:ind w:right="810"/>
        <w:rPr>
          <w:rFonts w:ascii="Arial" w:hAnsi="Arial" w:cs="Arial"/>
          <w:sz w:val="24"/>
          <w:szCs w:val="24"/>
        </w:rPr>
      </w:pPr>
      <w:r w:rsidRPr="00F5510D">
        <w:rPr>
          <w:rFonts w:ascii="Arial" w:hAnsi="Arial" w:cs="Arial"/>
          <w:sz w:val="24"/>
          <w:szCs w:val="24"/>
        </w:rPr>
        <w:t xml:space="preserve">Anyone can file a complaint if </w:t>
      </w:r>
      <w:r>
        <w:rPr>
          <w:rFonts w:ascii="Arial" w:hAnsi="Arial" w:cs="Arial"/>
          <w:sz w:val="24"/>
          <w:szCs w:val="24"/>
        </w:rPr>
        <w:t>he or she</w:t>
      </w:r>
      <w:r w:rsidRPr="00F5510D">
        <w:rPr>
          <w:rFonts w:ascii="Arial" w:hAnsi="Arial" w:cs="Arial"/>
          <w:sz w:val="24"/>
          <w:szCs w:val="24"/>
        </w:rPr>
        <w:t xml:space="preserve"> suspect</w:t>
      </w:r>
      <w:r>
        <w:rPr>
          <w:rFonts w:ascii="Arial" w:hAnsi="Arial" w:cs="Arial"/>
          <w:sz w:val="24"/>
          <w:szCs w:val="24"/>
        </w:rPr>
        <w:t>s</w:t>
      </w:r>
      <w:r w:rsidRPr="00F5510D">
        <w:rPr>
          <w:rFonts w:ascii="Arial" w:hAnsi="Arial" w:cs="Arial"/>
          <w:sz w:val="24"/>
          <w:szCs w:val="24"/>
        </w:rPr>
        <w:t xml:space="preserve"> a potential violation.</w:t>
      </w:r>
      <w:r>
        <w:rPr>
          <w:rFonts w:ascii="Arial" w:hAnsi="Arial" w:cs="Arial"/>
          <w:sz w:val="24"/>
          <w:szCs w:val="24"/>
        </w:rPr>
        <w:t xml:space="preserve"> </w:t>
      </w:r>
      <w:r w:rsidR="00A96452" w:rsidRPr="008C35DA">
        <w:rPr>
          <w:rFonts w:ascii="Arial" w:hAnsi="Arial" w:cs="Arial"/>
          <w:sz w:val="24"/>
          <w:szCs w:val="24"/>
        </w:rPr>
        <w:t xml:space="preserve">Persons believing that </w:t>
      </w:r>
      <w:r>
        <w:rPr>
          <w:rFonts w:ascii="Arial" w:hAnsi="Arial" w:cs="Arial"/>
          <w:sz w:val="24"/>
          <w:szCs w:val="24"/>
        </w:rPr>
        <w:t>a covered entity</w:t>
      </w:r>
      <w:r w:rsidR="00A96452" w:rsidRPr="008C35DA">
        <w:rPr>
          <w:rFonts w:ascii="Arial" w:hAnsi="Arial" w:cs="Arial"/>
          <w:sz w:val="24"/>
          <w:szCs w:val="24"/>
        </w:rPr>
        <w:t xml:space="preserve"> </w:t>
      </w:r>
      <w:r>
        <w:rPr>
          <w:rFonts w:ascii="Arial" w:hAnsi="Arial" w:cs="Arial"/>
          <w:sz w:val="24"/>
          <w:szCs w:val="24"/>
        </w:rPr>
        <w:t>is</w:t>
      </w:r>
      <w:r w:rsidR="00A96452" w:rsidRPr="008C35DA">
        <w:rPr>
          <w:rFonts w:ascii="Arial" w:hAnsi="Arial" w:cs="Arial"/>
          <w:sz w:val="24"/>
          <w:szCs w:val="24"/>
        </w:rPr>
        <w:t xml:space="preserve"> </w:t>
      </w:r>
      <w:r w:rsidR="00F701C3">
        <w:rPr>
          <w:rFonts w:ascii="Arial" w:hAnsi="Arial" w:cs="Arial"/>
          <w:sz w:val="24"/>
          <w:szCs w:val="24"/>
        </w:rPr>
        <w:t xml:space="preserve">not utilizing the adopted </w:t>
      </w:r>
      <w:r w:rsidR="00A96452" w:rsidRPr="008C35DA">
        <w:rPr>
          <w:rFonts w:ascii="Arial" w:hAnsi="Arial" w:cs="Arial"/>
          <w:sz w:val="24"/>
          <w:szCs w:val="24"/>
        </w:rPr>
        <w:t xml:space="preserve">Administrative Simplification provisions of HIPAA </w:t>
      </w:r>
      <w:r>
        <w:rPr>
          <w:rFonts w:ascii="Arial" w:hAnsi="Arial" w:cs="Arial"/>
          <w:sz w:val="24"/>
          <w:szCs w:val="24"/>
        </w:rPr>
        <w:t>are requested to</w:t>
      </w:r>
      <w:r w:rsidR="00A96452" w:rsidRPr="008C35DA">
        <w:rPr>
          <w:rFonts w:ascii="Arial" w:hAnsi="Arial" w:cs="Arial"/>
          <w:sz w:val="24"/>
          <w:szCs w:val="24"/>
        </w:rPr>
        <w:t xml:space="preserve"> file a complaint to the Centers for Medicare &amp; Medicaid Services (CMS) via the </w:t>
      </w:r>
      <w:r w:rsidR="008C35DA">
        <w:rPr>
          <w:rFonts w:ascii="Arial" w:hAnsi="Arial" w:cs="Arial"/>
          <w:sz w:val="24"/>
          <w:szCs w:val="24"/>
        </w:rPr>
        <w:t>Administrative Simplification Enforcement and Testing Tool (</w:t>
      </w:r>
      <w:r w:rsidR="00A96452" w:rsidRPr="008C35DA">
        <w:rPr>
          <w:rFonts w:ascii="Arial" w:hAnsi="Arial" w:cs="Arial"/>
          <w:sz w:val="24"/>
          <w:szCs w:val="24"/>
        </w:rPr>
        <w:t>ASETT</w:t>
      </w:r>
      <w:r w:rsidR="008C35DA">
        <w:rPr>
          <w:rFonts w:ascii="Arial" w:hAnsi="Arial" w:cs="Arial"/>
          <w:sz w:val="24"/>
          <w:szCs w:val="24"/>
        </w:rPr>
        <w:t>)</w:t>
      </w:r>
      <w:r w:rsidR="00A96452" w:rsidRPr="008C35DA">
        <w:rPr>
          <w:rFonts w:ascii="Arial" w:hAnsi="Arial" w:cs="Arial"/>
          <w:sz w:val="24"/>
          <w:szCs w:val="24"/>
        </w:rPr>
        <w:t xml:space="preserve"> </w:t>
      </w:r>
      <w:r>
        <w:rPr>
          <w:rFonts w:ascii="Arial" w:hAnsi="Arial" w:cs="Arial"/>
          <w:sz w:val="24"/>
          <w:szCs w:val="24"/>
        </w:rPr>
        <w:t xml:space="preserve">online </w:t>
      </w:r>
      <w:r w:rsidR="00A96452" w:rsidRPr="008C35DA">
        <w:rPr>
          <w:rFonts w:ascii="Arial" w:hAnsi="Arial" w:cs="Arial"/>
          <w:sz w:val="24"/>
          <w:szCs w:val="24"/>
        </w:rPr>
        <w:t xml:space="preserve">system, </w:t>
      </w:r>
      <w:r>
        <w:rPr>
          <w:rFonts w:ascii="Arial" w:hAnsi="Arial" w:cs="Arial"/>
          <w:sz w:val="24"/>
          <w:szCs w:val="24"/>
        </w:rPr>
        <w:t>by mail or by sending an email to</w:t>
      </w:r>
      <w:r w:rsidR="00A96452" w:rsidRPr="008C35DA">
        <w:rPr>
          <w:rFonts w:ascii="Arial" w:hAnsi="Arial" w:cs="Arial"/>
          <w:sz w:val="24"/>
          <w:szCs w:val="24"/>
        </w:rPr>
        <w:t xml:space="preserve"> the HIPAA mailbox at </w:t>
      </w:r>
      <w:hyperlink r:id="rId13" w:history="1">
        <w:r w:rsidR="00A96452" w:rsidRPr="008C35DA">
          <w:rPr>
            <w:rStyle w:val="Hyperlink"/>
            <w:rFonts w:ascii="Arial" w:hAnsi="Arial" w:cs="Arial"/>
            <w:sz w:val="24"/>
            <w:szCs w:val="24"/>
          </w:rPr>
          <w:t>hipaacomplaint@cms.hhs.gov</w:t>
        </w:r>
      </w:hyperlink>
      <w:r w:rsidR="00A96452" w:rsidRPr="008C35DA">
        <w:rPr>
          <w:rFonts w:ascii="Arial" w:hAnsi="Arial" w:cs="Arial"/>
          <w:sz w:val="24"/>
          <w:szCs w:val="24"/>
        </w:rPr>
        <w:t xml:space="preserve">.  Information </w:t>
      </w:r>
      <w:r>
        <w:rPr>
          <w:rFonts w:ascii="Arial" w:hAnsi="Arial" w:cs="Arial"/>
          <w:sz w:val="24"/>
          <w:szCs w:val="24"/>
        </w:rPr>
        <w:t>provided on the standard form</w:t>
      </w:r>
      <w:r w:rsidR="00A96452" w:rsidRPr="008C35DA">
        <w:rPr>
          <w:rFonts w:ascii="Arial" w:hAnsi="Arial" w:cs="Arial"/>
          <w:sz w:val="24"/>
          <w:szCs w:val="24"/>
        </w:rPr>
        <w:t xml:space="preserve"> will be used during the investigation process to validate non-compliance</w:t>
      </w:r>
      <w:r w:rsidR="000445AB">
        <w:rPr>
          <w:rFonts w:ascii="Arial" w:hAnsi="Arial" w:cs="Arial"/>
          <w:sz w:val="24"/>
          <w:szCs w:val="24"/>
        </w:rPr>
        <w:t xml:space="preserve"> of HIPAA Administrative Simplification provisions</w:t>
      </w:r>
      <w:r w:rsidR="00A96452" w:rsidRPr="008C35DA">
        <w:rPr>
          <w:rFonts w:ascii="Arial" w:hAnsi="Arial" w:cs="Arial"/>
          <w:sz w:val="24"/>
          <w:szCs w:val="24"/>
        </w:rPr>
        <w:t>.</w:t>
      </w:r>
    </w:p>
    <w:p w:rsidR="00A96452" w:rsidRPr="008C35DA" w:rsidRDefault="00A96452" w:rsidP="0012289C">
      <w:pPr>
        <w:pStyle w:val="BodyText"/>
        <w:tabs>
          <w:tab w:val="left" w:pos="9540"/>
        </w:tabs>
        <w:spacing w:before="69"/>
        <w:ind w:right="810"/>
        <w:rPr>
          <w:rFonts w:ascii="Arial" w:hAnsi="Arial" w:cs="Arial"/>
          <w:sz w:val="24"/>
          <w:szCs w:val="24"/>
        </w:rPr>
      </w:pPr>
    </w:p>
    <w:p w:rsidR="00AB64D1" w:rsidRDefault="00A96452" w:rsidP="0012289C">
      <w:pPr>
        <w:pStyle w:val="BodyText"/>
        <w:tabs>
          <w:tab w:val="left" w:pos="9540"/>
        </w:tabs>
        <w:spacing w:before="69"/>
        <w:ind w:right="810"/>
        <w:rPr>
          <w:rFonts w:ascii="Arial" w:hAnsi="Arial" w:cs="Arial"/>
          <w:sz w:val="24"/>
          <w:szCs w:val="24"/>
        </w:rPr>
      </w:pPr>
      <w:r w:rsidRPr="008C35DA">
        <w:rPr>
          <w:rFonts w:ascii="Arial" w:hAnsi="Arial" w:cs="Arial"/>
          <w:sz w:val="24"/>
          <w:szCs w:val="24"/>
        </w:rPr>
        <w:t xml:space="preserve">This standard form </w:t>
      </w:r>
      <w:r w:rsidR="00F5510D">
        <w:rPr>
          <w:rFonts w:ascii="Arial" w:hAnsi="Arial" w:cs="Arial"/>
          <w:sz w:val="24"/>
          <w:szCs w:val="24"/>
        </w:rPr>
        <w:t xml:space="preserve">collects </w:t>
      </w:r>
      <w:r w:rsidR="00AB64D1">
        <w:rPr>
          <w:rFonts w:ascii="Arial" w:hAnsi="Arial" w:cs="Arial"/>
          <w:sz w:val="24"/>
          <w:szCs w:val="24"/>
        </w:rPr>
        <w:t>identifying and contact</w:t>
      </w:r>
      <w:r w:rsidR="003F20F6" w:rsidRPr="008C35DA">
        <w:rPr>
          <w:rFonts w:ascii="Arial" w:hAnsi="Arial" w:cs="Arial"/>
          <w:sz w:val="24"/>
          <w:szCs w:val="24"/>
        </w:rPr>
        <w:t xml:space="preserve"> information </w:t>
      </w:r>
      <w:r w:rsidR="00F5510D">
        <w:rPr>
          <w:rFonts w:ascii="Arial" w:hAnsi="Arial" w:cs="Arial"/>
          <w:sz w:val="24"/>
          <w:szCs w:val="24"/>
        </w:rPr>
        <w:t>of the complainant, as well as</w:t>
      </w:r>
      <w:r w:rsidR="00F5510D">
        <w:t xml:space="preserve">, </w:t>
      </w:r>
      <w:r w:rsidR="00F5510D" w:rsidRPr="00F5510D">
        <w:rPr>
          <w:rFonts w:ascii="Arial" w:hAnsi="Arial" w:cs="Arial"/>
          <w:sz w:val="24"/>
          <w:szCs w:val="24"/>
        </w:rPr>
        <w:t xml:space="preserve">the </w:t>
      </w:r>
      <w:r w:rsidR="00AB64D1">
        <w:rPr>
          <w:rFonts w:ascii="Arial" w:hAnsi="Arial" w:cs="Arial"/>
          <w:sz w:val="24"/>
          <w:szCs w:val="24"/>
        </w:rPr>
        <w:t>identifying and contact</w:t>
      </w:r>
      <w:r w:rsidR="00F5510D">
        <w:rPr>
          <w:rFonts w:ascii="Arial" w:hAnsi="Arial" w:cs="Arial"/>
          <w:sz w:val="24"/>
          <w:szCs w:val="24"/>
        </w:rPr>
        <w:t xml:space="preserve"> information of the filed against entity (FAE). </w:t>
      </w:r>
      <w:r w:rsidR="00AB64D1">
        <w:rPr>
          <w:rFonts w:ascii="Arial" w:hAnsi="Arial" w:cs="Arial"/>
          <w:sz w:val="24"/>
          <w:szCs w:val="24"/>
        </w:rPr>
        <w:t xml:space="preserve">This information enables CMS to respond to the complainant and gather more information if necessary, and to contact the FAE to discuss the complaint and CMS’ findings. </w:t>
      </w:r>
    </w:p>
    <w:p w:rsidR="00F5510D" w:rsidRPr="008C35DA" w:rsidRDefault="00F5510D" w:rsidP="0012289C">
      <w:pPr>
        <w:pStyle w:val="BodyText"/>
        <w:tabs>
          <w:tab w:val="left" w:pos="9540"/>
        </w:tabs>
        <w:spacing w:before="69"/>
        <w:ind w:right="810"/>
        <w:rPr>
          <w:rFonts w:ascii="Arial" w:hAnsi="Arial" w:cs="Arial"/>
          <w:sz w:val="24"/>
          <w:szCs w:val="24"/>
        </w:rPr>
      </w:pPr>
      <w:r>
        <w:rPr>
          <w:rFonts w:ascii="Arial" w:hAnsi="Arial" w:cs="Arial"/>
          <w:sz w:val="24"/>
          <w:szCs w:val="24"/>
        </w:rPr>
        <w:t xml:space="preserve">In addition to the </w:t>
      </w:r>
      <w:r w:rsidR="00AB64D1">
        <w:rPr>
          <w:rFonts w:ascii="Arial" w:hAnsi="Arial" w:cs="Arial"/>
          <w:sz w:val="24"/>
          <w:szCs w:val="24"/>
        </w:rPr>
        <w:t>identifying and contact</w:t>
      </w:r>
      <w:r>
        <w:rPr>
          <w:rFonts w:ascii="Arial" w:hAnsi="Arial" w:cs="Arial"/>
          <w:sz w:val="24"/>
          <w:szCs w:val="24"/>
        </w:rPr>
        <w:t xml:space="preserve"> information, th</w:t>
      </w:r>
      <w:r w:rsidR="00AB64D1">
        <w:rPr>
          <w:rFonts w:ascii="Arial" w:hAnsi="Arial" w:cs="Arial"/>
          <w:sz w:val="24"/>
          <w:szCs w:val="24"/>
        </w:rPr>
        <w:t xml:space="preserve">e </w:t>
      </w:r>
      <w:r>
        <w:rPr>
          <w:rFonts w:ascii="Arial" w:hAnsi="Arial" w:cs="Arial"/>
          <w:sz w:val="24"/>
          <w:szCs w:val="24"/>
        </w:rPr>
        <w:t xml:space="preserve">standard form collects a summary which outlines the nature of the complaint. This summary is used to determine the validity of the complaint, </w:t>
      </w:r>
      <w:r w:rsidR="00AB64D1">
        <w:rPr>
          <w:rFonts w:ascii="Arial" w:hAnsi="Arial" w:cs="Arial"/>
          <w:sz w:val="24"/>
          <w:szCs w:val="24"/>
        </w:rPr>
        <w:t xml:space="preserve">and to categorize </w:t>
      </w:r>
      <w:r>
        <w:rPr>
          <w:rFonts w:ascii="Arial" w:hAnsi="Arial" w:cs="Arial"/>
          <w:sz w:val="24"/>
          <w:szCs w:val="24"/>
        </w:rPr>
        <w:t xml:space="preserve">the complaint </w:t>
      </w:r>
      <w:r w:rsidR="00AB64D1">
        <w:rPr>
          <w:rFonts w:ascii="Arial" w:hAnsi="Arial" w:cs="Arial"/>
          <w:sz w:val="24"/>
          <w:szCs w:val="24"/>
        </w:rPr>
        <w:t>as</w:t>
      </w:r>
      <w:r>
        <w:rPr>
          <w:rFonts w:ascii="Arial" w:hAnsi="Arial" w:cs="Arial"/>
          <w:sz w:val="24"/>
          <w:szCs w:val="24"/>
        </w:rPr>
        <w:t xml:space="preserve"> related to transactions, standards, code sets, unique identifiers, and/or operating rules.</w:t>
      </w:r>
      <w:r w:rsidR="00AB64D1">
        <w:rPr>
          <w:rFonts w:ascii="Arial" w:hAnsi="Arial" w:cs="Arial"/>
          <w:sz w:val="24"/>
          <w:szCs w:val="24"/>
        </w:rPr>
        <w:t xml:space="preserve"> This ensures the appropriate direction of the complaint process and enables CMS to produce accurate reports regarding complaint activity.</w:t>
      </w:r>
    </w:p>
    <w:p w:rsidR="00CF052B" w:rsidRPr="008C35DA" w:rsidRDefault="00CF052B" w:rsidP="0012289C">
      <w:pPr>
        <w:pStyle w:val="BodyText"/>
        <w:tabs>
          <w:tab w:val="left" w:pos="9540"/>
        </w:tabs>
        <w:spacing w:before="69"/>
        <w:ind w:right="810"/>
        <w:rPr>
          <w:rFonts w:ascii="Arial" w:hAnsi="Arial" w:cs="Arial"/>
          <w:sz w:val="24"/>
          <w:szCs w:val="24"/>
        </w:rPr>
      </w:pP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441"/>
          <w:tab w:val="left" w:pos="9540"/>
        </w:tabs>
        <w:autoSpaceDE/>
        <w:autoSpaceDN/>
        <w:adjustRightInd/>
        <w:ind w:right="810" w:hanging="440"/>
        <w:rPr>
          <w:rFonts w:ascii="Arial" w:eastAsia="Times New Roman" w:hAnsi="Arial" w:cs="Arial"/>
        </w:rPr>
      </w:pPr>
      <w:r w:rsidRPr="008C35DA">
        <w:rPr>
          <w:rFonts w:ascii="Arial" w:hAnsi="Arial" w:cs="Arial"/>
          <w:u w:val="single" w:color="000000"/>
        </w:rPr>
        <w:t>Use of Information</w:t>
      </w:r>
      <w:r w:rsidRPr="008C35DA">
        <w:rPr>
          <w:rFonts w:ascii="Arial" w:hAnsi="Arial" w:cs="Arial"/>
          <w:spacing w:val="-2"/>
          <w:u w:val="single" w:color="000000"/>
        </w:rPr>
        <w:t xml:space="preserve"> </w:t>
      </w:r>
      <w:r w:rsidRPr="008C35DA">
        <w:rPr>
          <w:rFonts w:ascii="Arial" w:hAnsi="Arial" w:cs="Arial"/>
          <w:u w:val="single" w:color="000000"/>
        </w:rPr>
        <w:t>Technology</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rPr>
          <w:rFonts w:ascii="Arial" w:hAnsi="Arial" w:cs="Arial"/>
          <w:sz w:val="24"/>
          <w:szCs w:val="24"/>
        </w:rPr>
      </w:pPr>
      <w:r w:rsidRPr="008C35DA">
        <w:rPr>
          <w:rFonts w:ascii="Arial" w:hAnsi="Arial" w:cs="Arial"/>
          <w:sz w:val="24"/>
          <w:szCs w:val="24"/>
        </w:rPr>
        <w:t xml:space="preserve">This process involves the use of electronic and paper collection techniques. </w:t>
      </w:r>
      <w:r w:rsidRPr="008C35DA">
        <w:rPr>
          <w:rFonts w:ascii="Arial" w:hAnsi="Arial" w:cs="Arial"/>
          <w:spacing w:val="-3"/>
          <w:sz w:val="24"/>
          <w:szCs w:val="24"/>
        </w:rPr>
        <w:t xml:space="preserve">It </w:t>
      </w:r>
      <w:r w:rsidRPr="008C35DA">
        <w:rPr>
          <w:rFonts w:ascii="Arial" w:hAnsi="Arial" w:cs="Arial"/>
          <w:sz w:val="24"/>
          <w:szCs w:val="24"/>
        </w:rPr>
        <w:t>is expected</w:t>
      </w:r>
      <w:r w:rsidRPr="008C35DA">
        <w:rPr>
          <w:rFonts w:ascii="Arial" w:hAnsi="Arial" w:cs="Arial"/>
          <w:spacing w:val="-2"/>
          <w:sz w:val="24"/>
          <w:szCs w:val="24"/>
        </w:rPr>
        <w:t xml:space="preserve"> </w:t>
      </w:r>
      <w:r w:rsidR="00CD570B" w:rsidRPr="008C35DA">
        <w:rPr>
          <w:rFonts w:ascii="Arial" w:hAnsi="Arial" w:cs="Arial"/>
          <w:sz w:val="24"/>
          <w:szCs w:val="24"/>
        </w:rPr>
        <w:t>that approximately 98</w:t>
      </w:r>
      <w:r w:rsidRPr="008C35DA">
        <w:rPr>
          <w:rFonts w:ascii="Arial" w:hAnsi="Arial" w:cs="Arial"/>
          <w:sz w:val="24"/>
          <w:szCs w:val="24"/>
        </w:rPr>
        <w:t>% of complaints submitted would be done electronically. The electronic process</w:t>
      </w:r>
      <w:r w:rsidRPr="008C35DA">
        <w:rPr>
          <w:rFonts w:ascii="Arial" w:hAnsi="Arial" w:cs="Arial"/>
          <w:spacing w:val="-16"/>
          <w:sz w:val="24"/>
          <w:szCs w:val="24"/>
        </w:rPr>
        <w:t xml:space="preserve"> </w:t>
      </w:r>
      <w:r w:rsidRPr="008C35DA">
        <w:rPr>
          <w:rFonts w:ascii="Arial" w:hAnsi="Arial" w:cs="Arial"/>
          <w:sz w:val="24"/>
          <w:szCs w:val="24"/>
        </w:rPr>
        <w:t>allows for a more efficient submission process. This collection of information form is currently available for</w:t>
      </w:r>
      <w:r w:rsidRPr="008C35DA">
        <w:rPr>
          <w:rFonts w:ascii="Arial" w:hAnsi="Arial" w:cs="Arial"/>
          <w:spacing w:val="-20"/>
          <w:sz w:val="24"/>
          <w:szCs w:val="24"/>
        </w:rPr>
        <w:t xml:space="preserve"> </w:t>
      </w:r>
      <w:r w:rsidRPr="008C35DA">
        <w:rPr>
          <w:rFonts w:ascii="Arial" w:hAnsi="Arial" w:cs="Arial"/>
          <w:sz w:val="24"/>
          <w:szCs w:val="24"/>
        </w:rPr>
        <w:t>completion electronically. The collection requires an acknowledgement submission button as the</w:t>
      </w:r>
      <w:r w:rsidRPr="008C35DA">
        <w:rPr>
          <w:rFonts w:ascii="Arial" w:hAnsi="Arial" w:cs="Arial"/>
          <w:spacing w:val="-7"/>
          <w:sz w:val="24"/>
          <w:szCs w:val="24"/>
        </w:rPr>
        <w:t xml:space="preserve"> </w:t>
      </w:r>
      <w:r w:rsidRPr="008C35DA">
        <w:rPr>
          <w:rFonts w:ascii="Arial" w:hAnsi="Arial" w:cs="Arial"/>
          <w:sz w:val="24"/>
          <w:szCs w:val="24"/>
        </w:rPr>
        <w:t>electronic signature or signature on</w:t>
      </w:r>
      <w:r w:rsidRPr="008C35DA">
        <w:rPr>
          <w:rFonts w:ascii="Arial" w:hAnsi="Arial" w:cs="Arial"/>
          <w:spacing w:val="-7"/>
          <w:sz w:val="24"/>
          <w:szCs w:val="24"/>
        </w:rPr>
        <w:t xml:space="preserve"> </w:t>
      </w:r>
      <w:r w:rsidRPr="008C35DA">
        <w:rPr>
          <w:rFonts w:ascii="Arial" w:hAnsi="Arial" w:cs="Arial"/>
          <w:sz w:val="24"/>
          <w:szCs w:val="24"/>
        </w:rPr>
        <w:t>paper.</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0"/>
          <w:tab w:val="left" w:pos="9540"/>
        </w:tabs>
        <w:autoSpaceDE/>
        <w:autoSpaceDN/>
        <w:adjustRightInd/>
        <w:ind w:right="810" w:hanging="440"/>
        <w:rPr>
          <w:rFonts w:ascii="Arial" w:eastAsia="Times New Roman" w:hAnsi="Arial" w:cs="Arial"/>
        </w:rPr>
      </w:pPr>
      <w:r w:rsidRPr="008C35DA">
        <w:rPr>
          <w:rFonts w:ascii="Arial" w:hAnsi="Arial" w:cs="Arial"/>
          <w:u w:val="single" w:color="000000"/>
        </w:rPr>
        <w:t>Duplication of</w:t>
      </w:r>
      <w:r w:rsidRPr="008C35DA">
        <w:rPr>
          <w:rFonts w:ascii="Arial" w:hAnsi="Arial" w:cs="Arial"/>
          <w:spacing w:val="-2"/>
          <w:u w:val="single" w:color="000000"/>
        </w:rPr>
        <w:t xml:space="preserve"> </w:t>
      </w:r>
      <w:r w:rsidRPr="008C35DA">
        <w:rPr>
          <w:rFonts w:ascii="Arial" w:hAnsi="Arial" w:cs="Arial"/>
          <w:u w:val="single" w:color="000000"/>
        </w:rPr>
        <w:t>Efforts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left="180" w:right="810"/>
        <w:rPr>
          <w:rFonts w:ascii="Arial" w:hAnsi="Arial" w:cs="Arial"/>
          <w:sz w:val="24"/>
          <w:szCs w:val="24"/>
        </w:rPr>
      </w:pPr>
      <w:r w:rsidRPr="008C35DA">
        <w:rPr>
          <w:rFonts w:ascii="Arial" w:hAnsi="Arial" w:cs="Arial"/>
          <w:sz w:val="24"/>
          <w:szCs w:val="24"/>
        </w:rPr>
        <w:t>This information collection does not duplicate any other effort and the information cannot</w:t>
      </w:r>
      <w:r w:rsidRPr="008C35DA">
        <w:rPr>
          <w:rFonts w:ascii="Arial" w:hAnsi="Arial" w:cs="Arial"/>
          <w:spacing w:val="-13"/>
          <w:sz w:val="24"/>
          <w:szCs w:val="24"/>
        </w:rPr>
        <w:t xml:space="preserve"> </w:t>
      </w:r>
      <w:r w:rsidRPr="008C35DA">
        <w:rPr>
          <w:rFonts w:ascii="Arial" w:hAnsi="Arial" w:cs="Arial"/>
          <w:sz w:val="24"/>
          <w:szCs w:val="24"/>
        </w:rPr>
        <w:t>be obtained from any other</w:t>
      </w:r>
      <w:r w:rsidRPr="008C35DA">
        <w:rPr>
          <w:rFonts w:ascii="Arial" w:hAnsi="Arial" w:cs="Arial"/>
          <w:spacing w:val="-4"/>
          <w:sz w:val="24"/>
          <w:szCs w:val="24"/>
        </w:rPr>
        <w:t xml:space="preserve"> </w:t>
      </w:r>
      <w:r w:rsidRPr="008C35DA">
        <w:rPr>
          <w:rFonts w:ascii="Arial" w:hAnsi="Arial" w:cs="Arial"/>
          <w:sz w:val="24"/>
          <w:szCs w:val="24"/>
        </w:rPr>
        <w:t>source.</w:t>
      </w:r>
    </w:p>
    <w:p w:rsidR="00CF052B" w:rsidRPr="008C35DA" w:rsidRDefault="00CF052B" w:rsidP="0012289C">
      <w:pPr>
        <w:tabs>
          <w:tab w:val="left" w:pos="9540"/>
        </w:tabs>
        <w:spacing w:before="1"/>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180"/>
          <w:tab w:val="left" w:pos="9540"/>
        </w:tabs>
        <w:autoSpaceDE/>
        <w:autoSpaceDN/>
        <w:adjustRightInd/>
        <w:ind w:right="810" w:hanging="260"/>
        <w:rPr>
          <w:rFonts w:ascii="Arial" w:eastAsia="Times New Roman" w:hAnsi="Arial" w:cs="Arial"/>
        </w:rPr>
      </w:pPr>
      <w:r w:rsidRPr="008C35DA">
        <w:rPr>
          <w:rFonts w:ascii="Arial" w:hAnsi="Arial" w:cs="Arial"/>
          <w:u w:val="single" w:color="000000"/>
        </w:rPr>
        <w:t>Small</w:t>
      </w:r>
      <w:r w:rsidRPr="008C35DA">
        <w:rPr>
          <w:rFonts w:ascii="Arial" w:hAnsi="Arial" w:cs="Arial"/>
          <w:spacing w:val="-1"/>
          <w:u w:val="single" w:color="000000"/>
        </w:rPr>
        <w:t xml:space="preserve"> </w:t>
      </w:r>
      <w:r w:rsidRPr="008C35DA">
        <w:rPr>
          <w:rFonts w:ascii="Arial" w:hAnsi="Arial" w:cs="Arial"/>
          <w:u w:val="single" w:color="000000"/>
        </w:rPr>
        <w:t>Businesses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left="171" w:right="810"/>
        <w:jc w:val="both"/>
        <w:rPr>
          <w:rFonts w:ascii="Arial" w:hAnsi="Arial" w:cs="Arial"/>
          <w:sz w:val="24"/>
          <w:szCs w:val="24"/>
        </w:rPr>
      </w:pPr>
      <w:r w:rsidRPr="008C35DA">
        <w:rPr>
          <w:rFonts w:ascii="Arial" w:hAnsi="Arial" w:cs="Arial"/>
          <w:sz w:val="24"/>
          <w:szCs w:val="24"/>
        </w:rPr>
        <w:t xml:space="preserve">This collection </w:t>
      </w:r>
      <w:r w:rsidR="00D12BD4" w:rsidRPr="008C35DA">
        <w:rPr>
          <w:rFonts w:ascii="Arial" w:hAnsi="Arial" w:cs="Arial"/>
          <w:sz w:val="24"/>
          <w:szCs w:val="24"/>
        </w:rPr>
        <w:t xml:space="preserve">reduces the </w:t>
      </w:r>
      <w:r w:rsidRPr="008C35DA">
        <w:rPr>
          <w:rFonts w:ascii="Arial" w:hAnsi="Arial" w:cs="Arial"/>
          <w:sz w:val="24"/>
          <w:szCs w:val="24"/>
        </w:rPr>
        <w:t xml:space="preserve">impact </w:t>
      </w:r>
      <w:r w:rsidR="00D12BD4" w:rsidRPr="008C35DA">
        <w:rPr>
          <w:rFonts w:ascii="Arial" w:hAnsi="Arial" w:cs="Arial"/>
          <w:sz w:val="24"/>
          <w:szCs w:val="24"/>
        </w:rPr>
        <w:t xml:space="preserve">on </w:t>
      </w:r>
      <w:r w:rsidRPr="008C35DA">
        <w:rPr>
          <w:rFonts w:ascii="Arial" w:hAnsi="Arial" w:cs="Arial"/>
          <w:sz w:val="24"/>
          <w:szCs w:val="24"/>
        </w:rPr>
        <w:t>small businesses or other small entities if the entity chooses</w:t>
      </w:r>
      <w:r w:rsidRPr="008C35DA">
        <w:rPr>
          <w:rFonts w:ascii="Arial" w:hAnsi="Arial" w:cs="Arial"/>
          <w:spacing w:val="-14"/>
          <w:sz w:val="24"/>
          <w:szCs w:val="24"/>
        </w:rPr>
        <w:t xml:space="preserve"> </w:t>
      </w:r>
      <w:r w:rsidRPr="008C35DA">
        <w:rPr>
          <w:rFonts w:ascii="Arial" w:hAnsi="Arial" w:cs="Arial"/>
          <w:sz w:val="24"/>
          <w:szCs w:val="24"/>
        </w:rPr>
        <w:t>to submit a HIPAA Administrative Simplification</w:t>
      </w:r>
      <w:r w:rsidRPr="008C35DA" w:rsidDel="00F047E3">
        <w:rPr>
          <w:rFonts w:ascii="Arial" w:hAnsi="Arial" w:cs="Arial"/>
          <w:sz w:val="24"/>
          <w:szCs w:val="24"/>
        </w:rPr>
        <w:t xml:space="preserve"> </w:t>
      </w:r>
      <w:r w:rsidRPr="008C35DA">
        <w:rPr>
          <w:rFonts w:ascii="Arial" w:hAnsi="Arial" w:cs="Arial"/>
          <w:sz w:val="24"/>
          <w:szCs w:val="24"/>
        </w:rPr>
        <w:t>complaint. The burden is minimized by allowing an entity of any</w:t>
      </w:r>
      <w:r w:rsidRPr="008C35DA">
        <w:rPr>
          <w:rFonts w:ascii="Arial" w:hAnsi="Arial" w:cs="Arial"/>
          <w:spacing w:val="-22"/>
          <w:sz w:val="24"/>
          <w:szCs w:val="24"/>
        </w:rPr>
        <w:t xml:space="preserve"> </w:t>
      </w:r>
      <w:r w:rsidRPr="008C35DA">
        <w:rPr>
          <w:rFonts w:ascii="Arial" w:hAnsi="Arial" w:cs="Arial"/>
          <w:sz w:val="24"/>
          <w:szCs w:val="24"/>
        </w:rPr>
        <w:t>size to submit complaints</w:t>
      </w:r>
      <w:r w:rsidRPr="008C35DA">
        <w:rPr>
          <w:rFonts w:ascii="Arial" w:hAnsi="Arial" w:cs="Arial"/>
          <w:spacing w:val="-7"/>
          <w:sz w:val="24"/>
          <w:szCs w:val="24"/>
        </w:rPr>
        <w:t xml:space="preserve"> </w:t>
      </w:r>
      <w:r w:rsidRPr="008C35DA">
        <w:rPr>
          <w:rFonts w:ascii="Arial" w:hAnsi="Arial" w:cs="Arial"/>
          <w:sz w:val="24"/>
          <w:szCs w:val="24"/>
        </w:rPr>
        <w:t>electronically.</w:t>
      </w:r>
    </w:p>
    <w:p w:rsidR="00CE675A" w:rsidRPr="008C35DA" w:rsidRDefault="00CE675A" w:rsidP="0012289C">
      <w:pPr>
        <w:pStyle w:val="BodyText"/>
        <w:tabs>
          <w:tab w:val="left" w:pos="9540"/>
        </w:tabs>
        <w:spacing w:before="69"/>
        <w:ind w:right="810"/>
        <w:jc w:val="both"/>
        <w:rPr>
          <w:rFonts w:ascii="Arial" w:hAnsi="Arial" w:cs="Arial"/>
          <w:sz w:val="24"/>
          <w:szCs w:val="24"/>
        </w:rPr>
      </w:pPr>
    </w:p>
    <w:p w:rsidR="00305EAD" w:rsidRPr="008C35DA" w:rsidRDefault="00305EAD" w:rsidP="0012289C">
      <w:pPr>
        <w:pStyle w:val="ListParagraph"/>
        <w:tabs>
          <w:tab w:val="left" w:pos="441"/>
          <w:tab w:val="left" w:pos="9540"/>
        </w:tabs>
        <w:autoSpaceDE/>
        <w:autoSpaceDN/>
        <w:adjustRightInd/>
        <w:spacing w:before="52"/>
        <w:ind w:left="440" w:right="810" w:firstLine="0"/>
        <w:rPr>
          <w:rFonts w:ascii="Arial" w:eastAsia="Times New Roman" w:hAnsi="Arial" w:cs="Arial"/>
        </w:rPr>
      </w:pPr>
    </w:p>
    <w:p w:rsidR="00CF052B" w:rsidRPr="008C35DA" w:rsidRDefault="00CF052B" w:rsidP="0012289C">
      <w:pPr>
        <w:pStyle w:val="ListParagraph"/>
        <w:numPr>
          <w:ilvl w:val="0"/>
          <w:numId w:val="2"/>
        </w:numPr>
        <w:tabs>
          <w:tab w:val="left" w:pos="180"/>
          <w:tab w:val="left" w:pos="9540"/>
        </w:tabs>
        <w:autoSpaceDE/>
        <w:autoSpaceDN/>
        <w:adjustRightInd/>
        <w:spacing w:before="52"/>
        <w:ind w:right="810"/>
        <w:rPr>
          <w:rFonts w:ascii="Arial" w:eastAsia="Times New Roman" w:hAnsi="Arial" w:cs="Arial"/>
        </w:rPr>
      </w:pPr>
      <w:r w:rsidRPr="008C35DA">
        <w:rPr>
          <w:rFonts w:ascii="Arial" w:hAnsi="Arial" w:cs="Arial"/>
          <w:u w:val="single" w:color="000000"/>
        </w:rPr>
        <w:t>Less Frequent</w:t>
      </w:r>
      <w:r w:rsidRPr="008C35DA">
        <w:rPr>
          <w:rFonts w:ascii="Arial" w:hAnsi="Arial" w:cs="Arial"/>
          <w:spacing w:val="1"/>
          <w:u w:val="single" w:color="000000"/>
        </w:rPr>
        <w:t xml:space="preserve"> </w:t>
      </w:r>
      <w:r w:rsidRPr="008C35DA">
        <w:rPr>
          <w:rFonts w:ascii="Arial" w:hAnsi="Arial" w:cs="Arial"/>
          <w:u w:val="single" w:color="000000"/>
        </w:rPr>
        <w:t>Collection</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firstLine="171"/>
        <w:rPr>
          <w:rFonts w:ascii="Arial" w:hAnsi="Arial" w:cs="Arial"/>
          <w:sz w:val="24"/>
          <w:szCs w:val="24"/>
        </w:rPr>
      </w:pPr>
      <w:r w:rsidRPr="008C35DA">
        <w:rPr>
          <w:rFonts w:ascii="Arial" w:hAnsi="Arial" w:cs="Arial"/>
          <w:sz w:val="24"/>
          <w:szCs w:val="24"/>
        </w:rPr>
        <w:t>Submission of the complaint form is a voluntary</w:t>
      </w:r>
      <w:r w:rsidRPr="008C35DA">
        <w:rPr>
          <w:rFonts w:ascii="Arial" w:hAnsi="Arial" w:cs="Arial"/>
          <w:spacing w:val="-11"/>
          <w:sz w:val="24"/>
          <w:szCs w:val="24"/>
        </w:rPr>
        <w:t xml:space="preserve"> </w:t>
      </w:r>
      <w:r w:rsidRPr="008C35DA">
        <w:rPr>
          <w:rFonts w:ascii="Arial" w:hAnsi="Arial" w:cs="Arial"/>
          <w:sz w:val="24"/>
          <w:szCs w:val="24"/>
        </w:rPr>
        <w:t>process.</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441"/>
          <w:tab w:val="left" w:pos="9540"/>
        </w:tabs>
        <w:autoSpaceDE/>
        <w:autoSpaceDN/>
        <w:adjustRightInd/>
        <w:ind w:right="810"/>
        <w:rPr>
          <w:rFonts w:ascii="Arial" w:eastAsia="Times New Roman" w:hAnsi="Arial" w:cs="Arial"/>
        </w:rPr>
      </w:pPr>
      <w:r w:rsidRPr="008C35DA">
        <w:rPr>
          <w:rFonts w:ascii="Arial" w:hAnsi="Arial" w:cs="Arial"/>
          <w:u w:val="single" w:color="000000"/>
        </w:rPr>
        <w:t>Special</w:t>
      </w:r>
      <w:r w:rsidRPr="008C35DA">
        <w:rPr>
          <w:rFonts w:ascii="Arial" w:hAnsi="Arial" w:cs="Arial"/>
          <w:spacing w:val="-1"/>
          <w:u w:val="single" w:color="000000"/>
        </w:rPr>
        <w:t xml:space="preserve"> </w:t>
      </w:r>
      <w:r w:rsidRPr="008C35DA">
        <w:rPr>
          <w:rFonts w:ascii="Arial" w:hAnsi="Arial" w:cs="Arial"/>
          <w:u w:val="single" w:color="000000"/>
        </w:rPr>
        <w:t>Circumstances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firstLine="171"/>
        <w:rPr>
          <w:rFonts w:ascii="Arial" w:hAnsi="Arial" w:cs="Arial"/>
          <w:sz w:val="24"/>
          <w:szCs w:val="24"/>
        </w:rPr>
      </w:pPr>
      <w:r w:rsidRPr="008C35DA">
        <w:rPr>
          <w:rFonts w:ascii="Arial" w:hAnsi="Arial" w:cs="Arial"/>
          <w:sz w:val="24"/>
          <w:szCs w:val="24"/>
        </w:rPr>
        <w:t>This information collection does not contain any special</w:t>
      </w:r>
      <w:r w:rsidRPr="008C35DA">
        <w:rPr>
          <w:rFonts w:ascii="Arial" w:hAnsi="Arial" w:cs="Arial"/>
          <w:spacing w:val="-12"/>
          <w:sz w:val="24"/>
          <w:szCs w:val="24"/>
        </w:rPr>
        <w:t xml:space="preserve"> </w:t>
      </w:r>
      <w:r w:rsidRPr="008C35DA">
        <w:rPr>
          <w:rFonts w:ascii="Arial" w:hAnsi="Arial" w:cs="Arial"/>
          <w:sz w:val="24"/>
          <w:szCs w:val="24"/>
        </w:rPr>
        <w:t>circumstances.</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441"/>
          <w:tab w:val="left" w:pos="9540"/>
        </w:tabs>
        <w:autoSpaceDE/>
        <w:autoSpaceDN/>
        <w:adjustRightInd/>
        <w:ind w:right="810"/>
        <w:rPr>
          <w:rFonts w:ascii="Arial" w:eastAsia="Times New Roman" w:hAnsi="Arial" w:cs="Arial"/>
        </w:rPr>
      </w:pPr>
      <w:r w:rsidRPr="008C35DA">
        <w:rPr>
          <w:rFonts w:ascii="Arial" w:hAnsi="Arial" w:cs="Arial"/>
          <w:u w:val="single" w:color="000000"/>
        </w:rPr>
        <w:t>Federal Register/Outside Consultation</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F97417" w:rsidP="0012289C">
      <w:pPr>
        <w:pStyle w:val="BodyText"/>
        <w:tabs>
          <w:tab w:val="left" w:pos="9540"/>
        </w:tabs>
        <w:spacing w:before="69"/>
        <w:ind w:left="171" w:right="810"/>
        <w:rPr>
          <w:rFonts w:ascii="Arial" w:hAnsi="Arial" w:cs="Arial"/>
          <w:sz w:val="24"/>
          <w:szCs w:val="24"/>
        </w:rPr>
      </w:pPr>
      <w:r w:rsidRPr="008C35DA">
        <w:rPr>
          <w:rFonts w:ascii="Arial" w:hAnsi="Arial" w:cs="Arial"/>
          <w:sz w:val="24"/>
          <w:szCs w:val="24"/>
        </w:rPr>
        <w:t xml:space="preserve">The 60-day </w:t>
      </w:r>
      <w:r w:rsidRPr="008C35DA">
        <w:rPr>
          <w:rFonts w:ascii="Arial" w:hAnsi="Arial" w:cs="Arial"/>
          <w:sz w:val="24"/>
          <w:szCs w:val="24"/>
          <w:u w:val="single"/>
        </w:rPr>
        <w:t>Federal Register</w:t>
      </w:r>
      <w:r w:rsidRPr="008C35DA">
        <w:rPr>
          <w:rFonts w:ascii="Arial" w:hAnsi="Arial" w:cs="Arial"/>
          <w:sz w:val="24"/>
          <w:szCs w:val="24"/>
        </w:rPr>
        <w:t xml:space="preserve"> notice published on </w:t>
      </w:r>
      <w:r w:rsidR="001F77D2">
        <w:rPr>
          <w:rFonts w:ascii="Arial" w:hAnsi="Arial" w:cs="Arial"/>
          <w:sz w:val="24"/>
          <w:szCs w:val="24"/>
        </w:rPr>
        <w:t xml:space="preserve">March 29, 2018. We received two public comments. </w:t>
      </w:r>
    </w:p>
    <w:p w:rsidR="00F97417" w:rsidRPr="008C35DA" w:rsidRDefault="00F97417" w:rsidP="0012289C">
      <w:pPr>
        <w:pStyle w:val="BodyText"/>
        <w:tabs>
          <w:tab w:val="left" w:pos="9540"/>
        </w:tabs>
        <w:spacing w:before="69"/>
        <w:ind w:right="810" w:firstLine="171"/>
        <w:rPr>
          <w:rFonts w:ascii="Arial" w:hAnsi="Arial" w:cs="Arial"/>
          <w:sz w:val="24"/>
          <w:szCs w:val="24"/>
        </w:rPr>
      </w:pPr>
    </w:p>
    <w:p w:rsidR="00F97417" w:rsidRPr="008C35DA" w:rsidRDefault="00F97417" w:rsidP="0012289C">
      <w:pPr>
        <w:pStyle w:val="BodyText"/>
        <w:tabs>
          <w:tab w:val="left" w:pos="9540"/>
        </w:tabs>
        <w:spacing w:before="69"/>
        <w:ind w:left="171" w:right="810"/>
        <w:rPr>
          <w:rFonts w:ascii="Arial" w:hAnsi="Arial" w:cs="Arial"/>
          <w:sz w:val="24"/>
          <w:szCs w:val="24"/>
        </w:rPr>
      </w:pPr>
      <w:r w:rsidRPr="008C35DA">
        <w:rPr>
          <w:rFonts w:ascii="Arial" w:hAnsi="Arial" w:cs="Arial"/>
          <w:sz w:val="24"/>
          <w:szCs w:val="24"/>
        </w:rPr>
        <w:t xml:space="preserve">The 30-day </w:t>
      </w:r>
      <w:r w:rsidRPr="008C35DA">
        <w:rPr>
          <w:rFonts w:ascii="Arial" w:hAnsi="Arial" w:cs="Arial"/>
          <w:sz w:val="24"/>
          <w:szCs w:val="24"/>
          <w:u w:val="single"/>
        </w:rPr>
        <w:t>Federal Register</w:t>
      </w:r>
      <w:r w:rsidRPr="008C35DA">
        <w:rPr>
          <w:rFonts w:ascii="Arial" w:hAnsi="Arial" w:cs="Arial"/>
          <w:sz w:val="24"/>
          <w:szCs w:val="24"/>
        </w:rPr>
        <w:t xml:space="preserve"> notice published on </w:t>
      </w:r>
      <w:r w:rsidR="00342C4B">
        <w:rPr>
          <w:rFonts w:ascii="Arial" w:hAnsi="Arial" w:cs="Arial"/>
          <w:sz w:val="24"/>
          <w:szCs w:val="24"/>
        </w:rPr>
        <w:t xml:space="preserve">August 18, 2018. </w:t>
      </w:r>
      <w:r w:rsidRPr="008C35DA">
        <w:rPr>
          <w:rFonts w:ascii="Arial" w:hAnsi="Arial" w:cs="Arial"/>
          <w:sz w:val="24"/>
          <w:szCs w:val="24"/>
        </w:rPr>
        <w:t xml:space="preserve"> </w:t>
      </w:r>
    </w:p>
    <w:p w:rsidR="00CF052B" w:rsidRPr="008C35DA" w:rsidRDefault="00CF052B" w:rsidP="0012289C">
      <w:pPr>
        <w:tabs>
          <w:tab w:val="left" w:pos="9540"/>
        </w:tabs>
        <w:spacing w:before="1"/>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441"/>
          <w:tab w:val="left" w:pos="9540"/>
        </w:tabs>
        <w:autoSpaceDE/>
        <w:autoSpaceDN/>
        <w:adjustRightInd/>
        <w:spacing w:before="69"/>
        <w:ind w:right="810"/>
        <w:rPr>
          <w:rFonts w:ascii="Arial" w:eastAsia="Times New Roman" w:hAnsi="Arial" w:cs="Arial"/>
        </w:rPr>
      </w:pPr>
      <w:r w:rsidRPr="008C35DA">
        <w:rPr>
          <w:rFonts w:ascii="Arial" w:hAnsi="Arial" w:cs="Arial"/>
          <w:u w:val="single" w:color="000000"/>
        </w:rPr>
        <w:t>Payments/Gifts to</w:t>
      </w:r>
      <w:r w:rsidRPr="008C35DA">
        <w:rPr>
          <w:rFonts w:ascii="Arial" w:hAnsi="Arial" w:cs="Arial"/>
          <w:spacing w:val="-1"/>
          <w:u w:val="single" w:color="000000"/>
        </w:rPr>
        <w:t xml:space="preserve"> </w:t>
      </w:r>
      <w:r w:rsidRPr="008C35DA">
        <w:rPr>
          <w:rFonts w:ascii="Arial" w:hAnsi="Arial" w:cs="Arial"/>
          <w:u w:val="single" w:color="000000"/>
        </w:rPr>
        <w:t>Respondents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firstLine="171"/>
        <w:rPr>
          <w:rFonts w:ascii="Arial" w:hAnsi="Arial" w:cs="Arial"/>
          <w:sz w:val="24"/>
          <w:szCs w:val="24"/>
        </w:rPr>
      </w:pPr>
      <w:r w:rsidRPr="008C35DA">
        <w:rPr>
          <w:rFonts w:ascii="Arial" w:hAnsi="Arial" w:cs="Arial"/>
          <w:sz w:val="24"/>
          <w:szCs w:val="24"/>
        </w:rPr>
        <w:t>There will be no payments and/or gifts to</w:t>
      </w:r>
      <w:r w:rsidRPr="008C35DA">
        <w:rPr>
          <w:rFonts w:ascii="Arial" w:hAnsi="Arial" w:cs="Arial"/>
          <w:spacing w:val="-9"/>
          <w:sz w:val="24"/>
          <w:szCs w:val="24"/>
        </w:rPr>
        <w:t xml:space="preserve"> </w:t>
      </w:r>
      <w:r w:rsidRPr="008C35DA">
        <w:rPr>
          <w:rFonts w:ascii="Arial" w:hAnsi="Arial" w:cs="Arial"/>
          <w:sz w:val="24"/>
          <w:szCs w:val="24"/>
        </w:rPr>
        <w:t>respondents.</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Confidentiality</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ind w:left="158" w:right="810" w:firstLine="14"/>
        <w:rPr>
          <w:rFonts w:ascii="Arial" w:hAnsi="Arial" w:cs="Arial"/>
          <w:spacing w:val="-13"/>
          <w:sz w:val="24"/>
          <w:szCs w:val="24"/>
        </w:rPr>
      </w:pPr>
      <w:r w:rsidRPr="008C35DA">
        <w:rPr>
          <w:rFonts w:ascii="Arial" w:hAnsi="Arial" w:cs="Arial"/>
          <w:sz w:val="24"/>
          <w:szCs w:val="24"/>
        </w:rPr>
        <w:t>Filing a complaint with CMS is voluntary. However, without the information requested on</w:t>
      </w:r>
      <w:r w:rsidRPr="008C35DA">
        <w:rPr>
          <w:rFonts w:ascii="Arial" w:hAnsi="Arial" w:cs="Arial"/>
          <w:spacing w:val="-18"/>
          <w:sz w:val="24"/>
          <w:szCs w:val="24"/>
        </w:rPr>
        <w:t xml:space="preserve"> </w:t>
      </w:r>
      <w:r w:rsidRPr="008C35DA">
        <w:rPr>
          <w:rFonts w:ascii="Arial" w:hAnsi="Arial" w:cs="Arial"/>
          <w:sz w:val="24"/>
          <w:szCs w:val="24"/>
        </w:rPr>
        <w:t>the complaint form, CMS may be unable to proceed with a complaint. CMS collects</w:t>
      </w:r>
      <w:r w:rsidRPr="008C35DA">
        <w:rPr>
          <w:rFonts w:ascii="Arial" w:hAnsi="Arial" w:cs="Arial"/>
          <w:spacing w:val="-5"/>
          <w:sz w:val="24"/>
          <w:szCs w:val="24"/>
        </w:rPr>
        <w:t xml:space="preserve"> </w:t>
      </w:r>
      <w:r w:rsidRPr="008C35DA">
        <w:rPr>
          <w:rFonts w:ascii="Arial" w:hAnsi="Arial" w:cs="Arial"/>
          <w:sz w:val="24"/>
          <w:szCs w:val="24"/>
        </w:rPr>
        <w:t xml:space="preserve">this information under authority of </w:t>
      </w:r>
      <w:r w:rsidR="00DA23CD" w:rsidRPr="008C35DA">
        <w:rPr>
          <w:rFonts w:ascii="Arial" w:hAnsi="Arial" w:cs="Arial"/>
          <w:sz w:val="24"/>
          <w:szCs w:val="24"/>
        </w:rPr>
        <w:t>the Enforcement Rule</w:t>
      </w:r>
      <w:r w:rsidRPr="008C35DA">
        <w:rPr>
          <w:rFonts w:ascii="Arial" w:hAnsi="Arial" w:cs="Arial"/>
          <w:sz w:val="24"/>
          <w:szCs w:val="24"/>
        </w:rPr>
        <w:t xml:space="preserve"> issued pursuant to</w:t>
      </w:r>
      <w:r w:rsidRPr="008C35DA">
        <w:rPr>
          <w:rFonts w:ascii="Arial" w:hAnsi="Arial" w:cs="Arial"/>
          <w:spacing w:val="-8"/>
          <w:sz w:val="24"/>
          <w:szCs w:val="24"/>
        </w:rPr>
        <w:t xml:space="preserve"> </w:t>
      </w:r>
      <w:r w:rsidRPr="008C35DA">
        <w:rPr>
          <w:rFonts w:ascii="Arial" w:hAnsi="Arial" w:cs="Arial"/>
          <w:sz w:val="24"/>
          <w:szCs w:val="24"/>
        </w:rPr>
        <w:t>the HIPAA. CMS will use the information provided to determine jurisdiction and,</w:t>
      </w:r>
      <w:r w:rsidRPr="008C35DA">
        <w:rPr>
          <w:rFonts w:ascii="Arial" w:hAnsi="Arial" w:cs="Arial"/>
          <w:spacing w:val="-10"/>
          <w:sz w:val="24"/>
          <w:szCs w:val="24"/>
        </w:rPr>
        <w:t xml:space="preserve"> </w:t>
      </w:r>
      <w:r w:rsidRPr="008C35DA">
        <w:rPr>
          <w:rFonts w:ascii="Arial" w:hAnsi="Arial" w:cs="Arial"/>
          <w:sz w:val="24"/>
          <w:szCs w:val="24"/>
        </w:rPr>
        <w:t>if so, how to process the complaint. Information submitted on the complaint form</w:t>
      </w:r>
      <w:r w:rsidRPr="008C35DA">
        <w:rPr>
          <w:rFonts w:ascii="Arial" w:hAnsi="Arial" w:cs="Arial"/>
          <w:spacing w:val="-5"/>
          <w:sz w:val="24"/>
          <w:szCs w:val="24"/>
        </w:rPr>
        <w:t xml:space="preserve"> </w:t>
      </w:r>
      <w:r w:rsidRPr="008C35DA">
        <w:rPr>
          <w:rFonts w:ascii="Arial" w:hAnsi="Arial" w:cs="Arial"/>
          <w:sz w:val="24"/>
          <w:szCs w:val="24"/>
        </w:rPr>
        <w:t>is treated confidentially and is protected under the provisions of the Privacy Act of 1974.</w:t>
      </w:r>
      <w:r w:rsidRPr="008C35DA">
        <w:rPr>
          <w:rFonts w:ascii="Arial" w:hAnsi="Arial" w:cs="Arial"/>
          <w:spacing w:val="-13"/>
          <w:sz w:val="24"/>
          <w:szCs w:val="24"/>
        </w:rPr>
        <w:t xml:space="preserve"> </w:t>
      </w:r>
    </w:p>
    <w:p w:rsidR="00CF052B" w:rsidRPr="008C35DA" w:rsidRDefault="00CF052B" w:rsidP="0012289C">
      <w:pPr>
        <w:pStyle w:val="BodyText"/>
        <w:tabs>
          <w:tab w:val="left" w:pos="9540"/>
        </w:tabs>
        <w:ind w:left="158" w:right="810" w:firstLine="14"/>
        <w:rPr>
          <w:rFonts w:ascii="Arial" w:hAnsi="Arial" w:cs="Arial"/>
          <w:sz w:val="24"/>
          <w:szCs w:val="24"/>
        </w:rPr>
      </w:pPr>
      <w:r w:rsidRPr="008C35DA">
        <w:rPr>
          <w:rFonts w:ascii="Arial" w:hAnsi="Arial" w:cs="Arial"/>
          <w:sz w:val="24"/>
          <w:szCs w:val="24"/>
        </w:rPr>
        <w:t>Names or other identifying information about individuals are disclosed only when it is necessary</w:t>
      </w:r>
      <w:r w:rsidRPr="008C35DA">
        <w:rPr>
          <w:rFonts w:ascii="Arial" w:hAnsi="Arial" w:cs="Arial"/>
          <w:spacing w:val="-15"/>
          <w:sz w:val="24"/>
          <w:szCs w:val="24"/>
        </w:rPr>
        <w:t xml:space="preserve"> </w:t>
      </w:r>
      <w:r w:rsidRPr="008C35DA">
        <w:rPr>
          <w:rFonts w:ascii="Arial" w:hAnsi="Arial" w:cs="Arial"/>
          <w:sz w:val="24"/>
          <w:szCs w:val="24"/>
        </w:rPr>
        <w:t xml:space="preserve">for investigation of possible </w:t>
      </w:r>
      <w:r w:rsidR="000445AB" w:rsidRPr="000445AB">
        <w:rPr>
          <w:rFonts w:ascii="Arial" w:hAnsi="Arial" w:cs="Arial"/>
          <w:sz w:val="24"/>
          <w:szCs w:val="24"/>
        </w:rPr>
        <w:t>HIPAA Administrative Simplification</w:t>
      </w:r>
      <w:r w:rsidRPr="008C35DA">
        <w:rPr>
          <w:rFonts w:ascii="Arial" w:hAnsi="Arial" w:cs="Arial"/>
          <w:sz w:val="24"/>
          <w:szCs w:val="24"/>
        </w:rPr>
        <w:t xml:space="preserve"> Non-Privacy</w:t>
      </w:r>
      <w:r w:rsidR="00D12BD4" w:rsidRPr="008C35DA">
        <w:rPr>
          <w:rFonts w:ascii="Arial" w:hAnsi="Arial" w:cs="Arial"/>
          <w:sz w:val="24"/>
          <w:szCs w:val="24"/>
        </w:rPr>
        <w:t>/Security</w:t>
      </w:r>
      <w:r w:rsidRPr="008C35DA">
        <w:rPr>
          <w:rFonts w:ascii="Arial" w:hAnsi="Arial" w:cs="Arial"/>
          <w:sz w:val="24"/>
          <w:szCs w:val="24"/>
        </w:rPr>
        <w:t xml:space="preserve"> violations, for internal systems</w:t>
      </w:r>
      <w:r w:rsidRPr="008C35DA">
        <w:rPr>
          <w:rFonts w:ascii="Arial" w:hAnsi="Arial" w:cs="Arial"/>
          <w:spacing w:val="-17"/>
          <w:sz w:val="24"/>
          <w:szCs w:val="24"/>
        </w:rPr>
        <w:t xml:space="preserve"> </w:t>
      </w:r>
      <w:r w:rsidRPr="008C35DA">
        <w:rPr>
          <w:rFonts w:ascii="Arial" w:hAnsi="Arial" w:cs="Arial"/>
          <w:sz w:val="24"/>
          <w:szCs w:val="24"/>
        </w:rPr>
        <w:t>operations, or for routine uses, which include disclosure of information outside the Department</w:t>
      </w:r>
      <w:r w:rsidRPr="008C35DA">
        <w:rPr>
          <w:rFonts w:ascii="Arial" w:hAnsi="Arial" w:cs="Arial"/>
          <w:spacing w:val="-7"/>
          <w:sz w:val="24"/>
          <w:szCs w:val="24"/>
        </w:rPr>
        <w:t xml:space="preserve"> </w:t>
      </w:r>
      <w:r w:rsidRPr="008C35DA">
        <w:rPr>
          <w:rFonts w:ascii="Arial" w:hAnsi="Arial" w:cs="Arial"/>
          <w:sz w:val="24"/>
          <w:szCs w:val="24"/>
        </w:rPr>
        <w:t xml:space="preserve">for purposes associated with </w:t>
      </w:r>
      <w:r w:rsidR="000445AB" w:rsidRPr="000445AB">
        <w:rPr>
          <w:rFonts w:ascii="Arial" w:hAnsi="Arial" w:cs="Arial"/>
          <w:sz w:val="24"/>
          <w:szCs w:val="24"/>
        </w:rPr>
        <w:t>HIPAA Administrative Simplification</w:t>
      </w:r>
      <w:r w:rsidRPr="008C35DA">
        <w:rPr>
          <w:rFonts w:ascii="Arial" w:hAnsi="Arial" w:cs="Arial"/>
          <w:sz w:val="24"/>
          <w:szCs w:val="24"/>
        </w:rPr>
        <w:t xml:space="preserve"> Non-Privacy</w:t>
      </w:r>
      <w:r w:rsidR="00D12BD4" w:rsidRPr="008C35DA">
        <w:rPr>
          <w:rFonts w:ascii="Arial" w:hAnsi="Arial" w:cs="Arial"/>
          <w:sz w:val="24"/>
          <w:szCs w:val="24"/>
        </w:rPr>
        <w:t>/Security</w:t>
      </w:r>
      <w:r w:rsidRPr="008C35DA">
        <w:rPr>
          <w:rFonts w:ascii="Arial" w:hAnsi="Arial" w:cs="Arial"/>
          <w:sz w:val="24"/>
          <w:szCs w:val="24"/>
        </w:rPr>
        <w:t xml:space="preserve"> compliance and as permitted by</w:t>
      </w:r>
      <w:r w:rsidRPr="008C35DA">
        <w:rPr>
          <w:rFonts w:ascii="Arial" w:hAnsi="Arial" w:cs="Arial"/>
          <w:spacing w:val="-12"/>
          <w:sz w:val="24"/>
          <w:szCs w:val="24"/>
        </w:rPr>
        <w:t xml:space="preserve"> </w:t>
      </w:r>
      <w:r w:rsidRPr="008C35DA">
        <w:rPr>
          <w:rFonts w:ascii="Arial" w:hAnsi="Arial" w:cs="Arial"/>
          <w:sz w:val="24"/>
          <w:szCs w:val="24"/>
        </w:rPr>
        <w:t>SORN 09-90-0052.</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Sensitive</w:t>
      </w:r>
      <w:r w:rsidRPr="008C35DA">
        <w:rPr>
          <w:rFonts w:ascii="Arial" w:hAnsi="Arial" w:cs="Arial"/>
          <w:spacing w:val="-1"/>
          <w:u w:val="single" w:color="000000"/>
        </w:rPr>
        <w:t xml:space="preserve"> </w:t>
      </w:r>
      <w:r w:rsidRPr="008C35DA">
        <w:rPr>
          <w:rFonts w:ascii="Arial" w:hAnsi="Arial" w:cs="Arial"/>
          <w:u w:val="single" w:color="000000"/>
        </w:rPr>
        <w:t>Questions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firstLine="171"/>
        <w:rPr>
          <w:rFonts w:ascii="Arial" w:hAnsi="Arial" w:cs="Arial"/>
          <w:sz w:val="24"/>
          <w:szCs w:val="24"/>
        </w:rPr>
      </w:pPr>
      <w:r w:rsidRPr="008C35DA">
        <w:rPr>
          <w:rFonts w:ascii="Arial" w:hAnsi="Arial" w:cs="Arial"/>
          <w:sz w:val="24"/>
          <w:szCs w:val="24"/>
        </w:rPr>
        <w:t>This information collection does not contain any sensitive</w:t>
      </w:r>
      <w:r w:rsidRPr="008C35DA">
        <w:rPr>
          <w:rFonts w:ascii="Arial" w:hAnsi="Arial" w:cs="Arial"/>
          <w:spacing w:val="-8"/>
          <w:sz w:val="24"/>
          <w:szCs w:val="24"/>
        </w:rPr>
        <w:t xml:space="preserve"> </w:t>
      </w:r>
      <w:r w:rsidRPr="008C35DA">
        <w:rPr>
          <w:rFonts w:ascii="Arial" w:hAnsi="Arial" w:cs="Arial"/>
          <w:sz w:val="24"/>
          <w:szCs w:val="24"/>
        </w:rPr>
        <w:t>questions.</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Burden Estimates (Hours &amp;</w:t>
      </w:r>
      <w:r w:rsidRPr="008C35DA">
        <w:rPr>
          <w:rFonts w:ascii="Arial" w:hAnsi="Arial" w:cs="Arial"/>
          <w:spacing w:val="-2"/>
          <w:u w:val="single" w:color="000000"/>
        </w:rPr>
        <w:t xml:space="preserve"> </w:t>
      </w:r>
      <w:r w:rsidRPr="008C35DA">
        <w:rPr>
          <w:rFonts w:ascii="Arial" w:hAnsi="Arial" w:cs="Arial"/>
          <w:u w:val="single" w:color="000000"/>
        </w:rPr>
        <w:t>Wages)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12289C" w:rsidRDefault="00CF052B" w:rsidP="0012289C">
      <w:pPr>
        <w:pStyle w:val="BodyText"/>
        <w:tabs>
          <w:tab w:val="left" w:pos="9540"/>
        </w:tabs>
        <w:spacing w:before="69"/>
        <w:ind w:left="171" w:right="810"/>
        <w:rPr>
          <w:rFonts w:ascii="Arial" w:hAnsi="Arial" w:cs="Arial"/>
          <w:sz w:val="24"/>
          <w:szCs w:val="24"/>
        </w:rPr>
      </w:pPr>
      <w:r w:rsidRPr="0012289C">
        <w:rPr>
          <w:rFonts w:ascii="Arial" w:hAnsi="Arial" w:cs="Arial"/>
          <w:sz w:val="24"/>
          <w:szCs w:val="24"/>
        </w:rPr>
        <w:t xml:space="preserve">Public reporting burden for the collection of information on this </w:t>
      </w:r>
      <w:r w:rsidR="00D14C38" w:rsidRPr="0012289C">
        <w:rPr>
          <w:rFonts w:ascii="Arial" w:hAnsi="Arial" w:cs="Arial"/>
          <w:sz w:val="24"/>
          <w:szCs w:val="24"/>
        </w:rPr>
        <w:t xml:space="preserve">modified </w:t>
      </w:r>
      <w:r w:rsidRPr="0012289C">
        <w:rPr>
          <w:rFonts w:ascii="Arial" w:hAnsi="Arial" w:cs="Arial"/>
          <w:sz w:val="24"/>
          <w:szCs w:val="24"/>
        </w:rPr>
        <w:t>complaint form</w:t>
      </w:r>
      <w:r w:rsidRPr="0012289C">
        <w:rPr>
          <w:rFonts w:ascii="Arial" w:hAnsi="Arial" w:cs="Arial"/>
          <w:spacing w:val="-11"/>
          <w:sz w:val="24"/>
          <w:szCs w:val="24"/>
        </w:rPr>
        <w:t xml:space="preserve"> </w:t>
      </w:r>
      <w:r w:rsidR="00CD570B" w:rsidRPr="0012289C">
        <w:rPr>
          <w:rFonts w:ascii="Arial" w:hAnsi="Arial" w:cs="Arial"/>
          <w:sz w:val="24"/>
          <w:szCs w:val="24"/>
        </w:rPr>
        <w:t>is reduced due to electronic transmission capability</w:t>
      </w:r>
      <w:r w:rsidRPr="0012289C">
        <w:rPr>
          <w:rFonts w:ascii="Arial" w:hAnsi="Arial" w:cs="Arial"/>
          <w:sz w:val="24"/>
          <w:szCs w:val="24"/>
        </w:rPr>
        <w:t xml:space="preserve"> and is estimated to average 60 minutes per form, which would include the time for</w:t>
      </w:r>
      <w:r w:rsidRPr="0012289C">
        <w:rPr>
          <w:rFonts w:ascii="Arial" w:hAnsi="Arial" w:cs="Arial"/>
          <w:spacing w:val="-11"/>
          <w:sz w:val="24"/>
          <w:szCs w:val="24"/>
        </w:rPr>
        <w:t xml:space="preserve"> </w:t>
      </w:r>
      <w:r w:rsidRPr="0012289C">
        <w:rPr>
          <w:rFonts w:ascii="Arial" w:hAnsi="Arial" w:cs="Arial"/>
          <w:sz w:val="24"/>
          <w:szCs w:val="24"/>
        </w:rPr>
        <w:t>reviewing instructions, gathering the data needed and entering and reviewing the information on</w:t>
      </w:r>
      <w:r w:rsidRPr="0012289C">
        <w:rPr>
          <w:rFonts w:ascii="Arial" w:hAnsi="Arial" w:cs="Arial"/>
          <w:spacing w:val="-11"/>
          <w:sz w:val="24"/>
          <w:szCs w:val="24"/>
        </w:rPr>
        <w:t xml:space="preserve"> </w:t>
      </w:r>
      <w:r w:rsidRPr="0012289C">
        <w:rPr>
          <w:rFonts w:ascii="Arial" w:hAnsi="Arial" w:cs="Arial"/>
          <w:sz w:val="24"/>
          <w:szCs w:val="24"/>
        </w:rPr>
        <w:t xml:space="preserve">the completed complaint form. </w:t>
      </w:r>
    </w:p>
    <w:p w:rsidR="00E059BB" w:rsidRPr="0012289C" w:rsidRDefault="00E059BB" w:rsidP="0012289C">
      <w:pPr>
        <w:pStyle w:val="BodyText"/>
        <w:tabs>
          <w:tab w:val="left" w:pos="9540"/>
        </w:tabs>
        <w:spacing w:before="69"/>
        <w:ind w:right="810"/>
        <w:rPr>
          <w:rFonts w:ascii="Arial" w:hAnsi="Arial" w:cs="Arial"/>
          <w:sz w:val="24"/>
          <w:szCs w:val="24"/>
        </w:rPr>
      </w:pPr>
    </w:p>
    <w:p w:rsidR="00CF052B" w:rsidRPr="0012289C" w:rsidRDefault="00CF052B" w:rsidP="0012289C">
      <w:pPr>
        <w:pStyle w:val="BodyText"/>
        <w:tabs>
          <w:tab w:val="left" w:pos="9540"/>
        </w:tabs>
        <w:spacing w:before="69"/>
        <w:ind w:left="171" w:right="810"/>
        <w:rPr>
          <w:rFonts w:ascii="Arial" w:hAnsi="Arial" w:cs="Arial"/>
          <w:sz w:val="24"/>
          <w:szCs w:val="24"/>
        </w:rPr>
      </w:pPr>
      <w:r w:rsidRPr="0012289C">
        <w:rPr>
          <w:rFonts w:ascii="Arial" w:hAnsi="Arial" w:cs="Arial"/>
          <w:spacing w:val="-3"/>
          <w:sz w:val="24"/>
          <w:szCs w:val="24"/>
        </w:rPr>
        <w:t xml:space="preserve">It </w:t>
      </w:r>
      <w:r w:rsidRPr="0012289C">
        <w:rPr>
          <w:rFonts w:ascii="Arial" w:hAnsi="Arial" w:cs="Arial"/>
          <w:sz w:val="24"/>
          <w:szCs w:val="24"/>
        </w:rPr>
        <w:t>i</w:t>
      </w:r>
      <w:r w:rsidR="004460F0" w:rsidRPr="0012289C">
        <w:rPr>
          <w:rFonts w:ascii="Arial" w:hAnsi="Arial" w:cs="Arial"/>
          <w:sz w:val="24"/>
          <w:szCs w:val="24"/>
        </w:rPr>
        <w:t>s estimated that approximately 125</w:t>
      </w:r>
      <w:r w:rsidRPr="0012289C">
        <w:rPr>
          <w:rFonts w:ascii="Arial" w:hAnsi="Arial" w:cs="Arial"/>
          <w:sz w:val="24"/>
          <w:szCs w:val="24"/>
        </w:rPr>
        <w:t xml:space="preserve"> respondents per year</w:t>
      </w:r>
      <w:r w:rsidRPr="0012289C">
        <w:rPr>
          <w:rFonts w:ascii="Arial" w:hAnsi="Arial" w:cs="Arial"/>
          <w:spacing w:val="-4"/>
          <w:sz w:val="24"/>
          <w:szCs w:val="24"/>
        </w:rPr>
        <w:t xml:space="preserve"> </w:t>
      </w:r>
      <w:r w:rsidRPr="0012289C">
        <w:rPr>
          <w:rFonts w:ascii="Arial" w:hAnsi="Arial" w:cs="Arial"/>
          <w:sz w:val="24"/>
          <w:szCs w:val="24"/>
        </w:rPr>
        <w:t xml:space="preserve">will file HIPAA </w:t>
      </w:r>
      <w:r w:rsidR="00E059BB" w:rsidRPr="0012289C">
        <w:rPr>
          <w:rFonts w:ascii="Arial" w:hAnsi="Arial" w:cs="Arial"/>
          <w:sz w:val="24"/>
          <w:szCs w:val="24"/>
        </w:rPr>
        <w:t xml:space="preserve">Administrative Simplification </w:t>
      </w:r>
      <w:r w:rsidRPr="0012289C">
        <w:rPr>
          <w:rFonts w:ascii="Arial" w:hAnsi="Arial" w:cs="Arial"/>
          <w:sz w:val="24"/>
          <w:szCs w:val="24"/>
        </w:rPr>
        <w:t>Non-Privacy/Security complaints using this form. The total public</w:t>
      </w:r>
      <w:r w:rsidRPr="0012289C">
        <w:rPr>
          <w:rFonts w:ascii="Arial" w:hAnsi="Arial" w:cs="Arial"/>
          <w:spacing w:val="-13"/>
          <w:sz w:val="24"/>
          <w:szCs w:val="24"/>
        </w:rPr>
        <w:t xml:space="preserve"> </w:t>
      </w:r>
      <w:r w:rsidRPr="0012289C">
        <w:rPr>
          <w:rFonts w:ascii="Arial" w:hAnsi="Arial" w:cs="Arial"/>
          <w:sz w:val="24"/>
          <w:szCs w:val="24"/>
        </w:rPr>
        <w:t>reporting burden per year will be appr</w:t>
      </w:r>
      <w:r w:rsidR="00E059BB" w:rsidRPr="0012289C">
        <w:rPr>
          <w:rFonts w:ascii="Arial" w:hAnsi="Arial" w:cs="Arial"/>
          <w:sz w:val="24"/>
          <w:szCs w:val="24"/>
        </w:rPr>
        <w:t xml:space="preserve">oximately </w:t>
      </w:r>
      <w:r w:rsidR="004460F0" w:rsidRPr="0012289C">
        <w:rPr>
          <w:rFonts w:ascii="Arial" w:hAnsi="Arial" w:cs="Arial"/>
          <w:sz w:val="24"/>
          <w:szCs w:val="24"/>
        </w:rPr>
        <w:t>7,500 minutes (125</w:t>
      </w:r>
      <w:r w:rsidR="00E059BB" w:rsidRPr="0012289C">
        <w:rPr>
          <w:rFonts w:ascii="Arial" w:hAnsi="Arial" w:cs="Arial"/>
          <w:sz w:val="24"/>
          <w:szCs w:val="24"/>
        </w:rPr>
        <w:t xml:space="preserve"> </w:t>
      </w:r>
      <w:r w:rsidR="00870F28" w:rsidRPr="0012289C">
        <w:rPr>
          <w:rFonts w:ascii="Arial" w:hAnsi="Arial" w:cs="Arial"/>
          <w:sz w:val="24"/>
          <w:szCs w:val="24"/>
        </w:rPr>
        <w:t>hours</w:t>
      </w:r>
      <w:r w:rsidRPr="0012289C">
        <w:rPr>
          <w:rFonts w:ascii="Arial" w:hAnsi="Arial" w:cs="Arial"/>
          <w:sz w:val="24"/>
          <w:szCs w:val="24"/>
        </w:rPr>
        <w:t>). This estimate is based on the</w:t>
      </w:r>
      <w:r w:rsidRPr="0012289C">
        <w:rPr>
          <w:rFonts w:ascii="Arial" w:hAnsi="Arial" w:cs="Arial"/>
          <w:spacing w:val="-8"/>
          <w:sz w:val="24"/>
          <w:szCs w:val="24"/>
        </w:rPr>
        <w:t xml:space="preserve"> </w:t>
      </w:r>
      <w:r w:rsidRPr="0012289C">
        <w:rPr>
          <w:rFonts w:ascii="Arial" w:hAnsi="Arial" w:cs="Arial"/>
          <w:sz w:val="24"/>
          <w:szCs w:val="24"/>
        </w:rPr>
        <w:t>current average number of complaints received over the past three years.</w:t>
      </w:r>
    </w:p>
    <w:p w:rsidR="00CF052B" w:rsidRPr="0012289C" w:rsidRDefault="00CF052B" w:rsidP="0012289C">
      <w:pPr>
        <w:pStyle w:val="BodyText"/>
        <w:tabs>
          <w:tab w:val="left" w:pos="9540"/>
        </w:tabs>
        <w:spacing w:before="69"/>
        <w:ind w:right="810"/>
        <w:rPr>
          <w:rFonts w:ascii="Arial" w:hAnsi="Arial" w:cs="Arial"/>
          <w:sz w:val="24"/>
          <w:szCs w:val="24"/>
        </w:rPr>
      </w:pPr>
    </w:p>
    <w:p w:rsidR="00CF052B" w:rsidRPr="00757067" w:rsidRDefault="00CF052B" w:rsidP="008A1BAB">
      <w:pPr>
        <w:pStyle w:val="BodyText"/>
        <w:tabs>
          <w:tab w:val="left" w:pos="9540"/>
        </w:tabs>
        <w:spacing w:before="69"/>
        <w:ind w:left="171" w:right="810"/>
        <w:rPr>
          <w:rFonts w:ascii="Arial" w:hAnsi="Arial" w:cs="Arial"/>
          <w:sz w:val="24"/>
          <w:szCs w:val="24"/>
        </w:rPr>
      </w:pPr>
      <w:r w:rsidRPr="0012289C">
        <w:rPr>
          <w:rFonts w:ascii="Arial" w:hAnsi="Arial" w:cs="Arial"/>
          <w:sz w:val="24"/>
          <w:szCs w:val="24"/>
        </w:rPr>
        <w:t xml:space="preserve">Filing a complaint using the form is a one-time burden.  </w:t>
      </w:r>
      <w:r w:rsidR="00D253F1" w:rsidRPr="0012289C">
        <w:rPr>
          <w:rFonts w:ascii="Arial" w:hAnsi="Arial" w:cs="Arial"/>
          <w:sz w:val="24"/>
          <w:szCs w:val="24"/>
        </w:rPr>
        <w:t>To estimate cost, w</w:t>
      </w:r>
      <w:r w:rsidRPr="0012289C">
        <w:rPr>
          <w:rFonts w:ascii="Arial" w:hAnsi="Arial" w:cs="Arial"/>
          <w:sz w:val="24"/>
          <w:szCs w:val="24"/>
        </w:rPr>
        <w:t xml:space="preserve">e used the median hourly labor rate of $16.36 reported </w:t>
      </w:r>
      <w:r w:rsidR="00E059BB" w:rsidRPr="0012289C">
        <w:rPr>
          <w:rFonts w:ascii="Arial" w:hAnsi="Arial" w:cs="Arial"/>
          <w:sz w:val="24"/>
          <w:szCs w:val="24"/>
        </w:rPr>
        <w:t xml:space="preserve">for </w:t>
      </w:r>
      <w:r w:rsidRPr="0012289C">
        <w:rPr>
          <w:rFonts w:ascii="Arial" w:hAnsi="Arial" w:cs="Arial"/>
          <w:sz w:val="24"/>
          <w:szCs w:val="24"/>
        </w:rPr>
        <w:t xml:space="preserve">an </w:t>
      </w:r>
      <w:r w:rsidR="00AB64D1" w:rsidRPr="00AB64D1">
        <w:rPr>
          <w:rFonts w:ascii="Arial" w:hAnsi="Arial" w:cs="Arial"/>
          <w:sz w:val="24"/>
          <w:szCs w:val="24"/>
        </w:rPr>
        <w:t>Office and Administrative Support Workers</w:t>
      </w:r>
      <w:r w:rsidR="00AB64D1">
        <w:rPr>
          <w:rFonts w:ascii="Arial" w:hAnsi="Arial" w:cs="Arial"/>
          <w:sz w:val="24"/>
          <w:szCs w:val="24"/>
        </w:rPr>
        <w:t xml:space="preserve"> </w:t>
      </w:r>
      <w:r w:rsidR="00AB64D1">
        <w:rPr>
          <w:rFonts w:ascii="Georgia" w:hAnsi="Georgia"/>
        </w:rPr>
        <w:t xml:space="preserve"> </w:t>
      </w:r>
      <w:r w:rsidR="00AB64D1" w:rsidRPr="00AB64D1">
        <w:rPr>
          <w:rFonts w:ascii="Arial" w:hAnsi="Arial" w:cs="Arial"/>
          <w:sz w:val="24"/>
          <w:szCs w:val="24"/>
        </w:rPr>
        <w:t>All Other</w:t>
      </w:r>
      <w:r w:rsidRPr="00AB64D1">
        <w:rPr>
          <w:rFonts w:ascii="Arial" w:hAnsi="Arial" w:cs="Arial"/>
          <w:sz w:val="24"/>
          <w:szCs w:val="24"/>
        </w:rPr>
        <w:t xml:space="preserve"> </w:t>
      </w:r>
      <w:r w:rsidR="00AB64D1" w:rsidRPr="00AB64D1">
        <w:rPr>
          <w:rFonts w:ascii="Arial" w:hAnsi="Arial" w:cs="Arial"/>
          <w:sz w:val="24"/>
          <w:szCs w:val="24"/>
        </w:rPr>
        <w:t>(43-9199)</w:t>
      </w:r>
      <w:r w:rsidR="00AB64D1">
        <w:rPr>
          <w:rFonts w:ascii="Georgia" w:hAnsi="Georgia"/>
        </w:rPr>
        <w:t xml:space="preserve">, </w:t>
      </w:r>
      <w:r w:rsidRPr="0012289C">
        <w:rPr>
          <w:rFonts w:ascii="Arial" w:hAnsi="Arial" w:cs="Arial"/>
          <w:sz w:val="24"/>
          <w:szCs w:val="24"/>
        </w:rPr>
        <w:t>based on data from the Department of Labor, Bureau of Labor Statistics, May 2016 (</w:t>
      </w:r>
      <w:hyperlink r:id="rId14" w:history="1">
        <w:r w:rsidR="0012289C" w:rsidRPr="0012289C">
          <w:rPr>
            <w:rStyle w:val="Hyperlink"/>
            <w:rFonts w:ascii="Arial" w:hAnsi="Arial" w:cs="Arial"/>
            <w:sz w:val="24"/>
            <w:szCs w:val="24"/>
          </w:rPr>
          <w:t>https://www.bls.gov/oes/current/oes430000.htm</w:t>
        </w:r>
      </w:hyperlink>
      <w:r w:rsidR="008A1BAB">
        <w:rPr>
          <w:rFonts w:ascii="Arial" w:hAnsi="Arial" w:cs="Arial"/>
          <w:sz w:val="24"/>
          <w:szCs w:val="24"/>
        </w:rPr>
        <w:t xml:space="preserve">). </w:t>
      </w:r>
      <w:r w:rsidR="00D253F1" w:rsidRPr="0012289C">
        <w:rPr>
          <w:rFonts w:ascii="Arial" w:hAnsi="Arial" w:cs="Arial"/>
          <w:sz w:val="24"/>
          <w:szCs w:val="24"/>
        </w:rPr>
        <w:t>We added 100% of the median hourly labor wage to the value to account for fringe and overhead which brings the total hourly wage to $</w:t>
      </w:r>
      <w:r w:rsidR="00757067">
        <w:rPr>
          <w:rFonts w:ascii="Arial" w:hAnsi="Arial" w:cs="Arial"/>
          <w:sz w:val="24"/>
          <w:szCs w:val="24"/>
        </w:rPr>
        <w:t>32</w:t>
      </w:r>
      <w:r w:rsidR="001F7EA0">
        <w:rPr>
          <w:rFonts w:ascii="Arial" w:hAnsi="Arial" w:cs="Arial"/>
          <w:sz w:val="24"/>
          <w:szCs w:val="24"/>
        </w:rPr>
        <w:t>.</w:t>
      </w:r>
      <w:r w:rsidR="00757067">
        <w:rPr>
          <w:rFonts w:ascii="Arial" w:hAnsi="Arial" w:cs="Arial"/>
          <w:sz w:val="24"/>
          <w:szCs w:val="24"/>
        </w:rPr>
        <w:t>72</w:t>
      </w:r>
      <w:r w:rsidR="00757067" w:rsidRPr="00757067">
        <w:rPr>
          <w:rFonts w:ascii="Arial" w:hAnsi="Arial" w:cs="Arial"/>
          <w:sz w:val="24"/>
          <w:szCs w:val="24"/>
        </w:rPr>
        <w:t xml:space="preserve"> ($16.36 + $16.36)</w:t>
      </w:r>
      <w:r w:rsidR="00757067">
        <w:rPr>
          <w:rFonts w:ascii="Arial" w:hAnsi="Arial" w:cs="Arial"/>
          <w:sz w:val="24"/>
          <w:szCs w:val="24"/>
        </w:rPr>
        <w:t>.</w:t>
      </w:r>
    </w:p>
    <w:p w:rsidR="00D253F1" w:rsidRPr="008C35DA" w:rsidRDefault="00D253F1" w:rsidP="0012289C">
      <w:pPr>
        <w:pStyle w:val="BodyText"/>
        <w:tabs>
          <w:tab w:val="left" w:pos="9540"/>
        </w:tabs>
        <w:spacing w:before="69"/>
        <w:ind w:right="810" w:firstLine="171"/>
        <w:rPr>
          <w:rFonts w:ascii="Arial" w:hAnsi="Arial" w:cs="Arial"/>
          <w:sz w:val="24"/>
          <w:szCs w:val="24"/>
        </w:rPr>
      </w:pPr>
    </w:p>
    <w:p w:rsidR="00757067" w:rsidRDefault="003F20F6" w:rsidP="0012289C">
      <w:pPr>
        <w:pStyle w:val="BodyText"/>
        <w:tabs>
          <w:tab w:val="left" w:pos="9540"/>
        </w:tabs>
        <w:spacing w:before="69"/>
        <w:ind w:left="180" w:right="810"/>
        <w:rPr>
          <w:rFonts w:ascii="Arial" w:hAnsi="Arial" w:cs="Arial"/>
          <w:sz w:val="24"/>
          <w:szCs w:val="24"/>
        </w:rPr>
      </w:pPr>
      <w:r w:rsidRPr="008C35DA">
        <w:rPr>
          <w:rFonts w:ascii="Arial" w:hAnsi="Arial" w:cs="Arial"/>
          <w:sz w:val="24"/>
          <w:szCs w:val="24"/>
        </w:rPr>
        <w:t xml:space="preserve">The estimated cost calculation is determined by have one respondent complete the form on an annual basis. The time to complete the response for an administrative worker, as referenced in the labor statistics above, will not exceed one hour.  </w:t>
      </w:r>
    </w:p>
    <w:p w:rsidR="00757067" w:rsidRDefault="00757067" w:rsidP="0012289C">
      <w:pPr>
        <w:pStyle w:val="BodyText"/>
        <w:tabs>
          <w:tab w:val="left" w:pos="9540"/>
        </w:tabs>
        <w:spacing w:before="69"/>
        <w:ind w:left="180" w:right="810"/>
        <w:rPr>
          <w:rFonts w:ascii="Arial" w:hAnsi="Arial" w:cs="Arial"/>
          <w:sz w:val="24"/>
          <w:szCs w:val="24"/>
        </w:rPr>
      </w:pPr>
    </w:p>
    <w:p w:rsidR="003F20F6" w:rsidRPr="008C35DA" w:rsidRDefault="003F20F6" w:rsidP="0012289C">
      <w:pPr>
        <w:pStyle w:val="BodyText"/>
        <w:tabs>
          <w:tab w:val="left" w:pos="9540"/>
        </w:tabs>
        <w:spacing w:before="69"/>
        <w:ind w:left="180" w:right="810"/>
        <w:rPr>
          <w:rFonts w:ascii="Arial" w:hAnsi="Arial" w:cs="Arial"/>
          <w:sz w:val="24"/>
          <w:szCs w:val="24"/>
        </w:rPr>
      </w:pPr>
      <w:r w:rsidRPr="008C35DA">
        <w:rPr>
          <w:rFonts w:ascii="Arial" w:hAnsi="Arial" w:cs="Arial"/>
          <w:sz w:val="24"/>
          <w:szCs w:val="24"/>
        </w:rPr>
        <w:t>Based on an estimated 125 persons completing the form per year at $</w:t>
      </w:r>
      <w:r w:rsidR="00757067">
        <w:rPr>
          <w:rFonts w:ascii="Arial" w:hAnsi="Arial" w:cs="Arial"/>
          <w:sz w:val="24"/>
          <w:szCs w:val="24"/>
        </w:rPr>
        <w:t>32.72</w:t>
      </w:r>
      <w:r w:rsidRPr="008C35DA">
        <w:rPr>
          <w:rFonts w:ascii="Arial" w:hAnsi="Arial" w:cs="Arial"/>
          <w:sz w:val="24"/>
          <w:szCs w:val="24"/>
        </w:rPr>
        <w:t>/hour, the total cost burden is $</w:t>
      </w:r>
      <w:r w:rsidR="00757067">
        <w:rPr>
          <w:rFonts w:ascii="Arial" w:hAnsi="Arial" w:cs="Arial"/>
          <w:sz w:val="24"/>
          <w:szCs w:val="24"/>
        </w:rPr>
        <w:t>4090</w:t>
      </w:r>
      <w:r w:rsidRPr="008C35DA">
        <w:rPr>
          <w:rFonts w:ascii="Arial" w:hAnsi="Arial" w:cs="Arial"/>
          <w:sz w:val="24"/>
          <w:szCs w:val="24"/>
        </w:rPr>
        <w:t xml:space="preserve"> and the total hour burden is 125 hours.</w:t>
      </w:r>
    </w:p>
    <w:p w:rsidR="003F20F6" w:rsidRPr="008C35DA" w:rsidRDefault="003F20F6" w:rsidP="0012289C">
      <w:pPr>
        <w:pStyle w:val="BodyText"/>
        <w:tabs>
          <w:tab w:val="left" w:pos="9540"/>
        </w:tabs>
        <w:spacing w:before="69"/>
        <w:ind w:left="180" w:right="810"/>
        <w:rPr>
          <w:rFonts w:ascii="Arial" w:hAnsi="Arial" w:cs="Arial"/>
          <w:sz w:val="24"/>
          <w:szCs w:val="24"/>
        </w:rPr>
      </w:pPr>
    </w:p>
    <w:p w:rsidR="00D253F1" w:rsidRDefault="00D253F1" w:rsidP="0012289C">
      <w:pPr>
        <w:pStyle w:val="BodyText"/>
        <w:tabs>
          <w:tab w:val="left" w:pos="9540"/>
        </w:tabs>
        <w:spacing w:before="69"/>
        <w:ind w:left="180" w:right="810"/>
        <w:rPr>
          <w:rFonts w:ascii="Arial" w:hAnsi="Arial" w:cs="Arial"/>
          <w:sz w:val="24"/>
          <w:szCs w:val="24"/>
        </w:rPr>
      </w:pPr>
      <w:r w:rsidRPr="008C35DA">
        <w:rPr>
          <w:rFonts w:ascii="Arial" w:hAnsi="Arial" w:cs="Arial"/>
          <w:sz w:val="24"/>
          <w:szCs w:val="24"/>
        </w:rPr>
        <w:t>(125 respondents) x (1 response/respondent) x (1 hour/response) x ($</w:t>
      </w:r>
      <w:r w:rsidR="00757067">
        <w:rPr>
          <w:rFonts w:ascii="Arial" w:hAnsi="Arial" w:cs="Arial"/>
          <w:sz w:val="24"/>
          <w:szCs w:val="24"/>
        </w:rPr>
        <w:t>32</w:t>
      </w:r>
      <w:r w:rsidR="001F7EA0">
        <w:rPr>
          <w:rFonts w:ascii="Arial" w:hAnsi="Arial" w:cs="Arial"/>
          <w:sz w:val="24"/>
          <w:szCs w:val="24"/>
        </w:rPr>
        <w:t>.</w:t>
      </w:r>
      <w:r w:rsidR="00757067">
        <w:rPr>
          <w:rFonts w:ascii="Arial" w:hAnsi="Arial" w:cs="Arial"/>
          <w:sz w:val="24"/>
          <w:szCs w:val="24"/>
        </w:rPr>
        <w:t>72</w:t>
      </w:r>
      <w:r w:rsidRPr="008C35DA">
        <w:rPr>
          <w:rFonts w:ascii="Arial" w:hAnsi="Arial" w:cs="Arial"/>
          <w:sz w:val="24"/>
          <w:szCs w:val="24"/>
        </w:rPr>
        <w:t>/hour) = $</w:t>
      </w:r>
      <w:r w:rsidR="00757067">
        <w:rPr>
          <w:rFonts w:ascii="Arial" w:hAnsi="Arial" w:cs="Arial"/>
          <w:sz w:val="24"/>
          <w:szCs w:val="24"/>
        </w:rPr>
        <w:t>4090</w:t>
      </w:r>
      <w:r w:rsidR="003F20F6" w:rsidRPr="008C35DA">
        <w:rPr>
          <w:rFonts w:ascii="Arial" w:hAnsi="Arial" w:cs="Arial"/>
          <w:sz w:val="24"/>
          <w:szCs w:val="24"/>
        </w:rPr>
        <w:t>/year</w:t>
      </w:r>
      <w:r w:rsidR="004E0748">
        <w:rPr>
          <w:rFonts w:ascii="Arial" w:hAnsi="Arial" w:cs="Arial"/>
          <w:sz w:val="24"/>
          <w:szCs w:val="24"/>
        </w:rPr>
        <w:t>.</w:t>
      </w:r>
    </w:p>
    <w:p w:rsidR="004E0748" w:rsidRPr="008C35DA" w:rsidRDefault="004E0748" w:rsidP="0012289C">
      <w:pPr>
        <w:pStyle w:val="BodyText"/>
        <w:tabs>
          <w:tab w:val="left" w:pos="9540"/>
        </w:tabs>
        <w:spacing w:before="69"/>
        <w:ind w:left="180" w:right="810"/>
        <w:rPr>
          <w:rFonts w:ascii="Arial" w:hAnsi="Arial" w:cs="Arial"/>
          <w:sz w:val="24"/>
          <w:szCs w:val="24"/>
        </w:rPr>
      </w:pP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Capital Costs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12289C">
      <w:pPr>
        <w:pStyle w:val="BodyText"/>
        <w:tabs>
          <w:tab w:val="left" w:pos="9540"/>
        </w:tabs>
        <w:spacing w:before="69"/>
        <w:ind w:right="810" w:firstLine="171"/>
        <w:rPr>
          <w:rFonts w:ascii="Arial" w:hAnsi="Arial" w:cs="Arial"/>
          <w:sz w:val="24"/>
          <w:szCs w:val="24"/>
        </w:rPr>
      </w:pPr>
      <w:r w:rsidRPr="008C35DA">
        <w:rPr>
          <w:rFonts w:ascii="Arial" w:hAnsi="Arial" w:cs="Arial"/>
          <w:sz w:val="24"/>
          <w:szCs w:val="24"/>
        </w:rPr>
        <w:t>There are no capital costs for this</w:t>
      </w:r>
      <w:r w:rsidRPr="008C35DA">
        <w:rPr>
          <w:rFonts w:ascii="Arial" w:hAnsi="Arial" w:cs="Arial"/>
          <w:spacing w:val="-9"/>
          <w:sz w:val="24"/>
          <w:szCs w:val="24"/>
        </w:rPr>
        <w:t xml:space="preserve"> </w:t>
      </w:r>
      <w:r w:rsidRPr="008C35DA">
        <w:rPr>
          <w:rFonts w:ascii="Arial" w:hAnsi="Arial" w:cs="Arial"/>
          <w:sz w:val="24"/>
          <w:szCs w:val="24"/>
        </w:rPr>
        <w:t>collection.</w:t>
      </w:r>
    </w:p>
    <w:p w:rsidR="00CF052B" w:rsidRPr="008C35DA" w:rsidRDefault="00CF052B" w:rsidP="0012289C">
      <w:pPr>
        <w:tabs>
          <w:tab w:val="left" w:pos="9540"/>
        </w:tabs>
        <w:spacing w:before="1"/>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Cost to Federal</w:t>
      </w:r>
      <w:r w:rsidRPr="008C35DA">
        <w:rPr>
          <w:rFonts w:ascii="Arial" w:hAnsi="Arial" w:cs="Arial"/>
          <w:spacing w:val="-1"/>
          <w:u w:val="single" w:color="000000"/>
        </w:rPr>
        <w:t xml:space="preserve"> </w:t>
      </w:r>
      <w:r w:rsidRPr="008C35DA">
        <w:rPr>
          <w:rFonts w:ascii="Arial" w:hAnsi="Arial" w:cs="Arial"/>
          <w:u w:val="single" w:color="000000"/>
        </w:rPr>
        <w:t>Government</w:t>
      </w:r>
    </w:p>
    <w:p w:rsidR="00CF052B" w:rsidRPr="008C35DA" w:rsidRDefault="00CF052B" w:rsidP="0012289C">
      <w:pPr>
        <w:tabs>
          <w:tab w:val="left" w:pos="9540"/>
        </w:tabs>
        <w:spacing w:before="11"/>
        <w:ind w:right="810"/>
        <w:rPr>
          <w:rFonts w:ascii="Arial" w:eastAsia="Times New Roman" w:hAnsi="Arial" w:cs="Arial"/>
          <w:sz w:val="24"/>
          <w:szCs w:val="24"/>
        </w:rPr>
      </w:pPr>
    </w:p>
    <w:p w:rsidR="00D253F1" w:rsidRPr="0012289C" w:rsidRDefault="00D253F1" w:rsidP="001F7EA0">
      <w:pPr>
        <w:pStyle w:val="BodyText"/>
        <w:tabs>
          <w:tab w:val="left" w:pos="9540"/>
        </w:tabs>
        <w:spacing w:before="69"/>
        <w:ind w:left="180" w:right="810"/>
        <w:jc w:val="both"/>
        <w:rPr>
          <w:rFonts w:ascii="Arial" w:hAnsi="Arial" w:cs="Arial"/>
          <w:sz w:val="24"/>
          <w:szCs w:val="24"/>
        </w:rPr>
      </w:pPr>
      <w:r w:rsidRPr="0012289C">
        <w:rPr>
          <w:rFonts w:ascii="Arial" w:hAnsi="Arial" w:cs="Arial"/>
          <w:sz w:val="24"/>
          <w:szCs w:val="24"/>
        </w:rPr>
        <w:t xml:space="preserve">There is no cost burden to the federal government as the form will be processed in the normal course of Federal duties.  </w:t>
      </w:r>
    </w:p>
    <w:p w:rsidR="00CF052B" w:rsidRPr="008C35DA" w:rsidRDefault="00CF052B" w:rsidP="0012289C">
      <w:pPr>
        <w:pStyle w:val="BodyText"/>
        <w:tabs>
          <w:tab w:val="left" w:pos="9540"/>
        </w:tabs>
        <w:spacing w:before="69"/>
        <w:ind w:left="171" w:right="810"/>
        <w:jc w:val="both"/>
        <w:rPr>
          <w:rFonts w:ascii="Arial"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jc w:val="both"/>
        <w:rPr>
          <w:rFonts w:ascii="Arial" w:eastAsia="Times New Roman" w:hAnsi="Arial" w:cs="Arial"/>
        </w:rPr>
      </w:pPr>
      <w:r w:rsidRPr="008C35DA">
        <w:rPr>
          <w:rFonts w:ascii="Arial" w:hAnsi="Arial" w:cs="Arial"/>
          <w:u w:val="single" w:color="000000"/>
        </w:rPr>
        <w:t>Changes to</w:t>
      </w:r>
      <w:r w:rsidRPr="008C35DA">
        <w:rPr>
          <w:rFonts w:ascii="Arial" w:hAnsi="Arial" w:cs="Arial"/>
          <w:spacing w:val="-1"/>
          <w:u w:val="single" w:color="000000"/>
        </w:rPr>
        <w:t xml:space="preserve"> </w:t>
      </w:r>
      <w:r w:rsidRPr="008C35DA">
        <w:rPr>
          <w:rFonts w:ascii="Arial" w:hAnsi="Arial" w:cs="Arial"/>
          <w:u w:val="single" w:color="000000"/>
        </w:rPr>
        <w:t>Burden</w:t>
      </w:r>
    </w:p>
    <w:p w:rsidR="00CF052B" w:rsidRPr="008C35DA" w:rsidRDefault="00CF052B" w:rsidP="0012289C">
      <w:pPr>
        <w:tabs>
          <w:tab w:val="left" w:pos="9540"/>
        </w:tabs>
        <w:spacing w:before="11"/>
        <w:ind w:right="810"/>
        <w:rPr>
          <w:rFonts w:ascii="Arial" w:eastAsia="Times New Roman" w:hAnsi="Arial" w:cs="Arial"/>
          <w:sz w:val="24"/>
          <w:szCs w:val="24"/>
        </w:rPr>
      </w:pPr>
    </w:p>
    <w:p w:rsidR="00AB64D1" w:rsidRDefault="00CF052B" w:rsidP="001F5EFB">
      <w:pPr>
        <w:pStyle w:val="HTMLPreformatted"/>
        <w:tabs>
          <w:tab w:val="left" w:pos="9720"/>
          <w:tab w:val="left" w:pos="10170"/>
        </w:tabs>
        <w:overflowPunct w:val="0"/>
        <w:spacing w:before="15" w:line="276" w:lineRule="auto"/>
        <w:ind w:left="270" w:right="630"/>
        <w:rPr>
          <w:rFonts w:ascii="Arial" w:hAnsi="Arial" w:cs="Arial"/>
          <w:sz w:val="24"/>
          <w:szCs w:val="24"/>
        </w:rPr>
      </w:pPr>
      <w:r w:rsidRPr="001F5EFB">
        <w:rPr>
          <w:rFonts w:ascii="Arial" w:hAnsi="Arial" w:cs="Arial"/>
          <w:sz w:val="24"/>
          <w:szCs w:val="24"/>
        </w:rPr>
        <w:t xml:space="preserve">This </w:t>
      </w:r>
      <w:r w:rsidR="006C0762" w:rsidRPr="001F5EFB">
        <w:rPr>
          <w:rFonts w:ascii="Arial" w:hAnsi="Arial" w:cs="Arial"/>
          <w:sz w:val="24"/>
          <w:szCs w:val="24"/>
        </w:rPr>
        <w:t xml:space="preserve">modification </w:t>
      </w:r>
      <w:r w:rsidR="00D14C38" w:rsidRPr="001F5EFB">
        <w:rPr>
          <w:rFonts w:ascii="Arial" w:hAnsi="Arial" w:cs="Arial"/>
          <w:sz w:val="24"/>
          <w:szCs w:val="24"/>
        </w:rPr>
        <w:t>reduces</w:t>
      </w:r>
      <w:r w:rsidRPr="001F5EFB">
        <w:rPr>
          <w:rFonts w:ascii="Arial" w:hAnsi="Arial" w:cs="Arial"/>
          <w:spacing w:val="-9"/>
          <w:sz w:val="24"/>
          <w:szCs w:val="24"/>
        </w:rPr>
        <w:t xml:space="preserve"> </w:t>
      </w:r>
      <w:r w:rsidRPr="001F5EFB">
        <w:rPr>
          <w:rFonts w:ascii="Arial" w:hAnsi="Arial" w:cs="Arial"/>
          <w:sz w:val="24"/>
          <w:szCs w:val="24"/>
        </w:rPr>
        <w:t xml:space="preserve">the hours </w:t>
      </w:r>
      <w:r w:rsidR="00C57F51" w:rsidRPr="001F5EFB">
        <w:rPr>
          <w:rFonts w:ascii="Arial" w:hAnsi="Arial" w:cs="Arial"/>
          <w:sz w:val="24"/>
          <w:szCs w:val="24"/>
        </w:rPr>
        <w:t xml:space="preserve">and wage </w:t>
      </w:r>
      <w:r w:rsidRPr="001F5EFB">
        <w:rPr>
          <w:rFonts w:ascii="Arial" w:hAnsi="Arial" w:cs="Arial"/>
          <w:sz w:val="24"/>
          <w:szCs w:val="24"/>
        </w:rPr>
        <w:t>burden</w:t>
      </w:r>
      <w:r w:rsidRPr="001F5EFB">
        <w:rPr>
          <w:rFonts w:ascii="Arial" w:hAnsi="Arial" w:cs="Arial"/>
          <w:spacing w:val="-5"/>
          <w:sz w:val="24"/>
          <w:szCs w:val="24"/>
        </w:rPr>
        <w:t xml:space="preserve"> </w:t>
      </w:r>
      <w:r w:rsidRPr="001F5EFB">
        <w:rPr>
          <w:rFonts w:ascii="Arial" w:hAnsi="Arial" w:cs="Arial"/>
          <w:sz w:val="24"/>
          <w:szCs w:val="24"/>
        </w:rPr>
        <w:t>estimate</w:t>
      </w:r>
      <w:r w:rsidR="00C57F51" w:rsidRPr="001F5EFB">
        <w:rPr>
          <w:rFonts w:ascii="Arial" w:hAnsi="Arial" w:cs="Arial"/>
          <w:sz w:val="24"/>
          <w:szCs w:val="24"/>
        </w:rPr>
        <w:t xml:space="preserve">. </w:t>
      </w:r>
      <w:r w:rsidR="003353AE" w:rsidRPr="001F5EFB">
        <w:rPr>
          <w:rFonts w:ascii="Arial" w:hAnsi="Arial" w:cs="Arial"/>
          <w:sz w:val="24"/>
          <w:szCs w:val="24"/>
        </w:rPr>
        <w:t>The previous package estimated the time to complete each form at 2.67 hours.  We have adjusted the burden estimate downward to 1 hour per submission.</w:t>
      </w:r>
      <w:r w:rsidR="00C57F51" w:rsidRPr="001F5EFB">
        <w:rPr>
          <w:rFonts w:ascii="Arial" w:hAnsi="Arial" w:cs="Arial"/>
          <w:sz w:val="24"/>
          <w:szCs w:val="24"/>
        </w:rPr>
        <w:t xml:space="preserve"> The previous package estimated that two persons would complete the </w:t>
      </w:r>
      <w:r w:rsidR="003353AE" w:rsidRPr="001F5EFB">
        <w:rPr>
          <w:rFonts w:ascii="Arial" w:hAnsi="Arial" w:cs="Arial"/>
          <w:sz w:val="24"/>
          <w:szCs w:val="24"/>
        </w:rPr>
        <w:t>complaint form.  In this submission, we are revising our estimate as we believe the form will be completed by one person.  In addition, we previously estimated that there would be a total of 500 submissions annually.  As stated earlier in section 12, we have adjusted our estimate downward to 125 annual submission based on the average number of submissions rece</w:t>
      </w:r>
      <w:r w:rsidR="00AB64D1">
        <w:rPr>
          <w:rFonts w:ascii="Arial" w:hAnsi="Arial" w:cs="Arial"/>
          <w:sz w:val="24"/>
          <w:szCs w:val="24"/>
        </w:rPr>
        <w:t xml:space="preserve">ived over the last three years. </w:t>
      </w:r>
      <w:r w:rsidR="00B86E11" w:rsidRPr="001F5EFB">
        <w:rPr>
          <w:rFonts w:ascii="Arial" w:hAnsi="Arial" w:cs="Arial"/>
          <w:sz w:val="24"/>
          <w:szCs w:val="24"/>
        </w:rPr>
        <w:t>Additionally</w:t>
      </w:r>
      <w:r w:rsidR="003353AE" w:rsidRPr="001F5EFB">
        <w:rPr>
          <w:rFonts w:ascii="Arial" w:hAnsi="Arial" w:cs="Arial"/>
          <w:sz w:val="24"/>
          <w:szCs w:val="24"/>
        </w:rPr>
        <w:t xml:space="preserve">, we have revised the information collection </w:t>
      </w:r>
      <w:r w:rsidR="00BE4678">
        <w:rPr>
          <w:rFonts w:ascii="Arial" w:hAnsi="Arial" w:cs="Arial"/>
          <w:sz w:val="24"/>
          <w:szCs w:val="24"/>
        </w:rPr>
        <w:t xml:space="preserve">to </w:t>
      </w:r>
      <w:r w:rsidR="003353AE" w:rsidRPr="001F5EFB">
        <w:rPr>
          <w:rFonts w:ascii="Arial" w:hAnsi="Arial" w:cs="Arial"/>
          <w:sz w:val="24"/>
          <w:szCs w:val="24"/>
        </w:rPr>
        <w:t>account for the hourly labor wage including fringe and overhea</w:t>
      </w:r>
      <w:r w:rsidR="00B86E11" w:rsidRPr="001F5EFB">
        <w:rPr>
          <w:rFonts w:ascii="Arial" w:hAnsi="Arial" w:cs="Arial"/>
          <w:sz w:val="24"/>
          <w:szCs w:val="24"/>
        </w:rPr>
        <w:t xml:space="preserve">d.  </w:t>
      </w:r>
    </w:p>
    <w:p w:rsidR="00AB64D1" w:rsidRDefault="00AB64D1" w:rsidP="001F5EFB">
      <w:pPr>
        <w:pStyle w:val="HTMLPreformatted"/>
        <w:tabs>
          <w:tab w:val="left" w:pos="9720"/>
          <w:tab w:val="left" w:pos="10170"/>
        </w:tabs>
        <w:overflowPunct w:val="0"/>
        <w:spacing w:before="15" w:line="276" w:lineRule="auto"/>
        <w:ind w:left="270" w:right="630"/>
        <w:rPr>
          <w:rFonts w:ascii="Arial" w:hAnsi="Arial" w:cs="Arial"/>
          <w:sz w:val="24"/>
          <w:szCs w:val="24"/>
        </w:rPr>
      </w:pPr>
    </w:p>
    <w:p w:rsidR="00BE4678" w:rsidRDefault="00BE4678" w:rsidP="001F5EFB">
      <w:pPr>
        <w:pStyle w:val="HTMLPreformatted"/>
        <w:tabs>
          <w:tab w:val="left" w:pos="9720"/>
          <w:tab w:val="left" w:pos="10170"/>
        </w:tabs>
        <w:overflowPunct w:val="0"/>
        <w:spacing w:before="15" w:line="276" w:lineRule="auto"/>
        <w:ind w:left="270" w:right="630"/>
        <w:rPr>
          <w:rFonts w:ascii="Arial" w:hAnsi="Arial" w:cs="Arial"/>
          <w:sz w:val="24"/>
          <w:szCs w:val="24"/>
        </w:rPr>
      </w:pPr>
      <w:r>
        <w:rPr>
          <w:rFonts w:ascii="Arial" w:hAnsi="Arial" w:cs="Arial"/>
          <w:sz w:val="24"/>
          <w:szCs w:val="24"/>
        </w:rPr>
        <w:t>Secondly</w:t>
      </w:r>
      <w:r w:rsidR="00B86E11" w:rsidRPr="001F5EFB">
        <w:rPr>
          <w:rFonts w:ascii="Arial" w:hAnsi="Arial" w:cs="Arial"/>
          <w:sz w:val="24"/>
          <w:szCs w:val="24"/>
        </w:rPr>
        <w:t xml:space="preserve">, </w:t>
      </w:r>
      <w:r w:rsidR="001F5EFB" w:rsidRPr="001F5EFB">
        <w:rPr>
          <w:rFonts w:ascii="Arial" w:hAnsi="Arial" w:cs="Arial"/>
          <w:sz w:val="24"/>
          <w:szCs w:val="24"/>
        </w:rPr>
        <w:t>some content has been changed and/or reworded,</w:t>
      </w:r>
      <w:r>
        <w:rPr>
          <w:rFonts w:ascii="Arial" w:hAnsi="Arial" w:cs="Arial"/>
          <w:sz w:val="24"/>
          <w:szCs w:val="24"/>
        </w:rPr>
        <w:t xml:space="preserve"> and</w:t>
      </w:r>
      <w:r w:rsidR="001F5EFB" w:rsidRPr="001F5EFB">
        <w:rPr>
          <w:rFonts w:ascii="Arial" w:hAnsi="Arial" w:cs="Arial"/>
          <w:sz w:val="24"/>
          <w:szCs w:val="24"/>
        </w:rPr>
        <w:t xml:space="preserve"> the instrument has been reformatted to improve readability and usability. </w:t>
      </w:r>
      <w:r>
        <w:rPr>
          <w:rFonts w:ascii="Arial" w:hAnsi="Arial" w:cs="Arial"/>
          <w:sz w:val="24"/>
          <w:szCs w:val="24"/>
        </w:rPr>
        <w:t>The instrument captures the same information as the online tool. The instrument also mirrors the online tool. The instrument is now 508 compliant which makes it readable to those with disabilities.</w:t>
      </w:r>
      <w:r w:rsidR="001F5EFB" w:rsidRPr="001F5EFB">
        <w:rPr>
          <w:rFonts w:ascii="Arial" w:hAnsi="Arial" w:cs="Arial"/>
          <w:sz w:val="24"/>
          <w:szCs w:val="24"/>
        </w:rPr>
        <w:t xml:space="preserve"> </w:t>
      </w:r>
    </w:p>
    <w:p w:rsidR="00BE4678" w:rsidRDefault="00BE4678" w:rsidP="001F5EFB">
      <w:pPr>
        <w:pStyle w:val="HTMLPreformatted"/>
        <w:tabs>
          <w:tab w:val="left" w:pos="9720"/>
          <w:tab w:val="left" w:pos="10170"/>
        </w:tabs>
        <w:overflowPunct w:val="0"/>
        <w:spacing w:before="15" w:line="276" w:lineRule="auto"/>
        <w:ind w:left="270" w:right="630"/>
        <w:rPr>
          <w:rFonts w:ascii="Arial" w:hAnsi="Arial" w:cs="Arial"/>
          <w:sz w:val="24"/>
          <w:szCs w:val="24"/>
        </w:rPr>
      </w:pPr>
    </w:p>
    <w:p w:rsidR="00BE4678" w:rsidRDefault="00BE4678" w:rsidP="001F5EFB">
      <w:pPr>
        <w:pStyle w:val="HTMLPreformatted"/>
        <w:tabs>
          <w:tab w:val="left" w:pos="9720"/>
          <w:tab w:val="left" w:pos="10170"/>
        </w:tabs>
        <w:overflowPunct w:val="0"/>
        <w:spacing w:before="15" w:line="276" w:lineRule="auto"/>
        <w:ind w:left="270" w:right="630"/>
        <w:rPr>
          <w:rFonts w:ascii="Arial" w:hAnsi="Arial" w:cs="Arial"/>
          <w:sz w:val="24"/>
          <w:szCs w:val="24"/>
        </w:rPr>
      </w:pPr>
      <w:r>
        <w:rPr>
          <w:rFonts w:ascii="Arial" w:hAnsi="Arial" w:cs="Arial"/>
          <w:sz w:val="24"/>
          <w:szCs w:val="24"/>
        </w:rPr>
        <w:t xml:space="preserve">Finally, we made some minor </w:t>
      </w:r>
      <w:r w:rsidR="001F5EFB" w:rsidRPr="001F5EFB">
        <w:rPr>
          <w:rFonts w:ascii="Arial" w:hAnsi="Arial" w:cs="Arial"/>
          <w:sz w:val="24"/>
          <w:szCs w:val="24"/>
        </w:rPr>
        <w:t>amendments</w:t>
      </w:r>
      <w:r>
        <w:rPr>
          <w:rFonts w:ascii="Arial" w:hAnsi="Arial" w:cs="Arial"/>
          <w:sz w:val="24"/>
          <w:szCs w:val="24"/>
        </w:rPr>
        <w:t>, we added the following fields:</w:t>
      </w:r>
      <w:r w:rsidR="001F5EFB" w:rsidRPr="001F5EFB">
        <w:rPr>
          <w:rFonts w:ascii="Arial" w:hAnsi="Arial" w:cs="Arial"/>
          <w:sz w:val="24"/>
          <w:szCs w:val="24"/>
        </w:rPr>
        <w:t xml:space="preserve"> </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C</w:t>
      </w:r>
      <w:r w:rsidR="001F5EFB" w:rsidRPr="001F5EFB">
        <w:rPr>
          <w:rFonts w:ascii="Arial" w:hAnsi="Arial" w:cs="Arial"/>
          <w:sz w:val="24"/>
          <w:szCs w:val="24"/>
        </w:rPr>
        <w:t xml:space="preserve">omplaint type category of operating rules; </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R</w:t>
      </w:r>
      <w:r w:rsidR="001F5EFB" w:rsidRPr="001F5EFB">
        <w:rPr>
          <w:rFonts w:ascii="Arial" w:hAnsi="Arial" w:cs="Arial"/>
          <w:sz w:val="24"/>
          <w:szCs w:val="24"/>
        </w:rPr>
        <w:t xml:space="preserve">emoval of security standards; </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C</w:t>
      </w:r>
      <w:r w:rsidR="001F5EFB" w:rsidRPr="001F5EFB">
        <w:rPr>
          <w:rFonts w:ascii="Arial" w:hAnsi="Arial" w:cs="Arial"/>
          <w:sz w:val="24"/>
          <w:szCs w:val="24"/>
        </w:rPr>
        <w:t>omplainant email address, complainant</w:t>
      </w:r>
      <w:r>
        <w:rPr>
          <w:rFonts w:ascii="Arial" w:hAnsi="Arial" w:cs="Arial"/>
          <w:sz w:val="24"/>
          <w:szCs w:val="24"/>
        </w:rPr>
        <w:t xml:space="preserve"> organization role, complainant </w:t>
      </w:r>
      <w:r w:rsidR="001F5EFB" w:rsidRPr="001F5EFB">
        <w:rPr>
          <w:rFonts w:ascii="Arial" w:hAnsi="Arial" w:cs="Arial"/>
          <w:sz w:val="24"/>
          <w:szCs w:val="24"/>
        </w:rPr>
        <w:t>organ</w:t>
      </w:r>
      <w:r>
        <w:rPr>
          <w:rFonts w:ascii="Arial" w:hAnsi="Arial" w:cs="Arial"/>
          <w:sz w:val="24"/>
          <w:szCs w:val="24"/>
        </w:rPr>
        <w:t>ization type, complainant title;</w:t>
      </w:r>
      <w:r w:rsidR="001F5EFB" w:rsidRPr="001F5EFB">
        <w:rPr>
          <w:rFonts w:ascii="Arial" w:hAnsi="Arial" w:cs="Arial"/>
          <w:sz w:val="24"/>
          <w:szCs w:val="24"/>
        </w:rPr>
        <w:t xml:space="preserve"> </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F</w:t>
      </w:r>
      <w:r w:rsidR="001F5EFB" w:rsidRPr="001F5EFB">
        <w:rPr>
          <w:rFonts w:ascii="Arial" w:hAnsi="Arial" w:cs="Arial"/>
          <w:sz w:val="24"/>
          <w:szCs w:val="24"/>
        </w:rPr>
        <w:t>iled against entity email address, filed ag</w:t>
      </w:r>
      <w:r>
        <w:rPr>
          <w:rFonts w:ascii="Arial" w:hAnsi="Arial" w:cs="Arial"/>
          <w:sz w:val="24"/>
          <w:szCs w:val="24"/>
        </w:rPr>
        <w:t xml:space="preserve">ainst entity organization role, </w:t>
      </w:r>
      <w:r w:rsidR="001F5EFB" w:rsidRPr="001F5EFB">
        <w:rPr>
          <w:rFonts w:ascii="Arial" w:hAnsi="Arial" w:cs="Arial"/>
          <w:sz w:val="24"/>
          <w:szCs w:val="24"/>
        </w:rPr>
        <w:t>filed against entity organization type, filed against entity title</w:t>
      </w:r>
      <w:r>
        <w:rPr>
          <w:rFonts w:ascii="Arial" w:hAnsi="Arial" w:cs="Arial"/>
          <w:sz w:val="24"/>
          <w:szCs w:val="24"/>
        </w:rPr>
        <w:t>;</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N</w:t>
      </w:r>
      <w:r w:rsidR="001F5EFB" w:rsidRPr="001F5EFB">
        <w:rPr>
          <w:rFonts w:ascii="Arial" w:hAnsi="Arial" w:cs="Arial"/>
          <w:sz w:val="24"/>
          <w:szCs w:val="24"/>
        </w:rPr>
        <w:t>on-compliant HIPAA transaction received</w:t>
      </w:r>
      <w:r>
        <w:rPr>
          <w:rFonts w:ascii="Arial" w:hAnsi="Arial" w:cs="Arial"/>
          <w:sz w:val="24"/>
          <w:szCs w:val="24"/>
        </w:rPr>
        <w:t>;</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C</w:t>
      </w:r>
      <w:r w:rsidR="001F5EFB" w:rsidRPr="001F5EFB">
        <w:rPr>
          <w:rFonts w:ascii="Arial" w:hAnsi="Arial" w:cs="Arial"/>
          <w:sz w:val="24"/>
          <w:szCs w:val="24"/>
        </w:rPr>
        <w:t>omplian</w:t>
      </w:r>
      <w:r>
        <w:rPr>
          <w:rFonts w:ascii="Arial" w:hAnsi="Arial" w:cs="Arial"/>
          <w:sz w:val="24"/>
          <w:szCs w:val="24"/>
        </w:rPr>
        <w:t>t transaction sent and rejected;</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I</w:t>
      </w:r>
      <w:r w:rsidR="001F5EFB" w:rsidRPr="001F5EFB">
        <w:rPr>
          <w:rFonts w:ascii="Arial" w:hAnsi="Arial" w:cs="Arial"/>
          <w:sz w:val="24"/>
          <w:szCs w:val="24"/>
        </w:rPr>
        <w:t>nvalid companion guide</w:t>
      </w:r>
      <w:r>
        <w:rPr>
          <w:rFonts w:ascii="Arial" w:hAnsi="Arial" w:cs="Arial"/>
          <w:sz w:val="24"/>
          <w:szCs w:val="24"/>
        </w:rPr>
        <w:t>;</w:t>
      </w:r>
    </w:p>
    <w:p w:rsidR="00BE4678"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sz w:val="24"/>
          <w:szCs w:val="24"/>
        </w:rPr>
      </w:pPr>
      <w:r>
        <w:rPr>
          <w:rFonts w:ascii="Arial" w:hAnsi="Arial" w:cs="Arial"/>
          <w:sz w:val="24"/>
          <w:szCs w:val="24"/>
        </w:rPr>
        <w:t>C</w:t>
      </w:r>
      <w:r w:rsidR="001F5EFB" w:rsidRPr="001F5EFB">
        <w:rPr>
          <w:rFonts w:ascii="Arial" w:hAnsi="Arial" w:cs="Arial"/>
          <w:sz w:val="24"/>
          <w:szCs w:val="24"/>
        </w:rPr>
        <w:t>ode set received or sent and rejected</w:t>
      </w:r>
      <w:r>
        <w:rPr>
          <w:rFonts w:ascii="Arial" w:hAnsi="Arial" w:cs="Arial"/>
          <w:sz w:val="24"/>
          <w:szCs w:val="24"/>
        </w:rPr>
        <w:t>; and</w:t>
      </w:r>
    </w:p>
    <w:p w:rsidR="001F5EFB" w:rsidRPr="001F5EFB" w:rsidRDefault="00BE4678" w:rsidP="00BE4678">
      <w:pPr>
        <w:pStyle w:val="HTMLPreformatted"/>
        <w:numPr>
          <w:ilvl w:val="0"/>
          <w:numId w:val="18"/>
        </w:numPr>
        <w:tabs>
          <w:tab w:val="left" w:pos="9720"/>
          <w:tab w:val="left" w:pos="10170"/>
        </w:tabs>
        <w:overflowPunct w:val="0"/>
        <w:spacing w:before="15" w:line="276" w:lineRule="auto"/>
        <w:ind w:right="630"/>
        <w:rPr>
          <w:rFonts w:ascii="Arial" w:hAnsi="Arial" w:cs="Arial"/>
        </w:rPr>
      </w:pPr>
      <w:r>
        <w:rPr>
          <w:rFonts w:ascii="Arial" w:hAnsi="Arial" w:cs="Arial"/>
          <w:sz w:val="24"/>
          <w:szCs w:val="24"/>
        </w:rPr>
        <w:t>F</w:t>
      </w:r>
      <w:r w:rsidR="001F5EFB">
        <w:rPr>
          <w:rFonts w:ascii="Arial" w:hAnsi="Arial" w:cs="Arial"/>
          <w:sz w:val="24"/>
          <w:szCs w:val="24"/>
        </w:rPr>
        <w:t>ailure to conduct a standard transaction.</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Publication/Tabulation</w:t>
      </w:r>
      <w:r w:rsidRPr="008C35DA">
        <w:rPr>
          <w:rFonts w:ascii="Arial" w:hAnsi="Arial" w:cs="Arial"/>
          <w:spacing w:val="-1"/>
          <w:u w:val="single" w:color="000000"/>
        </w:rPr>
        <w:t xml:space="preserve"> </w:t>
      </w:r>
      <w:r w:rsidRPr="008C35DA">
        <w:rPr>
          <w:rFonts w:ascii="Arial" w:hAnsi="Arial" w:cs="Arial"/>
          <w:u w:val="single" w:color="000000"/>
        </w:rPr>
        <w:t>Dates</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Pr="008C35DA" w:rsidRDefault="00CF052B" w:rsidP="00D3180E">
      <w:pPr>
        <w:pStyle w:val="BodyText"/>
        <w:tabs>
          <w:tab w:val="left" w:pos="9540"/>
        </w:tabs>
        <w:spacing w:before="69"/>
        <w:ind w:left="180" w:right="810" w:hanging="9"/>
        <w:rPr>
          <w:rFonts w:ascii="Arial" w:hAnsi="Arial" w:cs="Arial"/>
          <w:sz w:val="24"/>
          <w:szCs w:val="24"/>
        </w:rPr>
      </w:pPr>
      <w:r w:rsidRPr="008C35DA">
        <w:rPr>
          <w:rFonts w:ascii="Arial" w:hAnsi="Arial" w:cs="Arial"/>
          <w:sz w:val="24"/>
          <w:szCs w:val="24"/>
        </w:rPr>
        <w:t>Does not apply to this information</w:t>
      </w:r>
      <w:r w:rsidRPr="008C35DA">
        <w:rPr>
          <w:rFonts w:ascii="Arial" w:hAnsi="Arial" w:cs="Arial"/>
          <w:spacing w:val="-7"/>
          <w:sz w:val="24"/>
          <w:szCs w:val="24"/>
        </w:rPr>
        <w:t xml:space="preserve"> </w:t>
      </w:r>
      <w:r w:rsidRPr="008C35DA">
        <w:rPr>
          <w:rFonts w:ascii="Arial" w:hAnsi="Arial" w:cs="Arial"/>
          <w:sz w:val="24"/>
          <w:szCs w:val="24"/>
        </w:rPr>
        <w:t>collection.</w:t>
      </w:r>
    </w:p>
    <w:p w:rsidR="00CF052B" w:rsidRPr="008C35DA" w:rsidRDefault="00CF052B" w:rsidP="0012289C">
      <w:pPr>
        <w:tabs>
          <w:tab w:val="left" w:pos="9540"/>
        </w:tabs>
        <w:ind w:right="810"/>
        <w:rPr>
          <w:rFonts w:ascii="Arial" w:eastAsia="Times New Roman" w:hAnsi="Arial" w:cs="Arial"/>
          <w:sz w:val="24"/>
          <w:szCs w:val="24"/>
        </w:rPr>
      </w:pPr>
    </w:p>
    <w:p w:rsidR="00CF052B" w:rsidRPr="008C35DA" w:rsidRDefault="00CF052B" w:rsidP="0012289C">
      <w:pPr>
        <w:pStyle w:val="ListParagraph"/>
        <w:numPr>
          <w:ilvl w:val="0"/>
          <w:numId w:val="2"/>
        </w:numPr>
        <w:tabs>
          <w:tab w:val="left" w:pos="532"/>
          <w:tab w:val="left" w:pos="9540"/>
        </w:tabs>
        <w:autoSpaceDE/>
        <w:autoSpaceDN/>
        <w:adjustRightInd/>
        <w:ind w:left="531" w:right="810" w:hanging="360"/>
        <w:rPr>
          <w:rFonts w:ascii="Arial" w:eastAsia="Times New Roman" w:hAnsi="Arial" w:cs="Arial"/>
        </w:rPr>
      </w:pPr>
      <w:r w:rsidRPr="008C35DA">
        <w:rPr>
          <w:rFonts w:ascii="Arial" w:hAnsi="Arial" w:cs="Arial"/>
          <w:u w:val="single" w:color="000000"/>
        </w:rPr>
        <w:t>Expiration</w:t>
      </w:r>
      <w:r w:rsidRPr="008C35DA">
        <w:rPr>
          <w:rFonts w:ascii="Arial" w:hAnsi="Arial" w:cs="Arial"/>
          <w:spacing w:val="-1"/>
          <w:u w:val="single" w:color="000000"/>
        </w:rPr>
        <w:t xml:space="preserve"> </w:t>
      </w:r>
      <w:r w:rsidRPr="008C35DA">
        <w:rPr>
          <w:rFonts w:ascii="Arial" w:hAnsi="Arial" w:cs="Arial"/>
          <w:u w:val="single" w:color="000000"/>
        </w:rPr>
        <w:t>Date</w:t>
      </w:r>
    </w:p>
    <w:p w:rsidR="00CF052B" w:rsidRPr="008C35DA" w:rsidRDefault="00CF052B" w:rsidP="0012289C">
      <w:pPr>
        <w:tabs>
          <w:tab w:val="left" w:pos="9540"/>
        </w:tabs>
        <w:spacing w:before="11"/>
        <w:ind w:right="810"/>
        <w:rPr>
          <w:rFonts w:ascii="Arial" w:eastAsia="Times New Roman" w:hAnsi="Arial" w:cs="Arial"/>
          <w:sz w:val="24"/>
          <w:szCs w:val="24"/>
        </w:rPr>
      </w:pPr>
    </w:p>
    <w:p w:rsidR="00CF052B" w:rsidRDefault="00231C34" w:rsidP="001F7EA0">
      <w:pPr>
        <w:tabs>
          <w:tab w:val="left" w:pos="9540"/>
        </w:tabs>
        <w:ind w:left="180" w:right="810"/>
        <w:rPr>
          <w:rFonts w:ascii="Arial" w:hAnsi="Arial" w:cs="Arial"/>
          <w:sz w:val="24"/>
          <w:szCs w:val="24"/>
        </w:rPr>
      </w:pPr>
      <w:r w:rsidRPr="008C35DA">
        <w:rPr>
          <w:rFonts w:ascii="Arial" w:hAnsi="Arial" w:cs="Arial"/>
          <w:sz w:val="24"/>
          <w:szCs w:val="24"/>
        </w:rPr>
        <w:t xml:space="preserve">The expiration date </w:t>
      </w:r>
      <w:r w:rsidR="001F7EA0">
        <w:rPr>
          <w:rFonts w:ascii="Arial" w:hAnsi="Arial" w:cs="Arial"/>
          <w:sz w:val="24"/>
          <w:szCs w:val="24"/>
        </w:rPr>
        <w:t xml:space="preserve">of 2/29/2020 </w:t>
      </w:r>
      <w:r w:rsidRPr="008C35DA">
        <w:rPr>
          <w:rFonts w:ascii="Arial" w:hAnsi="Arial" w:cs="Arial"/>
          <w:sz w:val="24"/>
          <w:szCs w:val="24"/>
        </w:rPr>
        <w:t xml:space="preserve">will be displayed on both the instrument and the related instructions as part of the PRA Disclosure Statement. </w:t>
      </w:r>
      <w:r w:rsidR="00B86E11">
        <w:rPr>
          <w:rFonts w:ascii="Arial" w:hAnsi="Arial" w:cs="Arial"/>
          <w:sz w:val="24"/>
          <w:szCs w:val="24"/>
        </w:rPr>
        <w:t>The expiration date is also located in the upper left header of the instrument.</w:t>
      </w:r>
    </w:p>
    <w:p w:rsidR="004E0748" w:rsidRDefault="004E0748" w:rsidP="001F7EA0">
      <w:pPr>
        <w:tabs>
          <w:tab w:val="left" w:pos="9540"/>
        </w:tabs>
        <w:ind w:left="180" w:right="810"/>
        <w:rPr>
          <w:rFonts w:ascii="Arial" w:hAnsi="Arial" w:cs="Arial"/>
          <w:sz w:val="24"/>
          <w:szCs w:val="24"/>
        </w:rPr>
      </w:pPr>
    </w:p>
    <w:p w:rsidR="004E0748" w:rsidRDefault="004E0748" w:rsidP="001F7EA0">
      <w:pPr>
        <w:tabs>
          <w:tab w:val="left" w:pos="9540"/>
        </w:tabs>
        <w:ind w:left="180" w:right="810"/>
        <w:rPr>
          <w:rFonts w:ascii="Arial" w:hAnsi="Arial" w:cs="Arial"/>
          <w:sz w:val="24"/>
          <w:szCs w:val="24"/>
        </w:rPr>
      </w:pPr>
    </w:p>
    <w:p w:rsidR="00CF052B" w:rsidRPr="004E0748" w:rsidRDefault="00CF052B" w:rsidP="00AB64D1">
      <w:pPr>
        <w:pStyle w:val="ListParagraph"/>
        <w:numPr>
          <w:ilvl w:val="0"/>
          <w:numId w:val="2"/>
        </w:numPr>
        <w:tabs>
          <w:tab w:val="left" w:pos="532"/>
          <w:tab w:val="left" w:pos="9540"/>
        </w:tabs>
        <w:autoSpaceDE/>
        <w:autoSpaceDN/>
        <w:adjustRightInd/>
        <w:spacing w:before="1"/>
        <w:ind w:left="531" w:right="810" w:hanging="360"/>
        <w:rPr>
          <w:rFonts w:ascii="Arial" w:eastAsia="Times New Roman" w:hAnsi="Arial" w:cs="Arial"/>
        </w:rPr>
      </w:pPr>
      <w:r w:rsidRPr="004E0748">
        <w:rPr>
          <w:rFonts w:ascii="Arial" w:hAnsi="Arial" w:cs="Arial"/>
          <w:u w:val="single" w:color="000000"/>
        </w:rPr>
        <w:t>Certification</w:t>
      </w:r>
      <w:r w:rsidRPr="004E0748">
        <w:rPr>
          <w:rFonts w:ascii="Arial" w:hAnsi="Arial" w:cs="Arial"/>
          <w:spacing w:val="-1"/>
          <w:u w:val="single" w:color="000000"/>
        </w:rPr>
        <w:t xml:space="preserve"> </w:t>
      </w:r>
      <w:r w:rsidRPr="004E0748">
        <w:rPr>
          <w:rFonts w:ascii="Arial" w:hAnsi="Arial" w:cs="Arial"/>
          <w:u w:val="single" w:color="000000"/>
        </w:rPr>
        <w:t>Statement</w:t>
      </w:r>
    </w:p>
    <w:p w:rsidR="00BC12EC" w:rsidRPr="00BC12EC" w:rsidRDefault="00CF052B" w:rsidP="00374FA4">
      <w:pPr>
        <w:pStyle w:val="BodyText"/>
        <w:tabs>
          <w:tab w:val="left" w:pos="9540"/>
        </w:tabs>
        <w:spacing w:before="69"/>
        <w:ind w:right="810" w:firstLine="171"/>
        <w:rPr>
          <w:rFonts w:ascii="Arial" w:hAnsi="Arial" w:cs="Arial"/>
        </w:rPr>
      </w:pPr>
      <w:r w:rsidRPr="008C35DA">
        <w:rPr>
          <w:rFonts w:ascii="Arial" w:hAnsi="Arial" w:cs="Arial"/>
          <w:sz w:val="24"/>
          <w:szCs w:val="24"/>
        </w:rPr>
        <w:t>There are no exceptions to the certification</w:t>
      </w:r>
      <w:r w:rsidRPr="008C35DA">
        <w:rPr>
          <w:rFonts w:ascii="Arial" w:hAnsi="Arial" w:cs="Arial"/>
          <w:spacing w:val="-8"/>
          <w:sz w:val="24"/>
          <w:szCs w:val="24"/>
        </w:rPr>
        <w:t xml:space="preserve"> </w:t>
      </w:r>
      <w:r w:rsidRPr="008C35DA">
        <w:rPr>
          <w:rFonts w:ascii="Arial" w:hAnsi="Arial" w:cs="Arial"/>
          <w:sz w:val="24"/>
          <w:szCs w:val="24"/>
        </w:rPr>
        <w:t>statement.</w:t>
      </w:r>
    </w:p>
    <w:sectPr w:rsidR="00BC12EC" w:rsidRPr="00BC12EC" w:rsidSect="00B86E11">
      <w:footerReference w:type="default" r:id="rId15"/>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52" w:rsidRDefault="000C1952" w:rsidP="00F0462C">
      <w:pPr>
        <w:spacing w:after="0" w:line="240" w:lineRule="auto"/>
      </w:pPr>
      <w:r>
        <w:separator/>
      </w:r>
    </w:p>
  </w:endnote>
  <w:endnote w:type="continuationSeparator" w:id="0">
    <w:p w:rsidR="000C1952" w:rsidRDefault="000C1952" w:rsidP="00F0462C">
      <w:pPr>
        <w:spacing w:after="0" w:line="240" w:lineRule="auto"/>
      </w:pPr>
      <w:r>
        <w:continuationSeparator/>
      </w:r>
    </w:p>
  </w:endnote>
  <w:endnote w:type="continuationNotice" w:id="1">
    <w:p w:rsidR="000C1952" w:rsidRDefault="000C1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376781"/>
      <w:docPartObj>
        <w:docPartGallery w:val="Page Numbers (Bottom of Page)"/>
        <w:docPartUnique/>
      </w:docPartObj>
    </w:sdtPr>
    <w:sdtEndPr>
      <w:rPr>
        <w:noProof/>
      </w:rPr>
    </w:sdtEndPr>
    <w:sdtContent>
      <w:p w:rsidR="0013528E" w:rsidRDefault="0013528E">
        <w:pPr>
          <w:pStyle w:val="Footer"/>
          <w:jc w:val="center"/>
        </w:pPr>
        <w:r>
          <w:fldChar w:fldCharType="begin"/>
        </w:r>
        <w:r>
          <w:instrText xml:space="preserve"> PAGE   \* MERGEFORMAT </w:instrText>
        </w:r>
        <w:r>
          <w:fldChar w:fldCharType="separate"/>
        </w:r>
        <w:r w:rsidR="00DB0F0E">
          <w:rPr>
            <w:noProof/>
          </w:rPr>
          <w:t>1</w:t>
        </w:r>
        <w:r>
          <w:rPr>
            <w:noProof/>
          </w:rPr>
          <w:fldChar w:fldCharType="end"/>
        </w:r>
      </w:p>
    </w:sdtContent>
  </w:sdt>
  <w:p w:rsidR="0013528E" w:rsidRDefault="0013528E">
    <w:pPr>
      <w:pStyle w:val="BodyText"/>
      <w:kinsoku w:val="0"/>
      <w:overflowPunct w:val="0"/>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52" w:rsidRDefault="000C1952" w:rsidP="00F0462C">
      <w:pPr>
        <w:spacing w:after="0" w:line="240" w:lineRule="auto"/>
      </w:pPr>
      <w:r>
        <w:separator/>
      </w:r>
    </w:p>
  </w:footnote>
  <w:footnote w:type="continuationSeparator" w:id="0">
    <w:p w:rsidR="000C1952" w:rsidRDefault="000C1952" w:rsidP="00F0462C">
      <w:pPr>
        <w:spacing w:after="0" w:line="240" w:lineRule="auto"/>
      </w:pPr>
      <w:r>
        <w:continuationSeparator/>
      </w:r>
    </w:p>
  </w:footnote>
  <w:footnote w:type="continuationNotice" w:id="1">
    <w:p w:rsidR="000C1952" w:rsidRDefault="000C19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16" w:hanging="202"/>
      </w:pPr>
      <w:rPr>
        <w:rFonts w:ascii="Times New Roman" w:hAnsi="Times New Roman" w:cs="Times New Roman"/>
        <w:b w:val="0"/>
        <w:bCs w:val="0"/>
        <w:spacing w:val="0"/>
        <w:w w:val="99"/>
        <w:sz w:val="20"/>
        <w:szCs w:val="20"/>
      </w:rPr>
    </w:lvl>
    <w:lvl w:ilvl="1">
      <w:numFmt w:val="bullet"/>
      <w:lvlText w:val="•"/>
      <w:lvlJc w:val="left"/>
      <w:pPr>
        <w:ind w:left="3700" w:hanging="202"/>
      </w:pPr>
    </w:lvl>
    <w:lvl w:ilvl="2">
      <w:numFmt w:val="bullet"/>
      <w:lvlText w:val="•"/>
      <w:lvlJc w:val="left"/>
      <w:pPr>
        <w:ind w:left="4573" w:hanging="202"/>
      </w:pPr>
    </w:lvl>
    <w:lvl w:ilvl="3">
      <w:numFmt w:val="bullet"/>
      <w:lvlText w:val="•"/>
      <w:lvlJc w:val="left"/>
      <w:pPr>
        <w:ind w:left="5446" w:hanging="202"/>
      </w:pPr>
    </w:lvl>
    <w:lvl w:ilvl="4">
      <w:numFmt w:val="bullet"/>
      <w:lvlText w:val="•"/>
      <w:lvlJc w:val="left"/>
      <w:pPr>
        <w:ind w:left="6320" w:hanging="202"/>
      </w:pPr>
    </w:lvl>
    <w:lvl w:ilvl="5">
      <w:numFmt w:val="bullet"/>
      <w:lvlText w:val="•"/>
      <w:lvlJc w:val="left"/>
      <w:pPr>
        <w:ind w:left="7193" w:hanging="202"/>
      </w:pPr>
    </w:lvl>
    <w:lvl w:ilvl="6">
      <w:numFmt w:val="bullet"/>
      <w:lvlText w:val="•"/>
      <w:lvlJc w:val="left"/>
      <w:pPr>
        <w:ind w:left="8066" w:hanging="202"/>
      </w:pPr>
    </w:lvl>
    <w:lvl w:ilvl="7">
      <w:numFmt w:val="bullet"/>
      <w:lvlText w:val="•"/>
      <w:lvlJc w:val="left"/>
      <w:pPr>
        <w:ind w:left="8940" w:hanging="202"/>
      </w:pPr>
    </w:lvl>
    <w:lvl w:ilvl="8">
      <w:numFmt w:val="bullet"/>
      <w:lvlText w:val="•"/>
      <w:lvlJc w:val="left"/>
      <w:pPr>
        <w:ind w:left="9813" w:hanging="202"/>
      </w:pPr>
    </w:lvl>
  </w:abstractNum>
  <w:abstractNum w:abstractNumId="1">
    <w:nsid w:val="035E6F33"/>
    <w:multiLevelType w:val="hybridMultilevel"/>
    <w:tmpl w:val="2BCA5766"/>
    <w:lvl w:ilvl="0" w:tplc="95542AEC">
      <w:start w:val="3"/>
      <w:numFmt w:val="low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059E23BA"/>
    <w:multiLevelType w:val="hybridMultilevel"/>
    <w:tmpl w:val="2E200D8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F2D21"/>
    <w:multiLevelType w:val="hybridMultilevel"/>
    <w:tmpl w:val="C7AE0A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12057"/>
    <w:multiLevelType w:val="hybridMultilevel"/>
    <w:tmpl w:val="9E023ACC"/>
    <w:lvl w:ilvl="0" w:tplc="04090003">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50D1645"/>
    <w:multiLevelType w:val="hybridMultilevel"/>
    <w:tmpl w:val="0472D7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B0441D9"/>
    <w:multiLevelType w:val="hybridMultilevel"/>
    <w:tmpl w:val="C412759A"/>
    <w:lvl w:ilvl="0" w:tplc="1B3AD4E4">
      <w:start w:val="1"/>
      <w:numFmt w:val="upperLetter"/>
      <w:lvlText w:val="%1."/>
      <w:lvlJc w:val="left"/>
      <w:pPr>
        <w:ind w:left="532" w:hanging="432"/>
      </w:pPr>
      <w:rPr>
        <w:rFonts w:hint="default"/>
        <w:spacing w:val="-1"/>
        <w:u w:val="thick" w:color="000000"/>
      </w:rPr>
    </w:lvl>
    <w:lvl w:ilvl="1" w:tplc="BDAC05B4">
      <w:start w:val="1"/>
      <w:numFmt w:val="bullet"/>
      <w:lvlText w:val="•"/>
      <w:lvlJc w:val="left"/>
      <w:pPr>
        <w:ind w:left="540" w:hanging="432"/>
      </w:pPr>
      <w:rPr>
        <w:rFonts w:hint="default"/>
      </w:rPr>
    </w:lvl>
    <w:lvl w:ilvl="2" w:tplc="39A2512E">
      <w:start w:val="1"/>
      <w:numFmt w:val="bullet"/>
      <w:lvlText w:val="•"/>
      <w:lvlJc w:val="left"/>
      <w:pPr>
        <w:ind w:left="740" w:hanging="432"/>
      </w:pPr>
      <w:rPr>
        <w:rFonts w:hint="default"/>
      </w:rPr>
    </w:lvl>
    <w:lvl w:ilvl="3" w:tplc="B644FFE2">
      <w:start w:val="1"/>
      <w:numFmt w:val="bullet"/>
      <w:lvlText w:val="•"/>
      <w:lvlJc w:val="left"/>
      <w:pPr>
        <w:ind w:left="1812" w:hanging="432"/>
      </w:pPr>
      <w:rPr>
        <w:rFonts w:hint="default"/>
      </w:rPr>
    </w:lvl>
    <w:lvl w:ilvl="4" w:tplc="09C044BE">
      <w:start w:val="1"/>
      <w:numFmt w:val="bullet"/>
      <w:lvlText w:val="•"/>
      <w:lvlJc w:val="left"/>
      <w:pPr>
        <w:ind w:left="2885" w:hanging="432"/>
      </w:pPr>
      <w:rPr>
        <w:rFonts w:hint="default"/>
      </w:rPr>
    </w:lvl>
    <w:lvl w:ilvl="5" w:tplc="82821A38">
      <w:start w:val="1"/>
      <w:numFmt w:val="bullet"/>
      <w:lvlText w:val="•"/>
      <w:lvlJc w:val="left"/>
      <w:pPr>
        <w:ind w:left="3957" w:hanging="432"/>
      </w:pPr>
      <w:rPr>
        <w:rFonts w:hint="default"/>
      </w:rPr>
    </w:lvl>
    <w:lvl w:ilvl="6" w:tplc="14DE0B6C">
      <w:start w:val="1"/>
      <w:numFmt w:val="bullet"/>
      <w:lvlText w:val="•"/>
      <w:lvlJc w:val="left"/>
      <w:pPr>
        <w:ind w:left="5030" w:hanging="432"/>
      </w:pPr>
      <w:rPr>
        <w:rFonts w:hint="default"/>
      </w:rPr>
    </w:lvl>
    <w:lvl w:ilvl="7" w:tplc="A89E3138">
      <w:start w:val="1"/>
      <w:numFmt w:val="bullet"/>
      <w:lvlText w:val="•"/>
      <w:lvlJc w:val="left"/>
      <w:pPr>
        <w:ind w:left="6102" w:hanging="432"/>
      </w:pPr>
      <w:rPr>
        <w:rFonts w:hint="default"/>
      </w:rPr>
    </w:lvl>
    <w:lvl w:ilvl="8" w:tplc="785A93B2">
      <w:start w:val="1"/>
      <w:numFmt w:val="bullet"/>
      <w:lvlText w:val="•"/>
      <w:lvlJc w:val="left"/>
      <w:pPr>
        <w:ind w:left="7175" w:hanging="432"/>
      </w:pPr>
      <w:rPr>
        <w:rFonts w:hint="default"/>
      </w:rPr>
    </w:lvl>
  </w:abstractNum>
  <w:abstractNum w:abstractNumId="8">
    <w:nsid w:val="434D3146"/>
    <w:multiLevelType w:val="hybridMultilevel"/>
    <w:tmpl w:val="200A89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62879"/>
    <w:multiLevelType w:val="hybridMultilevel"/>
    <w:tmpl w:val="9464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611AF7"/>
    <w:multiLevelType w:val="hybridMultilevel"/>
    <w:tmpl w:val="B90C7E66"/>
    <w:lvl w:ilvl="0" w:tplc="22904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44D4E"/>
    <w:multiLevelType w:val="hybridMultilevel"/>
    <w:tmpl w:val="CEF62C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DD7140"/>
    <w:multiLevelType w:val="hybridMultilevel"/>
    <w:tmpl w:val="E690E470"/>
    <w:lvl w:ilvl="0" w:tplc="288273B8">
      <w:start w:val="1"/>
      <w:numFmt w:val="upperRoman"/>
      <w:lvlText w:val="%1."/>
      <w:lvlJc w:val="left"/>
      <w:pPr>
        <w:ind w:left="3496" w:hanging="720"/>
      </w:pPr>
      <w:rPr>
        <w:rFonts w:hint="default"/>
      </w:rPr>
    </w:lvl>
    <w:lvl w:ilvl="1" w:tplc="04090019">
      <w:start w:val="1"/>
      <w:numFmt w:val="lowerLetter"/>
      <w:lvlText w:val="%2."/>
      <w:lvlJc w:val="left"/>
      <w:pPr>
        <w:ind w:left="3856" w:hanging="360"/>
      </w:pPr>
    </w:lvl>
    <w:lvl w:ilvl="2" w:tplc="0409001B" w:tentative="1">
      <w:start w:val="1"/>
      <w:numFmt w:val="lowerRoman"/>
      <w:lvlText w:val="%3."/>
      <w:lvlJc w:val="right"/>
      <w:pPr>
        <w:ind w:left="4576" w:hanging="180"/>
      </w:pPr>
    </w:lvl>
    <w:lvl w:ilvl="3" w:tplc="0409000F" w:tentative="1">
      <w:start w:val="1"/>
      <w:numFmt w:val="decimal"/>
      <w:lvlText w:val="%4."/>
      <w:lvlJc w:val="left"/>
      <w:pPr>
        <w:ind w:left="5296" w:hanging="360"/>
      </w:pPr>
    </w:lvl>
    <w:lvl w:ilvl="4" w:tplc="04090019" w:tentative="1">
      <w:start w:val="1"/>
      <w:numFmt w:val="lowerLetter"/>
      <w:lvlText w:val="%5."/>
      <w:lvlJc w:val="left"/>
      <w:pPr>
        <w:ind w:left="6016" w:hanging="360"/>
      </w:pPr>
    </w:lvl>
    <w:lvl w:ilvl="5" w:tplc="0409001B" w:tentative="1">
      <w:start w:val="1"/>
      <w:numFmt w:val="lowerRoman"/>
      <w:lvlText w:val="%6."/>
      <w:lvlJc w:val="right"/>
      <w:pPr>
        <w:ind w:left="6736" w:hanging="180"/>
      </w:pPr>
    </w:lvl>
    <w:lvl w:ilvl="6" w:tplc="0409000F" w:tentative="1">
      <w:start w:val="1"/>
      <w:numFmt w:val="decimal"/>
      <w:lvlText w:val="%7."/>
      <w:lvlJc w:val="left"/>
      <w:pPr>
        <w:ind w:left="7456" w:hanging="360"/>
      </w:pPr>
    </w:lvl>
    <w:lvl w:ilvl="7" w:tplc="04090019" w:tentative="1">
      <w:start w:val="1"/>
      <w:numFmt w:val="lowerLetter"/>
      <w:lvlText w:val="%8."/>
      <w:lvlJc w:val="left"/>
      <w:pPr>
        <w:ind w:left="8176" w:hanging="360"/>
      </w:pPr>
    </w:lvl>
    <w:lvl w:ilvl="8" w:tplc="0409001B" w:tentative="1">
      <w:start w:val="1"/>
      <w:numFmt w:val="lowerRoman"/>
      <w:lvlText w:val="%9."/>
      <w:lvlJc w:val="right"/>
      <w:pPr>
        <w:ind w:left="8896" w:hanging="180"/>
      </w:pPr>
    </w:lvl>
  </w:abstractNum>
  <w:abstractNum w:abstractNumId="14">
    <w:nsid w:val="70827FE7"/>
    <w:multiLevelType w:val="hybridMultilevel"/>
    <w:tmpl w:val="2AB864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020B06"/>
    <w:multiLevelType w:val="hybridMultilevel"/>
    <w:tmpl w:val="35B033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814D25"/>
    <w:multiLevelType w:val="hybridMultilevel"/>
    <w:tmpl w:val="9FD8B9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08777A"/>
    <w:multiLevelType w:val="hybridMultilevel"/>
    <w:tmpl w:val="9464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DE92984"/>
    <w:multiLevelType w:val="hybridMultilevel"/>
    <w:tmpl w:val="69D45FA0"/>
    <w:lvl w:ilvl="0" w:tplc="EA9AD262">
      <w:start w:val="2"/>
      <w:numFmt w:val="decimal"/>
      <w:lvlText w:val="%1."/>
      <w:lvlJc w:val="left"/>
      <w:pPr>
        <w:ind w:left="440" w:hanging="269"/>
      </w:pPr>
      <w:rPr>
        <w:rFonts w:ascii="Arial" w:eastAsia="Times New Roman" w:hAnsi="Arial" w:cs="Arial" w:hint="default"/>
        <w:w w:val="100"/>
        <w:sz w:val="24"/>
        <w:szCs w:val="24"/>
      </w:rPr>
    </w:lvl>
    <w:lvl w:ilvl="1" w:tplc="781E9712">
      <w:start w:val="1"/>
      <w:numFmt w:val="bullet"/>
      <w:lvlText w:val="•"/>
      <w:lvlJc w:val="left"/>
      <w:pPr>
        <w:ind w:left="1330" w:hanging="269"/>
      </w:pPr>
      <w:rPr>
        <w:rFonts w:hint="default"/>
      </w:rPr>
    </w:lvl>
    <w:lvl w:ilvl="2" w:tplc="3064C928">
      <w:start w:val="1"/>
      <w:numFmt w:val="bullet"/>
      <w:lvlText w:val="•"/>
      <w:lvlJc w:val="left"/>
      <w:pPr>
        <w:ind w:left="2220" w:hanging="269"/>
      </w:pPr>
      <w:rPr>
        <w:rFonts w:hint="default"/>
      </w:rPr>
    </w:lvl>
    <w:lvl w:ilvl="3" w:tplc="87404088">
      <w:start w:val="1"/>
      <w:numFmt w:val="bullet"/>
      <w:lvlText w:val="•"/>
      <w:lvlJc w:val="left"/>
      <w:pPr>
        <w:ind w:left="3110" w:hanging="269"/>
      </w:pPr>
      <w:rPr>
        <w:rFonts w:hint="default"/>
      </w:rPr>
    </w:lvl>
    <w:lvl w:ilvl="4" w:tplc="F4B6AAF0">
      <w:start w:val="1"/>
      <w:numFmt w:val="bullet"/>
      <w:lvlText w:val="•"/>
      <w:lvlJc w:val="left"/>
      <w:pPr>
        <w:ind w:left="4000" w:hanging="269"/>
      </w:pPr>
      <w:rPr>
        <w:rFonts w:hint="default"/>
      </w:rPr>
    </w:lvl>
    <w:lvl w:ilvl="5" w:tplc="569AE92E">
      <w:start w:val="1"/>
      <w:numFmt w:val="bullet"/>
      <w:lvlText w:val="•"/>
      <w:lvlJc w:val="left"/>
      <w:pPr>
        <w:ind w:left="4890" w:hanging="269"/>
      </w:pPr>
      <w:rPr>
        <w:rFonts w:hint="default"/>
      </w:rPr>
    </w:lvl>
    <w:lvl w:ilvl="6" w:tplc="15688106">
      <w:start w:val="1"/>
      <w:numFmt w:val="bullet"/>
      <w:lvlText w:val="•"/>
      <w:lvlJc w:val="left"/>
      <w:pPr>
        <w:ind w:left="5780" w:hanging="269"/>
      </w:pPr>
      <w:rPr>
        <w:rFonts w:hint="default"/>
      </w:rPr>
    </w:lvl>
    <w:lvl w:ilvl="7" w:tplc="51EADAB2">
      <w:start w:val="1"/>
      <w:numFmt w:val="bullet"/>
      <w:lvlText w:val="•"/>
      <w:lvlJc w:val="left"/>
      <w:pPr>
        <w:ind w:left="6670" w:hanging="269"/>
      </w:pPr>
      <w:rPr>
        <w:rFonts w:hint="default"/>
      </w:rPr>
    </w:lvl>
    <w:lvl w:ilvl="8" w:tplc="843A0E28">
      <w:start w:val="1"/>
      <w:numFmt w:val="bullet"/>
      <w:lvlText w:val="•"/>
      <w:lvlJc w:val="left"/>
      <w:pPr>
        <w:ind w:left="7560" w:hanging="269"/>
      </w:pPr>
      <w:rPr>
        <w:rFonts w:hint="default"/>
      </w:rPr>
    </w:lvl>
  </w:abstractNum>
  <w:num w:numId="1">
    <w:abstractNumId w:val="0"/>
  </w:num>
  <w:num w:numId="2">
    <w:abstractNumId w:val="18"/>
  </w:num>
  <w:num w:numId="3">
    <w:abstractNumId w:val="7"/>
  </w:num>
  <w:num w:numId="4">
    <w:abstractNumId w:val="1"/>
  </w:num>
  <w:num w:numId="5">
    <w:abstractNumId w:val="14"/>
  </w:num>
  <w:num w:numId="6">
    <w:abstractNumId w:val="3"/>
  </w:num>
  <w:num w:numId="7">
    <w:abstractNumId w:val="4"/>
  </w:num>
  <w:num w:numId="8">
    <w:abstractNumId w:val="2"/>
  </w:num>
  <w:num w:numId="9">
    <w:abstractNumId w:val="12"/>
  </w:num>
  <w:num w:numId="10">
    <w:abstractNumId w:val="10"/>
  </w:num>
  <w:num w:numId="11">
    <w:abstractNumId w:val="5"/>
  </w:num>
  <w:num w:numId="12">
    <w:abstractNumId w:val="15"/>
  </w:num>
  <w:num w:numId="13">
    <w:abstractNumId w:val="8"/>
  </w:num>
  <w:num w:numId="14">
    <w:abstractNumId w:val="16"/>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2B"/>
    <w:rsid w:val="000004BE"/>
    <w:rsid w:val="00010100"/>
    <w:rsid w:val="000331AC"/>
    <w:rsid w:val="00037AD5"/>
    <w:rsid w:val="000445AB"/>
    <w:rsid w:val="000543C8"/>
    <w:rsid w:val="00061480"/>
    <w:rsid w:val="00082AB4"/>
    <w:rsid w:val="000A1B3F"/>
    <w:rsid w:val="000B2627"/>
    <w:rsid w:val="000C1952"/>
    <w:rsid w:val="000D4ADF"/>
    <w:rsid w:val="000E28C3"/>
    <w:rsid w:val="000E7BBC"/>
    <w:rsid w:val="001079B4"/>
    <w:rsid w:val="0012289C"/>
    <w:rsid w:val="0013528E"/>
    <w:rsid w:val="0014775D"/>
    <w:rsid w:val="001637CD"/>
    <w:rsid w:val="00170D58"/>
    <w:rsid w:val="00175B4D"/>
    <w:rsid w:val="00194C0F"/>
    <w:rsid w:val="001B5390"/>
    <w:rsid w:val="001F5EFB"/>
    <w:rsid w:val="001F7411"/>
    <w:rsid w:val="001F77D2"/>
    <w:rsid w:val="001F7EA0"/>
    <w:rsid w:val="00220B5A"/>
    <w:rsid w:val="0022741B"/>
    <w:rsid w:val="00231C34"/>
    <w:rsid w:val="00235C83"/>
    <w:rsid w:val="002A2520"/>
    <w:rsid w:val="002A2A3D"/>
    <w:rsid w:val="002A6817"/>
    <w:rsid w:val="002B02E2"/>
    <w:rsid w:val="002B1559"/>
    <w:rsid w:val="002D5933"/>
    <w:rsid w:val="00305EAD"/>
    <w:rsid w:val="00315DF8"/>
    <w:rsid w:val="003353AE"/>
    <w:rsid w:val="00342C4B"/>
    <w:rsid w:val="00363F06"/>
    <w:rsid w:val="003650E5"/>
    <w:rsid w:val="00374FA4"/>
    <w:rsid w:val="00381959"/>
    <w:rsid w:val="003C2AC0"/>
    <w:rsid w:val="003E0349"/>
    <w:rsid w:val="003F20F6"/>
    <w:rsid w:val="0040300B"/>
    <w:rsid w:val="0042523E"/>
    <w:rsid w:val="00425BC0"/>
    <w:rsid w:val="004308D9"/>
    <w:rsid w:val="004460F0"/>
    <w:rsid w:val="00462CE9"/>
    <w:rsid w:val="0048622A"/>
    <w:rsid w:val="004A095F"/>
    <w:rsid w:val="004A5868"/>
    <w:rsid w:val="004C38BE"/>
    <w:rsid w:val="004D277C"/>
    <w:rsid w:val="004D4CE7"/>
    <w:rsid w:val="004E0748"/>
    <w:rsid w:val="004E455B"/>
    <w:rsid w:val="004F1B45"/>
    <w:rsid w:val="00557BFD"/>
    <w:rsid w:val="00571C73"/>
    <w:rsid w:val="00572C6D"/>
    <w:rsid w:val="005B51BD"/>
    <w:rsid w:val="005E4FF3"/>
    <w:rsid w:val="005F1B94"/>
    <w:rsid w:val="006008EF"/>
    <w:rsid w:val="006312A4"/>
    <w:rsid w:val="00636AD7"/>
    <w:rsid w:val="00642421"/>
    <w:rsid w:val="00667C6F"/>
    <w:rsid w:val="00672ADA"/>
    <w:rsid w:val="00681E91"/>
    <w:rsid w:val="00684451"/>
    <w:rsid w:val="006847B2"/>
    <w:rsid w:val="006A405D"/>
    <w:rsid w:val="006C0762"/>
    <w:rsid w:val="006E61BB"/>
    <w:rsid w:val="006F716E"/>
    <w:rsid w:val="00712CDD"/>
    <w:rsid w:val="007259A4"/>
    <w:rsid w:val="00732B41"/>
    <w:rsid w:val="00735D7A"/>
    <w:rsid w:val="0075248D"/>
    <w:rsid w:val="00757067"/>
    <w:rsid w:val="00784E91"/>
    <w:rsid w:val="007A2F65"/>
    <w:rsid w:val="007B7EF4"/>
    <w:rsid w:val="007D6413"/>
    <w:rsid w:val="00802F63"/>
    <w:rsid w:val="008476FF"/>
    <w:rsid w:val="00870F28"/>
    <w:rsid w:val="00880274"/>
    <w:rsid w:val="008A1BAB"/>
    <w:rsid w:val="008B651A"/>
    <w:rsid w:val="008C35DA"/>
    <w:rsid w:val="008D12E9"/>
    <w:rsid w:val="0093056B"/>
    <w:rsid w:val="00946AE8"/>
    <w:rsid w:val="00981174"/>
    <w:rsid w:val="009B1D57"/>
    <w:rsid w:val="00A161A1"/>
    <w:rsid w:val="00A27600"/>
    <w:rsid w:val="00A42AD6"/>
    <w:rsid w:val="00A96452"/>
    <w:rsid w:val="00AA1503"/>
    <w:rsid w:val="00AB64D1"/>
    <w:rsid w:val="00AD1B32"/>
    <w:rsid w:val="00AD2486"/>
    <w:rsid w:val="00AF1326"/>
    <w:rsid w:val="00B33714"/>
    <w:rsid w:val="00B505AE"/>
    <w:rsid w:val="00B54C3E"/>
    <w:rsid w:val="00B86E11"/>
    <w:rsid w:val="00B9337E"/>
    <w:rsid w:val="00BC12EC"/>
    <w:rsid w:val="00BE4678"/>
    <w:rsid w:val="00BE6DB9"/>
    <w:rsid w:val="00BF5B4D"/>
    <w:rsid w:val="00C01E92"/>
    <w:rsid w:val="00C11498"/>
    <w:rsid w:val="00C553DC"/>
    <w:rsid w:val="00C57F51"/>
    <w:rsid w:val="00CB57C0"/>
    <w:rsid w:val="00CD570B"/>
    <w:rsid w:val="00CE675A"/>
    <w:rsid w:val="00CF052B"/>
    <w:rsid w:val="00CF1575"/>
    <w:rsid w:val="00CF7B3E"/>
    <w:rsid w:val="00D12BD4"/>
    <w:rsid w:val="00D14C38"/>
    <w:rsid w:val="00D21BC8"/>
    <w:rsid w:val="00D253F1"/>
    <w:rsid w:val="00D2736C"/>
    <w:rsid w:val="00D3180E"/>
    <w:rsid w:val="00D366F7"/>
    <w:rsid w:val="00D72CA9"/>
    <w:rsid w:val="00DA23CD"/>
    <w:rsid w:val="00DB0F0E"/>
    <w:rsid w:val="00E059BB"/>
    <w:rsid w:val="00E2593D"/>
    <w:rsid w:val="00E63BDC"/>
    <w:rsid w:val="00E65420"/>
    <w:rsid w:val="00E86259"/>
    <w:rsid w:val="00EB59A7"/>
    <w:rsid w:val="00EE22FB"/>
    <w:rsid w:val="00F0462C"/>
    <w:rsid w:val="00F17DF8"/>
    <w:rsid w:val="00F224CF"/>
    <w:rsid w:val="00F27A25"/>
    <w:rsid w:val="00F5510D"/>
    <w:rsid w:val="00F701C3"/>
    <w:rsid w:val="00F97417"/>
    <w:rsid w:val="00FC1404"/>
    <w:rsid w:val="00FD0466"/>
    <w:rsid w:val="00F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2B"/>
  </w:style>
  <w:style w:type="paragraph" w:styleId="Heading1">
    <w:name w:val="heading 1"/>
    <w:basedOn w:val="Normal"/>
    <w:next w:val="Normal"/>
    <w:link w:val="Heading1Char"/>
    <w:uiPriority w:val="1"/>
    <w:qFormat/>
    <w:rsid w:val="00CF052B"/>
    <w:pPr>
      <w:widowControl w:val="0"/>
      <w:autoSpaceDE w:val="0"/>
      <w:autoSpaceDN w:val="0"/>
      <w:adjustRightInd w:val="0"/>
      <w:spacing w:after="0" w:line="252" w:lineRule="exact"/>
      <w:ind w:left="2776"/>
      <w:jc w:val="center"/>
      <w:outlineLvl w:val="0"/>
    </w:pPr>
    <w:rPr>
      <w:rFonts w:ascii="Times New Roman" w:eastAsiaTheme="minorEastAsia" w:hAnsi="Times New Roman" w:cs="Times New Roman"/>
      <w:b/>
      <w:bCs/>
    </w:rPr>
  </w:style>
  <w:style w:type="paragraph" w:styleId="Heading2">
    <w:name w:val="heading 2"/>
    <w:basedOn w:val="Normal"/>
    <w:next w:val="Normal"/>
    <w:link w:val="Heading2Char"/>
    <w:uiPriority w:val="1"/>
    <w:qFormat/>
    <w:rsid w:val="00CF052B"/>
    <w:pPr>
      <w:widowControl w:val="0"/>
      <w:autoSpaceDE w:val="0"/>
      <w:autoSpaceDN w:val="0"/>
      <w:adjustRightInd w:val="0"/>
      <w:spacing w:before="91" w:after="0" w:line="240" w:lineRule="auto"/>
      <w:ind w:left="316"/>
      <w:outlineLvl w:val="1"/>
    </w:pPr>
    <w:rPr>
      <w:rFonts w:ascii="Times New Roman" w:eastAsiaTheme="minorEastAsia" w:hAnsi="Times New Roman" w:cs="Times New Roman"/>
      <w:b/>
      <w:bCs/>
      <w:sz w:val="20"/>
      <w:szCs w:val="20"/>
    </w:rPr>
  </w:style>
  <w:style w:type="paragraph" w:styleId="Heading3">
    <w:name w:val="heading 3"/>
    <w:basedOn w:val="Normal"/>
    <w:next w:val="Normal"/>
    <w:link w:val="Heading3Char"/>
    <w:unhideWhenUsed/>
    <w:qFormat/>
    <w:rsid w:val="00F046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F0462C"/>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F052B"/>
    <w:rPr>
      <w:rFonts w:ascii="Times New Roman" w:eastAsiaTheme="minorEastAsia" w:hAnsi="Times New Roman" w:cs="Times New Roman"/>
      <w:b/>
      <w:bCs/>
    </w:rPr>
  </w:style>
  <w:style w:type="character" w:customStyle="1" w:styleId="Heading2Char">
    <w:name w:val="Heading 2 Char"/>
    <w:basedOn w:val="DefaultParagraphFont"/>
    <w:link w:val="Heading2"/>
    <w:uiPriority w:val="1"/>
    <w:rsid w:val="00CF052B"/>
    <w:rPr>
      <w:rFonts w:ascii="Times New Roman" w:eastAsiaTheme="minorEastAsia" w:hAnsi="Times New Roman" w:cs="Times New Roman"/>
      <w:b/>
      <w:bCs/>
      <w:sz w:val="20"/>
      <w:szCs w:val="20"/>
    </w:rPr>
  </w:style>
  <w:style w:type="paragraph" w:styleId="BodyText">
    <w:name w:val="Body Text"/>
    <w:basedOn w:val="Normal"/>
    <w:link w:val="BodyTextChar"/>
    <w:uiPriority w:val="1"/>
    <w:qFormat/>
    <w:rsid w:val="00CF052B"/>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CF052B"/>
    <w:rPr>
      <w:rFonts w:ascii="Times New Roman" w:eastAsiaTheme="minorEastAsia" w:hAnsi="Times New Roman" w:cs="Times New Roman"/>
      <w:sz w:val="20"/>
      <w:szCs w:val="20"/>
    </w:rPr>
  </w:style>
  <w:style w:type="paragraph" w:styleId="ListParagraph">
    <w:name w:val="List Paragraph"/>
    <w:basedOn w:val="Normal"/>
    <w:uiPriority w:val="34"/>
    <w:qFormat/>
    <w:rsid w:val="00CF052B"/>
    <w:pPr>
      <w:widowControl w:val="0"/>
      <w:autoSpaceDE w:val="0"/>
      <w:autoSpaceDN w:val="0"/>
      <w:adjustRightInd w:val="0"/>
      <w:spacing w:after="0" w:line="240" w:lineRule="auto"/>
      <w:ind w:left="517" w:hanging="201"/>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CF052B"/>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character" w:styleId="CommentReference">
    <w:name w:val="annotation reference"/>
    <w:basedOn w:val="DefaultParagraphFont"/>
    <w:unhideWhenUsed/>
    <w:rsid w:val="00CF052B"/>
    <w:rPr>
      <w:sz w:val="16"/>
      <w:szCs w:val="16"/>
    </w:rPr>
  </w:style>
  <w:style w:type="paragraph" w:styleId="CommentText">
    <w:name w:val="annotation text"/>
    <w:basedOn w:val="Normal"/>
    <w:link w:val="CommentTextChar"/>
    <w:unhideWhenUsed/>
    <w:rsid w:val="00CF052B"/>
    <w:pPr>
      <w:widowControl w:val="0"/>
      <w:spacing w:after="0" w:line="240" w:lineRule="auto"/>
    </w:pPr>
    <w:rPr>
      <w:sz w:val="20"/>
      <w:szCs w:val="20"/>
    </w:rPr>
  </w:style>
  <w:style w:type="character" w:customStyle="1" w:styleId="CommentTextChar">
    <w:name w:val="Comment Text Char"/>
    <w:basedOn w:val="DefaultParagraphFont"/>
    <w:link w:val="CommentText"/>
    <w:rsid w:val="00CF052B"/>
    <w:rPr>
      <w:sz w:val="20"/>
      <w:szCs w:val="20"/>
    </w:rPr>
  </w:style>
  <w:style w:type="paragraph" w:styleId="BalloonText">
    <w:name w:val="Balloon Text"/>
    <w:basedOn w:val="Normal"/>
    <w:link w:val="BalloonTextChar"/>
    <w:unhideWhenUsed/>
    <w:rsid w:val="00CF0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F052B"/>
    <w:rPr>
      <w:rFonts w:ascii="Segoe UI" w:hAnsi="Segoe UI" w:cs="Segoe UI"/>
      <w:sz w:val="18"/>
      <w:szCs w:val="18"/>
    </w:rPr>
  </w:style>
  <w:style w:type="character" w:customStyle="1" w:styleId="Heading3Char">
    <w:name w:val="Heading 3 Char"/>
    <w:basedOn w:val="DefaultParagraphFont"/>
    <w:link w:val="Heading3"/>
    <w:uiPriority w:val="9"/>
    <w:semiHidden/>
    <w:rsid w:val="00F0462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F0462C"/>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HeaderChar">
    <w:name w:val="Header Char"/>
    <w:basedOn w:val="DefaultParagraphFont"/>
    <w:link w:val="Header"/>
    <w:uiPriority w:val="99"/>
    <w:rsid w:val="00F0462C"/>
    <w:rPr>
      <w:rFonts w:ascii="Courier" w:eastAsia="Times New Roman" w:hAnsi="Courier" w:cs="Times New Roman"/>
      <w:sz w:val="24"/>
      <w:szCs w:val="24"/>
    </w:rPr>
  </w:style>
  <w:style w:type="paragraph" w:styleId="Footer">
    <w:name w:val="footer"/>
    <w:basedOn w:val="Normal"/>
    <w:link w:val="FooterChar"/>
    <w:uiPriority w:val="99"/>
    <w:rsid w:val="00F0462C"/>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F0462C"/>
    <w:rPr>
      <w:rFonts w:ascii="Courier" w:eastAsia="Times New Roman" w:hAnsi="Courier" w:cs="Times New Roman"/>
      <w:sz w:val="24"/>
      <w:szCs w:val="24"/>
    </w:rPr>
  </w:style>
  <w:style w:type="character" w:styleId="Hyperlink">
    <w:name w:val="Hyperlink"/>
    <w:rsid w:val="00F0462C"/>
    <w:rPr>
      <w:color w:val="0000FF"/>
      <w:u w:val="single"/>
    </w:rPr>
  </w:style>
  <w:style w:type="character" w:customStyle="1" w:styleId="Heading6Char">
    <w:name w:val="Heading 6 Char"/>
    <w:basedOn w:val="DefaultParagraphFont"/>
    <w:link w:val="Heading6"/>
    <w:rsid w:val="00F0462C"/>
    <w:rPr>
      <w:rFonts w:ascii="Times New Roman" w:eastAsia="Times New Roman" w:hAnsi="Times New Roman" w:cs="Times New Roman"/>
      <w:b/>
      <w:bCs/>
    </w:rPr>
  </w:style>
  <w:style w:type="paragraph" w:styleId="CommentSubject">
    <w:name w:val="annotation subject"/>
    <w:basedOn w:val="CommentText"/>
    <w:next w:val="CommentText"/>
    <w:link w:val="CommentSubjectChar"/>
    <w:rsid w:val="00F0462C"/>
    <w:pPr>
      <w:autoSpaceDE w:val="0"/>
      <w:autoSpaceDN w:val="0"/>
      <w:adjustRightInd w:val="0"/>
    </w:pPr>
    <w:rPr>
      <w:rFonts w:ascii="Courier" w:eastAsia="Times New Roman" w:hAnsi="Courier" w:cs="Times New Roman"/>
      <w:b/>
      <w:bCs/>
    </w:rPr>
  </w:style>
  <w:style w:type="character" w:customStyle="1" w:styleId="CommentSubjectChar">
    <w:name w:val="Comment Subject Char"/>
    <w:basedOn w:val="CommentTextChar"/>
    <w:link w:val="CommentSubject"/>
    <w:rsid w:val="00F0462C"/>
    <w:rPr>
      <w:rFonts w:ascii="Courier" w:eastAsia="Times New Roman" w:hAnsi="Courier" w:cs="Times New Roman"/>
      <w:b/>
      <w:bCs/>
      <w:sz w:val="20"/>
      <w:szCs w:val="20"/>
    </w:rPr>
  </w:style>
  <w:style w:type="paragraph" w:styleId="BodyText2">
    <w:name w:val="Body Text 2"/>
    <w:basedOn w:val="Normal"/>
    <w:link w:val="BodyText2Char"/>
    <w:uiPriority w:val="99"/>
    <w:semiHidden/>
    <w:unhideWhenUsed/>
    <w:rsid w:val="00F0462C"/>
    <w:pPr>
      <w:spacing w:after="120" w:line="480" w:lineRule="auto"/>
    </w:pPr>
  </w:style>
  <w:style w:type="character" w:customStyle="1" w:styleId="BodyText2Char">
    <w:name w:val="Body Text 2 Char"/>
    <w:basedOn w:val="DefaultParagraphFont"/>
    <w:link w:val="BodyText2"/>
    <w:uiPriority w:val="99"/>
    <w:semiHidden/>
    <w:rsid w:val="00F0462C"/>
  </w:style>
  <w:style w:type="paragraph" w:styleId="BodyText3">
    <w:name w:val="Body Text 3"/>
    <w:basedOn w:val="Normal"/>
    <w:link w:val="BodyText3Char"/>
    <w:uiPriority w:val="99"/>
    <w:unhideWhenUsed/>
    <w:rsid w:val="00F0462C"/>
    <w:pPr>
      <w:spacing w:after="120"/>
    </w:pPr>
    <w:rPr>
      <w:sz w:val="16"/>
      <w:szCs w:val="16"/>
    </w:rPr>
  </w:style>
  <w:style w:type="character" w:customStyle="1" w:styleId="BodyText3Char">
    <w:name w:val="Body Text 3 Char"/>
    <w:basedOn w:val="DefaultParagraphFont"/>
    <w:link w:val="BodyText3"/>
    <w:uiPriority w:val="99"/>
    <w:rsid w:val="00F0462C"/>
    <w:rPr>
      <w:sz w:val="16"/>
      <w:szCs w:val="16"/>
    </w:rPr>
  </w:style>
  <w:style w:type="table" w:customStyle="1" w:styleId="GridTable2">
    <w:name w:val="Grid Table 2"/>
    <w:basedOn w:val="TableNormal"/>
    <w:uiPriority w:val="47"/>
    <w:rsid w:val="00BC12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
    <w:name w:val="Grid Table 2 Accent 3"/>
    <w:basedOn w:val="TableNormal"/>
    <w:uiPriority w:val="47"/>
    <w:rsid w:val="00BC12E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TableNormal"/>
    <w:uiPriority w:val="41"/>
    <w:rsid w:val="00BC12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10NoSpace">
    <w:name w:val="Table Text 10 No Space"/>
    <w:link w:val="TableText10NoSpaceChar"/>
    <w:uiPriority w:val="99"/>
    <w:rsid w:val="00BC12EC"/>
    <w:pPr>
      <w:spacing w:after="0" w:line="240" w:lineRule="auto"/>
    </w:pPr>
    <w:rPr>
      <w:rFonts w:ascii="Times New Roman" w:eastAsia="Times New Roman" w:hAnsi="Times New Roman" w:cs="Times New Roman"/>
      <w:sz w:val="20"/>
      <w:szCs w:val="24"/>
    </w:rPr>
  </w:style>
  <w:style w:type="character" w:customStyle="1" w:styleId="TableText10NoSpaceChar">
    <w:name w:val="Table Text 10 No Space Char"/>
    <w:basedOn w:val="DefaultParagraphFont"/>
    <w:link w:val="TableText10NoSpace"/>
    <w:uiPriority w:val="99"/>
    <w:locked/>
    <w:rsid w:val="00BC12EC"/>
    <w:rPr>
      <w:rFonts w:ascii="Times New Roman" w:eastAsia="Times New Roman" w:hAnsi="Times New Roman" w:cs="Times New Roman"/>
      <w:sz w:val="20"/>
      <w:szCs w:val="24"/>
    </w:rPr>
  </w:style>
  <w:style w:type="paragraph" w:styleId="HTMLPreformatted">
    <w:name w:val="HTML Preformatted"/>
    <w:basedOn w:val="Normal"/>
    <w:link w:val="HTMLPreformattedChar"/>
    <w:uiPriority w:val="99"/>
    <w:unhideWhenUsed/>
    <w:rsid w:val="006A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A405D"/>
    <w:rPr>
      <w:rFonts w:ascii="Courier New" w:hAnsi="Courier New" w:cs="Courier New"/>
      <w:sz w:val="20"/>
      <w:szCs w:val="20"/>
    </w:rPr>
  </w:style>
  <w:style w:type="paragraph" w:styleId="Revision">
    <w:name w:val="Revision"/>
    <w:hidden/>
    <w:uiPriority w:val="99"/>
    <w:semiHidden/>
    <w:rsid w:val="00235C83"/>
    <w:pPr>
      <w:spacing w:after="0" w:line="240" w:lineRule="auto"/>
    </w:pPr>
  </w:style>
  <w:style w:type="character" w:styleId="FollowedHyperlink">
    <w:name w:val="FollowedHyperlink"/>
    <w:basedOn w:val="DefaultParagraphFont"/>
    <w:uiPriority w:val="99"/>
    <w:semiHidden/>
    <w:unhideWhenUsed/>
    <w:rsid w:val="00F27A25"/>
    <w:rPr>
      <w:color w:val="954F72" w:themeColor="followedHyperlink"/>
      <w:u w:val="single"/>
    </w:rPr>
  </w:style>
  <w:style w:type="paragraph" w:styleId="Caption">
    <w:name w:val="caption"/>
    <w:basedOn w:val="Normal"/>
    <w:next w:val="Normal"/>
    <w:uiPriority w:val="35"/>
    <w:unhideWhenUsed/>
    <w:qFormat/>
    <w:rsid w:val="0064242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2B"/>
  </w:style>
  <w:style w:type="paragraph" w:styleId="Heading1">
    <w:name w:val="heading 1"/>
    <w:basedOn w:val="Normal"/>
    <w:next w:val="Normal"/>
    <w:link w:val="Heading1Char"/>
    <w:uiPriority w:val="1"/>
    <w:qFormat/>
    <w:rsid w:val="00CF052B"/>
    <w:pPr>
      <w:widowControl w:val="0"/>
      <w:autoSpaceDE w:val="0"/>
      <w:autoSpaceDN w:val="0"/>
      <w:adjustRightInd w:val="0"/>
      <w:spacing w:after="0" w:line="252" w:lineRule="exact"/>
      <w:ind w:left="2776"/>
      <w:jc w:val="center"/>
      <w:outlineLvl w:val="0"/>
    </w:pPr>
    <w:rPr>
      <w:rFonts w:ascii="Times New Roman" w:eastAsiaTheme="minorEastAsia" w:hAnsi="Times New Roman" w:cs="Times New Roman"/>
      <w:b/>
      <w:bCs/>
    </w:rPr>
  </w:style>
  <w:style w:type="paragraph" w:styleId="Heading2">
    <w:name w:val="heading 2"/>
    <w:basedOn w:val="Normal"/>
    <w:next w:val="Normal"/>
    <w:link w:val="Heading2Char"/>
    <w:uiPriority w:val="1"/>
    <w:qFormat/>
    <w:rsid w:val="00CF052B"/>
    <w:pPr>
      <w:widowControl w:val="0"/>
      <w:autoSpaceDE w:val="0"/>
      <w:autoSpaceDN w:val="0"/>
      <w:adjustRightInd w:val="0"/>
      <w:spacing w:before="91" w:after="0" w:line="240" w:lineRule="auto"/>
      <w:ind w:left="316"/>
      <w:outlineLvl w:val="1"/>
    </w:pPr>
    <w:rPr>
      <w:rFonts w:ascii="Times New Roman" w:eastAsiaTheme="minorEastAsia" w:hAnsi="Times New Roman" w:cs="Times New Roman"/>
      <w:b/>
      <w:bCs/>
      <w:sz w:val="20"/>
      <w:szCs w:val="20"/>
    </w:rPr>
  </w:style>
  <w:style w:type="paragraph" w:styleId="Heading3">
    <w:name w:val="heading 3"/>
    <w:basedOn w:val="Normal"/>
    <w:next w:val="Normal"/>
    <w:link w:val="Heading3Char"/>
    <w:unhideWhenUsed/>
    <w:qFormat/>
    <w:rsid w:val="00F046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F0462C"/>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F052B"/>
    <w:rPr>
      <w:rFonts w:ascii="Times New Roman" w:eastAsiaTheme="minorEastAsia" w:hAnsi="Times New Roman" w:cs="Times New Roman"/>
      <w:b/>
      <w:bCs/>
    </w:rPr>
  </w:style>
  <w:style w:type="character" w:customStyle="1" w:styleId="Heading2Char">
    <w:name w:val="Heading 2 Char"/>
    <w:basedOn w:val="DefaultParagraphFont"/>
    <w:link w:val="Heading2"/>
    <w:uiPriority w:val="1"/>
    <w:rsid w:val="00CF052B"/>
    <w:rPr>
      <w:rFonts w:ascii="Times New Roman" w:eastAsiaTheme="minorEastAsia" w:hAnsi="Times New Roman" w:cs="Times New Roman"/>
      <w:b/>
      <w:bCs/>
      <w:sz w:val="20"/>
      <w:szCs w:val="20"/>
    </w:rPr>
  </w:style>
  <w:style w:type="paragraph" w:styleId="BodyText">
    <w:name w:val="Body Text"/>
    <w:basedOn w:val="Normal"/>
    <w:link w:val="BodyTextChar"/>
    <w:uiPriority w:val="1"/>
    <w:qFormat/>
    <w:rsid w:val="00CF052B"/>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CF052B"/>
    <w:rPr>
      <w:rFonts w:ascii="Times New Roman" w:eastAsiaTheme="minorEastAsia" w:hAnsi="Times New Roman" w:cs="Times New Roman"/>
      <w:sz w:val="20"/>
      <w:szCs w:val="20"/>
    </w:rPr>
  </w:style>
  <w:style w:type="paragraph" w:styleId="ListParagraph">
    <w:name w:val="List Paragraph"/>
    <w:basedOn w:val="Normal"/>
    <w:uiPriority w:val="34"/>
    <w:qFormat/>
    <w:rsid w:val="00CF052B"/>
    <w:pPr>
      <w:widowControl w:val="0"/>
      <w:autoSpaceDE w:val="0"/>
      <w:autoSpaceDN w:val="0"/>
      <w:adjustRightInd w:val="0"/>
      <w:spacing w:after="0" w:line="240" w:lineRule="auto"/>
      <w:ind w:left="517" w:hanging="201"/>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CF052B"/>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character" w:styleId="CommentReference">
    <w:name w:val="annotation reference"/>
    <w:basedOn w:val="DefaultParagraphFont"/>
    <w:unhideWhenUsed/>
    <w:rsid w:val="00CF052B"/>
    <w:rPr>
      <w:sz w:val="16"/>
      <w:szCs w:val="16"/>
    </w:rPr>
  </w:style>
  <w:style w:type="paragraph" w:styleId="CommentText">
    <w:name w:val="annotation text"/>
    <w:basedOn w:val="Normal"/>
    <w:link w:val="CommentTextChar"/>
    <w:unhideWhenUsed/>
    <w:rsid w:val="00CF052B"/>
    <w:pPr>
      <w:widowControl w:val="0"/>
      <w:spacing w:after="0" w:line="240" w:lineRule="auto"/>
    </w:pPr>
    <w:rPr>
      <w:sz w:val="20"/>
      <w:szCs w:val="20"/>
    </w:rPr>
  </w:style>
  <w:style w:type="character" w:customStyle="1" w:styleId="CommentTextChar">
    <w:name w:val="Comment Text Char"/>
    <w:basedOn w:val="DefaultParagraphFont"/>
    <w:link w:val="CommentText"/>
    <w:rsid w:val="00CF052B"/>
    <w:rPr>
      <w:sz w:val="20"/>
      <w:szCs w:val="20"/>
    </w:rPr>
  </w:style>
  <w:style w:type="paragraph" w:styleId="BalloonText">
    <w:name w:val="Balloon Text"/>
    <w:basedOn w:val="Normal"/>
    <w:link w:val="BalloonTextChar"/>
    <w:unhideWhenUsed/>
    <w:rsid w:val="00CF0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F052B"/>
    <w:rPr>
      <w:rFonts w:ascii="Segoe UI" w:hAnsi="Segoe UI" w:cs="Segoe UI"/>
      <w:sz w:val="18"/>
      <w:szCs w:val="18"/>
    </w:rPr>
  </w:style>
  <w:style w:type="character" w:customStyle="1" w:styleId="Heading3Char">
    <w:name w:val="Heading 3 Char"/>
    <w:basedOn w:val="DefaultParagraphFont"/>
    <w:link w:val="Heading3"/>
    <w:uiPriority w:val="9"/>
    <w:semiHidden/>
    <w:rsid w:val="00F0462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F0462C"/>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HeaderChar">
    <w:name w:val="Header Char"/>
    <w:basedOn w:val="DefaultParagraphFont"/>
    <w:link w:val="Header"/>
    <w:uiPriority w:val="99"/>
    <w:rsid w:val="00F0462C"/>
    <w:rPr>
      <w:rFonts w:ascii="Courier" w:eastAsia="Times New Roman" w:hAnsi="Courier" w:cs="Times New Roman"/>
      <w:sz w:val="24"/>
      <w:szCs w:val="24"/>
    </w:rPr>
  </w:style>
  <w:style w:type="paragraph" w:styleId="Footer">
    <w:name w:val="footer"/>
    <w:basedOn w:val="Normal"/>
    <w:link w:val="FooterChar"/>
    <w:uiPriority w:val="99"/>
    <w:rsid w:val="00F0462C"/>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F0462C"/>
    <w:rPr>
      <w:rFonts w:ascii="Courier" w:eastAsia="Times New Roman" w:hAnsi="Courier" w:cs="Times New Roman"/>
      <w:sz w:val="24"/>
      <w:szCs w:val="24"/>
    </w:rPr>
  </w:style>
  <w:style w:type="character" w:styleId="Hyperlink">
    <w:name w:val="Hyperlink"/>
    <w:rsid w:val="00F0462C"/>
    <w:rPr>
      <w:color w:val="0000FF"/>
      <w:u w:val="single"/>
    </w:rPr>
  </w:style>
  <w:style w:type="character" w:customStyle="1" w:styleId="Heading6Char">
    <w:name w:val="Heading 6 Char"/>
    <w:basedOn w:val="DefaultParagraphFont"/>
    <w:link w:val="Heading6"/>
    <w:rsid w:val="00F0462C"/>
    <w:rPr>
      <w:rFonts w:ascii="Times New Roman" w:eastAsia="Times New Roman" w:hAnsi="Times New Roman" w:cs="Times New Roman"/>
      <w:b/>
      <w:bCs/>
    </w:rPr>
  </w:style>
  <w:style w:type="paragraph" w:styleId="CommentSubject">
    <w:name w:val="annotation subject"/>
    <w:basedOn w:val="CommentText"/>
    <w:next w:val="CommentText"/>
    <w:link w:val="CommentSubjectChar"/>
    <w:rsid w:val="00F0462C"/>
    <w:pPr>
      <w:autoSpaceDE w:val="0"/>
      <w:autoSpaceDN w:val="0"/>
      <w:adjustRightInd w:val="0"/>
    </w:pPr>
    <w:rPr>
      <w:rFonts w:ascii="Courier" w:eastAsia="Times New Roman" w:hAnsi="Courier" w:cs="Times New Roman"/>
      <w:b/>
      <w:bCs/>
    </w:rPr>
  </w:style>
  <w:style w:type="character" w:customStyle="1" w:styleId="CommentSubjectChar">
    <w:name w:val="Comment Subject Char"/>
    <w:basedOn w:val="CommentTextChar"/>
    <w:link w:val="CommentSubject"/>
    <w:rsid w:val="00F0462C"/>
    <w:rPr>
      <w:rFonts w:ascii="Courier" w:eastAsia="Times New Roman" w:hAnsi="Courier" w:cs="Times New Roman"/>
      <w:b/>
      <w:bCs/>
      <w:sz w:val="20"/>
      <w:szCs w:val="20"/>
    </w:rPr>
  </w:style>
  <w:style w:type="paragraph" w:styleId="BodyText2">
    <w:name w:val="Body Text 2"/>
    <w:basedOn w:val="Normal"/>
    <w:link w:val="BodyText2Char"/>
    <w:uiPriority w:val="99"/>
    <w:semiHidden/>
    <w:unhideWhenUsed/>
    <w:rsid w:val="00F0462C"/>
    <w:pPr>
      <w:spacing w:after="120" w:line="480" w:lineRule="auto"/>
    </w:pPr>
  </w:style>
  <w:style w:type="character" w:customStyle="1" w:styleId="BodyText2Char">
    <w:name w:val="Body Text 2 Char"/>
    <w:basedOn w:val="DefaultParagraphFont"/>
    <w:link w:val="BodyText2"/>
    <w:uiPriority w:val="99"/>
    <w:semiHidden/>
    <w:rsid w:val="00F0462C"/>
  </w:style>
  <w:style w:type="paragraph" w:styleId="BodyText3">
    <w:name w:val="Body Text 3"/>
    <w:basedOn w:val="Normal"/>
    <w:link w:val="BodyText3Char"/>
    <w:uiPriority w:val="99"/>
    <w:unhideWhenUsed/>
    <w:rsid w:val="00F0462C"/>
    <w:pPr>
      <w:spacing w:after="120"/>
    </w:pPr>
    <w:rPr>
      <w:sz w:val="16"/>
      <w:szCs w:val="16"/>
    </w:rPr>
  </w:style>
  <w:style w:type="character" w:customStyle="1" w:styleId="BodyText3Char">
    <w:name w:val="Body Text 3 Char"/>
    <w:basedOn w:val="DefaultParagraphFont"/>
    <w:link w:val="BodyText3"/>
    <w:uiPriority w:val="99"/>
    <w:rsid w:val="00F0462C"/>
    <w:rPr>
      <w:sz w:val="16"/>
      <w:szCs w:val="16"/>
    </w:rPr>
  </w:style>
  <w:style w:type="table" w:customStyle="1" w:styleId="GridTable2">
    <w:name w:val="Grid Table 2"/>
    <w:basedOn w:val="TableNormal"/>
    <w:uiPriority w:val="47"/>
    <w:rsid w:val="00BC12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
    <w:name w:val="Grid Table 2 Accent 3"/>
    <w:basedOn w:val="TableNormal"/>
    <w:uiPriority w:val="47"/>
    <w:rsid w:val="00BC12E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TableNormal"/>
    <w:uiPriority w:val="41"/>
    <w:rsid w:val="00BC12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10NoSpace">
    <w:name w:val="Table Text 10 No Space"/>
    <w:link w:val="TableText10NoSpaceChar"/>
    <w:uiPriority w:val="99"/>
    <w:rsid w:val="00BC12EC"/>
    <w:pPr>
      <w:spacing w:after="0" w:line="240" w:lineRule="auto"/>
    </w:pPr>
    <w:rPr>
      <w:rFonts w:ascii="Times New Roman" w:eastAsia="Times New Roman" w:hAnsi="Times New Roman" w:cs="Times New Roman"/>
      <w:sz w:val="20"/>
      <w:szCs w:val="24"/>
    </w:rPr>
  </w:style>
  <w:style w:type="character" w:customStyle="1" w:styleId="TableText10NoSpaceChar">
    <w:name w:val="Table Text 10 No Space Char"/>
    <w:basedOn w:val="DefaultParagraphFont"/>
    <w:link w:val="TableText10NoSpace"/>
    <w:uiPriority w:val="99"/>
    <w:locked/>
    <w:rsid w:val="00BC12EC"/>
    <w:rPr>
      <w:rFonts w:ascii="Times New Roman" w:eastAsia="Times New Roman" w:hAnsi="Times New Roman" w:cs="Times New Roman"/>
      <w:sz w:val="20"/>
      <w:szCs w:val="24"/>
    </w:rPr>
  </w:style>
  <w:style w:type="paragraph" w:styleId="HTMLPreformatted">
    <w:name w:val="HTML Preformatted"/>
    <w:basedOn w:val="Normal"/>
    <w:link w:val="HTMLPreformattedChar"/>
    <w:uiPriority w:val="99"/>
    <w:unhideWhenUsed/>
    <w:rsid w:val="006A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A405D"/>
    <w:rPr>
      <w:rFonts w:ascii="Courier New" w:hAnsi="Courier New" w:cs="Courier New"/>
      <w:sz w:val="20"/>
      <w:szCs w:val="20"/>
    </w:rPr>
  </w:style>
  <w:style w:type="paragraph" w:styleId="Revision">
    <w:name w:val="Revision"/>
    <w:hidden/>
    <w:uiPriority w:val="99"/>
    <w:semiHidden/>
    <w:rsid w:val="00235C83"/>
    <w:pPr>
      <w:spacing w:after="0" w:line="240" w:lineRule="auto"/>
    </w:pPr>
  </w:style>
  <w:style w:type="character" w:styleId="FollowedHyperlink">
    <w:name w:val="FollowedHyperlink"/>
    <w:basedOn w:val="DefaultParagraphFont"/>
    <w:uiPriority w:val="99"/>
    <w:semiHidden/>
    <w:unhideWhenUsed/>
    <w:rsid w:val="00F27A25"/>
    <w:rPr>
      <w:color w:val="954F72" w:themeColor="followedHyperlink"/>
      <w:u w:val="single"/>
    </w:rPr>
  </w:style>
  <w:style w:type="paragraph" w:styleId="Caption">
    <w:name w:val="caption"/>
    <w:basedOn w:val="Normal"/>
    <w:next w:val="Normal"/>
    <w:uiPriority w:val="35"/>
    <w:unhideWhenUsed/>
    <w:qFormat/>
    <w:rsid w:val="006424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paacomplaint@cms.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po.gov/fdsys/pkg/FR-2003-10-23/pdf/03-2662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4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c1110acd-efc7-4fb7-92cb-9811a841d512" xsi:nil="true"/>
    <DAS_x002d_C_x0020_Subsubcategories xmlns="c1110acd-efc7-4fb7-92cb-9811a841d512">41</DAS_x002d_C_x0020_Subsubcategories>
    <DAS_x002d_C_x0020_Categories xmlns="c1110acd-efc7-4fb7-92cb-9811a841d512">3</DAS_x002d_C_x0020_Categories>
    <DAS_x002d_C_x0020_Subcategories xmlns="c1110acd-efc7-4fb7-92cb-9811a841d512">15</DAS_x002d_C_x0020_Subcategories>
    <DAS_x002d_C_x0020_SubSubSubCategories xmlns="c1110acd-efc7-4fb7-92cb-9811a841d5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FD1C47C78024FBD43D80FD586527B" ma:contentTypeVersion="5" ma:contentTypeDescription="Create a new document." ma:contentTypeScope="" ma:versionID="eb33469e5cdc995783f000fe34ef511b">
  <xsd:schema xmlns:xsd="http://www.w3.org/2001/XMLSchema" xmlns:xs="http://www.w3.org/2001/XMLSchema" xmlns:p="http://schemas.microsoft.com/office/2006/metadata/properties" xmlns:ns2="c1110acd-efc7-4fb7-92cb-9811a841d512" targetNamespace="http://schemas.microsoft.com/office/2006/metadata/properties" ma:root="true" ma:fieldsID="6a88a67accee55420e43af10c69cb14c" ns2:_="">
    <xsd:import namespace="c1110acd-efc7-4fb7-92cb-9811a841d512"/>
    <xsd:element name="properties">
      <xsd:complexType>
        <xsd:sequence>
          <xsd:element name="documentManagement">
            <xsd:complexType>
              <xsd:all>
                <xsd:element ref="ns2:DAS_x002d_C_x0020_Categories" minOccurs="0"/>
                <xsd:element ref="ns2:DAS_x002d_C_x0020_Subcategories" minOccurs="0"/>
                <xsd:element ref="ns2:DAS_x002d_C_x0020_Subsubcategories" minOccurs="0"/>
                <xsd:element ref="ns2:DAS_x002d_C_x0020_SubSubSubCategories"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10acd-efc7-4fb7-92cb-9811a841d512" elementFormDefault="qualified">
    <xsd:import namespace="http://schemas.microsoft.com/office/2006/documentManagement/types"/>
    <xsd:import namespace="http://schemas.microsoft.com/office/infopath/2007/PartnerControls"/>
    <xsd:element name="DAS_x002d_C_x0020_Categories" ma:index="2" nillable="true" ma:displayName="DAS-C Categories" ma:list="{c80cdd60-4f8a-4cfd-9526-4005ced3cb77}" ma:internalName="DAS_x002d_C_x0020_Categories" ma:showField="Title">
      <xsd:simpleType>
        <xsd:restriction base="dms:Lookup"/>
      </xsd:simpleType>
    </xsd:element>
    <xsd:element name="DAS_x002d_C_x0020_Subcategories" ma:index="3" nillable="true" ma:displayName="DAS-C Subcategories" ma:list="{08f9ebed-de84-4826-926b-6d2533e994af}" ma:internalName="DAS_x002d_C_x0020_Subcategories" ma:showField="Title">
      <xsd:simpleType>
        <xsd:restriction base="dms:Lookup"/>
      </xsd:simpleType>
    </xsd:element>
    <xsd:element name="DAS_x002d_C_x0020_Subsubcategories" ma:index="4" nillable="true" ma:displayName="DAS-C Subsubcategories" ma:list="{961a8b46-6d9b-417c-a856-2776abce6df7}" ma:internalName="DAS_x002d_C_x0020_Subsubcategories" ma:showField="Title">
      <xsd:simpleType>
        <xsd:restriction base="dms:Lookup"/>
      </xsd:simpleType>
    </xsd:element>
    <xsd:element name="DAS_x002d_C_x0020_SubSubSubCategories" ma:index="5" nillable="true" ma:displayName="DAS-C SubSubSubCategories" ma:list="{b5a9bfab-a544-4d1f-872a-58d3f955d3fd}" ma:internalName="DAS_x002d_C_x0020_SubSubSubCategories" ma:showField="Title">
      <xsd:simpleType>
        <xsd:restriction base="dms:Lookup"/>
      </xsd:simpleType>
    </xsd:element>
    <xsd:element name="Meeting_x0020_Date" ma:index="6"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F379-3891-4DD9-81A4-0CF98F3541E6}">
  <ds:schemaRefs>
    <ds:schemaRef ds:uri="http://schemas.microsoft.com/sharepoint/v3/contenttype/forms"/>
  </ds:schemaRefs>
</ds:datastoreItem>
</file>

<file path=customXml/itemProps2.xml><?xml version="1.0" encoding="utf-8"?>
<ds:datastoreItem xmlns:ds="http://schemas.openxmlformats.org/officeDocument/2006/customXml" ds:itemID="{7A5F9467-6F31-4112-A2CC-3F9BF3A2832B}">
  <ds:schemaRefs>
    <ds:schemaRef ds:uri="c1110acd-efc7-4fb7-92cb-9811a841d512"/>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9EA7EE1-9BE0-4C5D-9DEE-D75CEF63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10acd-efc7-4fb7-92cb-9811a841d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AC617-BCCC-4B28-911D-1FA412F5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Complaint Form PRA Package December 2017</vt:lpstr>
    </vt:vector>
  </TitlesOfParts>
  <Company>CMS</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PRA Package December 2017</dc:title>
  <dc:subject/>
  <dc:creator>Cecily Austin</dc:creator>
  <cp:keywords/>
  <dc:description/>
  <cp:lastModifiedBy>SYSTEM</cp:lastModifiedBy>
  <cp:revision>2</cp:revision>
  <cp:lastPrinted>2017-12-20T17:20:00Z</cp:lastPrinted>
  <dcterms:created xsi:type="dcterms:W3CDTF">2018-08-13T11:29:00Z</dcterms:created>
  <dcterms:modified xsi:type="dcterms:W3CDTF">2018-08-13T11:29:00Z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-610532666</vt:i4>
  </property>
  <property fmtid="{D5CDD505-2E9C-101B-9397-08002B2CF9AE}" pid="3" name="_NewReviewCycle">
    <vt:lpwstr/>
  </property>
  <property fmtid="{D5CDD505-2E9C-101B-9397-08002B2CF9AE}" pid="4" name="_EmailSubject">
    <vt:lpwstr>Complaint Form (CMS-10148/0 OMB #0938-0948</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-496513500</vt:i4>
  </property>
  <property fmtid="{D5CDD505-2E9C-101B-9397-08002B2CF9AE}" pid="8" name="ContentTypeId">
    <vt:lpwstr>0x010100F18FD1C47C78024FBD43D80FD586527B</vt:lpwstr>
  </property>
  <property fmtid="{D5CDD505-2E9C-101B-9397-08002B2CF9AE}" pid="9" name="_ReviewingToolsShownOnce">
    <vt:lpwstr/>
  </property>
</Properties>
</file>