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4DF4C1FA" wp14:editId="41C27D8B">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3262B5">
        <w:rPr>
          <w:noProof/>
        </w:rPr>
        <mc:AlternateContent>
          <mc:Choice Requires="wps">
            <w:drawing>
              <wp:anchor distT="0" distB="0" distL="114300" distR="114300" simplePos="0" relativeHeight="251655168" behindDoc="0" locked="0" layoutInCell="1" allowOverlap="1" wp14:anchorId="5D5722A6" wp14:editId="72D91C62">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DBF80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4AB3" w:rsidRDefault="003262B5" w:rsidP="006710C7">
      <w:pPr>
        <w:ind w:right="-540"/>
      </w:pPr>
      <w:r>
        <w:rPr>
          <w:noProof/>
        </w:rPr>
        <mc:AlternateContent>
          <mc:Choice Requires="wps">
            <w:drawing>
              <wp:anchor distT="0" distB="0" distL="114300" distR="114300" simplePos="0" relativeHeight="251656192" behindDoc="0" locked="0" layoutInCell="1" allowOverlap="1" wp14:anchorId="0E22D2E4" wp14:editId="69012EE5">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3FB" w:rsidRDefault="008603FB">
                            <w:pPr>
                              <w:rPr>
                                <w:color w:val="0000FF"/>
                              </w:rPr>
                            </w:pPr>
                            <w:r>
                              <w:rPr>
                                <w:color w:val="0000FF"/>
                              </w:rPr>
                              <w:t>Date</w:t>
                            </w:r>
                          </w:p>
                          <w:p w:rsidR="008603FB" w:rsidRDefault="008603FB">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8603FB" w:rsidRDefault="008603FB">
                      <w:pPr>
                        <w:rPr>
                          <w:color w:val="0000FF"/>
                        </w:rPr>
                      </w:pPr>
                      <w:r>
                        <w:rPr>
                          <w:color w:val="0000FF"/>
                        </w:rPr>
                        <w:t>Date</w:t>
                      </w:r>
                    </w:p>
                    <w:p w:rsidR="008603FB" w:rsidRDefault="008603FB">
                      <w:r>
                        <w:t>d</w:t>
                      </w:r>
                    </w:p>
                  </w:txbxContent>
                </v:textbox>
              </v:shape>
            </w:pict>
          </mc:Fallback>
        </mc:AlternateContent>
      </w:r>
      <w:r w:rsidR="00672673">
        <w:rPr>
          <w:noProof/>
        </w:rPr>
        <w:t>June 20</w:t>
      </w:r>
      <w:r w:rsidR="0034492A">
        <w:rPr>
          <w:noProof/>
        </w:rPr>
        <w:t>, 201</w:t>
      </w:r>
      <w:r w:rsidR="00672673">
        <w:rPr>
          <w:noProof/>
        </w:rPr>
        <w:t>8</w:t>
      </w:r>
    </w:p>
    <w:p w:rsidR="00453A50" w:rsidRDefault="00453A50"/>
    <w:p w:rsidR="00533705" w:rsidRDefault="003262B5" w:rsidP="00533705">
      <w:r>
        <w:rPr>
          <w:noProof/>
          <w:sz w:val="20"/>
        </w:rPr>
        <mc:AlternateContent>
          <mc:Choice Requires="wps">
            <w:drawing>
              <wp:anchor distT="0" distB="0" distL="114300" distR="114300" simplePos="0" relativeHeight="251657216" behindDoc="0" locked="0" layoutInCell="1" allowOverlap="1" wp14:anchorId="6D70FEA0" wp14:editId="22E52E7F">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3FB" w:rsidRDefault="008603FB">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8603FB" w:rsidRDefault="008603FB">
                      <w:pPr>
                        <w:rPr>
                          <w:color w:val="0000FF"/>
                        </w:rPr>
                      </w:pPr>
                      <w:r>
                        <w:rPr>
                          <w:color w:val="0000FF"/>
                        </w:rPr>
                        <w:t>From</w:t>
                      </w:r>
                    </w:p>
                  </w:txbxContent>
                </v:textbox>
              </v:shape>
            </w:pict>
          </mc:Fallback>
        </mc:AlternateContent>
      </w:r>
    </w:p>
    <w:p w:rsidR="009B5341" w:rsidRDefault="00672673" w:rsidP="00533705">
      <w:r>
        <w:t>Jerrell Little</w:t>
      </w:r>
    </w:p>
    <w:p w:rsidR="00672673" w:rsidRDefault="009B5341" w:rsidP="002D716C">
      <w:pPr>
        <w:autoSpaceDE w:val="0"/>
        <w:autoSpaceDN w:val="0"/>
        <w:adjustRightInd w:val="0"/>
      </w:pPr>
      <w:r>
        <w:t>I</w:t>
      </w:r>
      <w:r w:rsidR="002D716C">
        <w:t>RB-</w:t>
      </w:r>
      <w:r w:rsidR="00672673">
        <w:t>Committee 2</w:t>
      </w:r>
      <w:r w:rsidR="00E5140F">
        <w:t xml:space="preserve"> </w:t>
      </w:r>
      <w:r w:rsidR="002D716C">
        <w:t>Administrator</w:t>
      </w:r>
      <w:r w:rsidR="006B6B7C">
        <w:t xml:space="preserve">, </w:t>
      </w:r>
    </w:p>
    <w:p w:rsidR="002D716C" w:rsidRDefault="002D716C" w:rsidP="002D716C">
      <w:pPr>
        <w:autoSpaceDE w:val="0"/>
        <w:autoSpaceDN w:val="0"/>
        <w:adjustRightInd w:val="0"/>
      </w:pPr>
      <w:r>
        <w:t>Human Research Protection Office</w:t>
      </w:r>
    </w:p>
    <w:p w:rsidR="00453A50" w:rsidRDefault="003262B5">
      <w:r>
        <w:rPr>
          <w:noProof/>
          <w:sz w:val="20"/>
        </w:rPr>
        <mc:AlternateContent>
          <mc:Choice Requires="wps">
            <w:drawing>
              <wp:anchor distT="0" distB="0" distL="114300" distR="114300" simplePos="0" relativeHeight="251658240" behindDoc="0" locked="0" layoutInCell="1" allowOverlap="1" wp14:anchorId="4D35870B" wp14:editId="198A80B9">
                <wp:simplePos x="0" y="0"/>
                <wp:positionH relativeFrom="column">
                  <wp:posOffset>-762000</wp:posOffset>
                </wp:positionH>
                <wp:positionV relativeFrom="paragraph">
                  <wp:posOffset>154940</wp:posOffset>
                </wp:positionV>
                <wp:extent cx="685800" cy="342900"/>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3FB" w:rsidRDefault="008603FB">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8603FB" w:rsidRDefault="008603FB">
                      <w:pPr>
                        <w:rPr>
                          <w:color w:val="0000FF"/>
                        </w:rPr>
                      </w:pPr>
                      <w:r>
                        <w:rPr>
                          <w:color w:val="0000FF"/>
                        </w:rPr>
                        <w:t>Subject</w:t>
                      </w:r>
                    </w:p>
                  </w:txbxContent>
                </v:textbox>
              </v:shape>
            </w:pict>
          </mc:Fallback>
        </mc:AlternateContent>
      </w:r>
    </w:p>
    <w:p w:rsidR="00B03999" w:rsidRDefault="00B03999" w:rsidP="006710C7">
      <w:r w:rsidRPr="00B122EF">
        <w:t>IRB Approval of Continuation</w:t>
      </w:r>
      <w:r w:rsidR="00FE0E77">
        <w:t xml:space="preserve"> #</w:t>
      </w:r>
      <w:r w:rsidR="00893796">
        <w:t>1</w:t>
      </w:r>
      <w:r w:rsidRPr="00B122EF">
        <w:t xml:space="preserve"> of CDC Protocol </w:t>
      </w:r>
      <w:r w:rsidR="008D479F">
        <w:t>#</w:t>
      </w:r>
      <w:r w:rsidR="00893796">
        <w:t>7031</w:t>
      </w:r>
      <w:r w:rsidRPr="00B122EF">
        <w:t>, "</w:t>
      </w:r>
      <w:r w:rsidR="00893796" w:rsidRPr="00893796">
        <w:t>Understanding Decisions About Pre-Exposure Prophylaxis (PrEP) Refusal and Unsuccessful Uptake Among High-Risk Men Who Have Sex with Men (MSM)</w:t>
      </w:r>
      <w:r w:rsidRPr="00B122EF">
        <w:t>"</w:t>
      </w:r>
      <w:r>
        <w:t xml:space="preserve"> </w:t>
      </w:r>
      <w:r w:rsidRPr="00B122EF">
        <w:t>(Expedited)</w:t>
      </w:r>
    </w:p>
    <w:p w:rsidR="00453A50" w:rsidRDefault="003262B5">
      <w:r>
        <w:rPr>
          <w:noProof/>
          <w:sz w:val="20"/>
        </w:rPr>
        <mc:AlternateContent>
          <mc:Choice Requires="wps">
            <w:drawing>
              <wp:anchor distT="0" distB="0" distL="114300" distR="114300" simplePos="0" relativeHeight="251659264" behindDoc="0" locked="0" layoutInCell="1" allowOverlap="1" wp14:anchorId="7178F6DF" wp14:editId="48A3B5A8">
                <wp:simplePos x="0" y="0"/>
                <wp:positionH relativeFrom="column">
                  <wp:posOffset>-762000</wp:posOffset>
                </wp:positionH>
                <wp:positionV relativeFrom="paragraph">
                  <wp:posOffset>147320</wp:posOffset>
                </wp:positionV>
                <wp:extent cx="533400" cy="228600"/>
                <wp:effectExtent l="0" t="127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3FB" w:rsidRDefault="008603FB">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8603FB" w:rsidRDefault="008603FB">
                      <w:pPr>
                        <w:rPr>
                          <w:color w:val="0000FF"/>
                        </w:rPr>
                      </w:pPr>
                      <w:r>
                        <w:rPr>
                          <w:color w:val="0000FF"/>
                        </w:rPr>
                        <w:t>To</w:t>
                      </w:r>
                    </w:p>
                  </w:txbxContent>
                </v:textbox>
              </v:shape>
            </w:pict>
          </mc:Fallback>
        </mc:AlternateContent>
      </w:r>
    </w:p>
    <w:p w:rsidR="00BE2962" w:rsidRPr="00BE2962" w:rsidRDefault="00893796">
      <w:r w:rsidRPr="00893796">
        <w:t>Deborah Gelaude</w:t>
      </w:r>
      <w:r>
        <w:t>, MA</w:t>
      </w:r>
    </w:p>
    <w:p w:rsidR="00A031CA" w:rsidRPr="00BE2962" w:rsidRDefault="00893796">
      <w:r>
        <w:t>NCHHSTP/DHAP</w:t>
      </w:r>
    </w:p>
    <w:p w:rsidR="00BE2962" w:rsidRDefault="00BE2962"/>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672673">
        <w:rPr>
          <w:rFonts w:ascii="Times New Roman" w:hAnsi="Times New Roman" w:cs="Times New Roman"/>
        </w:rPr>
        <w:t>Committee 2</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893796">
        <w:rPr>
          <w:rFonts w:ascii="Times New Roman" w:hAnsi="Times New Roman" w:cs="Times New Roman"/>
        </w:rPr>
        <w:t>7031</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893796">
        <w:rPr>
          <w:rFonts w:ascii="Times New Roman" w:hAnsi="Times New Roman" w:cs="Times New Roman"/>
          <w:b/>
        </w:rPr>
        <w:t>7/19</w:t>
      </w:r>
      <w:r w:rsidR="00B1076F" w:rsidRPr="00721BB8">
        <w:rPr>
          <w:rFonts w:ascii="Times New Roman" w:hAnsi="Times New Roman" w:cs="Times New Roman"/>
          <w:b/>
        </w:rPr>
        <w:t>/201</w:t>
      </w:r>
      <w:r w:rsidR="00672673">
        <w:rPr>
          <w:rFonts w:ascii="Times New Roman" w:hAnsi="Times New Roman" w:cs="Times New Roman"/>
          <w:b/>
        </w:rPr>
        <w:t>9</w:t>
      </w:r>
      <w:r w:rsidRPr="00B122EF">
        <w:rPr>
          <w:rFonts w:ascii="Times New Roman" w:hAnsi="Times New Roman" w:cs="Times New Roman"/>
        </w:rPr>
        <w:t xml:space="preserve">.  The protocol was reviewed in accordance with the expedited review process outlined in 45 CFR 46.110(b)(1), </w:t>
      </w:r>
      <w:r w:rsidR="008C726F">
        <w:rPr>
          <w:rFonts w:ascii="Times New Roman" w:hAnsi="Times New Roman" w:cs="Times New Roman"/>
        </w:rPr>
        <w:t>c</w:t>
      </w:r>
      <w:r w:rsidRPr="00B122EF">
        <w:rPr>
          <w:rFonts w:ascii="Times New Roman" w:hAnsi="Times New Roman" w:cs="Times New Roman"/>
        </w:rPr>
        <w:t>ategor</w:t>
      </w:r>
      <w:r w:rsidR="00893796">
        <w:rPr>
          <w:rFonts w:ascii="Times New Roman" w:hAnsi="Times New Roman" w:cs="Times New Roman"/>
        </w:rPr>
        <w:t xml:space="preserve">y </w:t>
      </w:r>
      <w:r w:rsidR="000E5B64">
        <w:rPr>
          <w:rFonts w:ascii="Times New Roman" w:hAnsi="Times New Roman" w:cs="Times New Roman"/>
        </w:rPr>
        <w:t>7</w:t>
      </w:r>
      <w:r w:rsidRPr="00B122EF">
        <w:rPr>
          <w:rFonts w:ascii="Times New Roman" w:hAnsi="Times New Roman" w:cs="Times New Roman"/>
        </w:rPr>
        <w:t>.</w:t>
      </w:r>
      <w:r>
        <w:rPr>
          <w:rFonts w:ascii="Times New Roman" w:hAnsi="Times New Roman" w:cs="Times New Roman"/>
        </w:rPr>
        <w:t xml:space="preserve">  </w:t>
      </w:r>
      <w:r w:rsidR="000E5B64">
        <w:rPr>
          <w:rFonts w:ascii="Times New Roman" w:hAnsi="Times New Roman" w:cs="Times New Roman"/>
        </w:rPr>
        <w:t>Conta</w:t>
      </w:r>
      <w:r w:rsidR="00893796">
        <w:rPr>
          <w:rFonts w:ascii="Times New Roman" w:hAnsi="Times New Roman" w:cs="Times New Roman"/>
        </w:rPr>
        <w:t>ct with participants has not begun</w:t>
      </w:r>
      <w:r w:rsidR="00B4551E">
        <w:rPr>
          <w:rFonts w:ascii="Times New Roman" w:hAnsi="Times New Roman" w:cs="Times New Roman"/>
        </w:rPr>
        <w:t>.</w:t>
      </w:r>
    </w:p>
    <w:p w:rsidR="00B03999" w:rsidRDefault="00B03999"/>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w:t>
      </w:r>
      <w:r w:rsidR="00DA6E3C">
        <w:rPr>
          <w:rFonts w:ascii="Times New Roman" w:hAnsi="Times New Roman" w:cs="Times New Roman"/>
        </w:rPr>
        <w:t>s</w:t>
      </w:r>
      <w:r w:rsidRPr="00B122EF">
        <w:rPr>
          <w:rFonts w:ascii="Times New Roman" w:hAnsi="Times New Roman" w:cs="Times New Roman"/>
        </w:rPr>
        <w:t xml:space="preserv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21374F"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893796">
        <w:rPr>
          <w:rFonts w:ascii="Times New Roman" w:hAnsi="Times New Roman" w:cs="Times New Roman"/>
          <w:b/>
        </w:rPr>
        <w:t>7/19</w:t>
      </w:r>
      <w:r w:rsidR="00B1076F">
        <w:rPr>
          <w:rFonts w:ascii="Times New Roman" w:hAnsi="Times New Roman" w:cs="Times New Roman"/>
          <w:b/>
        </w:rPr>
        <w:t>/201</w:t>
      </w:r>
      <w:r w:rsidR="00672673">
        <w:rPr>
          <w:rFonts w:ascii="Times New Roman" w:hAnsi="Times New Roman" w:cs="Times New Roman"/>
          <w:b/>
        </w:rPr>
        <w:t>9</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3A5072">
        <w:rPr>
          <w:rFonts w:ascii="Times New Roman" w:hAnsi="Times New Roman" w:cs="Times New Roman"/>
        </w:rPr>
        <w:t>7</w:t>
      </w:r>
      <w:r w:rsidR="00992453">
        <w:rPr>
          <w:rFonts w:ascii="Times New Roman" w:hAnsi="Times New Roman" w:cs="Times New Roman"/>
        </w:rPr>
        <w:t>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B4551E" w:rsidRDefault="00B4551E"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r w:rsidR="00893796">
        <w:rPr>
          <w:rFonts w:ascii="Times New Roman" w:hAnsi="Times New Roman" w:cs="Times New Roman"/>
        </w:rPr>
        <w:t xml:space="preserve"> NCHHSTP</w:t>
      </w:r>
      <w:r w:rsidR="008C7949">
        <w:rPr>
          <w:rFonts w:ascii="Times New Roman" w:hAnsi="Times New Roman" w:cs="Times New Roman"/>
        </w:rPr>
        <w:t xml:space="preserve"> </w:t>
      </w:r>
      <w:r w:rsidR="00B1076F">
        <w:rPr>
          <w:rFonts w:ascii="Times New Roman" w:hAnsi="Times New Roman" w:cs="Times New Roman"/>
        </w:rPr>
        <w:t>Human S</w:t>
      </w:r>
      <w:r w:rsidR="00116308">
        <w:rPr>
          <w:rFonts w:ascii="Times New Roman" w:hAnsi="Times New Roman" w:cs="Times New Roman"/>
        </w:rPr>
        <w:t>tudies</w:t>
      </w:r>
      <w:r w:rsidR="00B1076F">
        <w:rPr>
          <w:rFonts w:ascii="Times New Roman" w:hAnsi="Times New Roman" w:cs="Times New Roman"/>
        </w:rPr>
        <w:t xml:space="preserve"> (CDC)</w:t>
      </w:r>
    </w:p>
    <w:sectPr w:rsidR="006B6B7C"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73F" w:rsidRDefault="0068473F">
      <w:r>
        <w:separator/>
      </w:r>
    </w:p>
  </w:endnote>
  <w:endnote w:type="continuationSeparator" w:id="0">
    <w:p w:rsidR="0068473F" w:rsidRDefault="0068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FB" w:rsidRDefault="008603FB" w:rsidP="00A031CA">
    <w:pPr>
      <w:pStyle w:val="Footer"/>
      <w:jc w:val="center"/>
    </w:pPr>
  </w:p>
  <w:p w:rsidR="008603FB" w:rsidRDefault="008603FB" w:rsidP="00A031CA">
    <w:pPr>
      <w:pStyle w:val="Footer"/>
      <w:jc w:val="center"/>
    </w:pPr>
  </w:p>
  <w:p w:rsidR="008603FB" w:rsidRDefault="00860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73F" w:rsidRDefault="0068473F">
      <w:r>
        <w:separator/>
      </w:r>
    </w:p>
  </w:footnote>
  <w:footnote w:type="continuationSeparator" w:id="0">
    <w:p w:rsidR="0068473F" w:rsidRDefault="00684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FB" w:rsidRDefault="008603FB">
    <w:pPr>
      <w:pStyle w:val="Header"/>
      <w:tabs>
        <w:tab w:val="clear" w:pos="8640"/>
        <w:tab w:val="right" w:pos="9960"/>
      </w:tabs>
      <w:ind w:right="-600"/>
      <w:jc w:val="right"/>
      <w:rPr>
        <w:color w:val="0000FF"/>
        <w:sz w:val="20"/>
      </w:rPr>
    </w:pPr>
    <w:r>
      <w:rPr>
        <w:color w:val="0000FF"/>
        <w:sz w:val="20"/>
      </w:rPr>
      <w:tab/>
      <w:t>Public Health Service</w:t>
    </w:r>
  </w:p>
  <w:p w:rsidR="008603FB" w:rsidRDefault="008603FB">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8603FB" w:rsidRDefault="008603FB">
    <w:pPr>
      <w:ind w:right="-600"/>
      <w:jc w:val="right"/>
      <w:rPr>
        <w:color w:val="0000FF"/>
        <w:sz w:val="18"/>
      </w:rPr>
    </w:pPr>
    <w:r>
      <w:rPr>
        <w:color w:val="0000FF"/>
        <w:sz w:val="18"/>
      </w:rPr>
      <w:t>and Prevention (CDC)</w:t>
    </w:r>
  </w:p>
  <w:p w:rsidR="008603FB" w:rsidRDefault="008603FB">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0D43"/>
    <w:rsid w:val="0001151F"/>
    <w:rsid w:val="00015E55"/>
    <w:rsid w:val="000470ED"/>
    <w:rsid w:val="000574B8"/>
    <w:rsid w:val="00087E77"/>
    <w:rsid w:val="000B29A5"/>
    <w:rsid w:val="000B60AA"/>
    <w:rsid w:val="000E355E"/>
    <w:rsid w:val="000E5B64"/>
    <w:rsid w:val="00103121"/>
    <w:rsid w:val="00116308"/>
    <w:rsid w:val="0015094B"/>
    <w:rsid w:val="00154A4C"/>
    <w:rsid w:val="00184F30"/>
    <w:rsid w:val="001D1E48"/>
    <w:rsid w:val="0021374F"/>
    <w:rsid w:val="00242203"/>
    <w:rsid w:val="0027678A"/>
    <w:rsid w:val="002865AD"/>
    <w:rsid w:val="002B2968"/>
    <w:rsid w:val="002D716C"/>
    <w:rsid w:val="002E382E"/>
    <w:rsid w:val="002E650D"/>
    <w:rsid w:val="00317D00"/>
    <w:rsid w:val="003262B5"/>
    <w:rsid w:val="00332B38"/>
    <w:rsid w:val="00342151"/>
    <w:rsid w:val="0034492A"/>
    <w:rsid w:val="003579A9"/>
    <w:rsid w:val="00396B7F"/>
    <w:rsid w:val="003A5072"/>
    <w:rsid w:val="003D5F67"/>
    <w:rsid w:val="003E394B"/>
    <w:rsid w:val="00414CE6"/>
    <w:rsid w:val="00415AAF"/>
    <w:rsid w:val="00435DD2"/>
    <w:rsid w:val="00436A84"/>
    <w:rsid w:val="00453A50"/>
    <w:rsid w:val="00470CCA"/>
    <w:rsid w:val="0047568D"/>
    <w:rsid w:val="004821B5"/>
    <w:rsid w:val="004A59EA"/>
    <w:rsid w:val="004B7FD8"/>
    <w:rsid w:val="00522FE9"/>
    <w:rsid w:val="0053212C"/>
    <w:rsid w:val="00533705"/>
    <w:rsid w:val="005402F7"/>
    <w:rsid w:val="00554EF6"/>
    <w:rsid w:val="005567E5"/>
    <w:rsid w:val="00572124"/>
    <w:rsid w:val="00590B13"/>
    <w:rsid w:val="005B2ADF"/>
    <w:rsid w:val="005C1496"/>
    <w:rsid w:val="005F0AEF"/>
    <w:rsid w:val="00620548"/>
    <w:rsid w:val="00650905"/>
    <w:rsid w:val="006519F4"/>
    <w:rsid w:val="00660F8B"/>
    <w:rsid w:val="00670705"/>
    <w:rsid w:val="006710C7"/>
    <w:rsid w:val="00672673"/>
    <w:rsid w:val="0068473F"/>
    <w:rsid w:val="00694BB5"/>
    <w:rsid w:val="006B17F6"/>
    <w:rsid w:val="006B3CDF"/>
    <w:rsid w:val="006B5F7D"/>
    <w:rsid w:val="006B6B7C"/>
    <w:rsid w:val="006C3A5B"/>
    <w:rsid w:val="006E75F4"/>
    <w:rsid w:val="0071452E"/>
    <w:rsid w:val="00721BB8"/>
    <w:rsid w:val="00763DA9"/>
    <w:rsid w:val="0079628B"/>
    <w:rsid w:val="007A053F"/>
    <w:rsid w:val="007B64C9"/>
    <w:rsid w:val="007C3D9D"/>
    <w:rsid w:val="007D41E3"/>
    <w:rsid w:val="007D76DC"/>
    <w:rsid w:val="007F65D8"/>
    <w:rsid w:val="008021BA"/>
    <w:rsid w:val="00804EE1"/>
    <w:rsid w:val="00842709"/>
    <w:rsid w:val="008603FB"/>
    <w:rsid w:val="008844C9"/>
    <w:rsid w:val="00893796"/>
    <w:rsid w:val="0089493C"/>
    <w:rsid w:val="008B70FC"/>
    <w:rsid w:val="008C4679"/>
    <w:rsid w:val="008C550F"/>
    <w:rsid w:val="008C726F"/>
    <w:rsid w:val="008C7949"/>
    <w:rsid w:val="008D2622"/>
    <w:rsid w:val="008D45CA"/>
    <w:rsid w:val="008D479F"/>
    <w:rsid w:val="008E1060"/>
    <w:rsid w:val="008E3678"/>
    <w:rsid w:val="008F5BA4"/>
    <w:rsid w:val="00902E97"/>
    <w:rsid w:val="00920B8A"/>
    <w:rsid w:val="00922D92"/>
    <w:rsid w:val="0094662A"/>
    <w:rsid w:val="00955439"/>
    <w:rsid w:val="00976FBD"/>
    <w:rsid w:val="00983F76"/>
    <w:rsid w:val="00986BC1"/>
    <w:rsid w:val="00992453"/>
    <w:rsid w:val="009B5341"/>
    <w:rsid w:val="009C65D3"/>
    <w:rsid w:val="009E16FF"/>
    <w:rsid w:val="00A031CA"/>
    <w:rsid w:val="00A323A0"/>
    <w:rsid w:val="00A84C55"/>
    <w:rsid w:val="00A90F78"/>
    <w:rsid w:val="00AA18D3"/>
    <w:rsid w:val="00AA4140"/>
    <w:rsid w:val="00AE0698"/>
    <w:rsid w:val="00AE1024"/>
    <w:rsid w:val="00B03999"/>
    <w:rsid w:val="00B03BC7"/>
    <w:rsid w:val="00B1076F"/>
    <w:rsid w:val="00B32770"/>
    <w:rsid w:val="00B32E05"/>
    <w:rsid w:val="00B345BA"/>
    <w:rsid w:val="00B365B3"/>
    <w:rsid w:val="00B4551E"/>
    <w:rsid w:val="00B479B9"/>
    <w:rsid w:val="00B660E5"/>
    <w:rsid w:val="00BD1C59"/>
    <w:rsid w:val="00BE2962"/>
    <w:rsid w:val="00C15DC6"/>
    <w:rsid w:val="00C24F08"/>
    <w:rsid w:val="00C34BEF"/>
    <w:rsid w:val="00C507B6"/>
    <w:rsid w:val="00C653F3"/>
    <w:rsid w:val="00CC0517"/>
    <w:rsid w:val="00CD1B39"/>
    <w:rsid w:val="00D05173"/>
    <w:rsid w:val="00D06E04"/>
    <w:rsid w:val="00D1159B"/>
    <w:rsid w:val="00D3289B"/>
    <w:rsid w:val="00D32DC6"/>
    <w:rsid w:val="00D52229"/>
    <w:rsid w:val="00D524EE"/>
    <w:rsid w:val="00DA4D94"/>
    <w:rsid w:val="00DA68D5"/>
    <w:rsid w:val="00DA6E3C"/>
    <w:rsid w:val="00DD3404"/>
    <w:rsid w:val="00E5140F"/>
    <w:rsid w:val="00E51D27"/>
    <w:rsid w:val="00E714B7"/>
    <w:rsid w:val="00E82B62"/>
    <w:rsid w:val="00E876D5"/>
    <w:rsid w:val="00E92AFD"/>
    <w:rsid w:val="00EC7D61"/>
    <w:rsid w:val="00ED17C0"/>
    <w:rsid w:val="00ED4AB3"/>
    <w:rsid w:val="00F52517"/>
    <w:rsid w:val="00F977E9"/>
    <w:rsid w:val="00FE0E77"/>
    <w:rsid w:val="00FE77F0"/>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EFC6B-38D0-4F78-B45B-42CDBB93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2011-06-28T17:11:00Z</cp:lastPrinted>
  <dcterms:created xsi:type="dcterms:W3CDTF">2018-09-06T18:32:00Z</dcterms:created>
  <dcterms:modified xsi:type="dcterms:W3CDTF">2018-09-06T18:32:00Z</dcterms:modified>
</cp:coreProperties>
</file>