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6F" w:rsidRDefault="006C00C8" w:rsidP="00FD096F">
      <w:pPr>
        <w:pStyle w:val="Heading1"/>
        <w:spacing w:before="0" w:line="240" w:lineRule="auto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BLOOD CULTURE CONTAMINATION </w:t>
      </w:r>
      <w:r w:rsidR="00636B4D" w:rsidRPr="006058C4">
        <w:rPr>
          <w:rFonts w:asciiTheme="minorHAnsi" w:hAnsiTheme="minorHAnsi"/>
          <w:sz w:val="28"/>
        </w:rPr>
        <w:t>S</w:t>
      </w:r>
      <w:r w:rsidR="00FD096F">
        <w:rPr>
          <w:rFonts w:asciiTheme="minorHAnsi" w:hAnsiTheme="minorHAnsi"/>
          <w:sz w:val="28"/>
        </w:rPr>
        <w:t xml:space="preserve">URVEY </w:t>
      </w:r>
      <w:r>
        <w:rPr>
          <w:rFonts w:asciiTheme="minorHAnsi" w:hAnsiTheme="minorHAnsi"/>
          <w:sz w:val="28"/>
        </w:rPr>
        <w:br/>
      </w:r>
    </w:p>
    <w:p w:rsidR="006C00C8" w:rsidRPr="006C00C8" w:rsidRDefault="006C00C8" w:rsidP="006C00C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are six sections to this survey, introduction, demographics, current practice, awareness, adoption/implementation and barriers. </w:t>
      </w:r>
    </w:p>
    <w:p w:rsidR="00B95F4D" w:rsidRPr="00B95F4D" w:rsidRDefault="00880C93" w:rsidP="00B95F4D">
      <w:pPr>
        <w:spacing w:after="0" w:line="240" w:lineRule="auto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 xml:space="preserve">Please read through each </w:t>
      </w:r>
      <w:r w:rsidR="00C6066B" w:rsidRPr="00B95F4D">
        <w:rPr>
          <w:rFonts w:asciiTheme="minorHAnsi" w:hAnsiTheme="minorHAnsi"/>
          <w:szCs w:val="24"/>
        </w:rPr>
        <w:t xml:space="preserve">survey </w:t>
      </w:r>
      <w:r w:rsidR="005B00D6" w:rsidRPr="00B95F4D">
        <w:rPr>
          <w:rFonts w:asciiTheme="minorHAnsi" w:hAnsiTheme="minorHAnsi"/>
          <w:szCs w:val="24"/>
        </w:rPr>
        <w:t xml:space="preserve">question </w:t>
      </w:r>
      <w:r w:rsidR="00C6066B" w:rsidRPr="00B95F4D">
        <w:rPr>
          <w:rFonts w:asciiTheme="minorHAnsi" w:hAnsiTheme="minorHAnsi"/>
          <w:szCs w:val="24"/>
        </w:rPr>
        <w:t>with the following elements in mind</w:t>
      </w:r>
      <w:r w:rsidR="005327D9" w:rsidRPr="00B95F4D">
        <w:rPr>
          <w:rFonts w:asciiTheme="minorHAnsi" w:hAnsiTheme="minorHAnsi"/>
          <w:szCs w:val="24"/>
        </w:rPr>
        <w:t>—</w:t>
      </w:r>
    </w:p>
    <w:p w:rsidR="00B95F4D" w:rsidRDefault="005327D9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>Consistency: Question made sense, logical possible responses.</w:t>
      </w:r>
    </w:p>
    <w:p w:rsidR="00BF3336" w:rsidRPr="00B95F4D" w:rsidRDefault="00BF3336" w:rsidP="00BF3336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 xml:space="preserve">Navigation: Easy to move through survey, </w:t>
      </w:r>
      <w:r>
        <w:rPr>
          <w:rFonts w:asciiTheme="minorHAnsi" w:hAnsiTheme="minorHAnsi"/>
          <w:szCs w:val="24"/>
        </w:rPr>
        <w:t xml:space="preserve">any </w:t>
      </w:r>
      <w:r w:rsidRPr="00B95F4D">
        <w:rPr>
          <w:rFonts w:asciiTheme="minorHAnsi" w:hAnsiTheme="minorHAnsi"/>
          <w:szCs w:val="24"/>
        </w:rPr>
        <w:t>technical difficulties</w:t>
      </w:r>
      <w:r>
        <w:rPr>
          <w:rFonts w:asciiTheme="minorHAnsi" w:hAnsiTheme="minorHAnsi"/>
          <w:szCs w:val="24"/>
        </w:rPr>
        <w:t>.</w:t>
      </w:r>
      <w:r w:rsidRPr="00B95F4D">
        <w:rPr>
          <w:rFonts w:asciiTheme="minorHAnsi" w:hAnsiTheme="minorHAnsi"/>
          <w:szCs w:val="24"/>
        </w:rPr>
        <w:t xml:space="preserve"> </w:t>
      </w:r>
    </w:p>
    <w:p w:rsidR="00A02A06" w:rsidRDefault="00A02A06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Text: Easy to read</w:t>
      </w:r>
      <w:r w:rsidR="007C0A7D">
        <w:rPr>
          <w:rFonts w:asciiTheme="minorHAnsi" w:hAnsiTheme="minorHAnsi"/>
          <w:szCs w:val="24"/>
        </w:rPr>
        <w:t>.</w:t>
      </w:r>
    </w:p>
    <w:p w:rsidR="00B95F4D" w:rsidRDefault="007C0A7D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Other: Comments and/or suggestions for how to improve the question (e.g., there was not an answer that fit my laboratory, too few or too </w:t>
      </w:r>
      <w:r w:rsidRPr="00B95F4D">
        <w:rPr>
          <w:rFonts w:asciiTheme="minorHAnsi" w:hAnsiTheme="minorHAnsi"/>
          <w:szCs w:val="24"/>
        </w:rPr>
        <w:t>many responses)</w:t>
      </w:r>
      <w:r w:rsidR="00D04AE6">
        <w:rPr>
          <w:rFonts w:asciiTheme="minorHAnsi" w:hAnsiTheme="minorHAnsi"/>
          <w:szCs w:val="24"/>
        </w:rPr>
        <w:t>.</w:t>
      </w:r>
    </w:p>
    <w:p w:rsidR="00D04AE6" w:rsidRDefault="00B0673D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 xml:space="preserve">If you have no comments on the question, please write “no comment” in the “Other” box. </w:t>
      </w:r>
    </w:p>
    <w:p w:rsidR="00D04AE6" w:rsidRDefault="00B0673D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>If there are more questions fields on the form than you answered, disregard them</w:t>
      </w:r>
      <w:r w:rsidR="00564191">
        <w:rPr>
          <w:rFonts w:asciiTheme="minorHAnsi" w:hAnsiTheme="minorHAnsi"/>
          <w:szCs w:val="24"/>
        </w:rPr>
        <w:t>.</w:t>
      </w:r>
      <w:r w:rsidRPr="00D04AE6">
        <w:rPr>
          <w:rFonts w:asciiTheme="minorHAnsi" w:hAnsiTheme="minorHAnsi"/>
          <w:szCs w:val="24"/>
        </w:rPr>
        <w:t xml:space="preserve"> </w:t>
      </w:r>
    </w:p>
    <w:p w:rsidR="005327D9" w:rsidRDefault="005327D9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 xml:space="preserve">Keep track of how many minutes it takes you to complete </w:t>
      </w:r>
      <w:r w:rsidR="00AC3E89">
        <w:rPr>
          <w:rFonts w:asciiTheme="minorHAnsi" w:hAnsiTheme="minorHAnsi"/>
          <w:szCs w:val="24"/>
        </w:rPr>
        <w:t xml:space="preserve">the survey </w:t>
      </w:r>
      <w:r w:rsidRPr="00D04AE6">
        <w:rPr>
          <w:rFonts w:asciiTheme="minorHAnsi" w:hAnsiTheme="minorHAnsi"/>
          <w:szCs w:val="24"/>
        </w:rPr>
        <w:t>(not the collection form).</w:t>
      </w:r>
    </w:p>
    <w:p w:rsidR="0000350E" w:rsidRPr="00D04AE6" w:rsidRDefault="0000350E" w:rsidP="00D06207">
      <w:pPr>
        <w:pStyle w:val="Heading1"/>
        <w:spacing w:before="0" w:line="240" w:lineRule="auto"/>
        <w:ind w:left="360"/>
        <w:rPr>
          <w:rFonts w:asciiTheme="minorHAnsi" w:hAnsiTheme="minorHAnsi"/>
          <w:sz w:val="28"/>
        </w:rPr>
      </w:pPr>
      <w:r w:rsidRPr="00D04AE6">
        <w:rPr>
          <w:rFonts w:asciiTheme="minorHAnsi" w:hAnsiTheme="minorHAnsi"/>
          <w:sz w:val="28"/>
        </w:rPr>
        <w:t xml:space="preserve">SECTION I: </w:t>
      </w:r>
      <w:r>
        <w:rPr>
          <w:rFonts w:asciiTheme="minorHAnsi" w:hAnsiTheme="minorHAnsi"/>
          <w:sz w:val="28"/>
        </w:rPr>
        <w:t>INTRODUCTION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2160"/>
        <w:gridCol w:w="10170"/>
      </w:tblGrid>
      <w:tr w:rsidR="00094540" w:rsidRPr="006058C4" w:rsidTr="0096595B">
        <w:trPr>
          <w:cantSplit/>
        </w:trPr>
        <w:tc>
          <w:tcPr>
            <w:tcW w:w="11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Question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Elements</w:t>
            </w:r>
          </w:p>
        </w:tc>
        <w:tc>
          <w:tcPr>
            <w:tcW w:w="1017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Specific Observations</w:t>
            </w:r>
          </w:p>
        </w:tc>
      </w:tr>
      <w:tr w:rsidR="00E174F2" w:rsidRPr="006058C4" w:rsidTr="00E174F2">
        <w:trPr>
          <w:cantSplit/>
        </w:trPr>
        <w:tc>
          <w:tcPr>
            <w:tcW w:w="1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F2" w:rsidRPr="00D55FE6" w:rsidRDefault="00E174F2" w:rsidP="00E174F2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eastAsia="Times New Roman" w:hAnsiTheme="minorHAnsi"/>
              </w:rPr>
              <w:t>Position/title of person completing form:</w:t>
            </w:r>
          </w:p>
        </w:tc>
      </w:tr>
      <w:tr w:rsidR="00E174F2" w:rsidRPr="006058C4" w:rsidTr="00E174F2">
        <w:trPr>
          <w:cantSplit/>
        </w:trPr>
        <w:tc>
          <w:tcPr>
            <w:tcW w:w="1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F2" w:rsidRPr="00D55FE6" w:rsidRDefault="00E174F2" w:rsidP="00E174F2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bCs w:val="0"/>
                <w:szCs w:val="24"/>
              </w:rPr>
              <w:t>Email Address</w:t>
            </w:r>
            <w:r w:rsidR="00D55FE6">
              <w:rPr>
                <w:rFonts w:asciiTheme="minorHAnsi" w:hAnsiTheme="minorHAnsi"/>
                <w:bCs w:val="0"/>
                <w:szCs w:val="24"/>
              </w:rPr>
              <w:t>:</w:t>
            </w:r>
          </w:p>
        </w:tc>
      </w:tr>
      <w:tr w:rsidR="00E174F2" w:rsidRPr="006058C4" w:rsidTr="00E174F2">
        <w:trPr>
          <w:cantSplit/>
        </w:trPr>
        <w:tc>
          <w:tcPr>
            <w:tcW w:w="1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F2" w:rsidRPr="00D55FE6" w:rsidRDefault="00E174F2" w:rsidP="00E174F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Laboratory Name</w:t>
            </w:r>
            <w:r w:rsidR="00D55FE6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E174F2" w:rsidRPr="006058C4" w:rsidTr="00E174F2">
        <w:trPr>
          <w:cantSplit/>
        </w:trPr>
        <w:tc>
          <w:tcPr>
            <w:tcW w:w="1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F2" w:rsidRPr="00D55FE6" w:rsidRDefault="00E174F2" w:rsidP="00E174F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CLIA #</w:t>
            </w:r>
            <w:r w:rsidR="00D55FE6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E174F2" w:rsidRPr="006058C4" w:rsidTr="00E174F2">
        <w:trPr>
          <w:cantSplit/>
        </w:trPr>
        <w:tc>
          <w:tcPr>
            <w:tcW w:w="1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F2" w:rsidRPr="00D55FE6" w:rsidRDefault="00E174F2" w:rsidP="00E174F2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Date</w:t>
            </w:r>
            <w:r w:rsidR="00D55FE6">
              <w:rPr>
                <w:rFonts w:asciiTheme="minorHAnsi" w:hAnsiTheme="minorHAnsi"/>
                <w:szCs w:val="24"/>
              </w:rPr>
              <w:t>:</w:t>
            </w:r>
            <w:r w:rsidRPr="00D55FE6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:rsidR="00D55FE6" w:rsidRDefault="00FD096F" w:rsidP="00FD096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</w:t>
      </w:r>
      <w:r w:rsidR="006C00C8">
        <w:rPr>
          <w:rFonts w:asciiTheme="minorHAnsi" w:hAnsiTheme="minorHAnsi"/>
          <w:szCs w:val="24"/>
        </w:rPr>
        <w:t xml:space="preserve">Introduction section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>?  _</w:t>
      </w:r>
      <w:r w:rsidR="00EE569E">
        <w:rPr>
          <w:rFonts w:asciiTheme="minorHAnsi" w:hAnsiTheme="minorHAnsi"/>
          <w:szCs w:val="24"/>
        </w:rPr>
        <w:t>5 mins</w:t>
      </w:r>
      <w:r w:rsidR="00B70587">
        <w:rPr>
          <w:rFonts w:asciiTheme="minorHAnsi" w:hAnsiTheme="minorHAnsi"/>
          <w:szCs w:val="24"/>
        </w:rPr>
        <w:t>, 2 mins,</w:t>
      </w:r>
      <w:r w:rsidR="00372198">
        <w:rPr>
          <w:rFonts w:asciiTheme="minorHAnsi" w:hAnsiTheme="minorHAnsi"/>
          <w:szCs w:val="24"/>
        </w:rPr>
        <w:t xml:space="preserve"> 2 mins,</w:t>
      </w:r>
      <w:r w:rsidR="00AD167F">
        <w:rPr>
          <w:rFonts w:asciiTheme="minorHAnsi" w:hAnsiTheme="minorHAnsi"/>
          <w:szCs w:val="24"/>
        </w:rPr>
        <w:t xml:space="preserve"> 5 mins</w:t>
      </w:r>
      <w:r w:rsidR="00812C7A">
        <w:rPr>
          <w:rFonts w:asciiTheme="minorHAnsi" w:hAnsiTheme="minorHAnsi"/>
          <w:szCs w:val="24"/>
        </w:rPr>
        <w:t>, skipped</w:t>
      </w:r>
      <w:r>
        <w:rPr>
          <w:rFonts w:asciiTheme="minorHAnsi" w:hAnsiTheme="minorHAnsi"/>
          <w:szCs w:val="24"/>
        </w:rPr>
        <w:t>__</w:t>
      </w:r>
      <w:r w:rsidR="00D55FE6">
        <w:rPr>
          <w:rFonts w:asciiTheme="minorHAnsi" w:hAnsiTheme="minorHAnsi"/>
          <w:szCs w:val="24"/>
        </w:rPr>
        <w:br/>
      </w:r>
    </w:p>
    <w:p w:rsidR="00D55FE6" w:rsidRDefault="00D55FE6">
      <w:pPr>
        <w:spacing w:after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00350E" w:rsidRPr="0000350E" w:rsidRDefault="0000350E" w:rsidP="00FD096F">
      <w:pPr>
        <w:rPr>
          <w:rFonts w:asciiTheme="minorHAnsi" w:hAnsiTheme="minorHAnsi"/>
          <w:b/>
          <w:sz w:val="28"/>
        </w:rPr>
      </w:pPr>
      <w:r w:rsidRPr="0000350E">
        <w:rPr>
          <w:rFonts w:asciiTheme="minorHAnsi" w:hAnsiTheme="minorHAnsi"/>
          <w:b/>
          <w:sz w:val="28"/>
        </w:rPr>
        <w:lastRenderedPageBreak/>
        <w:t xml:space="preserve">SECTION II: DEMOGRAPHICS 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530"/>
        <w:gridCol w:w="630"/>
        <w:gridCol w:w="10170"/>
      </w:tblGrid>
      <w:tr w:rsidR="0000350E" w:rsidRPr="006058C4" w:rsidTr="00761F9A">
        <w:trPr>
          <w:cantSplit/>
        </w:trPr>
        <w:tc>
          <w:tcPr>
            <w:tcW w:w="11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Question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Elements</w:t>
            </w:r>
          </w:p>
        </w:tc>
        <w:tc>
          <w:tcPr>
            <w:tcW w:w="1017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Specific Observations</w:t>
            </w:r>
          </w:p>
        </w:tc>
      </w:tr>
      <w:tr w:rsidR="00D13155" w:rsidRPr="006058C4" w:rsidTr="00D13155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55" w:rsidRPr="00D55FE6" w:rsidRDefault="00D13155" w:rsidP="00E174F2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Which of the following best describes your laboratory setting? (Select the best choice.)</w:t>
            </w:r>
          </w:p>
          <w:p w:rsidR="00D13155" w:rsidRPr="00D55FE6" w:rsidRDefault="00D13155" w:rsidP="00D1315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University hospital/academic medical center</w:t>
            </w:r>
          </w:p>
          <w:p w:rsidR="00D13155" w:rsidRPr="00D55FE6" w:rsidRDefault="00D13155" w:rsidP="00D1315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City/County/State hospital</w:t>
            </w:r>
          </w:p>
          <w:p w:rsidR="00D13155" w:rsidRPr="00D55FE6" w:rsidRDefault="00D13155" w:rsidP="00D1315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Military/VA hospital</w:t>
            </w:r>
          </w:p>
          <w:p w:rsidR="00D13155" w:rsidRPr="00D55FE6" w:rsidRDefault="00D13155" w:rsidP="00D1315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Independent laboratory</w:t>
            </w:r>
          </w:p>
          <w:p w:rsidR="00D13155" w:rsidRPr="00D55FE6" w:rsidRDefault="00D13155" w:rsidP="00D1315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Public Health Department, non-hospital</w:t>
            </w:r>
          </w:p>
          <w:p w:rsidR="00D13155" w:rsidRPr="00D55FE6" w:rsidRDefault="00D13155" w:rsidP="00D1315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Physician office/ambulatory care laboratory</w:t>
            </w:r>
          </w:p>
          <w:p w:rsidR="00D13155" w:rsidRPr="00D55FE6" w:rsidRDefault="00D13155" w:rsidP="00D54BCC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Other, please specify: _____________</w:t>
            </w:r>
          </w:p>
        </w:tc>
      </w:tr>
      <w:tr w:rsidR="0000350E" w:rsidRPr="006058C4" w:rsidTr="00761F9A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00350E">
            <w:pPr>
              <w:spacing w:after="0"/>
              <w:rPr>
                <w:rFonts w:asciiTheme="minorHAnsi" w:hAnsiTheme="minorHAnsi"/>
                <w:b/>
                <w:bCs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Consistency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D55FE6" w:rsidRDefault="0000350E" w:rsidP="00761F9A">
            <w:pPr>
              <w:pStyle w:val="ListParagraph"/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00350E" w:rsidRPr="006058C4" w:rsidTr="00761F9A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b/>
                <w:bCs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Navigation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D55FE6" w:rsidRDefault="0000350E" w:rsidP="00761F9A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00350E" w:rsidRPr="006058C4" w:rsidTr="00761F9A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b/>
                <w:bCs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Text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D55FE6" w:rsidRDefault="0000350E" w:rsidP="00761F9A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00350E" w:rsidRPr="006058C4" w:rsidTr="00761F9A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b/>
                <w:bCs w:val="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0E" w:rsidRPr="006058C4" w:rsidRDefault="0000350E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8D" w:rsidRPr="00D55FE6" w:rsidRDefault="00A625EB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-</w:t>
            </w:r>
            <w:r w:rsidR="00B70587" w:rsidRPr="00D55FE6">
              <w:rPr>
                <w:rFonts w:asciiTheme="minorHAnsi" w:hAnsiTheme="minorHAnsi"/>
                <w:szCs w:val="24"/>
              </w:rPr>
              <w:t xml:space="preserve">Not really a teaching institution but </w:t>
            </w:r>
            <w:r w:rsidR="00A84F8D" w:rsidRPr="00D55FE6">
              <w:rPr>
                <w:rFonts w:asciiTheme="minorHAnsi" w:hAnsiTheme="minorHAnsi"/>
                <w:szCs w:val="24"/>
              </w:rPr>
              <w:t xml:space="preserve">not </w:t>
            </w:r>
            <w:r w:rsidR="00B70587" w:rsidRPr="00D55FE6">
              <w:rPr>
                <w:rFonts w:asciiTheme="minorHAnsi" w:hAnsiTheme="minorHAnsi"/>
                <w:szCs w:val="24"/>
              </w:rPr>
              <w:t xml:space="preserve">state or county owned – confusing </w:t>
            </w:r>
            <w:r w:rsidR="00A84F8D" w:rsidRPr="00D55FE6">
              <w:rPr>
                <w:rFonts w:asciiTheme="minorHAnsi" w:hAnsiTheme="minorHAnsi"/>
                <w:szCs w:val="24"/>
              </w:rPr>
              <w:t xml:space="preserve">no </w:t>
            </w:r>
            <w:r w:rsidR="00B70587" w:rsidRPr="00D55FE6">
              <w:rPr>
                <w:rFonts w:asciiTheme="minorHAnsi" w:hAnsiTheme="minorHAnsi"/>
                <w:szCs w:val="24"/>
              </w:rPr>
              <w:t>option appropriate</w:t>
            </w:r>
            <w:r w:rsidR="00A84F8D" w:rsidRPr="00D55FE6">
              <w:rPr>
                <w:rFonts w:asciiTheme="minorHAnsi" w:hAnsiTheme="minorHAnsi"/>
                <w:szCs w:val="24"/>
              </w:rPr>
              <w:t>.</w:t>
            </w:r>
          </w:p>
          <w:p w:rsidR="0000350E" w:rsidRPr="00D55FE6" w:rsidRDefault="00A625EB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-</w:t>
            </w:r>
            <w:r w:rsidR="00A84F8D" w:rsidRPr="00D55FE6">
              <w:rPr>
                <w:rFonts w:asciiTheme="minorHAnsi" w:hAnsiTheme="minorHAnsi"/>
                <w:szCs w:val="24"/>
              </w:rPr>
              <w:t>Maybe wrong question.</w:t>
            </w:r>
            <w:r w:rsidR="00B70587" w:rsidRPr="00D55FE6">
              <w:rPr>
                <w:rFonts w:asciiTheme="minorHAnsi" w:hAnsiTheme="minorHAnsi"/>
                <w:szCs w:val="24"/>
              </w:rPr>
              <w:t xml:space="preserve"> </w:t>
            </w:r>
          </w:p>
          <w:p w:rsidR="0000350E" w:rsidRPr="00D55FE6" w:rsidRDefault="0000350E" w:rsidP="00761F9A">
            <w:pPr>
              <w:pStyle w:val="ListParagraph"/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E174F2" w:rsidRPr="006058C4" w:rsidTr="00E174F2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F2" w:rsidRPr="00D55FE6" w:rsidRDefault="00E174F2" w:rsidP="00E174F2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 xml:space="preserve">How would you characterize your institution? For-profit, Non-profit </w:t>
            </w:r>
          </w:p>
        </w:tc>
      </w:tr>
      <w:tr w:rsidR="00B42B48" w:rsidRPr="006058C4" w:rsidTr="00BF6007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B42B48" w:rsidP="00B42B4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How many physicians are there in your laboratory?</w:t>
            </w:r>
          </w:p>
        </w:tc>
      </w:tr>
      <w:tr w:rsidR="00D55FE6" w:rsidRPr="006058C4" w:rsidTr="00707E65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6058C4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D55FE6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-Assume you mean Pathologists</w:t>
            </w:r>
          </w:p>
          <w:p w:rsidR="00D55FE6" w:rsidRPr="00D55FE6" w:rsidRDefault="00D55FE6" w:rsidP="00761F9A">
            <w:pPr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-Information not readily available, Duckworth Pathology Group &amp; Residents</w:t>
            </w:r>
          </w:p>
        </w:tc>
      </w:tr>
      <w:tr w:rsidR="00B42B48" w:rsidRPr="006058C4" w:rsidTr="004F63B8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B42B48" w:rsidP="00B42B4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Is your laboratory located in institution that provides direct patient care? Yes/No</w:t>
            </w:r>
          </w:p>
        </w:tc>
      </w:tr>
      <w:tr w:rsidR="00B42B48" w:rsidRPr="006058C4" w:rsidTr="00D13536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B42B48" w:rsidP="00B42B4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My institution is …hospital based/non-hospital based</w:t>
            </w:r>
          </w:p>
        </w:tc>
      </w:tr>
      <w:tr w:rsidR="00B42B48" w:rsidRPr="006058C4" w:rsidTr="00D55FE6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B42B48" w:rsidP="00D54BCC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Are your clients educated on how to collect blood specimens for cultures?  Yes/No/Not Sure</w:t>
            </w:r>
          </w:p>
        </w:tc>
      </w:tr>
      <w:tr w:rsidR="00B42B48" w:rsidRPr="006058C4" w:rsidTr="00D55FE6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B42B48" w:rsidP="00D54BCC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Are there inpatients at your institution?</w:t>
            </w:r>
            <w:r w:rsidR="00D54BCC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 Yes/No</w:t>
            </w:r>
          </w:p>
        </w:tc>
      </w:tr>
      <w:tr w:rsidR="00B42B48" w:rsidRPr="006058C4" w:rsidTr="00D55FE6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B42B48" w:rsidP="00D54BC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/>
                <w:b/>
                <w:bCs w:val="0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How many beds does your institution have? </w:t>
            </w:r>
            <w:r w:rsidRPr="00D55FE6">
              <w:rPr>
                <w:rFonts w:asciiTheme="minorHAnsi" w:eastAsia="Times New Roman" w:hAnsiTheme="minorHAnsi"/>
                <w:szCs w:val="24"/>
              </w:rPr>
              <w:t>&gt;500 beds/101-500 beds/50-100 beds/&lt;50 beds</w:t>
            </w:r>
          </w:p>
        </w:tc>
      </w:tr>
      <w:tr w:rsidR="00D55FE6" w:rsidRPr="006058C4" w:rsidTr="00253BEC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6058C4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lastRenderedPageBreak/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D55FE6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 xml:space="preserve">-This hospital has ~400 beds, but for the system it is &gt;500 beds &amp; we do all the micro excluding pediatrics </w:t>
            </w:r>
          </w:p>
          <w:p w:rsidR="00D55FE6" w:rsidRPr="00D55FE6" w:rsidRDefault="00D55FE6" w:rsidP="0000350E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B42B48" w:rsidRPr="006058C4" w:rsidTr="00CF748B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D06207" w:rsidP="00D54BCC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In what zip code is your laboratory located?</w:t>
            </w:r>
          </w:p>
        </w:tc>
      </w:tr>
      <w:tr w:rsidR="00B42B48" w:rsidRPr="006058C4" w:rsidTr="00F1170A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D06207" w:rsidP="00D54BCC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Are any of your laboratory staff currently members of the American Society for Microbiology (ASM)? Yes/No/Not Sure</w:t>
            </w:r>
          </w:p>
        </w:tc>
      </w:tr>
      <w:tr w:rsidR="00B42B48" w:rsidRPr="006058C4" w:rsidTr="000B7347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48" w:rsidRPr="00D55FE6" w:rsidRDefault="00D06207" w:rsidP="00D55FE6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Do any of those members subscribe to (check all that apply)-- ASM's ClinMicroNet listserv/ASM’s DivCNet listserv/Not Sure</w:t>
            </w:r>
          </w:p>
        </w:tc>
      </w:tr>
      <w:tr w:rsidR="00D06207" w:rsidRPr="006058C4" w:rsidTr="00462EA2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07" w:rsidRPr="00D55FE6" w:rsidRDefault="00D06207" w:rsidP="00D54BCC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Do you have a doctoral level or certified clinical microbiologist laboratory director? Yes/No</w:t>
            </w:r>
          </w:p>
        </w:tc>
      </w:tr>
      <w:tr w:rsidR="00D55FE6" w:rsidRPr="006058C4" w:rsidTr="007C7FD3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6058C4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D55FE6" w:rsidRDefault="00D55FE6" w:rsidP="00812C7A">
            <w:pPr>
              <w:pStyle w:val="ListParagraph"/>
              <w:spacing w:after="0"/>
              <w:ind w:left="-18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/>
                <w:szCs w:val="24"/>
              </w:rPr>
              <w:t>-Dr. Baselski is our clinical consultant with Duckworth Pathology Group, she acts as our “clinical microbiologist” extraordinaire, but does not have the laboratory director title.</w:t>
            </w:r>
          </w:p>
        </w:tc>
      </w:tr>
      <w:tr w:rsidR="00D06207" w:rsidRPr="006058C4" w:rsidTr="00D67FEF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07" w:rsidRPr="00D55FE6" w:rsidRDefault="00D06207" w:rsidP="00D062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What is their board certification? (Select all that apply.) </w:t>
            </w:r>
          </w:p>
          <w:p w:rsidR="00D06207" w:rsidRPr="00D55FE6" w:rsidRDefault="00D06207" w:rsidP="00D06207">
            <w:pPr>
              <w:spacing w:after="0"/>
              <w:ind w:left="270"/>
              <w:rPr>
                <w:rFonts w:asciiTheme="minorHAnsi" w:hAnsiTheme="minorHAnsi" w:cs="Arial"/>
                <w:szCs w:val="24"/>
                <w:shd w:val="clear" w:color="auto" w:fill="FFFFFF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ABP (American Board of Pathology) Sub-boarded in Medical Microbiology</w:t>
            </w:r>
          </w:p>
          <w:p w:rsidR="00D06207" w:rsidRPr="00D55FE6" w:rsidRDefault="00D06207" w:rsidP="00D06207">
            <w:pPr>
              <w:spacing w:after="0"/>
              <w:ind w:left="270"/>
              <w:rPr>
                <w:rFonts w:asciiTheme="minorHAnsi" w:hAnsiTheme="minorHAnsi" w:cs="Arial"/>
                <w:szCs w:val="24"/>
                <w:shd w:val="clear" w:color="auto" w:fill="FFFFFF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D(ABMM) Diplomate, American Board of Medical Microbiology</w:t>
            </w: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Ph.D., other board certified</w:t>
            </w: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Ph.D., non-board certified</w:t>
            </w:r>
          </w:p>
          <w:p w:rsidR="00D06207" w:rsidRPr="00D55FE6" w:rsidRDefault="00D06207" w:rsidP="00D06207">
            <w:pPr>
              <w:spacing w:after="0"/>
              <w:ind w:left="270"/>
              <w:rPr>
                <w:rFonts w:asciiTheme="minorHAnsi" w:hAnsiTheme="minorHAnsi"/>
                <w:szCs w:val="24"/>
              </w:rPr>
            </w:pP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t>D(ABB) Diplomate, American Board of Bioanalysis, HCLD (High Complexity Laboratory Director)</w:t>
            </w: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D(ABB) Diplomate, American Board of Bioanalysis, BCLD (Bioanalyst Clinical Laboratory Director)</w:t>
            </w: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M.D./D.O.</w:t>
            </w:r>
            <w:r w:rsidRPr="00D55FE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Not Sure</w:t>
            </w:r>
          </w:p>
        </w:tc>
      </w:tr>
    </w:tbl>
    <w:p w:rsidR="0000350E" w:rsidRDefault="0000350E" w:rsidP="00FD096F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Cs w:val="24"/>
        </w:rPr>
        <w:br/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Demographics section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>?  _</w:t>
      </w:r>
      <w:r w:rsidR="00EE569E">
        <w:rPr>
          <w:rFonts w:asciiTheme="minorHAnsi" w:hAnsiTheme="minorHAnsi"/>
          <w:szCs w:val="24"/>
        </w:rPr>
        <w:t>5 mins</w:t>
      </w:r>
      <w:r w:rsidR="00B70587">
        <w:rPr>
          <w:rFonts w:asciiTheme="minorHAnsi" w:hAnsiTheme="minorHAnsi"/>
          <w:szCs w:val="24"/>
        </w:rPr>
        <w:t>, 6 mins,</w:t>
      </w:r>
      <w:r w:rsidR="007B0E5B">
        <w:rPr>
          <w:rFonts w:asciiTheme="minorHAnsi" w:hAnsiTheme="minorHAnsi"/>
          <w:szCs w:val="24"/>
        </w:rPr>
        <w:t xml:space="preserve"> 2 mins,</w:t>
      </w:r>
      <w:r w:rsidR="00AD167F">
        <w:rPr>
          <w:rFonts w:asciiTheme="minorHAnsi" w:hAnsiTheme="minorHAnsi"/>
          <w:szCs w:val="24"/>
        </w:rPr>
        <w:t xml:space="preserve"> 15 mins</w:t>
      </w:r>
      <w:r w:rsidR="005273DC">
        <w:rPr>
          <w:rFonts w:asciiTheme="minorHAnsi" w:hAnsiTheme="minorHAnsi"/>
          <w:szCs w:val="24"/>
        </w:rPr>
        <w:t>, skipped</w:t>
      </w:r>
      <w:r>
        <w:rPr>
          <w:rFonts w:asciiTheme="minorHAnsi" w:hAnsiTheme="minorHAnsi"/>
          <w:szCs w:val="24"/>
        </w:rPr>
        <w:t>_</w:t>
      </w:r>
    </w:p>
    <w:p w:rsidR="0000350E" w:rsidRPr="0000350E" w:rsidRDefault="0000350E" w:rsidP="0000350E">
      <w:pPr>
        <w:rPr>
          <w:rFonts w:asciiTheme="minorHAnsi" w:hAnsiTheme="minorHAnsi"/>
          <w:b/>
          <w:sz w:val="28"/>
        </w:rPr>
      </w:pPr>
      <w:r w:rsidRPr="0000350E">
        <w:rPr>
          <w:rFonts w:asciiTheme="minorHAnsi" w:hAnsiTheme="minorHAnsi"/>
          <w:b/>
          <w:sz w:val="28"/>
        </w:rPr>
        <w:t>SECTION I</w:t>
      </w:r>
      <w:r>
        <w:rPr>
          <w:rFonts w:asciiTheme="minorHAnsi" w:hAnsiTheme="minorHAnsi"/>
          <w:b/>
          <w:sz w:val="28"/>
        </w:rPr>
        <w:t>I</w:t>
      </w:r>
      <w:r w:rsidRPr="0000350E">
        <w:rPr>
          <w:rFonts w:asciiTheme="minorHAnsi" w:hAnsiTheme="minorHAnsi"/>
          <w:b/>
          <w:sz w:val="28"/>
        </w:rPr>
        <w:t>I:</w:t>
      </w:r>
      <w:r w:rsidR="00761F9A"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  <w:sz w:val="28"/>
        </w:rPr>
        <w:t xml:space="preserve">CURRENT PRACTICE 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530"/>
        <w:gridCol w:w="630"/>
        <w:gridCol w:w="10170"/>
      </w:tblGrid>
      <w:tr w:rsidR="00160EDD" w:rsidRPr="006058C4" w:rsidTr="00761F9A">
        <w:trPr>
          <w:cantSplit/>
        </w:trPr>
        <w:tc>
          <w:tcPr>
            <w:tcW w:w="11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160EDD" w:rsidRPr="006058C4" w:rsidRDefault="00160EDD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Question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160EDD" w:rsidRPr="006058C4" w:rsidRDefault="00160EDD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Elements</w:t>
            </w:r>
          </w:p>
        </w:tc>
        <w:tc>
          <w:tcPr>
            <w:tcW w:w="1017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160EDD" w:rsidRPr="006058C4" w:rsidRDefault="00160EDD" w:rsidP="00761F9A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Specific Observations</w:t>
            </w:r>
          </w:p>
        </w:tc>
      </w:tr>
      <w:tr w:rsidR="00D17775" w:rsidRPr="006058C4" w:rsidTr="00AD167F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75" w:rsidRPr="005978B3" w:rsidRDefault="00D17775" w:rsidP="00D55FE6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Does your laboratory perform blood cultures for bacteria?</w:t>
            </w:r>
          </w:p>
        </w:tc>
      </w:tr>
      <w:tr w:rsidR="00D55FE6" w:rsidRPr="006058C4" w:rsidTr="001E305B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D54BCC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-May need more choices to describe when collection w.IV catheter allowed (ex: patient hard to stick, patient refuses to be stuck again)</w:t>
            </w:r>
          </w:p>
        </w:tc>
      </w:tr>
      <w:tr w:rsidR="00D55FE6" w:rsidRPr="006058C4" w:rsidTr="001B0EFE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D54BC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D54BCC">
              <w:rPr>
                <w:rFonts w:asciiTheme="minorHAnsi" w:hAnsiTheme="minorHAnsi" w:cs="Arial"/>
                <w:shd w:val="clear" w:color="auto" w:fill="FFFFFF"/>
              </w:rPr>
              <w:t>How many blood cultures does your laboratory collect on a yearly basis?</w:t>
            </w:r>
            <w:r w:rsidRPr="00D54BCC">
              <w:rPr>
                <w:rFonts w:asciiTheme="minorHAnsi" w:eastAsia="Times New Roman" w:hAnsiTheme="minorHAnsi"/>
              </w:rPr>
              <w:t xml:space="preserve"> &lt; 1,000/1,000 – 5,000/5,000 – 10,000/&gt;10,000</w:t>
            </w:r>
          </w:p>
        </w:tc>
      </w:tr>
      <w:tr w:rsidR="00D55FE6" w:rsidRPr="006058C4" w:rsidTr="00E945FD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5273DC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-This number is an educated guess, did not have this data for 2013.</w:t>
            </w:r>
          </w:p>
        </w:tc>
      </w:tr>
      <w:tr w:rsidR="00D55FE6" w:rsidRPr="006058C4" w:rsidTr="00FA5CBC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D55FE6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lastRenderedPageBreak/>
              <w:t>Do you allow blood collection from IV catheters?</w:t>
            </w:r>
          </w:p>
        </w:tc>
      </w:tr>
      <w:tr w:rsidR="00D55FE6" w:rsidRPr="006058C4" w:rsidTr="00BF2123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D55FE6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</w:tabs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bCs w:val="0"/>
                <w:szCs w:val="24"/>
              </w:rPr>
              <w:t xml:space="preserve">If yes, how often? </w:t>
            </w:r>
            <w:r w:rsidRPr="005978B3">
              <w:rPr>
                <w:rFonts w:asciiTheme="minorHAnsi" w:eastAsia="Times New Roman" w:hAnsiTheme="minorHAnsi"/>
              </w:rPr>
              <w:t>Always/nearly always/Sometimes/Rarely</w:t>
            </w:r>
          </w:p>
        </w:tc>
      </w:tr>
      <w:tr w:rsidR="00D55FE6" w:rsidRPr="006058C4" w:rsidTr="00BB3857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D55FE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-May need more choices to describe when collection with IV catheter allowed- (E4- patient hard to stick, patient refuses to be stuck again)</w:t>
            </w:r>
          </w:p>
          <w:p w:rsidR="00D55FE6" w:rsidRPr="005978B3" w:rsidRDefault="00D55FE6" w:rsidP="00A625EB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-Dept works them up but doesn’t make policy</w:t>
            </w:r>
          </w:p>
        </w:tc>
      </w:tr>
      <w:tr w:rsidR="00D55FE6" w:rsidRPr="006058C4" w:rsidTr="00074849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E6" w:rsidRPr="005978B3" w:rsidRDefault="00FE7D07" w:rsidP="00D54BCC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Do you have a guideline in place for diagnosing central line IV associated infections? Yes/No</w:t>
            </w:r>
          </w:p>
        </w:tc>
      </w:tr>
      <w:tr w:rsidR="00FE7D07" w:rsidRPr="006058C4" w:rsidTr="0051442E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FE7D07">
            <w:pPr>
              <w:pStyle w:val="ListParagraph"/>
              <w:numPr>
                <w:ilvl w:val="0"/>
                <w:numId w:val="28"/>
              </w:numPr>
              <w:tabs>
                <w:tab w:val="left" w:pos="1980"/>
              </w:tabs>
              <w:spacing w:after="0" w:line="240" w:lineRule="auto"/>
              <w:rPr>
                <w:rFonts w:asciiTheme="minorHAnsi" w:eastAsia="Times New Roman" w:hAnsiTheme="minorHAnsi"/>
              </w:rPr>
            </w:pPr>
            <w:r w:rsidRPr="005978B3">
              <w:rPr>
                <w:rFonts w:asciiTheme="minorHAnsi" w:hAnsiTheme="minorHAnsi"/>
                <w:szCs w:val="24"/>
              </w:rPr>
              <w:t xml:space="preserve">If yes, which guideline do you follow? </w:t>
            </w:r>
            <w:r w:rsidRPr="005978B3">
              <w:rPr>
                <w:rFonts w:asciiTheme="minorHAnsi" w:eastAsia="Times New Roman" w:hAnsiTheme="minorHAnsi"/>
              </w:rPr>
              <w:t>Infectious Disease Society of America</w:t>
            </w:r>
          </w:p>
          <w:p w:rsidR="00FE7D07" w:rsidRPr="005978B3" w:rsidRDefault="00FE7D07" w:rsidP="00FE7D07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5978B3">
              <w:rPr>
                <w:rFonts w:asciiTheme="minorHAnsi" w:eastAsia="Times New Roman" w:hAnsiTheme="minorHAnsi"/>
              </w:rPr>
              <w:tab/>
              <w:t>American Society for Microbiology</w:t>
            </w:r>
          </w:p>
          <w:p w:rsidR="00FE7D07" w:rsidRPr="005978B3" w:rsidRDefault="00FE7D07" w:rsidP="00FE7D07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5978B3">
              <w:rPr>
                <w:rFonts w:asciiTheme="minorHAnsi" w:eastAsia="Times New Roman" w:hAnsiTheme="minorHAnsi"/>
              </w:rPr>
              <w:tab/>
              <w:t>Clinical and Laboratory Standards Institute</w:t>
            </w:r>
          </w:p>
          <w:p w:rsidR="00FE7D07" w:rsidRPr="005978B3" w:rsidRDefault="00FE7D07" w:rsidP="00FE7D07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5978B3">
              <w:rPr>
                <w:rFonts w:asciiTheme="minorHAnsi" w:eastAsia="Times New Roman" w:hAnsiTheme="minorHAnsi"/>
              </w:rPr>
              <w:tab/>
              <w:t>Centers for Disease Control and Prevention Laboratory Medicine Best Practices</w:t>
            </w:r>
          </w:p>
          <w:p w:rsidR="00FE7D07" w:rsidRPr="005978B3" w:rsidRDefault="00FE7D07" w:rsidP="00FE7D07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eastAsia="Times New Roman" w:hAnsiTheme="minorHAnsi"/>
              </w:rPr>
              <w:t>Other (please insert name here) ___________________</w:t>
            </w:r>
          </w:p>
        </w:tc>
      </w:tr>
      <w:tr w:rsidR="00FE7D07" w:rsidRPr="006058C4" w:rsidTr="002818D6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FE7D07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Our hospital uses NHSN guideline, it might be helpful to include that as part of CDC choice</w:t>
            </w:r>
          </w:p>
        </w:tc>
      </w:tr>
      <w:tr w:rsidR="00FE7D07" w:rsidRPr="006058C4" w:rsidTr="009611DF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5978B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 w:cs="Arial"/>
                <w:shd w:val="clear" w:color="auto" w:fill="FFFFFF"/>
              </w:rPr>
              <w:t>Does your laboratory track the percentage of blood culture contamination? Yes/No</w:t>
            </w:r>
          </w:p>
        </w:tc>
      </w:tr>
      <w:tr w:rsidR="00FE7D07" w:rsidRPr="006058C4" w:rsidTr="00BF7208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5978B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 w:cs="Arial"/>
                <w:shd w:val="clear" w:color="auto" w:fill="FFFFFF"/>
              </w:rPr>
              <w:t>What is the percentage of blood culture contamination in your laboratory?</w:t>
            </w:r>
          </w:p>
        </w:tc>
      </w:tr>
      <w:tr w:rsidR="00FE7D07" w:rsidRPr="006058C4" w:rsidTr="004705C2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5978B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 w:cs="Arial"/>
                <w:shd w:val="clear" w:color="auto" w:fill="FFFFFF"/>
              </w:rPr>
              <w:t>Does your laboratory track the percentage of blood culture contamination in the emergency department of your institution? Yes/No</w:t>
            </w:r>
          </w:p>
        </w:tc>
      </w:tr>
      <w:tr w:rsidR="00FE7D07" w:rsidRPr="006058C4" w:rsidTr="00140CCC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5978B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 w:cs="Arial"/>
                <w:shd w:val="clear" w:color="auto" w:fill="FFFFFF"/>
              </w:rPr>
              <w:t>What is the percentage of blood culture contamination in the emergency department of your institution?</w:t>
            </w:r>
          </w:p>
        </w:tc>
      </w:tr>
      <w:tr w:rsidR="00306353" w:rsidRPr="006058C4" w:rsidTr="007E744C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53" w:rsidRPr="005978B3" w:rsidRDefault="00306353" w:rsidP="00FE7D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In general, does your laboratory follow published guidelines for reducing blood culture contamination?</w:t>
            </w:r>
          </w:p>
        </w:tc>
      </w:tr>
      <w:tr w:rsidR="00FE7D07" w:rsidRPr="006058C4" w:rsidTr="002A7985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D54BCC">
            <w:pPr>
              <w:spacing w:after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>‘In general’ makes question seem a little vague</w:t>
            </w:r>
          </w:p>
        </w:tc>
      </w:tr>
      <w:tr w:rsidR="00FE7D07" w:rsidRPr="006058C4" w:rsidTr="00D2658D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FE7D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b/>
                <w:bCs w:val="0"/>
                <w:szCs w:val="24"/>
              </w:rPr>
            </w:pP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Which organizations that publish guidelines does your laboratory consider useful to follow? Check all that apply. </w:t>
            </w: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Infectious Disease Society of America</w:t>
            </w:r>
          </w:p>
          <w:p w:rsidR="00FE7D07" w:rsidRPr="005978B3" w:rsidRDefault="00FE7D07" w:rsidP="00FE7D07">
            <w:pPr>
              <w:pStyle w:val="ListParagraph"/>
              <w:spacing w:after="0"/>
              <w:ind w:left="63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t>American Society for Microbiology</w:t>
            </w: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Clinical and Laboratory Standards Institute</w:t>
            </w: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Centers for Disease Control and Prevention Laboratory Medicine Best Practices</w:t>
            </w:r>
          </w:p>
        </w:tc>
      </w:tr>
      <w:tr w:rsidR="00FE7D07" w:rsidRPr="006058C4" w:rsidTr="00E54B54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6058C4" w:rsidRDefault="00FE7D07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26659E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 xml:space="preserve">-Guess because </w:t>
            </w:r>
            <w:r w:rsidR="002253F8">
              <w:rPr>
                <w:rFonts w:asciiTheme="minorHAnsi" w:hAnsiTheme="minorHAnsi"/>
                <w:szCs w:val="24"/>
              </w:rPr>
              <w:t>I</w:t>
            </w:r>
            <w:r w:rsidRPr="005978B3">
              <w:rPr>
                <w:rFonts w:asciiTheme="minorHAnsi" w:hAnsiTheme="minorHAnsi"/>
                <w:szCs w:val="24"/>
              </w:rPr>
              <w:t>DSA is what we follow for line infections</w:t>
            </w:r>
          </w:p>
        </w:tc>
      </w:tr>
      <w:tr w:rsidR="00FE7D07" w:rsidRPr="006058C4" w:rsidTr="000147CD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FE7D07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bCs w:val="0"/>
                <w:szCs w:val="24"/>
              </w:rPr>
            </w:pP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lastRenderedPageBreak/>
              <w:t>If yes, which guidelines does your laboratory consider useful to follow? Please insert name of guideline (e.g., ASM Cumitechs, CDC MMWR, etc).</w:t>
            </w:r>
          </w:p>
          <w:p w:rsidR="005978B3" w:rsidRPr="005978B3" w:rsidRDefault="005978B3" w:rsidP="005978B3">
            <w:pPr>
              <w:pStyle w:val="ListParagraph"/>
              <w:spacing w:after="0"/>
              <w:ind w:left="630"/>
              <w:rPr>
                <w:rFonts w:asciiTheme="minorHAnsi" w:hAnsiTheme="minorHAnsi"/>
                <w:bCs w:val="0"/>
                <w:szCs w:val="24"/>
              </w:rPr>
            </w:pP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t>Infectious Disease Society of America</w:t>
            </w:r>
          </w:p>
          <w:p w:rsidR="00FE7D07" w:rsidRPr="005978B3" w:rsidRDefault="005978B3" w:rsidP="005978B3">
            <w:pPr>
              <w:pStyle w:val="ListParagraph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t>American Society for Microbiology</w:t>
            </w: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Clinical and Laboratory Standards Institute</w:t>
            </w: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Centers for Disease Control and Prevention</w:t>
            </w:r>
            <w:r w:rsidRPr="005978B3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Other, please insert guideline title</w:t>
            </w:r>
          </w:p>
        </w:tc>
      </w:tr>
      <w:tr w:rsidR="00FE7D07" w:rsidRPr="006058C4" w:rsidTr="003F7F8B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6058C4" w:rsidRDefault="00FE7D07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07" w:rsidRPr="005978B3" w:rsidRDefault="00FE7D07" w:rsidP="005978B3">
            <w:pPr>
              <w:pStyle w:val="ListParagraph"/>
              <w:ind w:left="0"/>
              <w:rPr>
                <w:rFonts w:asciiTheme="minorHAnsi" w:hAnsiTheme="minorHAnsi"/>
                <w:szCs w:val="24"/>
              </w:rPr>
            </w:pPr>
            <w:r w:rsidRPr="005978B3">
              <w:rPr>
                <w:rFonts w:asciiTheme="minorHAnsi" w:hAnsiTheme="minorHAnsi"/>
                <w:szCs w:val="24"/>
              </w:rPr>
              <w:t xml:space="preserve">I do not know the specific guidelines followed (which group). </w:t>
            </w:r>
          </w:p>
        </w:tc>
      </w:tr>
      <w:tr w:rsidR="00306353" w:rsidRPr="006058C4" w:rsidTr="007E744C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4E" w:rsidRPr="003422C8" w:rsidRDefault="00306353" w:rsidP="00D54BC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How often is blood collected using pre-packaged kits?</w:t>
            </w:r>
            <w:r w:rsidR="005978B3" w:rsidRPr="003422C8">
              <w:rPr>
                <w:rFonts w:asciiTheme="minorHAnsi" w:hAnsiTheme="minorHAnsi"/>
                <w:szCs w:val="24"/>
              </w:rPr>
              <w:t xml:space="preserve"> </w:t>
            </w:r>
            <w:r w:rsidR="00DA754E" w:rsidRPr="003422C8">
              <w:rPr>
                <w:rFonts w:asciiTheme="minorHAnsi" w:eastAsia="Times New Roman" w:hAnsiTheme="minorHAnsi"/>
                <w:szCs w:val="24"/>
              </w:rPr>
              <w:t>Always/nearly always</w:t>
            </w:r>
            <w:r w:rsidR="005978B3" w:rsidRPr="003422C8">
              <w:rPr>
                <w:rFonts w:asciiTheme="minorHAnsi" w:eastAsia="Times New Roman" w:hAnsiTheme="minorHAnsi"/>
                <w:szCs w:val="24"/>
              </w:rPr>
              <w:t xml:space="preserve">; </w:t>
            </w:r>
            <w:r w:rsidR="00DA754E" w:rsidRPr="003422C8">
              <w:rPr>
                <w:rFonts w:asciiTheme="minorHAnsi" w:eastAsia="Times New Roman" w:hAnsiTheme="minorHAnsi"/>
                <w:szCs w:val="24"/>
              </w:rPr>
              <w:t>Sometimes</w:t>
            </w:r>
            <w:r w:rsidR="005978B3" w:rsidRPr="003422C8">
              <w:rPr>
                <w:rFonts w:asciiTheme="minorHAnsi" w:eastAsia="Times New Roman" w:hAnsiTheme="minorHAnsi"/>
                <w:szCs w:val="24"/>
              </w:rPr>
              <w:t>/</w:t>
            </w:r>
            <w:r w:rsidR="00DA754E" w:rsidRPr="003422C8">
              <w:rPr>
                <w:rFonts w:asciiTheme="minorHAnsi" w:eastAsia="Times New Roman" w:hAnsiTheme="minorHAnsi"/>
                <w:szCs w:val="24"/>
              </w:rPr>
              <w:t xml:space="preserve"> Rarely</w:t>
            </w:r>
            <w:r w:rsidR="005978B3" w:rsidRPr="003422C8">
              <w:rPr>
                <w:rFonts w:asciiTheme="minorHAnsi" w:eastAsia="Times New Roman" w:hAnsiTheme="minorHAnsi"/>
                <w:szCs w:val="24"/>
              </w:rPr>
              <w:t>/</w:t>
            </w:r>
            <w:r w:rsidR="00DA754E" w:rsidRPr="003422C8">
              <w:rPr>
                <w:rFonts w:asciiTheme="minorHAnsi" w:eastAsia="Times New Roman" w:hAnsiTheme="minorHAnsi"/>
                <w:szCs w:val="24"/>
              </w:rPr>
              <w:t>Never</w:t>
            </w:r>
          </w:p>
        </w:tc>
      </w:tr>
      <w:tr w:rsidR="005978B3" w:rsidRPr="006058C4" w:rsidTr="007C6CFD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Consistency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5978B3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Didn’t know there were pre-packaged kits – what is included?</w:t>
            </w:r>
          </w:p>
        </w:tc>
      </w:tr>
      <w:tr w:rsidR="005978B3" w:rsidRPr="006058C4" w:rsidTr="0094233F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D54BCC">
            <w:pPr>
              <w:pStyle w:val="ListParagraph"/>
              <w:ind w:left="-18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Phlembotomy uses, line draws by nurses unknown</w:t>
            </w:r>
          </w:p>
        </w:tc>
      </w:tr>
      <w:tr w:rsidR="00306353" w:rsidRPr="006058C4" w:rsidTr="007E744C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53" w:rsidRPr="003422C8" w:rsidRDefault="00306353" w:rsidP="005978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How often is blood collected by phlebotomists?</w:t>
            </w:r>
            <w:r w:rsidR="005978B3" w:rsidRPr="003422C8">
              <w:rPr>
                <w:rFonts w:asciiTheme="minorHAnsi" w:hAnsiTheme="minorHAnsi"/>
                <w:szCs w:val="24"/>
              </w:rPr>
              <w:t xml:space="preserve"> </w:t>
            </w:r>
            <w:r w:rsidR="005978B3" w:rsidRPr="003422C8">
              <w:rPr>
                <w:rFonts w:asciiTheme="minorHAnsi" w:eastAsia="Times New Roman" w:hAnsiTheme="minorHAnsi"/>
                <w:szCs w:val="24"/>
              </w:rPr>
              <w:t>Always/nearly always; Sometimes/ Rarely/Never</w:t>
            </w:r>
          </w:p>
        </w:tc>
      </w:tr>
      <w:tr w:rsidR="005978B3" w:rsidRPr="006058C4" w:rsidTr="008B2634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Consistency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5978B3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Might be helpful to designate ‘laboratory’ phlebotomists</w:t>
            </w:r>
          </w:p>
        </w:tc>
      </w:tr>
      <w:tr w:rsidR="005978B3" w:rsidRPr="006058C4" w:rsidTr="00061040">
        <w:trPr>
          <w:cantSplit/>
          <w:trHeight w:val="413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B741CB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 xml:space="preserve"> Many line draws in units – nursing (RNs, LPNs, EMTs, Paramedics) draw all lab in the ED</w:t>
            </w:r>
          </w:p>
        </w:tc>
      </w:tr>
      <w:tr w:rsidR="005978B3" w:rsidRPr="006058C4" w:rsidTr="00B2723A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3422C8" w:rsidRDefault="005978B3" w:rsidP="003422C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3422C8">
              <w:rPr>
                <w:rFonts w:asciiTheme="minorHAnsi" w:hAnsiTheme="minorHAnsi" w:cs="Arial"/>
                <w:szCs w:val="24"/>
                <w:shd w:val="clear" w:color="auto" w:fill="FFFFFF"/>
              </w:rPr>
              <w:t>What antiseptic is primarily used to decontaminate skin prior to collecting blood? (Select all that apply.)</w:t>
            </w:r>
            <w:r w:rsidR="003422C8" w:rsidRPr="003422C8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 </w:t>
            </w:r>
          </w:p>
          <w:p w:rsidR="003422C8" w:rsidRPr="003422C8" w:rsidRDefault="003422C8" w:rsidP="003422C8">
            <w:pPr>
              <w:numPr>
                <w:ilvl w:val="1"/>
                <w:numId w:val="28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3422C8">
              <w:rPr>
                <w:rFonts w:asciiTheme="minorHAnsi" w:eastAsia="Times New Roman" w:hAnsiTheme="minorHAnsi"/>
                <w:szCs w:val="24"/>
              </w:rPr>
              <w:t>Iodine</w:t>
            </w:r>
          </w:p>
          <w:p w:rsidR="003422C8" w:rsidRPr="003422C8" w:rsidRDefault="003422C8" w:rsidP="003422C8">
            <w:pPr>
              <w:numPr>
                <w:ilvl w:val="1"/>
                <w:numId w:val="28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3422C8">
              <w:rPr>
                <w:rFonts w:asciiTheme="minorHAnsi" w:hAnsiTheme="minorHAnsi" w:cs="Arial"/>
                <w:szCs w:val="24"/>
                <w:shd w:val="clear" w:color="auto" w:fill="FFFFFF"/>
              </w:rPr>
              <w:t>Iodophor</w:t>
            </w:r>
          </w:p>
          <w:p w:rsidR="003422C8" w:rsidRPr="003422C8" w:rsidRDefault="003422C8" w:rsidP="003422C8">
            <w:pPr>
              <w:numPr>
                <w:ilvl w:val="1"/>
                <w:numId w:val="28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3422C8">
              <w:rPr>
                <w:rFonts w:asciiTheme="minorHAnsi" w:eastAsia="Times New Roman" w:hAnsiTheme="minorHAnsi"/>
                <w:szCs w:val="24"/>
              </w:rPr>
              <w:t>Chlorhexidine</w:t>
            </w:r>
          </w:p>
          <w:p w:rsidR="003422C8" w:rsidRPr="003422C8" w:rsidRDefault="003422C8" w:rsidP="003422C8">
            <w:pPr>
              <w:numPr>
                <w:ilvl w:val="1"/>
                <w:numId w:val="28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3422C8">
              <w:rPr>
                <w:rFonts w:asciiTheme="minorHAnsi" w:eastAsia="Times New Roman" w:hAnsiTheme="minorHAnsi"/>
                <w:szCs w:val="24"/>
              </w:rPr>
              <w:t>Isopropyl Alcohol</w:t>
            </w:r>
          </w:p>
          <w:p w:rsidR="005978B3" w:rsidRPr="003422C8" w:rsidRDefault="003422C8" w:rsidP="003422C8">
            <w:pPr>
              <w:numPr>
                <w:ilvl w:val="1"/>
                <w:numId w:val="28"/>
              </w:numPr>
              <w:spacing w:after="0" w:line="240" w:lineRule="auto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Not sure</w:t>
            </w:r>
          </w:p>
        </w:tc>
      </w:tr>
      <w:tr w:rsidR="005978B3" w:rsidRPr="006058C4" w:rsidTr="00EF26EF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3422C8" w:rsidP="003422C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 w:cs="Arial"/>
                <w:szCs w:val="24"/>
                <w:shd w:val="clear" w:color="auto" w:fill="FFFFFF"/>
              </w:rPr>
              <w:t>Is specific training provided for staff who collect blood for culture? Yes/No</w:t>
            </w:r>
          </w:p>
        </w:tc>
      </w:tr>
      <w:tr w:rsidR="005978B3" w:rsidRPr="006058C4" w:rsidTr="00F31D07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3422C8" w:rsidP="003422C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If yes, by whom? How often? (space to answer both questions)</w:t>
            </w:r>
          </w:p>
        </w:tc>
      </w:tr>
      <w:tr w:rsidR="005978B3" w:rsidRPr="006058C4" w:rsidTr="003637FD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Pr="003422C8" w:rsidRDefault="005978B3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B3" w:rsidRDefault="005978B3" w:rsidP="00A415F3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3422C8">
              <w:rPr>
                <w:rFonts w:asciiTheme="minorHAnsi" w:hAnsiTheme="minorHAnsi"/>
                <w:szCs w:val="24"/>
              </w:rPr>
              <w:t xml:space="preserve">-I think yearly for nursing, phlebotomy would follow CAP requirements </w:t>
            </w:r>
          </w:p>
          <w:p w:rsidR="004F6B37" w:rsidRPr="003422C8" w:rsidRDefault="004F6B37" w:rsidP="00A415F3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-Choices for “how often” I think would be helpful</w:t>
            </w:r>
          </w:p>
        </w:tc>
      </w:tr>
      <w:tr w:rsidR="003422C8" w:rsidRPr="006058C4" w:rsidTr="00875033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3422C8" w:rsidRDefault="005666A0" w:rsidP="005666A0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 w:cs="Arial"/>
                <w:szCs w:val="24"/>
                <w:shd w:val="clear" w:color="auto" w:fill="FFFFFF"/>
              </w:rPr>
              <w:t>Is</w:t>
            </w:r>
            <w:r w:rsidR="003422C8" w:rsidRPr="003422C8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 staff required to demonstrate competency prior to collecting blood from patients? Yes/No</w:t>
            </w:r>
          </w:p>
        </w:tc>
      </w:tr>
    </w:tbl>
    <w:p w:rsidR="00761F9A" w:rsidRDefault="00761F9A" w:rsidP="00761F9A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Cs w:val="24"/>
        </w:rPr>
        <w:lastRenderedPageBreak/>
        <w:br/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Current Practice section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>?  _</w:t>
      </w:r>
      <w:r w:rsidR="00706ADC">
        <w:rPr>
          <w:rFonts w:asciiTheme="minorHAnsi" w:hAnsiTheme="minorHAnsi"/>
          <w:szCs w:val="24"/>
        </w:rPr>
        <w:t>30 mins</w:t>
      </w:r>
      <w:r w:rsidR="00B70587">
        <w:rPr>
          <w:rFonts w:asciiTheme="minorHAnsi" w:hAnsiTheme="minorHAnsi"/>
          <w:szCs w:val="24"/>
        </w:rPr>
        <w:t>, 20 mins</w:t>
      </w:r>
      <w:r w:rsidR="000458C9">
        <w:rPr>
          <w:rFonts w:asciiTheme="minorHAnsi" w:hAnsiTheme="minorHAnsi"/>
          <w:szCs w:val="24"/>
        </w:rPr>
        <w:t>, 5 mins</w:t>
      </w:r>
      <w:r w:rsidR="00AD167F">
        <w:rPr>
          <w:rFonts w:asciiTheme="minorHAnsi" w:hAnsiTheme="minorHAnsi"/>
          <w:szCs w:val="24"/>
        </w:rPr>
        <w:t>, 10 mins</w:t>
      </w:r>
      <w:r w:rsidR="002F329C">
        <w:rPr>
          <w:rFonts w:asciiTheme="minorHAnsi" w:hAnsiTheme="minorHAnsi"/>
          <w:szCs w:val="24"/>
        </w:rPr>
        <w:t>, skipped</w:t>
      </w:r>
      <w:r>
        <w:rPr>
          <w:rFonts w:asciiTheme="minorHAnsi" w:hAnsiTheme="minorHAnsi"/>
          <w:szCs w:val="24"/>
        </w:rPr>
        <w:t>_</w:t>
      </w:r>
    </w:p>
    <w:p w:rsidR="00761F9A" w:rsidRDefault="00761F9A" w:rsidP="00FD096F">
      <w:pPr>
        <w:rPr>
          <w:rFonts w:asciiTheme="minorHAnsi" w:hAnsiTheme="minorHAnsi"/>
          <w:szCs w:val="24"/>
        </w:rPr>
      </w:pPr>
      <w:r w:rsidRPr="0000350E">
        <w:rPr>
          <w:rFonts w:asciiTheme="minorHAnsi" w:hAnsiTheme="minorHAnsi"/>
          <w:b/>
          <w:sz w:val="28"/>
        </w:rPr>
        <w:t>SECTION I</w:t>
      </w:r>
      <w:r>
        <w:rPr>
          <w:rFonts w:asciiTheme="minorHAnsi" w:hAnsiTheme="minorHAnsi"/>
          <w:b/>
          <w:sz w:val="28"/>
        </w:rPr>
        <w:t>V</w:t>
      </w:r>
      <w:r w:rsidRPr="0000350E">
        <w:rPr>
          <w:rFonts w:asciiTheme="minorHAnsi" w:hAnsiTheme="minorHAnsi"/>
          <w:b/>
          <w:sz w:val="28"/>
        </w:rPr>
        <w:t>:</w:t>
      </w:r>
      <w:r>
        <w:rPr>
          <w:rFonts w:asciiTheme="minorHAnsi" w:hAnsiTheme="minorHAnsi"/>
          <w:b/>
          <w:sz w:val="28"/>
        </w:rPr>
        <w:t xml:space="preserve"> AWARENESS 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10800"/>
      </w:tblGrid>
      <w:tr w:rsidR="008B1042" w:rsidRPr="006058C4" w:rsidTr="007E744C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42" w:rsidRPr="006058C4" w:rsidRDefault="008B1042" w:rsidP="003422C8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8B1042">
              <w:rPr>
                <w:rFonts w:asciiTheme="minorHAnsi" w:hAnsiTheme="minorHAnsi"/>
                <w:szCs w:val="24"/>
              </w:rPr>
              <w:t>Have you seen or did you know about the publication, "Effectiveness of Practices to Reduce Blood Culture Contamination: A Laboratory Medicine Best Practices Systematic Review and Meta-Analysis," (Clinical Biochemistry 45[2012] 999-1011), citing recommendations for decreasing blood culture contamination rates?</w:t>
            </w:r>
            <w:r w:rsidR="003422C8">
              <w:rPr>
                <w:rFonts w:asciiTheme="minorHAnsi" w:hAnsiTheme="minorHAnsi"/>
                <w:szCs w:val="24"/>
              </w:rPr>
              <w:t xml:space="preserve"> Yes/No</w:t>
            </w:r>
          </w:p>
        </w:tc>
      </w:tr>
      <w:tr w:rsidR="003422C8" w:rsidRPr="006058C4" w:rsidTr="009D7AA8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6058C4" w:rsidRDefault="003422C8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Default="003422C8" w:rsidP="00792AF7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Dept works them up but doesn’t make policy</w:t>
            </w:r>
          </w:p>
          <w:p w:rsidR="003422C8" w:rsidRPr="006058C4" w:rsidRDefault="003422C8" w:rsidP="003422C8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 copied the reference &amp; will read it. I’m sure Dr. Baselski already has.</w:t>
            </w:r>
          </w:p>
        </w:tc>
      </w:tr>
      <w:tr w:rsidR="003422C8" w:rsidRPr="006058C4" w:rsidTr="007C2831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E4" w:rsidRPr="00EB6CE4" w:rsidRDefault="003422C8" w:rsidP="00EB6CE4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hAnsiTheme="minorHAnsi" w:cs="Arial"/>
                <w:color w:val="333333"/>
                <w:szCs w:val="24"/>
                <w:shd w:val="clear" w:color="auto" w:fill="FFFFFF"/>
              </w:rPr>
              <w:t>How did you find out about this publication? (Check all that apply.)</w:t>
            </w:r>
            <w:r w:rsidR="00EB6CE4" w:rsidRPr="00EB6CE4">
              <w:rPr>
                <w:rFonts w:asciiTheme="minorHAnsi" w:hAnsiTheme="minorHAnsi" w:cs="Arial"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 xml:space="preserve">-Direct communication from colleague 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hAnsiTheme="minorHAnsi" w:cs="Arial"/>
                <w:color w:val="333333"/>
                <w:szCs w:val="24"/>
                <w:shd w:val="clear" w:color="auto" w:fill="FFFFFF"/>
              </w:rPr>
            </w:pPr>
            <w:r w:rsidRPr="00EB6CE4">
              <w:rPr>
                <w:rFonts w:asciiTheme="minorHAnsi" w:hAnsiTheme="minorHAnsi" w:cs="Arial"/>
                <w:color w:val="333333"/>
                <w:szCs w:val="24"/>
                <w:shd w:val="clear" w:color="auto" w:fill="FFFFFF"/>
              </w:rPr>
              <w:t>-Professional organization publications (e.g. Practical Guidance for Clinical Microbiology [formerly Cumitechs], Clinical Microbiology Procedures Handbook)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>-Electronic communication via listserv, social media, newsletters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>-Lab Medicine Best Practices website or other internet website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>-PubMed or journal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 xml:space="preserve">-Professional Meeting or Conference </w:t>
            </w:r>
          </w:p>
          <w:p w:rsid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 xml:space="preserve">-Attendance at regional meetings </w:t>
            </w:r>
          </w:p>
          <w:p w:rsidR="00EB6CE4" w:rsidRPr="00EB6CE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eastAsia="Times New Roman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>-Webinars/webcasts or other training</w:t>
            </w:r>
          </w:p>
          <w:p w:rsidR="003422C8" w:rsidRPr="006058C4" w:rsidRDefault="00EB6CE4" w:rsidP="00EB6CE4">
            <w:pPr>
              <w:pStyle w:val="ListParagraph"/>
              <w:spacing w:line="240" w:lineRule="auto"/>
              <w:ind w:left="630"/>
              <w:rPr>
                <w:rFonts w:asciiTheme="minorHAnsi" w:hAnsiTheme="minorHAnsi"/>
                <w:szCs w:val="24"/>
              </w:rPr>
            </w:pPr>
            <w:r w:rsidRPr="00EB6CE4">
              <w:rPr>
                <w:rFonts w:asciiTheme="minorHAnsi" w:eastAsia="Times New Roman" w:hAnsiTheme="minorHAnsi"/>
                <w:szCs w:val="24"/>
              </w:rPr>
              <w:t xml:space="preserve">-Other, please specify: </w:t>
            </w:r>
          </w:p>
        </w:tc>
      </w:tr>
      <w:tr w:rsidR="003422C8" w:rsidRPr="006058C4" w:rsidTr="003422C8">
        <w:trPr>
          <w:cantSplit/>
          <w:trHeight w:val="620"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6" w:rsidRPr="00BE4656" w:rsidRDefault="003422C8" w:rsidP="00761F9A">
            <w:pPr>
              <w:spacing w:after="0"/>
              <w:rPr>
                <w:rFonts w:asciiTheme="minorHAnsi" w:hAnsiTheme="minorHAnsi" w:cs="Arial"/>
                <w:szCs w:val="24"/>
                <w:shd w:val="clear" w:color="auto" w:fill="FFFFFF"/>
              </w:rPr>
            </w:pPr>
            <w:r w:rsidRPr="00BE4656">
              <w:rPr>
                <w:rFonts w:asciiTheme="minorHAnsi" w:hAnsiTheme="minorHAnsi"/>
                <w:b/>
                <w:bCs w:val="0"/>
                <w:szCs w:val="24"/>
              </w:rPr>
              <w:t xml:space="preserve">40 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Check all statements that are accurate: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</w:r>
            <w:r w:rsidR="00BE4656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-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 read the entire document.</w:t>
            </w:r>
          </w:p>
          <w:p w:rsidR="00EB6CE4" w:rsidRPr="00BE4656" w:rsidRDefault="00BE4656" w:rsidP="00761F9A">
            <w:pPr>
              <w:spacing w:after="0"/>
              <w:rPr>
                <w:rFonts w:asciiTheme="minorHAnsi" w:hAnsiTheme="minorHAnsi" w:cs="Arial"/>
                <w:szCs w:val="24"/>
                <w:shd w:val="clear" w:color="auto" w:fill="FFFFFF"/>
              </w:rPr>
            </w:pP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-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 skimmed parts of the abstract or manuscript.</w:t>
            </w:r>
          </w:p>
          <w:p w:rsidR="003422C8" w:rsidRPr="00BE4656" w:rsidRDefault="00BE4656" w:rsidP="00BE4656">
            <w:pPr>
              <w:spacing w:after="0"/>
              <w:rPr>
                <w:rFonts w:asciiTheme="minorHAnsi" w:hAnsiTheme="minorHAnsi"/>
                <w:szCs w:val="24"/>
              </w:rPr>
            </w:pP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-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 did not read it yet, but I plan to.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</w: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-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 do not plan to review the publication.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</w: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-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 found it useful.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</w: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-</w:t>
            </w:r>
            <w:r w:rsidR="00EB6CE4"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I shared it with colleagues. </w:t>
            </w:r>
          </w:p>
        </w:tc>
      </w:tr>
      <w:tr w:rsidR="003422C8" w:rsidRPr="006058C4" w:rsidTr="00905175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BE4656" w:rsidRDefault="00BE4656" w:rsidP="00BE4656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lastRenderedPageBreak/>
              <w:t>For your selections above, provide specifics about how you learned about this publication (e.g., which internet site, journal name, name of meeting or meeting sponsor, training activity)?</w:t>
            </w:r>
          </w:p>
        </w:tc>
      </w:tr>
      <w:tr w:rsidR="003422C8" w:rsidRPr="006058C4" w:rsidTr="00862672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BE4656" w:rsidRDefault="00BE4656" w:rsidP="00D54BCC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If you read the publication, did you find it informative? Yes/No</w:t>
            </w:r>
          </w:p>
        </w:tc>
      </w:tr>
      <w:tr w:rsidR="003422C8" w:rsidRPr="006058C4" w:rsidTr="00314574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BE4656" w:rsidRDefault="00BE4656" w:rsidP="00D54BCC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If you have read the publication, did you find it easy to read? Yes/No</w:t>
            </w:r>
          </w:p>
        </w:tc>
      </w:tr>
      <w:tr w:rsidR="003422C8" w:rsidRPr="006058C4" w:rsidTr="00F6700A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BE4656" w:rsidRDefault="00BE4656" w:rsidP="00D54BCC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BE4656">
              <w:rPr>
                <w:rFonts w:asciiTheme="minorHAnsi" w:hAnsiTheme="minorHAnsi" w:cs="Arial"/>
                <w:szCs w:val="24"/>
                <w:shd w:val="clear" w:color="auto" w:fill="FFFFFF"/>
              </w:rPr>
              <w:t>If you have read the publication, did you find it easy to understand? Yes/No</w:t>
            </w:r>
          </w:p>
        </w:tc>
      </w:tr>
      <w:tr w:rsidR="003422C8" w:rsidRPr="006058C4" w:rsidTr="00301EF5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DC4D3D" w:rsidRDefault="00BE4656" w:rsidP="00BE4656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  <w:b/>
                <w:bCs w:val="0"/>
                <w:szCs w:val="24"/>
              </w:rPr>
            </w:pPr>
            <w:r w:rsidRPr="00DC4D3D">
              <w:rPr>
                <w:rFonts w:asciiTheme="minorHAnsi" w:hAnsiTheme="minorHAnsi" w:cs="Arial"/>
                <w:szCs w:val="24"/>
                <w:shd w:val="clear" w:color="auto" w:fill="FFFFFF"/>
              </w:rPr>
              <w:t>How do you prefer to receive information on new laboratory guidelines and recommendations? (Select your top three preferences.)</w:t>
            </w:r>
          </w:p>
          <w:p w:rsidR="00BE4656" w:rsidRPr="00DC4D3D" w:rsidRDefault="00BE4656" w:rsidP="00BE4656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 xml:space="preserve">Direct communication from colleague </w:t>
            </w:r>
          </w:p>
          <w:p w:rsidR="00BE4656" w:rsidRPr="00DC4D3D" w:rsidRDefault="00BE4656" w:rsidP="00BE4656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Professional organization publications (Practical Guidance for Clinical Microbiology formerly Cumitech/ Clinical Microbiology Procedures Handbook, etc)</w:t>
            </w:r>
          </w:p>
          <w:p w:rsidR="00BE4656" w:rsidRPr="00DC4D3D" w:rsidRDefault="00BE4656" w:rsidP="00BE4656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Electronic communication via listserv, social media, newsletters</w:t>
            </w:r>
          </w:p>
          <w:p w:rsidR="00BE4656" w:rsidRPr="00DC4D3D" w:rsidRDefault="00BE4656" w:rsidP="00BE4656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Lab Medicine Best Practices website or other internet website</w:t>
            </w:r>
          </w:p>
          <w:p w:rsidR="00DC4D3D" w:rsidRPr="00DC4D3D" w:rsidRDefault="00BE4656" w:rsidP="00BE4656">
            <w:pPr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 xml:space="preserve">PubMed or </w:t>
            </w:r>
            <w:r w:rsidR="00DC4D3D" w:rsidRPr="00DC4D3D">
              <w:rPr>
                <w:rFonts w:asciiTheme="minorHAnsi" w:eastAsia="Times New Roman" w:hAnsiTheme="minorHAnsi"/>
                <w:szCs w:val="24"/>
              </w:rPr>
              <w:t>journal</w:t>
            </w:r>
          </w:p>
          <w:p w:rsidR="00BE4656" w:rsidRPr="00DC4D3D" w:rsidRDefault="00BE4656" w:rsidP="00BE4656">
            <w:pPr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Professional Meeting or Conference</w:t>
            </w:r>
            <w:r w:rsidR="00DC4D3D" w:rsidRPr="00DC4D3D">
              <w:rPr>
                <w:rFonts w:asciiTheme="minorHAnsi" w:eastAsia="Times New Roman" w:hAnsiTheme="minorHAnsi"/>
                <w:szCs w:val="24"/>
              </w:rPr>
              <w:t xml:space="preserve"> </w:t>
            </w:r>
          </w:p>
          <w:p w:rsidR="00BE4656" w:rsidRPr="00DC4D3D" w:rsidRDefault="00BE4656" w:rsidP="00BE4656">
            <w:pPr>
              <w:numPr>
                <w:ilvl w:val="2"/>
                <w:numId w:val="32"/>
              </w:numPr>
              <w:spacing w:after="0"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Attendance at regional meetings</w:t>
            </w:r>
          </w:p>
          <w:p w:rsidR="00BE4656" w:rsidRPr="00DC4D3D" w:rsidRDefault="00BE4656" w:rsidP="00BE4656">
            <w:pPr>
              <w:pStyle w:val="ListParagraph"/>
              <w:numPr>
                <w:ilvl w:val="2"/>
                <w:numId w:val="32"/>
              </w:numPr>
              <w:spacing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 xml:space="preserve">Webinars/webcasts or other training </w:t>
            </w:r>
          </w:p>
          <w:p w:rsidR="00BE4656" w:rsidRPr="00DC4D3D" w:rsidRDefault="00BE4656" w:rsidP="00BE4656">
            <w:pPr>
              <w:pStyle w:val="ListParagraph"/>
              <w:numPr>
                <w:ilvl w:val="2"/>
                <w:numId w:val="32"/>
              </w:numPr>
              <w:spacing w:line="240" w:lineRule="auto"/>
              <w:rPr>
                <w:rFonts w:asciiTheme="minorHAnsi" w:eastAsia="Times New Roman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Face to face training/mentoring program</w:t>
            </w:r>
          </w:p>
          <w:p w:rsidR="003422C8" w:rsidRPr="00BE4656" w:rsidRDefault="00BE4656" w:rsidP="00D54BCC">
            <w:pPr>
              <w:pStyle w:val="ListParagraph"/>
              <w:numPr>
                <w:ilvl w:val="2"/>
                <w:numId w:val="32"/>
              </w:numPr>
              <w:spacing w:line="240" w:lineRule="auto"/>
              <w:rPr>
                <w:rFonts w:asciiTheme="minorHAnsi" w:hAnsiTheme="minorHAnsi"/>
                <w:szCs w:val="24"/>
              </w:rPr>
            </w:pPr>
            <w:r w:rsidRPr="00DC4D3D">
              <w:rPr>
                <w:rFonts w:asciiTheme="minorHAnsi" w:eastAsia="Times New Roman" w:hAnsiTheme="minorHAnsi"/>
                <w:szCs w:val="24"/>
              </w:rPr>
              <w:t>On-line training</w:t>
            </w:r>
          </w:p>
        </w:tc>
      </w:tr>
      <w:tr w:rsidR="003422C8" w:rsidRPr="006058C4" w:rsidTr="00F672ED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C8" w:rsidRPr="00DC4D3D" w:rsidRDefault="003422C8" w:rsidP="00D54BCC">
            <w:pPr>
              <w:spacing w:after="0"/>
              <w:rPr>
                <w:rFonts w:asciiTheme="minorHAnsi" w:hAnsiTheme="minorHAnsi"/>
                <w:szCs w:val="24"/>
              </w:rPr>
            </w:pPr>
            <w:r w:rsidRPr="00DC4D3D">
              <w:rPr>
                <w:rFonts w:asciiTheme="minorHAnsi" w:hAnsiTheme="minorHAnsi"/>
                <w:b/>
                <w:bCs w:val="0"/>
                <w:szCs w:val="24"/>
              </w:rPr>
              <w:t>46</w:t>
            </w:r>
            <w:r w:rsidR="00DC4D3D" w:rsidRPr="00DC4D3D">
              <w:rPr>
                <w:rFonts w:asciiTheme="minorHAnsi" w:hAnsiTheme="minorHAnsi"/>
                <w:b/>
                <w:bCs w:val="0"/>
                <w:szCs w:val="24"/>
              </w:rPr>
              <w:t xml:space="preserve">. </w:t>
            </w:r>
            <w:r w:rsidR="00DC4D3D" w:rsidRPr="00DC4D3D">
              <w:rPr>
                <w:rFonts w:asciiTheme="minorHAnsi" w:hAnsiTheme="minorHAnsi" w:cs="Arial"/>
                <w:shd w:val="clear" w:color="auto" w:fill="FFFFFF"/>
              </w:rPr>
              <w:t>Are there other ways you prefer to receive information on new laboratory guidelines and recommendations?</w:t>
            </w:r>
          </w:p>
        </w:tc>
      </w:tr>
    </w:tbl>
    <w:p w:rsidR="00761F9A" w:rsidRDefault="00761F9A" w:rsidP="00761F9A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Cs w:val="24"/>
        </w:rPr>
        <w:br/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Awareness section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 xml:space="preserve">?  </w:t>
      </w:r>
      <w:r w:rsidR="00C45D8A">
        <w:rPr>
          <w:rFonts w:asciiTheme="minorHAnsi" w:hAnsiTheme="minorHAnsi"/>
          <w:szCs w:val="24"/>
        </w:rPr>
        <w:t>15 mins</w:t>
      </w:r>
      <w:r w:rsidR="00372ABB">
        <w:rPr>
          <w:rFonts w:asciiTheme="minorHAnsi" w:hAnsiTheme="minorHAnsi"/>
          <w:szCs w:val="24"/>
        </w:rPr>
        <w:t>, 8 mins, 5 mins</w:t>
      </w:r>
      <w:r w:rsidR="00BD374C">
        <w:rPr>
          <w:rFonts w:asciiTheme="minorHAnsi" w:hAnsiTheme="minorHAnsi"/>
          <w:szCs w:val="24"/>
        </w:rPr>
        <w:t>, 5 mins</w:t>
      </w:r>
      <w:r w:rsidR="002F329C">
        <w:rPr>
          <w:rFonts w:asciiTheme="minorHAnsi" w:hAnsiTheme="minorHAnsi"/>
          <w:szCs w:val="24"/>
        </w:rPr>
        <w:t>, skipped</w:t>
      </w:r>
      <w:r>
        <w:rPr>
          <w:rFonts w:asciiTheme="minorHAnsi" w:hAnsiTheme="minorHAnsi"/>
          <w:szCs w:val="24"/>
        </w:rPr>
        <w:t>_</w:t>
      </w:r>
    </w:p>
    <w:p w:rsidR="00761F9A" w:rsidRDefault="00761F9A" w:rsidP="00761F9A">
      <w:pPr>
        <w:rPr>
          <w:rFonts w:asciiTheme="minorHAnsi" w:hAnsiTheme="minorHAnsi"/>
          <w:szCs w:val="24"/>
        </w:rPr>
      </w:pPr>
      <w:r w:rsidRPr="0000350E">
        <w:rPr>
          <w:rFonts w:asciiTheme="minorHAnsi" w:hAnsiTheme="minorHAnsi"/>
          <w:b/>
          <w:sz w:val="28"/>
        </w:rPr>
        <w:t xml:space="preserve">SECTION </w:t>
      </w:r>
      <w:r>
        <w:rPr>
          <w:rFonts w:asciiTheme="minorHAnsi" w:hAnsiTheme="minorHAnsi"/>
          <w:b/>
          <w:sz w:val="28"/>
        </w:rPr>
        <w:t>V</w:t>
      </w:r>
      <w:r w:rsidRPr="0000350E">
        <w:rPr>
          <w:rFonts w:asciiTheme="minorHAnsi" w:hAnsiTheme="minorHAnsi"/>
          <w:b/>
          <w:sz w:val="28"/>
        </w:rPr>
        <w:t>:</w:t>
      </w:r>
      <w:r>
        <w:rPr>
          <w:rFonts w:asciiTheme="minorHAnsi" w:hAnsiTheme="minorHAnsi"/>
          <w:b/>
          <w:sz w:val="28"/>
        </w:rPr>
        <w:t xml:space="preserve"> </w:t>
      </w:r>
      <w:r w:rsidR="00311786">
        <w:rPr>
          <w:rFonts w:asciiTheme="minorHAnsi" w:hAnsiTheme="minorHAnsi"/>
          <w:b/>
          <w:sz w:val="28"/>
        </w:rPr>
        <w:t>ADOPTION/IMPLEMENTATION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10800"/>
      </w:tblGrid>
      <w:tr w:rsidR="00B467D4" w:rsidRPr="006058C4" w:rsidTr="00AD167F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D4" w:rsidRPr="00DC4D3D" w:rsidRDefault="00B467D4" w:rsidP="00BE5EC6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DC4D3D">
              <w:rPr>
                <w:rFonts w:asciiTheme="minorHAnsi" w:hAnsiTheme="minorHAnsi"/>
                <w:szCs w:val="24"/>
              </w:rPr>
              <w:t>Did your laboratory adopt new methods to use a phlebotomy team for drawing blood cultures based on recommendations cited in the publication, "Effectiveness of Practices to Reduce Blood Culture Contamination: A Laboratory Medicine Best Practices Systematic Review and Meta-Analysis"?</w:t>
            </w:r>
            <w:r w:rsidR="00DF773D">
              <w:rPr>
                <w:rFonts w:asciiTheme="minorHAnsi" w:hAnsiTheme="minorHAnsi"/>
                <w:szCs w:val="24"/>
              </w:rPr>
              <w:t xml:space="preserve"> Yes/No/</w:t>
            </w:r>
            <w:r w:rsidR="00BE5EC6">
              <w:rPr>
                <w:rFonts w:asciiTheme="minorHAnsi" w:hAnsiTheme="minorHAnsi"/>
                <w:szCs w:val="24"/>
              </w:rPr>
              <w:t>Already doing this</w:t>
            </w:r>
          </w:p>
        </w:tc>
      </w:tr>
      <w:tr w:rsidR="00DC4D3D" w:rsidRPr="006058C4" w:rsidTr="00B31784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3D" w:rsidRPr="006058C4" w:rsidRDefault="00DC4D3D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C6" w:rsidRDefault="00BE5EC6" w:rsidP="00E12926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-No response really applicable if you have not seen publication</w:t>
            </w:r>
          </w:p>
          <w:p w:rsidR="00DC4D3D" w:rsidRDefault="00BE5EC6" w:rsidP="00E12926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DC4D3D">
              <w:rPr>
                <w:rFonts w:asciiTheme="minorHAnsi" w:hAnsiTheme="minorHAnsi"/>
                <w:szCs w:val="24"/>
              </w:rPr>
              <w:t>Dept works them up but doesn’t make policy</w:t>
            </w:r>
          </w:p>
          <w:p w:rsidR="00DC4D3D" w:rsidRPr="00E12926" w:rsidRDefault="00BE5EC6" w:rsidP="00E12926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DC4D3D">
              <w:rPr>
                <w:rFonts w:asciiTheme="minorHAnsi" w:hAnsiTheme="minorHAnsi"/>
                <w:szCs w:val="24"/>
              </w:rPr>
              <w:t>Plenty of choices in #45</w:t>
            </w:r>
          </w:p>
        </w:tc>
      </w:tr>
      <w:tr w:rsidR="00DC4D3D" w:rsidRPr="006058C4" w:rsidTr="005B1CA6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3D" w:rsidRPr="003626FB" w:rsidRDefault="0037395F" w:rsidP="00FC574E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lastRenderedPageBreak/>
              <w:t xml:space="preserve">What motivated you to adopt these recommendations? (Select all that apply.) </w:t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Decrease laboratory cost from reducing multiple blood draws.</w:t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Decrease overall hospital costs.</w:t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Decrease cost to patient.</w:t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Decrease patient discomfort from drawing multiple blood cultures.</w:t>
            </w:r>
          </w:p>
        </w:tc>
      </w:tr>
      <w:tr w:rsidR="00DC4D3D" w:rsidRPr="006058C4" w:rsidTr="00112BB9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3D" w:rsidRPr="00FC574E" w:rsidRDefault="0037395F" w:rsidP="0037395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FC574E">
              <w:rPr>
                <w:rFonts w:asciiTheme="minorHAnsi" w:hAnsiTheme="minorHAnsi" w:cs="Arial"/>
                <w:szCs w:val="24"/>
                <w:shd w:val="clear" w:color="auto" w:fill="FFFFFF"/>
              </w:rPr>
              <w:t>Did your laboratory stop collecting blood from IV catheters based on recommendations cited in the publication? Yes/No</w:t>
            </w:r>
          </w:p>
        </w:tc>
      </w:tr>
      <w:tr w:rsidR="00DC4D3D" w:rsidRPr="006058C4" w:rsidTr="00A40B4C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3D" w:rsidRPr="00FC574E" w:rsidRDefault="00DC4D3D" w:rsidP="00DC4D3D">
            <w:pPr>
              <w:spacing w:after="0"/>
              <w:rPr>
                <w:rFonts w:asciiTheme="minorHAnsi" w:hAnsiTheme="minorHAnsi"/>
                <w:szCs w:val="24"/>
              </w:rPr>
            </w:pPr>
            <w:r w:rsidRPr="00FC574E">
              <w:rPr>
                <w:rFonts w:asciiTheme="minorHAnsi" w:hAnsiTheme="minorHAnsi"/>
                <w:b/>
                <w:bCs w:val="0"/>
                <w:szCs w:val="24"/>
              </w:rPr>
              <w:t>50</w:t>
            </w:r>
            <w:r w:rsidR="0037395F" w:rsidRPr="00FC574E">
              <w:rPr>
                <w:rFonts w:asciiTheme="minorHAnsi" w:hAnsiTheme="minorHAnsi"/>
                <w:szCs w:val="24"/>
              </w:rPr>
              <w:t xml:space="preserve"> </w:t>
            </w:r>
            <w:r w:rsidR="0037395F" w:rsidRPr="00FC574E">
              <w:rPr>
                <w:rFonts w:asciiTheme="minorHAnsi" w:hAnsiTheme="minorHAnsi" w:cs="Arial"/>
                <w:szCs w:val="24"/>
                <w:shd w:val="clear" w:color="auto" w:fill="FFFFFF"/>
              </w:rPr>
              <w:t>Except for diagnosing IV catheter infection, has your laboratory stopped collecting blood? Yes/No</w:t>
            </w:r>
          </w:p>
        </w:tc>
      </w:tr>
      <w:tr w:rsidR="00FC574E" w:rsidRPr="006058C4" w:rsidTr="00B7367D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FC574E" w:rsidRDefault="00FC574E" w:rsidP="00FC574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FC574E">
              <w:rPr>
                <w:rFonts w:asciiTheme="minorHAnsi" w:hAnsiTheme="minorHAnsi" w:cs="Arial"/>
                <w:shd w:val="clear" w:color="auto" w:fill="FFFFFF"/>
              </w:rPr>
              <w:t>If no, why aren't you using a phlebotomy team?</w:t>
            </w:r>
          </w:p>
        </w:tc>
      </w:tr>
      <w:tr w:rsidR="00FC574E" w:rsidRPr="006058C4" w:rsidTr="00514FEC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FC574E" w:rsidRDefault="00FC574E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FC574E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FC574E" w:rsidRDefault="00FC574E" w:rsidP="00D54BCC">
            <w:pPr>
              <w:pStyle w:val="ListParagraph"/>
              <w:spacing w:after="0"/>
              <w:rPr>
                <w:rFonts w:asciiTheme="minorHAnsi" w:hAnsiTheme="minorHAnsi"/>
                <w:szCs w:val="24"/>
              </w:rPr>
            </w:pPr>
            <w:r w:rsidRPr="00FC574E">
              <w:rPr>
                <w:rFonts w:asciiTheme="minorHAnsi" w:hAnsiTheme="minorHAnsi"/>
                <w:szCs w:val="24"/>
              </w:rPr>
              <w:t>If you have not read publication, not sure exactly what is meant by ‘phlebotomy team’</w:t>
            </w:r>
          </w:p>
        </w:tc>
      </w:tr>
      <w:tr w:rsidR="00FC574E" w:rsidRPr="006058C4" w:rsidTr="002310C3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FC574E" w:rsidRDefault="00FC574E" w:rsidP="00FC574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FC574E">
              <w:rPr>
                <w:rFonts w:asciiTheme="minorHAnsi" w:hAnsiTheme="minorHAnsi"/>
                <w:szCs w:val="24"/>
              </w:rPr>
              <w:t>If no, why are you still collecting from IV catheters?</w:t>
            </w:r>
            <w:r w:rsidR="00DF773D">
              <w:rPr>
                <w:rFonts w:asciiTheme="minorHAnsi" w:hAnsiTheme="minorHAnsi"/>
                <w:szCs w:val="24"/>
              </w:rPr>
              <w:t xml:space="preserve"> </w:t>
            </w:r>
            <w:r w:rsidR="00DF773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Immunocompromised patient/Newborn/Other, pls specify:</w:t>
            </w:r>
          </w:p>
        </w:tc>
      </w:tr>
      <w:tr w:rsidR="00FC574E" w:rsidRPr="006058C4" w:rsidTr="0081452A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DF773D" w:rsidRDefault="00FC574E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 w:rsidRPr="00DF773D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4E" w:rsidRPr="00DF773D" w:rsidRDefault="00DF773D" w:rsidP="00D54BCC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DF773D">
              <w:rPr>
                <w:rFonts w:asciiTheme="minorHAnsi" w:hAnsiTheme="minorHAnsi"/>
                <w:szCs w:val="24"/>
              </w:rPr>
              <w:t>-</w:t>
            </w:r>
            <w:r w:rsidR="00FC574E" w:rsidRPr="00DF773D">
              <w:rPr>
                <w:rFonts w:asciiTheme="minorHAnsi" w:hAnsiTheme="minorHAnsi"/>
                <w:szCs w:val="24"/>
              </w:rPr>
              <w:t xml:space="preserve">I feel this question is hard to answer if you haven’t read the publication. </w:t>
            </w:r>
          </w:p>
          <w:p w:rsidR="00DF773D" w:rsidRPr="00DF773D" w:rsidRDefault="00DF773D" w:rsidP="00D54BCC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DF773D">
              <w:rPr>
                <w:rFonts w:asciiTheme="minorHAnsi" w:hAnsiTheme="minorHAnsi"/>
                <w:szCs w:val="24"/>
              </w:rPr>
              <w:t>-Question asks why, but lists classes of patients.</w:t>
            </w:r>
          </w:p>
        </w:tc>
      </w:tr>
    </w:tbl>
    <w:p w:rsidR="00311786" w:rsidRDefault="00311786" w:rsidP="00311786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Adoption/Implementation section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 xml:space="preserve">?  </w:t>
      </w:r>
      <w:r w:rsidR="00EE670F">
        <w:rPr>
          <w:rFonts w:asciiTheme="minorHAnsi" w:hAnsiTheme="minorHAnsi"/>
          <w:szCs w:val="24"/>
        </w:rPr>
        <w:t>6 mins</w:t>
      </w:r>
      <w:r w:rsidR="00E12926">
        <w:rPr>
          <w:rFonts w:asciiTheme="minorHAnsi" w:hAnsiTheme="minorHAnsi"/>
          <w:szCs w:val="24"/>
        </w:rPr>
        <w:t>, 5 mins</w:t>
      </w:r>
      <w:r w:rsidR="00BD374C">
        <w:rPr>
          <w:rFonts w:asciiTheme="minorHAnsi" w:hAnsiTheme="minorHAnsi"/>
          <w:szCs w:val="24"/>
        </w:rPr>
        <w:t>, 5 mins</w:t>
      </w:r>
      <w:r>
        <w:rPr>
          <w:rFonts w:asciiTheme="minorHAnsi" w:hAnsiTheme="minorHAnsi"/>
          <w:szCs w:val="24"/>
        </w:rPr>
        <w:t>_</w:t>
      </w:r>
      <w:r w:rsidR="00D54BCC">
        <w:rPr>
          <w:rFonts w:asciiTheme="minorHAnsi" w:hAnsiTheme="minorHAnsi"/>
          <w:szCs w:val="24"/>
        </w:rPr>
        <w:br/>
      </w:r>
      <w:r w:rsidRPr="0000350E">
        <w:rPr>
          <w:rFonts w:asciiTheme="minorHAnsi" w:hAnsiTheme="minorHAnsi"/>
          <w:b/>
          <w:sz w:val="28"/>
        </w:rPr>
        <w:t xml:space="preserve">SECTION </w:t>
      </w:r>
      <w:r>
        <w:rPr>
          <w:rFonts w:asciiTheme="minorHAnsi" w:hAnsiTheme="minorHAnsi"/>
          <w:b/>
          <w:sz w:val="28"/>
        </w:rPr>
        <w:t>VI: BARRIERS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10800"/>
      </w:tblGrid>
      <w:tr w:rsidR="000B1CB9" w:rsidRPr="006058C4" w:rsidTr="00AD167F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B9" w:rsidRPr="00D61033" w:rsidRDefault="003626FB" w:rsidP="00104E2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53. </w:t>
            </w:r>
            <w:r w:rsidR="000B1CB9" w:rsidRPr="000B1CB9">
              <w:rPr>
                <w:rFonts w:asciiTheme="minorHAnsi" w:hAnsiTheme="minorHAnsi"/>
                <w:szCs w:val="24"/>
              </w:rPr>
              <w:t>Are there barriers to implementation of the recommendations in your laboratory?</w:t>
            </w:r>
            <w:r>
              <w:rPr>
                <w:rFonts w:asciiTheme="minorHAnsi" w:hAnsiTheme="minorHAnsi"/>
                <w:szCs w:val="24"/>
              </w:rPr>
              <w:t xml:space="preserve"> Yes/No</w:t>
            </w:r>
          </w:p>
        </w:tc>
      </w:tr>
      <w:tr w:rsidR="003626FB" w:rsidRPr="006058C4" w:rsidTr="00636DAB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B" w:rsidRPr="003626FB" w:rsidRDefault="003626FB" w:rsidP="00EE569E">
            <w:p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szCs w:val="24"/>
              </w:rPr>
              <w:t>Consistency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B" w:rsidRPr="003626FB" w:rsidRDefault="003626FB" w:rsidP="003626FB">
            <w:p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szCs w:val="24"/>
              </w:rPr>
              <w:t>Cannot answer if you don’t know what specific recommendations are.</w:t>
            </w:r>
          </w:p>
        </w:tc>
      </w:tr>
      <w:tr w:rsidR="003626FB" w:rsidRPr="006058C4" w:rsidTr="004073E3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B" w:rsidRPr="003626FB" w:rsidRDefault="003626FB" w:rsidP="00EE569E">
            <w:p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B" w:rsidRPr="003626FB" w:rsidRDefault="00DF773D" w:rsidP="00E12926">
            <w:pPr>
              <w:spacing w:after="0"/>
              <w:rPr>
                <w:rFonts w:asciiTheme="minorHAnsi" w:hAnsiTheme="minorHAnsi"/>
                <w:szCs w:val="24"/>
                <w:highlight w:val="yellow"/>
              </w:rPr>
            </w:pPr>
            <w:r w:rsidRPr="00BE5EC6">
              <w:rPr>
                <w:rFonts w:asciiTheme="minorHAnsi" w:hAnsiTheme="minorHAnsi"/>
                <w:szCs w:val="24"/>
              </w:rPr>
              <w:t>-</w:t>
            </w:r>
            <w:r w:rsidR="003626FB" w:rsidRPr="00BE5EC6">
              <w:rPr>
                <w:rFonts w:asciiTheme="minorHAnsi" w:hAnsiTheme="minorHAnsi"/>
                <w:szCs w:val="24"/>
              </w:rPr>
              <w:t>Dept works them up but doesn’t make policy</w:t>
            </w:r>
            <w:r w:rsidRPr="00BE5EC6">
              <w:rPr>
                <w:rFonts w:asciiTheme="minorHAnsi" w:hAnsiTheme="minorHAnsi"/>
                <w:szCs w:val="24"/>
              </w:rPr>
              <w:br/>
            </w:r>
            <w:r w:rsidRPr="003626FB">
              <w:rPr>
                <w:rFonts w:asciiTheme="minorHAnsi" w:hAnsiTheme="minorHAnsi"/>
                <w:szCs w:val="24"/>
              </w:rPr>
              <w:t>-I am assuming there are barriers</w:t>
            </w:r>
          </w:p>
          <w:p w:rsidR="003626FB" w:rsidRPr="003626FB" w:rsidRDefault="003626FB" w:rsidP="003626FB">
            <w:pPr>
              <w:spacing w:after="0"/>
              <w:rPr>
                <w:rFonts w:asciiTheme="minorHAnsi" w:hAnsiTheme="minorHAnsi"/>
                <w:szCs w:val="24"/>
                <w:highlight w:val="yellow"/>
              </w:rPr>
            </w:pPr>
          </w:p>
        </w:tc>
      </w:tr>
      <w:tr w:rsidR="0037395F" w:rsidRPr="006058C4" w:rsidTr="00A33B28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F" w:rsidRPr="003626FB" w:rsidRDefault="0037395F" w:rsidP="003626FB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b/>
                <w:bCs w:val="0"/>
                <w:szCs w:val="24"/>
              </w:rPr>
              <w:lastRenderedPageBreak/>
              <w:t>54.</w:t>
            </w:r>
            <w:r w:rsidRPr="003626FB">
              <w:rPr>
                <w:rFonts w:asciiTheme="minorHAnsi" w:hAnsiTheme="minorHAnsi"/>
                <w:szCs w:val="24"/>
              </w:rPr>
              <w:t xml:space="preserve"> What are they? </w:t>
            </w:r>
            <w:r w:rsidRPr="003626FB">
              <w:rPr>
                <w:rFonts w:asciiTheme="minorHAnsi" w:hAnsiTheme="minorHAnsi"/>
                <w:szCs w:val="24"/>
              </w:rPr>
              <w:br/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t>Too expensive to implement (benefits not worth the cost).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</w:r>
            <w:r w:rsidR="003626FB" w:rsidRPr="003626FB">
              <w:rPr>
                <w:rFonts w:asciiTheme="minorHAnsi" w:eastAsia="Times New Roman" w:hAnsiTheme="minorHAnsi"/>
                <w:szCs w:val="24"/>
              </w:rPr>
              <w:t>Too expensive to implement (benefits not worth the cost)</w:t>
            </w:r>
            <w:r w:rsidR="003626FB" w:rsidRPr="003626FB">
              <w:rPr>
                <w:rFonts w:asciiTheme="minorHAnsi" w:eastAsia="Times New Roman" w:hAnsiTheme="minorHAnsi"/>
                <w:szCs w:val="24"/>
              </w:rPr>
              <w:br/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t>Cost to lab (or lack of reimbursement).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Time spent not worth the benefit.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Lack of time for staff training.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Lack of educational materials or time to develop.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Physicians/pharmacists do not think it is necessary.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Do not agree with interpretation of evidence or insufficient evidence.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Conclusions are biased.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Not certain implementation will achieve improved results (reduction of morbidity/mortality, decrease in cost)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Infectious Disease physicians are afraid it will limit autonomy.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Recommendations are not practical.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>Not applicable to my laboratory/patient population</w:t>
            </w:r>
            <w:r w:rsidR="003626FB"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br/>
              <w:t xml:space="preserve">Did not know about it. </w:t>
            </w:r>
          </w:p>
        </w:tc>
      </w:tr>
      <w:tr w:rsidR="003626FB" w:rsidRPr="006058C4" w:rsidTr="00814977">
        <w:trPr>
          <w:cantSplit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B" w:rsidRPr="003626FB" w:rsidRDefault="003626FB" w:rsidP="00EE569E">
            <w:p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FB" w:rsidRDefault="003626FB" w:rsidP="00DF773D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szCs w:val="24"/>
              </w:rPr>
              <w:t>-Maybe don’t need to answer last 5 questions if you have not read the publications.</w:t>
            </w:r>
          </w:p>
          <w:p w:rsidR="005666A0" w:rsidRPr="003626FB" w:rsidRDefault="005666A0" w:rsidP="00DF773D">
            <w:pPr>
              <w:pStyle w:val="ListParagraph"/>
              <w:spacing w:after="0"/>
              <w:ind w:left="0"/>
              <w:rPr>
                <w:rFonts w:asciiTheme="minorHAnsi" w:hAnsiTheme="minorHAnsi"/>
                <w:szCs w:val="24"/>
              </w:rPr>
            </w:pPr>
            <w:r w:rsidRPr="005666A0">
              <w:rPr>
                <w:rFonts w:asciiTheme="minorHAnsi" w:hAnsiTheme="minorHAnsi"/>
                <w:szCs w:val="24"/>
              </w:rPr>
              <w:t>-I am not sure exactly which ones apply. I am assuming it is primarily because on satisfaction survey patient complain about being stuck.</w:t>
            </w:r>
          </w:p>
        </w:tc>
      </w:tr>
      <w:tr w:rsidR="0037395F" w:rsidRPr="006058C4" w:rsidTr="00FB4B15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F" w:rsidRPr="003626FB" w:rsidRDefault="0037395F" w:rsidP="003626FB">
            <w:p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b/>
                <w:bCs w:val="0"/>
                <w:szCs w:val="24"/>
              </w:rPr>
              <w:t xml:space="preserve">55. </w:t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t>Are there any other blood culture contamination methods purported to reduce blood culture contamination that we need to evaluate in future updates of this publication?</w:t>
            </w:r>
          </w:p>
        </w:tc>
      </w:tr>
      <w:tr w:rsidR="0037395F" w:rsidRPr="006058C4" w:rsidTr="00E618A3">
        <w:trPr>
          <w:cantSplit/>
        </w:trPr>
        <w:tc>
          <w:tcPr>
            <w:tcW w:w="1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5F" w:rsidRPr="003626FB" w:rsidRDefault="0037395F" w:rsidP="0037395F">
            <w:pPr>
              <w:spacing w:after="0"/>
              <w:rPr>
                <w:rFonts w:asciiTheme="minorHAnsi" w:hAnsiTheme="minorHAnsi"/>
                <w:szCs w:val="24"/>
              </w:rPr>
            </w:pPr>
            <w:r w:rsidRPr="003626FB">
              <w:rPr>
                <w:rFonts w:asciiTheme="minorHAnsi" w:hAnsiTheme="minorHAnsi"/>
                <w:b/>
                <w:bCs w:val="0"/>
                <w:szCs w:val="24"/>
              </w:rPr>
              <w:t xml:space="preserve">56. </w:t>
            </w:r>
            <w:r w:rsidRPr="003626FB">
              <w:rPr>
                <w:rFonts w:asciiTheme="minorHAnsi" w:hAnsiTheme="minorHAnsi" w:cs="Arial"/>
                <w:szCs w:val="24"/>
                <w:shd w:val="clear" w:color="auto" w:fill="FFFFFF"/>
              </w:rPr>
              <w:t xml:space="preserve">What can ASM and/or CDC do to help remove barriers and make it easier to implement the recommendations/guideline? </w:t>
            </w:r>
          </w:p>
        </w:tc>
      </w:tr>
    </w:tbl>
    <w:p w:rsidR="00761F9A" w:rsidRDefault="00311786" w:rsidP="00FD096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  <w:t xml:space="preserve">How </w:t>
      </w:r>
      <w:r w:rsidRPr="00D04AE6">
        <w:rPr>
          <w:rFonts w:asciiTheme="minorHAnsi" w:hAnsiTheme="minorHAnsi"/>
          <w:szCs w:val="24"/>
        </w:rPr>
        <w:t xml:space="preserve">many minutes </w:t>
      </w:r>
      <w:r>
        <w:rPr>
          <w:rFonts w:asciiTheme="minorHAnsi" w:hAnsiTheme="minorHAnsi"/>
          <w:szCs w:val="24"/>
        </w:rPr>
        <w:t xml:space="preserve">did it </w:t>
      </w:r>
      <w:r w:rsidRPr="00D04AE6">
        <w:rPr>
          <w:rFonts w:asciiTheme="minorHAnsi" w:hAnsiTheme="minorHAnsi"/>
          <w:szCs w:val="24"/>
        </w:rPr>
        <w:t xml:space="preserve">take you to complete </w:t>
      </w:r>
      <w:r>
        <w:rPr>
          <w:rFonts w:asciiTheme="minorHAnsi" w:hAnsiTheme="minorHAnsi"/>
          <w:szCs w:val="24"/>
        </w:rPr>
        <w:t xml:space="preserve">the Barriers section </w:t>
      </w:r>
      <w:r w:rsidRPr="00D04AE6">
        <w:rPr>
          <w:rFonts w:asciiTheme="minorHAnsi" w:hAnsiTheme="minorHAnsi"/>
          <w:szCs w:val="24"/>
        </w:rPr>
        <w:t>(not the collection form)</w:t>
      </w:r>
      <w:r>
        <w:rPr>
          <w:rFonts w:asciiTheme="minorHAnsi" w:hAnsiTheme="minorHAnsi"/>
          <w:szCs w:val="24"/>
        </w:rPr>
        <w:t xml:space="preserve">?  </w:t>
      </w:r>
      <w:r w:rsidR="00EE670F">
        <w:rPr>
          <w:rFonts w:asciiTheme="minorHAnsi" w:hAnsiTheme="minorHAnsi"/>
          <w:szCs w:val="24"/>
        </w:rPr>
        <w:t>4 mins</w:t>
      </w:r>
      <w:r w:rsidR="00BD374C">
        <w:rPr>
          <w:rFonts w:asciiTheme="minorHAnsi" w:hAnsiTheme="minorHAnsi"/>
          <w:szCs w:val="24"/>
        </w:rPr>
        <w:t>, 5 mins</w:t>
      </w:r>
      <w:r w:rsidR="00F53440">
        <w:rPr>
          <w:rFonts w:asciiTheme="minorHAnsi" w:hAnsiTheme="minorHAnsi"/>
          <w:szCs w:val="24"/>
        </w:rPr>
        <w:t xml:space="preserve">, 5 mins, </w:t>
      </w:r>
      <w:r w:rsidR="002031CF">
        <w:rPr>
          <w:rFonts w:asciiTheme="minorHAnsi" w:hAnsiTheme="minorHAnsi"/>
          <w:szCs w:val="24"/>
        </w:rPr>
        <w:t>2</w:t>
      </w:r>
      <w:r w:rsidR="00F53440">
        <w:rPr>
          <w:rFonts w:asciiTheme="minorHAnsi" w:hAnsiTheme="minorHAnsi"/>
          <w:szCs w:val="24"/>
        </w:rPr>
        <w:t xml:space="preserve"> skipped</w:t>
      </w:r>
      <w:r>
        <w:rPr>
          <w:rFonts w:asciiTheme="minorHAnsi" w:hAnsiTheme="minorHAnsi"/>
          <w:szCs w:val="24"/>
        </w:rPr>
        <w:t>_</w:t>
      </w:r>
    </w:p>
    <w:tbl>
      <w:tblPr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25"/>
        <w:gridCol w:w="723"/>
        <w:gridCol w:w="723"/>
        <w:gridCol w:w="482"/>
        <w:gridCol w:w="241"/>
        <w:gridCol w:w="723"/>
        <w:gridCol w:w="1601"/>
      </w:tblGrid>
      <w:tr w:rsidR="00094540" w:rsidRPr="006058C4" w:rsidTr="00FB2F42">
        <w:trPr>
          <w:cantSplit/>
          <w:trHeight w:val="1979"/>
        </w:trPr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F9A" w:rsidRDefault="00761F9A" w:rsidP="00761F9A">
            <w:pPr>
              <w:spacing w:after="0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:rsidR="00761F9A" w:rsidRDefault="00761F9A" w:rsidP="00761F9A">
            <w:pPr>
              <w:spacing w:after="0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:rsidR="00094540" w:rsidRPr="005327D9" w:rsidRDefault="00094540" w:rsidP="00761F9A">
            <w:pPr>
              <w:spacing w:after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5327D9">
              <w:rPr>
                <w:rFonts w:asciiTheme="minorHAnsi" w:hAnsiTheme="minorHAnsi"/>
                <w:b/>
                <w:szCs w:val="24"/>
              </w:rPr>
              <w:t>OVERALL SURVEY EVALUATION</w:t>
            </w:r>
          </w:p>
        </w:tc>
        <w:tc>
          <w:tcPr>
            <w:tcW w:w="723" w:type="dxa"/>
            <w:tcBorders>
              <w:left w:val="single" w:sz="4" w:space="0" w:color="auto"/>
            </w:tcBorders>
            <w:textDirection w:val="btLr"/>
            <w:vAlign w:val="center"/>
          </w:tcPr>
          <w:p w:rsidR="00094540" w:rsidRPr="006058C4" w:rsidRDefault="00094540" w:rsidP="00761F9A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Strongly Disagree</w:t>
            </w:r>
          </w:p>
        </w:tc>
        <w:tc>
          <w:tcPr>
            <w:tcW w:w="723" w:type="dxa"/>
            <w:textDirection w:val="btLr"/>
            <w:vAlign w:val="center"/>
          </w:tcPr>
          <w:p w:rsidR="00094540" w:rsidRPr="006058C4" w:rsidRDefault="00094540" w:rsidP="00761F9A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Disagree</w:t>
            </w:r>
          </w:p>
        </w:tc>
        <w:tc>
          <w:tcPr>
            <w:tcW w:w="723" w:type="dxa"/>
            <w:gridSpan w:val="2"/>
            <w:textDirection w:val="btLr"/>
            <w:vAlign w:val="center"/>
          </w:tcPr>
          <w:p w:rsidR="00094540" w:rsidRPr="006058C4" w:rsidRDefault="00094540" w:rsidP="00761F9A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Neutral</w:t>
            </w:r>
          </w:p>
        </w:tc>
        <w:tc>
          <w:tcPr>
            <w:tcW w:w="723" w:type="dxa"/>
            <w:textDirection w:val="btLr"/>
            <w:vAlign w:val="center"/>
          </w:tcPr>
          <w:p w:rsidR="00094540" w:rsidRPr="006058C4" w:rsidRDefault="00094540" w:rsidP="00761F9A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Agree</w:t>
            </w:r>
          </w:p>
        </w:tc>
        <w:tc>
          <w:tcPr>
            <w:tcW w:w="1601" w:type="dxa"/>
            <w:textDirection w:val="btLr"/>
            <w:vAlign w:val="center"/>
          </w:tcPr>
          <w:p w:rsidR="00094540" w:rsidRPr="006058C4" w:rsidRDefault="00094540" w:rsidP="00761F9A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Strongly Agree</w:t>
            </w:r>
          </w:p>
        </w:tc>
      </w:tr>
      <w:tr w:rsidR="00094540" w:rsidRPr="006058C4" w:rsidTr="00FB2F42">
        <w:trPr>
          <w:cantSplit/>
        </w:trPr>
        <w:tc>
          <w:tcPr>
            <w:tcW w:w="9025" w:type="dxa"/>
            <w:tcBorders>
              <w:top w:val="single" w:sz="4" w:space="0" w:color="auto"/>
            </w:tcBorders>
          </w:tcPr>
          <w:p w:rsidR="00094540" w:rsidRPr="006058C4" w:rsidRDefault="00094540" w:rsidP="00761F9A">
            <w:pPr>
              <w:tabs>
                <w:tab w:val="left" w:pos="482"/>
              </w:tabs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(Place an “X” to indicate your level of agreement for each statement below).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5</w:t>
            </w:r>
          </w:p>
        </w:tc>
      </w:tr>
      <w:tr w:rsidR="00094540" w:rsidRPr="006058C4" w:rsidTr="00FB2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311786" w:rsidP="00311786">
            <w:pPr>
              <w:tabs>
                <w:tab w:val="left" w:pos="482"/>
              </w:tabs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57</w:t>
            </w:r>
            <w:r w:rsidR="00FD096F"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The survey questions are easy to understand.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941744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BD374C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</w:tr>
      <w:tr w:rsidR="00094540" w:rsidRPr="006058C4" w:rsidTr="00FB2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311786" w:rsidP="00311786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58</w:t>
            </w:r>
            <w:r w:rsidR="00FD096F">
              <w:rPr>
                <w:rFonts w:asciiTheme="minorHAnsi" w:hAnsiTheme="minorHAnsi"/>
                <w:szCs w:val="24"/>
              </w:rPr>
              <w:t>. I</w:t>
            </w:r>
            <w:r w:rsidR="00094540" w:rsidRPr="006058C4">
              <w:rPr>
                <w:rFonts w:asciiTheme="minorHAnsi" w:hAnsiTheme="minorHAnsi"/>
                <w:szCs w:val="24"/>
              </w:rPr>
              <w:t xml:space="preserve"> was always able to find an appropriate answer to choose.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E12926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EB2718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4F09A9" w:rsidP="004F09A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</w:tr>
      <w:tr w:rsidR="00094540" w:rsidRPr="006058C4" w:rsidTr="00FB2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311786" w:rsidP="00311786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59</w:t>
            </w:r>
            <w:r w:rsidR="00FD096F"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The answer choices are clearly written.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4F09A9" w:rsidP="004F09A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BD374C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</w:tr>
      <w:tr w:rsidR="00094540" w:rsidRPr="006058C4" w:rsidTr="00FB2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311786" w:rsidP="00311786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60</w:t>
            </w:r>
            <w:r w:rsidR="00FD096F"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There were not enough choices of answers.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4F09A9" w:rsidP="004F09A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4F09A9" w:rsidP="004F09A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</w:tr>
      <w:tr w:rsidR="00094540" w:rsidRPr="006058C4" w:rsidTr="00FB2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094540" w:rsidRPr="006058C4" w:rsidRDefault="00311786" w:rsidP="00311786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61</w:t>
            </w:r>
            <w:r w:rsidR="00FD096F">
              <w:rPr>
                <w:rFonts w:asciiTheme="minorHAnsi" w:hAnsiTheme="minorHAnsi"/>
                <w:szCs w:val="24"/>
              </w:rPr>
              <w:t xml:space="preserve">. </w:t>
            </w:r>
            <w:r w:rsidR="00094540" w:rsidRPr="006058C4">
              <w:rPr>
                <w:rFonts w:asciiTheme="minorHAnsi" w:hAnsiTheme="minorHAnsi"/>
                <w:szCs w:val="24"/>
              </w:rPr>
              <w:t>I always found the answer that fit the circumstances in my laboratory.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EB2718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E12926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941744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7"/>
          </w:tcPr>
          <w:p w:rsidR="00094540" w:rsidRPr="006058C4" w:rsidRDefault="00094540" w:rsidP="00761F9A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540" w:rsidRPr="006058C4" w:rsidRDefault="00311786" w:rsidP="00311786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62</w:t>
            </w:r>
            <w:r w:rsidR="00094540" w:rsidRPr="006058C4">
              <w:rPr>
                <w:rFonts w:asciiTheme="minorHAnsi" w:hAnsiTheme="minorHAnsi"/>
                <w:szCs w:val="24"/>
              </w:rPr>
              <w:t>. Overall, the length of the survey was… (</w:t>
            </w:r>
            <w:r w:rsidR="00564191">
              <w:rPr>
                <w:rFonts w:asciiTheme="minorHAnsi" w:hAnsiTheme="minorHAnsi"/>
                <w:szCs w:val="24"/>
              </w:rPr>
              <w:t>circle</w:t>
            </w:r>
            <w:r w:rsidR="00094540" w:rsidRPr="006058C4">
              <w:rPr>
                <w:rFonts w:asciiTheme="minorHAnsi" w:hAnsiTheme="minorHAnsi"/>
                <w:szCs w:val="24"/>
              </w:rPr>
              <w:t xml:space="preserve"> your answer)</w:t>
            </w:r>
          </w:p>
        </w:tc>
      </w:tr>
      <w:tr w:rsidR="00094540" w:rsidRPr="006058C4" w:rsidTr="00FB2F42">
        <w:trPr>
          <w:cantSplit/>
        </w:trPr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4540" w:rsidRPr="006058C4" w:rsidRDefault="00094540" w:rsidP="00564191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too short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540" w:rsidRPr="006058C4" w:rsidRDefault="00094540" w:rsidP="00BD374C">
            <w:pPr>
              <w:spacing w:after="0"/>
              <w:ind w:left="-1105" w:firstLine="1105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 xml:space="preserve">appropriate </w:t>
            </w:r>
            <w:r w:rsidR="004F09A9">
              <w:rPr>
                <w:rFonts w:asciiTheme="minorHAnsi" w:hAnsiTheme="minorHAnsi"/>
                <w:szCs w:val="24"/>
              </w:rPr>
              <w:t>(</w:t>
            </w:r>
            <w:r w:rsidR="00BD374C">
              <w:rPr>
                <w:rFonts w:asciiTheme="minorHAnsi" w:hAnsiTheme="minorHAnsi"/>
                <w:szCs w:val="24"/>
              </w:rPr>
              <w:t>4</w:t>
            </w:r>
            <w:r w:rsidR="004F09A9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540" w:rsidRPr="006058C4" w:rsidRDefault="00094540" w:rsidP="004F09A9">
            <w:pPr>
              <w:spacing w:after="0"/>
              <w:jc w:val="right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too long</w:t>
            </w:r>
            <w:r w:rsidR="004F09A9">
              <w:rPr>
                <w:rFonts w:asciiTheme="minorHAnsi" w:hAnsiTheme="minorHAnsi"/>
                <w:szCs w:val="24"/>
              </w:rPr>
              <w:t xml:space="preserve"> (</w:t>
            </w:r>
            <w:r w:rsidR="00941744">
              <w:rPr>
                <w:rFonts w:asciiTheme="minorHAnsi" w:hAnsiTheme="minorHAnsi"/>
                <w:szCs w:val="24"/>
              </w:rPr>
              <w:t>1</w:t>
            </w:r>
            <w:r w:rsidR="004F09A9">
              <w:rPr>
                <w:rFonts w:asciiTheme="minorHAnsi" w:hAnsiTheme="minorHAnsi"/>
                <w:szCs w:val="24"/>
              </w:rPr>
              <w:t>)</w:t>
            </w:r>
            <w:r w:rsidRPr="006058C4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7"/>
            <w:tcBorders>
              <w:top w:val="single" w:sz="4" w:space="0" w:color="auto"/>
            </w:tcBorders>
          </w:tcPr>
          <w:p w:rsidR="00094540" w:rsidRPr="006058C4" w:rsidRDefault="00311786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63</w:t>
            </w:r>
            <w:r w:rsidR="00094540" w:rsidRPr="006058C4">
              <w:rPr>
                <w:rFonts w:asciiTheme="minorHAnsi" w:hAnsiTheme="minorHAnsi"/>
                <w:szCs w:val="24"/>
              </w:rPr>
              <w:t>.  What did you like best about the survey (strengths, weaknesses)?</w:t>
            </w:r>
          </w:p>
          <w:p w:rsidR="00094540" w:rsidRDefault="00A625EB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EB2718">
              <w:rPr>
                <w:rFonts w:asciiTheme="minorHAnsi" w:hAnsiTheme="minorHAnsi"/>
                <w:szCs w:val="24"/>
              </w:rPr>
              <w:t>I think it is very important to reduce blood culture contamination. I’m sure the publication “</w:t>
            </w:r>
            <w:r w:rsidR="00EB2718" w:rsidRPr="00EB2718">
              <w:rPr>
                <w:rFonts w:asciiTheme="minorHAnsi" w:hAnsiTheme="minorHAnsi"/>
                <w:szCs w:val="24"/>
              </w:rPr>
              <w:t>Effectiveness of Practices to Reduce Blood Culture Contamination: A Laboratory Medicine Best Practices Systematic Review and Meta-Analysis</w:t>
            </w:r>
            <w:r w:rsidR="00EB2718">
              <w:rPr>
                <w:rFonts w:asciiTheme="minorHAnsi" w:hAnsiTheme="minorHAnsi"/>
                <w:szCs w:val="24"/>
              </w:rPr>
              <w:t xml:space="preserve">” would be very helpful, but last part of survey was difficult to answer if you have not read it. </w:t>
            </w:r>
          </w:p>
          <w:p w:rsidR="00EE670F" w:rsidRDefault="00A625EB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EE670F">
              <w:rPr>
                <w:rFonts w:asciiTheme="minorHAnsi" w:hAnsiTheme="minorHAnsi"/>
                <w:szCs w:val="24"/>
              </w:rPr>
              <w:t xml:space="preserve">Needs to be more clear -&gt; when you are a laboratory for a large healthcare system – how to answer the questions. Do you answer for the facility </w:t>
            </w:r>
            <w:r w:rsidR="00160015">
              <w:rPr>
                <w:rFonts w:asciiTheme="minorHAnsi" w:hAnsiTheme="minorHAnsi"/>
                <w:szCs w:val="24"/>
              </w:rPr>
              <w:t xml:space="preserve">where the lab resides </w:t>
            </w:r>
            <w:r w:rsidR="00E12926">
              <w:rPr>
                <w:rFonts w:asciiTheme="minorHAnsi" w:hAnsiTheme="minorHAnsi"/>
                <w:szCs w:val="24"/>
              </w:rPr>
              <w:t>or for all the hospitals that it</w:t>
            </w:r>
            <w:r w:rsidR="00160015">
              <w:rPr>
                <w:rFonts w:asciiTheme="minorHAnsi" w:hAnsiTheme="minorHAnsi"/>
                <w:szCs w:val="24"/>
              </w:rPr>
              <w:t xml:space="preserve"> serves?</w:t>
            </w:r>
          </w:p>
          <w:p w:rsidR="00941744" w:rsidRDefault="00941744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-It made me want to do more research. </w:t>
            </w:r>
          </w:p>
          <w:p w:rsidR="00094540" w:rsidRPr="006058C4" w:rsidRDefault="00094540" w:rsidP="001A4A9A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  <w:tr w:rsidR="00094540" w:rsidRPr="006058C4" w:rsidTr="00FB2F42">
        <w:trPr>
          <w:cantSplit/>
        </w:trPr>
        <w:tc>
          <w:tcPr>
            <w:tcW w:w="13518" w:type="dxa"/>
            <w:gridSpan w:val="7"/>
          </w:tcPr>
          <w:p w:rsidR="00FD096F" w:rsidRPr="006058C4" w:rsidRDefault="00311786" w:rsidP="00FD096F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64</w:t>
            </w:r>
            <w:r w:rsidR="00094540" w:rsidRPr="006058C4">
              <w:rPr>
                <w:rFonts w:asciiTheme="minorHAnsi" w:hAnsiTheme="minorHAnsi"/>
                <w:szCs w:val="24"/>
              </w:rPr>
              <w:t xml:space="preserve">.  </w:t>
            </w:r>
            <w:r w:rsidR="00FD096F" w:rsidRPr="006058C4">
              <w:rPr>
                <w:rFonts w:asciiTheme="minorHAnsi" w:hAnsiTheme="minorHAnsi"/>
                <w:szCs w:val="24"/>
              </w:rPr>
              <w:t>Additional thoughts/comments:</w:t>
            </w:r>
          </w:p>
          <w:p w:rsidR="00094540" w:rsidRDefault="00A625EB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EB2718">
              <w:rPr>
                <w:rFonts w:asciiTheme="minorHAnsi" w:hAnsiTheme="minorHAnsi"/>
                <w:szCs w:val="24"/>
              </w:rPr>
              <w:t xml:space="preserve">At some point after question 38 of the IV Awareness section, since I had not read the publication, I lost tract of switching to section V: Adoption/ Implementation and Section VI: Barriers. I just answered in numerical order under </w:t>
            </w:r>
            <w:r w:rsidR="00127EC7">
              <w:rPr>
                <w:rFonts w:asciiTheme="minorHAnsi" w:hAnsiTheme="minorHAnsi"/>
                <w:szCs w:val="24"/>
              </w:rPr>
              <w:t xml:space="preserve">IV: Awareness section. </w:t>
            </w:r>
          </w:p>
          <w:p w:rsidR="00160015" w:rsidRPr="006058C4" w:rsidRDefault="00A625EB" w:rsidP="00761F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160015">
              <w:rPr>
                <w:rFonts w:asciiTheme="minorHAnsi" w:hAnsiTheme="minorHAnsi"/>
                <w:szCs w:val="24"/>
              </w:rPr>
              <w:t>Easily navigated; easy to read</w:t>
            </w:r>
          </w:p>
          <w:p w:rsidR="001A4A9A" w:rsidRPr="006058C4" w:rsidRDefault="00A625EB" w:rsidP="001A4A9A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1A4A9A">
              <w:rPr>
                <w:rFonts w:asciiTheme="minorHAnsi" w:hAnsiTheme="minorHAnsi"/>
                <w:szCs w:val="24"/>
              </w:rPr>
              <w:t>I felt ill-equipped to answer most</w:t>
            </w:r>
          </w:p>
          <w:p w:rsidR="00094540" w:rsidRPr="006058C4" w:rsidRDefault="00094540" w:rsidP="00761F9A">
            <w:pPr>
              <w:spacing w:after="0"/>
              <w:rPr>
                <w:rFonts w:asciiTheme="minorHAnsi" w:hAnsiTheme="minorHAnsi"/>
                <w:szCs w:val="24"/>
              </w:rPr>
            </w:pPr>
          </w:p>
          <w:p w:rsidR="00094540" w:rsidRPr="006058C4" w:rsidRDefault="00094540" w:rsidP="00761F9A">
            <w:pPr>
              <w:spacing w:after="0"/>
              <w:rPr>
                <w:rFonts w:asciiTheme="minorHAnsi" w:hAnsiTheme="minorHAnsi"/>
                <w:szCs w:val="24"/>
              </w:rPr>
            </w:pPr>
          </w:p>
        </w:tc>
      </w:tr>
    </w:tbl>
    <w:p w:rsidR="00B57662" w:rsidRDefault="00E125A7" w:rsidP="00BD588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Return your completed form to Peggy McNult by email, </w:t>
      </w:r>
      <w:hyperlink r:id="rId8" w:history="1">
        <w:r w:rsidRPr="00B1413D">
          <w:rPr>
            <w:rStyle w:val="Hyperlink"/>
            <w:rFonts w:asciiTheme="minorHAnsi" w:hAnsiTheme="minorHAnsi"/>
            <w:szCs w:val="24"/>
          </w:rPr>
          <w:t>pmcnult@asmusa.org</w:t>
        </w:r>
      </w:hyperlink>
      <w:r>
        <w:rPr>
          <w:rFonts w:asciiTheme="minorHAnsi" w:hAnsiTheme="minorHAnsi"/>
          <w:szCs w:val="24"/>
        </w:rPr>
        <w:t xml:space="preserve"> or fax (202) 942-9</w:t>
      </w:r>
      <w:r w:rsidR="00FB2F42">
        <w:rPr>
          <w:rFonts w:asciiTheme="minorHAnsi" w:hAnsiTheme="minorHAnsi"/>
          <w:szCs w:val="24"/>
        </w:rPr>
        <w:t>353</w:t>
      </w:r>
      <w:r>
        <w:rPr>
          <w:rFonts w:asciiTheme="minorHAnsi" w:hAnsiTheme="minorHAnsi"/>
          <w:szCs w:val="24"/>
        </w:rPr>
        <w:t xml:space="preserve"> by December 2</w:t>
      </w:r>
      <w:r w:rsidR="007A0A45">
        <w:rPr>
          <w:rFonts w:asciiTheme="minorHAnsi" w:hAnsiTheme="minorHAnsi"/>
          <w:szCs w:val="24"/>
        </w:rPr>
        <w:t>2</w:t>
      </w:r>
      <w:r>
        <w:rPr>
          <w:rFonts w:asciiTheme="minorHAnsi" w:hAnsiTheme="minorHAnsi"/>
          <w:szCs w:val="24"/>
        </w:rPr>
        <w:t xml:space="preserve">. </w:t>
      </w:r>
    </w:p>
    <w:p w:rsidR="00CD0D51" w:rsidRPr="006058C4" w:rsidRDefault="00CD0D51" w:rsidP="00BD5889">
      <w:pPr>
        <w:rPr>
          <w:rFonts w:asciiTheme="minorHAnsi" w:hAnsiTheme="minorHAnsi"/>
          <w:szCs w:val="24"/>
        </w:rPr>
      </w:pPr>
      <w:r w:rsidRPr="006058C4">
        <w:rPr>
          <w:rFonts w:asciiTheme="minorHAnsi" w:hAnsiTheme="minorHAnsi"/>
          <w:szCs w:val="24"/>
        </w:rPr>
        <w:t>Thank you for your time and input!</w:t>
      </w:r>
    </w:p>
    <w:sectPr w:rsidR="00CD0D51" w:rsidRPr="006058C4" w:rsidSect="00E12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13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F2" w:rsidRDefault="00E174F2" w:rsidP="00903F1A">
      <w:pPr>
        <w:spacing w:after="0" w:line="240" w:lineRule="auto"/>
      </w:pPr>
      <w:r>
        <w:separator/>
      </w:r>
    </w:p>
  </w:endnote>
  <w:endnote w:type="continuationSeparator" w:id="0">
    <w:p w:rsidR="00E174F2" w:rsidRDefault="00E174F2" w:rsidP="0090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AC" w:rsidRDefault="00C34F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238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74F2" w:rsidRDefault="00E174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74F2" w:rsidRPr="00903F1A" w:rsidRDefault="00E174F2" w:rsidP="00903F1A">
    <w:pPr>
      <w:jc w:val="center"/>
      <w:rPr>
        <w:rFonts w:ascii="Calibri" w:hAnsi="Calibri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AC" w:rsidRDefault="00C34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F2" w:rsidRDefault="00E174F2" w:rsidP="00903F1A">
      <w:pPr>
        <w:spacing w:after="0" w:line="240" w:lineRule="auto"/>
      </w:pPr>
      <w:r>
        <w:separator/>
      </w:r>
    </w:p>
  </w:footnote>
  <w:footnote w:type="continuationSeparator" w:id="0">
    <w:p w:rsidR="00E174F2" w:rsidRDefault="00E174F2" w:rsidP="00903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AC" w:rsidRDefault="00C34F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AC" w:rsidRDefault="00C34FAC" w:rsidP="00C34FAC">
    <w:pPr>
      <w:pStyle w:val="Header"/>
      <w:jc w:val="right"/>
    </w:pPr>
    <w:r>
      <w:t>Appendix MM1</w:t>
    </w:r>
    <w:bookmarkStart w:id="0" w:name="_GoBack"/>
    <w:bookmarkEnd w:id="0"/>
  </w:p>
  <w:p w:rsidR="00E174F2" w:rsidRDefault="00E17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AC" w:rsidRDefault="00C34F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7223"/>
    <w:multiLevelType w:val="hybridMultilevel"/>
    <w:tmpl w:val="E97C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F13D74"/>
    <w:multiLevelType w:val="hybridMultilevel"/>
    <w:tmpl w:val="A6FEFCB2"/>
    <w:lvl w:ilvl="0" w:tplc="25885B6C">
      <w:start w:val="5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9997195"/>
    <w:multiLevelType w:val="hybridMultilevel"/>
    <w:tmpl w:val="7750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D524F"/>
    <w:multiLevelType w:val="hybridMultilevel"/>
    <w:tmpl w:val="540260BA"/>
    <w:lvl w:ilvl="0" w:tplc="5352EF92">
      <w:start w:val="4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D47463"/>
    <w:multiLevelType w:val="hybridMultilevel"/>
    <w:tmpl w:val="DD9A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E0E20"/>
    <w:multiLevelType w:val="hybridMultilevel"/>
    <w:tmpl w:val="1264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7F1709"/>
    <w:multiLevelType w:val="hybridMultilevel"/>
    <w:tmpl w:val="45D450D2"/>
    <w:lvl w:ilvl="0" w:tplc="03A0733C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91C0B"/>
    <w:multiLevelType w:val="hybridMultilevel"/>
    <w:tmpl w:val="67D02F58"/>
    <w:lvl w:ilvl="0" w:tplc="C41E58A0">
      <w:start w:val="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1020B2"/>
    <w:multiLevelType w:val="hybridMultilevel"/>
    <w:tmpl w:val="4320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CB68E1"/>
    <w:multiLevelType w:val="hybridMultilevel"/>
    <w:tmpl w:val="016C086C"/>
    <w:lvl w:ilvl="0" w:tplc="85E082CA">
      <w:start w:val="18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4553"/>
    <w:multiLevelType w:val="hybridMultilevel"/>
    <w:tmpl w:val="B2A60B24"/>
    <w:lvl w:ilvl="0" w:tplc="2018A3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3068A"/>
    <w:multiLevelType w:val="hybridMultilevel"/>
    <w:tmpl w:val="A6EAE240"/>
    <w:lvl w:ilvl="0" w:tplc="D9BA419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1C48F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D2642"/>
    <w:multiLevelType w:val="hybridMultilevel"/>
    <w:tmpl w:val="B39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737FB"/>
    <w:multiLevelType w:val="hybridMultilevel"/>
    <w:tmpl w:val="18BA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E630C"/>
    <w:multiLevelType w:val="hybridMultilevel"/>
    <w:tmpl w:val="7C5C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E43199"/>
    <w:multiLevelType w:val="hybridMultilevel"/>
    <w:tmpl w:val="016C086C"/>
    <w:lvl w:ilvl="0" w:tplc="85E082CA">
      <w:start w:val="18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B3B3F"/>
    <w:multiLevelType w:val="hybridMultilevel"/>
    <w:tmpl w:val="38C41072"/>
    <w:lvl w:ilvl="0" w:tplc="21BA5B7C">
      <w:start w:val="4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C17DC8"/>
    <w:multiLevelType w:val="hybridMultilevel"/>
    <w:tmpl w:val="6E3097D0"/>
    <w:lvl w:ilvl="0" w:tplc="A0F68298">
      <w:start w:val="17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576EE"/>
    <w:multiLevelType w:val="hybridMultilevel"/>
    <w:tmpl w:val="B9D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178EF"/>
    <w:multiLevelType w:val="hybridMultilevel"/>
    <w:tmpl w:val="5744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6459F"/>
    <w:multiLevelType w:val="hybridMultilevel"/>
    <w:tmpl w:val="D40E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11734"/>
    <w:multiLevelType w:val="hybridMultilevel"/>
    <w:tmpl w:val="B166399C"/>
    <w:lvl w:ilvl="0" w:tplc="C0AAB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62C29A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01B0"/>
    <w:multiLevelType w:val="hybridMultilevel"/>
    <w:tmpl w:val="70003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E3ED5"/>
    <w:multiLevelType w:val="hybridMultilevel"/>
    <w:tmpl w:val="F104C9F2"/>
    <w:lvl w:ilvl="0" w:tplc="C6706F8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D61893"/>
    <w:multiLevelType w:val="hybridMultilevel"/>
    <w:tmpl w:val="F5CE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F06C3E"/>
    <w:multiLevelType w:val="hybridMultilevel"/>
    <w:tmpl w:val="B4A2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551E8"/>
    <w:multiLevelType w:val="hybridMultilevel"/>
    <w:tmpl w:val="7D3CF752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F947C8"/>
    <w:multiLevelType w:val="hybridMultilevel"/>
    <w:tmpl w:val="E2487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A08F40C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55013"/>
    <w:multiLevelType w:val="hybridMultilevel"/>
    <w:tmpl w:val="6FAA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E75801"/>
    <w:multiLevelType w:val="hybridMultilevel"/>
    <w:tmpl w:val="84CC2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E2993"/>
    <w:multiLevelType w:val="hybridMultilevel"/>
    <w:tmpl w:val="200A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22E4B"/>
    <w:multiLevelType w:val="hybridMultilevel"/>
    <w:tmpl w:val="016C086C"/>
    <w:lvl w:ilvl="0" w:tplc="85E082CA">
      <w:start w:val="18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C081D"/>
    <w:multiLevelType w:val="hybridMultilevel"/>
    <w:tmpl w:val="016C086C"/>
    <w:lvl w:ilvl="0" w:tplc="85E082CA">
      <w:start w:val="18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05CEA"/>
    <w:multiLevelType w:val="hybridMultilevel"/>
    <w:tmpl w:val="CF964D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675707"/>
    <w:multiLevelType w:val="hybridMultilevel"/>
    <w:tmpl w:val="DF9AD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2"/>
  </w:num>
  <w:num w:numId="4">
    <w:abstractNumId w:val="14"/>
  </w:num>
  <w:num w:numId="5">
    <w:abstractNumId w:val="28"/>
  </w:num>
  <w:num w:numId="6">
    <w:abstractNumId w:val="7"/>
  </w:num>
  <w:num w:numId="7">
    <w:abstractNumId w:val="26"/>
  </w:num>
  <w:num w:numId="8">
    <w:abstractNumId w:val="23"/>
  </w:num>
  <w:num w:numId="9">
    <w:abstractNumId w:val="25"/>
  </w:num>
  <w:num w:numId="10">
    <w:abstractNumId w:val="13"/>
  </w:num>
  <w:num w:numId="11">
    <w:abstractNumId w:val="24"/>
  </w:num>
  <w:num w:numId="12">
    <w:abstractNumId w:val="30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22"/>
  </w:num>
  <w:num w:numId="18">
    <w:abstractNumId w:val="20"/>
  </w:num>
  <w:num w:numId="19">
    <w:abstractNumId w:val="5"/>
  </w:num>
  <w:num w:numId="20">
    <w:abstractNumId w:val="27"/>
  </w:num>
  <w:num w:numId="21">
    <w:abstractNumId w:val="34"/>
  </w:num>
  <w:num w:numId="22">
    <w:abstractNumId w:val="21"/>
  </w:num>
  <w:num w:numId="23">
    <w:abstractNumId w:val="11"/>
  </w:num>
  <w:num w:numId="24">
    <w:abstractNumId w:val="10"/>
  </w:num>
  <w:num w:numId="25">
    <w:abstractNumId w:val="4"/>
  </w:num>
  <w:num w:numId="26">
    <w:abstractNumId w:val="6"/>
  </w:num>
  <w:num w:numId="27">
    <w:abstractNumId w:val="17"/>
  </w:num>
  <w:num w:numId="28">
    <w:abstractNumId w:val="32"/>
  </w:num>
  <w:num w:numId="29">
    <w:abstractNumId w:val="31"/>
  </w:num>
  <w:num w:numId="30">
    <w:abstractNumId w:val="15"/>
  </w:num>
  <w:num w:numId="31">
    <w:abstractNumId w:val="9"/>
  </w:num>
  <w:num w:numId="32">
    <w:abstractNumId w:val="16"/>
  </w:num>
  <w:num w:numId="33">
    <w:abstractNumId w:val="3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241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17"/>
    <w:rsid w:val="00002111"/>
    <w:rsid w:val="0000350E"/>
    <w:rsid w:val="0000450C"/>
    <w:rsid w:val="00043793"/>
    <w:rsid w:val="000458C9"/>
    <w:rsid w:val="00050E2D"/>
    <w:rsid w:val="00061262"/>
    <w:rsid w:val="00085166"/>
    <w:rsid w:val="0009149F"/>
    <w:rsid w:val="00094540"/>
    <w:rsid w:val="000A338A"/>
    <w:rsid w:val="000A733C"/>
    <w:rsid w:val="000B1CB9"/>
    <w:rsid w:val="000B6678"/>
    <w:rsid w:val="000D0756"/>
    <w:rsid w:val="000E6549"/>
    <w:rsid w:val="00100051"/>
    <w:rsid w:val="00104E2A"/>
    <w:rsid w:val="001161C9"/>
    <w:rsid w:val="00127EC7"/>
    <w:rsid w:val="00132CAF"/>
    <w:rsid w:val="00144F3E"/>
    <w:rsid w:val="00157C30"/>
    <w:rsid w:val="00160015"/>
    <w:rsid w:val="00160EDD"/>
    <w:rsid w:val="00165D0C"/>
    <w:rsid w:val="00195F3B"/>
    <w:rsid w:val="001A4A9A"/>
    <w:rsid w:val="001A6EAB"/>
    <w:rsid w:val="001B5A52"/>
    <w:rsid w:val="001C4DCF"/>
    <w:rsid w:val="001C73E7"/>
    <w:rsid w:val="001F4E2E"/>
    <w:rsid w:val="002031CF"/>
    <w:rsid w:val="0021116A"/>
    <w:rsid w:val="0021482C"/>
    <w:rsid w:val="0021596B"/>
    <w:rsid w:val="0021700C"/>
    <w:rsid w:val="00220808"/>
    <w:rsid w:val="0022454B"/>
    <w:rsid w:val="002253F8"/>
    <w:rsid w:val="00230B17"/>
    <w:rsid w:val="00237EA5"/>
    <w:rsid w:val="002539D2"/>
    <w:rsid w:val="0026659E"/>
    <w:rsid w:val="00295376"/>
    <w:rsid w:val="002A0DBF"/>
    <w:rsid w:val="002A4090"/>
    <w:rsid w:val="002B2080"/>
    <w:rsid w:val="002F329C"/>
    <w:rsid w:val="002F459A"/>
    <w:rsid w:val="00306353"/>
    <w:rsid w:val="00311786"/>
    <w:rsid w:val="003174DD"/>
    <w:rsid w:val="00322BB6"/>
    <w:rsid w:val="00323BB6"/>
    <w:rsid w:val="00323BE9"/>
    <w:rsid w:val="00326FAF"/>
    <w:rsid w:val="00336C0A"/>
    <w:rsid w:val="003417AF"/>
    <w:rsid w:val="003422C8"/>
    <w:rsid w:val="0034349C"/>
    <w:rsid w:val="003616BA"/>
    <w:rsid w:val="003626FB"/>
    <w:rsid w:val="00372198"/>
    <w:rsid w:val="00372ABB"/>
    <w:rsid w:val="0037395F"/>
    <w:rsid w:val="003C06D4"/>
    <w:rsid w:val="003E5B82"/>
    <w:rsid w:val="004063D0"/>
    <w:rsid w:val="00457752"/>
    <w:rsid w:val="00461060"/>
    <w:rsid w:val="004633A0"/>
    <w:rsid w:val="004671F6"/>
    <w:rsid w:val="0048271E"/>
    <w:rsid w:val="004E00C4"/>
    <w:rsid w:val="004F09A9"/>
    <w:rsid w:val="004F6B37"/>
    <w:rsid w:val="00512C5C"/>
    <w:rsid w:val="005273DC"/>
    <w:rsid w:val="005326AE"/>
    <w:rsid w:val="005327D9"/>
    <w:rsid w:val="005464D1"/>
    <w:rsid w:val="005568B8"/>
    <w:rsid w:val="00564191"/>
    <w:rsid w:val="005666A0"/>
    <w:rsid w:val="00567D56"/>
    <w:rsid w:val="00570538"/>
    <w:rsid w:val="0057760D"/>
    <w:rsid w:val="005955D1"/>
    <w:rsid w:val="005978B3"/>
    <w:rsid w:val="005B00D6"/>
    <w:rsid w:val="005C2DBB"/>
    <w:rsid w:val="005D6AE7"/>
    <w:rsid w:val="005E4E2F"/>
    <w:rsid w:val="005F2049"/>
    <w:rsid w:val="005F5116"/>
    <w:rsid w:val="006058C4"/>
    <w:rsid w:val="00614685"/>
    <w:rsid w:val="0062177C"/>
    <w:rsid w:val="00623A4F"/>
    <w:rsid w:val="006301FD"/>
    <w:rsid w:val="00636B4D"/>
    <w:rsid w:val="006408BA"/>
    <w:rsid w:val="00647D2A"/>
    <w:rsid w:val="0065049E"/>
    <w:rsid w:val="00652649"/>
    <w:rsid w:val="006553D9"/>
    <w:rsid w:val="00657230"/>
    <w:rsid w:val="00671CDD"/>
    <w:rsid w:val="006C00C8"/>
    <w:rsid w:val="006E0839"/>
    <w:rsid w:val="006E77B5"/>
    <w:rsid w:val="00706ADC"/>
    <w:rsid w:val="007072BC"/>
    <w:rsid w:val="00721C07"/>
    <w:rsid w:val="00724593"/>
    <w:rsid w:val="00742D62"/>
    <w:rsid w:val="00750361"/>
    <w:rsid w:val="007514F3"/>
    <w:rsid w:val="00761F9A"/>
    <w:rsid w:val="00762496"/>
    <w:rsid w:val="00762770"/>
    <w:rsid w:val="00773F1C"/>
    <w:rsid w:val="00787F2C"/>
    <w:rsid w:val="00792AF7"/>
    <w:rsid w:val="00795409"/>
    <w:rsid w:val="007A0A45"/>
    <w:rsid w:val="007A78CD"/>
    <w:rsid w:val="007B0E5B"/>
    <w:rsid w:val="007B414E"/>
    <w:rsid w:val="007C0A7D"/>
    <w:rsid w:val="007C6943"/>
    <w:rsid w:val="007E355D"/>
    <w:rsid w:val="007E36F0"/>
    <w:rsid w:val="007E744C"/>
    <w:rsid w:val="007F06DB"/>
    <w:rsid w:val="0080155C"/>
    <w:rsid w:val="0081202A"/>
    <w:rsid w:val="00812C7A"/>
    <w:rsid w:val="008153E4"/>
    <w:rsid w:val="0082098B"/>
    <w:rsid w:val="00825380"/>
    <w:rsid w:val="00827F47"/>
    <w:rsid w:val="00831D88"/>
    <w:rsid w:val="008361BC"/>
    <w:rsid w:val="00847C54"/>
    <w:rsid w:val="00855442"/>
    <w:rsid w:val="0086430C"/>
    <w:rsid w:val="00880C93"/>
    <w:rsid w:val="008919DA"/>
    <w:rsid w:val="008B1042"/>
    <w:rsid w:val="00903F1A"/>
    <w:rsid w:val="00941744"/>
    <w:rsid w:val="00951C16"/>
    <w:rsid w:val="009547E3"/>
    <w:rsid w:val="00964879"/>
    <w:rsid w:val="0096595B"/>
    <w:rsid w:val="0098718C"/>
    <w:rsid w:val="00993DA9"/>
    <w:rsid w:val="00995B23"/>
    <w:rsid w:val="0099781E"/>
    <w:rsid w:val="009A335D"/>
    <w:rsid w:val="009A6AA8"/>
    <w:rsid w:val="009B78F3"/>
    <w:rsid w:val="009C4E19"/>
    <w:rsid w:val="009C7238"/>
    <w:rsid w:val="009D77DD"/>
    <w:rsid w:val="009F28F3"/>
    <w:rsid w:val="00A02A06"/>
    <w:rsid w:val="00A11F1F"/>
    <w:rsid w:val="00A415F3"/>
    <w:rsid w:val="00A457DB"/>
    <w:rsid w:val="00A625EB"/>
    <w:rsid w:val="00A65A86"/>
    <w:rsid w:val="00A84F8D"/>
    <w:rsid w:val="00A94EA0"/>
    <w:rsid w:val="00AC3E89"/>
    <w:rsid w:val="00AC474B"/>
    <w:rsid w:val="00AD167F"/>
    <w:rsid w:val="00B0673D"/>
    <w:rsid w:val="00B42B48"/>
    <w:rsid w:val="00B467D4"/>
    <w:rsid w:val="00B52265"/>
    <w:rsid w:val="00B57662"/>
    <w:rsid w:val="00B70587"/>
    <w:rsid w:val="00B741CB"/>
    <w:rsid w:val="00B95F4D"/>
    <w:rsid w:val="00BB14C5"/>
    <w:rsid w:val="00BD374C"/>
    <w:rsid w:val="00BD5889"/>
    <w:rsid w:val="00BE0916"/>
    <w:rsid w:val="00BE15EB"/>
    <w:rsid w:val="00BE4656"/>
    <w:rsid w:val="00BE5EC6"/>
    <w:rsid w:val="00BE63B6"/>
    <w:rsid w:val="00BF3336"/>
    <w:rsid w:val="00BF46D0"/>
    <w:rsid w:val="00C012B5"/>
    <w:rsid w:val="00C06359"/>
    <w:rsid w:val="00C34FAC"/>
    <w:rsid w:val="00C35231"/>
    <w:rsid w:val="00C45D8A"/>
    <w:rsid w:val="00C5517C"/>
    <w:rsid w:val="00C6066B"/>
    <w:rsid w:val="00C87753"/>
    <w:rsid w:val="00CD0D51"/>
    <w:rsid w:val="00CF7483"/>
    <w:rsid w:val="00D04AE6"/>
    <w:rsid w:val="00D06207"/>
    <w:rsid w:val="00D1240A"/>
    <w:rsid w:val="00D13155"/>
    <w:rsid w:val="00D17775"/>
    <w:rsid w:val="00D17CC9"/>
    <w:rsid w:val="00D21959"/>
    <w:rsid w:val="00D3368E"/>
    <w:rsid w:val="00D35E6D"/>
    <w:rsid w:val="00D50114"/>
    <w:rsid w:val="00D54BCC"/>
    <w:rsid w:val="00D55FE6"/>
    <w:rsid w:val="00D61033"/>
    <w:rsid w:val="00D620ED"/>
    <w:rsid w:val="00D873B8"/>
    <w:rsid w:val="00D91BD5"/>
    <w:rsid w:val="00DA3CBD"/>
    <w:rsid w:val="00DA754E"/>
    <w:rsid w:val="00DB3748"/>
    <w:rsid w:val="00DC4D3D"/>
    <w:rsid w:val="00DF773D"/>
    <w:rsid w:val="00E125A7"/>
    <w:rsid w:val="00E12926"/>
    <w:rsid w:val="00E129BA"/>
    <w:rsid w:val="00E14A37"/>
    <w:rsid w:val="00E174F2"/>
    <w:rsid w:val="00E35159"/>
    <w:rsid w:val="00E362CA"/>
    <w:rsid w:val="00E6583B"/>
    <w:rsid w:val="00E67B4F"/>
    <w:rsid w:val="00E71E50"/>
    <w:rsid w:val="00E7471A"/>
    <w:rsid w:val="00E84EF2"/>
    <w:rsid w:val="00E8747D"/>
    <w:rsid w:val="00EA1C9C"/>
    <w:rsid w:val="00EA57C9"/>
    <w:rsid w:val="00EB2718"/>
    <w:rsid w:val="00EB6CE4"/>
    <w:rsid w:val="00EC0A9C"/>
    <w:rsid w:val="00EE569E"/>
    <w:rsid w:val="00EE670F"/>
    <w:rsid w:val="00F11406"/>
    <w:rsid w:val="00F22F44"/>
    <w:rsid w:val="00F31EC7"/>
    <w:rsid w:val="00F53440"/>
    <w:rsid w:val="00F55501"/>
    <w:rsid w:val="00F61A1C"/>
    <w:rsid w:val="00F72FC1"/>
    <w:rsid w:val="00F82720"/>
    <w:rsid w:val="00F95379"/>
    <w:rsid w:val="00F96506"/>
    <w:rsid w:val="00FA28B1"/>
    <w:rsid w:val="00FB2F42"/>
    <w:rsid w:val="00FC3357"/>
    <w:rsid w:val="00FC574E"/>
    <w:rsid w:val="00FD096F"/>
    <w:rsid w:val="00FD72F9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0337D7EB-EC92-444F-8DF6-6F65092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F44"/>
    <w:pPr>
      <w:spacing w:after="200" w:line="276" w:lineRule="auto"/>
    </w:pPr>
    <w:rPr>
      <w:bCs/>
      <w:kern w:val="32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7DD"/>
    <w:pPr>
      <w:keepNext/>
      <w:keepLines/>
      <w:spacing w:before="480" w:after="0"/>
      <w:outlineLvl w:val="0"/>
    </w:pPr>
    <w:rPr>
      <w:rFonts w:eastAsia="Times New Roman"/>
      <w:b/>
      <w:bCs w:val="0"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2F44"/>
    <w:pPr>
      <w:keepNext/>
      <w:keepLines/>
      <w:spacing w:before="200" w:after="0"/>
      <w:outlineLvl w:val="1"/>
    </w:pPr>
    <w:rPr>
      <w:rFonts w:eastAsia="Times New Roman"/>
      <w:b/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3B8"/>
    <w:pPr>
      <w:keepNext/>
      <w:spacing w:before="240" w:after="60"/>
      <w:outlineLvl w:val="2"/>
    </w:pPr>
    <w:rPr>
      <w:rFonts w:cs="Arial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77DD"/>
    <w:rPr>
      <w:rFonts w:cs="Times New Roman"/>
      <w:b/>
      <w:color w:val="000000"/>
      <w:kern w:val="32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2F44"/>
    <w:rPr>
      <w:rFonts w:eastAsia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73B8"/>
    <w:rPr>
      <w:rFonts w:eastAsia="Times New Roman" w:cs="Arial"/>
      <w:b/>
      <w:bCs/>
      <w:kern w:val="32"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22F44"/>
    <w:pPr>
      <w:ind w:left="720"/>
      <w:contextualSpacing/>
    </w:pPr>
  </w:style>
  <w:style w:type="table" w:styleId="TableGrid">
    <w:name w:val="Table Grid"/>
    <w:basedOn w:val="TableNormal"/>
    <w:uiPriority w:val="99"/>
    <w:rsid w:val="008209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1">
    <w:name w:val="Light Grid1"/>
    <w:basedOn w:val="TableNormal"/>
    <w:uiPriority w:val="99"/>
    <w:rsid w:val="0082098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TableNormal"/>
    <w:uiPriority w:val="99"/>
    <w:rsid w:val="0082098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rsid w:val="00F5550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F4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50"/>
    <w:rPr>
      <w:bCs/>
      <w:kern w:val="32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903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1A"/>
    <w:rPr>
      <w:bCs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903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1A"/>
    <w:rPr>
      <w:bCs/>
      <w:kern w:val="32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99781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1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18C"/>
    <w:rPr>
      <w:bCs/>
      <w:kern w:val="3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18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56"/>
    <w:pPr>
      <w:spacing w:line="240" w:lineRule="auto"/>
    </w:pPr>
    <w:rPr>
      <w:rFonts w:asciiTheme="minorHAnsi" w:eastAsiaTheme="minorHAnsi" w:hAnsiTheme="minorHAnsi" w:cstheme="minorBidi"/>
      <w:bCs w:val="0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56"/>
    <w:rPr>
      <w:rFonts w:asciiTheme="minorHAnsi" w:eastAsia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cnult@asmus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71"/>
    <w:rsid w:val="00A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BE087052E14B268085F7252D4A02DE">
    <w:name w:val="50BE087052E14B268085F7252D4A02DE"/>
    <w:rsid w:val="00A95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80F4-D70C-41DC-8473-785D65F4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2245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Blood Cell Morphology Pilot Test</vt:lpstr>
    </vt:vector>
  </TitlesOfParts>
  <Company>Centers for Disease Control and Prevention</Company>
  <LinksUpToDate>false</LinksUpToDate>
  <CharactersWithSpaces>14779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Blood Cell Morphology Pilot Test</dc:title>
  <dc:creator>OWCD/TSD</dc:creator>
  <cp:keywords>red blood cell, morphology, production</cp:keywords>
  <cp:lastModifiedBy>Phan, Terri (CDC/OPHSS/CSELS) (CTR)</cp:lastModifiedBy>
  <cp:revision>2</cp:revision>
  <cp:lastPrinted>2015-01-15T13:39:00Z</cp:lastPrinted>
  <dcterms:created xsi:type="dcterms:W3CDTF">2015-04-30T00:21:00Z</dcterms:created>
  <dcterms:modified xsi:type="dcterms:W3CDTF">2015-04-30T00:21:00Z</dcterms:modified>
</cp:coreProperties>
</file>