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4043D" w14:textId="77777777" w:rsidR="004D7C6A" w:rsidRDefault="004D7C6A" w:rsidP="004D7C6A">
      <w:pPr>
        <w:keepNext/>
        <w:rPr>
          <w:b/>
          <w:i/>
        </w:rPr>
      </w:pPr>
      <w:bookmarkStart w:id="0" w:name="_GoBack"/>
      <w:bookmarkEnd w:id="0"/>
    </w:p>
    <w:p w14:paraId="72E4043E" w14:textId="551124DE" w:rsidR="004D7C6A" w:rsidRPr="007F3E5F" w:rsidRDefault="004D7C6A" w:rsidP="004D7C6A">
      <w:pPr>
        <w:keepNext/>
        <w:numPr>
          <w:ilvl w:val="0"/>
          <w:numId w:val="1"/>
        </w:numPr>
        <w:tabs>
          <w:tab w:val="left" w:pos="360"/>
        </w:tabs>
        <w:rPr>
          <w:rFonts w:cs="Times New Roman"/>
          <w:b/>
          <w:i/>
          <w:szCs w:val="24"/>
        </w:rPr>
      </w:pPr>
      <w:r w:rsidRPr="007F3E5F">
        <w:rPr>
          <w:rFonts w:cs="Times New Roman"/>
          <w:b/>
          <w:i/>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r w:rsidR="007E3D59" w:rsidRPr="007F3E5F">
        <w:rPr>
          <w:rFonts w:cs="Times New Roman"/>
          <w:b/>
          <w:i/>
          <w:szCs w:val="24"/>
        </w:rPr>
        <w:t>)</w:t>
      </w:r>
    </w:p>
    <w:p w14:paraId="72E4043F" w14:textId="77777777" w:rsidR="004D7C6A" w:rsidRPr="007F3E5F" w:rsidRDefault="004D7C6A" w:rsidP="004D7C6A">
      <w:pPr>
        <w:keepNext/>
        <w:numPr>
          <w:ilvl w:val="12"/>
          <w:numId w:val="0"/>
        </w:numPr>
        <w:ind w:left="360"/>
        <w:rPr>
          <w:rFonts w:cs="Times New Roman"/>
          <w:szCs w:val="24"/>
        </w:rPr>
      </w:pPr>
    </w:p>
    <w:p w14:paraId="465F3B2C" w14:textId="2EF7485E" w:rsidR="00CE6E8E" w:rsidRDefault="004F3DCF" w:rsidP="00163400">
      <w:pPr>
        <w:ind w:left="396"/>
        <w:rPr>
          <w:rFonts w:cs="Times New Roman"/>
          <w:szCs w:val="24"/>
        </w:rPr>
      </w:pPr>
      <w:r>
        <w:rPr>
          <w:rFonts w:cs="Times New Roman"/>
          <w:szCs w:val="24"/>
        </w:rPr>
        <w:t xml:space="preserve">Consistent with requirements in the </w:t>
      </w:r>
      <w:r w:rsidR="007E70F0" w:rsidRPr="007F3E5F">
        <w:rPr>
          <w:rFonts w:cs="Times New Roman"/>
          <w:szCs w:val="24"/>
        </w:rPr>
        <w:t>Government Performance and Results Act of 1993</w:t>
      </w:r>
      <w:r w:rsidR="00F1611C">
        <w:rPr>
          <w:rFonts w:cs="Times New Roman"/>
          <w:szCs w:val="24"/>
        </w:rPr>
        <w:t xml:space="preserve"> (GPRA)</w:t>
      </w:r>
      <w:r w:rsidR="00AB534D">
        <w:rPr>
          <w:rFonts w:cs="Times New Roman"/>
          <w:szCs w:val="24"/>
        </w:rPr>
        <w:t xml:space="preserve"> (</w:t>
      </w:r>
      <w:r w:rsidR="007E70F0" w:rsidRPr="007F3E5F">
        <w:rPr>
          <w:rFonts w:cs="Times New Roman"/>
          <w:szCs w:val="24"/>
        </w:rPr>
        <w:t>Pub</w:t>
      </w:r>
      <w:r w:rsidR="0092538F">
        <w:rPr>
          <w:rFonts w:cs="Times New Roman"/>
          <w:szCs w:val="24"/>
        </w:rPr>
        <w:t>.</w:t>
      </w:r>
      <w:r w:rsidR="007E70F0" w:rsidRPr="007F3E5F">
        <w:rPr>
          <w:rFonts w:cs="Times New Roman"/>
          <w:szCs w:val="24"/>
        </w:rPr>
        <w:t xml:space="preserve"> L</w:t>
      </w:r>
      <w:r w:rsidR="00F1611C">
        <w:rPr>
          <w:rFonts w:cs="Times New Roman"/>
          <w:szCs w:val="24"/>
        </w:rPr>
        <w:t>.</w:t>
      </w:r>
      <w:r w:rsidR="007E70F0" w:rsidRPr="007F3E5F">
        <w:rPr>
          <w:rFonts w:cs="Times New Roman"/>
          <w:szCs w:val="24"/>
        </w:rPr>
        <w:t xml:space="preserve"> 103-62</w:t>
      </w:r>
      <w:r w:rsidR="0092538F">
        <w:rPr>
          <w:rFonts w:cs="Times New Roman"/>
          <w:szCs w:val="24"/>
        </w:rPr>
        <w:t xml:space="preserve">; </w:t>
      </w:r>
      <w:r w:rsidR="00E77FCD" w:rsidRPr="00E77FCD">
        <w:rPr>
          <w:rFonts w:cs="Times New Roman"/>
          <w:szCs w:val="24"/>
        </w:rPr>
        <w:t>107 Stat. 285</w:t>
      </w:r>
      <w:r w:rsidR="00E77FCD">
        <w:rPr>
          <w:rFonts w:cs="Times New Roman"/>
          <w:szCs w:val="24"/>
        </w:rPr>
        <w:t xml:space="preserve">, Aug. </w:t>
      </w:r>
      <w:r w:rsidR="0092538F">
        <w:rPr>
          <w:rFonts w:cs="Times New Roman"/>
          <w:szCs w:val="24"/>
        </w:rPr>
        <w:t>3, 1993</w:t>
      </w:r>
      <w:r w:rsidR="00AB534D">
        <w:rPr>
          <w:rFonts w:cs="Times New Roman"/>
          <w:szCs w:val="24"/>
        </w:rPr>
        <w:t>)</w:t>
      </w:r>
      <w:r w:rsidR="007E70F0">
        <w:rPr>
          <w:rFonts w:cs="Times New Roman"/>
          <w:szCs w:val="24"/>
        </w:rPr>
        <w:t xml:space="preserve">, the TSA </w:t>
      </w:r>
      <w:r w:rsidR="007E70F0" w:rsidRPr="007F3E5F">
        <w:rPr>
          <w:rFonts w:cs="Times New Roman"/>
          <w:szCs w:val="24"/>
        </w:rPr>
        <w:t>Office of Training and Development (OTD) and the Canine Training Center (CTC)</w:t>
      </w:r>
      <w:r w:rsidR="007E70F0">
        <w:rPr>
          <w:rFonts w:cs="Times New Roman"/>
          <w:szCs w:val="24"/>
        </w:rPr>
        <w:t xml:space="preserve"> </w:t>
      </w:r>
      <w:r w:rsidR="000E7A4D">
        <w:rPr>
          <w:rFonts w:cs="Times New Roman"/>
          <w:szCs w:val="24"/>
        </w:rPr>
        <w:t xml:space="preserve">evaluates the instruction </w:t>
      </w:r>
      <w:r>
        <w:rPr>
          <w:rFonts w:cs="Times New Roman"/>
          <w:szCs w:val="24"/>
        </w:rPr>
        <w:t xml:space="preserve">it delivers, through </w:t>
      </w:r>
      <w:r w:rsidR="007E70F0">
        <w:rPr>
          <w:rFonts w:cs="Times New Roman"/>
          <w:szCs w:val="24"/>
        </w:rPr>
        <w:t>a range of courses</w:t>
      </w:r>
      <w:r>
        <w:rPr>
          <w:rFonts w:cs="Times New Roman"/>
          <w:szCs w:val="24"/>
        </w:rPr>
        <w:t>,</w:t>
      </w:r>
      <w:r w:rsidR="007E70F0">
        <w:rPr>
          <w:rFonts w:cs="Times New Roman"/>
          <w:szCs w:val="24"/>
        </w:rPr>
        <w:t xml:space="preserve"> to train canines and their handlers</w:t>
      </w:r>
      <w:r>
        <w:rPr>
          <w:rFonts w:cs="Times New Roman"/>
          <w:szCs w:val="24"/>
        </w:rPr>
        <w:t xml:space="preserve">.  These handlers are </w:t>
      </w:r>
      <w:r w:rsidR="008F47B9">
        <w:rPr>
          <w:rFonts w:cs="Times New Roman"/>
          <w:szCs w:val="24"/>
        </w:rPr>
        <w:t xml:space="preserve">primarily </w:t>
      </w:r>
      <w:r w:rsidR="008F47B9">
        <w:t>TSA personnel and State and local civilian personnel working for law enforcement agencies that are responsible for the security at airports throughout the United States</w:t>
      </w:r>
      <w:r w:rsidR="007E70F0">
        <w:rPr>
          <w:rFonts w:cs="Times New Roman"/>
          <w:szCs w:val="24"/>
        </w:rPr>
        <w:t xml:space="preserve">.  The courses include </w:t>
      </w:r>
      <w:r w:rsidR="007E70F0" w:rsidRPr="007F3E5F">
        <w:rPr>
          <w:rFonts w:cs="Times New Roman"/>
          <w:szCs w:val="24"/>
        </w:rPr>
        <w:t xml:space="preserve">the CTC Explosives Detection Canine Handler Course, Passenger Screening Canine </w:t>
      </w:r>
      <w:r w:rsidR="007E70F0" w:rsidRPr="000C55D3">
        <w:rPr>
          <w:rFonts w:cs="Times New Roman"/>
          <w:szCs w:val="24"/>
        </w:rPr>
        <w:t>Handler</w:t>
      </w:r>
      <w:r w:rsidR="007E70F0" w:rsidRPr="007F3E5F">
        <w:rPr>
          <w:rFonts w:cs="Times New Roman"/>
          <w:szCs w:val="24"/>
        </w:rPr>
        <w:t xml:space="preserve"> Course, </w:t>
      </w:r>
      <w:r w:rsidR="007E70F0">
        <w:rPr>
          <w:rFonts w:cs="Times New Roman"/>
          <w:szCs w:val="24"/>
        </w:rPr>
        <w:t xml:space="preserve">Bridge Course, Canine Technical Operations Course, </w:t>
      </w:r>
      <w:r w:rsidR="008F47B9">
        <w:rPr>
          <w:rFonts w:cs="Times New Roman"/>
          <w:szCs w:val="24"/>
        </w:rPr>
        <w:t xml:space="preserve">and </w:t>
      </w:r>
      <w:r w:rsidR="007E70F0">
        <w:rPr>
          <w:rFonts w:cs="Times New Roman"/>
          <w:szCs w:val="24"/>
        </w:rPr>
        <w:t>the Office of Security Operations (OSO) Canine Management Course</w:t>
      </w:r>
      <w:r w:rsidR="007E70F0" w:rsidRPr="007F3E5F">
        <w:rPr>
          <w:rFonts w:cs="Times New Roman"/>
          <w:szCs w:val="24"/>
        </w:rPr>
        <w:t>.</w:t>
      </w:r>
      <w:r w:rsidR="00142A89">
        <w:rPr>
          <w:rStyle w:val="FootnoteReference"/>
          <w:rFonts w:cs="Times New Roman"/>
          <w:szCs w:val="24"/>
        </w:rPr>
        <w:footnoteReference w:id="1"/>
      </w:r>
      <w:r w:rsidR="007E70F0" w:rsidRPr="007F3E5F">
        <w:rPr>
          <w:rFonts w:cs="Times New Roman"/>
          <w:szCs w:val="24"/>
        </w:rPr>
        <w:t xml:space="preserve">  </w:t>
      </w:r>
      <w:r w:rsidR="000D7600" w:rsidRPr="007F3E5F">
        <w:rPr>
          <w:rFonts w:cs="Times New Roman"/>
          <w:szCs w:val="24"/>
        </w:rPr>
        <w:t xml:space="preserve">The information obtained from TSA </w:t>
      </w:r>
      <w:r w:rsidR="00066E95" w:rsidRPr="007F3E5F">
        <w:rPr>
          <w:rFonts w:cs="Times New Roman"/>
          <w:szCs w:val="24"/>
        </w:rPr>
        <w:t xml:space="preserve">Form </w:t>
      </w:r>
      <w:r w:rsidR="000D7600" w:rsidRPr="007F3E5F">
        <w:rPr>
          <w:rFonts w:cs="Times New Roman"/>
          <w:szCs w:val="24"/>
        </w:rPr>
        <w:t xml:space="preserve">1904A, </w:t>
      </w:r>
      <w:r w:rsidR="000D7600" w:rsidRPr="004F3DCF">
        <w:rPr>
          <w:rFonts w:cs="Times New Roman"/>
          <w:szCs w:val="24"/>
        </w:rPr>
        <w:t xml:space="preserve">End of Course Level 1 </w:t>
      </w:r>
      <w:r w:rsidR="007E3B31" w:rsidRPr="004F3DCF">
        <w:rPr>
          <w:rFonts w:cs="Times New Roman"/>
          <w:szCs w:val="24"/>
        </w:rPr>
        <w:t>Evaluation</w:t>
      </w:r>
      <w:r w:rsidR="007F3E5F" w:rsidRPr="004F3DCF">
        <w:rPr>
          <w:rFonts w:cs="Times New Roman"/>
          <w:szCs w:val="24"/>
        </w:rPr>
        <w:t xml:space="preserve"> </w:t>
      </w:r>
      <w:r w:rsidR="007E3B31" w:rsidRPr="004F3DCF">
        <w:rPr>
          <w:rFonts w:cs="Times New Roman"/>
          <w:szCs w:val="24"/>
        </w:rPr>
        <w:t xml:space="preserve"> </w:t>
      </w:r>
      <w:r w:rsidR="000D7600" w:rsidRPr="004F3DCF">
        <w:rPr>
          <w:rFonts w:cs="Times New Roman"/>
          <w:szCs w:val="24"/>
        </w:rPr>
        <w:t xml:space="preserve">– </w:t>
      </w:r>
      <w:r w:rsidR="007E3B31" w:rsidRPr="004F3DCF">
        <w:rPr>
          <w:rFonts w:cs="Times New Roman"/>
          <w:szCs w:val="24"/>
        </w:rPr>
        <w:t xml:space="preserve">Instructor-Led </w:t>
      </w:r>
      <w:r w:rsidR="000D7600" w:rsidRPr="004F3DCF">
        <w:rPr>
          <w:rFonts w:cs="Times New Roman"/>
          <w:szCs w:val="24"/>
        </w:rPr>
        <w:t>Classroom Training</w:t>
      </w:r>
      <w:r w:rsidR="00FA1E0C" w:rsidRPr="00871C8E">
        <w:rPr>
          <w:rFonts w:cs="Times New Roman"/>
          <w:szCs w:val="24"/>
        </w:rPr>
        <w:t xml:space="preserve">, </w:t>
      </w:r>
      <w:r w:rsidR="00AB534D">
        <w:rPr>
          <w:rFonts w:cs="Times New Roman"/>
          <w:szCs w:val="24"/>
        </w:rPr>
        <w:t xml:space="preserve">which is provided to students </w:t>
      </w:r>
      <w:r w:rsidR="007A5192">
        <w:rPr>
          <w:rFonts w:cs="Times New Roman"/>
          <w:szCs w:val="24"/>
        </w:rPr>
        <w:t xml:space="preserve">following course completion, </w:t>
      </w:r>
      <w:r w:rsidR="00AB534D">
        <w:rPr>
          <w:rFonts w:cs="Times New Roman"/>
          <w:szCs w:val="24"/>
        </w:rPr>
        <w:t xml:space="preserve"> </w:t>
      </w:r>
      <w:r w:rsidR="000D7600" w:rsidRPr="007F3E5F">
        <w:rPr>
          <w:rFonts w:cs="Times New Roman"/>
          <w:szCs w:val="24"/>
        </w:rPr>
        <w:t xml:space="preserve">provides valuable feedback </w:t>
      </w:r>
      <w:r w:rsidR="008D6F41">
        <w:rPr>
          <w:rFonts w:cs="Times New Roman"/>
          <w:szCs w:val="24"/>
        </w:rPr>
        <w:t xml:space="preserve">about the extent to which TSA </w:t>
      </w:r>
      <w:r w:rsidR="008F47B9">
        <w:rPr>
          <w:rFonts w:cs="Times New Roman"/>
          <w:szCs w:val="24"/>
        </w:rPr>
        <w:t xml:space="preserve">personnel </w:t>
      </w:r>
      <w:r w:rsidR="008D6F41">
        <w:rPr>
          <w:rFonts w:cs="Times New Roman"/>
          <w:szCs w:val="24"/>
        </w:rPr>
        <w:t xml:space="preserve">and </w:t>
      </w:r>
      <w:r w:rsidR="008F47B9">
        <w:rPr>
          <w:rFonts w:cs="Times New Roman"/>
          <w:szCs w:val="24"/>
        </w:rPr>
        <w:t>S</w:t>
      </w:r>
      <w:r w:rsidR="008D6F41">
        <w:rPr>
          <w:rFonts w:cs="Times New Roman"/>
          <w:szCs w:val="24"/>
        </w:rPr>
        <w:t>tate and local civilian personnel (“</w:t>
      </w:r>
      <w:r w:rsidR="00A13278">
        <w:rPr>
          <w:rFonts w:cs="Times New Roman"/>
          <w:szCs w:val="24"/>
        </w:rPr>
        <w:t>TSA s</w:t>
      </w:r>
      <w:r w:rsidR="008D6F41">
        <w:rPr>
          <w:rFonts w:cs="Times New Roman"/>
          <w:szCs w:val="24"/>
        </w:rPr>
        <w:t>tudents”) are satisfied with their learning experience</w:t>
      </w:r>
      <w:r w:rsidR="008F47B9">
        <w:rPr>
          <w:rFonts w:cs="Times New Roman"/>
          <w:szCs w:val="24"/>
        </w:rPr>
        <w:t>,</w:t>
      </w:r>
      <w:r w:rsidR="008D6F41">
        <w:rPr>
          <w:rFonts w:cs="Times New Roman"/>
          <w:szCs w:val="24"/>
        </w:rPr>
        <w:t xml:space="preserve"> and is used to improve the course curriculum and course of instruction</w:t>
      </w:r>
      <w:r w:rsidR="000D7600" w:rsidRPr="007F3E5F">
        <w:rPr>
          <w:rFonts w:cs="Times New Roman"/>
          <w:szCs w:val="24"/>
        </w:rPr>
        <w:t xml:space="preserve">.  </w:t>
      </w:r>
      <w:r w:rsidR="00FA7ADA">
        <w:rPr>
          <w:rFonts w:cs="Times New Roman"/>
          <w:szCs w:val="24"/>
        </w:rPr>
        <w:t xml:space="preserve">Evaluating and improving </w:t>
      </w:r>
      <w:r w:rsidR="000D7600" w:rsidRPr="007F3E5F">
        <w:rPr>
          <w:rFonts w:cs="Times New Roman"/>
          <w:szCs w:val="24"/>
        </w:rPr>
        <w:t>the effectiveness and efficiency of instructional programs</w:t>
      </w:r>
      <w:r w:rsidR="00FA7ADA">
        <w:rPr>
          <w:rFonts w:cs="Times New Roman"/>
          <w:szCs w:val="24"/>
        </w:rPr>
        <w:t xml:space="preserve"> supports agency requirements, as dictated by GPRA, to improve government performance management.</w:t>
      </w:r>
    </w:p>
    <w:p w14:paraId="72E40441" w14:textId="77777777" w:rsidR="004D7C6A" w:rsidRPr="004F3DCF" w:rsidRDefault="004D7C6A" w:rsidP="004D7C6A">
      <w:pPr>
        <w:rPr>
          <w:rFonts w:cs="Times New Roman"/>
          <w:szCs w:val="24"/>
        </w:rPr>
      </w:pPr>
    </w:p>
    <w:p w14:paraId="72E40442" w14:textId="77777777" w:rsidR="004D7C6A" w:rsidRPr="007F3E5F" w:rsidRDefault="004D7C6A" w:rsidP="004F3DCF">
      <w:pPr>
        <w:keepNext/>
        <w:numPr>
          <w:ilvl w:val="0"/>
          <w:numId w:val="1"/>
        </w:numPr>
        <w:rPr>
          <w:rFonts w:cs="Times New Roman"/>
          <w:b/>
          <w:i/>
          <w:szCs w:val="24"/>
        </w:rPr>
      </w:pPr>
      <w:r w:rsidRPr="007F3E5F">
        <w:rPr>
          <w:rFonts w:cs="Times New Roman"/>
          <w:b/>
          <w:i/>
          <w:szCs w:val="24"/>
        </w:rPr>
        <w:t>Indicate how, by whom, and for what purpose the information is to be used.  Except for a new collection, indicate the actual use the agency has made of the information received from the current collection.</w:t>
      </w:r>
    </w:p>
    <w:p w14:paraId="72E40443" w14:textId="77777777" w:rsidR="004D7C6A" w:rsidRPr="007F3E5F" w:rsidRDefault="004D7C6A" w:rsidP="004F3DCF">
      <w:pPr>
        <w:keepNext/>
        <w:ind w:left="360"/>
        <w:rPr>
          <w:rFonts w:cs="Times New Roman"/>
          <w:szCs w:val="24"/>
        </w:rPr>
      </w:pPr>
    </w:p>
    <w:p w14:paraId="1C0FCB9D" w14:textId="2C057D78" w:rsidR="00C152CA" w:rsidRPr="007F3E5F" w:rsidRDefault="00C04BD1" w:rsidP="00C152CA">
      <w:pPr>
        <w:ind w:left="360"/>
        <w:rPr>
          <w:rFonts w:cs="Times New Roman"/>
          <w:szCs w:val="24"/>
        </w:rPr>
      </w:pPr>
      <w:r w:rsidRPr="007F3E5F">
        <w:rPr>
          <w:rFonts w:cs="Times New Roman"/>
          <w:szCs w:val="24"/>
        </w:rPr>
        <w:t xml:space="preserve">TSA students </w:t>
      </w:r>
      <w:r w:rsidR="00C152CA" w:rsidRPr="007F3E5F">
        <w:rPr>
          <w:rFonts w:cs="Times New Roman"/>
          <w:szCs w:val="24"/>
        </w:rPr>
        <w:t>who successfully complete TSA instructor-led classroom training</w:t>
      </w:r>
      <w:r w:rsidR="004F3DCF">
        <w:rPr>
          <w:rFonts w:cs="Times New Roman"/>
          <w:szCs w:val="24"/>
        </w:rPr>
        <w:t xml:space="preserve"> are asked to voluntarily </w:t>
      </w:r>
      <w:r w:rsidR="00C152CA" w:rsidRPr="007F3E5F">
        <w:rPr>
          <w:rFonts w:cs="Times New Roman"/>
          <w:szCs w:val="24"/>
        </w:rPr>
        <w:t xml:space="preserve">complete the form to evaluate the extent to which they were satisfied </w:t>
      </w:r>
      <w:r w:rsidR="00792DCC">
        <w:rPr>
          <w:rFonts w:cs="Times New Roman"/>
          <w:szCs w:val="24"/>
        </w:rPr>
        <w:t xml:space="preserve">or unsatisfied </w:t>
      </w:r>
      <w:r w:rsidR="00C152CA" w:rsidRPr="007F3E5F">
        <w:rPr>
          <w:rFonts w:cs="Times New Roman"/>
          <w:szCs w:val="24"/>
        </w:rPr>
        <w:t>with their learning experience.</w:t>
      </w:r>
      <w:r w:rsidRPr="007F3E5F">
        <w:rPr>
          <w:rFonts w:cs="Times New Roman"/>
          <w:szCs w:val="24"/>
        </w:rPr>
        <w:t xml:space="preserve">  </w:t>
      </w:r>
      <w:r w:rsidR="00C152CA" w:rsidRPr="007F3E5F">
        <w:rPr>
          <w:rFonts w:cs="Times New Roman"/>
          <w:szCs w:val="24"/>
        </w:rPr>
        <w:t xml:space="preserve">This provides valuable feedback </w:t>
      </w:r>
      <w:r w:rsidR="0025572E">
        <w:rPr>
          <w:rFonts w:cs="Times New Roman"/>
          <w:szCs w:val="24"/>
        </w:rPr>
        <w:t xml:space="preserve">to </w:t>
      </w:r>
      <w:r w:rsidR="003A1521">
        <w:rPr>
          <w:rFonts w:cs="Times New Roman"/>
          <w:szCs w:val="24"/>
        </w:rPr>
        <w:t xml:space="preserve">TSA OTD and </w:t>
      </w:r>
      <w:r w:rsidR="003A1521">
        <w:rPr>
          <w:rFonts w:cs="Times New Roman"/>
          <w:szCs w:val="24"/>
        </w:rPr>
        <w:lastRenderedPageBreak/>
        <w:t>CTC staff</w:t>
      </w:r>
      <w:r w:rsidR="0025572E">
        <w:rPr>
          <w:rFonts w:cs="Times New Roman"/>
          <w:szCs w:val="24"/>
        </w:rPr>
        <w:t xml:space="preserve">. </w:t>
      </w:r>
      <w:r w:rsidR="003308F6">
        <w:rPr>
          <w:rFonts w:cs="Times New Roman"/>
          <w:szCs w:val="24"/>
        </w:rPr>
        <w:t xml:space="preserve"> </w:t>
      </w:r>
      <w:r w:rsidR="0025572E">
        <w:rPr>
          <w:rFonts w:cs="Times New Roman"/>
          <w:szCs w:val="24"/>
        </w:rPr>
        <w:t>T</w:t>
      </w:r>
      <w:r w:rsidR="00C152CA" w:rsidRPr="007F3E5F">
        <w:rPr>
          <w:rFonts w:cs="Times New Roman"/>
          <w:szCs w:val="24"/>
        </w:rPr>
        <w:t xml:space="preserve">he feedback is used to improve the course curriculum and </w:t>
      </w:r>
      <w:r w:rsidR="00792DCC" w:rsidRPr="005C6B74">
        <w:rPr>
          <w:rFonts w:cs="Times New Roman"/>
          <w:szCs w:val="24"/>
        </w:rPr>
        <w:t>method</w:t>
      </w:r>
      <w:r w:rsidR="00C152CA" w:rsidRPr="007F3E5F">
        <w:rPr>
          <w:rFonts w:cs="Times New Roman"/>
          <w:szCs w:val="24"/>
        </w:rPr>
        <w:t xml:space="preserve"> of instruction.</w:t>
      </w:r>
    </w:p>
    <w:p w14:paraId="2AB1AD34" w14:textId="27D3A1FA" w:rsidR="00122954" w:rsidRPr="007F3E5F" w:rsidRDefault="00122954" w:rsidP="004D7C6A">
      <w:pPr>
        <w:ind w:left="360"/>
        <w:rPr>
          <w:rFonts w:cs="Times New Roman"/>
          <w:szCs w:val="24"/>
        </w:rPr>
      </w:pPr>
    </w:p>
    <w:p w14:paraId="53F6B7DA" w14:textId="1694929B" w:rsidR="008267D0" w:rsidRDefault="0046449F" w:rsidP="004D7C6A">
      <w:pPr>
        <w:ind w:left="360"/>
        <w:rPr>
          <w:rFonts w:cs="Times New Roman"/>
          <w:szCs w:val="24"/>
        </w:rPr>
      </w:pPr>
      <w:r w:rsidRPr="007F3E5F">
        <w:rPr>
          <w:rFonts w:cs="Times New Roman"/>
          <w:szCs w:val="24"/>
        </w:rPr>
        <w:t xml:space="preserve">CTC </w:t>
      </w:r>
      <w:r w:rsidR="002B175E">
        <w:rPr>
          <w:rFonts w:cs="Times New Roman"/>
          <w:szCs w:val="24"/>
        </w:rPr>
        <w:t xml:space="preserve">Training Support Unit </w:t>
      </w:r>
      <w:r w:rsidRPr="007F3E5F">
        <w:rPr>
          <w:rFonts w:cs="Times New Roman"/>
          <w:szCs w:val="24"/>
        </w:rPr>
        <w:t xml:space="preserve">personnel compile the collected data into quarterly assessments of the overall quality of the training environment. </w:t>
      </w:r>
      <w:r w:rsidR="00024CEC">
        <w:rPr>
          <w:rFonts w:cs="Times New Roman"/>
          <w:szCs w:val="24"/>
        </w:rPr>
        <w:t xml:space="preserve"> The information is also used at regular intervals for curriculum review and revision.  The information from these </w:t>
      </w:r>
      <w:r w:rsidR="001B31D3">
        <w:rPr>
          <w:rFonts w:cs="Times New Roman"/>
          <w:szCs w:val="24"/>
        </w:rPr>
        <w:t>forms</w:t>
      </w:r>
      <w:r w:rsidR="00024CEC">
        <w:rPr>
          <w:rFonts w:cs="Times New Roman"/>
          <w:szCs w:val="24"/>
        </w:rPr>
        <w:t xml:space="preserve"> helps CTC more effectively and efficiently meet student needs.</w:t>
      </w:r>
    </w:p>
    <w:p w14:paraId="76DE49EE" w14:textId="38E0E253" w:rsidR="006003E6" w:rsidRDefault="006003E6" w:rsidP="004D7C6A">
      <w:pPr>
        <w:ind w:left="360"/>
        <w:rPr>
          <w:rFonts w:cs="Times New Roman"/>
          <w:szCs w:val="24"/>
        </w:rPr>
      </w:pPr>
    </w:p>
    <w:p w14:paraId="3D1B16DB" w14:textId="28B875F3" w:rsidR="008F7124" w:rsidRDefault="006D3C5A" w:rsidP="004D7C6A">
      <w:pPr>
        <w:ind w:left="360"/>
      </w:pPr>
      <w:r>
        <w:t xml:space="preserve">TSA is revising the information collection to ensure standardization of Level 1 evaluations in use at TSA.  Standardization allows comparison of courses to a single, TSA-average score, as well as comparison of other courses’ average scores.  </w:t>
      </w:r>
      <w:r w:rsidR="008F7124">
        <w:t>TSA has revised the questions and layout of the evaluation form to achieve th</w:t>
      </w:r>
      <w:r w:rsidR="00633C36">
        <w:t>is</w:t>
      </w:r>
      <w:r w:rsidR="008F7124">
        <w:t xml:space="preserve"> standardization.  Also, i</w:t>
      </w:r>
      <w:r>
        <w:t xml:space="preserve">n an effort to eliminate the potential </w:t>
      </w:r>
      <w:r w:rsidR="00633C36">
        <w:t xml:space="preserve">cybersecurity and other </w:t>
      </w:r>
      <w:r>
        <w:t xml:space="preserve">risk(s) associated with the collection of personally identifiable information (PII), in addition to the fact that the collection of </w:t>
      </w:r>
      <w:r w:rsidRPr="00EF5F2C">
        <w:t>PII is not</w:t>
      </w:r>
      <w:r>
        <w:t xml:space="preserve"> necessary, </w:t>
      </w:r>
      <w:r w:rsidR="008F7124">
        <w:t xml:space="preserve">TSA has revised the collection by removing </w:t>
      </w:r>
      <w:r>
        <w:t xml:space="preserve">all PII informational elements from the form.  </w:t>
      </w:r>
      <w:r w:rsidR="00E77FCD">
        <w:t>A</w:t>
      </w:r>
      <w:r>
        <w:t xml:space="preserve">s course code and location are not necessary to the collection, those elements have </w:t>
      </w:r>
      <w:r w:rsidR="00E77FCD">
        <w:t xml:space="preserve">also </w:t>
      </w:r>
      <w:r>
        <w:t xml:space="preserve">been removed from the form.  </w:t>
      </w:r>
      <w:r w:rsidR="00E77FCD">
        <w:t xml:space="preserve">Lastly, </w:t>
      </w:r>
      <w:r>
        <w:t xml:space="preserve">TSA is revising the name of the collection, from </w:t>
      </w:r>
      <w:r w:rsidR="00633C36">
        <w:t>“</w:t>
      </w:r>
      <w:r w:rsidRPr="00002781">
        <w:t>TSA OTWE Canine Training and Evaluation Branch End of Course Level 1 Evaluation</w:t>
      </w:r>
      <w:r w:rsidR="00633C36">
        <w:t>”</w:t>
      </w:r>
      <w:r>
        <w:t xml:space="preserve"> to </w:t>
      </w:r>
      <w:r w:rsidR="00633C36">
        <w:t>“</w:t>
      </w:r>
      <w:r w:rsidRPr="00002781">
        <w:t>TSA End of Course Level 1 Evaluation–Instructor-Led Classroom Training</w:t>
      </w:r>
      <w:r>
        <w:t>.</w:t>
      </w:r>
      <w:r w:rsidR="00633C36">
        <w:t>”</w:t>
      </w:r>
    </w:p>
    <w:p w14:paraId="02CAE10E" w14:textId="71A03CFA" w:rsidR="006003E6" w:rsidRDefault="006003E6" w:rsidP="004D7C6A">
      <w:pPr>
        <w:ind w:left="360"/>
      </w:pPr>
    </w:p>
    <w:p w14:paraId="72E40446" w14:textId="77777777" w:rsidR="004D7C6A" w:rsidRPr="007F3E5F" w:rsidRDefault="004D7C6A" w:rsidP="00B71897">
      <w:pPr>
        <w:keepNext/>
        <w:numPr>
          <w:ilvl w:val="0"/>
          <w:numId w:val="1"/>
        </w:numPr>
        <w:tabs>
          <w:tab w:val="left" w:pos="360"/>
        </w:tabs>
        <w:rPr>
          <w:rFonts w:cs="Times New Roman"/>
          <w:b/>
          <w:i/>
          <w:szCs w:val="24"/>
        </w:rPr>
      </w:pPr>
      <w:r w:rsidRPr="007F3E5F">
        <w:rPr>
          <w:rFonts w:cs="Times New Roman"/>
          <w:b/>
          <w:i/>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F3E5F">
        <w:rPr>
          <w:rFonts w:cs="Times New Roman"/>
          <w:snapToGrid w:val="0"/>
          <w:szCs w:val="24"/>
        </w:rPr>
        <w:t xml:space="preserve">  </w:t>
      </w:r>
      <w:r w:rsidRPr="007F3E5F">
        <w:rPr>
          <w:rFonts w:cs="Times New Roman"/>
          <w:b/>
          <w:i/>
          <w:snapToGrid w:val="0"/>
          <w:szCs w:val="24"/>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2154BD70" w14:textId="77777777" w:rsidR="00E77FCD" w:rsidRDefault="00E77FCD" w:rsidP="004F3DCF">
      <w:pPr>
        <w:ind w:left="360"/>
        <w:rPr>
          <w:rFonts w:cs="Times New Roman"/>
          <w:color w:val="auto"/>
          <w:szCs w:val="24"/>
        </w:rPr>
      </w:pPr>
    </w:p>
    <w:p w14:paraId="72E40447" w14:textId="7AD20231" w:rsidR="004D7C6A" w:rsidRDefault="004D7C6A" w:rsidP="004F3DCF">
      <w:pPr>
        <w:ind w:left="360"/>
        <w:rPr>
          <w:rFonts w:cs="Times New Roman"/>
          <w:szCs w:val="24"/>
        </w:rPr>
      </w:pPr>
      <w:r w:rsidRPr="007F3E5F">
        <w:rPr>
          <w:rFonts w:cs="Times New Roman"/>
          <w:color w:val="auto"/>
          <w:szCs w:val="24"/>
        </w:rPr>
        <w:t xml:space="preserve">The information is collected </w:t>
      </w:r>
      <w:r w:rsidR="00BB52B3" w:rsidRPr="007F3E5F">
        <w:rPr>
          <w:rFonts w:cs="Times New Roman"/>
          <w:color w:val="auto"/>
          <w:szCs w:val="24"/>
        </w:rPr>
        <w:t>electronically</w:t>
      </w:r>
      <w:r w:rsidRPr="007F3E5F">
        <w:rPr>
          <w:rFonts w:cs="Times New Roman"/>
          <w:color w:val="auto"/>
          <w:szCs w:val="24"/>
        </w:rPr>
        <w:t xml:space="preserve">.  </w:t>
      </w:r>
      <w:r w:rsidR="007E3D59" w:rsidRPr="007F3E5F">
        <w:rPr>
          <w:rFonts w:cs="Times New Roman"/>
          <w:color w:val="auto"/>
          <w:szCs w:val="24"/>
        </w:rPr>
        <w:t xml:space="preserve">In compliance with the Government Paperwork Elimination Act (GPEA), </w:t>
      </w:r>
      <w:r w:rsidRPr="007F3E5F">
        <w:rPr>
          <w:rFonts w:cs="Times New Roman"/>
          <w:color w:val="auto"/>
          <w:szCs w:val="24"/>
        </w:rPr>
        <w:t xml:space="preserve">all </w:t>
      </w:r>
      <w:r w:rsidR="003B65B6" w:rsidRPr="007F3E5F">
        <w:rPr>
          <w:rFonts w:cs="Times New Roman"/>
          <w:color w:val="auto"/>
          <w:szCs w:val="24"/>
        </w:rPr>
        <w:t xml:space="preserve">TSA students, to include </w:t>
      </w:r>
      <w:r w:rsidR="00A93045">
        <w:rPr>
          <w:rFonts w:cs="Times New Roman"/>
          <w:color w:val="auto"/>
          <w:szCs w:val="24"/>
        </w:rPr>
        <w:t xml:space="preserve">civilian </w:t>
      </w:r>
      <w:r w:rsidR="003B65B6" w:rsidRPr="007F3E5F">
        <w:rPr>
          <w:rFonts w:cs="Times New Roman"/>
          <w:color w:val="auto"/>
          <w:szCs w:val="24"/>
        </w:rPr>
        <w:t xml:space="preserve">CTC students, </w:t>
      </w:r>
      <w:r w:rsidRPr="007F3E5F">
        <w:rPr>
          <w:rFonts w:cs="Times New Roman"/>
          <w:color w:val="auto"/>
          <w:szCs w:val="24"/>
        </w:rPr>
        <w:t xml:space="preserve">submit </w:t>
      </w:r>
      <w:r w:rsidRPr="007F3E5F">
        <w:rPr>
          <w:rFonts w:cs="Times New Roman"/>
          <w:szCs w:val="24"/>
        </w:rPr>
        <w:t>ratings and written comments</w:t>
      </w:r>
      <w:r w:rsidRPr="007F3E5F">
        <w:rPr>
          <w:rFonts w:cs="Times New Roman"/>
          <w:color w:val="auto"/>
          <w:szCs w:val="24"/>
        </w:rPr>
        <w:t xml:space="preserve"> electronic</w:t>
      </w:r>
      <w:r w:rsidR="007E3D59" w:rsidRPr="007F3E5F">
        <w:rPr>
          <w:rFonts w:cs="Times New Roman"/>
          <w:color w:val="auto"/>
          <w:szCs w:val="24"/>
        </w:rPr>
        <w:t xml:space="preserve">ally </w:t>
      </w:r>
      <w:r w:rsidRPr="007F3E5F">
        <w:rPr>
          <w:rFonts w:cs="Times New Roman"/>
          <w:color w:val="auto"/>
          <w:szCs w:val="24"/>
        </w:rPr>
        <w:t xml:space="preserve">through a secure </w:t>
      </w:r>
      <w:r w:rsidR="007568D0" w:rsidRPr="007F3E5F">
        <w:rPr>
          <w:rFonts w:cs="Times New Roman"/>
          <w:color w:val="auto"/>
          <w:szCs w:val="24"/>
        </w:rPr>
        <w:t xml:space="preserve">internal network drive </w:t>
      </w:r>
      <w:r w:rsidRPr="007F3E5F">
        <w:rPr>
          <w:rFonts w:cs="Times New Roman"/>
          <w:szCs w:val="24"/>
        </w:rPr>
        <w:t>accessible only by authorized personnel</w:t>
      </w:r>
      <w:r w:rsidR="006E7958" w:rsidRPr="007F3E5F">
        <w:rPr>
          <w:rFonts w:cs="Times New Roman"/>
          <w:szCs w:val="24"/>
        </w:rPr>
        <w:t>.</w:t>
      </w:r>
      <w:r w:rsidR="00451EBF" w:rsidRPr="00451EBF">
        <w:rPr>
          <w:i/>
        </w:rPr>
        <w:t xml:space="preserve"> </w:t>
      </w:r>
      <w:r w:rsidR="00451EBF" w:rsidRPr="00644067">
        <w:rPr>
          <w:i/>
        </w:rPr>
        <w:t>See</w:t>
      </w:r>
      <w:r w:rsidR="00451EBF">
        <w:t xml:space="preserve"> 42 USC 3504.</w:t>
      </w:r>
    </w:p>
    <w:p w14:paraId="7390FED7" w14:textId="77777777" w:rsidR="00B71897" w:rsidRPr="007F3E5F" w:rsidRDefault="00B71897" w:rsidP="004F3DCF">
      <w:pPr>
        <w:ind w:left="360"/>
        <w:rPr>
          <w:rFonts w:cs="Times New Roman"/>
          <w:szCs w:val="24"/>
        </w:rPr>
      </w:pPr>
    </w:p>
    <w:p w14:paraId="72E40448" w14:textId="77777777" w:rsidR="004D7C6A" w:rsidRPr="007F3E5F" w:rsidRDefault="004D7C6A" w:rsidP="004D7C6A">
      <w:pPr>
        <w:keepNext/>
        <w:numPr>
          <w:ilvl w:val="0"/>
          <w:numId w:val="1"/>
        </w:numPr>
        <w:tabs>
          <w:tab w:val="left" w:pos="360"/>
        </w:tabs>
        <w:rPr>
          <w:rFonts w:cs="Times New Roman"/>
          <w:b/>
          <w:i/>
          <w:szCs w:val="24"/>
        </w:rPr>
      </w:pPr>
      <w:r w:rsidRPr="007F3E5F">
        <w:rPr>
          <w:rFonts w:cs="Times New Roman"/>
          <w:b/>
          <w:i/>
          <w:szCs w:val="24"/>
        </w:rPr>
        <w:t>Describe efforts to identify duplication.  Show specifically why any similar information already available cannot be used or modified for use for the purpose(s) described in Item 2 above.</w:t>
      </w:r>
    </w:p>
    <w:p w14:paraId="72E40449" w14:textId="77777777" w:rsidR="004D7C6A" w:rsidRPr="007F3E5F" w:rsidRDefault="004D7C6A" w:rsidP="004D7C6A">
      <w:pPr>
        <w:keepNext/>
        <w:numPr>
          <w:ilvl w:val="12"/>
          <w:numId w:val="0"/>
        </w:numPr>
        <w:ind w:left="360"/>
        <w:rPr>
          <w:rFonts w:cs="Times New Roman"/>
          <w:szCs w:val="24"/>
        </w:rPr>
      </w:pPr>
    </w:p>
    <w:p w14:paraId="72E4044A" w14:textId="38907B33" w:rsidR="004D7C6A" w:rsidRPr="007F3E5F" w:rsidRDefault="004D7C6A" w:rsidP="004F3DCF">
      <w:pPr>
        <w:numPr>
          <w:ilvl w:val="12"/>
          <w:numId w:val="0"/>
        </w:numPr>
        <w:ind w:left="360"/>
        <w:rPr>
          <w:rFonts w:cs="Times New Roman"/>
          <w:szCs w:val="24"/>
        </w:rPr>
      </w:pPr>
      <w:r w:rsidRPr="007F3E5F">
        <w:rPr>
          <w:rFonts w:cs="Times New Roman"/>
          <w:szCs w:val="24"/>
        </w:rPr>
        <w:t xml:space="preserve">Obtaining information from attendees, for the sole purpose of improving course </w:t>
      </w:r>
      <w:r w:rsidR="00F72CB5">
        <w:rPr>
          <w:rFonts w:cs="Times New Roman"/>
          <w:szCs w:val="24"/>
        </w:rPr>
        <w:t xml:space="preserve">instruction and </w:t>
      </w:r>
      <w:r w:rsidRPr="007F3E5F">
        <w:rPr>
          <w:rFonts w:cs="Times New Roman"/>
          <w:szCs w:val="24"/>
        </w:rPr>
        <w:t xml:space="preserve">curriculums, is the goal of the collection.  The </w:t>
      </w:r>
      <w:r w:rsidR="00FF0DF6">
        <w:rPr>
          <w:rFonts w:cs="Times New Roman"/>
          <w:szCs w:val="24"/>
        </w:rPr>
        <w:t>form</w:t>
      </w:r>
      <w:r w:rsidRPr="007F3E5F">
        <w:rPr>
          <w:rFonts w:cs="Times New Roman"/>
          <w:szCs w:val="24"/>
        </w:rPr>
        <w:t xml:space="preserve"> provides a direct and efficient way to collect feedback.  This information is not available through any other source.</w:t>
      </w:r>
    </w:p>
    <w:p w14:paraId="72E4044B" w14:textId="77777777" w:rsidR="004D7C6A" w:rsidRPr="007F3E5F" w:rsidRDefault="004D7C6A" w:rsidP="004F3DCF">
      <w:pPr>
        <w:numPr>
          <w:ilvl w:val="12"/>
          <w:numId w:val="0"/>
        </w:numPr>
        <w:ind w:left="360"/>
        <w:rPr>
          <w:rFonts w:cs="Times New Roman"/>
          <w:szCs w:val="24"/>
        </w:rPr>
      </w:pPr>
    </w:p>
    <w:p w14:paraId="72E4044C" w14:textId="77777777" w:rsidR="004D7C6A" w:rsidRPr="007F3E5F" w:rsidRDefault="004D7C6A" w:rsidP="004D7C6A">
      <w:pPr>
        <w:keepNext/>
        <w:numPr>
          <w:ilvl w:val="0"/>
          <w:numId w:val="1"/>
        </w:numPr>
        <w:tabs>
          <w:tab w:val="left" w:pos="360"/>
        </w:tabs>
        <w:rPr>
          <w:rFonts w:cs="Times New Roman"/>
          <w:b/>
          <w:i/>
          <w:szCs w:val="24"/>
        </w:rPr>
      </w:pPr>
      <w:r w:rsidRPr="007F3E5F">
        <w:rPr>
          <w:rFonts w:cs="Times New Roman"/>
          <w:b/>
          <w:i/>
          <w:szCs w:val="24"/>
        </w:rPr>
        <w:lastRenderedPageBreak/>
        <w:t>If the collection of information has a significant impact on a substantial number of small businesses or other small entities (Item 5 of the Paperwork Reduction Act submission form), describe the methods used to minimize burden.</w:t>
      </w:r>
    </w:p>
    <w:p w14:paraId="72E4044D" w14:textId="77777777" w:rsidR="004D7C6A" w:rsidRPr="007F3E5F" w:rsidRDefault="004D7C6A" w:rsidP="004D7C6A">
      <w:pPr>
        <w:keepNext/>
        <w:numPr>
          <w:ilvl w:val="12"/>
          <w:numId w:val="0"/>
        </w:numPr>
        <w:ind w:left="360"/>
        <w:rPr>
          <w:rFonts w:cs="Times New Roman"/>
          <w:szCs w:val="24"/>
        </w:rPr>
      </w:pPr>
    </w:p>
    <w:p w14:paraId="72E4044E" w14:textId="77777777" w:rsidR="004D7C6A" w:rsidRPr="007F3E5F" w:rsidRDefault="004D7C6A" w:rsidP="004D7C6A">
      <w:pPr>
        <w:numPr>
          <w:ilvl w:val="12"/>
          <w:numId w:val="0"/>
        </w:numPr>
        <w:ind w:left="360"/>
        <w:rPr>
          <w:rFonts w:cs="Times New Roman"/>
          <w:szCs w:val="24"/>
        </w:rPr>
      </w:pPr>
      <w:r w:rsidRPr="007F3E5F">
        <w:rPr>
          <w:rFonts w:cs="Times New Roman"/>
          <w:szCs w:val="24"/>
        </w:rPr>
        <w:t>This collection does not have a significant impact on a substantial number of small businesses.</w:t>
      </w:r>
    </w:p>
    <w:p w14:paraId="72E4044F" w14:textId="77777777" w:rsidR="004D7C6A" w:rsidRPr="007F3E5F" w:rsidRDefault="004D7C6A" w:rsidP="004D7C6A">
      <w:pPr>
        <w:numPr>
          <w:ilvl w:val="12"/>
          <w:numId w:val="0"/>
        </w:numPr>
        <w:rPr>
          <w:rFonts w:cs="Times New Roman"/>
          <w:szCs w:val="24"/>
        </w:rPr>
      </w:pPr>
    </w:p>
    <w:p w14:paraId="72E40450" w14:textId="77777777" w:rsidR="004D7C6A" w:rsidRPr="007F3E5F" w:rsidRDefault="004D7C6A" w:rsidP="004D7C6A">
      <w:pPr>
        <w:keepNext/>
        <w:numPr>
          <w:ilvl w:val="0"/>
          <w:numId w:val="1"/>
        </w:numPr>
        <w:tabs>
          <w:tab w:val="left" w:pos="360"/>
        </w:tabs>
        <w:rPr>
          <w:rFonts w:cs="Times New Roman"/>
          <w:b/>
          <w:i/>
          <w:szCs w:val="24"/>
        </w:rPr>
      </w:pPr>
      <w:r w:rsidRPr="007F3E5F">
        <w:rPr>
          <w:rFonts w:cs="Times New Roman"/>
          <w:b/>
          <w:i/>
          <w:szCs w:val="24"/>
        </w:rPr>
        <w:t>Describe the consequence to Federal program or policy activities if the collection is not conducted or is conducted less frequently, as well as any technical or legal obstacles to reducing burden.</w:t>
      </w:r>
    </w:p>
    <w:p w14:paraId="72E40451" w14:textId="77777777" w:rsidR="004D7C6A" w:rsidRPr="007F3E5F" w:rsidRDefault="004D7C6A" w:rsidP="004D7C6A">
      <w:pPr>
        <w:keepNext/>
        <w:numPr>
          <w:ilvl w:val="12"/>
          <w:numId w:val="0"/>
        </w:numPr>
        <w:ind w:left="360"/>
        <w:rPr>
          <w:rFonts w:cs="Times New Roman"/>
          <w:szCs w:val="24"/>
        </w:rPr>
      </w:pPr>
    </w:p>
    <w:p w14:paraId="72E40453" w14:textId="6CD52824" w:rsidR="004D7C6A" w:rsidRDefault="004D7C6A" w:rsidP="004D7C6A">
      <w:pPr>
        <w:numPr>
          <w:ilvl w:val="12"/>
          <w:numId w:val="0"/>
        </w:numPr>
        <w:ind w:left="360"/>
        <w:rPr>
          <w:rFonts w:cs="Times New Roman"/>
          <w:szCs w:val="24"/>
        </w:rPr>
      </w:pPr>
      <w:r w:rsidRPr="007F3E5F">
        <w:rPr>
          <w:rFonts w:cs="Times New Roman"/>
          <w:szCs w:val="24"/>
        </w:rPr>
        <w:t xml:space="preserve">This information is collected from students to provide constructive feedback about their experience.  Each </w:t>
      </w:r>
      <w:r w:rsidR="0046449F" w:rsidRPr="007F3E5F">
        <w:rPr>
          <w:rFonts w:cs="Times New Roman"/>
          <w:szCs w:val="24"/>
        </w:rPr>
        <w:t>student who successfully completes the training</w:t>
      </w:r>
      <w:r w:rsidRPr="007F3E5F">
        <w:rPr>
          <w:rFonts w:cs="Times New Roman"/>
          <w:szCs w:val="24"/>
        </w:rPr>
        <w:t xml:space="preserve"> has the opportunity to provide as much or as little feedback as </w:t>
      </w:r>
      <w:r w:rsidR="00F72CB5">
        <w:rPr>
          <w:rFonts w:cs="Times New Roman"/>
          <w:szCs w:val="24"/>
        </w:rPr>
        <w:t xml:space="preserve">he or she deems </w:t>
      </w:r>
      <w:r w:rsidRPr="007F3E5F">
        <w:rPr>
          <w:rFonts w:cs="Times New Roman"/>
          <w:szCs w:val="24"/>
        </w:rPr>
        <w:t xml:space="preserve">necessary.  </w:t>
      </w:r>
      <w:r w:rsidR="00EC508E">
        <w:rPr>
          <w:rFonts w:cs="Times New Roman"/>
          <w:szCs w:val="24"/>
        </w:rPr>
        <w:t xml:space="preserve">The collection of </w:t>
      </w:r>
      <w:r w:rsidR="00172445">
        <w:rPr>
          <w:rFonts w:cs="Times New Roman"/>
          <w:szCs w:val="24"/>
        </w:rPr>
        <w:t xml:space="preserve">this </w:t>
      </w:r>
      <w:r w:rsidR="00EC508E">
        <w:rPr>
          <w:rFonts w:cs="Times New Roman"/>
          <w:szCs w:val="24"/>
        </w:rPr>
        <w:t xml:space="preserve">data enables TSA to </w:t>
      </w:r>
      <w:r w:rsidR="00471CE0">
        <w:rPr>
          <w:rFonts w:cs="Times New Roman"/>
          <w:szCs w:val="24"/>
        </w:rPr>
        <w:t>perform</w:t>
      </w:r>
      <w:r w:rsidR="004E6592">
        <w:rPr>
          <w:rFonts w:cs="Times New Roman"/>
          <w:szCs w:val="24"/>
        </w:rPr>
        <w:t xml:space="preserve"> an analysis</w:t>
      </w:r>
      <w:r w:rsidR="00EC508E">
        <w:rPr>
          <w:rFonts w:cs="Times New Roman"/>
          <w:szCs w:val="24"/>
        </w:rPr>
        <w:t xml:space="preserve"> to determine </w:t>
      </w:r>
      <w:r w:rsidR="00910446">
        <w:rPr>
          <w:rFonts w:cs="Times New Roman"/>
          <w:szCs w:val="24"/>
        </w:rPr>
        <w:t>how well</w:t>
      </w:r>
      <w:r w:rsidR="00EC508E">
        <w:rPr>
          <w:rFonts w:cs="Times New Roman"/>
          <w:szCs w:val="24"/>
        </w:rPr>
        <w:t xml:space="preserve"> the training objectives are being met  in an effort to ensure proper </w:t>
      </w:r>
      <w:r w:rsidR="00471CE0">
        <w:rPr>
          <w:rFonts w:cs="Times New Roman"/>
          <w:szCs w:val="24"/>
        </w:rPr>
        <w:t xml:space="preserve">fulfillment </w:t>
      </w:r>
      <w:r w:rsidR="00EC508E">
        <w:rPr>
          <w:rFonts w:cs="Times New Roman"/>
          <w:szCs w:val="24"/>
        </w:rPr>
        <w:t xml:space="preserve">of the TSA mission.  </w:t>
      </w:r>
      <w:r w:rsidRPr="007F3E5F">
        <w:rPr>
          <w:rFonts w:cs="Times New Roman"/>
          <w:szCs w:val="24"/>
        </w:rPr>
        <w:t xml:space="preserve">This information enables TSA to update, improve, and tailor the training, curriculum, and instructor interaction for </w:t>
      </w:r>
      <w:r w:rsidR="000B1F19" w:rsidRPr="007F3E5F">
        <w:rPr>
          <w:rFonts w:cs="Times New Roman"/>
          <w:szCs w:val="24"/>
        </w:rPr>
        <w:t>optimal education and high quality instructio</w:t>
      </w:r>
      <w:r w:rsidR="007F42B0" w:rsidRPr="007F3E5F">
        <w:rPr>
          <w:rFonts w:cs="Times New Roman"/>
          <w:szCs w:val="24"/>
        </w:rPr>
        <w:t>n</w:t>
      </w:r>
      <w:r w:rsidRPr="007F3E5F">
        <w:rPr>
          <w:rFonts w:cs="Times New Roman"/>
          <w:szCs w:val="24"/>
        </w:rPr>
        <w:t xml:space="preserve">. </w:t>
      </w:r>
      <w:r w:rsidR="00386BD1">
        <w:rPr>
          <w:rFonts w:cs="Times New Roman"/>
          <w:szCs w:val="24"/>
        </w:rPr>
        <w:t xml:space="preserve"> Training development personnel compile the collected data into quarterly assessments of the overall quality of the training environment. </w:t>
      </w:r>
      <w:r w:rsidRPr="007F3E5F">
        <w:rPr>
          <w:rFonts w:cs="Times New Roman"/>
          <w:szCs w:val="24"/>
        </w:rPr>
        <w:t xml:space="preserve"> </w:t>
      </w:r>
      <w:r w:rsidRPr="00F1611C">
        <w:rPr>
          <w:rFonts w:cs="Times New Roman"/>
          <w:szCs w:val="24"/>
        </w:rPr>
        <w:t>If this collection were not conducted</w:t>
      </w:r>
      <w:r w:rsidR="007967C8" w:rsidRPr="00F1611C">
        <w:rPr>
          <w:rFonts w:cs="Times New Roman"/>
          <w:szCs w:val="24"/>
        </w:rPr>
        <w:t>,</w:t>
      </w:r>
      <w:r w:rsidR="005727DB" w:rsidRPr="00F1611C">
        <w:rPr>
          <w:rFonts w:cs="Times New Roman"/>
          <w:szCs w:val="24"/>
        </w:rPr>
        <w:t xml:space="preserve"> TSA</w:t>
      </w:r>
      <w:r w:rsidRPr="00F1611C">
        <w:rPr>
          <w:rFonts w:cs="Times New Roman"/>
          <w:szCs w:val="24"/>
        </w:rPr>
        <w:t xml:space="preserve"> would be </w:t>
      </w:r>
      <w:r w:rsidR="001B4D0F" w:rsidRPr="00F1611C">
        <w:rPr>
          <w:rFonts w:cs="Times New Roman"/>
          <w:szCs w:val="24"/>
        </w:rPr>
        <w:t xml:space="preserve">limited in its ability </w:t>
      </w:r>
      <w:r w:rsidR="002A184F" w:rsidRPr="00F1611C">
        <w:rPr>
          <w:rFonts w:cs="Times New Roman"/>
          <w:szCs w:val="24"/>
        </w:rPr>
        <w:t xml:space="preserve">to </w:t>
      </w:r>
      <w:r w:rsidR="007812AF" w:rsidRPr="00F1611C">
        <w:rPr>
          <w:rFonts w:cs="Times New Roman"/>
          <w:szCs w:val="24"/>
        </w:rPr>
        <w:t>perform</w:t>
      </w:r>
      <w:r w:rsidR="007967C8" w:rsidRPr="00F1611C">
        <w:rPr>
          <w:rFonts w:cs="Times New Roman"/>
          <w:szCs w:val="24"/>
        </w:rPr>
        <w:t xml:space="preserve"> the </w:t>
      </w:r>
      <w:r w:rsidR="00910446">
        <w:rPr>
          <w:rFonts w:cs="Times New Roman"/>
          <w:szCs w:val="24"/>
        </w:rPr>
        <w:t>analysis</w:t>
      </w:r>
      <w:r w:rsidR="007967C8" w:rsidRPr="00F1611C">
        <w:rPr>
          <w:rFonts w:cs="Times New Roman"/>
          <w:szCs w:val="24"/>
        </w:rPr>
        <w:t xml:space="preserve"> mentioned above, which rel</w:t>
      </w:r>
      <w:r w:rsidR="00910446">
        <w:rPr>
          <w:rFonts w:cs="Times New Roman"/>
          <w:szCs w:val="24"/>
        </w:rPr>
        <w:t>ies</w:t>
      </w:r>
      <w:r w:rsidR="007967C8" w:rsidRPr="00F1611C">
        <w:rPr>
          <w:rFonts w:cs="Times New Roman"/>
          <w:szCs w:val="24"/>
        </w:rPr>
        <w:t xml:space="preserve"> on TSA’s ability </w:t>
      </w:r>
      <w:r w:rsidR="001B4D0F" w:rsidRPr="00F1611C">
        <w:rPr>
          <w:rFonts w:cs="Times New Roman"/>
          <w:szCs w:val="24"/>
        </w:rPr>
        <w:t>to qualitatively evaluate training effectiveness</w:t>
      </w:r>
      <w:r w:rsidR="007967C8" w:rsidRPr="00F1611C">
        <w:rPr>
          <w:rFonts w:cs="Times New Roman"/>
          <w:szCs w:val="24"/>
        </w:rPr>
        <w:t>.</w:t>
      </w:r>
    </w:p>
    <w:p w14:paraId="72E40454" w14:textId="3F12FB18" w:rsidR="004D7C6A" w:rsidRPr="007F3E5F" w:rsidRDefault="004D7C6A" w:rsidP="004D7C6A">
      <w:pPr>
        <w:numPr>
          <w:ilvl w:val="12"/>
          <w:numId w:val="0"/>
        </w:numPr>
        <w:ind w:left="360"/>
        <w:rPr>
          <w:rFonts w:cs="Times New Roman"/>
          <w:szCs w:val="24"/>
        </w:rPr>
      </w:pPr>
    </w:p>
    <w:p w14:paraId="72E40455" w14:textId="77777777" w:rsidR="004D7C6A" w:rsidRPr="007F3E5F" w:rsidRDefault="004D7C6A" w:rsidP="004D7C6A">
      <w:pPr>
        <w:keepNext/>
        <w:numPr>
          <w:ilvl w:val="0"/>
          <w:numId w:val="1"/>
        </w:numPr>
        <w:tabs>
          <w:tab w:val="left" w:pos="360"/>
        </w:tabs>
        <w:rPr>
          <w:rFonts w:cs="Times New Roman"/>
          <w:b/>
          <w:i/>
          <w:szCs w:val="24"/>
        </w:rPr>
      </w:pPr>
      <w:r w:rsidRPr="007F3E5F">
        <w:rPr>
          <w:rFonts w:cs="Times New Roman"/>
          <w:b/>
          <w:i/>
          <w:szCs w:val="24"/>
        </w:rPr>
        <w:t>Explain any special circumstances that require the collection to be conducted in a manner inconsistent with the general information collection guidelines in 5 CFR 1320.5(d)(2).</w:t>
      </w:r>
    </w:p>
    <w:p w14:paraId="72E40456" w14:textId="77777777" w:rsidR="004D7C6A" w:rsidRPr="007F3E5F" w:rsidRDefault="004D7C6A" w:rsidP="004D7C6A">
      <w:pPr>
        <w:keepNext/>
        <w:numPr>
          <w:ilvl w:val="12"/>
          <w:numId w:val="0"/>
        </w:numPr>
        <w:ind w:left="360"/>
        <w:rPr>
          <w:rFonts w:cs="Times New Roman"/>
          <w:szCs w:val="24"/>
        </w:rPr>
      </w:pPr>
    </w:p>
    <w:p w14:paraId="72E40457" w14:textId="7F81756A" w:rsidR="004D7C6A" w:rsidRDefault="004D7C6A" w:rsidP="004D7C6A">
      <w:pPr>
        <w:numPr>
          <w:ilvl w:val="12"/>
          <w:numId w:val="0"/>
        </w:numPr>
        <w:ind w:left="360"/>
        <w:rPr>
          <w:rFonts w:cs="Times New Roman"/>
          <w:szCs w:val="24"/>
        </w:rPr>
      </w:pPr>
      <w:r w:rsidRPr="007F3E5F">
        <w:rPr>
          <w:rFonts w:cs="Times New Roman"/>
          <w:szCs w:val="24"/>
        </w:rPr>
        <w:t>This collection will be conducted consistent with the general information guidelines.</w:t>
      </w:r>
    </w:p>
    <w:p w14:paraId="24825507" w14:textId="11571C83" w:rsidR="00F72CB5" w:rsidRDefault="00F72CB5" w:rsidP="004D7C6A">
      <w:pPr>
        <w:numPr>
          <w:ilvl w:val="12"/>
          <w:numId w:val="0"/>
        </w:numPr>
        <w:ind w:left="360"/>
        <w:rPr>
          <w:rFonts w:cs="Times New Roman"/>
          <w:szCs w:val="24"/>
        </w:rPr>
      </w:pPr>
    </w:p>
    <w:p w14:paraId="72E40459" w14:textId="6D33A242" w:rsidR="004D7C6A" w:rsidRPr="007F3E5F" w:rsidRDefault="004D7C6A" w:rsidP="00BB7EA0">
      <w:pPr>
        <w:pStyle w:val="ListParagraph"/>
        <w:keepNext/>
        <w:numPr>
          <w:ilvl w:val="0"/>
          <w:numId w:val="1"/>
        </w:numPr>
        <w:rPr>
          <w:rFonts w:cs="Times New Roman"/>
          <w:b/>
          <w:i/>
          <w:szCs w:val="24"/>
        </w:rPr>
      </w:pPr>
      <w:r w:rsidRPr="007F3E5F">
        <w:rPr>
          <w:rFonts w:cs="Times New Roman"/>
          <w:b/>
          <w:i/>
          <w:szCs w:val="24"/>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BB7EA0">
        <w:rPr>
          <w:rFonts w:cs="Times New Roman"/>
          <w:b/>
          <w:szCs w:val="24"/>
        </w:rPr>
        <w:t>Federal Register</w:t>
      </w:r>
      <w:r w:rsidRPr="007F3E5F">
        <w:rPr>
          <w:rFonts w:cs="Times New Roman"/>
          <w:b/>
          <w:i/>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2E4045A" w14:textId="77777777" w:rsidR="004D7C6A" w:rsidRPr="007F3E5F" w:rsidRDefault="004D7C6A" w:rsidP="004D7C6A">
      <w:pPr>
        <w:keepNext/>
        <w:numPr>
          <w:ilvl w:val="12"/>
          <w:numId w:val="0"/>
        </w:numPr>
        <w:ind w:left="360"/>
        <w:rPr>
          <w:rFonts w:cs="Times New Roman"/>
          <w:szCs w:val="24"/>
        </w:rPr>
      </w:pPr>
    </w:p>
    <w:p w14:paraId="72E4045B" w14:textId="70DD4B90" w:rsidR="004D7C6A" w:rsidRPr="007F3E5F" w:rsidRDefault="004D7C6A" w:rsidP="004F3DCF">
      <w:pPr>
        <w:numPr>
          <w:ilvl w:val="12"/>
          <w:numId w:val="0"/>
        </w:numPr>
        <w:ind w:left="360"/>
        <w:rPr>
          <w:rFonts w:cs="Times New Roman"/>
          <w:szCs w:val="24"/>
        </w:rPr>
      </w:pPr>
      <w:r w:rsidRPr="007F3E5F">
        <w:rPr>
          <w:rFonts w:cs="Times New Roman"/>
          <w:szCs w:val="24"/>
        </w:rPr>
        <w:t xml:space="preserve">TSA published a notice in the </w:t>
      </w:r>
      <w:r w:rsidRPr="004F3DCF">
        <w:rPr>
          <w:rFonts w:cs="Times New Roman"/>
          <w:i/>
          <w:szCs w:val="24"/>
        </w:rPr>
        <w:t>Federal Register</w:t>
      </w:r>
      <w:r w:rsidRPr="007F3E5F">
        <w:rPr>
          <w:rFonts w:cs="Times New Roman"/>
          <w:szCs w:val="24"/>
        </w:rPr>
        <w:t xml:space="preserve">, with a 60-day </w:t>
      </w:r>
      <w:r w:rsidRPr="00CE6E8E">
        <w:rPr>
          <w:rFonts w:cs="Times New Roman"/>
          <w:szCs w:val="24"/>
        </w:rPr>
        <w:t>period for s</w:t>
      </w:r>
      <w:r w:rsidR="004E2A8C" w:rsidRPr="00CE6E8E">
        <w:rPr>
          <w:rFonts w:cs="Times New Roman"/>
          <w:szCs w:val="24"/>
        </w:rPr>
        <w:t>oliciting comment</w:t>
      </w:r>
      <w:r w:rsidR="004F3DCF" w:rsidRPr="00BB7EA0">
        <w:rPr>
          <w:rFonts w:cs="Times New Roman"/>
          <w:i/>
          <w:szCs w:val="24"/>
        </w:rPr>
        <w:t>, s</w:t>
      </w:r>
      <w:r w:rsidR="002C47DE" w:rsidRPr="00BB7EA0">
        <w:rPr>
          <w:rFonts w:cs="Times New Roman"/>
          <w:i/>
          <w:szCs w:val="24"/>
        </w:rPr>
        <w:t>ee</w:t>
      </w:r>
      <w:r w:rsidR="002C47DE" w:rsidRPr="00BB7EA0">
        <w:rPr>
          <w:rFonts w:cs="Times New Roman"/>
          <w:szCs w:val="24"/>
        </w:rPr>
        <w:t xml:space="preserve"> </w:t>
      </w:r>
      <w:r w:rsidR="008F7124" w:rsidRPr="00BB7EA0">
        <w:rPr>
          <w:rFonts w:cs="Times New Roman"/>
          <w:szCs w:val="24"/>
        </w:rPr>
        <w:t xml:space="preserve">83 </w:t>
      </w:r>
      <w:r w:rsidR="002C47DE" w:rsidRPr="00BB7EA0">
        <w:rPr>
          <w:rFonts w:cs="Times New Roman"/>
          <w:szCs w:val="24"/>
        </w:rPr>
        <w:t xml:space="preserve">FR </w:t>
      </w:r>
      <w:r w:rsidR="0089420D" w:rsidRPr="00BB7EA0">
        <w:rPr>
          <w:rFonts w:cs="Times New Roman"/>
          <w:szCs w:val="24"/>
        </w:rPr>
        <w:t>4502</w:t>
      </w:r>
      <w:r w:rsidR="004F3DCF" w:rsidRPr="00BB7EA0">
        <w:rPr>
          <w:rFonts w:cs="Times New Roman"/>
          <w:szCs w:val="24"/>
        </w:rPr>
        <w:t xml:space="preserve"> (Jan. 31, 2018</w:t>
      </w:r>
      <w:r w:rsidR="00967360" w:rsidRPr="00BB7EA0">
        <w:rPr>
          <w:rFonts w:cs="Times New Roman"/>
          <w:szCs w:val="24"/>
        </w:rPr>
        <w:t>)</w:t>
      </w:r>
      <w:r w:rsidR="004F3DCF" w:rsidRPr="00BB7EA0">
        <w:rPr>
          <w:rFonts w:cs="Times New Roman"/>
          <w:szCs w:val="24"/>
        </w:rPr>
        <w:t>,</w:t>
      </w:r>
      <w:r w:rsidR="00967360" w:rsidRPr="00BB7EA0">
        <w:rPr>
          <w:rFonts w:cs="Times New Roman"/>
          <w:szCs w:val="24"/>
        </w:rPr>
        <w:t xml:space="preserve"> and</w:t>
      </w:r>
      <w:r w:rsidR="004E2A8C" w:rsidRPr="00BB7EA0">
        <w:rPr>
          <w:rFonts w:cs="Times New Roman"/>
          <w:bCs/>
          <w:kern w:val="24"/>
          <w:szCs w:val="24"/>
        </w:rPr>
        <w:t xml:space="preserve"> a 30-day notice, </w:t>
      </w:r>
      <w:r w:rsidR="004E2A8C" w:rsidRPr="00F3365C">
        <w:rPr>
          <w:rFonts w:cs="Times New Roman"/>
          <w:bCs/>
          <w:kern w:val="24"/>
          <w:szCs w:val="24"/>
        </w:rPr>
        <w:t xml:space="preserve">on </w:t>
      </w:r>
      <w:r w:rsidR="008F7124" w:rsidRPr="00F3365C">
        <w:rPr>
          <w:rFonts w:cs="Times New Roman"/>
          <w:bCs/>
          <w:kern w:val="24"/>
          <w:szCs w:val="24"/>
        </w:rPr>
        <w:t>M</w:t>
      </w:r>
      <w:r w:rsidR="00F3365C" w:rsidRPr="00F3365C">
        <w:rPr>
          <w:rFonts w:cs="Times New Roman"/>
          <w:bCs/>
          <w:kern w:val="24"/>
          <w:szCs w:val="24"/>
        </w:rPr>
        <w:t>ay</w:t>
      </w:r>
      <w:r w:rsidR="008F7124" w:rsidRPr="00F3365C">
        <w:rPr>
          <w:rFonts w:cs="Times New Roman"/>
          <w:bCs/>
          <w:kern w:val="24"/>
          <w:szCs w:val="24"/>
        </w:rPr>
        <w:t xml:space="preserve"> </w:t>
      </w:r>
      <w:r w:rsidR="00F3365C" w:rsidRPr="00F3365C">
        <w:rPr>
          <w:rFonts w:cs="Times New Roman"/>
          <w:bCs/>
          <w:kern w:val="24"/>
          <w:szCs w:val="24"/>
        </w:rPr>
        <w:t>30</w:t>
      </w:r>
      <w:r w:rsidR="008F7124" w:rsidRPr="00F3365C">
        <w:rPr>
          <w:rFonts w:cs="Times New Roman"/>
          <w:bCs/>
          <w:kern w:val="24"/>
          <w:szCs w:val="24"/>
        </w:rPr>
        <w:t>, 2018</w:t>
      </w:r>
      <w:r w:rsidR="004E2A8C" w:rsidRPr="00F3365C">
        <w:rPr>
          <w:rFonts w:cs="Times New Roman"/>
          <w:bCs/>
          <w:kern w:val="24"/>
          <w:szCs w:val="24"/>
        </w:rPr>
        <w:t xml:space="preserve"> (</w:t>
      </w:r>
      <w:r w:rsidR="004F3DCF" w:rsidRPr="00F3365C">
        <w:rPr>
          <w:rFonts w:cs="Times New Roman"/>
          <w:bCs/>
          <w:i/>
          <w:kern w:val="24"/>
          <w:szCs w:val="24"/>
        </w:rPr>
        <w:t>s</w:t>
      </w:r>
      <w:r w:rsidR="004E2A8C" w:rsidRPr="00F3365C">
        <w:rPr>
          <w:rFonts w:cs="Times New Roman"/>
          <w:bCs/>
          <w:i/>
          <w:kern w:val="24"/>
          <w:szCs w:val="24"/>
        </w:rPr>
        <w:t>ee</w:t>
      </w:r>
      <w:r w:rsidR="004E2A8C" w:rsidRPr="00F3365C">
        <w:rPr>
          <w:rFonts w:cs="Times New Roman"/>
          <w:bCs/>
          <w:kern w:val="24"/>
          <w:szCs w:val="24"/>
        </w:rPr>
        <w:t xml:space="preserve"> </w:t>
      </w:r>
      <w:r w:rsidR="005B51C8" w:rsidRPr="00F3365C">
        <w:rPr>
          <w:rFonts w:cs="Times New Roman"/>
          <w:bCs/>
          <w:kern w:val="24"/>
          <w:szCs w:val="24"/>
        </w:rPr>
        <w:t>8</w:t>
      </w:r>
      <w:r w:rsidR="008F7124" w:rsidRPr="00F3365C">
        <w:rPr>
          <w:rFonts w:cs="Times New Roman"/>
          <w:bCs/>
          <w:kern w:val="24"/>
          <w:szCs w:val="24"/>
        </w:rPr>
        <w:t>3</w:t>
      </w:r>
      <w:r w:rsidR="004E2A8C" w:rsidRPr="00F3365C">
        <w:rPr>
          <w:rFonts w:cs="Times New Roman"/>
          <w:bCs/>
          <w:kern w:val="24"/>
          <w:szCs w:val="24"/>
        </w:rPr>
        <w:t xml:space="preserve"> FR </w:t>
      </w:r>
      <w:r w:rsidR="00F3365C" w:rsidRPr="00F3365C">
        <w:rPr>
          <w:rFonts w:cs="Times New Roman"/>
          <w:bCs/>
          <w:kern w:val="24"/>
          <w:szCs w:val="24"/>
        </w:rPr>
        <w:t>24813</w:t>
      </w:r>
      <w:r w:rsidR="004E2A8C" w:rsidRPr="00F3365C">
        <w:rPr>
          <w:rFonts w:cs="Times New Roman"/>
          <w:bCs/>
          <w:kern w:val="24"/>
          <w:szCs w:val="24"/>
        </w:rPr>
        <w:t>)</w:t>
      </w:r>
      <w:r w:rsidR="002C47DE" w:rsidRPr="00F3365C">
        <w:rPr>
          <w:rFonts w:cs="Times New Roman"/>
          <w:szCs w:val="24"/>
        </w:rPr>
        <w:t xml:space="preserve">.  </w:t>
      </w:r>
      <w:r w:rsidR="0091232C" w:rsidRPr="0091232C">
        <w:rPr>
          <w:rFonts w:cs="Times New Roman"/>
          <w:szCs w:val="24"/>
        </w:rPr>
        <w:t xml:space="preserve">Consistent with the requirements of Executive Order (EO) 13771, </w:t>
      </w:r>
      <w:r w:rsidR="0091232C" w:rsidRPr="004F3DCF">
        <w:rPr>
          <w:rFonts w:cs="Times New Roman"/>
          <w:i/>
          <w:szCs w:val="24"/>
        </w:rPr>
        <w:t>Reducing Regulation and Controlling Regulatory Costs</w:t>
      </w:r>
      <w:r w:rsidR="0091232C" w:rsidRPr="0091232C">
        <w:rPr>
          <w:rFonts w:cs="Times New Roman"/>
          <w:szCs w:val="24"/>
        </w:rPr>
        <w:t xml:space="preserve">, and EO 13777, </w:t>
      </w:r>
      <w:r w:rsidR="0091232C" w:rsidRPr="004F3DCF">
        <w:rPr>
          <w:rFonts w:cs="Times New Roman"/>
          <w:i/>
          <w:szCs w:val="24"/>
        </w:rPr>
        <w:t>Enforcing the Regulatory Reform Agenda</w:t>
      </w:r>
      <w:r w:rsidR="0091232C" w:rsidRPr="0091232C">
        <w:rPr>
          <w:rFonts w:cs="Times New Roman"/>
          <w:szCs w:val="24"/>
        </w:rPr>
        <w:t>, the notices included a specific request for comments on the extent to which this request for information could be modified to reduce the burden on respondents.</w:t>
      </w:r>
      <w:r w:rsidR="00B71897">
        <w:rPr>
          <w:rFonts w:cs="Times New Roman"/>
          <w:szCs w:val="24"/>
        </w:rPr>
        <w:t xml:space="preserve"> </w:t>
      </w:r>
      <w:r w:rsidR="00022019">
        <w:rPr>
          <w:rFonts w:cs="Times New Roman"/>
          <w:szCs w:val="24"/>
        </w:rPr>
        <w:t xml:space="preserve"> </w:t>
      </w:r>
      <w:r w:rsidRPr="00F3365C" w:rsidDel="00D84C48">
        <w:rPr>
          <w:rFonts w:cs="Times New Roman"/>
          <w:szCs w:val="24"/>
        </w:rPr>
        <w:t>TSA received no comments in reply to th</w:t>
      </w:r>
      <w:r w:rsidR="004E2A8C" w:rsidRPr="00F3365C" w:rsidDel="00D84C48">
        <w:rPr>
          <w:rFonts w:cs="Times New Roman"/>
          <w:szCs w:val="24"/>
        </w:rPr>
        <w:t>e</w:t>
      </w:r>
      <w:r w:rsidRPr="00F3365C" w:rsidDel="00D84C48">
        <w:rPr>
          <w:rFonts w:cs="Times New Roman"/>
          <w:szCs w:val="24"/>
        </w:rPr>
        <w:t xml:space="preserve"> notice</w:t>
      </w:r>
      <w:r w:rsidR="004E2A8C" w:rsidRPr="00F3365C" w:rsidDel="00D84C48">
        <w:rPr>
          <w:rFonts w:cs="Times New Roman"/>
          <w:szCs w:val="24"/>
        </w:rPr>
        <w:t>s</w:t>
      </w:r>
      <w:r w:rsidRPr="00F3365C" w:rsidDel="00D84C48">
        <w:rPr>
          <w:rFonts w:cs="Times New Roman"/>
          <w:szCs w:val="24"/>
        </w:rPr>
        <w:t>.</w:t>
      </w:r>
    </w:p>
    <w:p w14:paraId="72E4045C" w14:textId="77777777" w:rsidR="004D7C6A" w:rsidRPr="007F3E5F" w:rsidRDefault="004D7C6A" w:rsidP="004D7C6A">
      <w:pPr>
        <w:pStyle w:val="IndexHeading"/>
        <w:keepNext w:val="0"/>
        <w:numPr>
          <w:ilvl w:val="12"/>
          <w:numId w:val="0"/>
        </w:numPr>
        <w:spacing w:line="240" w:lineRule="auto"/>
        <w:rPr>
          <w:rFonts w:ascii="Times New Roman" w:hAnsi="Times New Roman"/>
          <w:i/>
          <w:spacing w:val="0"/>
          <w:szCs w:val="24"/>
        </w:rPr>
      </w:pPr>
    </w:p>
    <w:p w14:paraId="72E4045D" w14:textId="77777777" w:rsidR="004D7C6A" w:rsidRPr="007F3E5F" w:rsidRDefault="004D7C6A" w:rsidP="004D7C6A">
      <w:pPr>
        <w:keepNext/>
        <w:numPr>
          <w:ilvl w:val="0"/>
          <w:numId w:val="1"/>
        </w:numPr>
        <w:tabs>
          <w:tab w:val="left" w:pos="360"/>
        </w:tabs>
        <w:rPr>
          <w:rFonts w:cs="Times New Roman"/>
          <w:b/>
          <w:i/>
          <w:szCs w:val="24"/>
        </w:rPr>
      </w:pPr>
      <w:r w:rsidRPr="007F3E5F">
        <w:rPr>
          <w:rFonts w:cs="Times New Roman"/>
          <w:b/>
          <w:i/>
          <w:szCs w:val="24"/>
        </w:rPr>
        <w:t>Explain any decision to provide any payment or gift to respondents, other than remuneration of contractors or grantees.</w:t>
      </w:r>
    </w:p>
    <w:p w14:paraId="72E4045E" w14:textId="77777777" w:rsidR="004D7C6A" w:rsidRPr="007F3E5F" w:rsidRDefault="004D7C6A" w:rsidP="004D7C6A">
      <w:pPr>
        <w:keepNext/>
        <w:tabs>
          <w:tab w:val="left" w:pos="360"/>
        </w:tabs>
        <w:ind w:left="360"/>
        <w:rPr>
          <w:rFonts w:cs="Times New Roman"/>
          <w:b/>
          <w:i/>
          <w:szCs w:val="24"/>
        </w:rPr>
      </w:pPr>
    </w:p>
    <w:p w14:paraId="72E4045F" w14:textId="77777777" w:rsidR="004D7C6A" w:rsidRPr="007F3E5F" w:rsidRDefault="004D7C6A" w:rsidP="004D7C6A">
      <w:pPr>
        <w:numPr>
          <w:ilvl w:val="12"/>
          <w:numId w:val="0"/>
        </w:numPr>
        <w:ind w:left="360"/>
        <w:rPr>
          <w:rFonts w:cs="Times New Roman"/>
          <w:szCs w:val="24"/>
        </w:rPr>
      </w:pPr>
      <w:r w:rsidRPr="007F3E5F">
        <w:rPr>
          <w:rFonts w:cs="Times New Roman"/>
          <w:szCs w:val="24"/>
        </w:rPr>
        <w:t>TSA does not provide any payment or gift to respondents.</w:t>
      </w:r>
    </w:p>
    <w:p w14:paraId="72E40460" w14:textId="77777777" w:rsidR="004D7C6A" w:rsidRPr="007F3E5F" w:rsidRDefault="004D7C6A" w:rsidP="004D7C6A">
      <w:pPr>
        <w:keepNext/>
        <w:numPr>
          <w:ilvl w:val="12"/>
          <w:numId w:val="0"/>
        </w:numPr>
        <w:ind w:left="360"/>
        <w:rPr>
          <w:rFonts w:cs="Times New Roman"/>
          <w:szCs w:val="24"/>
        </w:rPr>
      </w:pPr>
    </w:p>
    <w:p w14:paraId="72E40461" w14:textId="77777777" w:rsidR="004D7C6A" w:rsidRPr="007F3E5F" w:rsidRDefault="004D7C6A" w:rsidP="004D7C6A">
      <w:pPr>
        <w:keepNext/>
        <w:numPr>
          <w:ilvl w:val="0"/>
          <w:numId w:val="1"/>
        </w:numPr>
        <w:tabs>
          <w:tab w:val="left" w:pos="360"/>
        </w:tabs>
        <w:rPr>
          <w:rFonts w:cs="Times New Roman"/>
          <w:b/>
          <w:i/>
          <w:szCs w:val="24"/>
        </w:rPr>
      </w:pPr>
      <w:r w:rsidRPr="007F3E5F">
        <w:rPr>
          <w:rFonts w:cs="Times New Roman"/>
          <w:b/>
          <w:i/>
          <w:szCs w:val="24"/>
        </w:rPr>
        <w:t>Describe any assurance of confidentiality provided to respondents and the basis for the assurance in statute, regulation, or agency policy.</w:t>
      </w:r>
    </w:p>
    <w:p w14:paraId="72E40462" w14:textId="77777777" w:rsidR="004D7C6A" w:rsidRPr="007F3E5F" w:rsidRDefault="004D7C6A" w:rsidP="004D7C6A">
      <w:pPr>
        <w:keepNext/>
        <w:numPr>
          <w:ilvl w:val="12"/>
          <w:numId w:val="0"/>
        </w:numPr>
        <w:ind w:left="360"/>
        <w:rPr>
          <w:rFonts w:cs="Times New Roman"/>
          <w:szCs w:val="24"/>
        </w:rPr>
      </w:pPr>
    </w:p>
    <w:p w14:paraId="72E40463" w14:textId="359D12C5" w:rsidR="004D7C6A" w:rsidRDefault="001960AD" w:rsidP="004F096C">
      <w:pPr>
        <w:ind w:left="360"/>
        <w:rPr>
          <w:rFonts w:cs="Times New Roman"/>
          <w:color w:val="auto"/>
          <w:szCs w:val="24"/>
        </w:rPr>
      </w:pPr>
      <w:r w:rsidRPr="00627617">
        <w:rPr>
          <w:rFonts w:cs="Times New Roman"/>
          <w:color w:val="auto"/>
          <w:szCs w:val="24"/>
        </w:rPr>
        <w:t>TSA does not provide an assurance of confidentiality.  However,</w:t>
      </w:r>
      <w:r w:rsidR="0065044A">
        <w:rPr>
          <w:rFonts w:cs="Times New Roman"/>
          <w:color w:val="auto"/>
          <w:szCs w:val="24"/>
        </w:rPr>
        <w:t xml:space="preserve"> </w:t>
      </w:r>
      <w:r w:rsidRPr="00627617">
        <w:rPr>
          <w:rFonts w:cs="Times New Roman"/>
          <w:color w:val="auto"/>
          <w:szCs w:val="24"/>
        </w:rPr>
        <w:t>w</w:t>
      </w:r>
      <w:r w:rsidR="007711DB" w:rsidRPr="00627617">
        <w:rPr>
          <w:rFonts w:cs="Times New Roman"/>
          <w:color w:val="auto"/>
          <w:szCs w:val="24"/>
        </w:rPr>
        <w:t>hen a s</w:t>
      </w:r>
      <w:r w:rsidRPr="00627617">
        <w:rPr>
          <w:rFonts w:cs="Times New Roman"/>
          <w:color w:val="auto"/>
          <w:szCs w:val="24"/>
        </w:rPr>
        <w:t>tudent</w:t>
      </w:r>
      <w:r w:rsidR="00871C8E">
        <w:rPr>
          <w:rFonts w:cs="Times New Roman"/>
          <w:color w:val="auto"/>
          <w:szCs w:val="24"/>
        </w:rPr>
        <w:t xml:space="preserve"> submits the completed form</w:t>
      </w:r>
      <w:r w:rsidR="007711DB" w:rsidRPr="00627617">
        <w:rPr>
          <w:rFonts w:cs="Times New Roman"/>
          <w:color w:val="auto"/>
          <w:szCs w:val="24"/>
        </w:rPr>
        <w:t>, the data writes to an internal, secure hard drive</w:t>
      </w:r>
      <w:r w:rsidRPr="00627617">
        <w:rPr>
          <w:rFonts w:cs="Times New Roman"/>
          <w:color w:val="auto"/>
          <w:szCs w:val="24"/>
        </w:rPr>
        <w:t xml:space="preserve"> with </w:t>
      </w:r>
      <w:r w:rsidR="007711DB" w:rsidRPr="00627617">
        <w:rPr>
          <w:rFonts w:cs="Times New Roman"/>
          <w:color w:val="auto"/>
          <w:szCs w:val="24"/>
        </w:rPr>
        <w:t xml:space="preserve">an identification number </w:t>
      </w:r>
      <w:r w:rsidRPr="00627617">
        <w:rPr>
          <w:rFonts w:cs="Times New Roman"/>
          <w:color w:val="auto"/>
          <w:szCs w:val="24"/>
        </w:rPr>
        <w:t xml:space="preserve">completely disconnected from the individual’s identity.  No one will be able to connect any one </w:t>
      </w:r>
      <w:r w:rsidR="00871C8E">
        <w:rPr>
          <w:rFonts w:cs="Times New Roman"/>
          <w:color w:val="auto"/>
          <w:szCs w:val="24"/>
        </w:rPr>
        <w:t xml:space="preserve">form </w:t>
      </w:r>
      <w:r w:rsidRPr="00627617">
        <w:rPr>
          <w:rFonts w:cs="Times New Roman"/>
          <w:color w:val="auto"/>
          <w:szCs w:val="24"/>
        </w:rPr>
        <w:t>to an individual student.</w:t>
      </w:r>
      <w:r w:rsidR="00B2321C" w:rsidRPr="00627617">
        <w:rPr>
          <w:rFonts w:cs="Times New Roman"/>
          <w:color w:val="auto"/>
          <w:szCs w:val="24"/>
        </w:rPr>
        <w:t xml:space="preserve"> </w:t>
      </w:r>
      <w:r w:rsidR="00B71897">
        <w:rPr>
          <w:rFonts w:cs="Times New Roman"/>
          <w:color w:val="auto"/>
          <w:szCs w:val="24"/>
        </w:rPr>
        <w:t xml:space="preserve"> </w:t>
      </w:r>
      <w:r w:rsidR="004F096C">
        <w:rPr>
          <w:rFonts w:cs="Times New Roman"/>
          <w:color w:val="auto"/>
          <w:szCs w:val="24"/>
        </w:rPr>
        <w:t>No</w:t>
      </w:r>
      <w:r w:rsidR="0091232C" w:rsidRPr="0091232C">
        <w:rPr>
          <w:rFonts w:cs="Times New Roman"/>
          <w:color w:val="auto"/>
          <w:szCs w:val="24"/>
        </w:rPr>
        <w:t xml:space="preserve"> P</w:t>
      </w:r>
      <w:r w:rsidR="00CE6E8E">
        <w:rPr>
          <w:rFonts w:cs="Times New Roman"/>
          <w:color w:val="auto"/>
          <w:szCs w:val="24"/>
        </w:rPr>
        <w:t xml:space="preserve">rivacy </w:t>
      </w:r>
      <w:r w:rsidR="00025CCE">
        <w:rPr>
          <w:rFonts w:cs="Times New Roman"/>
          <w:color w:val="auto"/>
          <w:szCs w:val="24"/>
        </w:rPr>
        <w:t>Impact Assessment</w:t>
      </w:r>
      <w:r w:rsidR="00CE6E8E">
        <w:rPr>
          <w:rFonts w:cs="Times New Roman"/>
          <w:color w:val="auto"/>
          <w:szCs w:val="24"/>
        </w:rPr>
        <w:t xml:space="preserve"> or System of Records Notice</w:t>
      </w:r>
      <w:r w:rsidR="0091232C" w:rsidRPr="0091232C">
        <w:rPr>
          <w:rFonts w:cs="Times New Roman"/>
          <w:color w:val="auto"/>
          <w:szCs w:val="24"/>
        </w:rPr>
        <w:t xml:space="preserve"> coverage is necessary</w:t>
      </w:r>
      <w:r w:rsidR="004F096C">
        <w:rPr>
          <w:rFonts w:cs="Times New Roman"/>
          <w:color w:val="auto"/>
          <w:szCs w:val="24"/>
        </w:rPr>
        <w:t xml:space="preserve"> for this information collection</w:t>
      </w:r>
      <w:r w:rsidR="0091232C" w:rsidRPr="0091232C">
        <w:rPr>
          <w:rFonts w:cs="Times New Roman"/>
          <w:color w:val="auto"/>
          <w:szCs w:val="24"/>
        </w:rPr>
        <w:t>.</w:t>
      </w:r>
    </w:p>
    <w:p w14:paraId="14A2BF6F" w14:textId="77777777" w:rsidR="00F1611C" w:rsidRPr="00627617" w:rsidRDefault="00F1611C" w:rsidP="004D7C6A">
      <w:pPr>
        <w:ind w:left="360"/>
        <w:rPr>
          <w:rFonts w:cs="Times New Roman"/>
          <w:color w:val="auto"/>
          <w:szCs w:val="24"/>
        </w:rPr>
      </w:pPr>
    </w:p>
    <w:p w14:paraId="72E4046B" w14:textId="77777777" w:rsidR="004D7C6A" w:rsidRPr="007F3E5F" w:rsidRDefault="004D7C6A" w:rsidP="004D7C6A">
      <w:pPr>
        <w:keepNext/>
        <w:numPr>
          <w:ilvl w:val="0"/>
          <w:numId w:val="1"/>
        </w:numPr>
        <w:tabs>
          <w:tab w:val="left" w:pos="360"/>
        </w:tabs>
        <w:rPr>
          <w:rFonts w:cs="Times New Roman"/>
          <w:b/>
          <w:i/>
          <w:szCs w:val="24"/>
        </w:rPr>
      </w:pPr>
      <w:r w:rsidRPr="007F3E5F">
        <w:rPr>
          <w:rFonts w:cs="Times New Roman"/>
          <w:b/>
          <w:i/>
          <w:szCs w:val="24"/>
        </w:rPr>
        <w:t>Provide additional justification for any questions of sensitive nature, such as sexual behavior and attitudes, religious beliefs, and other matters that are commonly considered private.</w:t>
      </w:r>
    </w:p>
    <w:p w14:paraId="72E4046C" w14:textId="77777777" w:rsidR="004D7C6A" w:rsidRPr="007F3E5F" w:rsidRDefault="004D7C6A" w:rsidP="004F3DCF">
      <w:pPr>
        <w:keepNext/>
        <w:numPr>
          <w:ilvl w:val="12"/>
          <w:numId w:val="0"/>
        </w:numPr>
        <w:ind w:left="360"/>
        <w:rPr>
          <w:rFonts w:cs="Times New Roman"/>
          <w:szCs w:val="24"/>
        </w:rPr>
      </w:pPr>
    </w:p>
    <w:p w14:paraId="72E4046D" w14:textId="36BD1782" w:rsidR="004D7C6A" w:rsidRPr="007F3E5F" w:rsidRDefault="004D7C6A" w:rsidP="004D7C6A">
      <w:pPr>
        <w:numPr>
          <w:ilvl w:val="12"/>
          <w:numId w:val="0"/>
        </w:numPr>
        <w:ind w:left="360"/>
        <w:rPr>
          <w:rFonts w:cs="Times New Roman"/>
          <w:szCs w:val="24"/>
        </w:rPr>
      </w:pPr>
      <w:r w:rsidRPr="007F3E5F">
        <w:rPr>
          <w:rFonts w:cs="Times New Roman"/>
          <w:szCs w:val="24"/>
        </w:rPr>
        <w:t>TSA does not ask any questions of a sensitive or private nature</w:t>
      </w:r>
      <w:r w:rsidR="00D574B7" w:rsidRPr="007F3E5F">
        <w:rPr>
          <w:rFonts w:cs="Times New Roman"/>
          <w:szCs w:val="24"/>
        </w:rPr>
        <w:t xml:space="preserve"> on the </w:t>
      </w:r>
      <w:r w:rsidR="00D574B7" w:rsidRPr="004F3DCF">
        <w:rPr>
          <w:rFonts w:cs="Times New Roman"/>
          <w:szCs w:val="24"/>
        </w:rPr>
        <w:t>End of Course Level</w:t>
      </w:r>
      <w:r w:rsidR="008E453E" w:rsidRPr="004F3DCF">
        <w:rPr>
          <w:rFonts w:cs="Times New Roman"/>
          <w:szCs w:val="24"/>
        </w:rPr>
        <w:t xml:space="preserve"> 1</w:t>
      </w:r>
      <w:r w:rsidR="00D574B7" w:rsidRPr="004F3DCF">
        <w:rPr>
          <w:rFonts w:cs="Times New Roman"/>
          <w:szCs w:val="24"/>
        </w:rPr>
        <w:t xml:space="preserve"> Evaluation</w:t>
      </w:r>
      <w:r w:rsidR="00871C8E" w:rsidRPr="004F3DCF">
        <w:rPr>
          <w:rFonts w:cs="Times New Roman"/>
          <w:szCs w:val="24"/>
        </w:rPr>
        <w:t>–Instructor-Led Classroom Training</w:t>
      </w:r>
      <w:r w:rsidR="00871C8E" w:rsidRPr="00B71897">
        <w:rPr>
          <w:rFonts w:cs="Times New Roman"/>
          <w:szCs w:val="24"/>
        </w:rPr>
        <w:t xml:space="preserve"> </w:t>
      </w:r>
      <w:r w:rsidR="00D574B7" w:rsidRPr="007F3E5F">
        <w:rPr>
          <w:rFonts w:cs="Times New Roman"/>
          <w:szCs w:val="24"/>
        </w:rPr>
        <w:t>form</w:t>
      </w:r>
      <w:r w:rsidRPr="007F3E5F">
        <w:rPr>
          <w:rFonts w:cs="Times New Roman"/>
          <w:szCs w:val="24"/>
        </w:rPr>
        <w:t>.</w:t>
      </w:r>
    </w:p>
    <w:p w14:paraId="72E4046E" w14:textId="77777777" w:rsidR="004D7C6A" w:rsidRPr="007F3E5F" w:rsidRDefault="004D7C6A" w:rsidP="004D7C6A">
      <w:pPr>
        <w:numPr>
          <w:ilvl w:val="12"/>
          <w:numId w:val="0"/>
        </w:numPr>
        <w:rPr>
          <w:rFonts w:cs="Times New Roman"/>
          <w:i/>
          <w:szCs w:val="24"/>
        </w:rPr>
      </w:pPr>
    </w:p>
    <w:p w14:paraId="72E4046F" w14:textId="6D800453" w:rsidR="004D7C6A" w:rsidRPr="007F3E5F" w:rsidRDefault="004D7C6A" w:rsidP="004D7C6A">
      <w:pPr>
        <w:keepNext/>
        <w:numPr>
          <w:ilvl w:val="0"/>
          <w:numId w:val="1"/>
        </w:numPr>
        <w:tabs>
          <w:tab w:val="left" w:pos="360"/>
        </w:tabs>
        <w:rPr>
          <w:rFonts w:cs="Times New Roman"/>
          <w:b/>
          <w:i/>
          <w:szCs w:val="24"/>
        </w:rPr>
      </w:pPr>
      <w:r w:rsidRPr="007F3E5F">
        <w:rPr>
          <w:rFonts w:cs="Times New Roman"/>
          <w:b/>
          <w:i/>
          <w:szCs w:val="24"/>
        </w:rPr>
        <w:t xml:space="preserve">Provide estimates of hour </w:t>
      </w:r>
      <w:r w:rsidR="00ED5D9A" w:rsidRPr="007F3E5F">
        <w:rPr>
          <w:rFonts w:cs="Times New Roman"/>
          <w:b/>
          <w:i/>
          <w:szCs w:val="24"/>
        </w:rPr>
        <w:t xml:space="preserve">and cost </w:t>
      </w:r>
      <w:r w:rsidRPr="007F3E5F">
        <w:rPr>
          <w:rFonts w:cs="Times New Roman"/>
          <w:b/>
          <w:i/>
          <w:szCs w:val="24"/>
        </w:rPr>
        <w:t>burden</w:t>
      </w:r>
      <w:r w:rsidR="00ED5D9A" w:rsidRPr="007F3E5F">
        <w:rPr>
          <w:rFonts w:cs="Times New Roman"/>
          <w:b/>
          <w:i/>
          <w:szCs w:val="24"/>
        </w:rPr>
        <w:t>s</w:t>
      </w:r>
      <w:r w:rsidRPr="007F3E5F">
        <w:rPr>
          <w:rFonts w:cs="Times New Roman"/>
          <w:b/>
          <w:i/>
          <w:szCs w:val="24"/>
        </w:rPr>
        <w:t xml:space="preserve"> of the collection of information.</w:t>
      </w:r>
    </w:p>
    <w:p w14:paraId="72E40470" w14:textId="77777777" w:rsidR="004D7C6A" w:rsidRPr="007F3E5F" w:rsidRDefault="004D7C6A" w:rsidP="004D7C6A">
      <w:pPr>
        <w:keepNext/>
        <w:numPr>
          <w:ilvl w:val="12"/>
          <w:numId w:val="0"/>
        </w:numPr>
        <w:ind w:left="360"/>
        <w:rPr>
          <w:rFonts w:cs="Times New Roman"/>
          <w:szCs w:val="24"/>
        </w:rPr>
      </w:pPr>
    </w:p>
    <w:p w14:paraId="6C1223DC" w14:textId="77777777" w:rsidR="00AB6D6E" w:rsidRDefault="00AB6D6E" w:rsidP="00AB6D6E">
      <w:pPr>
        <w:numPr>
          <w:ilvl w:val="12"/>
          <w:numId w:val="0"/>
        </w:numPr>
        <w:tabs>
          <w:tab w:val="left" w:pos="360"/>
        </w:tabs>
        <w:ind w:left="360"/>
        <w:rPr>
          <w:rFonts w:cs="Times New Roman"/>
          <w:szCs w:val="24"/>
        </w:rPr>
      </w:pPr>
      <w:r>
        <w:rPr>
          <w:rFonts w:cs="Times New Roman"/>
          <w:szCs w:val="24"/>
        </w:rPr>
        <w:t>TSA estimates that on average, 79 students will participate in this collection on an annual basis.  TSA estimates that it would take approximately 30 minutes (0.5 hours) to participate, resulting in an estimated average annual burden of 39.5 hours (79 students x 0.5 hours).</w:t>
      </w:r>
    </w:p>
    <w:p w14:paraId="0EF6A4CA" w14:textId="77777777" w:rsidR="00AB6D6E" w:rsidRDefault="00AB6D6E" w:rsidP="00AB6D6E">
      <w:pPr>
        <w:numPr>
          <w:ilvl w:val="12"/>
          <w:numId w:val="0"/>
        </w:numPr>
        <w:tabs>
          <w:tab w:val="left" w:pos="360"/>
        </w:tabs>
        <w:ind w:left="360"/>
        <w:rPr>
          <w:rFonts w:cs="Times New Roman"/>
          <w:szCs w:val="24"/>
        </w:rPr>
      </w:pPr>
    </w:p>
    <w:p w14:paraId="271C8238" w14:textId="77777777" w:rsidR="00AB6D6E" w:rsidRDefault="00AB6D6E" w:rsidP="00AB6D6E">
      <w:pPr>
        <w:numPr>
          <w:ilvl w:val="12"/>
          <w:numId w:val="0"/>
        </w:numPr>
        <w:tabs>
          <w:tab w:val="left" w:pos="360"/>
        </w:tabs>
        <w:ind w:left="360"/>
        <w:rPr>
          <w:rFonts w:cs="Times New Roman"/>
          <w:szCs w:val="24"/>
        </w:rPr>
      </w:pPr>
      <w:r>
        <w:rPr>
          <w:rFonts w:cs="Times New Roman"/>
          <w:szCs w:val="24"/>
        </w:rPr>
        <w:t>The cost burden is calculated by multiplying the hours by the average hourly wage rate of the participants.  The national average fully loaded hourly wage for Police and Sheriff’s Patrol Officers is $48.140.</w:t>
      </w:r>
      <w:r>
        <w:rPr>
          <w:rStyle w:val="FootnoteReference"/>
          <w:rFonts w:cs="Times New Roman"/>
          <w:szCs w:val="24"/>
        </w:rPr>
        <w:footnoteReference w:id="2"/>
      </w:r>
    </w:p>
    <w:p w14:paraId="0BBC77F6" w14:textId="77777777" w:rsidR="00AB6D6E" w:rsidRDefault="00AB6D6E" w:rsidP="00AB6D6E">
      <w:pPr>
        <w:numPr>
          <w:ilvl w:val="12"/>
          <w:numId w:val="0"/>
        </w:numPr>
        <w:tabs>
          <w:tab w:val="left" w:pos="360"/>
        </w:tabs>
        <w:ind w:left="360"/>
        <w:rPr>
          <w:rFonts w:cs="Times New Roman"/>
          <w:szCs w:val="24"/>
        </w:rPr>
      </w:pPr>
    </w:p>
    <w:p w14:paraId="5852D522" w14:textId="5FA4452B" w:rsidR="00AB6D6E" w:rsidRPr="007F3E5F" w:rsidRDefault="00AB6D6E" w:rsidP="00AB6D6E">
      <w:pPr>
        <w:numPr>
          <w:ilvl w:val="12"/>
          <w:numId w:val="0"/>
        </w:numPr>
        <w:ind w:left="360"/>
        <w:rPr>
          <w:rFonts w:cs="Times New Roman"/>
          <w:szCs w:val="24"/>
        </w:rPr>
      </w:pPr>
      <w:r>
        <w:rPr>
          <w:rFonts w:cs="Times New Roman"/>
          <w:szCs w:val="24"/>
        </w:rPr>
        <w:t>TSA multiplies this total average annual hour burden (39.50 hours) by a fully loaded wage rate of $48.140 to estimate an average annual hour burden cost of $1,901.52) (39.50 hours x $48.14 compensation rate).  TSA estimates the three-year total hour burden cost of $5,704.56 ($1,901.52 x 3 years).</w:t>
      </w:r>
    </w:p>
    <w:p w14:paraId="72E40472" w14:textId="3EB1B724" w:rsidR="004D7C6A" w:rsidRPr="007F3E5F" w:rsidRDefault="004D7C6A" w:rsidP="003A5A62">
      <w:pPr>
        <w:numPr>
          <w:ilvl w:val="12"/>
          <w:numId w:val="0"/>
        </w:numPr>
        <w:ind w:left="360"/>
        <w:rPr>
          <w:rFonts w:cs="Times New Roman"/>
          <w:szCs w:val="24"/>
        </w:rPr>
      </w:pPr>
    </w:p>
    <w:p w14:paraId="72E40473" w14:textId="749AD623" w:rsidR="004D7C6A" w:rsidRPr="007F3E5F" w:rsidRDefault="004D7C6A" w:rsidP="004D7C6A">
      <w:pPr>
        <w:keepNext/>
        <w:numPr>
          <w:ilvl w:val="0"/>
          <w:numId w:val="1"/>
        </w:numPr>
        <w:tabs>
          <w:tab w:val="left" w:pos="360"/>
        </w:tabs>
        <w:rPr>
          <w:rFonts w:cs="Times New Roman"/>
          <w:b/>
          <w:i/>
          <w:szCs w:val="24"/>
        </w:rPr>
      </w:pPr>
      <w:r w:rsidRPr="007F3E5F">
        <w:rPr>
          <w:rFonts w:cs="Times New Roman"/>
          <w:b/>
          <w:i/>
          <w:szCs w:val="24"/>
        </w:rPr>
        <w:t xml:space="preserve">Provide an estimate of </w:t>
      </w:r>
      <w:r w:rsidR="00324EF0" w:rsidRPr="007F3E5F">
        <w:rPr>
          <w:rFonts w:cs="Times New Roman"/>
          <w:b/>
          <w:i/>
          <w:szCs w:val="24"/>
        </w:rPr>
        <w:t>the capital</w:t>
      </w:r>
      <w:r w:rsidR="00800677" w:rsidRPr="007F3E5F">
        <w:rPr>
          <w:rFonts w:cs="Times New Roman"/>
          <w:b/>
          <w:i/>
          <w:szCs w:val="24"/>
        </w:rPr>
        <w:t xml:space="preserve"> and start-up costs</w:t>
      </w:r>
      <w:r w:rsidRPr="007F3E5F">
        <w:rPr>
          <w:rFonts w:cs="Times New Roman"/>
          <w:b/>
          <w:i/>
          <w:szCs w:val="24"/>
        </w:rPr>
        <w:t>.</w:t>
      </w:r>
    </w:p>
    <w:p w14:paraId="72E40474" w14:textId="77777777" w:rsidR="004D7C6A" w:rsidRPr="007F3E5F" w:rsidRDefault="004D7C6A" w:rsidP="004D7C6A">
      <w:pPr>
        <w:keepNext/>
        <w:numPr>
          <w:ilvl w:val="12"/>
          <w:numId w:val="0"/>
        </w:numPr>
        <w:ind w:left="360"/>
        <w:rPr>
          <w:rFonts w:cs="Times New Roman"/>
          <w:szCs w:val="24"/>
        </w:rPr>
      </w:pPr>
    </w:p>
    <w:p w14:paraId="72E40475" w14:textId="012E5754" w:rsidR="004D7C6A" w:rsidRPr="007F3E5F" w:rsidRDefault="004D7C6A" w:rsidP="004D7C6A">
      <w:pPr>
        <w:numPr>
          <w:ilvl w:val="12"/>
          <w:numId w:val="0"/>
        </w:numPr>
        <w:ind w:left="360"/>
        <w:rPr>
          <w:rFonts w:cs="Times New Roman"/>
          <w:szCs w:val="24"/>
        </w:rPr>
      </w:pPr>
      <w:r w:rsidRPr="007F3E5F">
        <w:rPr>
          <w:rFonts w:cs="Times New Roman"/>
          <w:szCs w:val="24"/>
        </w:rPr>
        <w:t xml:space="preserve">There </w:t>
      </w:r>
      <w:r w:rsidR="00800677" w:rsidRPr="007F3E5F">
        <w:rPr>
          <w:rFonts w:cs="Times New Roman"/>
          <w:szCs w:val="24"/>
        </w:rPr>
        <w:t>are no capital and start-up costs for this collection of information</w:t>
      </w:r>
      <w:r w:rsidRPr="007F3E5F">
        <w:rPr>
          <w:rFonts w:cs="Times New Roman"/>
          <w:szCs w:val="24"/>
        </w:rPr>
        <w:t>.</w:t>
      </w:r>
    </w:p>
    <w:p w14:paraId="72E40476" w14:textId="77777777" w:rsidR="004D7C6A" w:rsidRPr="007F3E5F" w:rsidRDefault="004D7C6A" w:rsidP="004D7C6A">
      <w:pPr>
        <w:pStyle w:val="IndexHeading"/>
        <w:keepNext w:val="0"/>
        <w:numPr>
          <w:ilvl w:val="12"/>
          <w:numId w:val="0"/>
        </w:numPr>
        <w:spacing w:line="240" w:lineRule="auto"/>
        <w:rPr>
          <w:rFonts w:ascii="Times New Roman" w:hAnsi="Times New Roman"/>
          <w:spacing w:val="0"/>
          <w:szCs w:val="24"/>
        </w:rPr>
      </w:pPr>
    </w:p>
    <w:p w14:paraId="72E40477" w14:textId="77777777" w:rsidR="004D7C6A" w:rsidRPr="007F3E5F" w:rsidRDefault="004D7C6A" w:rsidP="004D7C6A">
      <w:pPr>
        <w:keepNext/>
        <w:numPr>
          <w:ilvl w:val="0"/>
          <w:numId w:val="1"/>
        </w:numPr>
        <w:tabs>
          <w:tab w:val="left" w:pos="360"/>
        </w:tabs>
        <w:rPr>
          <w:rFonts w:cs="Times New Roman"/>
          <w:b/>
          <w:i/>
          <w:szCs w:val="24"/>
        </w:rPr>
      </w:pPr>
      <w:r w:rsidRPr="007F3E5F">
        <w:rPr>
          <w:rFonts w:cs="Times New Roman"/>
          <w:b/>
          <w:i/>
          <w:szCs w:val="24"/>
        </w:rPr>
        <w:t>Provide estimates of annualized cost to the Federal Government.  Also, provide a description of the method used to estimate cost, and other expenses that would not have been incurred without this collection of information.</w:t>
      </w:r>
    </w:p>
    <w:p w14:paraId="72E40478" w14:textId="77777777" w:rsidR="004D7C6A" w:rsidRPr="00B13887" w:rsidRDefault="004D7C6A" w:rsidP="00B13887">
      <w:pPr>
        <w:pStyle w:val="IndexHeading"/>
        <w:spacing w:line="240" w:lineRule="auto"/>
        <w:ind w:left="360"/>
        <w:rPr>
          <w:rFonts w:ascii="Times New Roman" w:hAnsi="Times New Roman"/>
          <w:spacing w:val="0"/>
          <w:szCs w:val="24"/>
        </w:rPr>
      </w:pPr>
    </w:p>
    <w:p w14:paraId="097183DC" w14:textId="49F4035D" w:rsidR="00AB6D6E" w:rsidRPr="00B13887" w:rsidRDefault="00AB6D6E" w:rsidP="00B13887">
      <w:pPr>
        <w:pStyle w:val="Index1"/>
      </w:pPr>
      <w:r w:rsidRPr="00B13887">
        <w:t>TSA uses the fully loaded average hourly wage rates of $63.304</w:t>
      </w:r>
      <w:r w:rsidRPr="00910446">
        <w:rPr>
          <w:rStyle w:val="FootnoteReference"/>
          <w:rFonts w:cs="Times New Roman"/>
          <w:szCs w:val="24"/>
        </w:rPr>
        <w:footnoteReference w:id="3"/>
      </w:r>
      <w:r w:rsidRPr="00B13887">
        <w:t>, $74.530</w:t>
      </w:r>
      <w:r w:rsidRPr="00910446">
        <w:rPr>
          <w:rStyle w:val="FootnoteReference"/>
          <w:rFonts w:cs="Times New Roman"/>
          <w:szCs w:val="24"/>
        </w:rPr>
        <w:footnoteReference w:id="4"/>
      </w:r>
      <w:r w:rsidRPr="00B13887">
        <w:t>, and $87.402</w:t>
      </w:r>
      <w:r w:rsidRPr="00910446">
        <w:rPr>
          <w:rStyle w:val="FootnoteReference"/>
          <w:rFonts w:cs="Times New Roman"/>
          <w:szCs w:val="24"/>
        </w:rPr>
        <w:footnoteReference w:id="5"/>
      </w:r>
      <w:r w:rsidRPr="00B13887">
        <w:t>, to estimate TSA employees’ cost to either compile the data for management review or to review the entire accumulated package.</w:t>
      </w:r>
    </w:p>
    <w:p w14:paraId="62DC5640" w14:textId="77777777" w:rsidR="00AB6D6E" w:rsidRPr="00313367" w:rsidRDefault="00AB6D6E" w:rsidP="00AB6D6E"/>
    <w:p w14:paraId="2BEB1498" w14:textId="4AC4B1B6" w:rsidR="00AB6D6E" w:rsidRDefault="00AB6D6E" w:rsidP="00AB6D6E">
      <w:pPr>
        <w:numPr>
          <w:ilvl w:val="12"/>
          <w:numId w:val="0"/>
        </w:numPr>
        <w:ind w:left="360"/>
      </w:pPr>
      <w:r>
        <w:rPr>
          <w:rFonts w:cs="Times New Roman"/>
          <w:szCs w:val="24"/>
        </w:rPr>
        <w:t>TSA estimates that t</w:t>
      </w:r>
      <w:r w:rsidRPr="006C7311">
        <w:t>he annual</w:t>
      </w:r>
      <w:r>
        <w:t xml:space="preserve"> hour burden</w:t>
      </w:r>
      <w:r w:rsidRPr="006C7311">
        <w:t xml:space="preserve"> cost to the Federal Government </w:t>
      </w:r>
      <w:r>
        <w:t>as a result of this ICR is approximately</w:t>
      </w:r>
      <w:r w:rsidRPr="006C7311">
        <w:t xml:space="preserve"> $</w:t>
      </w:r>
      <w:r>
        <w:t>36,474.  This estimate, calculated using loaded hourly rates, is based</w:t>
      </w:r>
      <w:r w:rsidRPr="006C7311">
        <w:t xml:space="preserve"> </w:t>
      </w:r>
      <w:r>
        <w:t>on six</w:t>
      </w:r>
      <w:r w:rsidRPr="006C7311">
        <w:t xml:space="preserve"> Federal employees. </w:t>
      </w:r>
      <w:r w:rsidR="00213E35">
        <w:t xml:space="preserve"> </w:t>
      </w:r>
      <w:r>
        <w:t>Table 1 shows the total annual hour burden cost estimate for TSA.</w:t>
      </w:r>
    </w:p>
    <w:p w14:paraId="43A01094" w14:textId="77777777" w:rsidR="00AB6D6E" w:rsidRDefault="00AB6D6E" w:rsidP="00AB6D6E">
      <w:pPr>
        <w:numPr>
          <w:ilvl w:val="12"/>
          <w:numId w:val="0"/>
        </w:numPr>
        <w:ind w:left="360"/>
      </w:pPr>
    </w:p>
    <w:tbl>
      <w:tblPr>
        <w:tblW w:w="0" w:type="auto"/>
        <w:tblLook w:val="04A0" w:firstRow="1" w:lastRow="0" w:firstColumn="1" w:lastColumn="0" w:noHBand="0" w:noVBand="1"/>
      </w:tblPr>
      <w:tblGrid>
        <w:gridCol w:w="2617"/>
        <w:gridCol w:w="1333"/>
        <w:gridCol w:w="1440"/>
        <w:gridCol w:w="1260"/>
        <w:gridCol w:w="1350"/>
        <w:gridCol w:w="1340"/>
      </w:tblGrid>
      <w:tr w:rsidR="00213E35" w:rsidRPr="002469A5" w14:paraId="0B4107E1" w14:textId="77777777" w:rsidTr="00B13887">
        <w:trPr>
          <w:cantSplit/>
        </w:trPr>
        <w:tc>
          <w:tcPr>
            <w:tcW w:w="0" w:type="auto"/>
            <w:gridSpan w:val="6"/>
            <w:tcBorders>
              <w:top w:val="single" w:sz="8" w:space="0" w:color="auto"/>
              <w:left w:val="single" w:sz="8" w:space="0" w:color="auto"/>
              <w:bottom w:val="single" w:sz="8" w:space="0" w:color="000000"/>
              <w:right w:val="single" w:sz="8" w:space="0" w:color="auto"/>
            </w:tcBorders>
            <w:shd w:val="clear" w:color="auto" w:fill="auto"/>
            <w:vAlign w:val="center"/>
          </w:tcPr>
          <w:p w14:paraId="48FC1F13" w14:textId="78C0EDE7" w:rsidR="00213E35" w:rsidRPr="002469A5" w:rsidRDefault="00213E35" w:rsidP="00B13887">
            <w:pPr>
              <w:pStyle w:val="Index1"/>
            </w:pPr>
            <w:r w:rsidRPr="009062D9">
              <w:t>Table 1: TSA Total Hour Burden Cost</w:t>
            </w:r>
          </w:p>
        </w:tc>
      </w:tr>
      <w:tr w:rsidR="009062D9" w:rsidRPr="002469A5" w14:paraId="36767456" w14:textId="77777777" w:rsidTr="00B13887">
        <w:trPr>
          <w:cantSplit/>
        </w:trPr>
        <w:tc>
          <w:tcPr>
            <w:tcW w:w="26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2F655D" w14:textId="77777777" w:rsidR="00AB6D6E" w:rsidRPr="002469A5" w:rsidRDefault="00AB6D6E" w:rsidP="00CF1B53">
            <w:pPr>
              <w:keepNext/>
              <w:keepLines/>
              <w:jc w:val="center"/>
              <w:rPr>
                <w:rFonts w:cs="Times New Roman"/>
                <w:b/>
                <w:bCs/>
                <w:sz w:val="22"/>
                <w:szCs w:val="22"/>
              </w:rPr>
            </w:pPr>
            <w:r w:rsidRPr="002469A5">
              <w:rPr>
                <w:rFonts w:cs="Times New Roman"/>
                <w:b/>
                <w:bCs/>
                <w:sz w:val="22"/>
                <w:szCs w:val="22"/>
              </w:rPr>
              <w:t>Position and TSA Pay Band</w:t>
            </w:r>
          </w:p>
        </w:tc>
        <w:tc>
          <w:tcPr>
            <w:tcW w:w="1333" w:type="dxa"/>
            <w:tcBorders>
              <w:top w:val="single" w:sz="8" w:space="0" w:color="auto"/>
              <w:left w:val="nil"/>
              <w:bottom w:val="nil"/>
              <w:right w:val="single" w:sz="8" w:space="0" w:color="auto"/>
            </w:tcBorders>
            <w:shd w:val="clear" w:color="auto" w:fill="auto"/>
            <w:vAlign w:val="center"/>
            <w:hideMark/>
          </w:tcPr>
          <w:p w14:paraId="63504400" w14:textId="77777777" w:rsidR="00AB6D6E" w:rsidRPr="002469A5" w:rsidRDefault="00AB6D6E" w:rsidP="00CF1B53">
            <w:pPr>
              <w:keepNext/>
              <w:keepLines/>
              <w:jc w:val="center"/>
              <w:rPr>
                <w:rFonts w:cs="Times New Roman"/>
                <w:b/>
                <w:bCs/>
                <w:sz w:val="22"/>
                <w:szCs w:val="22"/>
              </w:rPr>
            </w:pPr>
            <w:r w:rsidRPr="002469A5">
              <w:rPr>
                <w:rFonts w:cs="Times New Roman"/>
                <w:b/>
                <w:bCs/>
                <w:sz w:val="22"/>
                <w:szCs w:val="22"/>
              </w:rPr>
              <w:t>Loaded Hourly Wage Rate (Band)</w:t>
            </w:r>
          </w:p>
        </w:tc>
        <w:tc>
          <w:tcPr>
            <w:tcW w:w="1440" w:type="dxa"/>
            <w:tcBorders>
              <w:top w:val="single" w:sz="8" w:space="0" w:color="auto"/>
              <w:left w:val="nil"/>
              <w:bottom w:val="nil"/>
              <w:right w:val="single" w:sz="8" w:space="0" w:color="auto"/>
            </w:tcBorders>
            <w:shd w:val="clear" w:color="auto" w:fill="auto"/>
            <w:vAlign w:val="center"/>
            <w:hideMark/>
          </w:tcPr>
          <w:p w14:paraId="194D9C14" w14:textId="0F9CF3DD" w:rsidR="00AB6D6E" w:rsidRPr="002469A5" w:rsidRDefault="00AB6D6E" w:rsidP="00CF1B53">
            <w:pPr>
              <w:keepNext/>
              <w:keepLines/>
              <w:jc w:val="center"/>
              <w:rPr>
                <w:rFonts w:cs="Times New Roman"/>
                <w:b/>
                <w:bCs/>
                <w:sz w:val="22"/>
                <w:szCs w:val="22"/>
              </w:rPr>
            </w:pPr>
            <w:r w:rsidRPr="002469A5">
              <w:rPr>
                <w:rFonts w:cs="Times New Roman"/>
                <w:b/>
                <w:bCs/>
                <w:sz w:val="22"/>
                <w:szCs w:val="22"/>
              </w:rPr>
              <w:t xml:space="preserve">Hours </w:t>
            </w:r>
            <w:r>
              <w:rPr>
                <w:rFonts w:cs="Times New Roman"/>
                <w:b/>
                <w:bCs/>
                <w:sz w:val="22"/>
                <w:szCs w:val="22"/>
              </w:rPr>
              <w:t xml:space="preserve">for Compilation or </w:t>
            </w:r>
            <w:r w:rsidRPr="002469A5">
              <w:rPr>
                <w:rFonts w:cs="Times New Roman"/>
                <w:b/>
                <w:bCs/>
                <w:sz w:val="22"/>
                <w:szCs w:val="22"/>
              </w:rPr>
              <w:t>Review</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51696A34" w14:textId="77777777" w:rsidR="00AB6D6E" w:rsidRPr="002469A5" w:rsidRDefault="00AB6D6E" w:rsidP="00CF1B53">
            <w:pPr>
              <w:keepNext/>
              <w:keepLines/>
              <w:jc w:val="center"/>
              <w:rPr>
                <w:rFonts w:cs="Times New Roman"/>
                <w:b/>
                <w:bCs/>
                <w:sz w:val="22"/>
                <w:szCs w:val="22"/>
              </w:rPr>
            </w:pPr>
            <w:r w:rsidRPr="002469A5">
              <w:rPr>
                <w:rFonts w:cs="Times New Roman"/>
                <w:b/>
                <w:bCs/>
                <w:sz w:val="22"/>
                <w:szCs w:val="22"/>
              </w:rPr>
              <w:t>Number of Reviewers</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541C3CE8" w14:textId="77777777" w:rsidR="00AB6D6E" w:rsidRPr="002469A5" w:rsidRDefault="00AB6D6E" w:rsidP="00CF1B53">
            <w:pPr>
              <w:keepNext/>
              <w:keepLines/>
              <w:jc w:val="center"/>
              <w:rPr>
                <w:rFonts w:cs="Times New Roman"/>
                <w:b/>
                <w:bCs/>
                <w:sz w:val="22"/>
                <w:szCs w:val="22"/>
              </w:rPr>
            </w:pPr>
            <w:r w:rsidRPr="002469A5">
              <w:rPr>
                <w:rFonts w:cs="Times New Roman"/>
                <w:b/>
                <w:bCs/>
                <w:sz w:val="22"/>
                <w:szCs w:val="22"/>
              </w:rPr>
              <w:t>Number of Reviews Annually</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14:paraId="5A597F53" w14:textId="77777777" w:rsidR="00AB6D6E" w:rsidRPr="002469A5" w:rsidRDefault="00AB6D6E" w:rsidP="00CF1B53">
            <w:pPr>
              <w:keepNext/>
              <w:keepLines/>
              <w:jc w:val="center"/>
              <w:rPr>
                <w:rFonts w:cs="Times New Roman"/>
                <w:b/>
                <w:bCs/>
                <w:color w:val="auto"/>
                <w:sz w:val="22"/>
                <w:szCs w:val="22"/>
              </w:rPr>
            </w:pPr>
            <w:r w:rsidRPr="002469A5">
              <w:rPr>
                <w:rFonts w:cs="Times New Roman"/>
                <w:b/>
                <w:bCs/>
                <w:color w:val="auto"/>
                <w:sz w:val="22"/>
                <w:szCs w:val="22"/>
              </w:rPr>
              <w:t>Annual Cost to Review</w:t>
            </w:r>
          </w:p>
        </w:tc>
      </w:tr>
      <w:tr w:rsidR="009062D9" w:rsidRPr="002469A5" w14:paraId="29775E02" w14:textId="77777777" w:rsidTr="00B13887">
        <w:trPr>
          <w:cantSplit/>
        </w:trPr>
        <w:tc>
          <w:tcPr>
            <w:tcW w:w="2617" w:type="dxa"/>
            <w:vMerge/>
            <w:tcBorders>
              <w:top w:val="single" w:sz="8" w:space="0" w:color="auto"/>
              <w:left w:val="single" w:sz="8" w:space="0" w:color="auto"/>
              <w:bottom w:val="single" w:sz="8" w:space="0" w:color="000000"/>
              <w:right w:val="single" w:sz="8" w:space="0" w:color="auto"/>
            </w:tcBorders>
            <w:vAlign w:val="center"/>
            <w:hideMark/>
          </w:tcPr>
          <w:p w14:paraId="7959D145" w14:textId="77777777" w:rsidR="00AB6D6E" w:rsidRPr="002469A5" w:rsidRDefault="00AB6D6E" w:rsidP="00CF1B53">
            <w:pPr>
              <w:keepNext/>
              <w:keepLines/>
              <w:rPr>
                <w:rFonts w:cs="Times New Roman"/>
                <w:b/>
                <w:bCs/>
                <w:sz w:val="22"/>
                <w:szCs w:val="22"/>
              </w:rPr>
            </w:pPr>
          </w:p>
        </w:tc>
        <w:tc>
          <w:tcPr>
            <w:tcW w:w="1333" w:type="dxa"/>
            <w:tcBorders>
              <w:top w:val="single" w:sz="8" w:space="0" w:color="auto"/>
              <w:left w:val="nil"/>
              <w:bottom w:val="single" w:sz="8" w:space="0" w:color="auto"/>
              <w:right w:val="single" w:sz="8" w:space="0" w:color="auto"/>
            </w:tcBorders>
            <w:shd w:val="clear" w:color="auto" w:fill="auto"/>
            <w:vAlign w:val="center"/>
            <w:hideMark/>
          </w:tcPr>
          <w:p w14:paraId="05BE2F98" w14:textId="77777777" w:rsidR="00AB6D6E" w:rsidRPr="002469A5" w:rsidRDefault="00AB6D6E" w:rsidP="00CF1B53">
            <w:pPr>
              <w:keepNext/>
              <w:keepLines/>
              <w:jc w:val="center"/>
              <w:rPr>
                <w:rFonts w:cs="Times New Roman"/>
                <w:b/>
                <w:bCs/>
                <w:sz w:val="22"/>
                <w:szCs w:val="22"/>
              </w:rPr>
            </w:pPr>
            <w:r w:rsidRPr="002469A5">
              <w:rPr>
                <w:rFonts w:cs="Times New Roman"/>
                <w:b/>
                <w:bCs/>
                <w:sz w:val="22"/>
                <w:szCs w:val="22"/>
              </w:rPr>
              <w:t>A</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C348081" w14:textId="77777777" w:rsidR="00AB6D6E" w:rsidRPr="002469A5" w:rsidRDefault="00AB6D6E" w:rsidP="00CF1B53">
            <w:pPr>
              <w:keepNext/>
              <w:keepLines/>
              <w:jc w:val="center"/>
              <w:rPr>
                <w:rFonts w:cs="Times New Roman"/>
                <w:b/>
                <w:bCs/>
                <w:sz w:val="22"/>
                <w:szCs w:val="22"/>
              </w:rPr>
            </w:pPr>
            <w:r w:rsidRPr="002469A5">
              <w:rPr>
                <w:rFonts w:cs="Times New Roman"/>
                <w:b/>
                <w:bCs/>
                <w:sz w:val="22"/>
                <w:szCs w:val="22"/>
              </w:rPr>
              <w:t>B</w:t>
            </w:r>
          </w:p>
        </w:tc>
        <w:tc>
          <w:tcPr>
            <w:tcW w:w="1260" w:type="dxa"/>
            <w:tcBorders>
              <w:top w:val="nil"/>
              <w:left w:val="nil"/>
              <w:bottom w:val="nil"/>
              <w:right w:val="single" w:sz="8" w:space="0" w:color="auto"/>
            </w:tcBorders>
            <w:shd w:val="clear" w:color="auto" w:fill="auto"/>
            <w:vAlign w:val="center"/>
            <w:hideMark/>
          </w:tcPr>
          <w:p w14:paraId="3532CE19" w14:textId="77777777" w:rsidR="00AB6D6E" w:rsidRPr="002469A5" w:rsidRDefault="00AB6D6E" w:rsidP="00CF1B53">
            <w:pPr>
              <w:keepNext/>
              <w:keepLines/>
              <w:jc w:val="center"/>
              <w:rPr>
                <w:rFonts w:cs="Times New Roman"/>
                <w:b/>
                <w:bCs/>
                <w:sz w:val="22"/>
                <w:szCs w:val="22"/>
              </w:rPr>
            </w:pPr>
            <w:r w:rsidRPr="002469A5">
              <w:rPr>
                <w:rFonts w:cs="Times New Roman"/>
                <w:b/>
                <w:bCs/>
                <w:sz w:val="22"/>
                <w:szCs w:val="22"/>
              </w:rPr>
              <w:t>C</w:t>
            </w:r>
          </w:p>
        </w:tc>
        <w:tc>
          <w:tcPr>
            <w:tcW w:w="1350" w:type="dxa"/>
            <w:tcBorders>
              <w:top w:val="nil"/>
              <w:left w:val="nil"/>
              <w:bottom w:val="nil"/>
              <w:right w:val="single" w:sz="8" w:space="0" w:color="auto"/>
            </w:tcBorders>
            <w:shd w:val="clear" w:color="auto" w:fill="auto"/>
            <w:vAlign w:val="center"/>
            <w:hideMark/>
          </w:tcPr>
          <w:p w14:paraId="79196B06" w14:textId="77777777" w:rsidR="00AB6D6E" w:rsidRPr="002469A5" w:rsidRDefault="00AB6D6E" w:rsidP="00CF1B53">
            <w:pPr>
              <w:keepNext/>
              <w:keepLines/>
              <w:jc w:val="center"/>
              <w:rPr>
                <w:rFonts w:cs="Times New Roman"/>
                <w:b/>
                <w:bCs/>
                <w:sz w:val="22"/>
                <w:szCs w:val="22"/>
              </w:rPr>
            </w:pPr>
            <w:r w:rsidRPr="002469A5">
              <w:rPr>
                <w:rFonts w:cs="Times New Roman"/>
                <w:b/>
                <w:bCs/>
                <w:sz w:val="22"/>
                <w:szCs w:val="22"/>
              </w:rPr>
              <w:t>D</w:t>
            </w:r>
          </w:p>
        </w:tc>
        <w:tc>
          <w:tcPr>
            <w:tcW w:w="1340" w:type="dxa"/>
            <w:tcBorders>
              <w:top w:val="nil"/>
              <w:left w:val="nil"/>
              <w:bottom w:val="single" w:sz="8" w:space="0" w:color="auto"/>
              <w:right w:val="single" w:sz="8" w:space="0" w:color="auto"/>
            </w:tcBorders>
            <w:shd w:val="clear" w:color="auto" w:fill="auto"/>
            <w:vAlign w:val="center"/>
            <w:hideMark/>
          </w:tcPr>
          <w:p w14:paraId="5F2BAC21" w14:textId="77777777" w:rsidR="00AB6D6E" w:rsidRPr="002469A5" w:rsidRDefault="00AB6D6E" w:rsidP="00CF1B53">
            <w:pPr>
              <w:keepNext/>
              <w:keepLines/>
              <w:jc w:val="center"/>
              <w:rPr>
                <w:rFonts w:cs="Times New Roman"/>
                <w:b/>
                <w:bCs/>
                <w:color w:val="auto"/>
                <w:sz w:val="22"/>
                <w:szCs w:val="22"/>
              </w:rPr>
            </w:pPr>
            <w:r w:rsidRPr="002469A5">
              <w:rPr>
                <w:rFonts w:cs="Times New Roman"/>
                <w:b/>
                <w:bCs/>
                <w:color w:val="auto"/>
                <w:sz w:val="22"/>
                <w:szCs w:val="22"/>
              </w:rPr>
              <w:t>E = A*B*C*D</w:t>
            </w:r>
          </w:p>
        </w:tc>
      </w:tr>
      <w:tr w:rsidR="009062D9" w:rsidRPr="002469A5" w14:paraId="38036F09" w14:textId="77777777" w:rsidTr="00B13887">
        <w:trPr>
          <w:cantSplit/>
        </w:trPr>
        <w:tc>
          <w:tcPr>
            <w:tcW w:w="2617" w:type="dxa"/>
            <w:tcBorders>
              <w:top w:val="nil"/>
              <w:left w:val="single" w:sz="4" w:space="0" w:color="auto"/>
              <w:bottom w:val="nil"/>
              <w:right w:val="single" w:sz="4" w:space="0" w:color="auto"/>
            </w:tcBorders>
            <w:shd w:val="clear" w:color="auto" w:fill="auto"/>
            <w:noWrap/>
            <w:vAlign w:val="bottom"/>
            <w:hideMark/>
          </w:tcPr>
          <w:p w14:paraId="635E3B68" w14:textId="77777777" w:rsidR="00AB6D6E" w:rsidRPr="002469A5" w:rsidRDefault="00AB6D6E" w:rsidP="00CF1B53">
            <w:pPr>
              <w:keepNext/>
              <w:keepLines/>
              <w:rPr>
                <w:rFonts w:cs="Times New Roman"/>
                <w:sz w:val="22"/>
                <w:szCs w:val="22"/>
              </w:rPr>
            </w:pPr>
            <w:r w:rsidRPr="002469A5">
              <w:rPr>
                <w:rFonts w:cs="Times New Roman"/>
                <w:sz w:val="22"/>
                <w:szCs w:val="22"/>
              </w:rPr>
              <w:t xml:space="preserve"> Supervisory Agent in Charge - K </w:t>
            </w:r>
          </w:p>
        </w:tc>
        <w:tc>
          <w:tcPr>
            <w:tcW w:w="1333" w:type="dxa"/>
            <w:tcBorders>
              <w:top w:val="nil"/>
              <w:left w:val="nil"/>
              <w:bottom w:val="single" w:sz="4" w:space="0" w:color="auto"/>
              <w:right w:val="single" w:sz="4" w:space="0" w:color="auto"/>
            </w:tcBorders>
            <w:shd w:val="clear" w:color="auto" w:fill="auto"/>
            <w:noWrap/>
            <w:vAlign w:val="center"/>
            <w:hideMark/>
          </w:tcPr>
          <w:p w14:paraId="3119E5F7" w14:textId="77777777" w:rsidR="00AB6D6E" w:rsidRPr="002469A5" w:rsidRDefault="00AB6D6E" w:rsidP="00CF1B53">
            <w:pPr>
              <w:keepNext/>
              <w:keepLines/>
              <w:jc w:val="right"/>
              <w:rPr>
                <w:rFonts w:cs="Times New Roman"/>
                <w:sz w:val="22"/>
                <w:szCs w:val="22"/>
              </w:rPr>
            </w:pPr>
            <w:r w:rsidRPr="002469A5">
              <w:rPr>
                <w:rFonts w:cs="Times New Roman"/>
                <w:sz w:val="22"/>
                <w:szCs w:val="22"/>
              </w:rPr>
              <w:t>$87.40</w:t>
            </w:r>
          </w:p>
        </w:tc>
        <w:tc>
          <w:tcPr>
            <w:tcW w:w="1440" w:type="dxa"/>
            <w:tcBorders>
              <w:top w:val="nil"/>
              <w:left w:val="nil"/>
              <w:bottom w:val="nil"/>
              <w:right w:val="single" w:sz="4" w:space="0" w:color="auto"/>
            </w:tcBorders>
            <w:shd w:val="clear" w:color="auto" w:fill="auto"/>
            <w:noWrap/>
            <w:vAlign w:val="center"/>
            <w:hideMark/>
          </w:tcPr>
          <w:p w14:paraId="4997FEC2" w14:textId="77777777" w:rsidR="00AB6D6E" w:rsidRPr="002469A5" w:rsidRDefault="00AB6D6E" w:rsidP="00CF1B53">
            <w:pPr>
              <w:keepNext/>
              <w:keepLines/>
              <w:jc w:val="right"/>
              <w:rPr>
                <w:rFonts w:cs="Times New Roman"/>
                <w:sz w:val="22"/>
                <w:szCs w:val="22"/>
              </w:rPr>
            </w:pPr>
            <w:r w:rsidRPr="002469A5">
              <w:rPr>
                <w:rFonts w:cs="Times New Roman"/>
                <w:sz w:val="22"/>
                <w:szCs w:val="22"/>
              </w:rPr>
              <w:t>1.00</w:t>
            </w:r>
          </w:p>
        </w:tc>
        <w:tc>
          <w:tcPr>
            <w:tcW w:w="1260" w:type="dxa"/>
            <w:tcBorders>
              <w:top w:val="single" w:sz="8" w:space="0" w:color="auto"/>
              <w:left w:val="nil"/>
              <w:bottom w:val="single" w:sz="4" w:space="0" w:color="auto"/>
              <w:right w:val="single" w:sz="8" w:space="0" w:color="auto"/>
            </w:tcBorders>
            <w:shd w:val="clear" w:color="auto" w:fill="auto"/>
            <w:noWrap/>
            <w:vAlign w:val="bottom"/>
            <w:hideMark/>
          </w:tcPr>
          <w:p w14:paraId="671543FF" w14:textId="77777777" w:rsidR="00AB6D6E" w:rsidRPr="002469A5" w:rsidRDefault="00AB6D6E" w:rsidP="00CF1B53">
            <w:pPr>
              <w:keepNext/>
              <w:keepLines/>
              <w:jc w:val="right"/>
              <w:rPr>
                <w:rFonts w:cs="Times New Roman"/>
                <w:sz w:val="22"/>
                <w:szCs w:val="22"/>
              </w:rPr>
            </w:pPr>
            <w:r w:rsidRPr="002469A5">
              <w:rPr>
                <w:rFonts w:cs="Times New Roman"/>
                <w:sz w:val="22"/>
                <w:szCs w:val="22"/>
              </w:rPr>
              <w:t>2</w:t>
            </w:r>
          </w:p>
        </w:tc>
        <w:tc>
          <w:tcPr>
            <w:tcW w:w="1350" w:type="dxa"/>
            <w:tcBorders>
              <w:top w:val="single" w:sz="8" w:space="0" w:color="auto"/>
              <w:left w:val="nil"/>
              <w:bottom w:val="nil"/>
              <w:right w:val="single" w:sz="8" w:space="0" w:color="auto"/>
            </w:tcBorders>
            <w:shd w:val="clear" w:color="auto" w:fill="auto"/>
            <w:noWrap/>
            <w:vAlign w:val="bottom"/>
            <w:hideMark/>
          </w:tcPr>
          <w:p w14:paraId="35DE8094" w14:textId="77777777" w:rsidR="00AB6D6E" w:rsidRPr="002469A5" w:rsidRDefault="00AB6D6E" w:rsidP="00CF1B53">
            <w:pPr>
              <w:keepNext/>
              <w:keepLines/>
              <w:jc w:val="right"/>
              <w:rPr>
                <w:rFonts w:cs="Times New Roman"/>
                <w:sz w:val="22"/>
                <w:szCs w:val="22"/>
              </w:rPr>
            </w:pPr>
            <w:r w:rsidRPr="002469A5">
              <w:rPr>
                <w:rFonts w:cs="Times New Roman"/>
                <w:sz w:val="22"/>
                <w:szCs w:val="22"/>
              </w:rPr>
              <w:t>79</w:t>
            </w:r>
          </w:p>
        </w:tc>
        <w:tc>
          <w:tcPr>
            <w:tcW w:w="1340" w:type="dxa"/>
            <w:tcBorders>
              <w:top w:val="nil"/>
              <w:left w:val="nil"/>
              <w:bottom w:val="single" w:sz="8" w:space="0" w:color="auto"/>
              <w:right w:val="single" w:sz="8" w:space="0" w:color="auto"/>
            </w:tcBorders>
            <w:shd w:val="clear" w:color="auto" w:fill="auto"/>
            <w:noWrap/>
            <w:vAlign w:val="bottom"/>
            <w:hideMark/>
          </w:tcPr>
          <w:p w14:paraId="33F779AB" w14:textId="77777777" w:rsidR="00AB6D6E" w:rsidRPr="002469A5" w:rsidRDefault="00AB6D6E" w:rsidP="00CF1B53">
            <w:pPr>
              <w:keepNext/>
              <w:keepLines/>
              <w:jc w:val="center"/>
              <w:rPr>
                <w:rFonts w:cs="Times New Roman"/>
                <w:sz w:val="22"/>
                <w:szCs w:val="22"/>
              </w:rPr>
            </w:pPr>
            <w:r w:rsidRPr="002469A5">
              <w:rPr>
                <w:rFonts w:cs="Times New Roman"/>
                <w:sz w:val="22"/>
                <w:szCs w:val="22"/>
              </w:rPr>
              <w:t>$13,809.52</w:t>
            </w:r>
          </w:p>
        </w:tc>
      </w:tr>
      <w:tr w:rsidR="009062D9" w:rsidRPr="002469A5" w14:paraId="3AC78D3F" w14:textId="77777777" w:rsidTr="00B13887">
        <w:trPr>
          <w:cantSplit/>
        </w:trPr>
        <w:tc>
          <w:tcPr>
            <w:tcW w:w="2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784E8" w14:textId="77777777" w:rsidR="00AB6D6E" w:rsidRPr="002469A5" w:rsidRDefault="00AB6D6E" w:rsidP="00CF1B53">
            <w:pPr>
              <w:keepNext/>
              <w:keepLines/>
              <w:rPr>
                <w:rFonts w:cs="Times New Roman"/>
                <w:sz w:val="22"/>
                <w:szCs w:val="22"/>
              </w:rPr>
            </w:pPr>
            <w:r w:rsidRPr="002469A5">
              <w:rPr>
                <w:rFonts w:cs="Times New Roman"/>
                <w:sz w:val="22"/>
                <w:szCs w:val="22"/>
              </w:rPr>
              <w:t xml:space="preserve"> Supervisor - J </w:t>
            </w:r>
          </w:p>
        </w:tc>
        <w:tc>
          <w:tcPr>
            <w:tcW w:w="1333" w:type="dxa"/>
            <w:tcBorders>
              <w:top w:val="nil"/>
              <w:left w:val="nil"/>
              <w:bottom w:val="single" w:sz="4" w:space="0" w:color="auto"/>
              <w:right w:val="single" w:sz="4" w:space="0" w:color="auto"/>
            </w:tcBorders>
            <w:shd w:val="clear" w:color="auto" w:fill="auto"/>
            <w:noWrap/>
            <w:vAlign w:val="center"/>
            <w:hideMark/>
          </w:tcPr>
          <w:p w14:paraId="5F42B3E9" w14:textId="77777777" w:rsidR="00AB6D6E" w:rsidRPr="002469A5" w:rsidRDefault="00AB6D6E" w:rsidP="00CF1B53">
            <w:pPr>
              <w:keepNext/>
              <w:keepLines/>
              <w:jc w:val="right"/>
              <w:rPr>
                <w:rFonts w:cs="Times New Roman"/>
                <w:sz w:val="22"/>
                <w:szCs w:val="22"/>
              </w:rPr>
            </w:pPr>
            <w:r w:rsidRPr="002469A5">
              <w:rPr>
                <w:rFonts w:cs="Times New Roman"/>
                <w:sz w:val="22"/>
                <w:szCs w:val="22"/>
              </w:rPr>
              <w:t>$74.53</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CFCE6C3" w14:textId="77777777" w:rsidR="00AB6D6E" w:rsidRPr="002469A5" w:rsidRDefault="00AB6D6E" w:rsidP="00CF1B53">
            <w:pPr>
              <w:keepNext/>
              <w:keepLines/>
              <w:jc w:val="right"/>
              <w:rPr>
                <w:rFonts w:cs="Times New Roman"/>
                <w:sz w:val="22"/>
                <w:szCs w:val="22"/>
              </w:rPr>
            </w:pPr>
            <w:r w:rsidRPr="002469A5">
              <w:rPr>
                <w:rFonts w:cs="Times New Roman"/>
                <w:sz w:val="22"/>
                <w:szCs w:val="22"/>
              </w:rPr>
              <w:t>1.00</w:t>
            </w:r>
          </w:p>
        </w:tc>
        <w:tc>
          <w:tcPr>
            <w:tcW w:w="1260" w:type="dxa"/>
            <w:tcBorders>
              <w:top w:val="nil"/>
              <w:left w:val="nil"/>
              <w:bottom w:val="single" w:sz="4" w:space="0" w:color="auto"/>
              <w:right w:val="single" w:sz="8" w:space="0" w:color="auto"/>
            </w:tcBorders>
            <w:shd w:val="clear" w:color="auto" w:fill="auto"/>
            <w:noWrap/>
            <w:vAlign w:val="bottom"/>
            <w:hideMark/>
          </w:tcPr>
          <w:p w14:paraId="2D2D76A5" w14:textId="77777777" w:rsidR="00AB6D6E" w:rsidRPr="002469A5" w:rsidRDefault="00AB6D6E" w:rsidP="00CF1B53">
            <w:pPr>
              <w:keepNext/>
              <w:keepLines/>
              <w:jc w:val="right"/>
              <w:rPr>
                <w:rFonts w:cs="Times New Roman"/>
                <w:sz w:val="22"/>
                <w:szCs w:val="22"/>
              </w:rPr>
            </w:pPr>
            <w:r w:rsidRPr="002469A5">
              <w:rPr>
                <w:rFonts w:cs="Times New Roman"/>
                <w:sz w:val="22"/>
                <w:szCs w:val="22"/>
              </w:rPr>
              <w:t>3</w:t>
            </w:r>
          </w:p>
        </w:tc>
        <w:tc>
          <w:tcPr>
            <w:tcW w:w="1350" w:type="dxa"/>
            <w:tcBorders>
              <w:top w:val="single" w:sz="8" w:space="0" w:color="auto"/>
              <w:left w:val="nil"/>
              <w:bottom w:val="nil"/>
              <w:right w:val="single" w:sz="8" w:space="0" w:color="auto"/>
            </w:tcBorders>
            <w:shd w:val="clear" w:color="auto" w:fill="auto"/>
            <w:noWrap/>
            <w:vAlign w:val="bottom"/>
            <w:hideMark/>
          </w:tcPr>
          <w:p w14:paraId="442D6D6F" w14:textId="77777777" w:rsidR="00AB6D6E" w:rsidRPr="002469A5" w:rsidRDefault="00AB6D6E" w:rsidP="00CF1B53">
            <w:pPr>
              <w:keepNext/>
              <w:keepLines/>
              <w:jc w:val="right"/>
              <w:rPr>
                <w:rFonts w:cs="Times New Roman"/>
                <w:sz w:val="22"/>
                <w:szCs w:val="22"/>
              </w:rPr>
            </w:pPr>
            <w:r w:rsidRPr="002469A5">
              <w:rPr>
                <w:rFonts w:cs="Times New Roman"/>
                <w:sz w:val="22"/>
                <w:szCs w:val="22"/>
              </w:rPr>
              <w:t>79</w:t>
            </w:r>
          </w:p>
        </w:tc>
        <w:tc>
          <w:tcPr>
            <w:tcW w:w="1340" w:type="dxa"/>
            <w:tcBorders>
              <w:top w:val="nil"/>
              <w:left w:val="nil"/>
              <w:bottom w:val="single" w:sz="8" w:space="0" w:color="auto"/>
              <w:right w:val="single" w:sz="8" w:space="0" w:color="auto"/>
            </w:tcBorders>
            <w:shd w:val="clear" w:color="auto" w:fill="auto"/>
            <w:noWrap/>
            <w:vAlign w:val="bottom"/>
            <w:hideMark/>
          </w:tcPr>
          <w:p w14:paraId="1DCC1ED5" w14:textId="77777777" w:rsidR="00AB6D6E" w:rsidRPr="002469A5" w:rsidRDefault="00AB6D6E" w:rsidP="00CF1B53">
            <w:pPr>
              <w:keepNext/>
              <w:keepLines/>
              <w:jc w:val="center"/>
              <w:rPr>
                <w:rFonts w:cs="Times New Roman"/>
                <w:sz w:val="22"/>
                <w:szCs w:val="22"/>
              </w:rPr>
            </w:pPr>
            <w:r w:rsidRPr="002469A5">
              <w:rPr>
                <w:rFonts w:cs="Times New Roman"/>
                <w:sz w:val="22"/>
                <w:szCs w:val="22"/>
              </w:rPr>
              <w:t>$17,663.55</w:t>
            </w:r>
          </w:p>
        </w:tc>
      </w:tr>
      <w:tr w:rsidR="009062D9" w:rsidRPr="002469A5" w14:paraId="15A94FC3" w14:textId="77777777" w:rsidTr="00B13887">
        <w:trPr>
          <w:cantSplit/>
        </w:trPr>
        <w:tc>
          <w:tcPr>
            <w:tcW w:w="2617" w:type="dxa"/>
            <w:tcBorders>
              <w:top w:val="nil"/>
              <w:left w:val="single" w:sz="4" w:space="0" w:color="auto"/>
              <w:bottom w:val="single" w:sz="4" w:space="0" w:color="auto"/>
              <w:right w:val="single" w:sz="4" w:space="0" w:color="auto"/>
            </w:tcBorders>
            <w:shd w:val="clear" w:color="auto" w:fill="auto"/>
            <w:noWrap/>
            <w:vAlign w:val="bottom"/>
            <w:hideMark/>
          </w:tcPr>
          <w:p w14:paraId="148288C0" w14:textId="77777777" w:rsidR="00AB6D6E" w:rsidRPr="002469A5" w:rsidRDefault="00AB6D6E" w:rsidP="00CF1B53">
            <w:pPr>
              <w:keepNext/>
              <w:keepLines/>
              <w:rPr>
                <w:rFonts w:cs="Times New Roman"/>
                <w:sz w:val="22"/>
                <w:szCs w:val="22"/>
              </w:rPr>
            </w:pPr>
            <w:r w:rsidRPr="002469A5">
              <w:rPr>
                <w:rFonts w:cs="Times New Roman"/>
                <w:sz w:val="22"/>
                <w:szCs w:val="22"/>
              </w:rPr>
              <w:t xml:space="preserve"> Trainer Development - I </w:t>
            </w:r>
          </w:p>
        </w:tc>
        <w:tc>
          <w:tcPr>
            <w:tcW w:w="1333" w:type="dxa"/>
            <w:tcBorders>
              <w:top w:val="nil"/>
              <w:left w:val="nil"/>
              <w:bottom w:val="nil"/>
              <w:right w:val="single" w:sz="4" w:space="0" w:color="auto"/>
            </w:tcBorders>
            <w:shd w:val="clear" w:color="auto" w:fill="auto"/>
            <w:noWrap/>
            <w:vAlign w:val="center"/>
            <w:hideMark/>
          </w:tcPr>
          <w:p w14:paraId="6EC4DF93" w14:textId="77777777" w:rsidR="00AB6D6E" w:rsidRPr="002469A5" w:rsidRDefault="00AB6D6E" w:rsidP="00CF1B53">
            <w:pPr>
              <w:keepNext/>
              <w:keepLines/>
              <w:jc w:val="right"/>
              <w:rPr>
                <w:rFonts w:cs="Times New Roman"/>
                <w:sz w:val="22"/>
                <w:szCs w:val="22"/>
              </w:rPr>
            </w:pPr>
            <w:r w:rsidRPr="002469A5">
              <w:rPr>
                <w:rFonts w:cs="Times New Roman"/>
                <w:sz w:val="22"/>
                <w:szCs w:val="22"/>
              </w:rPr>
              <w:t>$63.30</w:t>
            </w:r>
          </w:p>
        </w:tc>
        <w:tc>
          <w:tcPr>
            <w:tcW w:w="1440" w:type="dxa"/>
            <w:tcBorders>
              <w:top w:val="nil"/>
              <w:left w:val="nil"/>
              <w:bottom w:val="nil"/>
              <w:right w:val="single" w:sz="4" w:space="0" w:color="auto"/>
            </w:tcBorders>
            <w:shd w:val="clear" w:color="auto" w:fill="auto"/>
            <w:noWrap/>
            <w:vAlign w:val="center"/>
            <w:hideMark/>
          </w:tcPr>
          <w:p w14:paraId="11C20297" w14:textId="77777777" w:rsidR="00AB6D6E" w:rsidRPr="002469A5" w:rsidRDefault="00AB6D6E" w:rsidP="00CF1B53">
            <w:pPr>
              <w:keepNext/>
              <w:keepLines/>
              <w:jc w:val="right"/>
              <w:rPr>
                <w:rFonts w:cs="Times New Roman"/>
                <w:sz w:val="22"/>
                <w:szCs w:val="22"/>
              </w:rPr>
            </w:pPr>
            <w:r w:rsidRPr="002469A5">
              <w:rPr>
                <w:rFonts w:cs="Times New Roman"/>
                <w:sz w:val="22"/>
                <w:szCs w:val="22"/>
              </w:rPr>
              <w:t>1.00</w:t>
            </w:r>
          </w:p>
        </w:tc>
        <w:tc>
          <w:tcPr>
            <w:tcW w:w="1260" w:type="dxa"/>
            <w:tcBorders>
              <w:top w:val="nil"/>
              <w:left w:val="nil"/>
              <w:bottom w:val="nil"/>
              <w:right w:val="single" w:sz="8" w:space="0" w:color="auto"/>
            </w:tcBorders>
            <w:shd w:val="clear" w:color="auto" w:fill="auto"/>
            <w:noWrap/>
            <w:vAlign w:val="bottom"/>
            <w:hideMark/>
          </w:tcPr>
          <w:p w14:paraId="5AEA1BD1" w14:textId="77777777" w:rsidR="00AB6D6E" w:rsidRPr="002469A5" w:rsidRDefault="00AB6D6E" w:rsidP="00CF1B53">
            <w:pPr>
              <w:keepNext/>
              <w:keepLines/>
              <w:jc w:val="right"/>
              <w:rPr>
                <w:rFonts w:cs="Times New Roman"/>
                <w:sz w:val="22"/>
                <w:szCs w:val="22"/>
              </w:rPr>
            </w:pPr>
            <w:r w:rsidRPr="002469A5">
              <w:rPr>
                <w:rFonts w:cs="Times New Roman"/>
                <w:sz w:val="22"/>
                <w:szCs w:val="22"/>
              </w:rPr>
              <w:t>1</w:t>
            </w:r>
          </w:p>
        </w:tc>
        <w:tc>
          <w:tcPr>
            <w:tcW w:w="1350" w:type="dxa"/>
            <w:tcBorders>
              <w:top w:val="single" w:sz="8" w:space="0" w:color="auto"/>
              <w:left w:val="nil"/>
              <w:bottom w:val="nil"/>
              <w:right w:val="single" w:sz="8" w:space="0" w:color="auto"/>
            </w:tcBorders>
            <w:shd w:val="clear" w:color="auto" w:fill="auto"/>
            <w:noWrap/>
            <w:vAlign w:val="bottom"/>
            <w:hideMark/>
          </w:tcPr>
          <w:p w14:paraId="623A0D45" w14:textId="77777777" w:rsidR="00AB6D6E" w:rsidRPr="002469A5" w:rsidRDefault="00AB6D6E" w:rsidP="00CF1B53">
            <w:pPr>
              <w:keepNext/>
              <w:keepLines/>
              <w:jc w:val="right"/>
              <w:rPr>
                <w:rFonts w:cs="Times New Roman"/>
                <w:sz w:val="22"/>
                <w:szCs w:val="22"/>
              </w:rPr>
            </w:pPr>
            <w:r w:rsidRPr="002469A5">
              <w:rPr>
                <w:rFonts w:cs="Times New Roman"/>
                <w:sz w:val="22"/>
                <w:szCs w:val="22"/>
              </w:rPr>
              <w:t>79</w:t>
            </w:r>
          </w:p>
        </w:tc>
        <w:tc>
          <w:tcPr>
            <w:tcW w:w="1340" w:type="dxa"/>
            <w:tcBorders>
              <w:top w:val="nil"/>
              <w:left w:val="nil"/>
              <w:bottom w:val="single" w:sz="8" w:space="0" w:color="auto"/>
              <w:right w:val="single" w:sz="8" w:space="0" w:color="auto"/>
            </w:tcBorders>
            <w:shd w:val="clear" w:color="auto" w:fill="auto"/>
            <w:noWrap/>
            <w:vAlign w:val="bottom"/>
            <w:hideMark/>
          </w:tcPr>
          <w:p w14:paraId="681C02EE" w14:textId="77777777" w:rsidR="00AB6D6E" w:rsidRPr="002469A5" w:rsidRDefault="00AB6D6E" w:rsidP="00CF1B53">
            <w:pPr>
              <w:keepNext/>
              <w:keepLines/>
              <w:jc w:val="center"/>
              <w:rPr>
                <w:rFonts w:cs="Times New Roman"/>
                <w:sz w:val="22"/>
                <w:szCs w:val="22"/>
              </w:rPr>
            </w:pPr>
            <w:r w:rsidRPr="002469A5">
              <w:rPr>
                <w:rFonts w:cs="Times New Roman"/>
                <w:sz w:val="22"/>
                <w:szCs w:val="22"/>
              </w:rPr>
              <w:t>$5,001.01</w:t>
            </w:r>
          </w:p>
        </w:tc>
      </w:tr>
      <w:tr w:rsidR="009062D9" w:rsidRPr="002469A5" w14:paraId="27D06FF5" w14:textId="77777777" w:rsidTr="00B13887">
        <w:trPr>
          <w:cantSplit/>
        </w:trPr>
        <w:tc>
          <w:tcPr>
            <w:tcW w:w="2617" w:type="dxa"/>
            <w:tcBorders>
              <w:top w:val="nil"/>
              <w:left w:val="single" w:sz="4" w:space="0" w:color="auto"/>
              <w:bottom w:val="single" w:sz="4" w:space="0" w:color="auto"/>
              <w:right w:val="single" w:sz="4" w:space="0" w:color="auto"/>
            </w:tcBorders>
            <w:shd w:val="clear" w:color="auto" w:fill="auto"/>
            <w:noWrap/>
            <w:vAlign w:val="bottom"/>
            <w:hideMark/>
          </w:tcPr>
          <w:p w14:paraId="1B65A384" w14:textId="77777777" w:rsidR="00AB6D6E" w:rsidRPr="002469A5" w:rsidRDefault="00AB6D6E" w:rsidP="00CF1B53">
            <w:pPr>
              <w:keepNext/>
              <w:keepLines/>
              <w:rPr>
                <w:rFonts w:cs="Times New Roman"/>
                <w:b/>
                <w:bCs/>
                <w:sz w:val="22"/>
                <w:szCs w:val="22"/>
              </w:rPr>
            </w:pPr>
            <w:r w:rsidRPr="002469A5">
              <w:rPr>
                <w:rFonts w:cs="Times New Roman"/>
                <w:b/>
                <w:bCs/>
                <w:sz w:val="22"/>
                <w:szCs w:val="22"/>
              </w:rPr>
              <w:t xml:space="preserve"> Total Government Cost of Review per year </w:t>
            </w:r>
          </w:p>
        </w:tc>
        <w:tc>
          <w:tcPr>
            <w:tcW w:w="1333" w:type="dxa"/>
            <w:tcBorders>
              <w:top w:val="single" w:sz="4" w:space="0" w:color="auto"/>
              <w:left w:val="nil"/>
              <w:bottom w:val="single" w:sz="4" w:space="0" w:color="auto"/>
              <w:right w:val="nil"/>
            </w:tcBorders>
            <w:shd w:val="clear" w:color="auto" w:fill="auto"/>
            <w:noWrap/>
            <w:vAlign w:val="bottom"/>
            <w:hideMark/>
          </w:tcPr>
          <w:p w14:paraId="253EB0DB" w14:textId="77777777" w:rsidR="00AB6D6E" w:rsidRPr="002469A5" w:rsidRDefault="00AB6D6E" w:rsidP="00CF1B53">
            <w:pPr>
              <w:keepNext/>
              <w:keepLines/>
              <w:rPr>
                <w:rFonts w:cs="Times New Roman"/>
                <w:b/>
                <w:bCs/>
                <w:sz w:val="22"/>
                <w:szCs w:val="22"/>
              </w:rPr>
            </w:pPr>
            <w:r w:rsidRPr="002469A5">
              <w:rPr>
                <w:rFonts w:cs="Times New Roman"/>
                <w:b/>
                <w:bCs/>
                <w:sz w:val="22"/>
                <w:szCs w:val="22"/>
              </w:rPr>
              <w:t> </w:t>
            </w:r>
          </w:p>
        </w:tc>
        <w:tc>
          <w:tcPr>
            <w:tcW w:w="1440" w:type="dxa"/>
            <w:tcBorders>
              <w:top w:val="single" w:sz="4" w:space="0" w:color="auto"/>
              <w:left w:val="nil"/>
              <w:bottom w:val="single" w:sz="4" w:space="0" w:color="auto"/>
              <w:right w:val="nil"/>
            </w:tcBorders>
            <w:shd w:val="clear" w:color="auto" w:fill="auto"/>
            <w:noWrap/>
            <w:vAlign w:val="bottom"/>
            <w:hideMark/>
          </w:tcPr>
          <w:p w14:paraId="71139A59" w14:textId="77777777" w:rsidR="00AB6D6E" w:rsidRPr="002469A5" w:rsidRDefault="00AB6D6E" w:rsidP="00CF1B53">
            <w:pPr>
              <w:keepNext/>
              <w:keepLines/>
              <w:rPr>
                <w:rFonts w:cs="Times New Roman"/>
                <w:b/>
                <w:bCs/>
                <w:sz w:val="22"/>
                <w:szCs w:val="22"/>
              </w:rPr>
            </w:pPr>
            <w:r w:rsidRPr="002469A5">
              <w:rPr>
                <w:rFonts w:cs="Times New Roman"/>
                <w:b/>
                <w:bCs/>
                <w:sz w:val="22"/>
                <w:szCs w:val="22"/>
              </w:rPr>
              <w:t> </w:t>
            </w:r>
          </w:p>
        </w:tc>
        <w:tc>
          <w:tcPr>
            <w:tcW w:w="1260" w:type="dxa"/>
            <w:tcBorders>
              <w:top w:val="single" w:sz="4" w:space="0" w:color="auto"/>
              <w:left w:val="nil"/>
              <w:bottom w:val="single" w:sz="4" w:space="0" w:color="auto"/>
              <w:right w:val="nil"/>
            </w:tcBorders>
            <w:shd w:val="clear" w:color="auto" w:fill="auto"/>
            <w:noWrap/>
            <w:vAlign w:val="bottom"/>
            <w:hideMark/>
          </w:tcPr>
          <w:p w14:paraId="18152B8A" w14:textId="77777777" w:rsidR="00AB6D6E" w:rsidRPr="002469A5" w:rsidRDefault="00AB6D6E" w:rsidP="00CF1B53">
            <w:pPr>
              <w:keepNext/>
              <w:keepLines/>
              <w:rPr>
                <w:rFonts w:cs="Times New Roman"/>
                <w:b/>
                <w:bCs/>
                <w:sz w:val="22"/>
                <w:szCs w:val="22"/>
              </w:rPr>
            </w:pPr>
            <w:r w:rsidRPr="002469A5">
              <w:rPr>
                <w:rFonts w:cs="Times New Roman"/>
                <w:b/>
                <w:bCs/>
                <w:sz w:val="22"/>
                <w:szCs w:val="22"/>
              </w:rPr>
              <w:t> </w:t>
            </w:r>
          </w:p>
        </w:tc>
        <w:tc>
          <w:tcPr>
            <w:tcW w:w="1350" w:type="dxa"/>
            <w:tcBorders>
              <w:top w:val="single" w:sz="4" w:space="0" w:color="auto"/>
              <w:left w:val="nil"/>
              <w:bottom w:val="single" w:sz="4" w:space="0" w:color="auto"/>
              <w:right w:val="single" w:sz="8" w:space="0" w:color="auto"/>
            </w:tcBorders>
            <w:shd w:val="clear" w:color="auto" w:fill="auto"/>
            <w:noWrap/>
            <w:vAlign w:val="bottom"/>
            <w:hideMark/>
          </w:tcPr>
          <w:p w14:paraId="7F34137D" w14:textId="77777777" w:rsidR="00AB6D6E" w:rsidRPr="002469A5" w:rsidRDefault="00AB6D6E" w:rsidP="00CF1B53">
            <w:pPr>
              <w:keepNext/>
              <w:keepLines/>
              <w:rPr>
                <w:rFonts w:cs="Times New Roman"/>
                <w:b/>
                <w:bCs/>
                <w:sz w:val="22"/>
                <w:szCs w:val="22"/>
              </w:rPr>
            </w:pPr>
            <w:r w:rsidRPr="002469A5">
              <w:rPr>
                <w:rFonts w:cs="Times New Roman"/>
                <w:b/>
                <w:bCs/>
                <w:sz w:val="22"/>
                <w:szCs w:val="22"/>
              </w:rPr>
              <w:t> </w:t>
            </w:r>
          </w:p>
        </w:tc>
        <w:tc>
          <w:tcPr>
            <w:tcW w:w="1340" w:type="dxa"/>
            <w:tcBorders>
              <w:top w:val="nil"/>
              <w:left w:val="nil"/>
              <w:bottom w:val="single" w:sz="8" w:space="0" w:color="auto"/>
              <w:right w:val="single" w:sz="8" w:space="0" w:color="auto"/>
            </w:tcBorders>
            <w:shd w:val="clear" w:color="auto" w:fill="auto"/>
            <w:noWrap/>
            <w:vAlign w:val="bottom"/>
            <w:hideMark/>
          </w:tcPr>
          <w:p w14:paraId="0BDC91C2" w14:textId="77777777" w:rsidR="00AB6D6E" w:rsidRPr="002469A5" w:rsidRDefault="00AB6D6E" w:rsidP="00CF1B53">
            <w:pPr>
              <w:keepNext/>
              <w:keepLines/>
              <w:jc w:val="center"/>
              <w:rPr>
                <w:rFonts w:cs="Times New Roman"/>
                <w:b/>
                <w:bCs/>
                <w:sz w:val="22"/>
                <w:szCs w:val="22"/>
              </w:rPr>
            </w:pPr>
            <w:r w:rsidRPr="002469A5">
              <w:rPr>
                <w:rFonts w:cs="Times New Roman"/>
                <w:b/>
                <w:bCs/>
                <w:sz w:val="22"/>
                <w:szCs w:val="22"/>
              </w:rPr>
              <w:t>$36,474.07</w:t>
            </w:r>
          </w:p>
        </w:tc>
      </w:tr>
    </w:tbl>
    <w:p w14:paraId="0263D17D" w14:textId="77777777" w:rsidR="00AB6D6E" w:rsidRPr="00054C5A" w:rsidRDefault="00AB6D6E" w:rsidP="00B13887">
      <w:pPr>
        <w:pStyle w:val="BodyTextIndent2"/>
        <w:autoSpaceDE w:val="0"/>
        <w:autoSpaceDN w:val="0"/>
        <w:adjustRightInd w:val="0"/>
        <w:spacing w:line="240" w:lineRule="auto"/>
        <w:ind w:left="0"/>
        <w:rPr>
          <w:rFonts w:cs="Times New Roman"/>
          <w:bCs/>
          <w:iCs/>
          <w:sz w:val="22"/>
          <w:szCs w:val="22"/>
        </w:rPr>
      </w:pPr>
      <w:r w:rsidRPr="001F31FF">
        <w:rPr>
          <w:rFonts w:cs="Times New Roman"/>
          <w:bCs/>
          <w:iCs/>
          <w:sz w:val="22"/>
          <w:szCs w:val="22"/>
        </w:rPr>
        <w:t>Note: Calculations may not be exact due to rounding in the table.</w:t>
      </w:r>
    </w:p>
    <w:p w14:paraId="591C65CA" w14:textId="6997768B" w:rsidR="00227894" w:rsidRDefault="00AB6D6E" w:rsidP="004D7C6A">
      <w:pPr>
        <w:numPr>
          <w:ilvl w:val="12"/>
          <w:numId w:val="0"/>
        </w:numPr>
        <w:ind w:left="360"/>
      </w:pPr>
      <w:r w:rsidRPr="00C25DA0">
        <w:rPr>
          <w:rFonts w:cs="Times New Roman"/>
          <w:szCs w:val="24"/>
        </w:rPr>
        <w:t xml:space="preserve">TSA estimates the three-year total burden to be </w:t>
      </w:r>
      <w:r>
        <w:rPr>
          <w:rFonts w:cs="Times New Roman"/>
          <w:szCs w:val="24"/>
        </w:rPr>
        <w:t>$109,422 ($36,474 x 3 years).</w:t>
      </w:r>
      <w:r>
        <w:t xml:space="preserve"> </w:t>
      </w:r>
    </w:p>
    <w:p w14:paraId="72AB9DF1" w14:textId="77777777" w:rsidR="008F7124" w:rsidRPr="007F3E5F" w:rsidRDefault="008F7124" w:rsidP="004D7C6A">
      <w:pPr>
        <w:numPr>
          <w:ilvl w:val="12"/>
          <w:numId w:val="0"/>
        </w:numPr>
        <w:ind w:left="360"/>
        <w:rPr>
          <w:rFonts w:cs="Times New Roman"/>
          <w:szCs w:val="24"/>
        </w:rPr>
      </w:pPr>
    </w:p>
    <w:p w14:paraId="72E4049F" w14:textId="77777777" w:rsidR="004D7C6A" w:rsidRPr="007F3E5F" w:rsidRDefault="004D7C6A" w:rsidP="004D7C6A">
      <w:pPr>
        <w:keepNext/>
        <w:numPr>
          <w:ilvl w:val="0"/>
          <w:numId w:val="1"/>
        </w:numPr>
        <w:tabs>
          <w:tab w:val="left" w:pos="360"/>
        </w:tabs>
        <w:rPr>
          <w:rFonts w:cs="Times New Roman"/>
          <w:b/>
          <w:i/>
          <w:szCs w:val="24"/>
        </w:rPr>
      </w:pPr>
      <w:r w:rsidRPr="007F3E5F">
        <w:rPr>
          <w:rFonts w:cs="Times New Roman"/>
          <w:b/>
          <w:i/>
          <w:szCs w:val="24"/>
        </w:rPr>
        <w:t>Explain the reasons for any program changes or adjustments reported in Items 13 or 14 of the OMB Form 83-I.</w:t>
      </w:r>
    </w:p>
    <w:p w14:paraId="72E404A0" w14:textId="77777777" w:rsidR="004D7C6A" w:rsidRPr="007F3E5F" w:rsidRDefault="004D7C6A" w:rsidP="004D7C6A">
      <w:pPr>
        <w:keepNext/>
        <w:numPr>
          <w:ilvl w:val="12"/>
          <w:numId w:val="0"/>
        </w:numPr>
        <w:ind w:left="360"/>
        <w:rPr>
          <w:rFonts w:cs="Times New Roman"/>
          <w:szCs w:val="24"/>
        </w:rPr>
      </w:pPr>
    </w:p>
    <w:p w14:paraId="6998AA0C" w14:textId="27A42F4F" w:rsidR="008F7124" w:rsidRPr="00B13887" w:rsidRDefault="00AB6D6E" w:rsidP="00B13887">
      <w:pPr>
        <w:pStyle w:val="Index1"/>
      </w:pPr>
      <w:r w:rsidRPr="00B13887">
        <w:t xml:space="preserve">The wages have been updated and revised to more accurately reflect the cost burden to the Federal Government.  The number of annual reviews declined from 180 to 79. </w:t>
      </w:r>
      <w:r w:rsidR="009062D9">
        <w:t xml:space="preserve"> </w:t>
      </w:r>
      <w:r w:rsidRPr="00B13887">
        <w:t xml:space="preserve">TSA removed </w:t>
      </w:r>
      <w:r w:rsidR="009062D9">
        <w:t>F</w:t>
      </w:r>
      <w:r w:rsidRPr="00B13887">
        <w:t xml:space="preserve">ederal employee requests from the previously reported population as </w:t>
      </w:r>
      <w:r w:rsidR="009062D9">
        <w:t>F</w:t>
      </w:r>
      <w:r w:rsidRPr="00B13887">
        <w:t>ederal employees’ burden are not considered a public burden when attributed to their official duties.  The previous information collection had 2 I-Band individuals compiling the data</w:t>
      </w:r>
      <w:r w:rsidR="009062D9">
        <w:t>,</w:t>
      </w:r>
      <w:r w:rsidRPr="00B13887">
        <w:t xml:space="preserve"> whereas the new collection includes 1 I-Band individual compiling the data.  There are now 3 J-Band supervisors and 2 K-Band supervisors reviewing the entire accumulated package.</w:t>
      </w:r>
    </w:p>
    <w:p w14:paraId="72E404A2" w14:textId="7DC1CD94" w:rsidR="004D7C6A" w:rsidRPr="009062D9" w:rsidRDefault="004D7C6A" w:rsidP="00910446">
      <w:pPr>
        <w:pStyle w:val="Index1"/>
      </w:pPr>
    </w:p>
    <w:p w14:paraId="72E404A3" w14:textId="77777777" w:rsidR="004D7C6A" w:rsidRPr="007F3E5F" w:rsidRDefault="004D7C6A" w:rsidP="004D7C6A">
      <w:pPr>
        <w:keepNext/>
        <w:numPr>
          <w:ilvl w:val="0"/>
          <w:numId w:val="1"/>
        </w:numPr>
        <w:tabs>
          <w:tab w:val="left" w:pos="360"/>
        </w:tabs>
        <w:rPr>
          <w:rFonts w:cs="Times New Roman"/>
          <w:b/>
          <w:i/>
          <w:szCs w:val="24"/>
        </w:rPr>
      </w:pPr>
      <w:r w:rsidRPr="007F3E5F">
        <w:rPr>
          <w:rFonts w:cs="Times New Roman"/>
          <w:b/>
          <w:i/>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2E404A4" w14:textId="77777777" w:rsidR="004D7C6A" w:rsidRPr="007F3E5F" w:rsidRDefault="004D7C6A" w:rsidP="004D7C6A">
      <w:pPr>
        <w:keepNext/>
        <w:numPr>
          <w:ilvl w:val="12"/>
          <w:numId w:val="0"/>
        </w:numPr>
        <w:ind w:left="360"/>
        <w:rPr>
          <w:rFonts w:cs="Times New Roman"/>
          <w:szCs w:val="24"/>
        </w:rPr>
      </w:pPr>
    </w:p>
    <w:p w14:paraId="72E404A5" w14:textId="77777777" w:rsidR="004D7C6A" w:rsidRPr="007F3E5F" w:rsidRDefault="004D7C6A" w:rsidP="004D7C6A">
      <w:pPr>
        <w:numPr>
          <w:ilvl w:val="12"/>
          <w:numId w:val="0"/>
        </w:numPr>
        <w:ind w:left="360"/>
        <w:rPr>
          <w:rFonts w:cs="Times New Roman"/>
          <w:szCs w:val="24"/>
        </w:rPr>
      </w:pPr>
      <w:r w:rsidRPr="007F3E5F">
        <w:rPr>
          <w:rFonts w:cs="Times New Roman"/>
          <w:szCs w:val="24"/>
        </w:rPr>
        <w:t>TSA will not publish results of this collection.</w:t>
      </w:r>
    </w:p>
    <w:p w14:paraId="72E404A6" w14:textId="77777777" w:rsidR="004D7C6A" w:rsidRPr="007F3E5F" w:rsidRDefault="004D7C6A" w:rsidP="004D7C6A">
      <w:pPr>
        <w:pStyle w:val="IndexHeading"/>
        <w:keepNext w:val="0"/>
        <w:numPr>
          <w:ilvl w:val="12"/>
          <w:numId w:val="0"/>
        </w:numPr>
        <w:spacing w:line="240" w:lineRule="auto"/>
        <w:rPr>
          <w:rFonts w:ascii="Times New Roman" w:hAnsi="Times New Roman"/>
          <w:spacing w:val="0"/>
          <w:szCs w:val="24"/>
        </w:rPr>
      </w:pPr>
    </w:p>
    <w:p w14:paraId="72E404A7" w14:textId="77777777" w:rsidR="004D7C6A" w:rsidRPr="007F3E5F" w:rsidRDefault="004D7C6A" w:rsidP="004D7C6A">
      <w:pPr>
        <w:keepNext/>
        <w:numPr>
          <w:ilvl w:val="0"/>
          <w:numId w:val="1"/>
        </w:numPr>
        <w:tabs>
          <w:tab w:val="left" w:pos="360"/>
        </w:tabs>
        <w:rPr>
          <w:rFonts w:cs="Times New Roman"/>
          <w:b/>
          <w:i/>
          <w:szCs w:val="24"/>
        </w:rPr>
      </w:pPr>
      <w:r w:rsidRPr="007F3E5F">
        <w:rPr>
          <w:rFonts w:cs="Times New Roman"/>
          <w:b/>
          <w:i/>
          <w:szCs w:val="24"/>
        </w:rPr>
        <w:t>If seeking approval to not display the expiration date for OMB approval of the information collection, explain the reasons that display would be inappropriate.</w:t>
      </w:r>
    </w:p>
    <w:p w14:paraId="72E404A8" w14:textId="77777777" w:rsidR="004D7C6A" w:rsidRPr="007F3E5F" w:rsidRDefault="004D7C6A" w:rsidP="004D7C6A">
      <w:pPr>
        <w:keepNext/>
        <w:numPr>
          <w:ilvl w:val="12"/>
          <w:numId w:val="0"/>
        </w:numPr>
        <w:ind w:left="360"/>
        <w:rPr>
          <w:rFonts w:cs="Times New Roman"/>
          <w:szCs w:val="24"/>
        </w:rPr>
      </w:pPr>
    </w:p>
    <w:p w14:paraId="72E404A9" w14:textId="77777777" w:rsidR="004D7C6A" w:rsidRPr="007F3E5F" w:rsidRDefault="004D7C6A" w:rsidP="004D7C6A">
      <w:pPr>
        <w:numPr>
          <w:ilvl w:val="12"/>
          <w:numId w:val="0"/>
        </w:numPr>
        <w:ind w:left="360"/>
        <w:rPr>
          <w:rFonts w:cs="Times New Roman"/>
          <w:szCs w:val="24"/>
        </w:rPr>
      </w:pPr>
      <w:r w:rsidRPr="007F3E5F">
        <w:rPr>
          <w:rFonts w:cs="Times New Roman"/>
          <w:szCs w:val="24"/>
        </w:rPr>
        <w:t>TSA is not seeking such approval.</w:t>
      </w:r>
    </w:p>
    <w:p w14:paraId="72E404AA" w14:textId="77777777" w:rsidR="004D7C6A" w:rsidRPr="007F3E5F" w:rsidRDefault="004D7C6A" w:rsidP="004D7C6A">
      <w:pPr>
        <w:numPr>
          <w:ilvl w:val="12"/>
          <w:numId w:val="0"/>
        </w:numPr>
        <w:tabs>
          <w:tab w:val="left" w:pos="360"/>
        </w:tabs>
        <w:rPr>
          <w:rFonts w:cs="Times New Roman"/>
          <w:szCs w:val="24"/>
        </w:rPr>
      </w:pPr>
    </w:p>
    <w:p w14:paraId="72E404AB" w14:textId="77777777" w:rsidR="004D7C6A" w:rsidRPr="007F3E5F" w:rsidRDefault="004D7C6A" w:rsidP="004D7C6A">
      <w:pPr>
        <w:keepNext/>
        <w:numPr>
          <w:ilvl w:val="0"/>
          <w:numId w:val="1"/>
        </w:numPr>
        <w:tabs>
          <w:tab w:val="left" w:pos="360"/>
        </w:tabs>
        <w:rPr>
          <w:rFonts w:cs="Times New Roman"/>
          <w:b/>
          <w:i/>
          <w:szCs w:val="24"/>
        </w:rPr>
      </w:pPr>
      <w:r w:rsidRPr="007F3E5F">
        <w:rPr>
          <w:rFonts w:cs="Times New Roman"/>
          <w:b/>
          <w:i/>
          <w:szCs w:val="24"/>
        </w:rPr>
        <w:t>Explain each exception to the certification statement identified in Item 19, “Certification for Paperwork Reduction Act Submissions,” of OMB Form 83-I.</w:t>
      </w:r>
    </w:p>
    <w:p w14:paraId="72E404AC" w14:textId="77777777" w:rsidR="004D7C6A" w:rsidRPr="007F3E5F" w:rsidRDefault="004D7C6A" w:rsidP="004D7C6A">
      <w:pPr>
        <w:keepNext/>
        <w:numPr>
          <w:ilvl w:val="12"/>
          <w:numId w:val="0"/>
        </w:numPr>
        <w:ind w:left="360"/>
        <w:rPr>
          <w:rFonts w:cs="Times New Roman"/>
          <w:szCs w:val="24"/>
        </w:rPr>
      </w:pPr>
    </w:p>
    <w:p w14:paraId="72E404B1" w14:textId="5FC4C816" w:rsidR="00BF0BE1" w:rsidRPr="00451125" w:rsidRDefault="004D7C6A" w:rsidP="009F378F">
      <w:pPr>
        <w:numPr>
          <w:ilvl w:val="12"/>
          <w:numId w:val="0"/>
        </w:numPr>
        <w:ind w:left="360"/>
      </w:pPr>
      <w:r w:rsidRPr="007F3E5F">
        <w:rPr>
          <w:rFonts w:cs="Times New Roman"/>
          <w:szCs w:val="24"/>
        </w:rPr>
        <w:t>TSA is not seeking any exceptions to the certification statement.</w:t>
      </w:r>
    </w:p>
    <w:sectPr w:rsidR="00BF0BE1" w:rsidRPr="00451125" w:rsidSect="00D32902">
      <w:headerReference w:type="default" r:id="rId13"/>
      <w:head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674ACB" w14:textId="77777777" w:rsidR="00AC2206" w:rsidRDefault="00AC2206" w:rsidP="004D7C6A">
      <w:r>
        <w:separator/>
      </w:r>
    </w:p>
  </w:endnote>
  <w:endnote w:type="continuationSeparator" w:id="0">
    <w:p w14:paraId="28F415BE" w14:textId="77777777" w:rsidR="00AC2206" w:rsidRDefault="00AC2206" w:rsidP="004D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72CBD" w14:textId="77777777" w:rsidR="00AC2206" w:rsidRDefault="00AC2206" w:rsidP="004D7C6A">
      <w:r>
        <w:separator/>
      </w:r>
    </w:p>
  </w:footnote>
  <w:footnote w:type="continuationSeparator" w:id="0">
    <w:p w14:paraId="07DC22BF" w14:textId="77777777" w:rsidR="00AC2206" w:rsidRDefault="00AC2206" w:rsidP="004D7C6A">
      <w:r>
        <w:continuationSeparator/>
      </w:r>
    </w:p>
  </w:footnote>
  <w:footnote w:id="1">
    <w:p w14:paraId="4949696E" w14:textId="2E10B0D4" w:rsidR="00142A89" w:rsidRDefault="00142A89">
      <w:pPr>
        <w:pStyle w:val="FootnoteText"/>
      </w:pPr>
      <w:r>
        <w:rPr>
          <w:rStyle w:val="FootnoteReference"/>
        </w:rPr>
        <w:footnoteRef/>
      </w:r>
      <w:r>
        <w:t xml:space="preserve"> Because CTC is the sole DHS source for all TSA-trained canines and handlers, the TSA has partnered with local law enforcement agencies under a reimbursement agreement to train students and canines and pair the canine teams through annual evaluations.  To ensure standardization of all TSA student training, the civilian students attend the same courses as TSA students.  This may include pairing civilian students with an explosives-only canine in the CTC Explosives Detection Canine Handler Course; pairing civilian students with trained canines in the Passenger Screen</w:t>
      </w:r>
      <w:r w:rsidR="0030646F">
        <w:t>ing</w:t>
      </w:r>
      <w:r>
        <w:t xml:space="preserve"> Canine Handler Course; or enrolling students previously certified by the TSA to attend the Bridge Course to enhance their skillset.  Doing so ensures all students with the TSA’s National Explosives Detection Canine Team Program receive the same course materials to successfully operate in the operational environments associated with TSA (airports, mass transit, and water vessels with the transportation triad).  Lastly, CTC will be developing a course specifically for civilian supervisors and trainers that incorporates much of the content and materials in the Canine Technical Operations Course and Canine Management Course.</w:t>
      </w:r>
    </w:p>
  </w:footnote>
  <w:footnote w:id="2">
    <w:p w14:paraId="7CC75F1A" w14:textId="0B93308A" w:rsidR="00AB6D6E" w:rsidRDefault="00AB6D6E" w:rsidP="00B71897">
      <w:pPr>
        <w:pStyle w:val="FootnoteText"/>
      </w:pPr>
      <w:r>
        <w:rPr>
          <w:rStyle w:val="FootnoteReference"/>
        </w:rPr>
        <w:footnoteRef/>
      </w:r>
      <w:r>
        <w:t xml:space="preserve"> TSA uses the average hourly wage of $30.17 for Police and Sheriff Officers.  </w:t>
      </w:r>
      <w:r w:rsidRPr="00566AD3">
        <w:t>BLS</w:t>
      </w:r>
      <w:r>
        <w:t>,</w:t>
      </w:r>
      <w:r w:rsidRPr="00566AD3">
        <w:t xml:space="preserve"> May 2016 Occupational Employment and Wages. </w:t>
      </w:r>
      <w:r w:rsidR="00213E35">
        <w:t xml:space="preserve"> </w:t>
      </w:r>
      <w:r>
        <w:t>Police and Sheriff’s Patrol Officers (</w:t>
      </w:r>
      <w:r w:rsidRPr="00566AD3">
        <w:t>33-3051</w:t>
      </w:r>
      <w:r>
        <w:t>)</w:t>
      </w:r>
      <w:r w:rsidRPr="00566AD3">
        <w:t>.</w:t>
      </w:r>
      <w:r w:rsidR="00B71897">
        <w:t xml:space="preserve"> </w:t>
      </w:r>
      <w:r w:rsidRPr="00566AD3">
        <w:t xml:space="preserve"> Last Modified Data: </w:t>
      </w:r>
      <w:r>
        <w:t>March 31, 2017</w:t>
      </w:r>
      <w:r w:rsidRPr="00566AD3">
        <w:t xml:space="preserve">. </w:t>
      </w:r>
      <w:r w:rsidR="00B71897">
        <w:t xml:space="preserve"> </w:t>
      </w:r>
      <w:hyperlink r:id="rId1" w:history="1">
        <w:r w:rsidRPr="00B13887">
          <w:t>https://www.bls.gov/oes/2016/may/oes333051.htm</w:t>
        </w:r>
      </w:hyperlink>
      <w:r>
        <w:t>.  Retrieved September 22, 2017</w:t>
      </w:r>
      <w:r w:rsidRPr="00654603">
        <w:t>.</w:t>
      </w:r>
      <w:r>
        <w:t xml:space="preserve">  TSA uses the compensation factor for </w:t>
      </w:r>
      <w:r w:rsidR="00213E35">
        <w:t>S</w:t>
      </w:r>
      <w:r>
        <w:t xml:space="preserve">tate and local government workers.  For all </w:t>
      </w:r>
      <w:r w:rsidR="00213E35">
        <w:t>S</w:t>
      </w:r>
      <w:r>
        <w:t xml:space="preserve">tate and local government workers, hourly total compensation is $48.06 and hourly wages and salaries are $30.12.  TSA estimates the compensation factor as 1.5956 ($48.06 </w:t>
      </w:r>
      <w:r w:rsidRPr="00D20611">
        <w:rPr>
          <w:rFonts w:cs="Times New Roman"/>
        </w:rPr>
        <w:t>÷</w:t>
      </w:r>
      <w:r>
        <w:rPr>
          <w:rFonts w:cs="Times New Roman"/>
        </w:rPr>
        <w:t xml:space="preserve"> $30.12).  BLS, News Release, Employer Costs for Employee Compensation – June 2017.  Table 4.  Employer costs per hour worked for employee compensation and costs as a percent of total compensation: state and local government workers, by occupational and industry group, June 2017.  Release date September 8, 2017.   </w:t>
      </w:r>
      <w:hyperlink r:id="rId2" w:history="1">
        <w:r w:rsidRPr="00B13887">
          <w:t>https://www.bls.gov/news.release/archives/ecec_09082017.htm</w:t>
        </w:r>
      </w:hyperlink>
      <w:r w:rsidRPr="00B13887">
        <w:rPr>
          <w:rStyle w:val="Hyperlink"/>
          <w:color w:val="auto"/>
          <w:u w:val="none"/>
        </w:rPr>
        <w:t>.  Retrieved September 22, 2017.  TSA estimates that the fully loaded average hourly wage rate is $30.17000. ($30.17 x 1.5956).</w:t>
      </w:r>
    </w:p>
  </w:footnote>
  <w:footnote w:id="3">
    <w:p w14:paraId="40C799FC" w14:textId="5F7D3EE8" w:rsidR="00AB6D6E" w:rsidRDefault="00AB6D6E" w:rsidP="00213E35">
      <w:pPr>
        <w:pStyle w:val="FootnoteText"/>
      </w:pPr>
      <w:r>
        <w:rPr>
          <w:rStyle w:val="FootnoteReference"/>
        </w:rPr>
        <w:footnoteRef/>
      </w:r>
      <w:r>
        <w:t xml:space="preserve"> The total compensation for I</w:t>
      </w:r>
      <w:r w:rsidRPr="007F6C2A">
        <w:t xml:space="preserve"> Band </w:t>
      </w:r>
      <w:r>
        <w:t xml:space="preserve">(equivalent to GS –13) </w:t>
      </w:r>
      <w:r w:rsidRPr="007F6C2A">
        <w:t xml:space="preserve">TSA personnel </w:t>
      </w:r>
      <w:r>
        <w:t>is</w:t>
      </w:r>
      <w:r w:rsidRPr="007F6C2A">
        <w:t xml:space="preserve"> $</w:t>
      </w:r>
      <w:r>
        <w:t>132,115</w:t>
      </w:r>
      <w:r w:rsidRPr="007F6C2A">
        <w:t xml:space="preserve"> per year (includ</w:t>
      </w:r>
      <w:r>
        <w:t xml:space="preserve">ing </w:t>
      </w:r>
      <w:r w:rsidRPr="007F6C2A">
        <w:t xml:space="preserve">locality adjustment and </w:t>
      </w:r>
      <w:r>
        <w:t xml:space="preserve">other benefits). </w:t>
      </w:r>
      <w:r w:rsidR="00213E35">
        <w:t xml:space="preserve"> </w:t>
      </w:r>
      <w:r w:rsidRPr="007F6C2A">
        <w:t xml:space="preserve">Source: </w:t>
      </w:r>
      <w:r w:rsidRPr="002167CF">
        <w:t>M</w:t>
      </w:r>
      <w:r>
        <w:t xml:space="preserve">odular Cost Standards </w:t>
      </w:r>
      <w:r w:rsidRPr="002167CF">
        <w:t>FY18</w:t>
      </w:r>
      <w:r>
        <w:t xml:space="preserve">, </w:t>
      </w:r>
      <w:r w:rsidRPr="007F6C2A">
        <w:t>TSA Financial Management Division</w:t>
      </w:r>
      <w:r w:rsidR="00B13887">
        <w:t xml:space="preserve"> (MCS)</w:t>
      </w:r>
      <w:r w:rsidRPr="007F6C2A">
        <w:t xml:space="preserve">.  </w:t>
      </w:r>
      <w:r>
        <w:t xml:space="preserve">$63.304 = $132,115 </w:t>
      </w:r>
      <w:r>
        <w:rPr>
          <w:rFonts w:cs="Times New Roman"/>
        </w:rPr>
        <w:t>÷</w:t>
      </w:r>
      <w:r>
        <w:t xml:space="preserve"> 2,087 annual work hours. </w:t>
      </w:r>
      <w:r w:rsidR="00213E35">
        <w:t xml:space="preserve"> </w:t>
      </w:r>
      <w:r>
        <w:t xml:space="preserve">TSA </w:t>
      </w:r>
      <w:r w:rsidRPr="00141C2B">
        <w:t xml:space="preserve">divided the annual salary by 2,087 to get the average hourly wage. </w:t>
      </w:r>
      <w:r w:rsidR="00213E35">
        <w:t xml:space="preserve"> </w:t>
      </w:r>
      <w:r w:rsidRPr="00141C2B">
        <w:t>Source</w:t>
      </w:r>
      <w:r>
        <w:t xml:space="preserve"> for 2,087 hours per year</w:t>
      </w:r>
      <w:r w:rsidRPr="00141C2B">
        <w:t>: Consolidated Omnibus Budget Reconciliation Act of 1985 (P</w:t>
      </w:r>
      <w:r>
        <w:t xml:space="preserve">ub. </w:t>
      </w:r>
      <w:r w:rsidR="00213E35">
        <w:t xml:space="preserve">L. </w:t>
      </w:r>
      <w:r>
        <w:t xml:space="preserve">99-272, </w:t>
      </w:r>
      <w:r w:rsidR="00B13887" w:rsidRPr="00163400">
        <w:t>100</w:t>
      </w:r>
      <w:r w:rsidR="00213E35" w:rsidRPr="00163400">
        <w:t xml:space="preserve"> Stat. </w:t>
      </w:r>
      <w:r w:rsidR="00B13887" w:rsidRPr="00163400">
        <w:t>82</w:t>
      </w:r>
      <w:r w:rsidR="00213E35" w:rsidRPr="00163400">
        <w:t>,</w:t>
      </w:r>
      <w:r w:rsidR="00213E35">
        <w:t xml:space="preserve"> </w:t>
      </w:r>
      <w:r>
        <w:t>April 7, 1986)</w:t>
      </w:r>
      <w:r w:rsidR="00B13887">
        <w:t xml:space="preserve"> (1985 Omnibus Budget)</w:t>
      </w:r>
      <w:r w:rsidR="00213E35">
        <w:t xml:space="preserve">. </w:t>
      </w:r>
      <w:r>
        <w:t xml:space="preserve"> </w:t>
      </w:r>
    </w:p>
  </w:footnote>
  <w:footnote w:id="4">
    <w:p w14:paraId="446B3D53" w14:textId="10B4A9F2" w:rsidR="00AB6D6E" w:rsidRDefault="00AB6D6E" w:rsidP="00213E35">
      <w:pPr>
        <w:pStyle w:val="FootnoteText"/>
      </w:pPr>
      <w:r>
        <w:rPr>
          <w:rStyle w:val="FootnoteReference"/>
        </w:rPr>
        <w:footnoteRef/>
      </w:r>
      <w:r>
        <w:t xml:space="preserve"> The total compensation for J</w:t>
      </w:r>
      <w:r w:rsidRPr="007F6C2A">
        <w:t xml:space="preserve"> Band </w:t>
      </w:r>
      <w:r>
        <w:t xml:space="preserve">(equivalent to GS –14) </w:t>
      </w:r>
      <w:r w:rsidRPr="007F6C2A">
        <w:t xml:space="preserve">TSA personnel </w:t>
      </w:r>
      <w:r>
        <w:t>is</w:t>
      </w:r>
      <w:r w:rsidRPr="007F6C2A">
        <w:t xml:space="preserve"> $</w:t>
      </w:r>
      <w:r>
        <w:t>155,544</w:t>
      </w:r>
      <w:r w:rsidRPr="007F6C2A">
        <w:t xml:space="preserve"> per year (includ</w:t>
      </w:r>
      <w:r>
        <w:t xml:space="preserve">ing </w:t>
      </w:r>
      <w:r w:rsidRPr="007F6C2A">
        <w:t xml:space="preserve">locality adjustment and </w:t>
      </w:r>
      <w:r>
        <w:t xml:space="preserve">other benefits). </w:t>
      </w:r>
      <w:r w:rsidR="00213E35">
        <w:t xml:space="preserve"> </w:t>
      </w:r>
      <w:r w:rsidRPr="007F6C2A">
        <w:t xml:space="preserve">Source: </w:t>
      </w:r>
      <w:r w:rsidR="00B13887">
        <w:t xml:space="preserve"> MCS.</w:t>
      </w:r>
      <w:r w:rsidRPr="007F6C2A">
        <w:t xml:space="preserve">  </w:t>
      </w:r>
      <w:r>
        <w:t xml:space="preserve">$74.530 = $155,544 </w:t>
      </w:r>
      <w:r>
        <w:rPr>
          <w:rFonts w:cs="Times New Roman"/>
        </w:rPr>
        <w:t>÷</w:t>
      </w:r>
      <w:r>
        <w:t xml:space="preserve"> 2,087 annual work hours. </w:t>
      </w:r>
      <w:r w:rsidR="00213E35">
        <w:t xml:space="preserve"> </w:t>
      </w:r>
      <w:r>
        <w:t xml:space="preserve">TSA </w:t>
      </w:r>
      <w:r w:rsidRPr="00141C2B">
        <w:t xml:space="preserve">divided the annual salary by 2,087 to get the average hourly wage. </w:t>
      </w:r>
      <w:r w:rsidR="00213E35">
        <w:t xml:space="preserve"> </w:t>
      </w:r>
      <w:r w:rsidRPr="00141C2B">
        <w:t>Source</w:t>
      </w:r>
      <w:r>
        <w:t xml:space="preserve"> for 2,087 hours per year</w:t>
      </w:r>
      <w:r w:rsidRPr="00141C2B">
        <w:t xml:space="preserve">: </w:t>
      </w:r>
      <w:r w:rsidR="00B13887">
        <w:t>1985 Omnibus Budget</w:t>
      </w:r>
      <w:r>
        <w:t>)</w:t>
      </w:r>
      <w:r w:rsidR="00213E35">
        <w:t xml:space="preserve">. </w:t>
      </w:r>
    </w:p>
  </w:footnote>
  <w:footnote w:id="5">
    <w:p w14:paraId="611C7EC1" w14:textId="218A3B50" w:rsidR="00AB6D6E" w:rsidRDefault="00AB6D6E" w:rsidP="00213E35">
      <w:pPr>
        <w:pStyle w:val="FootnoteText"/>
      </w:pPr>
      <w:r>
        <w:rPr>
          <w:rStyle w:val="FootnoteReference"/>
        </w:rPr>
        <w:footnoteRef/>
      </w:r>
      <w:r>
        <w:t xml:space="preserve"> The total compensation for K</w:t>
      </w:r>
      <w:r w:rsidRPr="007F6C2A">
        <w:t xml:space="preserve"> Band </w:t>
      </w:r>
      <w:r>
        <w:t xml:space="preserve">(equivalent to GS –15) </w:t>
      </w:r>
      <w:r w:rsidRPr="007F6C2A">
        <w:t xml:space="preserve">TSA personnel </w:t>
      </w:r>
      <w:r>
        <w:t>is</w:t>
      </w:r>
      <w:r w:rsidRPr="007F6C2A">
        <w:t xml:space="preserve"> $</w:t>
      </w:r>
      <w:r>
        <w:t>182,408</w:t>
      </w:r>
      <w:r w:rsidRPr="007F6C2A">
        <w:t xml:space="preserve"> per year (includ</w:t>
      </w:r>
      <w:r>
        <w:t xml:space="preserve">ing </w:t>
      </w:r>
      <w:r w:rsidRPr="007F6C2A">
        <w:t xml:space="preserve">locality adjustment and </w:t>
      </w:r>
      <w:r>
        <w:t xml:space="preserve">other benefits). </w:t>
      </w:r>
      <w:r w:rsidR="00213E35">
        <w:t xml:space="preserve"> </w:t>
      </w:r>
      <w:r w:rsidRPr="007F6C2A">
        <w:t>Source:</w:t>
      </w:r>
      <w:r w:rsidR="00B13887">
        <w:t xml:space="preserve">  MCS.</w:t>
      </w:r>
      <w:r w:rsidRPr="007F6C2A">
        <w:t xml:space="preserve">  </w:t>
      </w:r>
      <w:r>
        <w:t xml:space="preserve">$87.402 = $182,408 </w:t>
      </w:r>
      <w:r>
        <w:rPr>
          <w:rFonts w:cs="Times New Roman"/>
        </w:rPr>
        <w:t>÷</w:t>
      </w:r>
      <w:r>
        <w:t xml:space="preserve"> 2,087 annual work hours. </w:t>
      </w:r>
      <w:r w:rsidR="00213E35">
        <w:t xml:space="preserve"> </w:t>
      </w:r>
      <w:r>
        <w:t xml:space="preserve">TSA </w:t>
      </w:r>
      <w:r w:rsidRPr="00141C2B">
        <w:t>divided the annual salary by 2,087 to get the average hourly wage. Source</w:t>
      </w:r>
      <w:r>
        <w:t xml:space="preserve"> for 2,087 hours per year</w:t>
      </w:r>
      <w:r w:rsidRPr="00141C2B">
        <w:t xml:space="preserve">: </w:t>
      </w:r>
      <w:r w:rsidR="00B13887">
        <w:t>1985 Omnibus Budget.</w:t>
      </w:r>
      <w:r w:rsidR="00B13887" w:rsidRPr="00141C2B">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404B6" w14:textId="457FD470" w:rsidR="00100656" w:rsidRDefault="00C43798">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F915C3">
      <w:rPr>
        <w:rStyle w:val="PageNumber"/>
        <w:rFonts w:ascii="Times New Roman" w:hAnsi="Times New Roman"/>
        <w:noProof/>
        <w:sz w:val="24"/>
      </w:rPr>
      <w:t>2</w:t>
    </w:r>
    <w:r>
      <w:rPr>
        <w:rStyle w:val="PageNumber"/>
        <w:rFonts w:ascii="Times New Roman" w:hAnsi="Times New Roman"/>
        <w:sz w:val="24"/>
      </w:rPr>
      <w:fldChar w:fldCharType="end"/>
    </w:r>
  </w:p>
  <w:p w14:paraId="72E404B7" w14:textId="77777777" w:rsidR="00100656" w:rsidRPr="00320387" w:rsidRDefault="00F915C3">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404BA" w14:textId="77777777" w:rsidR="004D7C6A" w:rsidRPr="004D7C6A" w:rsidRDefault="004D7C6A" w:rsidP="004D7C6A">
    <w:pPr>
      <w:pStyle w:val="Title"/>
      <w:keepNext w:val="0"/>
      <w:keepLines w:val="0"/>
      <w:pBdr>
        <w:top w:val="none" w:sz="0" w:space="0" w:color="auto"/>
      </w:pBdr>
      <w:spacing w:before="0" w:after="0" w:line="240" w:lineRule="auto"/>
      <w:jc w:val="center"/>
      <w:rPr>
        <w:rFonts w:ascii="Times New Roman" w:hAnsi="Times New Roman"/>
        <w:b/>
        <w:i/>
        <w:spacing w:val="0"/>
        <w:sz w:val="28"/>
      </w:rPr>
    </w:pPr>
    <w:r w:rsidRPr="004D7C6A">
      <w:rPr>
        <w:rFonts w:ascii="Times New Roman" w:hAnsi="Times New Roman"/>
        <w:b/>
        <w:i/>
        <w:spacing w:val="0"/>
        <w:sz w:val="28"/>
      </w:rPr>
      <w:t>INFORMATION COLLECTION SUPPORTING STATEMENT</w:t>
    </w:r>
  </w:p>
  <w:p w14:paraId="36412317" w14:textId="77777777" w:rsidR="00A06EE9" w:rsidRPr="004D7C6A" w:rsidRDefault="00A06EE9" w:rsidP="004D7C6A">
    <w:pPr>
      <w:jc w:val="center"/>
      <w:rPr>
        <w:rFonts w:cs="Times New Roman"/>
        <w:b/>
        <w:sz w:val="28"/>
      </w:rPr>
    </w:pPr>
  </w:p>
  <w:p w14:paraId="7BEBFC5F" w14:textId="31D7E587" w:rsidR="00A06EE9" w:rsidRDefault="00BE18C9" w:rsidP="005A3615">
    <w:pPr>
      <w:jc w:val="center"/>
      <w:rPr>
        <w:rFonts w:cs="Times New Roman"/>
        <w:b/>
        <w:caps/>
        <w:color w:val="auto"/>
        <w:spacing w:val="-5"/>
        <w:szCs w:val="24"/>
      </w:rPr>
    </w:pPr>
    <w:r>
      <w:rPr>
        <w:rFonts w:cs="Times New Roman"/>
        <w:b/>
        <w:caps/>
        <w:color w:val="auto"/>
        <w:spacing w:val="-5"/>
        <w:szCs w:val="24"/>
      </w:rPr>
      <w:t>TRansportation Security Administration</w:t>
    </w:r>
    <w:r w:rsidR="004D7C6A" w:rsidRPr="004D7C6A">
      <w:rPr>
        <w:rFonts w:cs="Times New Roman"/>
        <w:b/>
        <w:caps/>
        <w:color w:val="auto"/>
        <w:spacing w:val="-5"/>
        <w:szCs w:val="24"/>
      </w:rPr>
      <w:t>, end of course level 1 evaluation</w:t>
    </w:r>
    <w:r w:rsidR="00A06EE9">
      <w:rPr>
        <w:rFonts w:cs="Times New Roman"/>
        <w:b/>
        <w:caps/>
        <w:color w:val="auto"/>
        <w:spacing w:val="-5"/>
        <w:szCs w:val="24"/>
      </w:rPr>
      <w:t xml:space="preserve"> </w:t>
    </w:r>
    <w:r>
      <w:rPr>
        <w:rFonts w:cs="Times New Roman"/>
        <w:b/>
        <w:caps/>
        <w:color w:val="auto"/>
        <w:spacing w:val="-5"/>
        <w:szCs w:val="24"/>
      </w:rPr>
      <w:t>– Instructor-Led Classroom training</w:t>
    </w:r>
  </w:p>
  <w:p w14:paraId="72E404BD" w14:textId="01DC9555" w:rsidR="004D7C6A" w:rsidRDefault="008F7124" w:rsidP="005A3615">
    <w:pPr>
      <w:jc w:val="center"/>
      <w:rPr>
        <w:rFonts w:cs="Times New Roman"/>
        <w:b/>
        <w:caps/>
        <w:color w:val="auto"/>
        <w:spacing w:val="-5"/>
        <w:szCs w:val="24"/>
      </w:rPr>
    </w:pPr>
    <w:r>
      <w:rPr>
        <w:rFonts w:cs="Times New Roman"/>
        <w:b/>
        <w:caps/>
        <w:color w:val="auto"/>
        <w:spacing w:val="-5"/>
        <w:szCs w:val="24"/>
      </w:rPr>
      <w:t xml:space="preserve">OMB </w:t>
    </w:r>
    <w:r>
      <w:rPr>
        <w:rFonts w:cs="Times New Roman"/>
        <w:b/>
        <w:color w:val="auto"/>
        <w:spacing w:val="-5"/>
        <w:szCs w:val="24"/>
      </w:rPr>
      <w:t xml:space="preserve">control number </w:t>
    </w:r>
    <w:r w:rsidR="00A06EE9">
      <w:rPr>
        <w:rFonts w:cs="Times New Roman"/>
        <w:b/>
        <w:caps/>
        <w:color w:val="auto"/>
        <w:spacing w:val="-5"/>
        <w:szCs w:val="24"/>
      </w:rPr>
      <w:t>1652-0041</w:t>
    </w:r>
  </w:p>
  <w:p w14:paraId="1A53A759" w14:textId="4C8DF036" w:rsidR="008F7124" w:rsidRPr="004D7C6A" w:rsidRDefault="008F7124" w:rsidP="005A3615">
    <w:pPr>
      <w:jc w:val="center"/>
      <w:rPr>
        <w:rFonts w:cs="Times New Roman"/>
        <w:caps/>
        <w:color w:val="auto"/>
        <w:spacing w:val="-5"/>
        <w:szCs w:val="24"/>
      </w:rPr>
    </w:pPr>
    <w:r>
      <w:rPr>
        <w:rFonts w:cs="Times New Roman"/>
        <w:b/>
        <w:caps/>
        <w:color w:val="auto"/>
        <w:spacing w:val="-5"/>
        <w:szCs w:val="24"/>
      </w:rPr>
      <w:t>Exp. 9/30/2018</w:t>
    </w:r>
  </w:p>
  <w:p w14:paraId="72E404BE" w14:textId="77777777" w:rsidR="004D7C6A" w:rsidRDefault="004D7C6A">
    <w:pPr>
      <w:pStyle w:val="Header"/>
    </w:pPr>
  </w:p>
  <w:p w14:paraId="72E404BF" w14:textId="77777777" w:rsidR="00100656" w:rsidRPr="00F93BC8" w:rsidRDefault="00F915C3" w:rsidP="00D32902">
    <w:pPr>
      <w:pStyle w:val="Header"/>
      <w:keepLines w:val="0"/>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3280A"/>
    <w:multiLevelType w:val="hybridMultilevel"/>
    <w:tmpl w:val="709A4416"/>
    <w:lvl w:ilvl="0" w:tplc="0409000F">
      <w:start w:val="1"/>
      <w:numFmt w:val="decimal"/>
      <w:lvlText w:val="%1."/>
      <w:lvlJc w:val="left"/>
      <w:pPr>
        <w:tabs>
          <w:tab w:val="num" w:pos="1800"/>
        </w:tabs>
        <w:ind w:left="1800" w:hanging="360"/>
      </w:pPr>
      <w:rPr>
        <w:rFonts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
    <w:nsid w:val="195F0DC4"/>
    <w:multiLevelType w:val="singleLevel"/>
    <w:tmpl w:val="768E828A"/>
    <w:lvl w:ilvl="0">
      <w:start w:val="1"/>
      <w:numFmt w:val="decimal"/>
      <w:lvlText w:val="%1."/>
      <w:legacy w:legacy="1" w:legacySpace="0" w:legacyIndent="360"/>
      <w:lvlJc w:val="left"/>
      <w:pPr>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C6A"/>
    <w:rsid w:val="000060C0"/>
    <w:rsid w:val="00022019"/>
    <w:rsid w:val="00024CEC"/>
    <w:rsid w:val="00025CCE"/>
    <w:rsid w:val="00027D8E"/>
    <w:rsid w:val="000361CF"/>
    <w:rsid w:val="00041535"/>
    <w:rsid w:val="00044979"/>
    <w:rsid w:val="0006296B"/>
    <w:rsid w:val="00066E95"/>
    <w:rsid w:val="00071D27"/>
    <w:rsid w:val="00082902"/>
    <w:rsid w:val="000901FD"/>
    <w:rsid w:val="000B1F19"/>
    <w:rsid w:val="000B6501"/>
    <w:rsid w:val="000B6834"/>
    <w:rsid w:val="000C55D3"/>
    <w:rsid w:val="000D2047"/>
    <w:rsid w:val="000D7600"/>
    <w:rsid w:val="000E3C7D"/>
    <w:rsid w:val="000E7A4D"/>
    <w:rsid w:val="000F094C"/>
    <w:rsid w:val="00101B46"/>
    <w:rsid w:val="00103A39"/>
    <w:rsid w:val="00122954"/>
    <w:rsid w:val="00132865"/>
    <w:rsid w:val="00142A89"/>
    <w:rsid w:val="00160D33"/>
    <w:rsid w:val="00163400"/>
    <w:rsid w:val="00172445"/>
    <w:rsid w:val="001960AD"/>
    <w:rsid w:val="00196249"/>
    <w:rsid w:val="001B0F5A"/>
    <w:rsid w:val="001B217F"/>
    <w:rsid w:val="001B31D3"/>
    <w:rsid w:val="001B3B95"/>
    <w:rsid w:val="001B4D0F"/>
    <w:rsid w:val="001C21CF"/>
    <w:rsid w:val="001C5080"/>
    <w:rsid w:val="001D2A92"/>
    <w:rsid w:val="001D2F5E"/>
    <w:rsid w:val="001D40C7"/>
    <w:rsid w:val="001E0F94"/>
    <w:rsid w:val="002121F6"/>
    <w:rsid w:val="00213E35"/>
    <w:rsid w:val="002275CD"/>
    <w:rsid w:val="00227894"/>
    <w:rsid w:val="002434F2"/>
    <w:rsid w:val="0025572E"/>
    <w:rsid w:val="00265E5A"/>
    <w:rsid w:val="00281E8A"/>
    <w:rsid w:val="00297FE4"/>
    <w:rsid w:val="002A184F"/>
    <w:rsid w:val="002B175E"/>
    <w:rsid w:val="002B3DCB"/>
    <w:rsid w:val="002B43C2"/>
    <w:rsid w:val="002C47DE"/>
    <w:rsid w:val="002E6D7F"/>
    <w:rsid w:val="0030646F"/>
    <w:rsid w:val="003114D6"/>
    <w:rsid w:val="00324EF0"/>
    <w:rsid w:val="003308F6"/>
    <w:rsid w:val="00347792"/>
    <w:rsid w:val="0035687E"/>
    <w:rsid w:val="00363CBD"/>
    <w:rsid w:val="00386BD1"/>
    <w:rsid w:val="003A1521"/>
    <w:rsid w:val="003A1786"/>
    <w:rsid w:val="003A58D4"/>
    <w:rsid w:val="003A5A62"/>
    <w:rsid w:val="003B65B6"/>
    <w:rsid w:val="003E059F"/>
    <w:rsid w:val="003E77F8"/>
    <w:rsid w:val="004152DB"/>
    <w:rsid w:val="00451125"/>
    <w:rsid w:val="00451EBF"/>
    <w:rsid w:val="004542A3"/>
    <w:rsid w:val="00457664"/>
    <w:rsid w:val="0046078E"/>
    <w:rsid w:val="00460E6A"/>
    <w:rsid w:val="0046449F"/>
    <w:rsid w:val="00471CE0"/>
    <w:rsid w:val="004747F3"/>
    <w:rsid w:val="004777B4"/>
    <w:rsid w:val="004B157F"/>
    <w:rsid w:val="004D48A8"/>
    <w:rsid w:val="004D7C6A"/>
    <w:rsid w:val="004E2A8C"/>
    <w:rsid w:val="004E5D05"/>
    <w:rsid w:val="004E5E55"/>
    <w:rsid w:val="004E6592"/>
    <w:rsid w:val="004F096C"/>
    <w:rsid w:val="004F1FCB"/>
    <w:rsid w:val="004F3DCF"/>
    <w:rsid w:val="00500E7E"/>
    <w:rsid w:val="00505AA9"/>
    <w:rsid w:val="005215E0"/>
    <w:rsid w:val="0052508A"/>
    <w:rsid w:val="0053019B"/>
    <w:rsid w:val="00540047"/>
    <w:rsid w:val="00543CF5"/>
    <w:rsid w:val="005479A5"/>
    <w:rsid w:val="005727DB"/>
    <w:rsid w:val="00581C0B"/>
    <w:rsid w:val="005828E4"/>
    <w:rsid w:val="0058374B"/>
    <w:rsid w:val="00584E34"/>
    <w:rsid w:val="005856F5"/>
    <w:rsid w:val="00594F58"/>
    <w:rsid w:val="005A3615"/>
    <w:rsid w:val="005A63F4"/>
    <w:rsid w:val="005B51C8"/>
    <w:rsid w:val="005C0C4D"/>
    <w:rsid w:val="005C6B74"/>
    <w:rsid w:val="005E640E"/>
    <w:rsid w:val="005F61BD"/>
    <w:rsid w:val="006003E6"/>
    <w:rsid w:val="00611316"/>
    <w:rsid w:val="006226A1"/>
    <w:rsid w:val="00627617"/>
    <w:rsid w:val="00633C36"/>
    <w:rsid w:val="00645EEC"/>
    <w:rsid w:val="0065044A"/>
    <w:rsid w:val="00651901"/>
    <w:rsid w:val="00656BE5"/>
    <w:rsid w:val="00684D43"/>
    <w:rsid w:val="006B0B90"/>
    <w:rsid w:val="006C0DDA"/>
    <w:rsid w:val="006C3FBE"/>
    <w:rsid w:val="006D3C5A"/>
    <w:rsid w:val="006D509E"/>
    <w:rsid w:val="006E1083"/>
    <w:rsid w:val="006E2B93"/>
    <w:rsid w:val="006E7958"/>
    <w:rsid w:val="00736A64"/>
    <w:rsid w:val="007568D0"/>
    <w:rsid w:val="007711DB"/>
    <w:rsid w:val="007812AF"/>
    <w:rsid w:val="00792DCC"/>
    <w:rsid w:val="0079331D"/>
    <w:rsid w:val="007967C8"/>
    <w:rsid w:val="007A3480"/>
    <w:rsid w:val="007A5192"/>
    <w:rsid w:val="007B1CE0"/>
    <w:rsid w:val="007D0770"/>
    <w:rsid w:val="007D51B2"/>
    <w:rsid w:val="007E3B31"/>
    <w:rsid w:val="007E3D59"/>
    <w:rsid w:val="007E70F0"/>
    <w:rsid w:val="007F3E5F"/>
    <w:rsid w:val="007F42B0"/>
    <w:rsid w:val="00800677"/>
    <w:rsid w:val="008165E7"/>
    <w:rsid w:val="00822A4C"/>
    <w:rsid w:val="008267D0"/>
    <w:rsid w:val="00850F48"/>
    <w:rsid w:val="008634DB"/>
    <w:rsid w:val="00864495"/>
    <w:rsid w:val="00871C8E"/>
    <w:rsid w:val="008761D0"/>
    <w:rsid w:val="0088735D"/>
    <w:rsid w:val="0089420D"/>
    <w:rsid w:val="00897DDA"/>
    <w:rsid w:val="008A6851"/>
    <w:rsid w:val="008B17E3"/>
    <w:rsid w:val="008B3279"/>
    <w:rsid w:val="008D5310"/>
    <w:rsid w:val="008D6F41"/>
    <w:rsid w:val="008E425A"/>
    <w:rsid w:val="008E453E"/>
    <w:rsid w:val="008E6770"/>
    <w:rsid w:val="008F47B9"/>
    <w:rsid w:val="008F7124"/>
    <w:rsid w:val="00901E3D"/>
    <w:rsid w:val="009062D9"/>
    <w:rsid w:val="00910446"/>
    <w:rsid w:val="00910C07"/>
    <w:rsid w:val="0091232C"/>
    <w:rsid w:val="00913278"/>
    <w:rsid w:val="009174F3"/>
    <w:rsid w:val="0092538F"/>
    <w:rsid w:val="0092725F"/>
    <w:rsid w:val="00941052"/>
    <w:rsid w:val="009437AA"/>
    <w:rsid w:val="00963571"/>
    <w:rsid w:val="00967360"/>
    <w:rsid w:val="00973B3C"/>
    <w:rsid w:val="00976903"/>
    <w:rsid w:val="0099016A"/>
    <w:rsid w:val="0099198F"/>
    <w:rsid w:val="009A32D2"/>
    <w:rsid w:val="009B2FDE"/>
    <w:rsid w:val="009B4B7F"/>
    <w:rsid w:val="009C7A7D"/>
    <w:rsid w:val="009D2436"/>
    <w:rsid w:val="009D46F5"/>
    <w:rsid w:val="009D7597"/>
    <w:rsid w:val="009E55EA"/>
    <w:rsid w:val="009F378F"/>
    <w:rsid w:val="009F7151"/>
    <w:rsid w:val="00A06EE9"/>
    <w:rsid w:val="00A103BE"/>
    <w:rsid w:val="00A13278"/>
    <w:rsid w:val="00A47833"/>
    <w:rsid w:val="00A81AF2"/>
    <w:rsid w:val="00A90EFD"/>
    <w:rsid w:val="00A93045"/>
    <w:rsid w:val="00AA25F3"/>
    <w:rsid w:val="00AB534D"/>
    <w:rsid w:val="00AB6D6E"/>
    <w:rsid w:val="00AC2206"/>
    <w:rsid w:val="00AE25D5"/>
    <w:rsid w:val="00AE6E6E"/>
    <w:rsid w:val="00AF1621"/>
    <w:rsid w:val="00AF3500"/>
    <w:rsid w:val="00AF6DAE"/>
    <w:rsid w:val="00B07D92"/>
    <w:rsid w:val="00B1068F"/>
    <w:rsid w:val="00B13887"/>
    <w:rsid w:val="00B14D3F"/>
    <w:rsid w:val="00B2321C"/>
    <w:rsid w:val="00B27F9B"/>
    <w:rsid w:val="00B3548F"/>
    <w:rsid w:val="00B50BCC"/>
    <w:rsid w:val="00B56B2F"/>
    <w:rsid w:val="00B71897"/>
    <w:rsid w:val="00B72312"/>
    <w:rsid w:val="00B83802"/>
    <w:rsid w:val="00BA0F30"/>
    <w:rsid w:val="00BA1508"/>
    <w:rsid w:val="00BB52B3"/>
    <w:rsid w:val="00BB589C"/>
    <w:rsid w:val="00BB7EA0"/>
    <w:rsid w:val="00BE18C9"/>
    <w:rsid w:val="00BE490A"/>
    <w:rsid w:val="00BE5DEE"/>
    <w:rsid w:val="00BF085B"/>
    <w:rsid w:val="00BF0BE1"/>
    <w:rsid w:val="00BF4939"/>
    <w:rsid w:val="00C04BD1"/>
    <w:rsid w:val="00C1188F"/>
    <w:rsid w:val="00C12DCF"/>
    <w:rsid w:val="00C152CA"/>
    <w:rsid w:val="00C1610C"/>
    <w:rsid w:val="00C40BB9"/>
    <w:rsid w:val="00C43798"/>
    <w:rsid w:val="00C4713A"/>
    <w:rsid w:val="00C50E55"/>
    <w:rsid w:val="00C517E2"/>
    <w:rsid w:val="00C62796"/>
    <w:rsid w:val="00C71EC8"/>
    <w:rsid w:val="00C83C9A"/>
    <w:rsid w:val="00C92BF9"/>
    <w:rsid w:val="00C94AAA"/>
    <w:rsid w:val="00CA660A"/>
    <w:rsid w:val="00CB5725"/>
    <w:rsid w:val="00CD11A1"/>
    <w:rsid w:val="00CE6E8E"/>
    <w:rsid w:val="00CF2FBD"/>
    <w:rsid w:val="00CF4058"/>
    <w:rsid w:val="00CF4570"/>
    <w:rsid w:val="00D03ABD"/>
    <w:rsid w:val="00D224EC"/>
    <w:rsid w:val="00D30FBD"/>
    <w:rsid w:val="00D33E5B"/>
    <w:rsid w:val="00D34FF0"/>
    <w:rsid w:val="00D40033"/>
    <w:rsid w:val="00D465AF"/>
    <w:rsid w:val="00D52A5E"/>
    <w:rsid w:val="00D5447D"/>
    <w:rsid w:val="00D574B7"/>
    <w:rsid w:val="00D64CB1"/>
    <w:rsid w:val="00D74F7B"/>
    <w:rsid w:val="00D83FE3"/>
    <w:rsid w:val="00D84C48"/>
    <w:rsid w:val="00D91268"/>
    <w:rsid w:val="00DA3C5B"/>
    <w:rsid w:val="00DC77EE"/>
    <w:rsid w:val="00DE4B6D"/>
    <w:rsid w:val="00E30EA0"/>
    <w:rsid w:val="00E3461B"/>
    <w:rsid w:val="00E34CB7"/>
    <w:rsid w:val="00E37807"/>
    <w:rsid w:val="00E427F0"/>
    <w:rsid w:val="00E66B26"/>
    <w:rsid w:val="00E723B8"/>
    <w:rsid w:val="00E7395E"/>
    <w:rsid w:val="00E7655F"/>
    <w:rsid w:val="00E77FCD"/>
    <w:rsid w:val="00E96002"/>
    <w:rsid w:val="00EC2DD6"/>
    <w:rsid w:val="00EC508E"/>
    <w:rsid w:val="00ED0407"/>
    <w:rsid w:val="00ED5D9A"/>
    <w:rsid w:val="00EF5F2C"/>
    <w:rsid w:val="00F04505"/>
    <w:rsid w:val="00F14BC3"/>
    <w:rsid w:val="00F1611C"/>
    <w:rsid w:val="00F3365C"/>
    <w:rsid w:val="00F4241B"/>
    <w:rsid w:val="00F5108D"/>
    <w:rsid w:val="00F72CB5"/>
    <w:rsid w:val="00F77BB9"/>
    <w:rsid w:val="00F915C3"/>
    <w:rsid w:val="00FA1E0C"/>
    <w:rsid w:val="00FA7ADA"/>
    <w:rsid w:val="00FB352E"/>
    <w:rsid w:val="00FE1261"/>
    <w:rsid w:val="00FF0DF6"/>
    <w:rsid w:val="00FF511F"/>
    <w:rsid w:val="00FF7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4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C6A"/>
    <w:pPr>
      <w:spacing w:after="0" w:line="240" w:lineRule="auto"/>
    </w:pPr>
    <w:rPr>
      <w:rFonts w:ascii="Times New Roman" w:eastAsia="Times New Roman" w:hAnsi="Times New Roman" w:cs="Arial"/>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qFormat/>
    <w:rsid w:val="004D7C6A"/>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character" w:customStyle="1" w:styleId="TitleChar">
    <w:name w:val="Title Char"/>
    <w:basedOn w:val="DefaultParagraphFont"/>
    <w:link w:val="Title"/>
    <w:rsid w:val="004D7C6A"/>
    <w:rPr>
      <w:rFonts w:ascii="Arial Black" w:eastAsia="Times New Roman" w:hAnsi="Arial Black" w:cs="Times New Roman"/>
      <w:spacing w:val="-30"/>
      <w:kern w:val="28"/>
      <w:sz w:val="40"/>
      <w:szCs w:val="20"/>
    </w:rPr>
  </w:style>
  <w:style w:type="paragraph" w:styleId="Index1">
    <w:name w:val="index 1"/>
    <w:basedOn w:val="Normal"/>
    <w:next w:val="Normal"/>
    <w:autoRedefine/>
    <w:semiHidden/>
    <w:rsid w:val="00B13887"/>
    <w:pPr>
      <w:keepNext/>
      <w:ind w:left="360"/>
    </w:pPr>
  </w:style>
  <w:style w:type="paragraph" w:styleId="IndexHeading">
    <w:name w:val="index heading"/>
    <w:basedOn w:val="Normal"/>
    <w:next w:val="Index1"/>
    <w:semiHidden/>
    <w:rsid w:val="004D7C6A"/>
    <w:pPr>
      <w:keepNext/>
      <w:spacing w:line="480" w:lineRule="atLeast"/>
    </w:pPr>
    <w:rPr>
      <w:rFonts w:ascii="Arial Black" w:hAnsi="Arial Black" w:cs="Times New Roman"/>
      <w:color w:val="auto"/>
      <w:spacing w:val="-5"/>
    </w:rPr>
  </w:style>
  <w:style w:type="character" w:styleId="PageNumber">
    <w:name w:val="page number"/>
    <w:rsid w:val="004D7C6A"/>
    <w:rPr>
      <w:rFonts w:ascii="Arial Black" w:hAnsi="Arial Black"/>
      <w:spacing w:val="-10"/>
      <w:sz w:val="18"/>
    </w:rPr>
  </w:style>
  <w:style w:type="paragraph" w:styleId="Header">
    <w:name w:val="header"/>
    <w:basedOn w:val="Normal"/>
    <w:link w:val="HeaderChar"/>
    <w:uiPriority w:val="99"/>
    <w:rsid w:val="004D7C6A"/>
    <w:pPr>
      <w:keepLines/>
      <w:tabs>
        <w:tab w:val="center" w:pos="4320"/>
        <w:tab w:val="right" w:pos="8640"/>
      </w:tabs>
      <w:spacing w:line="190" w:lineRule="atLeast"/>
      <w:ind w:left="1080"/>
    </w:pPr>
    <w:rPr>
      <w:rFonts w:ascii="Arial" w:hAnsi="Arial" w:cs="Times New Roman"/>
      <w:caps/>
      <w:color w:val="auto"/>
      <w:spacing w:val="-5"/>
      <w:sz w:val="15"/>
    </w:rPr>
  </w:style>
  <w:style w:type="character" w:customStyle="1" w:styleId="HeaderChar">
    <w:name w:val="Header Char"/>
    <w:basedOn w:val="DefaultParagraphFont"/>
    <w:link w:val="Header"/>
    <w:uiPriority w:val="99"/>
    <w:rsid w:val="004D7C6A"/>
    <w:rPr>
      <w:rFonts w:ascii="Arial" w:eastAsia="Times New Roman" w:hAnsi="Arial" w:cs="Times New Roman"/>
      <w:caps/>
      <w:spacing w:val="-5"/>
      <w:sz w:val="15"/>
      <w:szCs w:val="20"/>
    </w:rPr>
  </w:style>
  <w:style w:type="character" w:styleId="CommentReference">
    <w:name w:val="annotation reference"/>
    <w:rsid w:val="004D7C6A"/>
    <w:rPr>
      <w:sz w:val="16"/>
      <w:szCs w:val="16"/>
    </w:rPr>
  </w:style>
  <w:style w:type="paragraph" w:styleId="Subtitle">
    <w:name w:val="Subtitle"/>
    <w:basedOn w:val="Normal"/>
    <w:next w:val="Normal"/>
    <w:link w:val="SubtitleChar"/>
    <w:uiPriority w:val="11"/>
    <w:qFormat/>
    <w:rsid w:val="004D7C6A"/>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4D7C6A"/>
    <w:rPr>
      <w:rFonts w:asciiTheme="majorHAnsi" w:eastAsiaTheme="majorEastAsia" w:hAnsiTheme="majorHAnsi" w:cstheme="majorBidi"/>
      <w:i/>
      <w:iCs/>
      <w:color w:val="4F81BD" w:themeColor="accent1"/>
      <w:spacing w:val="15"/>
      <w:sz w:val="24"/>
      <w:szCs w:val="24"/>
    </w:rPr>
  </w:style>
  <w:style w:type="paragraph" w:styleId="Footer">
    <w:name w:val="footer"/>
    <w:basedOn w:val="Normal"/>
    <w:link w:val="FooterChar"/>
    <w:uiPriority w:val="99"/>
    <w:unhideWhenUsed/>
    <w:rsid w:val="004D7C6A"/>
    <w:pPr>
      <w:tabs>
        <w:tab w:val="center" w:pos="4680"/>
        <w:tab w:val="right" w:pos="9360"/>
      </w:tabs>
    </w:pPr>
  </w:style>
  <w:style w:type="character" w:customStyle="1" w:styleId="FooterChar">
    <w:name w:val="Footer Char"/>
    <w:basedOn w:val="DefaultParagraphFont"/>
    <w:link w:val="Footer"/>
    <w:uiPriority w:val="99"/>
    <w:rsid w:val="004D7C6A"/>
    <w:rPr>
      <w:rFonts w:ascii="Times New Roman" w:eastAsia="Times New Roman" w:hAnsi="Times New Roman" w:cs="Arial"/>
      <w:color w:val="000000"/>
      <w:sz w:val="24"/>
      <w:szCs w:val="20"/>
    </w:rPr>
  </w:style>
  <w:style w:type="paragraph" w:styleId="BalloonText">
    <w:name w:val="Balloon Text"/>
    <w:basedOn w:val="Normal"/>
    <w:link w:val="BalloonTextChar"/>
    <w:uiPriority w:val="99"/>
    <w:semiHidden/>
    <w:unhideWhenUsed/>
    <w:rsid w:val="004D7C6A"/>
    <w:rPr>
      <w:rFonts w:ascii="Tahoma" w:hAnsi="Tahoma" w:cs="Tahoma"/>
      <w:sz w:val="16"/>
      <w:szCs w:val="16"/>
    </w:rPr>
  </w:style>
  <w:style w:type="character" w:customStyle="1" w:styleId="BalloonTextChar">
    <w:name w:val="Balloon Text Char"/>
    <w:basedOn w:val="DefaultParagraphFont"/>
    <w:link w:val="BalloonText"/>
    <w:uiPriority w:val="99"/>
    <w:semiHidden/>
    <w:rsid w:val="004D7C6A"/>
    <w:rPr>
      <w:rFonts w:ascii="Tahoma" w:eastAsia="Times New Roman" w:hAnsi="Tahoma" w:cs="Tahoma"/>
      <w:color w:val="000000"/>
      <w:sz w:val="16"/>
      <w:szCs w:val="16"/>
    </w:rPr>
  </w:style>
  <w:style w:type="paragraph" w:styleId="CommentText">
    <w:name w:val="annotation text"/>
    <w:basedOn w:val="Normal"/>
    <w:link w:val="CommentTextChar"/>
    <w:unhideWhenUsed/>
    <w:rsid w:val="002C47DE"/>
    <w:rPr>
      <w:sz w:val="20"/>
    </w:rPr>
  </w:style>
  <w:style w:type="character" w:customStyle="1" w:styleId="CommentTextChar">
    <w:name w:val="Comment Text Char"/>
    <w:basedOn w:val="DefaultParagraphFont"/>
    <w:link w:val="CommentText"/>
    <w:rsid w:val="002C47DE"/>
    <w:rPr>
      <w:rFonts w:ascii="Times New Roman" w:eastAsia="Times New Roman" w:hAnsi="Times New Roman" w:cs="Arial"/>
      <w:color w:val="000000"/>
      <w:sz w:val="20"/>
      <w:szCs w:val="20"/>
    </w:rPr>
  </w:style>
  <w:style w:type="paragraph" w:styleId="CommentSubject">
    <w:name w:val="annotation subject"/>
    <w:basedOn w:val="CommentText"/>
    <w:next w:val="CommentText"/>
    <w:link w:val="CommentSubjectChar"/>
    <w:uiPriority w:val="99"/>
    <w:semiHidden/>
    <w:unhideWhenUsed/>
    <w:rsid w:val="002C47DE"/>
    <w:rPr>
      <w:b/>
      <w:bCs/>
    </w:rPr>
  </w:style>
  <w:style w:type="character" w:customStyle="1" w:styleId="CommentSubjectChar">
    <w:name w:val="Comment Subject Char"/>
    <w:basedOn w:val="CommentTextChar"/>
    <w:link w:val="CommentSubject"/>
    <w:uiPriority w:val="99"/>
    <w:semiHidden/>
    <w:rsid w:val="002C47DE"/>
    <w:rPr>
      <w:rFonts w:ascii="Times New Roman" w:eastAsia="Times New Roman" w:hAnsi="Times New Roman" w:cs="Arial"/>
      <w:b/>
      <w:bCs/>
      <w:color w:val="000000"/>
      <w:sz w:val="20"/>
      <w:szCs w:val="20"/>
    </w:rPr>
  </w:style>
  <w:style w:type="paragraph" w:styleId="FootnoteText">
    <w:name w:val="footnote text"/>
    <w:basedOn w:val="Normal"/>
    <w:link w:val="FootnoteTextChar"/>
    <w:rsid w:val="003A5A62"/>
    <w:rPr>
      <w:sz w:val="20"/>
    </w:rPr>
  </w:style>
  <w:style w:type="character" w:customStyle="1" w:styleId="FootnoteTextChar">
    <w:name w:val="Footnote Text Char"/>
    <w:basedOn w:val="DefaultParagraphFont"/>
    <w:link w:val="FootnoteText"/>
    <w:rsid w:val="003A5A62"/>
    <w:rPr>
      <w:rFonts w:ascii="Times New Roman" w:eastAsia="Times New Roman" w:hAnsi="Times New Roman" w:cs="Arial"/>
      <w:color w:val="000000"/>
      <w:sz w:val="20"/>
      <w:szCs w:val="20"/>
    </w:rPr>
  </w:style>
  <w:style w:type="character" w:styleId="FootnoteReference">
    <w:name w:val="footnote reference"/>
    <w:basedOn w:val="DefaultParagraphFont"/>
    <w:rsid w:val="003A5A62"/>
    <w:rPr>
      <w:vertAlign w:val="superscript"/>
    </w:rPr>
  </w:style>
  <w:style w:type="character" w:styleId="Hyperlink">
    <w:name w:val="Hyperlink"/>
    <w:basedOn w:val="DefaultParagraphFont"/>
    <w:uiPriority w:val="99"/>
    <w:unhideWhenUsed/>
    <w:rsid w:val="00645EEC"/>
    <w:rPr>
      <w:color w:val="0000FF" w:themeColor="hyperlink"/>
      <w:u w:val="single"/>
    </w:rPr>
  </w:style>
  <w:style w:type="paragraph" w:styleId="ListParagraph">
    <w:name w:val="List Paragraph"/>
    <w:basedOn w:val="Normal"/>
    <w:uiPriority w:val="34"/>
    <w:qFormat/>
    <w:rsid w:val="007F3E5F"/>
    <w:pPr>
      <w:ind w:left="720"/>
      <w:contextualSpacing/>
    </w:pPr>
  </w:style>
  <w:style w:type="paragraph" w:styleId="Revision">
    <w:name w:val="Revision"/>
    <w:hidden/>
    <w:uiPriority w:val="99"/>
    <w:semiHidden/>
    <w:rsid w:val="006003E6"/>
    <w:pPr>
      <w:spacing w:after="0" w:line="240" w:lineRule="auto"/>
    </w:pPr>
    <w:rPr>
      <w:rFonts w:ascii="Times New Roman" w:eastAsia="Times New Roman" w:hAnsi="Times New Roman" w:cs="Arial"/>
      <w:color w:val="000000"/>
      <w:sz w:val="24"/>
      <w:szCs w:val="20"/>
    </w:rPr>
  </w:style>
  <w:style w:type="paragraph" w:styleId="BodyTextIndent2">
    <w:name w:val="Body Text Indent 2"/>
    <w:basedOn w:val="Normal"/>
    <w:link w:val="BodyTextIndent2Char"/>
    <w:rsid w:val="00AB6D6E"/>
    <w:pPr>
      <w:spacing w:after="120" w:line="480" w:lineRule="auto"/>
      <w:ind w:left="360"/>
    </w:pPr>
  </w:style>
  <w:style w:type="character" w:customStyle="1" w:styleId="BodyTextIndent2Char">
    <w:name w:val="Body Text Indent 2 Char"/>
    <w:basedOn w:val="DefaultParagraphFont"/>
    <w:link w:val="BodyTextIndent2"/>
    <w:rsid w:val="00AB6D6E"/>
    <w:rPr>
      <w:rFonts w:ascii="Times New Roman" w:eastAsia="Times New Roman" w:hAnsi="Times New Roman" w:cs="Arial"/>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C6A"/>
    <w:pPr>
      <w:spacing w:after="0" w:line="240" w:lineRule="auto"/>
    </w:pPr>
    <w:rPr>
      <w:rFonts w:ascii="Times New Roman" w:eastAsia="Times New Roman" w:hAnsi="Times New Roman" w:cs="Arial"/>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qFormat/>
    <w:rsid w:val="004D7C6A"/>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character" w:customStyle="1" w:styleId="TitleChar">
    <w:name w:val="Title Char"/>
    <w:basedOn w:val="DefaultParagraphFont"/>
    <w:link w:val="Title"/>
    <w:rsid w:val="004D7C6A"/>
    <w:rPr>
      <w:rFonts w:ascii="Arial Black" w:eastAsia="Times New Roman" w:hAnsi="Arial Black" w:cs="Times New Roman"/>
      <w:spacing w:val="-30"/>
      <w:kern w:val="28"/>
      <w:sz w:val="40"/>
      <w:szCs w:val="20"/>
    </w:rPr>
  </w:style>
  <w:style w:type="paragraph" w:styleId="Index1">
    <w:name w:val="index 1"/>
    <w:basedOn w:val="Normal"/>
    <w:next w:val="Normal"/>
    <w:autoRedefine/>
    <w:semiHidden/>
    <w:rsid w:val="00B13887"/>
    <w:pPr>
      <w:keepNext/>
      <w:ind w:left="360"/>
    </w:pPr>
  </w:style>
  <w:style w:type="paragraph" w:styleId="IndexHeading">
    <w:name w:val="index heading"/>
    <w:basedOn w:val="Normal"/>
    <w:next w:val="Index1"/>
    <w:semiHidden/>
    <w:rsid w:val="004D7C6A"/>
    <w:pPr>
      <w:keepNext/>
      <w:spacing w:line="480" w:lineRule="atLeast"/>
    </w:pPr>
    <w:rPr>
      <w:rFonts w:ascii="Arial Black" w:hAnsi="Arial Black" w:cs="Times New Roman"/>
      <w:color w:val="auto"/>
      <w:spacing w:val="-5"/>
    </w:rPr>
  </w:style>
  <w:style w:type="character" w:styleId="PageNumber">
    <w:name w:val="page number"/>
    <w:rsid w:val="004D7C6A"/>
    <w:rPr>
      <w:rFonts w:ascii="Arial Black" w:hAnsi="Arial Black"/>
      <w:spacing w:val="-10"/>
      <w:sz w:val="18"/>
    </w:rPr>
  </w:style>
  <w:style w:type="paragraph" w:styleId="Header">
    <w:name w:val="header"/>
    <w:basedOn w:val="Normal"/>
    <w:link w:val="HeaderChar"/>
    <w:uiPriority w:val="99"/>
    <w:rsid w:val="004D7C6A"/>
    <w:pPr>
      <w:keepLines/>
      <w:tabs>
        <w:tab w:val="center" w:pos="4320"/>
        <w:tab w:val="right" w:pos="8640"/>
      </w:tabs>
      <w:spacing w:line="190" w:lineRule="atLeast"/>
      <w:ind w:left="1080"/>
    </w:pPr>
    <w:rPr>
      <w:rFonts w:ascii="Arial" w:hAnsi="Arial" w:cs="Times New Roman"/>
      <w:caps/>
      <w:color w:val="auto"/>
      <w:spacing w:val="-5"/>
      <w:sz w:val="15"/>
    </w:rPr>
  </w:style>
  <w:style w:type="character" w:customStyle="1" w:styleId="HeaderChar">
    <w:name w:val="Header Char"/>
    <w:basedOn w:val="DefaultParagraphFont"/>
    <w:link w:val="Header"/>
    <w:uiPriority w:val="99"/>
    <w:rsid w:val="004D7C6A"/>
    <w:rPr>
      <w:rFonts w:ascii="Arial" w:eastAsia="Times New Roman" w:hAnsi="Arial" w:cs="Times New Roman"/>
      <w:caps/>
      <w:spacing w:val="-5"/>
      <w:sz w:val="15"/>
      <w:szCs w:val="20"/>
    </w:rPr>
  </w:style>
  <w:style w:type="character" w:styleId="CommentReference">
    <w:name w:val="annotation reference"/>
    <w:rsid w:val="004D7C6A"/>
    <w:rPr>
      <w:sz w:val="16"/>
      <w:szCs w:val="16"/>
    </w:rPr>
  </w:style>
  <w:style w:type="paragraph" w:styleId="Subtitle">
    <w:name w:val="Subtitle"/>
    <w:basedOn w:val="Normal"/>
    <w:next w:val="Normal"/>
    <w:link w:val="SubtitleChar"/>
    <w:uiPriority w:val="11"/>
    <w:qFormat/>
    <w:rsid w:val="004D7C6A"/>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4D7C6A"/>
    <w:rPr>
      <w:rFonts w:asciiTheme="majorHAnsi" w:eastAsiaTheme="majorEastAsia" w:hAnsiTheme="majorHAnsi" w:cstheme="majorBidi"/>
      <w:i/>
      <w:iCs/>
      <w:color w:val="4F81BD" w:themeColor="accent1"/>
      <w:spacing w:val="15"/>
      <w:sz w:val="24"/>
      <w:szCs w:val="24"/>
    </w:rPr>
  </w:style>
  <w:style w:type="paragraph" w:styleId="Footer">
    <w:name w:val="footer"/>
    <w:basedOn w:val="Normal"/>
    <w:link w:val="FooterChar"/>
    <w:uiPriority w:val="99"/>
    <w:unhideWhenUsed/>
    <w:rsid w:val="004D7C6A"/>
    <w:pPr>
      <w:tabs>
        <w:tab w:val="center" w:pos="4680"/>
        <w:tab w:val="right" w:pos="9360"/>
      </w:tabs>
    </w:pPr>
  </w:style>
  <w:style w:type="character" w:customStyle="1" w:styleId="FooterChar">
    <w:name w:val="Footer Char"/>
    <w:basedOn w:val="DefaultParagraphFont"/>
    <w:link w:val="Footer"/>
    <w:uiPriority w:val="99"/>
    <w:rsid w:val="004D7C6A"/>
    <w:rPr>
      <w:rFonts w:ascii="Times New Roman" w:eastAsia="Times New Roman" w:hAnsi="Times New Roman" w:cs="Arial"/>
      <w:color w:val="000000"/>
      <w:sz w:val="24"/>
      <w:szCs w:val="20"/>
    </w:rPr>
  </w:style>
  <w:style w:type="paragraph" w:styleId="BalloonText">
    <w:name w:val="Balloon Text"/>
    <w:basedOn w:val="Normal"/>
    <w:link w:val="BalloonTextChar"/>
    <w:uiPriority w:val="99"/>
    <w:semiHidden/>
    <w:unhideWhenUsed/>
    <w:rsid w:val="004D7C6A"/>
    <w:rPr>
      <w:rFonts w:ascii="Tahoma" w:hAnsi="Tahoma" w:cs="Tahoma"/>
      <w:sz w:val="16"/>
      <w:szCs w:val="16"/>
    </w:rPr>
  </w:style>
  <w:style w:type="character" w:customStyle="1" w:styleId="BalloonTextChar">
    <w:name w:val="Balloon Text Char"/>
    <w:basedOn w:val="DefaultParagraphFont"/>
    <w:link w:val="BalloonText"/>
    <w:uiPriority w:val="99"/>
    <w:semiHidden/>
    <w:rsid w:val="004D7C6A"/>
    <w:rPr>
      <w:rFonts w:ascii="Tahoma" w:eastAsia="Times New Roman" w:hAnsi="Tahoma" w:cs="Tahoma"/>
      <w:color w:val="000000"/>
      <w:sz w:val="16"/>
      <w:szCs w:val="16"/>
    </w:rPr>
  </w:style>
  <w:style w:type="paragraph" w:styleId="CommentText">
    <w:name w:val="annotation text"/>
    <w:basedOn w:val="Normal"/>
    <w:link w:val="CommentTextChar"/>
    <w:unhideWhenUsed/>
    <w:rsid w:val="002C47DE"/>
    <w:rPr>
      <w:sz w:val="20"/>
    </w:rPr>
  </w:style>
  <w:style w:type="character" w:customStyle="1" w:styleId="CommentTextChar">
    <w:name w:val="Comment Text Char"/>
    <w:basedOn w:val="DefaultParagraphFont"/>
    <w:link w:val="CommentText"/>
    <w:rsid w:val="002C47DE"/>
    <w:rPr>
      <w:rFonts w:ascii="Times New Roman" w:eastAsia="Times New Roman" w:hAnsi="Times New Roman" w:cs="Arial"/>
      <w:color w:val="000000"/>
      <w:sz w:val="20"/>
      <w:szCs w:val="20"/>
    </w:rPr>
  </w:style>
  <w:style w:type="paragraph" w:styleId="CommentSubject">
    <w:name w:val="annotation subject"/>
    <w:basedOn w:val="CommentText"/>
    <w:next w:val="CommentText"/>
    <w:link w:val="CommentSubjectChar"/>
    <w:uiPriority w:val="99"/>
    <w:semiHidden/>
    <w:unhideWhenUsed/>
    <w:rsid w:val="002C47DE"/>
    <w:rPr>
      <w:b/>
      <w:bCs/>
    </w:rPr>
  </w:style>
  <w:style w:type="character" w:customStyle="1" w:styleId="CommentSubjectChar">
    <w:name w:val="Comment Subject Char"/>
    <w:basedOn w:val="CommentTextChar"/>
    <w:link w:val="CommentSubject"/>
    <w:uiPriority w:val="99"/>
    <w:semiHidden/>
    <w:rsid w:val="002C47DE"/>
    <w:rPr>
      <w:rFonts w:ascii="Times New Roman" w:eastAsia="Times New Roman" w:hAnsi="Times New Roman" w:cs="Arial"/>
      <w:b/>
      <w:bCs/>
      <w:color w:val="000000"/>
      <w:sz w:val="20"/>
      <w:szCs w:val="20"/>
    </w:rPr>
  </w:style>
  <w:style w:type="paragraph" w:styleId="FootnoteText">
    <w:name w:val="footnote text"/>
    <w:basedOn w:val="Normal"/>
    <w:link w:val="FootnoteTextChar"/>
    <w:rsid w:val="003A5A62"/>
    <w:rPr>
      <w:sz w:val="20"/>
    </w:rPr>
  </w:style>
  <w:style w:type="character" w:customStyle="1" w:styleId="FootnoteTextChar">
    <w:name w:val="Footnote Text Char"/>
    <w:basedOn w:val="DefaultParagraphFont"/>
    <w:link w:val="FootnoteText"/>
    <w:rsid w:val="003A5A62"/>
    <w:rPr>
      <w:rFonts w:ascii="Times New Roman" w:eastAsia="Times New Roman" w:hAnsi="Times New Roman" w:cs="Arial"/>
      <w:color w:val="000000"/>
      <w:sz w:val="20"/>
      <w:szCs w:val="20"/>
    </w:rPr>
  </w:style>
  <w:style w:type="character" w:styleId="FootnoteReference">
    <w:name w:val="footnote reference"/>
    <w:basedOn w:val="DefaultParagraphFont"/>
    <w:rsid w:val="003A5A62"/>
    <w:rPr>
      <w:vertAlign w:val="superscript"/>
    </w:rPr>
  </w:style>
  <w:style w:type="character" w:styleId="Hyperlink">
    <w:name w:val="Hyperlink"/>
    <w:basedOn w:val="DefaultParagraphFont"/>
    <w:uiPriority w:val="99"/>
    <w:unhideWhenUsed/>
    <w:rsid w:val="00645EEC"/>
    <w:rPr>
      <w:color w:val="0000FF" w:themeColor="hyperlink"/>
      <w:u w:val="single"/>
    </w:rPr>
  </w:style>
  <w:style w:type="paragraph" w:styleId="ListParagraph">
    <w:name w:val="List Paragraph"/>
    <w:basedOn w:val="Normal"/>
    <w:uiPriority w:val="34"/>
    <w:qFormat/>
    <w:rsid w:val="007F3E5F"/>
    <w:pPr>
      <w:ind w:left="720"/>
      <w:contextualSpacing/>
    </w:pPr>
  </w:style>
  <w:style w:type="paragraph" w:styleId="Revision">
    <w:name w:val="Revision"/>
    <w:hidden/>
    <w:uiPriority w:val="99"/>
    <w:semiHidden/>
    <w:rsid w:val="006003E6"/>
    <w:pPr>
      <w:spacing w:after="0" w:line="240" w:lineRule="auto"/>
    </w:pPr>
    <w:rPr>
      <w:rFonts w:ascii="Times New Roman" w:eastAsia="Times New Roman" w:hAnsi="Times New Roman" w:cs="Arial"/>
      <w:color w:val="000000"/>
      <w:sz w:val="24"/>
      <w:szCs w:val="20"/>
    </w:rPr>
  </w:style>
  <w:style w:type="paragraph" w:styleId="BodyTextIndent2">
    <w:name w:val="Body Text Indent 2"/>
    <w:basedOn w:val="Normal"/>
    <w:link w:val="BodyTextIndent2Char"/>
    <w:rsid w:val="00AB6D6E"/>
    <w:pPr>
      <w:spacing w:after="120" w:line="480" w:lineRule="auto"/>
      <w:ind w:left="360"/>
    </w:pPr>
  </w:style>
  <w:style w:type="character" w:customStyle="1" w:styleId="BodyTextIndent2Char">
    <w:name w:val="Body Text Indent 2 Char"/>
    <w:basedOn w:val="DefaultParagraphFont"/>
    <w:link w:val="BodyTextIndent2"/>
    <w:rsid w:val="00AB6D6E"/>
    <w:rPr>
      <w:rFonts w:ascii="Times New Roman" w:eastAsia="Times New Roman" w:hAnsi="Times New Roman" w:cs="Arial"/>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08668">
      <w:bodyDiv w:val="1"/>
      <w:marLeft w:val="0"/>
      <w:marRight w:val="0"/>
      <w:marTop w:val="0"/>
      <w:marBottom w:val="0"/>
      <w:divBdr>
        <w:top w:val="none" w:sz="0" w:space="0" w:color="auto"/>
        <w:left w:val="none" w:sz="0" w:space="0" w:color="auto"/>
        <w:bottom w:val="none" w:sz="0" w:space="0" w:color="auto"/>
        <w:right w:val="none" w:sz="0" w:space="0" w:color="auto"/>
      </w:divBdr>
    </w:div>
    <w:div w:id="1243101985">
      <w:bodyDiv w:val="1"/>
      <w:marLeft w:val="0"/>
      <w:marRight w:val="0"/>
      <w:marTop w:val="0"/>
      <w:marBottom w:val="0"/>
      <w:divBdr>
        <w:top w:val="none" w:sz="0" w:space="0" w:color="auto"/>
        <w:left w:val="none" w:sz="0" w:space="0" w:color="auto"/>
        <w:bottom w:val="none" w:sz="0" w:space="0" w:color="auto"/>
        <w:right w:val="none" w:sz="0" w:space="0" w:color="auto"/>
      </w:divBdr>
    </w:div>
    <w:div w:id="1706366546">
      <w:bodyDiv w:val="1"/>
      <w:marLeft w:val="0"/>
      <w:marRight w:val="0"/>
      <w:marTop w:val="0"/>
      <w:marBottom w:val="0"/>
      <w:divBdr>
        <w:top w:val="none" w:sz="0" w:space="0" w:color="auto"/>
        <w:left w:val="none" w:sz="0" w:space="0" w:color="auto"/>
        <w:bottom w:val="none" w:sz="0" w:space="0" w:color="auto"/>
        <w:right w:val="none" w:sz="0" w:space="0" w:color="auto"/>
      </w:divBdr>
    </w:div>
    <w:div w:id="190225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archives/ecec_09082017.htm" TargetMode="External"/><Relationship Id="rId1" Type="http://schemas.openxmlformats.org/officeDocument/2006/relationships/hyperlink" Target="https://www.bls.gov/oes/2016/may/oes3330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6" ma:contentTypeDescription="Create a new document." ma:contentTypeScope="" ma:versionID="7c8d29e8667e20cce29f222d56e8813b">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8b08f84259e235fcc55d75f8c40384c0"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minOccurs="0"/>
                <xsd:element ref="ns2:WorkFolder_x0020_Type" minOccurs="0"/>
                <xsd:element ref="ns2:Folder_x0020_Title" minOccurs="0"/>
                <xsd:element ref="ns2:Originator"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nillable="true" ma:displayName="Originator Division" ma:format="Dropdown" ma:indexed="true" ma:internalName="Originator_x0020_Division">
      <xsd:simpleType>
        <xsd:restriction base="dms:Choice">
          <xsd:enumeration value="IT Government and Industry Liaison"/>
          <xsd:enumeration value="Information Assurance Division"/>
          <xsd:enumeration value="Customer Engagement &amp; Development Division"/>
          <xsd:enumeration value="Operations &amp; Engineering"/>
          <xsd:enumeration value="End User Services Division"/>
          <xsd:enumeration value="Enterprise Architecture Division"/>
          <xsd:enumeration value="Mission Support Division"/>
          <xsd:enumeration value="Region 3 - Field"/>
        </xsd:restriction>
      </xsd:simpleType>
    </xsd:element>
    <xsd:element name="WorkFolder_x0020_Type" ma:index="12" nillable="true" ma:displayName="WorkFolder Type" ma:format="Dropdown" ma:indexed="true" ma:internalName="WorkFolder_x0020_Typ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Standard Operating Procedure (SOP)"/>
          <xsd:enumeration value="20 - Information Memo"/>
          <xsd:enumeration value="21 - HR Action"/>
          <xsd:enumeration value="22 - Finance Action"/>
          <xsd:enumeration value="23 - Read Ahead"/>
          <xsd:enumeration value="24 - Stakeholder Letter"/>
          <xsd:enumeration value="25 - Other"/>
        </xsd:restriction>
      </xsd:simpleType>
    </xsd:element>
    <xsd:element name="Folder_x0020_Title" ma:index="13" nillable="true" ma:displayName="Folder Title" ma:indexed="true" ma:internalName="Folder_x0020_Title">
      <xsd:simpleType>
        <xsd:restriction base="dms:Text">
          <xsd:maxLength value="255"/>
        </xsd:restriction>
      </xsd:simpleType>
    </xsd:element>
    <xsd:element name="Originator" ma:index="14" nillable="true" ma:displayName="Originator" ma:indexed="true" ma:list="UserInfo" ma:SharePointGroup="0" ma:internalName="Origin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fa24db8-b43c-4576-b9f3-d527095e9577">TSADT-783092807-5089</_dlc_DocId>
    <_dlc_DocIdUrl xmlns="dfa24db8-b43c-4576-b9f3-d527095e9577">
      <Url>https://apps2013.ishare.tsa.dhs.gov/sites/gel/OIT/_layouts/15/DocIdRedir.aspx?ID=TSADT-783092807-5089</Url>
      <Description>TSADT-783092807-5089</Description>
    </_dlc_DocIdUrl>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Walsh, Christina</DisplayName>
        <AccountId>226</AccountId>
        <AccountType/>
      </UserInfo>
    </Originator>
    <WorkFolder_x0020_Type xmlns="dfa24db8-b43c-4576-b9f3-d527095e9577">25 - Other</WorkFolder_x0020_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42625-72FA-461C-B247-247871FFA715}">
  <ds:schemaRefs>
    <ds:schemaRef ds:uri="http://schemas.microsoft.com/sharepoint/events"/>
  </ds:schemaRefs>
</ds:datastoreItem>
</file>

<file path=customXml/itemProps2.xml><?xml version="1.0" encoding="utf-8"?>
<ds:datastoreItem xmlns:ds="http://schemas.openxmlformats.org/officeDocument/2006/customXml" ds:itemID="{B1702704-50E2-472D-BAB6-1A0A08923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836CBA-1D17-4241-8A51-7AE88FB663AA}">
  <ds:schemaRefs>
    <ds:schemaRef ds:uri="http://schemas.microsoft.com/office/2006/metadata/properties"/>
    <ds:schemaRef ds:uri="http://schemas.microsoft.com/office/infopath/2007/PartnerControls"/>
    <ds:schemaRef ds:uri="dfa24db8-b43c-4576-b9f3-d527095e9577"/>
    <ds:schemaRef ds:uri="http://schemas.microsoft.com/sharepoint/v4"/>
  </ds:schemaRefs>
</ds:datastoreItem>
</file>

<file path=customXml/itemProps4.xml><?xml version="1.0" encoding="utf-8"?>
<ds:datastoreItem xmlns:ds="http://schemas.openxmlformats.org/officeDocument/2006/customXml" ds:itemID="{BC23483F-66CA-4F69-84EA-A95892C504DD}">
  <ds:schemaRefs>
    <ds:schemaRef ds:uri="http://schemas.microsoft.com/sharepoint/v3/contenttype/forms"/>
  </ds:schemaRefs>
</ds:datastoreItem>
</file>

<file path=customXml/itemProps5.xml><?xml version="1.0" encoding="utf-8"?>
<ds:datastoreItem xmlns:ds="http://schemas.openxmlformats.org/officeDocument/2006/customXml" ds:itemID="{5D2D35DE-C877-4EB2-97F1-3B9FF97EE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1950</Words>
  <Characters>11120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Walsh, Christina A.</dc:creator>
  <cp:lastModifiedBy>SYSTEM</cp:lastModifiedBy>
  <cp:revision>2</cp:revision>
  <dcterms:created xsi:type="dcterms:W3CDTF">2018-07-02T15:44:00Z</dcterms:created>
  <dcterms:modified xsi:type="dcterms:W3CDTF">2018-07-02T15:44:00Z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0x01010056F361A932546F4590D5DC141682ABDA</vt:lpwstr>
  </property>
  <property fmtid="{D5CDD505-2E9C-101B-9397-08002B2CF9AE}" pid="3" name="_dlc_DocIdItemGuid">
    <vt:lpwstr>f7c2e158-3824-4677-9808-258506e03b84</vt:lpwstr>
  </property>
</Properties>
</file>