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80F021"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1E80F022" w14:textId="77777777" w:rsidR="007312F9" w:rsidRPr="00ED6CA5" w:rsidRDefault="00ED6CA5">
      <w:pPr>
        <w:jc w:val="center"/>
        <w:rPr>
          <w:rFonts w:ascii="Times New Roman" w:hAnsi="Times New Roman"/>
          <w:b/>
          <w:bCs/>
        </w:rPr>
      </w:pPr>
      <w:r w:rsidRPr="00ED6CA5">
        <w:rPr>
          <w:rFonts w:ascii="Times New Roman" w:hAnsi="Times New Roman"/>
          <w:b/>
        </w:rPr>
        <w:t>Request for Reduced Fee</w:t>
      </w:r>
    </w:p>
    <w:p w14:paraId="1E80F023" w14:textId="77777777" w:rsidR="00DE08FF" w:rsidRPr="00ED6CA5" w:rsidRDefault="00DE08FF">
      <w:pPr>
        <w:jc w:val="center"/>
        <w:rPr>
          <w:rFonts w:ascii="Times New Roman" w:hAnsi="Times New Roman"/>
          <w:b/>
          <w:bCs/>
        </w:rPr>
      </w:pPr>
      <w:r w:rsidRPr="00ED6CA5">
        <w:rPr>
          <w:rFonts w:ascii="Times New Roman" w:hAnsi="Times New Roman"/>
          <w:b/>
          <w:bCs/>
        </w:rPr>
        <w:t xml:space="preserve">OMB Control No.: </w:t>
      </w:r>
      <w:r w:rsidR="00A05B27" w:rsidRPr="00ED6CA5">
        <w:rPr>
          <w:rFonts w:ascii="Times New Roman" w:hAnsi="Times New Roman"/>
          <w:b/>
          <w:bCs/>
        </w:rPr>
        <w:t>1615-</w:t>
      </w:r>
      <w:r w:rsidR="00ED6CA5" w:rsidRPr="00ED6CA5">
        <w:rPr>
          <w:rFonts w:ascii="Times New Roman" w:hAnsi="Times New Roman"/>
          <w:b/>
          <w:bCs/>
        </w:rPr>
        <w:t>0133</w:t>
      </w:r>
    </w:p>
    <w:p w14:paraId="1E80F024" w14:textId="77777777" w:rsidR="00DE08FF" w:rsidRPr="00ED6CA5" w:rsidRDefault="00DE08FF">
      <w:pPr>
        <w:jc w:val="center"/>
        <w:rPr>
          <w:rFonts w:ascii="Times New Roman" w:hAnsi="Times New Roman"/>
          <w:b/>
          <w:bCs/>
        </w:rPr>
      </w:pPr>
      <w:r w:rsidRPr="00ED6CA5">
        <w:rPr>
          <w:rFonts w:ascii="Times New Roman" w:hAnsi="Times New Roman"/>
          <w:b/>
          <w:bCs/>
        </w:rPr>
        <w:t xml:space="preserve">COLLECTION INSTRUMENT(S): </w:t>
      </w:r>
      <w:r w:rsidR="00ED6CA5" w:rsidRPr="00ED6CA5">
        <w:rPr>
          <w:rFonts w:ascii="Times New Roman" w:hAnsi="Times New Roman"/>
          <w:b/>
          <w:bCs/>
        </w:rPr>
        <w:t>I-942</w:t>
      </w:r>
    </w:p>
    <w:p w14:paraId="1E80F025" w14:textId="77777777" w:rsidR="002A4A73" w:rsidRDefault="007312F9">
      <w:pPr>
        <w:jc w:val="center"/>
        <w:rPr>
          <w:rFonts w:ascii="Times New Roman" w:hAnsi="Times New Roman"/>
          <w:b/>
          <w:bCs/>
        </w:rPr>
      </w:pPr>
      <w:r>
        <w:rPr>
          <w:rFonts w:ascii="Times New Roman" w:hAnsi="Times New Roman"/>
          <w:b/>
          <w:bCs/>
        </w:rPr>
        <w:t xml:space="preserve"> </w:t>
      </w:r>
    </w:p>
    <w:p w14:paraId="1E80F026" w14:textId="77777777" w:rsidR="00B27061" w:rsidRPr="00B7349D" w:rsidRDefault="00B27061">
      <w:pPr>
        <w:jc w:val="both"/>
        <w:rPr>
          <w:rFonts w:ascii="Times New Roman" w:hAnsi="Times New Roman"/>
        </w:rPr>
      </w:pPr>
    </w:p>
    <w:p w14:paraId="1E80F027"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1E80F028" w14:textId="77777777" w:rsidR="00B27061" w:rsidRPr="000B00D2" w:rsidRDefault="00B27061" w:rsidP="00914A5D">
      <w:pPr>
        <w:rPr>
          <w:rFonts w:ascii="Times New Roman" w:hAnsi="Times New Roman"/>
        </w:rPr>
      </w:pPr>
    </w:p>
    <w:p w14:paraId="1E80F029"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1E80F02A" w14:textId="77777777" w:rsidR="007312F9" w:rsidRPr="0029577A" w:rsidRDefault="007312F9" w:rsidP="00914A5D">
      <w:pPr>
        <w:tabs>
          <w:tab w:val="left" w:pos="-1440"/>
        </w:tabs>
        <w:ind w:left="720"/>
        <w:rPr>
          <w:rFonts w:ascii="Times New Roman" w:hAnsi="Times New Roman"/>
        </w:rPr>
      </w:pPr>
    </w:p>
    <w:p w14:paraId="1E80F02B" w14:textId="77777777" w:rsidR="00ED6CA5" w:rsidRDefault="00ED6CA5" w:rsidP="00ED6CA5">
      <w:pPr>
        <w:tabs>
          <w:tab w:val="left" w:pos="-1440"/>
        </w:tabs>
        <w:ind w:left="720"/>
        <w:rPr>
          <w:rFonts w:ascii="Times New Roman" w:hAnsi="Times New Roman"/>
        </w:rPr>
      </w:pPr>
      <w:r>
        <w:rPr>
          <w:rFonts w:ascii="Times New Roman" w:hAnsi="Times New Roman"/>
          <w:bCs/>
        </w:rPr>
        <w:t xml:space="preserve">The Immigration and Nationality Act (INA), as amended, provides for the collection of fees at a level that will ensure recovery of the full costs of providing adjudication and naturalization services, including services provided without charge to asylum applicants and certain other immigrant applicants, INA section 286(m), 8 U.S.C. § 1356(m).  The INA provides that the fees may recover administrative costs as well.  </w:t>
      </w:r>
      <w:r>
        <w:rPr>
          <w:rFonts w:ascii="Times New Roman" w:hAnsi="Times New Roman"/>
        </w:rPr>
        <w:t xml:space="preserve">The INA also authorizes U.S. Citizenship and Immigration Services (USCIS) to provide some services for free at its discretion and allows USCIS to restrict fee waiver availability on benefits while providing for fee waiver consideration on some benefits.  </w:t>
      </w:r>
    </w:p>
    <w:p w14:paraId="1E80F02C" w14:textId="77777777" w:rsidR="00ED6CA5" w:rsidRDefault="00ED6CA5" w:rsidP="00ED6CA5">
      <w:pPr>
        <w:tabs>
          <w:tab w:val="left" w:pos="-1440"/>
        </w:tabs>
        <w:ind w:left="720"/>
        <w:rPr>
          <w:rFonts w:ascii="Times New Roman" w:hAnsi="Times New Roman"/>
        </w:rPr>
      </w:pPr>
    </w:p>
    <w:p w14:paraId="1E80F02D" w14:textId="77777777" w:rsidR="00ED6CA5" w:rsidRDefault="00ED6CA5" w:rsidP="00ED6CA5">
      <w:pPr>
        <w:tabs>
          <w:tab w:val="left" w:pos="-1440"/>
        </w:tabs>
        <w:ind w:left="720"/>
        <w:rPr>
          <w:rFonts w:ascii="Times New Roman" w:hAnsi="Times New Roman"/>
        </w:rPr>
      </w:pPr>
      <w:r>
        <w:rPr>
          <w:rFonts w:ascii="Times New Roman" w:hAnsi="Times New Roman"/>
        </w:rPr>
        <w:t>USCIS regulations at 8 CFR 103.7(b)(1)(i)(AAA)(</w:t>
      </w:r>
      <w:r>
        <w:rPr>
          <w:rFonts w:ascii="Times New Roman" w:hAnsi="Times New Roman"/>
          <w:u w:val="single"/>
        </w:rPr>
        <w:t>1</w:t>
      </w:r>
      <w:r>
        <w:rPr>
          <w:rFonts w:ascii="Times New Roman" w:hAnsi="Times New Roman"/>
        </w:rPr>
        <w:t xml:space="preserve">) </w:t>
      </w:r>
      <w:r>
        <w:rPr>
          <w:rFonts w:ascii="Times New Roman" w:eastAsia="Calibri" w:hAnsi="Times New Roman"/>
        </w:rPr>
        <w:t xml:space="preserve">provide that the fee for an Application for Naturalization (Form N–400) for applicants whose documented income is greater than 150% and not more than 200% of the Federal poverty level is $320.  </w:t>
      </w:r>
      <w:r>
        <w:rPr>
          <w:rFonts w:ascii="Times New Roman" w:hAnsi="Times New Roman"/>
        </w:rPr>
        <w:t>This information collection is necessary to document the applicant’s income and eligibility to pay the reduced fee.</w:t>
      </w:r>
    </w:p>
    <w:p w14:paraId="1E80F02E" w14:textId="77777777" w:rsidR="00A3466A" w:rsidRPr="00D80E94" w:rsidRDefault="00A3466A" w:rsidP="00914A5D">
      <w:pPr>
        <w:tabs>
          <w:tab w:val="left" w:pos="-1440"/>
        </w:tabs>
        <w:ind w:left="720"/>
        <w:rPr>
          <w:rFonts w:ascii="Times New Roman" w:hAnsi="Times New Roman"/>
        </w:rPr>
      </w:pPr>
    </w:p>
    <w:p w14:paraId="1E80F02F"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1E80F030" w14:textId="77777777" w:rsidR="00B27061" w:rsidRPr="00914A5D" w:rsidRDefault="00B27061" w:rsidP="00914A5D">
      <w:pPr>
        <w:ind w:left="720"/>
        <w:rPr>
          <w:rFonts w:ascii="Times New Roman" w:hAnsi="Times New Roman"/>
        </w:rPr>
      </w:pPr>
    </w:p>
    <w:p w14:paraId="1E80F031" w14:textId="77777777" w:rsidR="000C5AE0" w:rsidRDefault="000C5AE0" w:rsidP="000C5AE0">
      <w:pPr>
        <w:ind w:left="720"/>
        <w:rPr>
          <w:rFonts w:ascii="Times New Roman" w:hAnsi="Times New Roman"/>
        </w:rPr>
      </w:pPr>
      <w:r>
        <w:rPr>
          <w:rFonts w:ascii="Times New Roman" w:hAnsi="Times New Roman"/>
        </w:rPr>
        <w:t xml:space="preserve">USCIS uses the data collected on this form to verify that the applicant is eligible for a reduced fee for the immigration benefit being requested.  </w:t>
      </w:r>
    </w:p>
    <w:p w14:paraId="1E80F032" w14:textId="77777777" w:rsidR="000C5AE0" w:rsidRDefault="000C5AE0" w:rsidP="000C5AE0">
      <w:pPr>
        <w:ind w:left="720"/>
        <w:rPr>
          <w:rFonts w:ascii="Times New Roman" w:hAnsi="Times New Roman"/>
        </w:rPr>
      </w:pPr>
    </w:p>
    <w:p w14:paraId="1E80F033" w14:textId="77777777" w:rsidR="000C5AE0" w:rsidRDefault="000C5AE0" w:rsidP="000C5AE0">
      <w:pPr>
        <w:ind w:left="720"/>
        <w:rPr>
          <w:rFonts w:ascii="Times New Roman" w:hAnsi="Times New Roman"/>
        </w:rPr>
      </w:pPr>
      <w:r>
        <w:rPr>
          <w:rFonts w:ascii="Times New Roman" w:hAnsi="Times New Roman"/>
        </w:rPr>
        <w:t>The regulations at 8 CFR 103.7(b)(1)(i)(AAA)(</w:t>
      </w:r>
      <w:r>
        <w:rPr>
          <w:rFonts w:ascii="Times New Roman" w:hAnsi="Times New Roman"/>
          <w:u w:val="single"/>
        </w:rPr>
        <w:t>1</w:t>
      </w:r>
      <w:r>
        <w:rPr>
          <w:rFonts w:ascii="Times New Roman" w:hAnsi="Times New Roman"/>
        </w:rPr>
        <w:t xml:space="preserve">) </w:t>
      </w:r>
      <w:r>
        <w:rPr>
          <w:rFonts w:ascii="Times New Roman" w:eastAsia="Calibri" w:hAnsi="Times New Roman"/>
        </w:rPr>
        <w:t xml:space="preserve">provide that the applicant must document their income to be eligible for the reduced fee.  </w:t>
      </w:r>
      <w:r>
        <w:rPr>
          <w:rFonts w:ascii="Times New Roman" w:hAnsi="Times New Roman"/>
        </w:rPr>
        <w:t xml:space="preserve">For evidence, USCIS will accept copies of Federal Income Tax returns, or copies of other documentation substantiating an applicant’s income, such as pay stubs for a reasonable period or an IRS Form W-2.  </w:t>
      </w:r>
    </w:p>
    <w:p w14:paraId="1E80F034" w14:textId="77777777" w:rsidR="00590B61" w:rsidRPr="00914A5D" w:rsidRDefault="00590B61" w:rsidP="00914A5D">
      <w:pPr>
        <w:ind w:left="720"/>
        <w:rPr>
          <w:rFonts w:ascii="Times New Roman" w:hAnsi="Times New Roman"/>
        </w:rPr>
      </w:pPr>
    </w:p>
    <w:p w14:paraId="1E80F035"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w:t>
      </w:r>
      <w:r w:rsidRPr="00914A5D">
        <w:rPr>
          <w:rFonts w:ascii="Times New Roman" w:hAnsi="Times New Roman"/>
          <w:b/>
        </w:rPr>
        <w:lastRenderedPageBreak/>
        <w:t>describe any consideration of using information technology to reduce burden.</w:t>
      </w:r>
    </w:p>
    <w:p w14:paraId="1E80F036" w14:textId="77777777" w:rsidR="007312F9" w:rsidRPr="00914A5D" w:rsidRDefault="007312F9" w:rsidP="00914A5D">
      <w:pPr>
        <w:tabs>
          <w:tab w:val="left" w:pos="-1440"/>
        </w:tabs>
        <w:ind w:left="720"/>
        <w:rPr>
          <w:rFonts w:ascii="Times New Roman" w:hAnsi="Times New Roman"/>
        </w:rPr>
      </w:pPr>
    </w:p>
    <w:p w14:paraId="1E80F037" w14:textId="77777777" w:rsidR="000C5AE0" w:rsidRDefault="000C5AE0" w:rsidP="000C5AE0">
      <w:pPr>
        <w:tabs>
          <w:tab w:val="left" w:pos="-1440"/>
        </w:tabs>
        <w:ind w:left="720" w:hanging="720"/>
        <w:rPr>
          <w:rFonts w:ascii="Times New Roman" w:hAnsi="Times New Roman"/>
        </w:rPr>
      </w:pPr>
      <w:r>
        <w:rPr>
          <w:rFonts w:ascii="Times New Roman" w:hAnsi="Times New Roman"/>
        </w:rPr>
        <w:tab/>
        <w:t>Requests to pay a reduced fee cannot be filed electronically at this time.  The methods of collection described in this supporting statement provide the most efficient means for USCIS to collect and the public to provide the information necessary for USCIS to determine whether or not the request accurately documents the individual’s eligibility for the reduced request fee.  Form I</w:t>
      </w:r>
      <w:r>
        <w:rPr>
          <w:rFonts w:ascii="Times New Roman" w:hAnsi="Times New Roman"/>
        </w:rPr>
        <w:noBreakHyphen/>
        <w:t xml:space="preserve">942 provides the most efficient means for collecting and processing the required data.  </w:t>
      </w:r>
    </w:p>
    <w:p w14:paraId="1E80F038" w14:textId="77777777" w:rsidR="000C5AE0" w:rsidRDefault="000C5AE0" w:rsidP="000C5AE0">
      <w:pPr>
        <w:tabs>
          <w:tab w:val="left" w:pos="-1440"/>
        </w:tabs>
        <w:ind w:left="720" w:hanging="720"/>
        <w:rPr>
          <w:rFonts w:ascii="Times New Roman" w:hAnsi="Times New Roman"/>
        </w:rPr>
      </w:pPr>
    </w:p>
    <w:p w14:paraId="1E80F039" w14:textId="77777777" w:rsidR="000C5AE0" w:rsidRDefault="000C5AE0" w:rsidP="000C5AE0">
      <w:pPr>
        <w:tabs>
          <w:tab w:val="left" w:pos="-1440"/>
        </w:tabs>
        <w:ind w:left="720" w:hanging="720"/>
        <w:rPr>
          <w:rFonts w:ascii="Times New Roman" w:hAnsi="Times New Roman"/>
        </w:rPr>
      </w:pPr>
      <w:r>
        <w:rPr>
          <w:rFonts w:ascii="Times New Roman" w:hAnsi="Times New Roman"/>
        </w:rPr>
        <w:tab/>
        <w:t xml:space="preserve">Form I-942 and its instructions will reside on the USCIS website at </w:t>
      </w:r>
      <w:hyperlink r:id="rId11" w:history="1">
        <w:r>
          <w:rPr>
            <w:rStyle w:val="Hyperlink"/>
            <w:rFonts w:ascii="Times New Roman" w:hAnsi="Times New Roman"/>
          </w:rPr>
          <w:t>http://www.uscis.gov/i-942</w:t>
        </w:r>
      </w:hyperlink>
      <w:r>
        <w:rPr>
          <w:rFonts w:ascii="Times New Roman" w:hAnsi="Times New Roman"/>
        </w:rPr>
        <w:t xml:space="preserve">.  The form and the instructions can be downloaded, completed, and saved electronically, but the form, along with the required supporting documentation, must be mailed to USCIS.  </w:t>
      </w:r>
    </w:p>
    <w:p w14:paraId="1E80F03A" w14:textId="77777777" w:rsidR="007312F9" w:rsidRPr="00914A5D" w:rsidRDefault="007312F9" w:rsidP="00914A5D">
      <w:pPr>
        <w:tabs>
          <w:tab w:val="left" w:pos="-1440"/>
        </w:tabs>
        <w:ind w:left="720"/>
        <w:rPr>
          <w:rFonts w:ascii="Times New Roman" w:hAnsi="Times New Roman"/>
        </w:rPr>
      </w:pPr>
    </w:p>
    <w:p w14:paraId="1E80F03B"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1E80F03C" w14:textId="77777777" w:rsidR="007312F9" w:rsidRPr="00914A5D" w:rsidRDefault="007312F9" w:rsidP="00914A5D">
      <w:pPr>
        <w:tabs>
          <w:tab w:val="left" w:pos="-1440"/>
        </w:tabs>
        <w:ind w:left="720"/>
        <w:rPr>
          <w:rFonts w:ascii="Times New Roman" w:hAnsi="Times New Roman"/>
        </w:rPr>
      </w:pPr>
    </w:p>
    <w:p w14:paraId="1E80F03D" w14:textId="77777777" w:rsidR="000C5AE0" w:rsidRDefault="000C5AE0" w:rsidP="000C5AE0">
      <w:pPr>
        <w:tabs>
          <w:tab w:val="left" w:pos="-1440"/>
        </w:tabs>
        <w:ind w:left="720"/>
        <w:rPr>
          <w:rFonts w:ascii="Times New Roman" w:hAnsi="Times New Roman"/>
        </w:rPr>
      </w:pPr>
      <w:r>
        <w:rPr>
          <w:rFonts w:ascii="Times New Roman" w:hAnsi="Times New Roman"/>
        </w:rPr>
        <w:t>USCIS has investigated its internal processes, files, and data as well as those of other Federal agencies that may service the same population, and we were unable to find any other means by which the information necessary for this process could be obtained except for the collection methods described in this request.  No similar information is available that can be used for this purpose.  USCIS will continue to examine ways in which information may be obtained from other sources and any identified duplications can be minimized or removed.</w:t>
      </w:r>
    </w:p>
    <w:p w14:paraId="1E80F03E" w14:textId="77777777" w:rsidR="000C5AE0" w:rsidRDefault="000C5AE0" w:rsidP="000C5AE0">
      <w:pPr>
        <w:tabs>
          <w:tab w:val="left" w:pos="-1440"/>
        </w:tabs>
        <w:ind w:left="720"/>
        <w:rPr>
          <w:rFonts w:ascii="Times New Roman" w:hAnsi="Times New Roman"/>
        </w:rPr>
      </w:pPr>
    </w:p>
    <w:p w14:paraId="1E80F03F" w14:textId="77777777" w:rsidR="000C5AE0" w:rsidRDefault="000C5AE0" w:rsidP="000C5AE0">
      <w:pPr>
        <w:tabs>
          <w:tab w:val="left" w:pos="-1440"/>
        </w:tabs>
        <w:ind w:left="720"/>
        <w:rPr>
          <w:rFonts w:ascii="Times New Roman" w:hAnsi="Times New Roman"/>
        </w:rPr>
      </w:pPr>
      <w:r>
        <w:rPr>
          <w:rFonts w:ascii="Times New Roman" w:eastAsia="Calibri" w:hAnsi="Times New Roman"/>
        </w:rPr>
        <w:t xml:space="preserve">If multiple members of the same family are simultaneously submitting their applications for which they are requesting a reduced fee in the same package, all family members may request the reduced fee on one Form I-942.  </w:t>
      </w:r>
    </w:p>
    <w:p w14:paraId="1E80F040"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1E80F04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1E80F042" w14:textId="77777777" w:rsidR="007312F9" w:rsidRPr="00914A5D" w:rsidRDefault="007312F9" w:rsidP="00914A5D">
      <w:pPr>
        <w:tabs>
          <w:tab w:val="left" w:pos="-1440"/>
        </w:tabs>
        <w:ind w:left="720"/>
        <w:rPr>
          <w:rFonts w:ascii="Times New Roman" w:hAnsi="Times New Roman"/>
        </w:rPr>
      </w:pPr>
    </w:p>
    <w:p w14:paraId="1E80F043" w14:textId="77777777" w:rsidR="00494557" w:rsidRPr="00914A5D" w:rsidRDefault="000C5AE0" w:rsidP="000C5AE0">
      <w:pPr>
        <w:ind w:left="720"/>
        <w:rPr>
          <w:rFonts w:ascii="Times New Roman" w:hAnsi="Times New Roman"/>
          <w:color w:val="FF0000"/>
        </w:rPr>
      </w:pPr>
      <w:r>
        <w:rPr>
          <w:rFonts w:ascii="Times New Roman" w:hAnsi="Times New Roman"/>
        </w:rPr>
        <w:t xml:space="preserve">This collection of information does not have an impact on small businesses or other small entities because reduced fees are not available for employment-based immigration benefit requests.  </w:t>
      </w:r>
    </w:p>
    <w:p w14:paraId="1E80F044"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1E80F045"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E80F046" w14:textId="77777777" w:rsidR="007312F9" w:rsidRPr="00914A5D" w:rsidRDefault="007312F9" w:rsidP="00914A5D">
      <w:pPr>
        <w:tabs>
          <w:tab w:val="left" w:pos="-1440"/>
        </w:tabs>
        <w:ind w:left="720"/>
        <w:rPr>
          <w:rFonts w:ascii="Times New Roman" w:hAnsi="Times New Roman"/>
        </w:rPr>
      </w:pPr>
    </w:p>
    <w:p w14:paraId="1E80F047" w14:textId="77777777" w:rsidR="00494557" w:rsidRDefault="000C5AE0" w:rsidP="00914A5D">
      <w:pPr>
        <w:tabs>
          <w:tab w:val="left" w:pos="-1440"/>
        </w:tabs>
        <w:ind w:left="720"/>
        <w:rPr>
          <w:rFonts w:ascii="Times New Roman" w:hAnsi="Times New Roman"/>
        </w:rPr>
      </w:pPr>
      <w:r>
        <w:rPr>
          <w:rFonts w:ascii="Times New Roman" w:hAnsi="Times New Roman"/>
        </w:rPr>
        <w:t xml:space="preserve">If the information is not collected, USCIS cannot determine eligibility for the reduced fee.  </w:t>
      </w:r>
    </w:p>
    <w:p w14:paraId="1E80F048" w14:textId="77777777" w:rsidR="000C5AE0" w:rsidRPr="00914A5D" w:rsidRDefault="000C5AE0" w:rsidP="00914A5D">
      <w:pPr>
        <w:tabs>
          <w:tab w:val="left" w:pos="-1440"/>
        </w:tabs>
        <w:ind w:left="720"/>
        <w:rPr>
          <w:rFonts w:ascii="Times New Roman" w:hAnsi="Times New Roman"/>
        </w:rPr>
      </w:pPr>
    </w:p>
    <w:p w14:paraId="1E80F049"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 xml:space="preserve">Explain any special circumstances that would cause an information collection to be </w:t>
      </w:r>
      <w:r w:rsidRPr="00914A5D">
        <w:rPr>
          <w:rFonts w:ascii="Times New Roman" w:hAnsi="Times New Roman"/>
          <w:b/>
        </w:rPr>
        <w:lastRenderedPageBreak/>
        <w:t>conducted in a manner</w:t>
      </w:r>
      <w:r w:rsidR="00B1471A">
        <w:rPr>
          <w:rFonts w:ascii="Times New Roman" w:hAnsi="Times New Roman"/>
          <w:b/>
        </w:rPr>
        <w:t>:</w:t>
      </w:r>
    </w:p>
    <w:p w14:paraId="1E80F04A" w14:textId="77777777" w:rsidR="006049A7" w:rsidRPr="00B1471A" w:rsidRDefault="006049A7" w:rsidP="00914A5D">
      <w:pPr>
        <w:tabs>
          <w:tab w:val="left" w:pos="-1440"/>
        </w:tabs>
        <w:ind w:left="720"/>
        <w:rPr>
          <w:rFonts w:ascii="Times New Roman" w:hAnsi="Times New Roman"/>
          <w:b/>
        </w:rPr>
      </w:pPr>
    </w:p>
    <w:p w14:paraId="1E80F04B"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1E80F04C" w14:textId="77777777" w:rsidR="00494557" w:rsidRPr="00AF45F2" w:rsidRDefault="00494557" w:rsidP="00914A5D">
      <w:pPr>
        <w:tabs>
          <w:tab w:val="left" w:pos="-1440"/>
          <w:tab w:val="left" w:pos="1080"/>
        </w:tabs>
        <w:ind w:left="1080" w:hanging="360"/>
        <w:rPr>
          <w:rFonts w:ascii="Times New Roman" w:hAnsi="Times New Roman"/>
          <w:b/>
        </w:rPr>
      </w:pPr>
    </w:p>
    <w:p w14:paraId="1E80F04D"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1E80F04E" w14:textId="77777777" w:rsidR="00494557" w:rsidRPr="00B1471A" w:rsidRDefault="00494557" w:rsidP="00914A5D">
      <w:pPr>
        <w:tabs>
          <w:tab w:val="left" w:pos="-1440"/>
          <w:tab w:val="left" w:pos="1080"/>
        </w:tabs>
        <w:ind w:left="1080" w:hanging="360"/>
        <w:rPr>
          <w:rFonts w:ascii="Times New Roman" w:hAnsi="Times New Roman"/>
          <w:b/>
        </w:rPr>
      </w:pPr>
    </w:p>
    <w:p w14:paraId="1E80F04F"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1E80F050" w14:textId="77777777" w:rsidR="007312F9" w:rsidRPr="00B1471A" w:rsidRDefault="007312F9" w:rsidP="00914A5D">
      <w:pPr>
        <w:tabs>
          <w:tab w:val="left" w:pos="-1440"/>
          <w:tab w:val="left" w:pos="1080"/>
        </w:tabs>
        <w:ind w:left="1080" w:hanging="360"/>
        <w:rPr>
          <w:rFonts w:ascii="Times New Roman" w:hAnsi="Times New Roman"/>
          <w:b/>
        </w:rPr>
      </w:pPr>
    </w:p>
    <w:p w14:paraId="1E80F051"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1E80F052" w14:textId="77777777" w:rsidR="00494557" w:rsidRPr="00B1471A" w:rsidRDefault="00494557" w:rsidP="00914A5D">
      <w:pPr>
        <w:tabs>
          <w:tab w:val="left" w:pos="-1440"/>
          <w:tab w:val="left" w:pos="1080"/>
        </w:tabs>
        <w:ind w:left="1080" w:hanging="360"/>
        <w:rPr>
          <w:rFonts w:ascii="Times New Roman" w:hAnsi="Times New Roman"/>
          <w:b/>
        </w:rPr>
      </w:pPr>
    </w:p>
    <w:p w14:paraId="1E80F053"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1E80F054" w14:textId="77777777" w:rsidR="00494557" w:rsidRPr="008A4764" w:rsidRDefault="00494557" w:rsidP="00914A5D">
      <w:pPr>
        <w:tabs>
          <w:tab w:val="left" w:pos="-1440"/>
          <w:tab w:val="left" w:pos="1080"/>
        </w:tabs>
        <w:ind w:left="1080" w:hanging="360"/>
        <w:rPr>
          <w:rFonts w:ascii="Times New Roman" w:hAnsi="Times New Roman"/>
          <w:b/>
        </w:rPr>
      </w:pPr>
    </w:p>
    <w:p w14:paraId="1E80F055"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1E80F056" w14:textId="77777777" w:rsidR="00494557" w:rsidRPr="00B1471A" w:rsidRDefault="00494557" w:rsidP="00914A5D">
      <w:pPr>
        <w:tabs>
          <w:tab w:val="left" w:pos="-1440"/>
          <w:tab w:val="left" w:pos="1080"/>
        </w:tabs>
        <w:ind w:left="1080" w:hanging="360"/>
        <w:rPr>
          <w:rFonts w:ascii="Times New Roman" w:hAnsi="Times New Roman"/>
          <w:b/>
        </w:rPr>
      </w:pPr>
    </w:p>
    <w:p w14:paraId="1E80F057"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E80F058" w14:textId="77777777" w:rsidR="00494557" w:rsidRPr="000B00D2" w:rsidRDefault="00494557" w:rsidP="00914A5D">
      <w:pPr>
        <w:tabs>
          <w:tab w:val="left" w:pos="-1440"/>
          <w:tab w:val="left" w:pos="1080"/>
        </w:tabs>
        <w:ind w:left="1080" w:hanging="360"/>
        <w:rPr>
          <w:rFonts w:ascii="Times New Roman" w:hAnsi="Times New Roman"/>
          <w:b/>
        </w:rPr>
      </w:pPr>
    </w:p>
    <w:p w14:paraId="1E80F059"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1E80F05A" w14:textId="77777777" w:rsidR="007312F9" w:rsidRPr="00B1471A" w:rsidRDefault="007312F9" w:rsidP="00914A5D">
      <w:pPr>
        <w:tabs>
          <w:tab w:val="left" w:pos="-1440"/>
        </w:tabs>
        <w:ind w:left="1440" w:hanging="720"/>
        <w:rPr>
          <w:rFonts w:ascii="Times New Roman" w:hAnsi="Times New Roman"/>
        </w:rPr>
      </w:pPr>
    </w:p>
    <w:p w14:paraId="1E80F05B"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1E80F05C" w14:textId="77777777" w:rsidR="00494557" w:rsidRPr="00AF45F2" w:rsidRDefault="00494557" w:rsidP="00B1471A">
      <w:pPr>
        <w:ind w:left="720"/>
        <w:rPr>
          <w:rFonts w:ascii="Times New Roman" w:hAnsi="Times New Roman"/>
          <w:bCs/>
        </w:rPr>
      </w:pPr>
    </w:p>
    <w:p w14:paraId="1E80F05D"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1E80F05E" w14:textId="77777777" w:rsidR="008F233F" w:rsidRDefault="008F233F" w:rsidP="008F233F">
      <w:pPr>
        <w:tabs>
          <w:tab w:val="left" w:pos="-1440"/>
        </w:tabs>
        <w:ind w:left="720"/>
        <w:rPr>
          <w:rFonts w:ascii="Times New Roman" w:hAnsi="Times New Roman"/>
          <w:b/>
        </w:rPr>
      </w:pPr>
    </w:p>
    <w:p w14:paraId="1E80F05F"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E80F060" w14:textId="77777777" w:rsidR="008F233F" w:rsidRPr="008F233F" w:rsidRDefault="008F233F" w:rsidP="008F233F">
      <w:pPr>
        <w:widowControl/>
        <w:ind w:left="720"/>
        <w:rPr>
          <w:rFonts w:ascii="Times New Roman" w:eastAsia="Calibri" w:hAnsi="Times New Roman"/>
          <w:b/>
        </w:rPr>
      </w:pPr>
    </w:p>
    <w:p w14:paraId="1E80F061"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1E80F062" w14:textId="77777777" w:rsidR="006049A7" w:rsidRPr="008A4764" w:rsidRDefault="006049A7" w:rsidP="00914A5D">
      <w:pPr>
        <w:tabs>
          <w:tab w:val="left" w:pos="-1440"/>
        </w:tabs>
        <w:ind w:left="720"/>
        <w:rPr>
          <w:rFonts w:ascii="Times New Roman" w:hAnsi="Times New Roman"/>
          <w:b/>
        </w:rPr>
      </w:pPr>
    </w:p>
    <w:p w14:paraId="1E80F063" w14:textId="77777777" w:rsidR="00F97CFA" w:rsidRPr="004C0DC8" w:rsidRDefault="00F97CFA" w:rsidP="00F97CFA">
      <w:pPr>
        <w:tabs>
          <w:tab w:val="left" w:pos="-1440"/>
        </w:tabs>
        <w:ind w:left="720"/>
        <w:rPr>
          <w:rFonts w:ascii="Times New Roman" w:hAnsi="Times New Roman"/>
        </w:rPr>
      </w:pPr>
      <w:r w:rsidRPr="004C0DC8">
        <w:rPr>
          <w:rFonts w:ascii="Times New Roman" w:hAnsi="Times New Roman"/>
        </w:rPr>
        <w:t xml:space="preserve">On April 27, 2018 USCIS published a 60-day notice in the Federal Register at 83 FR 18583. USCIS did receive one comment after publishing that notice.  </w:t>
      </w:r>
      <w:r>
        <w:rPr>
          <w:rFonts w:ascii="Times New Roman" w:hAnsi="Times New Roman"/>
        </w:rPr>
        <w:t>The commenter did not suggest changes to the Form I-942.  Therefore, USCIS will not make changes to the Form I-942 at this time.</w:t>
      </w:r>
    </w:p>
    <w:p w14:paraId="1E80F064" w14:textId="77777777" w:rsidR="00ED6CA5" w:rsidRDefault="00F97CFA" w:rsidP="00914A5D">
      <w:pPr>
        <w:tabs>
          <w:tab w:val="left" w:pos="-1440"/>
        </w:tabs>
        <w:ind w:left="720"/>
        <w:rPr>
          <w:rFonts w:ascii="Times New Roman" w:hAnsi="Times New Roman"/>
        </w:rPr>
      </w:pPr>
      <w:r w:rsidRPr="008A4764" w:rsidDel="00F97CFA">
        <w:rPr>
          <w:rFonts w:ascii="Times New Roman" w:hAnsi="Times New Roman"/>
        </w:rPr>
        <w:t xml:space="preserve"> </w:t>
      </w:r>
    </w:p>
    <w:p w14:paraId="1E80F065" w14:textId="410BCA78" w:rsidR="00494557" w:rsidRPr="00914A5D" w:rsidRDefault="00921351" w:rsidP="00914A5D">
      <w:pPr>
        <w:tabs>
          <w:tab w:val="left" w:pos="-1440"/>
        </w:tabs>
        <w:ind w:left="720"/>
        <w:rPr>
          <w:rFonts w:ascii="Times New Roman" w:hAnsi="Times New Roman"/>
        </w:rPr>
      </w:pPr>
      <w:r w:rsidRPr="00914A5D">
        <w:rPr>
          <w:rFonts w:ascii="Times New Roman" w:hAnsi="Times New Roman"/>
        </w:rPr>
        <w:t xml:space="preserve">On </w:t>
      </w:r>
      <w:r w:rsidR="00A32436" w:rsidRPr="00A32436">
        <w:rPr>
          <w:rFonts w:ascii="Times New Roman" w:hAnsi="Times New Roman"/>
        </w:rPr>
        <w:t>August 15, 2018</w:t>
      </w:r>
      <w:r w:rsidRPr="00A32436">
        <w:rPr>
          <w:rFonts w:ascii="Times New Roman" w:hAnsi="Times New Roman"/>
        </w:rPr>
        <w:t xml:space="preserve">, USCIS published a 30-day notice in the Federal Register at </w:t>
      </w:r>
      <w:r w:rsidR="00A32436" w:rsidRPr="00A32436">
        <w:rPr>
          <w:rFonts w:ascii="Times New Roman" w:hAnsi="Times New Roman"/>
        </w:rPr>
        <w:t>83</w:t>
      </w:r>
      <w:r w:rsidRPr="00A32436">
        <w:rPr>
          <w:rFonts w:ascii="Times New Roman" w:hAnsi="Times New Roman"/>
        </w:rPr>
        <w:t xml:space="preserve"> FR </w:t>
      </w:r>
      <w:r w:rsidR="00A32436" w:rsidRPr="00A32436">
        <w:rPr>
          <w:rFonts w:ascii="Times New Roman" w:hAnsi="Times New Roman"/>
        </w:rPr>
        <w:t>40543</w:t>
      </w:r>
      <w:r w:rsidRPr="00A32436">
        <w:rPr>
          <w:rFonts w:ascii="Times New Roman" w:hAnsi="Times New Roman"/>
        </w:rPr>
        <w:t xml:space="preserve">. USCIS </w:t>
      </w:r>
      <w:r w:rsidR="00590B61" w:rsidRPr="00A32436">
        <w:rPr>
          <w:rFonts w:ascii="Times New Roman" w:hAnsi="Times New Roman"/>
        </w:rPr>
        <w:t>did not</w:t>
      </w:r>
      <w:r w:rsidRPr="00A32436">
        <w:rPr>
          <w:rFonts w:ascii="Times New Roman" w:hAnsi="Times New Roman"/>
        </w:rPr>
        <w:t xml:space="preserve"> receive </w:t>
      </w:r>
      <w:r w:rsidRPr="00914A5D">
        <w:rPr>
          <w:rFonts w:ascii="Times New Roman" w:hAnsi="Times New Roman"/>
        </w:rPr>
        <w:t>comment</w:t>
      </w:r>
      <w:r w:rsidR="00590B61" w:rsidRPr="00914A5D">
        <w:rPr>
          <w:rFonts w:ascii="Times New Roman" w:hAnsi="Times New Roman"/>
        </w:rPr>
        <w:t>s</w:t>
      </w:r>
      <w:r w:rsidRPr="00914A5D">
        <w:rPr>
          <w:rFonts w:ascii="Times New Roman" w:hAnsi="Times New Roman"/>
        </w:rPr>
        <w:t>.</w:t>
      </w:r>
    </w:p>
    <w:p w14:paraId="1E80F066"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1E80F067"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1E80F068" w14:textId="77777777" w:rsidR="00B27061" w:rsidRPr="00914A5D" w:rsidRDefault="00B27061" w:rsidP="00914A5D">
      <w:pPr>
        <w:ind w:left="720"/>
        <w:rPr>
          <w:rFonts w:ascii="Times New Roman" w:hAnsi="Times New Roman"/>
        </w:rPr>
      </w:pPr>
    </w:p>
    <w:p w14:paraId="1E80F069" w14:textId="77777777" w:rsidR="000C5AE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1E80F06A" w14:textId="77777777" w:rsidR="00921351" w:rsidRPr="00914A5D" w:rsidRDefault="00921351" w:rsidP="00914A5D">
      <w:pPr>
        <w:ind w:left="720"/>
        <w:rPr>
          <w:rFonts w:ascii="Times New Roman" w:hAnsi="Times New Roman"/>
        </w:rPr>
      </w:pPr>
    </w:p>
    <w:p w14:paraId="1E80F06B"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1E80F06C" w14:textId="77777777" w:rsidR="001A595D" w:rsidRPr="00914A5D" w:rsidRDefault="001A595D" w:rsidP="00914A5D">
      <w:pPr>
        <w:tabs>
          <w:tab w:val="left" w:pos="-1440"/>
        </w:tabs>
        <w:ind w:left="720"/>
        <w:rPr>
          <w:rFonts w:ascii="Times New Roman" w:hAnsi="Times New Roman"/>
        </w:rPr>
      </w:pPr>
    </w:p>
    <w:p w14:paraId="1E80F06D" w14:textId="77777777" w:rsidR="000C5AE0" w:rsidRDefault="000C5AE0" w:rsidP="000C5AE0">
      <w:pPr>
        <w:tabs>
          <w:tab w:val="left" w:pos="-1440"/>
        </w:tabs>
        <w:ind w:left="720"/>
        <w:rPr>
          <w:rFonts w:ascii="Times New Roman" w:hAnsi="Times New Roman"/>
        </w:rPr>
      </w:pPr>
      <w:r>
        <w:rPr>
          <w:rFonts w:ascii="Times New Roman" w:hAnsi="Times New Roman"/>
        </w:rPr>
        <w:t xml:space="preserve">There is no assurance of confidentiality.  This information collection is designated as a privacy sensitive form with coverage under the following: </w:t>
      </w:r>
    </w:p>
    <w:p w14:paraId="1E80F06E" w14:textId="77777777" w:rsidR="000C5AE0" w:rsidRDefault="000C5AE0" w:rsidP="000C5AE0">
      <w:pPr>
        <w:pStyle w:val="Default"/>
        <w:ind w:left="720"/>
      </w:pPr>
    </w:p>
    <w:p w14:paraId="1E80F06F" w14:textId="77777777" w:rsidR="000C5AE0" w:rsidRDefault="000C5AE0" w:rsidP="000C5AE0">
      <w:pPr>
        <w:pStyle w:val="Default"/>
        <w:ind w:left="720"/>
        <w:rPr>
          <w:color w:val="auto"/>
          <w:u w:val="single"/>
        </w:rPr>
      </w:pPr>
      <w:r>
        <w:rPr>
          <w:color w:val="auto"/>
          <w:u w:val="single"/>
        </w:rPr>
        <w:t>Privacy Impact Assessments (PIAs)</w:t>
      </w:r>
    </w:p>
    <w:p w14:paraId="1E80F070" w14:textId="77777777" w:rsidR="000C5AE0" w:rsidRDefault="000C5AE0" w:rsidP="000C5AE0">
      <w:pPr>
        <w:pStyle w:val="Default"/>
        <w:ind w:left="720"/>
        <w:rPr>
          <w:color w:val="auto"/>
          <w:u w:val="single"/>
        </w:rPr>
      </w:pPr>
    </w:p>
    <w:p w14:paraId="3B2C99CB" w14:textId="77777777" w:rsidR="000434C2" w:rsidRDefault="000434C2" w:rsidP="000434C2">
      <w:pPr>
        <w:pStyle w:val="Default"/>
        <w:numPr>
          <w:ilvl w:val="0"/>
          <w:numId w:val="9"/>
        </w:numPr>
      </w:pPr>
      <w:r>
        <w:t xml:space="preserve">DHS/USCIS/PIA-003(a) - Integrated Digitization Document Management Program (IDDMP), which covers the digitization of paper-based case files (A-Files and Receipt Files) and storing them in the Enterprise Document Management System (EDMS). </w:t>
      </w:r>
    </w:p>
    <w:p w14:paraId="17F5AA25" w14:textId="3914E05B" w:rsidR="000434C2" w:rsidRDefault="000434C2" w:rsidP="000434C2">
      <w:pPr>
        <w:pStyle w:val="Default"/>
        <w:numPr>
          <w:ilvl w:val="0"/>
          <w:numId w:val="9"/>
        </w:numPr>
      </w:pPr>
      <w:r>
        <w:t xml:space="preserve">DHS/USCIS/PIA-015 Computer Linked Application Information Management System (CLAIMS 4) (and subsequent updates), which covers the processing and adjudication of Form I-942. </w:t>
      </w:r>
    </w:p>
    <w:p w14:paraId="1E80F073" w14:textId="53E23C27" w:rsidR="000C5AE0" w:rsidRDefault="000434C2" w:rsidP="000434C2">
      <w:pPr>
        <w:pStyle w:val="Default"/>
        <w:numPr>
          <w:ilvl w:val="0"/>
          <w:numId w:val="9"/>
        </w:numPr>
        <w:rPr>
          <w:color w:val="auto"/>
        </w:rPr>
      </w:pPr>
      <w:r>
        <w:t xml:space="preserve">DHS/USCIS/PIA-056 USCIS Electronic Immigration System (USCIS ELIS), which covers the scanned image of the Form I-942 when accompanied by a Form N-400 filed in the Lockbox. </w:t>
      </w:r>
      <w:r w:rsidR="000C5AE0">
        <w:rPr>
          <w:color w:val="auto"/>
        </w:rPr>
        <w:t xml:space="preserve"> </w:t>
      </w:r>
    </w:p>
    <w:p w14:paraId="1E80F074" w14:textId="21C09E60" w:rsidR="000C5AE0" w:rsidRDefault="000C5AE0" w:rsidP="000C5AE0">
      <w:pPr>
        <w:widowControl/>
        <w:autoSpaceDE/>
        <w:adjustRightInd/>
        <w:rPr>
          <w:rFonts w:ascii="Times New Roman" w:hAnsi="Times New Roman"/>
        </w:rPr>
      </w:pPr>
    </w:p>
    <w:p w14:paraId="1E80F075" w14:textId="55D8C492" w:rsidR="000C5AE0" w:rsidRDefault="000434C2" w:rsidP="000C5AE0">
      <w:pPr>
        <w:pStyle w:val="Default"/>
        <w:ind w:left="720"/>
      </w:pPr>
      <w:r>
        <w:t xml:space="preserve">Please note that Form I-942 was added to Appendix A of the ELIS PIA as an associated form with the Application for Naturalization. </w:t>
      </w:r>
    </w:p>
    <w:p w14:paraId="6E401C1A" w14:textId="77777777" w:rsidR="000434C2" w:rsidRDefault="000434C2" w:rsidP="000C5AE0">
      <w:pPr>
        <w:pStyle w:val="Default"/>
        <w:ind w:left="720"/>
        <w:rPr>
          <w:color w:val="auto"/>
        </w:rPr>
      </w:pPr>
    </w:p>
    <w:p w14:paraId="1E80F076" w14:textId="77777777" w:rsidR="000C5AE0" w:rsidRDefault="000C5AE0" w:rsidP="000C5AE0">
      <w:pPr>
        <w:pStyle w:val="Default"/>
        <w:keepNext/>
        <w:keepLines/>
        <w:ind w:left="720"/>
        <w:rPr>
          <w:color w:val="auto"/>
          <w:u w:val="single"/>
        </w:rPr>
      </w:pPr>
      <w:r>
        <w:rPr>
          <w:color w:val="auto"/>
          <w:u w:val="single"/>
        </w:rPr>
        <w:t xml:space="preserve">System of Records Notices (SORNs) </w:t>
      </w:r>
    </w:p>
    <w:p w14:paraId="64BC2040" w14:textId="77777777" w:rsidR="000434C2" w:rsidRPr="000434C2" w:rsidRDefault="000434C2" w:rsidP="000434C2">
      <w:pPr>
        <w:pStyle w:val="Default"/>
        <w:numPr>
          <w:ilvl w:val="0"/>
          <w:numId w:val="10"/>
        </w:numPr>
        <w:rPr>
          <w:color w:val="auto"/>
          <w:u w:val="single"/>
        </w:rPr>
      </w:pPr>
      <w:r>
        <w:t xml:space="preserve">DHS/USCIS/ICE/CBP-001 - Alien File, Index, and National File Tracking System of Records, which covers the physical and electronic immigration files, including AFiles and Receipt Files. </w:t>
      </w:r>
    </w:p>
    <w:p w14:paraId="1E80F077" w14:textId="202E1E34" w:rsidR="000C5AE0" w:rsidRDefault="000434C2" w:rsidP="000434C2">
      <w:pPr>
        <w:pStyle w:val="Default"/>
        <w:numPr>
          <w:ilvl w:val="0"/>
          <w:numId w:val="10"/>
        </w:numPr>
        <w:rPr>
          <w:color w:val="auto"/>
          <w:u w:val="single"/>
        </w:rPr>
      </w:pPr>
      <w:r>
        <w:t>DHS/USCIS-007 Benefits Information System, which covers the collection, use, and storage of data elements USCIS collects about benefit requestors, beneficiaries, legal representatives, interpreters, and preparers.</w:t>
      </w:r>
    </w:p>
    <w:p w14:paraId="1E80F07C" w14:textId="77777777" w:rsidR="001A595D" w:rsidRPr="00914A5D" w:rsidRDefault="001A595D" w:rsidP="00914A5D">
      <w:pPr>
        <w:tabs>
          <w:tab w:val="left" w:pos="-1440"/>
        </w:tabs>
        <w:ind w:left="720"/>
        <w:rPr>
          <w:rFonts w:ascii="Times New Roman" w:hAnsi="Times New Roman"/>
        </w:rPr>
      </w:pPr>
    </w:p>
    <w:p w14:paraId="1E80F07D"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1E80F07E"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1E80F07F" w14:textId="77777777" w:rsidR="000C5AE0" w:rsidRDefault="000C5AE0" w:rsidP="000C5AE0">
      <w:pPr>
        <w:tabs>
          <w:tab w:val="left" w:pos="-1440"/>
        </w:tabs>
        <w:ind w:left="720" w:hanging="720"/>
        <w:rPr>
          <w:rFonts w:ascii="Times New Roman" w:hAnsi="Times New Roman"/>
        </w:rPr>
      </w:pPr>
      <w:r>
        <w:rPr>
          <w:rFonts w:ascii="Times New Roman" w:hAnsi="Times New Roman"/>
        </w:rPr>
        <w:tab/>
        <w:t xml:space="preserve">An applicant may be required to provide sensitive income, expense, and asset information to USCIS to document their eligibility for the immigration benefit reduced fee request.  In addition, the applicant may be required to provide information concerning household status.  This information is required for USCIS to determine whether or not the applicant qualifies for a reduced fee or must pay the full fee.   </w:t>
      </w:r>
    </w:p>
    <w:p w14:paraId="1E80F080" w14:textId="77777777" w:rsidR="00494557" w:rsidRPr="008A4764" w:rsidRDefault="00494557" w:rsidP="00914A5D">
      <w:pPr>
        <w:tabs>
          <w:tab w:val="left" w:pos="-1440"/>
        </w:tabs>
        <w:ind w:left="720"/>
        <w:rPr>
          <w:rFonts w:ascii="Times New Roman" w:hAnsi="Times New Roman"/>
        </w:rPr>
      </w:pPr>
    </w:p>
    <w:p w14:paraId="1E80F081"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1E80F082" w14:textId="77777777" w:rsidR="006C79B6" w:rsidRPr="0029577A" w:rsidRDefault="006C79B6" w:rsidP="00914A5D">
      <w:pPr>
        <w:tabs>
          <w:tab w:val="left" w:pos="-1440"/>
        </w:tabs>
        <w:ind w:left="1440" w:hanging="720"/>
        <w:rPr>
          <w:rFonts w:ascii="Times New Roman" w:hAnsi="Times New Roman"/>
          <w:b/>
        </w:rPr>
      </w:pPr>
    </w:p>
    <w:p w14:paraId="1E80F083"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1E80F084" w14:textId="77777777" w:rsidR="00B27061" w:rsidRPr="00914A5D" w:rsidRDefault="00B27061" w:rsidP="00914A5D">
      <w:pPr>
        <w:tabs>
          <w:tab w:val="left" w:pos="1080"/>
        </w:tabs>
        <w:ind w:left="1080" w:hanging="360"/>
        <w:rPr>
          <w:rFonts w:ascii="Times New Roman" w:hAnsi="Times New Roman"/>
          <w:b/>
        </w:rPr>
      </w:pPr>
    </w:p>
    <w:p w14:paraId="1E80F085"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1E80F086" w14:textId="77777777" w:rsidR="00B27061" w:rsidRPr="00914A5D" w:rsidRDefault="00B27061" w:rsidP="00914A5D">
      <w:pPr>
        <w:tabs>
          <w:tab w:val="left" w:pos="1080"/>
        </w:tabs>
        <w:ind w:left="1080" w:hanging="360"/>
        <w:rPr>
          <w:rFonts w:ascii="Times New Roman" w:hAnsi="Times New Roman"/>
          <w:b/>
        </w:rPr>
      </w:pPr>
    </w:p>
    <w:p w14:paraId="1E80F087"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1E80F088" w14:textId="77777777" w:rsidR="009556EE" w:rsidRDefault="009556EE" w:rsidP="00B635A9">
      <w:pPr>
        <w:ind w:left="720"/>
        <w:jc w:val="both"/>
        <w:rPr>
          <w:i/>
          <w:iCs/>
          <w:sz w:val="20"/>
          <w:szCs w:val="20"/>
        </w:rPr>
      </w:pPr>
    </w:p>
    <w:tbl>
      <w:tblPr>
        <w:tblW w:w="11270" w:type="dxa"/>
        <w:tblInd w:w="-542" w:type="dxa"/>
        <w:tblLayout w:type="fixed"/>
        <w:tblLook w:val="04A0" w:firstRow="1" w:lastRow="0" w:firstColumn="1" w:lastColumn="0" w:noHBand="0" w:noVBand="1"/>
      </w:tblPr>
      <w:tblGrid>
        <w:gridCol w:w="1370"/>
        <w:gridCol w:w="1080"/>
        <w:gridCol w:w="1530"/>
        <w:gridCol w:w="1440"/>
        <w:gridCol w:w="1139"/>
        <w:gridCol w:w="1136"/>
        <w:gridCol w:w="1120"/>
        <w:gridCol w:w="960"/>
        <w:gridCol w:w="1495"/>
      </w:tblGrid>
      <w:tr w:rsidR="009556EE" w:rsidRPr="009556EE" w14:paraId="1E80F092" w14:textId="77777777" w:rsidTr="00346AED">
        <w:trPr>
          <w:trHeight w:val="330"/>
        </w:trPr>
        <w:tc>
          <w:tcPr>
            <w:tcW w:w="13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80F089" w14:textId="77777777" w:rsidR="009556EE" w:rsidRPr="009556EE" w:rsidRDefault="009556EE" w:rsidP="009556EE">
            <w:pPr>
              <w:widowControl/>
              <w:autoSpaceDE/>
              <w:autoSpaceDN/>
              <w:adjustRightInd/>
              <w:jc w:val="center"/>
              <w:rPr>
                <w:rFonts w:ascii="Times New Roman" w:hAnsi="Times New Roman"/>
                <w:color w:val="000000"/>
              </w:rPr>
            </w:pPr>
            <w:r w:rsidRPr="009556EE">
              <w:rPr>
                <w:rFonts w:ascii="Times New Roman" w:hAnsi="Times New Roman"/>
                <w:color w:val="000000"/>
              </w:rPr>
              <w:t> </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1E80F08A" w14:textId="77777777"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 </w:t>
            </w:r>
          </w:p>
        </w:tc>
        <w:tc>
          <w:tcPr>
            <w:tcW w:w="1530" w:type="dxa"/>
            <w:tcBorders>
              <w:top w:val="single" w:sz="8" w:space="0" w:color="auto"/>
              <w:left w:val="nil"/>
              <w:bottom w:val="single" w:sz="8" w:space="0" w:color="auto"/>
              <w:right w:val="single" w:sz="8" w:space="0" w:color="auto"/>
            </w:tcBorders>
            <w:shd w:val="clear" w:color="auto" w:fill="auto"/>
            <w:noWrap/>
            <w:vAlign w:val="bottom"/>
            <w:hideMark/>
          </w:tcPr>
          <w:p w14:paraId="1E80F08B" w14:textId="77777777"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A</w:t>
            </w:r>
          </w:p>
        </w:tc>
        <w:tc>
          <w:tcPr>
            <w:tcW w:w="1440" w:type="dxa"/>
            <w:tcBorders>
              <w:top w:val="single" w:sz="8" w:space="0" w:color="auto"/>
              <w:left w:val="nil"/>
              <w:bottom w:val="single" w:sz="8" w:space="0" w:color="auto"/>
              <w:right w:val="single" w:sz="8" w:space="0" w:color="auto"/>
            </w:tcBorders>
            <w:shd w:val="clear" w:color="auto" w:fill="auto"/>
            <w:noWrap/>
            <w:vAlign w:val="bottom"/>
            <w:hideMark/>
          </w:tcPr>
          <w:p w14:paraId="1E80F08C" w14:textId="77777777"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B</w:t>
            </w:r>
          </w:p>
        </w:tc>
        <w:tc>
          <w:tcPr>
            <w:tcW w:w="1139" w:type="dxa"/>
            <w:tcBorders>
              <w:top w:val="single" w:sz="8" w:space="0" w:color="auto"/>
              <w:left w:val="nil"/>
              <w:bottom w:val="single" w:sz="8" w:space="0" w:color="auto"/>
              <w:right w:val="single" w:sz="8" w:space="0" w:color="auto"/>
            </w:tcBorders>
            <w:shd w:val="clear" w:color="auto" w:fill="auto"/>
            <w:noWrap/>
            <w:vAlign w:val="bottom"/>
            <w:hideMark/>
          </w:tcPr>
          <w:p w14:paraId="1E80F08D" w14:textId="77777777"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C (=AxB)</w:t>
            </w:r>
          </w:p>
        </w:tc>
        <w:tc>
          <w:tcPr>
            <w:tcW w:w="1136" w:type="dxa"/>
            <w:tcBorders>
              <w:top w:val="single" w:sz="8" w:space="0" w:color="auto"/>
              <w:left w:val="nil"/>
              <w:bottom w:val="single" w:sz="8" w:space="0" w:color="auto"/>
              <w:right w:val="single" w:sz="8" w:space="0" w:color="auto"/>
            </w:tcBorders>
            <w:shd w:val="clear" w:color="auto" w:fill="auto"/>
            <w:noWrap/>
            <w:vAlign w:val="bottom"/>
            <w:hideMark/>
          </w:tcPr>
          <w:p w14:paraId="1E80F08E" w14:textId="77777777"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D</w:t>
            </w:r>
          </w:p>
        </w:tc>
        <w:tc>
          <w:tcPr>
            <w:tcW w:w="1120" w:type="dxa"/>
            <w:tcBorders>
              <w:top w:val="single" w:sz="8" w:space="0" w:color="auto"/>
              <w:left w:val="nil"/>
              <w:bottom w:val="single" w:sz="8" w:space="0" w:color="auto"/>
              <w:right w:val="single" w:sz="8" w:space="0" w:color="auto"/>
            </w:tcBorders>
            <w:shd w:val="clear" w:color="auto" w:fill="auto"/>
            <w:noWrap/>
            <w:vAlign w:val="bottom"/>
            <w:hideMark/>
          </w:tcPr>
          <w:p w14:paraId="1E80F08F" w14:textId="77777777"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E (=CxD)</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E80F090" w14:textId="77777777"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F</w:t>
            </w:r>
          </w:p>
        </w:tc>
        <w:tc>
          <w:tcPr>
            <w:tcW w:w="1495" w:type="dxa"/>
            <w:tcBorders>
              <w:top w:val="single" w:sz="8" w:space="0" w:color="auto"/>
              <w:left w:val="nil"/>
              <w:bottom w:val="single" w:sz="8" w:space="0" w:color="auto"/>
              <w:right w:val="single" w:sz="8" w:space="0" w:color="auto"/>
            </w:tcBorders>
            <w:shd w:val="clear" w:color="auto" w:fill="auto"/>
            <w:noWrap/>
            <w:vAlign w:val="bottom"/>
            <w:hideMark/>
          </w:tcPr>
          <w:p w14:paraId="1E80F091" w14:textId="77777777"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(=ExF)</w:t>
            </w:r>
          </w:p>
        </w:tc>
      </w:tr>
      <w:tr w:rsidR="009556EE" w:rsidRPr="009556EE" w14:paraId="1E80F09C" w14:textId="77777777" w:rsidTr="00346AED">
        <w:trPr>
          <w:trHeight w:val="1905"/>
        </w:trPr>
        <w:tc>
          <w:tcPr>
            <w:tcW w:w="1370" w:type="dxa"/>
            <w:tcBorders>
              <w:top w:val="nil"/>
              <w:left w:val="single" w:sz="8" w:space="0" w:color="auto"/>
              <w:bottom w:val="single" w:sz="8" w:space="0" w:color="auto"/>
              <w:right w:val="single" w:sz="8" w:space="0" w:color="auto"/>
            </w:tcBorders>
            <w:shd w:val="clear" w:color="auto" w:fill="auto"/>
            <w:vAlign w:val="center"/>
            <w:hideMark/>
          </w:tcPr>
          <w:p w14:paraId="1E80F093" w14:textId="77777777" w:rsidR="009556EE" w:rsidRPr="009556EE" w:rsidRDefault="009556EE" w:rsidP="009556EE">
            <w:pPr>
              <w:widowControl/>
              <w:autoSpaceDE/>
              <w:autoSpaceDN/>
              <w:adjustRightInd/>
              <w:jc w:val="center"/>
              <w:rPr>
                <w:rFonts w:ascii="Times New Roman" w:hAnsi="Times New Roman"/>
                <w:color w:val="000000"/>
              </w:rPr>
            </w:pPr>
            <w:r w:rsidRPr="009556EE">
              <w:rPr>
                <w:rFonts w:ascii="Times New Roman" w:hAnsi="Times New Roman"/>
                <w:bCs/>
                <w:color w:val="000000"/>
              </w:rPr>
              <w:t>Type of Respondent</w:t>
            </w:r>
          </w:p>
        </w:tc>
        <w:tc>
          <w:tcPr>
            <w:tcW w:w="1080" w:type="dxa"/>
            <w:tcBorders>
              <w:top w:val="nil"/>
              <w:left w:val="nil"/>
              <w:bottom w:val="single" w:sz="8" w:space="0" w:color="auto"/>
              <w:right w:val="single" w:sz="8" w:space="0" w:color="auto"/>
            </w:tcBorders>
            <w:shd w:val="clear" w:color="auto" w:fill="auto"/>
            <w:vAlign w:val="center"/>
            <w:hideMark/>
          </w:tcPr>
          <w:p w14:paraId="1E80F094" w14:textId="77777777" w:rsidR="009556EE" w:rsidRPr="009556EE" w:rsidRDefault="009556EE" w:rsidP="009556EE">
            <w:pPr>
              <w:widowControl/>
              <w:autoSpaceDE/>
              <w:autoSpaceDN/>
              <w:adjustRightInd/>
              <w:jc w:val="center"/>
              <w:rPr>
                <w:rFonts w:ascii="Times New Roman" w:hAnsi="Times New Roman"/>
                <w:color w:val="000000"/>
              </w:rPr>
            </w:pPr>
            <w:r w:rsidRPr="009556EE">
              <w:rPr>
                <w:rFonts w:ascii="Times New Roman" w:hAnsi="Times New Roman"/>
                <w:bCs/>
                <w:color w:val="000000"/>
              </w:rPr>
              <w:t>Form Name / Form Number</w:t>
            </w:r>
          </w:p>
        </w:tc>
        <w:tc>
          <w:tcPr>
            <w:tcW w:w="1530" w:type="dxa"/>
            <w:tcBorders>
              <w:top w:val="nil"/>
              <w:left w:val="nil"/>
              <w:bottom w:val="single" w:sz="8" w:space="0" w:color="auto"/>
              <w:right w:val="single" w:sz="8" w:space="0" w:color="auto"/>
            </w:tcBorders>
            <w:shd w:val="clear" w:color="auto" w:fill="auto"/>
            <w:vAlign w:val="center"/>
            <w:hideMark/>
          </w:tcPr>
          <w:p w14:paraId="1E80F095" w14:textId="77777777" w:rsidR="009556EE" w:rsidRPr="009556EE" w:rsidRDefault="009556EE" w:rsidP="009556EE">
            <w:pPr>
              <w:widowControl/>
              <w:autoSpaceDE/>
              <w:autoSpaceDN/>
              <w:adjustRightInd/>
              <w:jc w:val="center"/>
              <w:rPr>
                <w:rFonts w:ascii="Times New Roman" w:hAnsi="Times New Roman"/>
                <w:color w:val="000000"/>
              </w:rPr>
            </w:pPr>
            <w:r w:rsidRPr="009556EE">
              <w:rPr>
                <w:rFonts w:ascii="Times New Roman" w:hAnsi="Times New Roman"/>
                <w:bCs/>
                <w:color w:val="000000"/>
              </w:rPr>
              <w:t>#. of Respondents</w:t>
            </w:r>
          </w:p>
        </w:tc>
        <w:tc>
          <w:tcPr>
            <w:tcW w:w="1440" w:type="dxa"/>
            <w:tcBorders>
              <w:top w:val="nil"/>
              <w:left w:val="nil"/>
              <w:bottom w:val="single" w:sz="8" w:space="0" w:color="auto"/>
              <w:right w:val="single" w:sz="8" w:space="0" w:color="auto"/>
            </w:tcBorders>
            <w:shd w:val="clear" w:color="auto" w:fill="auto"/>
            <w:vAlign w:val="center"/>
            <w:hideMark/>
          </w:tcPr>
          <w:p w14:paraId="1E80F096" w14:textId="77777777" w:rsidR="009556EE" w:rsidRPr="009556EE" w:rsidRDefault="009556EE" w:rsidP="009556EE">
            <w:pPr>
              <w:widowControl/>
              <w:autoSpaceDE/>
              <w:autoSpaceDN/>
              <w:adjustRightInd/>
              <w:jc w:val="center"/>
              <w:rPr>
                <w:rFonts w:ascii="Times New Roman" w:hAnsi="Times New Roman"/>
                <w:color w:val="000000"/>
              </w:rPr>
            </w:pPr>
            <w:r w:rsidRPr="009556EE">
              <w:rPr>
                <w:rFonts w:ascii="Times New Roman" w:hAnsi="Times New Roman"/>
                <w:bCs/>
                <w:color w:val="000000"/>
              </w:rPr>
              <w:t>#. of Responses per Respondent</w:t>
            </w:r>
          </w:p>
        </w:tc>
        <w:tc>
          <w:tcPr>
            <w:tcW w:w="1139" w:type="dxa"/>
            <w:tcBorders>
              <w:top w:val="nil"/>
              <w:left w:val="nil"/>
              <w:bottom w:val="single" w:sz="8" w:space="0" w:color="auto"/>
              <w:right w:val="single" w:sz="8" w:space="0" w:color="auto"/>
            </w:tcBorders>
            <w:shd w:val="clear" w:color="auto" w:fill="auto"/>
            <w:vAlign w:val="center"/>
            <w:hideMark/>
          </w:tcPr>
          <w:p w14:paraId="1E80F097" w14:textId="77777777" w:rsidR="009556EE" w:rsidRPr="009556EE" w:rsidRDefault="009556EE" w:rsidP="009556EE">
            <w:pPr>
              <w:widowControl/>
              <w:autoSpaceDE/>
              <w:autoSpaceDN/>
              <w:adjustRightInd/>
              <w:jc w:val="center"/>
              <w:rPr>
                <w:rFonts w:ascii="Times New Roman" w:hAnsi="Times New Roman"/>
                <w:color w:val="000000"/>
              </w:rPr>
            </w:pPr>
            <w:r w:rsidRPr="009556EE">
              <w:rPr>
                <w:rFonts w:ascii="Times New Roman" w:hAnsi="Times New Roman"/>
                <w:color w:val="000000"/>
              </w:rPr>
              <w:t># of Responses</w:t>
            </w:r>
          </w:p>
        </w:tc>
        <w:tc>
          <w:tcPr>
            <w:tcW w:w="1136" w:type="dxa"/>
            <w:tcBorders>
              <w:top w:val="nil"/>
              <w:left w:val="nil"/>
              <w:bottom w:val="single" w:sz="8" w:space="0" w:color="auto"/>
              <w:right w:val="single" w:sz="8" w:space="0" w:color="auto"/>
            </w:tcBorders>
            <w:shd w:val="clear" w:color="auto" w:fill="auto"/>
            <w:vAlign w:val="center"/>
            <w:hideMark/>
          </w:tcPr>
          <w:p w14:paraId="1E80F098" w14:textId="77777777" w:rsidR="009556EE" w:rsidRPr="009556EE" w:rsidRDefault="009556EE" w:rsidP="009556EE">
            <w:pPr>
              <w:widowControl/>
              <w:autoSpaceDE/>
              <w:autoSpaceDN/>
              <w:adjustRightInd/>
              <w:jc w:val="center"/>
              <w:rPr>
                <w:rFonts w:ascii="Times New Roman" w:hAnsi="Times New Roman"/>
                <w:color w:val="000000"/>
              </w:rPr>
            </w:pPr>
            <w:r w:rsidRPr="009556EE">
              <w:rPr>
                <w:rFonts w:ascii="Times New Roman" w:hAnsi="Times New Roman"/>
                <w:bCs/>
                <w:color w:val="000000"/>
              </w:rPr>
              <w:t>Avg. Burden per Response (in hours)</w:t>
            </w:r>
          </w:p>
        </w:tc>
        <w:tc>
          <w:tcPr>
            <w:tcW w:w="1120" w:type="dxa"/>
            <w:tcBorders>
              <w:top w:val="nil"/>
              <w:left w:val="nil"/>
              <w:bottom w:val="single" w:sz="8" w:space="0" w:color="auto"/>
              <w:right w:val="single" w:sz="8" w:space="0" w:color="auto"/>
            </w:tcBorders>
            <w:shd w:val="clear" w:color="auto" w:fill="auto"/>
            <w:vAlign w:val="center"/>
            <w:hideMark/>
          </w:tcPr>
          <w:p w14:paraId="1E80F099" w14:textId="77777777" w:rsidR="009556EE" w:rsidRPr="009556EE" w:rsidRDefault="009556EE" w:rsidP="009556EE">
            <w:pPr>
              <w:widowControl/>
              <w:autoSpaceDE/>
              <w:autoSpaceDN/>
              <w:adjustRightInd/>
              <w:jc w:val="center"/>
              <w:rPr>
                <w:rFonts w:ascii="Times New Roman" w:hAnsi="Times New Roman"/>
                <w:color w:val="000000"/>
              </w:rPr>
            </w:pPr>
            <w:r w:rsidRPr="009556EE">
              <w:rPr>
                <w:rFonts w:ascii="Times New Roman" w:hAnsi="Times New Roman"/>
                <w:bCs/>
                <w:color w:val="00000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14:paraId="1E80F09A" w14:textId="77777777" w:rsidR="009556EE" w:rsidRPr="009556EE" w:rsidRDefault="009556EE" w:rsidP="009556EE">
            <w:pPr>
              <w:widowControl/>
              <w:autoSpaceDE/>
              <w:autoSpaceDN/>
              <w:adjustRightInd/>
              <w:jc w:val="center"/>
              <w:rPr>
                <w:rFonts w:ascii="Times New Roman" w:hAnsi="Times New Roman"/>
                <w:color w:val="000000"/>
              </w:rPr>
            </w:pPr>
            <w:r w:rsidRPr="009556EE">
              <w:rPr>
                <w:rFonts w:ascii="Times New Roman" w:hAnsi="Times New Roman"/>
                <w:bCs/>
                <w:color w:val="000000"/>
              </w:rPr>
              <w:t>Avg. Hourly Wage Rate*</w:t>
            </w:r>
          </w:p>
        </w:tc>
        <w:tc>
          <w:tcPr>
            <w:tcW w:w="1495" w:type="dxa"/>
            <w:tcBorders>
              <w:top w:val="nil"/>
              <w:left w:val="nil"/>
              <w:bottom w:val="single" w:sz="8" w:space="0" w:color="auto"/>
              <w:right w:val="single" w:sz="8" w:space="0" w:color="auto"/>
            </w:tcBorders>
            <w:shd w:val="clear" w:color="auto" w:fill="auto"/>
            <w:vAlign w:val="center"/>
            <w:hideMark/>
          </w:tcPr>
          <w:p w14:paraId="1E80F09B" w14:textId="77777777" w:rsidR="009556EE" w:rsidRPr="009556EE" w:rsidRDefault="009556EE" w:rsidP="009556EE">
            <w:pPr>
              <w:widowControl/>
              <w:autoSpaceDE/>
              <w:autoSpaceDN/>
              <w:adjustRightInd/>
              <w:jc w:val="center"/>
              <w:rPr>
                <w:rFonts w:ascii="Times New Roman" w:hAnsi="Times New Roman"/>
                <w:color w:val="000000"/>
              </w:rPr>
            </w:pPr>
            <w:r w:rsidRPr="009556EE">
              <w:rPr>
                <w:rFonts w:ascii="Times New Roman" w:hAnsi="Times New Roman"/>
                <w:bCs/>
                <w:color w:val="000000"/>
              </w:rPr>
              <w:t>Total Annual Respondent Cost</w:t>
            </w:r>
          </w:p>
        </w:tc>
      </w:tr>
      <w:tr w:rsidR="009556EE" w:rsidRPr="009556EE" w14:paraId="1E80F0A6" w14:textId="77777777" w:rsidTr="00346AED">
        <w:trPr>
          <w:trHeight w:val="330"/>
        </w:trPr>
        <w:tc>
          <w:tcPr>
            <w:tcW w:w="1370" w:type="dxa"/>
            <w:tcBorders>
              <w:top w:val="nil"/>
              <w:left w:val="single" w:sz="8" w:space="0" w:color="auto"/>
              <w:bottom w:val="single" w:sz="8" w:space="0" w:color="auto"/>
              <w:right w:val="single" w:sz="8" w:space="0" w:color="auto"/>
            </w:tcBorders>
            <w:shd w:val="clear" w:color="auto" w:fill="auto"/>
            <w:vAlign w:val="center"/>
            <w:hideMark/>
          </w:tcPr>
          <w:p w14:paraId="1E80F09D" w14:textId="77777777" w:rsidR="009556EE" w:rsidRPr="009556EE" w:rsidRDefault="000C5AE0" w:rsidP="000C5AE0">
            <w:pPr>
              <w:widowControl/>
              <w:autoSpaceDE/>
              <w:autoSpaceDN/>
              <w:adjustRightInd/>
              <w:jc w:val="center"/>
              <w:rPr>
                <w:rFonts w:ascii="Times New Roman" w:hAnsi="Times New Roman"/>
                <w:color w:val="000000"/>
              </w:rPr>
            </w:pPr>
            <w:r>
              <w:rPr>
                <w:rFonts w:ascii="Times New Roman" w:hAnsi="Times New Roman"/>
                <w:bCs/>
                <w:color w:val="000000"/>
              </w:rPr>
              <w:t>Individuals or Households</w:t>
            </w:r>
            <w:r w:rsidR="009556EE" w:rsidRPr="009556EE">
              <w:rPr>
                <w:rFonts w:ascii="Times New Roman" w:hAnsi="Times New Roman"/>
                <w:bCs/>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14:paraId="1E80F09E" w14:textId="77777777" w:rsidR="009556EE" w:rsidRPr="009556EE" w:rsidRDefault="000C5AE0" w:rsidP="009556EE">
            <w:pPr>
              <w:widowControl/>
              <w:autoSpaceDE/>
              <w:autoSpaceDN/>
              <w:adjustRightInd/>
              <w:jc w:val="center"/>
              <w:rPr>
                <w:rFonts w:ascii="Times New Roman" w:hAnsi="Times New Roman"/>
                <w:color w:val="000000"/>
              </w:rPr>
            </w:pPr>
            <w:r>
              <w:rPr>
                <w:rFonts w:ascii="Times New Roman" w:hAnsi="Times New Roman"/>
                <w:bCs/>
                <w:color w:val="000000"/>
              </w:rPr>
              <w:t>Request for Reduced Fee Form I-942</w:t>
            </w:r>
            <w:r w:rsidR="009556EE" w:rsidRPr="009556EE">
              <w:rPr>
                <w:rFonts w:ascii="Times New Roman" w:hAnsi="Times New Roman"/>
                <w:bCs/>
                <w:color w:val="000000"/>
              </w:rPr>
              <w:t> </w:t>
            </w:r>
          </w:p>
        </w:tc>
        <w:tc>
          <w:tcPr>
            <w:tcW w:w="1530" w:type="dxa"/>
            <w:tcBorders>
              <w:top w:val="nil"/>
              <w:left w:val="nil"/>
              <w:bottom w:val="single" w:sz="8" w:space="0" w:color="auto"/>
              <w:right w:val="single" w:sz="8" w:space="0" w:color="auto"/>
            </w:tcBorders>
            <w:shd w:val="clear" w:color="auto" w:fill="auto"/>
            <w:vAlign w:val="center"/>
            <w:hideMark/>
          </w:tcPr>
          <w:p w14:paraId="1E80F09F" w14:textId="77777777" w:rsidR="009556EE" w:rsidRPr="009556EE" w:rsidRDefault="00346AED" w:rsidP="009556EE">
            <w:pPr>
              <w:widowControl/>
              <w:autoSpaceDE/>
              <w:autoSpaceDN/>
              <w:adjustRightInd/>
              <w:jc w:val="center"/>
              <w:rPr>
                <w:rFonts w:ascii="Times New Roman" w:hAnsi="Times New Roman"/>
                <w:color w:val="000000"/>
              </w:rPr>
            </w:pPr>
            <w:r>
              <w:rPr>
                <w:rFonts w:ascii="Times New Roman" w:hAnsi="Times New Roman"/>
                <w:bCs/>
                <w:color w:val="000000"/>
              </w:rPr>
              <w:t>4,491</w:t>
            </w:r>
          </w:p>
        </w:tc>
        <w:tc>
          <w:tcPr>
            <w:tcW w:w="1440" w:type="dxa"/>
            <w:tcBorders>
              <w:top w:val="nil"/>
              <w:left w:val="nil"/>
              <w:bottom w:val="single" w:sz="8" w:space="0" w:color="auto"/>
              <w:right w:val="single" w:sz="8" w:space="0" w:color="auto"/>
            </w:tcBorders>
            <w:shd w:val="clear" w:color="auto" w:fill="auto"/>
            <w:vAlign w:val="center"/>
            <w:hideMark/>
          </w:tcPr>
          <w:p w14:paraId="1E80F0A0" w14:textId="77777777" w:rsidR="009556EE" w:rsidRPr="009556EE" w:rsidRDefault="000C5AE0" w:rsidP="009556EE">
            <w:pPr>
              <w:widowControl/>
              <w:autoSpaceDE/>
              <w:autoSpaceDN/>
              <w:adjustRightInd/>
              <w:jc w:val="center"/>
              <w:rPr>
                <w:rFonts w:ascii="Times New Roman" w:hAnsi="Times New Roman"/>
                <w:color w:val="000000"/>
              </w:rPr>
            </w:pPr>
            <w:r>
              <w:rPr>
                <w:rFonts w:ascii="Times New Roman" w:hAnsi="Times New Roman"/>
                <w:bCs/>
                <w:color w:val="000000"/>
              </w:rPr>
              <w:t>1</w:t>
            </w:r>
          </w:p>
        </w:tc>
        <w:tc>
          <w:tcPr>
            <w:tcW w:w="1139" w:type="dxa"/>
            <w:tcBorders>
              <w:top w:val="nil"/>
              <w:left w:val="nil"/>
              <w:bottom w:val="single" w:sz="8" w:space="0" w:color="auto"/>
              <w:right w:val="single" w:sz="8" w:space="0" w:color="auto"/>
            </w:tcBorders>
            <w:shd w:val="clear" w:color="auto" w:fill="auto"/>
            <w:vAlign w:val="center"/>
            <w:hideMark/>
          </w:tcPr>
          <w:p w14:paraId="1E80F0A1" w14:textId="77777777" w:rsidR="009556EE" w:rsidRPr="009556EE" w:rsidRDefault="00346AED" w:rsidP="009556EE">
            <w:pPr>
              <w:widowControl/>
              <w:autoSpaceDE/>
              <w:autoSpaceDN/>
              <w:adjustRightInd/>
              <w:jc w:val="center"/>
              <w:rPr>
                <w:rFonts w:ascii="Times New Roman" w:hAnsi="Times New Roman"/>
                <w:color w:val="000000"/>
              </w:rPr>
            </w:pPr>
            <w:r>
              <w:rPr>
                <w:rFonts w:ascii="Times New Roman" w:hAnsi="Times New Roman"/>
                <w:bCs/>
                <w:color w:val="000000"/>
              </w:rPr>
              <w:t>4,491</w:t>
            </w:r>
          </w:p>
        </w:tc>
        <w:tc>
          <w:tcPr>
            <w:tcW w:w="1136" w:type="dxa"/>
            <w:tcBorders>
              <w:top w:val="nil"/>
              <w:left w:val="nil"/>
              <w:bottom w:val="single" w:sz="8" w:space="0" w:color="auto"/>
              <w:right w:val="single" w:sz="8" w:space="0" w:color="auto"/>
            </w:tcBorders>
            <w:shd w:val="clear" w:color="auto" w:fill="auto"/>
            <w:vAlign w:val="center"/>
            <w:hideMark/>
          </w:tcPr>
          <w:p w14:paraId="1E80F0A2" w14:textId="77777777" w:rsidR="009556EE" w:rsidRPr="009556EE" w:rsidRDefault="003F03EA" w:rsidP="009556EE">
            <w:pPr>
              <w:widowControl/>
              <w:autoSpaceDE/>
              <w:autoSpaceDN/>
              <w:adjustRightInd/>
              <w:jc w:val="center"/>
              <w:rPr>
                <w:rFonts w:ascii="Times New Roman" w:hAnsi="Times New Roman"/>
                <w:color w:val="000000"/>
              </w:rPr>
            </w:pPr>
            <w:r>
              <w:rPr>
                <w:rFonts w:ascii="Times New Roman" w:hAnsi="Times New Roman"/>
                <w:bCs/>
                <w:color w:val="000000"/>
              </w:rPr>
              <w:t>0</w:t>
            </w:r>
            <w:r w:rsidR="000C5AE0">
              <w:rPr>
                <w:rFonts w:ascii="Times New Roman" w:hAnsi="Times New Roman"/>
                <w:bCs/>
                <w:color w:val="000000"/>
              </w:rPr>
              <w:t>.75</w:t>
            </w:r>
          </w:p>
        </w:tc>
        <w:tc>
          <w:tcPr>
            <w:tcW w:w="1120" w:type="dxa"/>
            <w:tcBorders>
              <w:top w:val="nil"/>
              <w:left w:val="nil"/>
              <w:bottom w:val="single" w:sz="8" w:space="0" w:color="auto"/>
              <w:right w:val="single" w:sz="8" w:space="0" w:color="auto"/>
            </w:tcBorders>
            <w:shd w:val="clear" w:color="auto" w:fill="auto"/>
            <w:vAlign w:val="center"/>
            <w:hideMark/>
          </w:tcPr>
          <w:p w14:paraId="1E80F0A3" w14:textId="77777777" w:rsidR="009556EE" w:rsidRPr="009556EE" w:rsidRDefault="00346AED" w:rsidP="009556EE">
            <w:pPr>
              <w:widowControl/>
              <w:autoSpaceDE/>
              <w:autoSpaceDN/>
              <w:adjustRightInd/>
              <w:jc w:val="center"/>
              <w:rPr>
                <w:rFonts w:ascii="Times New Roman" w:hAnsi="Times New Roman"/>
                <w:color w:val="000000"/>
              </w:rPr>
            </w:pPr>
            <w:r>
              <w:rPr>
                <w:rFonts w:ascii="Times New Roman" w:hAnsi="Times New Roman"/>
                <w:bCs/>
                <w:color w:val="000000"/>
              </w:rPr>
              <w:t>3,368</w:t>
            </w:r>
          </w:p>
        </w:tc>
        <w:tc>
          <w:tcPr>
            <w:tcW w:w="960" w:type="dxa"/>
            <w:tcBorders>
              <w:top w:val="nil"/>
              <w:left w:val="nil"/>
              <w:bottom w:val="single" w:sz="8" w:space="0" w:color="auto"/>
              <w:right w:val="single" w:sz="8" w:space="0" w:color="auto"/>
            </w:tcBorders>
            <w:shd w:val="clear" w:color="auto" w:fill="auto"/>
            <w:vAlign w:val="center"/>
            <w:hideMark/>
          </w:tcPr>
          <w:p w14:paraId="1E80F0A4" w14:textId="77777777" w:rsidR="009556EE" w:rsidRPr="009556EE" w:rsidRDefault="003F03EA" w:rsidP="00A447D7">
            <w:pPr>
              <w:widowControl/>
              <w:autoSpaceDE/>
              <w:autoSpaceDN/>
              <w:adjustRightInd/>
              <w:jc w:val="center"/>
              <w:rPr>
                <w:rFonts w:ascii="Times New Roman" w:hAnsi="Times New Roman"/>
                <w:color w:val="000000"/>
              </w:rPr>
            </w:pPr>
            <w:r w:rsidRPr="008F5D9F">
              <w:rPr>
                <w:rFonts w:ascii="Times New Roman" w:hAnsi="Times New Roman"/>
                <w:bCs/>
              </w:rPr>
              <w:t>$34.84</w:t>
            </w:r>
          </w:p>
        </w:tc>
        <w:tc>
          <w:tcPr>
            <w:tcW w:w="1495" w:type="dxa"/>
            <w:tcBorders>
              <w:top w:val="nil"/>
              <w:left w:val="nil"/>
              <w:bottom w:val="single" w:sz="8" w:space="0" w:color="auto"/>
              <w:right w:val="single" w:sz="8" w:space="0" w:color="auto"/>
            </w:tcBorders>
            <w:shd w:val="clear" w:color="auto" w:fill="auto"/>
            <w:vAlign w:val="center"/>
            <w:hideMark/>
          </w:tcPr>
          <w:p w14:paraId="1E80F0A5" w14:textId="77777777" w:rsidR="009556EE" w:rsidRPr="009556EE" w:rsidRDefault="000C5AE0" w:rsidP="00346AED">
            <w:pPr>
              <w:widowControl/>
              <w:autoSpaceDE/>
              <w:autoSpaceDN/>
              <w:adjustRightInd/>
              <w:jc w:val="center"/>
              <w:rPr>
                <w:rFonts w:ascii="Times New Roman" w:hAnsi="Times New Roman"/>
                <w:color w:val="000000"/>
              </w:rPr>
            </w:pPr>
            <w:r>
              <w:rPr>
                <w:rFonts w:ascii="Times New Roman" w:hAnsi="Times New Roman"/>
                <w:bCs/>
                <w:color w:val="000000"/>
              </w:rPr>
              <w:t>$</w:t>
            </w:r>
            <w:r w:rsidR="00346AED">
              <w:rPr>
                <w:rFonts w:ascii="Times New Roman" w:hAnsi="Times New Roman"/>
                <w:bCs/>
                <w:color w:val="000000"/>
              </w:rPr>
              <w:t>117,350</w:t>
            </w:r>
          </w:p>
        </w:tc>
      </w:tr>
      <w:tr w:rsidR="009556EE" w:rsidRPr="009556EE" w14:paraId="1E80F0B0" w14:textId="77777777" w:rsidTr="00346AED">
        <w:trPr>
          <w:trHeight w:val="330"/>
        </w:trPr>
        <w:tc>
          <w:tcPr>
            <w:tcW w:w="1370" w:type="dxa"/>
            <w:tcBorders>
              <w:top w:val="nil"/>
              <w:left w:val="single" w:sz="8" w:space="0" w:color="auto"/>
              <w:bottom w:val="single" w:sz="8" w:space="0" w:color="auto"/>
              <w:right w:val="single" w:sz="8" w:space="0" w:color="auto"/>
            </w:tcBorders>
            <w:shd w:val="clear" w:color="auto" w:fill="auto"/>
            <w:vAlign w:val="center"/>
            <w:hideMark/>
          </w:tcPr>
          <w:p w14:paraId="1E80F0A7" w14:textId="77777777" w:rsidR="009556EE" w:rsidRPr="009556EE" w:rsidRDefault="009556EE" w:rsidP="009556EE">
            <w:pPr>
              <w:widowControl/>
              <w:autoSpaceDE/>
              <w:autoSpaceDN/>
              <w:adjustRightInd/>
              <w:jc w:val="center"/>
              <w:rPr>
                <w:rFonts w:ascii="Times New Roman" w:hAnsi="Times New Roman"/>
                <w:color w:val="000000"/>
              </w:rPr>
            </w:pPr>
            <w:r w:rsidRPr="009556EE">
              <w:rPr>
                <w:rFonts w:ascii="Times New Roman" w:hAnsi="Times New Roman"/>
                <w:bCs/>
                <w:color w:val="000000"/>
              </w:rPr>
              <w:t>Total</w:t>
            </w:r>
          </w:p>
        </w:tc>
        <w:tc>
          <w:tcPr>
            <w:tcW w:w="1080" w:type="dxa"/>
            <w:tcBorders>
              <w:top w:val="nil"/>
              <w:left w:val="nil"/>
              <w:bottom w:val="single" w:sz="8" w:space="0" w:color="auto"/>
              <w:right w:val="single" w:sz="8" w:space="0" w:color="auto"/>
            </w:tcBorders>
            <w:shd w:val="clear" w:color="auto" w:fill="auto"/>
            <w:vAlign w:val="center"/>
            <w:hideMark/>
          </w:tcPr>
          <w:p w14:paraId="1E80F0A8" w14:textId="77777777" w:rsidR="009556EE" w:rsidRPr="009556EE" w:rsidRDefault="009556EE" w:rsidP="009556EE">
            <w:pPr>
              <w:widowControl/>
              <w:autoSpaceDE/>
              <w:autoSpaceDN/>
              <w:adjustRightInd/>
              <w:jc w:val="center"/>
              <w:rPr>
                <w:rFonts w:ascii="Times New Roman" w:hAnsi="Times New Roman"/>
                <w:color w:val="000000"/>
              </w:rPr>
            </w:pPr>
            <w:r w:rsidRPr="009556EE">
              <w:rPr>
                <w:rFonts w:ascii="Times New Roman" w:hAnsi="Times New Roman"/>
                <w:bCs/>
                <w:color w:val="000000"/>
              </w:rPr>
              <w:t> </w:t>
            </w:r>
          </w:p>
        </w:tc>
        <w:tc>
          <w:tcPr>
            <w:tcW w:w="1530" w:type="dxa"/>
            <w:tcBorders>
              <w:top w:val="nil"/>
              <w:left w:val="nil"/>
              <w:bottom w:val="single" w:sz="8" w:space="0" w:color="auto"/>
              <w:right w:val="single" w:sz="8" w:space="0" w:color="auto"/>
            </w:tcBorders>
            <w:shd w:val="clear" w:color="auto" w:fill="auto"/>
            <w:vAlign w:val="center"/>
            <w:hideMark/>
          </w:tcPr>
          <w:p w14:paraId="1E80F0A9" w14:textId="77777777" w:rsidR="009556EE" w:rsidRPr="009556EE" w:rsidRDefault="00346AED" w:rsidP="009556EE">
            <w:pPr>
              <w:widowControl/>
              <w:autoSpaceDE/>
              <w:autoSpaceDN/>
              <w:adjustRightInd/>
              <w:jc w:val="center"/>
              <w:rPr>
                <w:rFonts w:ascii="Times New Roman" w:hAnsi="Times New Roman"/>
                <w:color w:val="000000"/>
              </w:rPr>
            </w:pPr>
            <w:r>
              <w:rPr>
                <w:rFonts w:ascii="Times New Roman" w:hAnsi="Times New Roman"/>
                <w:bCs/>
                <w:color w:val="000000"/>
              </w:rPr>
              <w:t>4,491</w:t>
            </w:r>
          </w:p>
        </w:tc>
        <w:tc>
          <w:tcPr>
            <w:tcW w:w="1440" w:type="dxa"/>
            <w:tcBorders>
              <w:top w:val="nil"/>
              <w:left w:val="nil"/>
              <w:bottom w:val="single" w:sz="8" w:space="0" w:color="auto"/>
              <w:right w:val="single" w:sz="8" w:space="0" w:color="auto"/>
            </w:tcBorders>
            <w:shd w:val="clear" w:color="auto" w:fill="auto"/>
            <w:vAlign w:val="center"/>
            <w:hideMark/>
          </w:tcPr>
          <w:p w14:paraId="1E80F0AA" w14:textId="77777777" w:rsidR="009556EE" w:rsidRPr="009556EE" w:rsidRDefault="000C5AE0" w:rsidP="009556EE">
            <w:pPr>
              <w:widowControl/>
              <w:autoSpaceDE/>
              <w:autoSpaceDN/>
              <w:adjustRightInd/>
              <w:jc w:val="center"/>
              <w:rPr>
                <w:rFonts w:ascii="Times New Roman" w:hAnsi="Times New Roman"/>
                <w:color w:val="000000"/>
              </w:rPr>
            </w:pPr>
            <w:r>
              <w:rPr>
                <w:rFonts w:ascii="Times New Roman" w:hAnsi="Times New Roman"/>
                <w:bCs/>
                <w:color w:val="000000"/>
              </w:rPr>
              <w:t>1</w:t>
            </w:r>
          </w:p>
        </w:tc>
        <w:tc>
          <w:tcPr>
            <w:tcW w:w="1139" w:type="dxa"/>
            <w:tcBorders>
              <w:top w:val="nil"/>
              <w:left w:val="nil"/>
              <w:bottom w:val="single" w:sz="8" w:space="0" w:color="auto"/>
              <w:right w:val="single" w:sz="8" w:space="0" w:color="auto"/>
            </w:tcBorders>
            <w:shd w:val="clear" w:color="auto" w:fill="auto"/>
            <w:vAlign w:val="center"/>
            <w:hideMark/>
          </w:tcPr>
          <w:p w14:paraId="1E80F0AB" w14:textId="77777777" w:rsidR="009556EE" w:rsidRPr="009556EE" w:rsidRDefault="00346AED" w:rsidP="009556EE">
            <w:pPr>
              <w:widowControl/>
              <w:autoSpaceDE/>
              <w:autoSpaceDN/>
              <w:adjustRightInd/>
              <w:jc w:val="center"/>
              <w:rPr>
                <w:rFonts w:ascii="Times New Roman" w:hAnsi="Times New Roman"/>
                <w:color w:val="000000"/>
              </w:rPr>
            </w:pPr>
            <w:r>
              <w:rPr>
                <w:rFonts w:ascii="Times New Roman" w:hAnsi="Times New Roman"/>
                <w:bCs/>
                <w:color w:val="000000"/>
              </w:rPr>
              <w:t>4,491</w:t>
            </w:r>
          </w:p>
        </w:tc>
        <w:tc>
          <w:tcPr>
            <w:tcW w:w="1136" w:type="dxa"/>
            <w:tcBorders>
              <w:top w:val="nil"/>
              <w:left w:val="nil"/>
              <w:bottom w:val="single" w:sz="8" w:space="0" w:color="auto"/>
              <w:right w:val="single" w:sz="8" w:space="0" w:color="auto"/>
            </w:tcBorders>
            <w:shd w:val="clear" w:color="auto" w:fill="auto"/>
            <w:vAlign w:val="center"/>
            <w:hideMark/>
          </w:tcPr>
          <w:p w14:paraId="1E80F0AC" w14:textId="77777777" w:rsidR="009556EE" w:rsidRPr="009556EE" w:rsidRDefault="003F03EA" w:rsidP="009556EE">
            <w:pPr>
              <w:widowControl/>
              <w:autoSpaceDE/>
              <w:autoSpaceDN/>
              <w:adjustRightInd/>
              <w:jc w:val="center"/>
              <w:rPr>
                <w:rFonts w:ascii="Times New Roman" w:hAnsi="Times New Roman"/>
                <w:color w:val="000000"/>
              </w:rPr>
            </w:pPr>
            <w:r>
              <w:rPr>
                <w:rFonts w:ascii="Times New Roman" w:hAnsi="Times New Roman"/>
                <w:bCs/>
                <w:color w:val="000000"/>
              </w:rPr>
              <w:t>0</w:t>
            </w:r>
            <w:r w:rsidR="000C5AE0">
              <w:rPr>
                <w:rFonts w:ascii="Times New Roman" w:hAnsi="Times New Roman"/>
                <w:bCs/>
                <w:color w:val="000000"/>
              </w:rPr>
              <w:t>.75</w:t>
            </w:r>
          </w:p>
        </w:tc>
        <w:tc>
          <w:tcPr>
            <w:tcW w:w="1120" w:type="dxa"/>
            <w:tcBorders>
              <w:top w:val="nil"/>
              <w:left w:val="nil"/>
              <w:bottom w:val="single" w:sz="8" w:space="0" w:color="auto"/>
              <w:right w:val="single" w:sz="8" w:space="0" w:color="auto"/>
            </w:tcBorders>
            <w:shd w:val="clear" w:color="auto" w:fill="auto"/>
            <w:vAlign w:val="center"/>
            <w:hideMark/>
          </w:tcPr>
          <w:p w14:paraId="1E80F0AD" w14:textId="77777777" w:rsidR="009556EE" w:rsidRPr="009556EE" w:rsidRDefault="00346AED" w:rsidP="009556EE">
            <w:pPr>
              <w:widowControl/>
              <w:autoSpaceDE/>
              <w:autoSpaceDN/>
              <w:adjustRightInd/>
              <w:jc w:val="center"/>
              <w:rPr>
                <w:rFonts w:ascii="Times New Roman" w:hAnsi="Times New Roman"/>
                <w:color w:val="000000"/>
              </w:rPr>
            </w:pPr>
            <w:r>
              <w:rPr>
                <w:rFonts w:ascii="Times New Roman" w:hAnsi="Times New Roman"/>
                <w:bCs/>
                <w:color w:val="000000"/>
              </w:rPr>
              <w:t>3,368</w:t>
            </w:r>
          </w:p>
        </w:tc>
        <w:tc>
          <w:tcPr>
            <w:tcW w:w="960" w:type="dxa"/>
            <w:tcBorders>
              <w:top w:val="nil"/>
              <w:left w:val="nil"/>
              <w:bottom w:val="single" w:sz="8" w:space="0" w:color="auto"/>
              <w:right w:val="single" w:sz="8" w:space="0" w:color="auto"/>
            </w:tcBorders>
            <w:shd w:val="clear" w:color="auto" w:fill="auto"/>
            <w:vAlign w:val="center"/>
            <w:hideMark/>
          </w:tcPr>
          <w:p w14:paraId="1E80F0AE" w14:textId="77777777" w:rsidR="009556EE" w:rsidRPr="009556EE" w:rsidRDefault="000C5AE0" w:rsidP="003F03EA">
            <w:pPr>
              <w:widowControl/>
              <w:autoSpaceDE/>
              <w:autoSpaceDN/>
              <w:adjustRightInd/>
              <w:jc w:val="center"/>
              <w:rPr>
                <w:rFonts w:ascii="Times New Roman" w:hAnsi="Times New Roman"/>
                <w:color w:val="000000"/>
              </w:rPr>
            </w:pPr>
            <w:r>
              <w:rPr>
                <w:rFonts w:ascii="Times New Roman" w:hAnsi="Times New Roman"/>
                <w:bCs/>
                <w:color w:val="000000"/>
              </w:rPr>
              <w:t>$</w:t>
            </w:r>
            <w:r w:rsidR="003F03EA">
              <w:rPr>
                <w:rFonts w:ascii="Times New Roman" w:hAnsi="Times New Roman"/>
                <w:bCs/>
                <w:color w:val="000000"/>
              </w:rPr>
              <w:t>34.84</w:t>
            </w:r>
          </w:p>
        </w:tc>
        <w:tc>
          <w:tcPr>
            <w:tcW w:w="1495" w:type="dxa"/>
            <w:tcBorders>
              <w:top w:val="nil"/>
              <w:left w:val="nil"/>
              <w:bottom w:val="single" w:sz="8" w:space="0" w:color="auto"/>
              <w:right w:val="single" w:sz="8" w:space="0" w:color="auto"/>
            </w:tcBorders>
            <w:shd w:val="clear" w:color="auto" w:fill="auto"/>
            <w:vAlign w:val="center"/>
            <w:hideMark/>
          </w:tcPr>
          <w:p w14:paraId="1E80F0AF" w14:textId="77777777" w:rsidR="009556EE" w:rsidRPr="009556EE" w:rsidRDefault="000C5AE0" w:rsidP="00346AED">
            <w:pPr>
              <w:widowControl/>
              <w:autoSpaceDE/>
              <w:autoSpaceDN/>
              <w:adjustRightInd/>
              <w:jc w:val="center"/>
              <w:rPr>
                <w:rFonts w:ascii="Times New Roman" w:hAnsi="Times New Roman"/>
                <w:color w:val="000000"/>
              </w:rPr>
            </w:pPr>
            <w:r>
              <w:rPr>
                <w:rFonts w:ascii="Times New Roman" w:hAnsi="Times New Roman"/>
                <w:bCs/>
                <w:color w:val="000000"/>
              </w:rPr>
              <w:t>$</w:t>
            </w:r>
            <w:r w:rsidR="00346AED">
              <w:rPr>
                <w:rFonts w:ascii="Times New Roman" w:hAnsi="Times New Roman"/>
                <w:bCs/>
                <w:color w:val="000000"/>
              </w:rPr>
              <w:t>117,350</w:t>
            </w:r>
          </w:p>
        </w:tc>
      </w:tr>
    </w:tbl>
    <w:p w14:paraId="1E80F0B1" w14:textId="77777777" w:rsidR="009556EE" w:rsidRDefault="009556EE" w:rsidP="00B635A9">
      <w:pPr>
        <w:ind w:left="720"/>
        <w:jc w:val="both"/>
        <w:rPr>
          <w:i/>
          <w:iCs/>
          <w:sz w:val="20"/>
          <w:szCs w:val="20"/>
        </w:rPr>
      </w:pPr>
    </w:p>
    <w:p w14:paraId="1E80F0B2" w14:textId="77777777" w:rsidR="00B635A9" w:rsidRDefault="00B635A9" w:rsidP="00B635A9">
      <w:pPr>
        <w:ind w:left="720"/>
        <w:jc w:val="both"/>
        <w:rPr>
          <w:rFonts w:ascii="Times New Roman" w:hAnsi="Times New Roman"/>
          <w:i/>
          <w:iCs/>
          <w:color w:val="FF0000"/>
          <w:sz w:val="20"/>
          <w:szCs w:val="20"/>
        </w:rPr>
      </w:pPr>
      <w:r w:rsidRPr="00215244">
        <w:rPr>
          <w:i/>
          <w:iCs/>
          <w:sz w:val="20"/>
          <w:szCs w:val="20"/>
        </w:rPr>
        <w:t xml:space="preserve">*  </w:t>
      </w:r>
      <w:r w:rsidRPr="00215244">
        <w:rPr>
          <w:rFonts w:ascii="Times New Roman" w:hAnsi="Times New Roman"/>
          <w:i/>
          <w:iCs/>
          <w:sz w:val="20"/>
          <w:szCs w:val="20"/>
        </w:rPr>
        <w:t xml:space="preserve">The above </w:t>
      </w:r>
      <w:r w:rsidRPr="008F5D9F">
        <w:rPr>
          <w:rFonts w:ascii="Times New Roman" w:hAnsi="Times New Roman"/>
          <w:i/>
          <w:iCs/>
          <w:sz w:val="20"/>
          <w:szCs w:val="20"/>
        </w:rPr>
        <w:t>Average Hourly Wage Rate is the May 201</w:t>
      </w:r>
      <w:r w:rsidR="00847763" w:rsidRPr="008F5D9F">
        <w:rPr>
          <w:rFonts w:ascii="Times New Roman" w:hAnsi="Times New Roman"/>
          <w:i/>
          <w:iCs/>
          <w:sz w:val="20"/>
          <w:szCs w:val="20"/>
        </w:rPr>
        <w:t>6</w:t>
      </w:r>
      <w:r w:rsidRPr="008F5D9F">
        <w:rPr>
          <w:rFonts w:ascii="Times New Roman" w:hAnsi="Times New Roman"/>
          <w:i/>
          <w:iCs/>
          <w:sz w:val="20"/>
          <w:szCs w:val="20"/>
        </w:rPr>
        <w:t xml:space="preserve"> Bureau of Labor Statistics average wage for </w:t>
      </w:r>
      <w:r w:rsidR="00847763" w:rsidRPr="008F5D9F">
        <w:rPr>
          <w:rFonts w:ascii="Times New Roman" w:hAnsi="Times New Roman"/>
          <w:i/>
          <w:iCs/>
          <w:sz w:val="20"/>
          <w:szCs w:val="20"/>
        </w:rPr>
        <w:t xml:space="preserve">All Occupations </w:t>
      </w:r>
      <w:r w:rsidRPr="008F5D9F">
        <w:rPr>
          <w:rFonts w:ascii="Times New Roman" w:hAnsi="Times New Roman"/>
          <w:i/>
          <w:iCs/>
          <w:sz w:val="20"/>
          <w:szCs w:val="20"/>
        </w:rPr>
        <w:t xml:space="preserve"> of $</w:t>
      </w:r>
      <w:r w:rsidR="00847763" w:rsidRPr="008F5D9F">
        <w:rPr>
          <w:rFonts w:ascii="Times New Roman" w:hAnsi="Times New Roman"/>
          <w:i/>
          <w:iCs/>
          <w:sz w:val="20"/>
          <w:szCs w:val="20"/>
        </w:rPr>
        <w:t xml:space="preserve">23.86 </w:t>
      </w:r>
      <w:r w:rsidRPr="008F5D9F">
        <w:rPr>
          <w:rFonts w:ascii="Times New Roman" w:hAnsi="Times New Roman"/>
          <w:i/>
          <w:iCs/>
          <w:sz w:val="20"/>
          <w:szCs w:val="20"/>
        </w:rPr>
        <w:t xml:space="preserve"> times the wage rate benefit multiplier of 1.4</w:t>
      </w:r>
      <w:r w:rsidR="00FC7767" w:rsidRPr="008F5D9F">
        <w:rPr>
          <w:rFonts w:ascii="Times New Roman" w:hAnsi="Times New Roman"/>
          <w:i/>
          <w:iCs/>
          <w:sz w:val="20"/>
          <w:szCs w:val="20"/>
        </w:rPr>
        <w:t>6</w:t>
      </w:r>
      <w:r w:rsidRPr="008F5D9F">
        <w:rPr>
          <w:rFonts w:ascii="Times New Roman" w:hAnsi="Times New Roman"/>
          <w:i/>
          <w:iCs/>
          <w:sz w:val="20"/>
          <w:szCs w:val="20"/>
        </w:rPr>
        <w:t xml:space="preserve"> (to account for benefits</w:t>
      </w:r>
      <w:r w:rsidR="00B31EBB" w:rsidRPr="008F5D9F">
        <w:rPr>
          <w:rFonts w:ascii="Times New Roman" w:hAnsi="Times New Roman"/>
          <w:i/>
          <w:iCs/>
          <w:sz w:val="20"/>
          <w:szCs w:val="20"/>
        </w:rPr>
        <w:t xml:space="preserve"> provided</w:t>
      </w:r>
      <w:r w:rsidRPr="008F5D9F">
        <w:rPr>
          <w:rFonts w:ascii="Times New Roman" w:hAnsi="Times New Roman"/>
          <w:i/>
          <w:iCs/>
          <w:sz w:val="20"/>
          <w:szCs w:val="20"/>
        </w:rPr>
        <w:t>) equaling $</w:t>
      </w:r>
      <w:r w:rsidR="003F03EA" w:rsidRPr="008F5D9F">
        <w:rPr>
          <w:rFonts w:ascii="Times New Roman" w:hAnsi="Times New Roman"/>
          <w:i/>
          <w:iCs/>
          <w:sz w:val="20"/>
          <w:szCs w:val="20"/>
        </w:rPr>
        <w:t>34.84</w:t>
      </w:r>
      <w:r w:rsidRPr="008F5D9F">
        <w:rPr>
          <w:rFonts w:ascii="Times New Roman" w:hAnsi="Times New Roman"/>
          <w:i/>
          <w:iCs/>
          <w:sz w:val="20"/>
          <w:szCs w:val="20"/>
        </w:rPr>
        <w:t xml:space="preserve">.  The selection </w:t>
      </w:r>
      <w:r w:rsidRPr="00215244">
        <w:rPr>
          <w:rFonts w:ascii="Times New Roman" w:hAnsi="Times New Roman"/>
          <w:i/>
          <w:iCs/>
          <w:sz w:val="20"/>
          <w:szCs w:val="20"/>
        </w:rPr>
        <w:t>of “All Occupations” was chosen as the expected respondents for this collection could be exp</w:t>
      </w:r>
      <w:r w:rsidR="00E15619">
        <w:rPr>
          <w:rFonts w:ascii="Times New Roman" w:hAnsi="Times New Roman"/>
          <w:i/>
          <w:iCs/>
          <w:sz w:val="20"/>
          <w:szCs w:val="20"/>
        </w:rPr>
        <w:t>ected to be from any occupation.</w:t>
      </w:r>
    </w:p>
    <w:p w14:paraId="1E80F0B3" w14:textId="77777777" w:rsidR="000C5AE0" w:rsidRDefault="000C5AE0" w:rsidP="00B635A9">
      <w:pPr>
        <w:ind w:left="720"/>
        <w:jc w:val="both"/>
        <w:rPr>
          <w:sz w:val="20"/>
          <w:szCs w:val="20"/>
          <w:u w:val="single"/>
        </w:rPr>
      </w:pPr>
    </w:p>
    <w:p w14:paraId="1E80F0B4" w14:textId="77777777" w:rsidR="000C5AE0" w:rsidRPr="00215244" w:rsidRDefault="000C5AE0" w:rsidP="00B635A9">
      <w:pPr>
        <w:ind w:left="720"/>
        <w:jc w:val="both"/>
        <w:rPr>
          <w:sz w:val="20"/>
          <w:szCs w:val="20"/>
          <w:u w:val="single"/>
        </w:rPr>
      </w:pPr>
    </w:p>
    <w:p w14:paraId="1E80F0B5" w14:textId="77777777" w:rsidR="00080CE0" w:rsidRDefault="00080CE0" w:rsidP="006049A7">
      <w:pPr>
        <w:tabs>
          <w:tab w:val="left" w:pos="-1440"/>
        </w:tabs>
        <w:ind w:left="720" w:hanging="720"/>
        <w:jc w:val="both"/>
        <w:rPr>
          <w:rFonts w:ascii="Times New Roman" w:hAnsi="Times New Roman"/>
        </w:rPr>
      </w:pPr>
    </w:p>
    <w:p w14:paraId="1E80F0B6"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1E80F0B7" w14:textId="77777777" w:rsidR="00B27061" w:rsidRPr="00AF45F2" w:rsidRDefault="00B27061" w:rsidP="00914A5D">
      <w:pPr>
        <w:ind w:left="720"/>
        <w:rPr>
          <w:rFonts w:ascii="Times New Roman" w:hAnsi="Times New Roman"/>
          <w:b/>
        </w:rPr>
      </w:pPr>
    </w:p>
    <w:p w14:paraId="1E80F0B8"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1E80F0B9" w14:textId="77777777" w:rsidR="00B27061" w:rsidRPr="00914A5D" w:rsidRDefault="00B27061" w:rsidP="00914A5D">
      <w:pPr>
        <w:tabs>
          <w:tab w:val="left" w:pos="1080"/>
        </w:tabs>
        <w:ind w:left="1080" w:hanging="360"/>
        <w:rPr>
          <w:rFonts w:ascii="Times New Roman" w:hAnsi="Times New Roman"/>
          <w:b/>
        </w:rPr>
      </w:pPr>
    </w:p>
    <w:p w14:paraId="1E80F0BA"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E80F0BB" w14:textId="77777777" w:rsidR="00B27061" w:rsidRPr="00914A5D" w:rsidRDefault="00B27061" w:rsidP="00914A5D">
      <w:pPr>
        <w:tabs>
          <w:tab w:val="left" w:pos="1080"/>
        </w:tabs>
        <w:ind w:left="1080" w:hanging="360"/>
        <w:rPr>
          <w:rFonts w:ascii="Times New Roman" w:hAnsi="Times New Roman"/>
          <w:b/>
        </w:rPr>
      </w:pPr>
    </w:p>
    <w:p w14:paraId="1E80F0BC"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1E80F0BD" w14:textId="77777777" w:rsidR="001A595D" w:rsidRDefault="001A595D" w:rsidP="00914A5D">
      <w:pPr>
        <w:tabs>
          <w:tab w:val="left" w:pos="-1440"/>
        </w:tabs>
        <w:ind w:left="1440" w:hanging="720"/>
        <w:rPr>
          <w:rFonts w:ascii="Times New Roman" w:hAnsi="Times New Roman"/>
        </w:rPr>
      </w:pPr>
    </w:p>
    <w:p w14:paraId="1E80F0BE" w14:textId="77777777" w:rsidR="00346AED" w:rsidRPr="00532F83" w:rsidRDefault="00346AED" w:rsidP="00346AED">
      <w:pPr>
        <w:ind w:left="720"/>
        <w:rPr>
          <w:rFonts w:ascii="Times New Roman" w:hAnsi="Times New Roman"/>
        </w:rPr>
      </w:pPr>
      <w:r w:rsidRPr="00F51F0A">
        <w:rPr>
          <w:rFonts w:ascii="Times New Roman" w:hAnsi="Times New Roman"/>
        </w:rPr>
        <w:t>There is no capital, start-up, operational or maintenance cost associated with this collection</w:t>
      </w:r>
      <w:r w:rsidRPr="00695956">
        <w:rPr>
          <w:rFonts w:ascii="Times New Roman" w:hAnsi="Times New Roman"/>
        </w:rPr>
        <w:t xml:space="preserve"> of information.  There is </w:t>
      </w:r>
      <w:r>
        <w:rPr>
          <w:rFonts w:ascii="Times New Roman" w:hAnsi="Times New Roman"/>
        </w:rPr>
        <w:t xml:space="preserve">no </w:t>
      </w:r>
      <w:r w:rsidRPr="00695956">
        <w:rPr>
          <w:rFonts w:ascii="Times New Roman" w:hAnsi="Times New Roman"/>
        </w:rPr>
        <w:t xml:space="preserve">fee cost to respondents </w:t>
      </w:r>
      <w:r>
        <w:rPr>
          <w:rFonts w:ascii="Times New Roman" w:hAnsi="Times New Roman"/>
        </w:rPr>
        <w:t>for filing these requests.</w:t>
      </w:r>
      <w:r w:rsidRPr="00695956">
        <w:rPr>
          <w:rFonts w:ascii="Times New Roman" w:hAnsi="Times New Roman"/>
        </w:rPr>
        <w:t xml:space="preserve"> </w:t>
      </w:r>
      <w:r>
        <w:rPr>
          <w:rFonts w:ascii="Times New Roman" w:hAnsi="Times New Roman"/>
        </w:rPr>
        <w:t>USCIS, however, estimates</w:t>
      </w:r>
      <w:r w:rsidRPr="0060742A">
        <w:rPr>
          <w:rFonts w:ascii="Times New Roman" w:hAnsi="Times New Roman"/>
        </w:rPr>
        <w:t xml:space="preserve"> that respondents will incur an estimated </w:t>
      </w:r>
      <w:r w:rsidRPr="00532F83">
        <w:rPr>
          <w:rFonts w:ascii="Times New Roman" w:hAnsi="Times New Roman"/>
        </w:rPr>
        <w:t>cost of $4.25 average postage cost to each respondent to submit the completed package to USCIS.</w:t>
      </w:r>
    </w:p>
    <w:p w14:paraId="1E80F0BF" w14:textId="77777777" w:rsidR="00346AED" w:rsidRPr="00532F83" w:rsidRDefault="00346AED" w:rsidP="00346AED">
      <w:pPr>
        <w:rPr>
          <w:rFonts w:ascii="Times New Roman" w:hAnsi="Times New Roman"/>
        </w:rPr>
      </w:pPr>
    </w:p>
    <w:p w14:paraId="1E80F0C0" w14:textId="77777777" w:rsidR="00346AED" w:rsidRPr="000B00D2" w:rsidRDefault="00346AED" w:rsidP="00346AED">
      <w:pPr>
        <w:tabs>
          <w:tab w:val="left" w:pos="-1440"/>
        </w:tabs>
        <w:ind w:left="720"/>
        <w:rPr>
          <w:rFonts w:ascii="Times New Roman" w:hAnsi="Times New Roman"/>
        </w:rPr>
      </w:pPr>
      <w:r w:rsidRPr="00532F83">
        <w:rPr>
          <w:rFonts w:ascii="Times New Roman" w:hAnsi="Times New Roman"/>
        </w:rPr>
        <w:t>Postage to mail completed package (</w:t>
      </w:r>
      <w:r>
        <w:rPr>
          <w:rFonts w:ascii="Times New Roman" w:hAnsi="Times New Roman"/>
        </w:rPr>
        <w:t xml:space="preserve">4,491 </w:t>
      </w:r>
      <w:r w:rsidRPr="00532F83">
        <w:rPr>
          <w:rFonts w:ascii="Times New Roman" w:hAnsi="Times New Roman"/>
        </w:rPr>
        <w:t>x $4.25 average postage) = $</w:t>
      </w:r>
      <w:r>
        <w:rPr>
          <w:rFonts w:ascii="Times New Roman" w:hAnsi="Times New Roman"/>
        </w:rPr>
        <w:t>19,087</w:t>
      </w:r>
      <w:r w:rsidRPr="00532F83">
        <w:rPr>
          <w:rFonts w:ascii="Times New Roman" w:hAnsi="Times New Roman"/>
        </w:rPr>
        <w:t xml:space="preserve"> (total annual cost burden to respondents).</w:t>
      </w:r>
      <w:r w:rsidRPr="000B00D2">
        <w:rPr>
          <w:rFonts w:ascii="Times New Roman" w:hAnsi="Times New Roman"/>
          <w:color w:val="FF0000"/>
        </w:rPr>
        <w:t xml:space="preserve"> </w:t>
      </w:r>
    </w:p>
    <w:p w14:paraId="1E80F0C1" w14:textId="77777777" w:rsidR="00B27061" w:rsidRPr="00AF45F2" w:rsidRDefault="00B27061" w:rsidP="00914A5D">
      <w:pPr>
        <w:ind w:left="1440" w:hanging="720"/>
        <w:rPr>
          <w:rFonts w:ascii="Times New Roman" w:hAnsi="Times New Roman"/>
        </w:rPr>
      </w:pPr>
    </w:p>
    <w:p w14:paraId="1E80F0C2"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1E80F0C3" w14:textId="77777777" w:rsidR="00E67728" w:rsidRDefault="00E67728" w:rsidP="00E67728">
      <w:pPr>
        <w:tabs>
          <w:tab w:val="left" w:pos="-1440"/>
        </w:tabs>
        <w:spacing w:after="60"/>
        <w:ind w:left="720" w:hanging="720"/>
        <w:rPr>
          <w:rFonts w:ascii="Times New Roman" w:hAnsi="Times New Roman"/>
          <w:b/>
          <w:u w:val="single"/>
        </w:rPr>
      </w:pPr>
    </w:p>
    <w:p w14:paraId="1E80F0C4" w14:textId="77777777" w:rsidR="00E67728" w:rsidRDefault="00E67728" w:rsidP="00E67728">
      <w:pPr>
        <w:tabs>
          <w:tab w:val="left" w:pos="-1440"/>
        </w:tabs>
        <w:ind w:left="720" w:hanging="720"/>
        <w:rPr>
          <w:rFonts w:ascii="Times New Roman" w:hAnsi="Times New Roman"/>
          <w:b/>
        </w:rPr>
      </w:pPr>
      <w:r>
        <w:rPr>
          <w:rFonts w:ascii="Times New Roman" w:hAnsi="Times New Roman"/>
          <w:bCs/>
        </w:rPr>
        <w:tab/>
      </w:r>
      <w:r w:rsidRPr="004D21D1">
        <w:rPr>
          <w:rFonts w:ascii="Times New Roman" w:hAnsi="Times New Roman"/>
          <w:b/>
          <w:bCs/>
        </w:rPr>
        <w:t>The estimated cost to the Government is</w:t>
      </w:r>
      <w:r w:rsidRPr="004D21D1">
        <w:rPr>
          <w:rFonts w:ascii="Times New Roman" w:hAnsi="Times New Roman"/>
          <w:b/>
        </w:rPr>
        <w:t xml:space="preserve"> </w:t>
      </w:r>
      <w:r>
        <w:rPr>
          <w:rFonts w:ascii="Times New Roman" w:hAnsi="Times New Roman"/>
        </w:rPr>
        <w:t>$</w:t>
      </w:r>
      <w:r w:rsidR="00886646">
        <w:rPr>
          <w:rFonts w:ascii="Times New Roman" w:hAnsi="Times New Roman"/>
          <w:b/>
        </w:rPr>
        <w:t>217,757</w:t>
      </w:r>
      <w:r>
        <w:rPr>
          <w:rFonts w:ascii="Times New Roman" w:hAnsi="Times New Roman"/>
        </w:rPr>
        <w:t>.  This figure is calculated by multiplying the estimated number of respondents (</w:t>
      </w:r>
      <w:r w:rsidR="00346AED">
        <w:rPr>
          <w:rFonts w:ascii="Times New Roman" w:hAnsi="Times New Roman"/>
        </w:rPr>
        <w:t>4,491</w:t>
      </w:r>
      <w:r>
        <w:rPr>
          <w:rFonts w:ascii="Times New Roman" w:hAnsi="Times New Roman"/>
        </w:rPr>
        <w:t xml:space="preserve">) x (1) number of response x (0.75) hours (USCIS time required to collect and process information) x </w:t>
      </w:r>
      <w:r w:rsidR="00346AED">
        <w:rPr>
          <w:rFonts w:ascii="Times New Roman" w:hAnsi="Times New Roman"/>
          <w:bCs/>
        </w:rPr>
        <w:t>the average hourly rate weighted for benefits of USCIS adjudicators ($64.65)</w:t>
      </w:r>
      <w:r w:rsidR="00886646">
        <w:rPr>
          <w:rFonts w:ascii="Times New Roman" w:hAnsi="Times New Roman"/>
        </w:rPr>
        <w:t>.</w:t>
      </w:r>
      <w:r>
        <w:rPr>
          <w:rFonts w:ascii="Times New Roman" w:hAnsi="Times New Roman"/>
        </w:rPr>
        <w:t xml:space="preserve"> </w:t>
      </w:r>
    </w:p>
    <w:p w14:paraId="1E80F0C5" w14:textId="77777777" w:rsidR="006C79B6" w:rsidRPr="00914A5D" w:rsidRDefault="006C79B6" w:rsidP="00914A5D">
      <w:pPr>
        <w:tabs>
          <w:tab w:val="left" w:pos="-1440"/>
        </w:tabs>
        <w:ind w:left="720"/>
        <w:rPr>
          <w:rFonts w:ascii="Times New Roman" w:hAnsi="Times New Roman"/>
        </w:rPr>
      </w:pPr>
    </w:p>
    <w:p w14:paraId="1E80F0C6" w14:textId="77777777" w:rsidR="00B27061"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1E80F0C7" w14:textId="77777777" w:rsidR="00DC477D" w:rsidRDefault="00DC477D" w:rsidP="00914A5D">
      <w:pPr>
        <w:tabs>
          <w:tab w:val="left" w:pos="-1440"/>
        </w:tabs>
        <w:ind w:left="720" w:hanging="720"/>
        <w:rPr>
          <w:rFonts w:ascii="Times New Roman" w:hAnsi="Times New Roman"/>
          <w:b/>
        </w:rPr>
      </w:pPr>
    </w:p>
    <w:p w14:paraId="1E80F0C8" w14:textId="77777777" w:rsidR="00DC477D" w:rsidRPr="00914A5D" w:rsidRDefault="00DC477D" w:rsidP="004D21D1">
      <w:pPr>
        <w:tabs>
          <w:tab w:val="left" w:pos="-1440"/>
        </w:tabs>
        <w:rPr>
          <w:rFonts w:ascii="Times New Roman" w:hAnsi="Times New Roman"/>
          <w:b/>
        </w:rPr>
      </w:pPr>
    </w:p>
    <w:p w14:paraId="1E80F0C9" w14:textId="77777777" w:rsidR="001A595D" w:rsidRPr="00914A5D" w:rsidRDefault="001A595D" w:rsidP="00914A5D">
      <w:pPr>
        <w:tabs>
          <w:tab w:val="left" w:pos="-1440"/>
        </w:tabs>
        <w:ind w:left="720"/>
        <w:rPr>
          <w:rFonts w:ascii="Times New Roman" w:hAnsi="Times New Roman"/>
        </w:rPr>
      </w:pPr>
    </w:p>
    <w:tbl>
      <w:tblPr>
        <w:tblW w:w="9949" w:type="dxa"/>
        <w:tblInd w:w="93" w:type="dxa"/>
        <w:tblLook w:val="04A0" w:firstRow="1" w:lastRow="0" w:firstColumn="1" w:lastColumn="0" w:noHBand="0" w:noVBand="1"/>
      </w:tblPr>
      <w:tblGrid>
        <w:gridCol w:w="1816"/>
        <w:gridCol w:w="1310"/>
        <w:gridCol w:w="1136"/>
        <w:gridCol w:w="1282"/>
        <w:gridCol w:w="1693"/>
        <w:gridCol w:w="1430"/>
        <w:gridCol w:w="1282"/>
      </w:tblGrid>
      <w:tr w:rsidR="008A4764" w:rsidRPr="00920D27" w14:paraId="1E80F0D1" w14:textId="77777777" w:rsidTr="00886646">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1E80F0CA"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1E80F0CB"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1E80F0CC"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E80F0CD"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693" w:type="dxa"/>
            <w:tcBorders>
              <w:top w:val="single" w:sz="8" w:space="0" w:color="auto"/>
              <w:left w:val="nil"/>
              <w:bottom w:val="single" w:sz="8" w:space="0" w:color="auto"/>
              <w:right w:val="single" w:sz="8" w:space="0" w:color="auto"/>
            </w:tcBorders>
            <w:shd w:val="clear" w:color="000000" w:fill="C0C0C0"/>
            <w:vAlign w:val="center"/>
            <w:hideMark/>
          </w:tcPr>
          <w:p w14:paraId="1E80F0CE"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E80F0CF"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E80F0D0"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A4764" w:rsidRPr="00920D27" w14:paraId="1E80F0D9" w14:textId="77777777" w:rsidTr="00886646">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E80F0D2" w14:textId="77777777" w:rsidR="008A4764" w:rsidRPr="00920D27" w:rsidRDefault="00DC477D" w:rsidP="008A4764">
            <w:pPr>
              <w:widowControl/>
              <w:autoSpaceDE/>
              <w:autoSpaceDN/>
              <w:adjustRightInd/>
              <w:jc w:val="center"/>
              <w:rPr>
                <w:rFonts w:ascii="Times New Roman" w:hAnsi="Times New Roman"/>
                <w:color w:val="000000"/>
              </w:rPr>
            </w:pPr>
            <w:r>
              <w:rPr>
                <w:rFonts w:ascii="Times New Roman" w:hAnsi="Times New Roman"/>
                <w:color w:val="000000"/>
              </w:rPr>
              <w:t>I-942</w:t>
            </w:r>
          </w:p>
        </w:tc>
        <w:tc>
          <w:tcPr>
            <w:tcW w:w="1310" w:type="dxa"/>
            <w:tcBorders>
              <w:top w:val="nil"/>
              <w:left w:val="nil"/>
              <w:bottom w:val="single" w:sz="8" w:space="0" w:color="auto"/>
              <w:right w:val="single" w:sz="8" w:space="0" w:color="auto"/>
            </w:tcBorders>
            <w:shd w:val="clear" w:color="auto" w:fill="auto"/>
            <w:vAlign w:val="center"/>
            <w:hideMark/>
          </w:tcPr>
          <w:p w14:paraId="1E80F0D3"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E80F0D4"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E80F0D5"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693" w:type="dxa"/>
            <w:tcBorders>
              <w:top w:val="nil"/>
              <w:left w:val="nil"/>
              <w:bottom w:val="single" w:sz="8" w:space="0" w:color="auto"/>
              <w:right w:val="single" w:sz="8" w:space="0" w:color="auto"/>
            </w:tcBorders>
            <w:shd w:val="clear" w:color="auto" w:fill="auto"/>
            <w:vAlign w:val="center"/>
            <w:hideMark/>
          </w:tcPr>
          <w:p w14:paraId="1E80F0D6" w14:textId="77777777" w:rsidR="008A4764" w:rsidRPr="00920D27" w:rsidRDefault="00DC477D" w:rsidP="00FD21A4">
            <w:pPr>
              <w:widowControl/>
              <w:autoSpaceDE/>
              <w:autoSpaceDN/>
              <w:adjustRightInd/>
              <w:jc w:val="center"/>
              <w:rPr>
                <w:rFonts w:ascii="Times New Roman" w:hAnsi="Times New Roman"/>
                <w:color w:val="000000"/>
              </w:rPr>
            </w:pPr>
            <w:r>
              <w:rPr>
                <w:rFonts w:ascii="Times New Roman" w:hAnsi="Times New Roman"/>
                <w:color w:val="000000"/>
              </w:rPr>
              <w:t>67,774</w:t>
            </w:r>
          </w:p>
        </w:tc>
        <w:tc>
          <w:tcPr>
            <w:tcW w:w="1430" w:type="dxa"/>
            <w:tcBorders>
              <w:top w:val="nil"/>
              <w:left w:val="nil"/>
              <w:bottom w:val="single" w:sz="8" w:space="0" w:color="auto"/>
              <w:right w:val="single" w:sz="8" w:space="0" w:color="auto"/>
            </w:tcBorders>
            <w:shd w:val="clear" w:color="auto" w:fill="auto"/>
            <w:vAlign w:val="center"/>
            <w:hideMark/>
          </w:tcPr>
          <w:p w14:paraId="1E80F0D7" w14:textId="77777777" w:rsidR="008A4764" w:rsidRPr="00920D27" w:rsidRDefault="00886646" w:rsidP="00FD21A4">
            <w:pPr>
              <w:widowControl/>
              <w:autoSpaceDE/>
              <w:autoSpaceDN/>
              <w:adjustRightInd/>
              <w:jc w:val="center"/>
              <w:rPr>
                <w:rFonts w:ascii="Times New Roman" w:hAnsi="Times New Roman"/>
                <w:color w:val="000000"/>
              </w:rPr>
            </w:pPr>
            <w:r>
              <w:rPr>
                <w:rFonts w:ascii="Times New Roman" w:hAnsi="Times New Roman"/>
                <w:color w:val="000000"/>
              </w:rPr>
              <w:t>3,368</w:t>
            </w:r>
          </w:p>
        </w:tc>
        <w:tc>
          <w:tcPr>
            <w:tcW w:w="1282" w:type="dxa"/>
            <w:tcBorders>
              <w:top w:val="nil"/>
              <w:left w:val="nil"/>
              <w:bottom w:val="single" w:sz="8" w:space="0" w:color="auto"/>
              <w:right w:val="single" w:sz="8" w:space="0" w:color="auto"/>
            </w:tcBorders>
            <w:shd w:val="clear" w:color="auto" w:fill="auto"/>
            <w:vAlign w:val="center"/>
            <w:hideMark/>
          </w:tcPr>
          <w:p w14:paraId="1E80F0D8" w14:textId="77777777" w:rsidR="008A4764" w:rsidRPr="00920D27" w:rsidRDefault="00886646" w:rsidP="00FD21A4">
            <w:pPr>
              <w:widowControl/>
              <w:autoSpaceDE/>
              <w:autoSpaceDN/>
              <w:adjustRightInd/>
              <w:jc w:val="center"/>
              <w:rPr>
                <w:rFonts w:ascii="Times New Roman" w:hAnsi="Times New Roman"/>
                <w:color w:val="000000"/>
              </w:rPr>
            </w:pPr>
            <w:r>
              <w:rPr>
                <w:rFonts w:ascii="Times New Roman" w:hAnsi="Times New Roman"/>
                <w:color w:val="000000"/>
              </w:rPr>
              <w:t>(64,406)</w:t>
            </w:r>
          </w:p>
        </w:tc>
      </w:tr>
      <w:tr w:rsidR="008A4764" w:rsidRPr="00920D27" w14:paraId="1E80F0E1" w14:textId="77777777" w:rsidTr="00886646">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E80F0DA"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1E80F0DB"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E80F0DC"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E80F0DD"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693" w:type="dxa"/>
            <w:tcBorders>
              <w:top w:val="nil"/>
              <w:left w:val="nil"/>
              <w:bottom w:val="single" w:sz="8" w:space="0" w:color="auto"/>
              <w:right w:val="single" w:sz="8" w:space="0" w:color="auto"/>
            </w:tcBorders>
            <w:shd w:val="clear" w:color="auto" w:fill="auto"/>
            <w:vAlign w:val="center"/>
            <w:hideMark/>
          </w:tcPr>
          <w:p w14:paraId="1E80F0DE" w14:textId="77777777" w:rsidR="008A4764" w:rsidRPr="00886646" w:rsidRDefault="00DC477D" w:rsidP="00FD21A4">
            <w:pPr>
              <w:widowControl/>
              <w:autoSpaceDE/>
              <w:autoSpaceDN/>
              <w:adjustRightInd/>
              <w:jc w:val="center"/>
              <w:rPr>
                <w:rFonts w:ascii="Times New Roman" w:hAnsi="Times New Roman"/>
                <w:bCs/>
                <w:color w:val="000000"/>
              </w:rPr>
            </w:pPr>
            <w:r w:rsidRPr="00886646">
              <w:rPr>
                <w:rFonts w:ascii="Times New Roman" w:hAnsi="Times New Roman"/>
                <w:bCs/>
                <w:color w:val="000000"/>
              </w:rPr>
              <w:t>67,774</w:t>
            </w:r>
          </w:p>
        </w:tc>
        <w:tc>
          <w:tcPr>
            <w:tcW w:w="1430" w:type="dxa"/>
            <w:tcBorders>
              <w:top w:val="nil"/>
              <w:left w:val="nil"/>
              <w:bottom w:val="single" w:sz="8" w:space="0" w:color="auto"/>
              <w:right w:val="single" w:sz="8" w:space="0" w:color="auto"/>
            </w:tcBorders>
            <w:shd w:val="clear" w:color="auto" w:fill="auto"/>
            <w:vAlign w:val="center"/>
            <w:hideMark/>
          </w:tcPr>
          <w:p w14:paraId="1E80F0DF" w14:textId="77777777" w:rsidR="008A4764" w:rsidRPr="00886646" w:rsidRDefault="00886646" w:rsidP="00FD21A4">
            <w:pPr>
              <w:widowControl/>
              <w:autoSpaceDE/>
              <w:autoSpaceDN/>
              <w:adjustRightInd/>
              <w:jc w:val="center"/>
              <w:rPr>
                <w:rFonts w:ascii="Times New Roman" w:hAnsi="Times New Roman"/>
                <w:bCs/>
                <w:color w:val="000000"/>
              </w:rPr>
            </w:pPr>
            <w:r w:rsidRPr="00886646">
              <w:rPr>
                <w:rFonts w:ascii="Times New Roman" w:hAnsi="Times New Roman"/>
                <w:color w:val="000000"/>
              </w:rPr>
              <w:t>3,368</w:t>
            </w:r>
          </w:p>
        </w:tc>
        <w:tc>
          <w:tcPr>
            <w:tcW w:w="1282" w:type="dxa"/>
            <w:tcBorders>
              <w:top w:val="nil"/>
              <w:left w:val="nil"/>
              <w:bottom w:val="single" w:sz="8" w:space="0" w:color="auto"/>
              <w:right w:val="single" w:sz="8" w:space="0" w:color="auto"/>
            </w:tcBorders>
            <w:shd w:val="clear" w:color="auto" w:fill="auto"/>
            <w:vAlign w:val="center"/>
            <w:hideMark/>
          </w:tcPr>
          <w:p w14:paraId="1E80F0E0" w14:textId="77777777" w:rsidR="008A4764" w:rsidRPr="00920D27" w:rsidRDefault="00886646" w:rsidP="00FD21A4">
            <w:pPr>
              <w:widowControl/>
              <w:autoSpaceDE/>
              <w:autoSpaceDN/>
              <w:adjustRightInd/>
              <w:jc w:val="center"/>
              <w:rPr>
                <w:rFonts w:ascii="Times New Roman" w:hAnsi="Times New Roman"/>
                <w:b/>
                <w:bCs/>
                <w:color w:val="000000"/>
              </w:rPr>
            </w:pPr>
            <w:r>
              <w:rPr>
                <w:rFonts w:ascii="Times New Roman" w:hAnsi="Times New Roman"/>
                <w:b/>
                <w:bCs/>
                <w:color w:val="000000"/>
              </w:rPr>
              <w:t>(64,406)</w:t>
            </w:r>
          </w:p>
        </w:tc>
      </w:tr>
    </w:tbl>
    <w:p w14:paraId="1E80F0E2" w14:textId="77777777" w:rsidR="008A4764" w:rsidRDefault="008A4764" w:rsidP="00914A5D">
      <w:pPr>
        <w:tabs>
          <w:tab w:val="left" w:pos="-1440"/>
        </w:tabs>
        <w:ind w:left="720"/>
        <w:rPr>
          <w:rFonts w:ascii="Times New Roman" w:hAnsi="Times New Roman"/>
          <w:color w:val="FF0000"/>
        </w:rPr>
      </w:pPr>
    </w:p>
    <w:p w14:paraId="1E80F0E3" w14:textId="77777777" w:rsidR="00B27061" w:rsidRDefault="008F5D9F" w:rsidP="00914A5D">
      <w:pPr>
        <w:ind w:left="720"/>
        <w:rPr>
          <w:rFonts w:ascii="Times New Roman" w:hAnsi="Times New Roman"/>
        </w:rPr>
      </w:pPr>
      <w:r>
        <w:rPr>
          <w:rFonts w:ascii="Times New Roman" w:hAnsi="Times New Roman"/>
        </w:rPr>
        <w:t>The estimated hour burden for this information collection has decreased a result of a decrease in the estimated number of respondents. There are no changes to the form or instructions.</w:t>
      </w:r>
    </w:p>
    <w:p w14:paraId="1E80F0E4" w14:textId="77777777" w:rsidR="008F5D9F" w:rsidRDefault="008F5D9F" w:rsidP="00914A5D">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5B6129" w:rsidRPr="00920D27" w14:paraId="1E80F0EC" w14:textId="77777777"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1E80F0E5"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1E80F0E6"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1E80F0E7"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E80F0E8"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E80F0E9"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E80F0EA"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E80F0EB"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5B6129" w:rsidRPr="00920D27" w14:paraId="1E80F0F4"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E80F0ED" w14:textId="77777777" w:rsidR="005B6129" w:rsidRPr="00920D27" w:rsidRDefault="00DC477D" w:rsidP="00A56B2D">
            <w:pPr>
              <w:widowControl/>
              <w:autoSpaceDE/>
              <w:autoSpaceDN/>
              <w:adjustRightInd/>
              <w:jc w:val="center"/>
              <w:rPr>
                <w:rFonts w:ascii="Times New Roman" w:hAnsi="Times New Roman"/>
                <w:color w:val="000000"/>
              </w:rPr>
            </w:pPr>
            <w:r>
              <w:rPr>
                <w:rFonts w:ascii="Times New Roman" w:hAnsi="Times New Roman"/>
                <w:color w:val="000000"/>
              </w:rPr>
              <w:t>I-942</w:t>
            </w:r>
          </w:p>
        </w:tc>
        <w:tc>
          <w:tcPr>
            <w:tcW w:w="1310" w:type="dxa"/>
            <w:tcBorders>
              <w:top w:val="nil"/>
              <w:left w:val="nil"/>
              <w:bottom w:val="single" w:sz="8" w:space="0" w:color="auto"/>
              <w:right w:val="single" w:sz="8" w:space="0" w:color="auto"/>
            </w:tcBorders>
            <w:shd w:val="clear" w:color="auto" w:fill="auto"/>
            <w:vAlign w:val="center"/>
            <w:hideMark/>
          </w:tcPr>
          <w:p w14:paraId="1E80F0EE"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E80F0EF"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E80F0F0"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E80F0F1" w14:textId="77777777" w:rsidR="005B6129" w:rsidRPr="00920D27" w:rsidRDefault="00DC477D" w:rsidP="00A56B2D">
            <w:pPr>
              <w:widowControl/>
              <w:autoSpaceDE/>
              <w:autoSpaceDN/>
              <w:adjustRightInd/>
              <w:jc w:val="center"/>
              <w:rPr>
                <w:rFonts w:ascii="Times New Roman" w:hAnsi="Times New Roman"/>
                <w:color w:val="000000"/>
              </w:rPr>
            </w:pPr>
            <w:r>
              <w:rPr>
                <w:rFonts w:ascii="Times New Roman" w:hAnsi="Times New Roman"/>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14:paraId="1E80F0F2" w14:textId="77777777" w:rsidR="005B6129" w:rsidRPr="00920D27" w:rsidRDefault="00886646" w:rsidP="00A56B2D">
            <w:pPr>
              <w:widowControl/>
              <w:autoSpaceDE/>
              <w:autoSpaceDN/>
              <w:adjustRightInd/>
              <w:jc w:val="center"/>
              <w:rPr>
                <w:rFonts w:ascii="Times New Roman" w:hAnsi="Times New Roman"/>
                <w:color w:val="000000"/>
              </w:rPr>
            </w:pPr>
            <w:r w:rsidRPr="00532F83">
              <w:rPr>
                <w:rFonts w:ascii="Times New Roman" w:hAnsi="Times New Roman"/>
              </w:rPr>
              <w:t>$</w:t>
            </w:r>
            <w:r>
              <w:rPr>
                <w:rFonts w:ascii="Times New Roman" w:hAnsi="Times New Roman"/>
              </w:rPr>
              <w:t>19,087</w:t>
            </w:r>
          </w:p>
        </w:tc>
        <w:tc>
          <w:tcPr>
            <w:tcW w:w="1282" w:type="dxa"/>
            <w:tcBorders>
              <w:top w:val="nil"/>
              <w:left w:val="nil"/>
              <w:bottom w:val="single" w:sz="8" w:space="0" w:color="auto"/>
              <w:right w:val="single" w:sz="8" w:space="0" w:color="auto"/>
            </w:tcBorders>
            <w:shd w:val="clear" w:color="auto" w:fill="auto"/>
            <w:vAlign w:val="center"/>
            <w:hideMark/>
          </w:tcPr>
          <w:p w14:paraId="1E80F0F3" w14:textId="77777777" w:rsidR="005B6129" w:rsidRPr="00920D27" w:rsidRDefault="00886646" w:rsidP="00A56B2D">
            <w:pPr>
              <w:widowControl/>
              <w:autoSpaceDE/>
              <w:autoSpaceDN/>
              <w:adjustRightInd/>
              <w:jc w:val="center"/>
              <w:rPr>
                <w:rFonts w:ascii="Times New Roman" w:hAnsi="Times New Roman"/>
                <w:color w:val="000000"/>
              </w:rPr>
            </w:pPr>
            <w:r w:rsidRPr="00532F83">
              <w:rPr>
                <w:rFonts w:ascii="Times New Roman" w:hAnsi="Times New Roman"/>
              </w:rPr>
              <w:t>$</w:t>
            </w:r>
            <w:r>
              <w:rPr>
                <w:rFonts w:ascii="Times New Roman" w:hAnsi="Times New Roman"/>
              </w:rPr>
              <w:t>19,087</w:t>
            </w:r>
          </w:p>
        </w:tc>
      </w:tr>
      <w:tr w:rsidR="005B6129" w:rsidRPr="00BE4823" w14:paraId="1E80F0FC"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1E80F0F5" w14:textId="77777777" w:rsidR="005B6129" w:rsidRPr="00BE4823" w:rsidRDefault="005B6129" w:rsidP="00A56B2D">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14:paraId="1E80F0F6" w14:textId="77777777" w:rsidR="005B6129" w:rsidRPr="00BE4823" w:rsidRDefault="005B6129" w:rsidP="00A56B2D">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1E80F0F7" w14:textId="77777777" w:rsidR="005B6129" w:rsidRPr="00BE4823" w:rsidRDefault="005B6129"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1E80F0F8" w14:textId="77777777" w:rsidR="005B6129" w:rsidRPr="00BE4823" w:rsidRDefault="005B6129"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1E80F0F9" w14:textId="77777777" w:rsidR="005B6129" w:rsidRPr="00BE4823" w:rsidRDefault="005B6129"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1E80F0FA" w14:textId="77777777" w:rsidR="005B6129" w:rsidRPr="00BE4823" w:rsidRDefault="005B6129"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1E80F0FB" w14:textId="77777777" w:rsidR="005B6129" w:rsidRPr="00BE4823" w:rsidRDefault="005B6129" w:rsidP="00A56B2D">
            <w:pPr>
              <w:widowControl/>
              <w:autoSpaceDE/>
              <w:autoSpaceDN/>
              <w:adjustRightInd/>
              <w:jc w:val="center"/>
              <w:rPr>
                <w:rFonts w:ascii="Times New Roman" w:hAnsi="Times New Roman"/>
                <w:bCs/>
                <w:color w:val="000000"/>
              </w:rPr>
            </w:pPr>
          </w:p>
        </w:tc>
      </w:tr>
      <w:tr w:rsidR="005B6129" w:rsidRPr="00920D27" w14:paraId="1E80F104"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E80F0FD"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1E80F0FE"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E80F0FF"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E80F100"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E80F101" w14:textId="77777777" w:rsidR="005B6129" w:rsidRPr="00920D27" w:rsidRDefault="00DC477D" w:rsidP="00A56B2D">
            <w:pPr>
              <w:widowControl/>
              <w:autoSpaceDE/>
              <w:autoSpaceDN/>
              <w:adjustRightInd/>
              <w:jc w:val="center"/>
              <w:rPr>
                <w:rFonts w:ascii="Times New Roman" w:hAnsi="Times New Roman"/>
                <w:b/>
                <w:bCs/>
                <w:color w:val="000000"/>
              </w:rPr>
            </w:pPr>
            <w:r>
              <w:rPr>
                <w:rFonts w:ascii="Times New Roman" w:hAnsi="Times New Roman"/>
                <w:b/>
                <w:bCs/>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14:paraId="1E80F102" w14:textId="77777777" w:rsidR="005B6129" w:rsidRPr="00920D27" w:rsidRDefault="00886646" w:rsidP="00A56B2D">
            <w:pPr>
              <w:widowControl/>
              <w:autoSpaceDE/>
              <w:autoSpaceDN/>
              <w:adjustRightInd/>
              <w:jc w:val="center"/>
              <w:rPr>
                <w:rFonts w:ascii="Times New Roman" w:hAnsi="Times New Roman"/>
                <w:b/>
                <w:bCs/>
                <w:color w:val="000000"/>
              </w:rPr>
            </w:pPr>
            <w:r w:rsidRPr="00532F83">
              <w:rPr>
                <w:rFonts w:ascii="Times New Roman" w:hAnsi="Times New Roman"/>
              </w:rPr>
              <w:t>$</w:t>
            </w:r>
            <w:r>
              <w:rPr>
                <w:rFonts w:ascii="Times New Roman" w:hAnsi="Times New Roman"/>
              </w:rPr>
              <w:t>19,087</w:t>
            </w:r>
          </w:p>
        </w:tc>
        <w:tc>
          <w:tcPr>
            <w:tcW w:w="1282" w:type="dxa"/>
            <w:tcBorders>
              <w:top w:val="nil"/>
              <w:left w:val="nil"/>
              <w:bottom w:val="single" w:sz="8" w:space="0" w:color="auto"/>
              <w:right w:val="single" w:sz="8" w:space="0" w:color="auto"/>
            </w:tcBorders>
            <w:shd w:val="clear" w:color="auto" w:fill="auto"/>
            <w:vAlign w:val="center"/>
            <w:hideMark/>
          </w:tcPr>
          <w:p w14:paraId="1E80F103" w14:textId="77777777" w:rsidR="005B6129" w:rsidRPr="00920D27" w:rsidRDefault="00886646" w:rsidP="00A56B2D">
            <w:pPr>
              <w:widowControl/>
              <w:autoSpaceDE/>
              <w:autoSpaceDN/>
              <w:adjustRightInd/>
              <w:jc w:val="center"/>
              <w:rPr>
                <w:rFonts w:ascii="Times New Roman" w:hAnsi="Times New Roman"/>
                <w:b/>
                <w:bCs/>
                <w:color w:val="000000"/>
              </w:rPr>
            </w:pPr>
            <w:r w:rsidRPr="00532F83">
              <w:rPr>
                <w:rFonts w:ascii="Times New Roman" w:hAnsi="Times New Roman"/>
              </w:rPr>
              <w:t>$</w:t>
            </w:r>
            <w:r>
              <w:rPr>
                <w:rFonts w:ascii="Times New Roman" w:hAnsi="Times New Roman"/>
              </w:rPr>
              <w:t>19,087</w:t>
            </w:r>
          </w:p>
        </w:tc>
      </w:tr>
    </w:tbl>
    <w:p w14:paraId="1E80F105" w14:textId="77777777" w:rsidR="005B6129" w:rsidRDefault="005B6129" w:rsidP="00914A5D">
      <w:pPr>
        <w:ind w:left="720"/>
        <w:rPr>
          <w:rFonts w:ascii="Times New Roman" w:hAnsi="Times New Roman"/>
          <w:color w:val="FF0000"/>
        </w:rPr>
      </w:pPr>
    </w:p>
    <w:p w14:paraId="1E80F106" w14:textId="77777777" w:rsidR="008F5D9F" w:rsidRDefault="008F5D9F" w:rsidP="00914A5D">
      <w:pPr>
        <w:ind w:left="720"/>
        <w:rPr>
          <w:rFonts w:ascii="Times New Roman" w:hAnsi="Times New Roman"/>
        </w:rPr>
      </w:pPr>
      <w:r>
        <w:rPr>
          <w:rFonts w:ascii="Times New Roman" w:hAnsi="Times New Roman"/>
        </w:rPr>
        <w:t xml:space="preserve">The estimated cost burden for this information collection has </w:t>
      </w:r>
      <w:r w:rsidR="004D21D1">
        <w:rPr>
          <w:rFonts w:ascii="Times New Roman" w:hAnsi="Times New Roman"/>
        </w:rPr>
        <w:t>increased because the cost burden was not available when this form was initially available.</w:t>
      </w:r>
      <w:r>
        <w:rPr>
          <w:rFonts w:ascii="Times New Roman" w:hAnsi="Times New Roman"/>
        </w:rPr>
        <w:t>. There are no changes to the form or instructions.</w:t>
      </w:r>
    </w:p>
    <w:p w14:paraId="1E80F107" w14:textId="77777777" w:rsidR="008F5D9F" w:rsidRPr="0029577A" w:rsidRDefault="008F5D9F" w:rsidP="00914A5D">
      <w:pPr>
        <w:ind w:left="720"/>
        <w:rPr>
          <w:rFonts w:ascii="Times New Roman" w:hAnsi="Times New Roman"/>
        </w:rPr>
      </w:pPr>
    </w:p>
    <w:p w14:paraId="1E80F108"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1E80F109" w14:textId="77777777" w:rsidR="001A595D" w:rsidRPr="00914A5D" w:rsidRDefault="001A595D" w:rsidP="00914A5D">
      <w:pPr>
        <w:tabs>
          <w:tab w:val="left" w:pos="-1440"/>
        </w:tabs>
        <w:ind w:left="720"/>
        <w:rPr>
          <w:rFonts w:ascii="Times New Roman" w:hAnsi="Times New Roman"/>
        </w:rPr>
      </w:pPr>
    </w:p>
    <w:p w14:paraId="1E80F10A"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1E80F10B" w14:textId="77777777" w:rsidR="00B27061" w:rsidRPr="000B00D2" w:rsidRDefault="00B27061" w:rsidP="00914A5D">
      <w:pPr>
        <w:ind w:left="720"/>
        <w:rPr>
          <w:rFonts w:ascii="Times New Roman" w:hAnsi="Times New Roman"/>
        </w:rPr>
      </w:pPr>
    </w:p>
    <w:p w14:paraId="1E80F10C"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1E80F10D" w14:textId="77777777" w:rsidR="006C79B6" w:rsidRPr="008A4764" w:rsidRDefault="006C79B6" w:rsidP="00914A5D">
      <w:pPr>
        <w:tabs>
          <w:tab w:val="left" w:pos="-1440"/>
        </w:tabs>
        <w:ind w:left="720"/>
        <w:rPr>
          <w:rFonts w:ascii="Times New Roman" w:hAnsi="Times New Roman"/>
        </w:rPr>
      </w:pPr>
    </w:p>
    <w:p w14:paraId="1E80F10E"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1E80F10F" w14:textId="77777777" w:rsidR="00B27061" w:rsidRPr="000B00D2" w:rsidRDefault="00B27061" w:rsidP="00914A5D">
      <w:pPr>
        <w:ind w:left="720"/>
        <w:rPr>
          <w:rFonts w:ascii="Times New Roman" w:hAnsi="Times New Roman"/>
        </w:rPr>
      </w:pPr>
    </w:p>
    <w:p w14:paraId="1E80F110"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1E80F111" w14:textId="77777777" w:rsidR="006C79B6" w:rsidRPr="000B00D2" w:rsidRDefault="006C79B6" w:rsidP="00914A5D">
      <w:pPr>
        <w:tabs>
          <w:tab w:val="left" w:pos="-1440"/>
        </w:tabs>
        <w:ind w:left="720"/>
        <w:rPr>
          <w:rFonts w:ascii="Times New Roman" w:hAnsi="Times New Roman"/>
        </w:rPr>
      </w:pPr>
    </w:p>
    <w:p w14:paraId="1E80F112"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1E80F113" w14:textId="77777777" w:rsidR="006C79B6" w:rsidRPr="000B00D2" w:rsidRDefault="006C79B6" w:rsidP="00914A5D">
      <w:pPr>
        <w:ind w:left="720"/>
        <w:rPr>
          <w:rFonts w:ascii="Times New Roman" w:hAnsi="Times New Roman"/>
        </w:rPr>
      </w:pPr>
    </w:p>
    <w:p w14:paraId="1E80F114"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1E80F115"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1E80F116" w14:textId="77777777" w:rsidR="00E91139" w:rsidRDefault="00792B9D" w:rsidP="00C36CBA">
      <w:pPr>
        <w:widowControl/>
        <w:tabs>
          <w:tab w:val="left" w:pos="-720"/>
        </w:tabs>
        <w:suppressAutoHyphens/>
        <w:autoSpaceDE/>
        <w:autoSpaceDN/>
        <w:adjustRightInd/>
        <w:ind w:left="720"/>
      </w:pPr>
      <w:r w:rsidRPr="00914A5D">
        <w:rPr>
          <w:rFonts w:ascii="Times New Roman" w:hAnsi="Times New Roman"/>
        </w:rPr>
        <w:t>There is no statistical methodology involved with this collection.</w:t>
      </w: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80F11A" w14:textId="77777777" w:rsidR="001A6D21" w:rsidRDefault="001A6D21">
      <w:r>
        <w:separator/>
      </w:r>
    </w:p>
  </w:endnote>
  <w:endnote w:type="continuationSeparator" w:id="0">
    <w:p w14:paraId="1E80F11B"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0F11C"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80F11D"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0F11E" w14:textId="77777777" w:rsidR="006049A7" w:rsidRDefault="006049A7">
    <w:pPr>
      <w:spacing w:line="240" w:lineRule="exact"/>
    </w:pPr>
  </w:p>
  <w:p w14:paraId="1E80F11F" w14:textId="7777777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7C6C92">
      <w:rPr>
        <w:rFonts w:ascii="Times New Roman" w:hAnsi="Times New Roman"/>
        <w:noProof/>
      </w:rPr>
      <w:t>1</w:t>
    </w:r>
    <w:r w:rsidRPr="000712DA">
      <w:rPr>
        <w:rFonts w:ascii="Times New Roman" w:hAnsi="Times New Roman"/>
      </w:rPr>
      <w:fldChar w:fldCharType="end"/>
    </w:r>
  </w:p>
  <w:p w14:paraId="1E80F120"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80F118" w14:textId="77777777" w:rsidR="001A6D21" w:rsidRDefault="001A6D21">
      <w:r>
        <w:separator/>
      </w:r>
    </w:p>
  </w:footnote>
  <w:footnote w:type="continuationSeparator" w:id="0">
    <w:p w14:paraId="1E80F119"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C4B58D4"/>
    <w:multiLevelType w:val="hybridMultilevel"/>
    <w:tmpl w:val="EF24D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0EE3BAC"/>
    <w:multiLevelType w:val="hybridMultilevel"/>
    <w:tmpl w:val="5254B9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434C2"/>
    <w:rsid w:val="000712DA"/>
    <w:rsid w:val="00080CE0"/>
    <w:rsid w:val="00093DB1"/>
    <w:rsid w:val="000A42FA"/>
    <w:rsid w:val="000B00D2"/>
    <w:rsid w:val="000C5AE0"/>
    <w:rsid w:val="000F1A9A"/>
    <w:rsid w:val="0010769F"/>
    <w:rsid w:val="0019320E"/>
    <w:rsid w:val="001A595D"/>
    <w:rsid w:val="001A6D21"/>
    <w:rsid w:val="0020110E"/>
    <w:rsid w:val="00215244"/>
    <w:rsid w:val="0029577A"/>
    <w:rsid w:val="002A4A73"/>
    <w:rsid w:val="002E199D"/>
    <w:rsid w:val="002E7594"/>
    <w:rsid w:val="00346AED"/>
    <w:rsid w:val="00351453"/>
    <w:rsid w:val="003A0F52"/>
    <w:rsid w:val="003F03EA"/>
    <w:rsid w:val="00494557"/>
    <w:rsid w:val="004D21D1"/>
    <w:rsid w:val="004F3779"/>
    <w:rsid w:val="00525E40"/>
    <w:rsid w:val="0054585A"/>
    <w:rsid w:val="005543AD"/>
    <w:rsid w:val="00590B61"/>
    <w:rsid w:val="005B6129"/>
    <w:rsid w:val="005C3DD7"/>
    <w:rsid w:val="00603702"/>
    <w:rsid w:val="006049A7"/>
    <w:rsid w:val="006307A2"/>
    <w:rsid w:val="00662686"/>
    <w:rsid w:val="006A0CC6"/>
    <w:rsid w:val="006B0B31"/>
    <w:rsid w:val="006B38F6"/>
    <w:rsid w:val="006C79B6"/>
    <w:rsid w:val="006D7563"/>
    <w:rsid w:val="006E606E"/>
    <w:rsid w:val="006F083F"/>
    <w:rsid w:val="00701D4E"/>
    <w:rsid w:val="00703B09"/>
    <w:rsid w:val="007312F9"/>
    <w:rsid w:val="00765E88"/>
    <w:rsid w:val="00792B9D"/>
    <w:rsid w:val="007B32A5"/>
    <w:rsid w:val="007C03A1"/>
    <w:rsid w:val="007C6C92"/>
    <w:rsid w:val="007E6F17"/>
    <w:rsid w:val="007F5988"/>
    <w:rsid w:val="00807BA2"/>
    <w:rsid w:val="008255EE"/>
    <w:rsid w:val="00833B6C"/>
    <w:rsid w:val="00847763"/>
    <w:rsid w:val="00886646"/>
    <w:rsid w:val="008A4764"/>
    <w:rsid w:val="008D7291"/>
    <w:rsid w:val="008F233F"/>
    <w:rsid w:val="008F5D9F"/>
    <w:rsid w:val="008F74F4"/>
    <w:rsid w:val="009147A2"/>
    <w:rsid w:val="00914A5D"/>
    <w:rsid w:val="00921351"/>
    <w:rsid w:val="009556EE"/>
    <w:rsid w:val="00974223"/>
    <w:rsid w:val="009D1DF6"/>
    <w:rsid w:val="009D5D2B"/>
    <w:rsid w:val="009F15D0"/>
    <w:rsid w:val="00A05B27"/>
    <w:rsid w:val="00A32436"/>
    <w:rsid w:val="00A3466A"/>
    <w:rsid w:val="00A447D7"/>
    <w:rsid w:val="00A5237F"/>
    <w:rsid w:val="00A56B2D"/>
    <w:rsid w:val="00AF45F2"/>
    <w:rsid w:val="00B0571D"/>
    <w:rsid w:val="00B1471A"/>
    <w:rsid w:val="00B27061"/>
    <w:rsid w:val="00B31EBB"/>
    <w:rsid w:val="00B635A9"/>
    <w:rsid w:val="00B7349D"/>
    <w:rsid w:val="00BD3260"/>
    <w:rsid w:val="00BE3C63"/>
    <w:rsid w:val="00C04531"/>
    <w:rsid w:val="00C36CBA"/>
    <w:rsid w:val="00C62A1F"/>
    <w:rsid w:val="00C9224C"/>
    <w:rsid w:val="00CD6D53"/>
    <w:rsid w:val="00D15779"/>
    <w:rsid w:val="00D22B13"/>
    <w:rsid w:val="00D80E94"/>
    <w:rsid w:val="00DA2D6B"/>
    <w:rsid w:val="00DC477D"/>
    <w:rsid w:val="00DE08FF"/>
    <w:rsid w:val="00E15619"/>
    <w:rsid w:val="00E61E1B"/>
    <w:rsid w:val="00E67728"/>
    <w:rsid w:val="00E85D6D"/>
    <w:rsid w:val="00E91139"/>
    <w:rsid w:val="00EA1FB2"/>
    <w:rsid w:val="00EC3504"/>
    <w:rsid w:val="00ED6CA5"/>
    <w:rsid w:val="00F97CFA"/>
    <w:rsid w:val="00FC7767"/>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oNotEmbedSmartTags/>
  <w:decimalSymbol w:val="."/>
  <w:listSeparator w:val=","/>
  <w14:docId w14:val="1E80F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ED6CA5"/>
    <w:rPr>
      <w:sz w:val="16"/>
      <w:szCs w:val="16"/>
    </w:rPr>
  </w:style>
  <w:style w:type="paragraph" w:styleId="CommentText">
    <w:name w:val="annotation text"/>
    <w:basedOn w:val="Normal"/>
    <w:link w:val="CommentTextChar"/>
    <w:rsid w:val="00ED6CA5"/>
    <w:rPr>
      <w:sz w:val="20"/>
      <w:szCs w:val="20"/>
    </w:rPr>
  </w:style>
  <w:style w:type="character" w:customStyle="1" w:styleId="CommentTextChar">
    <w:name w:val="Comment Text Char"/>
    <w:basedOn w:val="DefaultParagraphFont"/>
    <w:link w:val="CommentText"/>
    <w:rsid w:val="00ED6CA5"/>
    <w:rPr>
      <w:rFonts w:ascii="Courier" w:hAnsi="Courier"/>
    </w:rPr>
  </w:style>
  <w:style w:type="paragraph" w:styleId="CommentSubject">
    <w:name w:val="annotation subject"/>
    <w:basedOn w:val="CommentText"/>
    <w:next w:val="CommentText"/>
    <w:link w:val="CommentSubjectChar"/>
    <w:rsid w:val="00ED6CA5"/>
    <w:rPr>
      <w:b/>
      <w:bCs/>
    </w:rPr>
  </w:style>
  <w:style w:type="character" w:customStyle="1" w:styleId="CommentSubjectChar">
    <w:name w:val="Comment Subject Char"/>
    <w:basedOn w:val="CommentTextChar"/>
    <w:link w:val="CommentSubject"/>
    <w:rsid w:val="00ED6CA5"/>
    <w:rPr>
      <w:rFonts w:ascii="Courier" w:hAnsi="Courier"/>
      <w:b/>
      <w:bCs/>
    </w:rPr>
  </w:style>
  <w:style w:type="paragraph" w:customStyle="1" w:styleId="Default">
    <w:name w:val="Default"/>
    <w:rsid w:val="000C5AE0"/>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ED6CA5"/>
    <w:rPr>
      <w:sz w:val="16"/>
      <w:szCs w:val="16"/>
    </w:rPr>
  </w:style>
  <w:style w:type="paragraph" w:styleId="CommentText">
    <w:name w:val="annotation text"/>
    <w:basedOn w:val="Normal"/>
    <w:link w:val="CommentTextChar"/>
    <w:rsid w:val="00ED6CA5"/>
    <w:rPr>
      <w:sz w:val="20"/>
      <w:szCs w:val="20"/>
    </w:rPr>
  </w:style>
  <w:style w:type="character" w:customStyle="1" w:styleId="CommentTextChar">
    <w:name w:val="Comment Text Char"/>
    <w:basedOn w:val="DefaultParagraphFont"/>
    <w:link w:val="CommentText"/>
    <w:rsid w:val="00ED6CA5"/>
    <w:rPr>
      <w:rFonts w:ascii="Courier" w:hAnsi="Courier"/>
    </w:rPr>
  </w:style>
  <w:style w:type="paragraph" w:styleId="CommentSubject">
    <w:name w:val="annotation subject"/>
    <w:basedOn w:val="CommentText"/>
    <w:next w:val="CommentText"/>
    <w:link w:val="CommentSubjectChar"/>
    <w:rsid w:val="00ED6CA5"/>
    <w:rPr>
      <w:b/>
      <w:bCs/>
    </w:rPr>
  </w:style>
  <w:style w:type="character" w:customStyle="1" w:styleId="CommentSubjectChar">
    <w:name w:val="Comment Subject Char"/>
    <w:basedOn w:val="CommentTextChar"/>
    <w:link w:val="CommentSubject"/>
    <w:rsid w:val="00ED6CA5"/>
    <w:rPr>
      <w:rFonts w:ascii="Courier" w:hAnsi="Courier"/>
      <w:b/>
      <w:bCs/>
    </w:rPr>
  </w:style>
  <w:style w:type="paragraph" w:customStyle="1" w:styleId="Default">
    <w:name w:val="Default"/>
    <w:rsid w:val="000C5AE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032629">
      <w:bodyDiv w:val="1"/>
      <w:marLeft w:val="0"/>
      <w:marRight w:val="0"/>
      <w:marTop w:val="0"/>
      <w:marBottom w:val="0"/>
      <w:divBdr>
        <w:top w:val="none" w:sz="0" w:space="0" w:color="auto"/>
        <w:left w:val="none" w:sz="0" w:space="0" w:color="auto"/>
        <w:bottom w:val="none" w:sz="0" w:space="0" w:color="auto"/>
        <w:right w:val="none" w:sz="0" w:space="0" w:color="auto"/>
      </w:divBdr>
    </w:div>
    <w:div w:id="579560337">
      <w:bodyDiv w:val="1"/>
      <w:marLeft w:val="0"/>
      <w:marRight w:val="0"/>
      <w:marTop w:val="0"/>
      <w:marBottom w:val="0"/>
      <w:divBdr>
        <w:top w:val="none" w:sz="0" w:space="0" w:color="auto"/>
        <w:left w:val="none" w:sz="0" w:space="0" w:color="auto"/>
        <w:bottom w:val="none" w:sz="0" w:space="0" w:color="auto"/>
        <w:right w:val="none" w:sz="0" w:space="0" w:color="auto"/>
      </w:divBdr>
    </w:div>
    <w:div w:id="689336064">
      <w:bodyDiv w:val="1"/>
      <w:marLeft w:val="0"/>
      <w:marRight w:val="0"/>
      <w:marTop w:val="0"/>
      <w:marBottom w:val="0"/>
      <w:divBdr>
        <w:top w:val="none" w:sz="0" w:space="0" w:color="auto"/>
        <w:left w:val="none" w:sz="0" w:space="0" w:color="auto"/>
        <w:bottom w:val="none" w:sz="0" w:space="0" w:color="auto"/>
        <w:right w:val="none" w:sz="0" w:space="0" w:color="auto"/>
      </w:divBdr>
    </w:div>
    <w:div w:id="695885495">
      <w:bodyDiv w:val="1"/>
      <w:marLeft w:val="0"/>
      <w:marRight w:val="0"/>
      <w:marTop w:val="0"/>
      <w:marBottom w:val="0"/>
      <w:divBdr>
        <w:top w:val="none" w:sz="0" w:space="0" w:color="auto"/>
        <w:left w:val="none" w:sz="0" w:space="0" w:color="auto"/>
        <w:bottom w:val="none" w:sz="0" w:space="0" w:color="auto"/>
        <w:right w:val="none" w:sz="0" w:space="0" w:color="auto"/>
      </w:divBdr>
    </w:div>
    <w:div w:id="813107178">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102530005">
      <w:bodyDiv w:val="1"/>
      <w:marLeft w:val="0"/>
      <w:marRight w:val="0"/>
      <w:marTop w:val="0"/>
      <w:marBottom w:val="0"/>
      <w:divBdr>
        <w:top w:val="none" w:sz="0" w:space="0" w:color="auto"/>
        <w:left w:val="none" w:sz="0" w:space="0" w:color="auto"/>
        <w:bottom w:val="none" w:sz="0" w:space="0" w:color="auto"/>
        <w:right w:val="none" w:sz="0" w:space="0" w:color="auto"/>
      </w:divBdr>
    </w:div>
    <w:div w:id="1145853335">
      <w:bodyDiv w:val="1"/>
      <w:marLeft w:val="0"/>
      <w:marRight w:val="0"/>
      <w:marTop w:val="0"/>
      <w:marBottom w:val="0"/>
      <w:divBdr>
        <w:top w:val="none" w:sz="0" w:space="0" w:color="auto"/>
        <w:left w:val="none" w:sz="0" w:space="0" w:color="auto"/>
        <w:bottom w:val="none" w:sz="0" w:space="0" w:color="auto"/>
        <w:right w:val="none" w:sz="0" w:space="0" w:color="auto"/>
      </w:divBdr>
    </w:div>
    <w:div w:id="1426001211">
      <w:bodyDiv w:val="1"/>
      <w:marLeft w:val="0"/>
      <w:marRight w:val="0"/>
      <w:marTop w:val="0"/>
      <w:marBottom w:val="0"/>
      <w:divBdr>
        <w:top w:val="none" w:sz="0" w:space="0" w:color="auto"/>
        <w:left w:val="none" w:sz="0" w:space="0" w:color="auto"/>
        <w:bottom w:val="none" w:sz="0" w:space="0" w:color="auto"/>
        <w:right w:val="none" w:sz="0" w:space="0" w:color="auto"/>
      </w:divBdr>
    </w:div>
    <w:div w:id="1493251736">
      <w:bodyDiv w:val="1"/>
      <w:marLeft w:val="0"/>
      <w:marRight w:val="0"/>
      <w:marTop w:val="0"/>
      <w:marBottom w:val="0"/>
      <w:divBdr>
        <w:top w:val="none" w:sz="0" w:space="0" w:color="auto"/>
        <w:left w:val="none" w:sz="0" w:space="0" w:color="auto"/>
        <w:bottom w:val="none" w:sz="0" w:space="0" w:color="auto"/>
        <w:right w:val="none" w:sz="0" w:space="0" w:color="auto"/>
      </w:divBdr>
    </w:div>
    <w:div w:id="1675376216">
      <w:bodyDiv w:val="1"/>
      <w:marLeft w:val="0"/>
      <w:marRight w:val="0"/>
      <w:marTop w:val="0"/>
      <w:marBottom w:val="0"/>
      <w:divBdr>
        <w:top w:val="none" w:sz="0" w:space="0" w:color="auto"/>
        <w:left w:val="none" w:sz="0" w:space="0" w:color="auto"/>
        <w:bottom w:val="none" w:sz="0" w:space="0" w:color="auto"/>
        <w:right w:val="none" w:sz="0" w:space="0" w:color="auto"/>
      </w:divBdr>
    </w:div>
    <w:div w:id="1789856033">
      <w:bodyDiv w:val="1"/>
      <w:marLeft w:val="0"/>
      <w:marRight w:val="0"/>
      <w:marTop w:val="0"/>
      <w:marBottom w:val="0"/>
      <w:divBdr>
        <w:top w:val="none" w:sz="0" w:space="0" w:color="auto"/>
        <w:left w:val="none" w:sz="0" w:space="0" w:color="auto"/>
        <w:bottom w:val="none" w:sz="0" w:space="0" w:color="auto"/>
        <w:right w:val="none" w:sz="0" w:space="0" w:color="auto"/>
      </w:divBdr>
    </w:div>
    <w:div w:id="1837065660">
      <w:bodyDiv w:val="1"/>
      <w:marLeft w:val="0"/>
      <w:marRight w:val="0"/>
      <w:marTop w:val="0"/>
      <w:marBottom w:val="0"/>
      <w:divBdr>
        <w:top w:val="none" w:sz="0" w:space="0" w:color="auto"/>
        <w:left w:val="none" w:sz="0" w:space="0" w:color="auto"/>
        <w:bottom w:val="none" w:sz="0" w:space="0" w:color="auto"/>
        <w:right w:val="none" w:sz="0" w:space="0" w:color="auto"/>
      </w:divBdr>
    </w:div>
    <w:div w:id="1903757961">
      <w:bodyDiv w:val="1"/>
      <w:marLeft w:val="0"/>
      <w:marRight w:val="0"/>
      <w:marTop w:val="0"/>
      <w:marBottom w:val="0"/>
      <w:divBdr>
        <w:top w:val="none" w:sz="0" w:space="0" w:color="auto"/>
        <w:left w:val="none" w:sz="0" w:space="0" w:color="auto"/>
        <w:bottom w:val="none" w:sz="0" w:space="0" w:color="auto"/>
        <w:right w:val="none" w:sz="0" w:space="0" w:color="auto"/>
      </w:divBdr>
    </w:div>
    <w:div w:id="1906597626">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i-942"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7" ma:contentTypeDescription="Create a new document." ma:contentTypeScope="" ma:versionID="cc550b7034222f467e8cf63a2f3e9a85">
  <xsd:schema xmlns:xsd="http://www.w3.org/2001/XMLSchema" xmlns:xs="http://www.w3.org/2001/XMLSchema" xmlns:p="http://schemas.microsoft.com/office/2006/metadata/properties" xmlns:ns2="2589310c-5316-40b3-b68d-4735ac72f265" targetNamespace="http://schemas.microsoft.com/office/2006/metadata/properties" ma:root="true" ma:fieldsID="c8acc74307baace854a9f7262ef43a58"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C21"/>
          <xsd:enumeration value="AC21 NPRM"/>
          <xsd:enumeration value="AIR Rule"/>
          <xsd:enumeration value="Biometrics Rule"/>
          <xsd:enumeration value="B-Visa"/>
          <xsd:enumeration value="Certificate Change Rule"/>
          <xsd:enumeration value="CNMI Rule"/>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Pre-Registration"/>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ase_x0020_Start_x0020_Date xmlns="2589310c-5316-40b3-b68d-4735ac72f265" xsi:nil="true"/>
    <Date_x0020_Completed xmlns="2589310c-5316-40b3-b68d-4735ac72f265" xsi:nil="true"/>
    <Rulemaking xmlns="2589310c-5316-40b3-b68d-4735ac72f265" xsi:nil="true"/>
    <Submission_x0020_to_x0020_DHS xmlns="2589310c-5316-40b3-b68d-4735ac72f265" xsi:nil="true"/>
    <Active xmlns="2589310c-5316-40b3-b68d-4735ac72f265">false</Active>
    <_x0036_0_x0020_Day_x0020_FRA_x0020__x002d__x0020_Comment_x0020_End_x0020_Date xmlns="2589310c-5316-40b3-b68d-4735ac72f265" xsi:nil="true"/>
    <Associated_x0020_Forms xmlns="2589310c-5316-40b3-b68d-4735ac72f265" xsi:nil="true"/>
    <IC_x0020_Update xmlns="2589310c-5316-40b3-b68d-4735ac72f265" xsi:nil="true"/>
    <IC_x0020_History xmlns="2589310c-5316-40b3-b68d-4735ac72f265" xsi:nil="true"/>
    <_x0036_0_x0020_Day_x0020_FRA_x0020__x002d__x0020_Publication_x0020_Date xmlns="2589310c-5316-40b3-b68d-4735ac72f265" xsi:nil="true"/>
    <_x0033_0_x0020_Day_x0020_FRA_x0020__x002d__x0020_Comment_x0020_End_x0020_Date xmlns="2589310c-5316-40b3-b68d-4735ac72f265" xsi:nil="true"/>
    <_x0033_0_x0020_Day_x0020_FRA_x0020__x002d__x0020_Publication_x0020_Date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C4CD45-303C-4FFC-AC21-E8D7CA699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A36D6F-B5FB-483D-B720-F819B5C9CED4}">
  <ds:schemaRef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2589310c-5316-40b3-b68d-4735ac72f265"/>
    <ds:schemaRef ds:uri="http://www.w3.org/XML/1998/namespace"/>
    <ds:schemaRef ds:uri="http://purl.org/dc/dcmitype/"/>
  </ds:schemaRefs>
</ds:datastoreItem>
</file>

<file path=customXml/itemProps3.xml><?xml version="1.0" encoding="utf-8"?>
<ds:datastoreItem xmlns:ds="http://schemas.openxmlformats.org/officeDocument/2006/customXml" ds:itemID="{97A8F75F-BD37-4D86-B271-5867B2A051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2672</Words>
  <Characters>15231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17868</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2018-08-21T12:36:00Z</dcterms:created>
  <dcterms:modified xsi:type="dcterms:W3CDTF">2018-08-21T12:36:00Z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