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39FA13B" w14:textId="77777777" w:rsidR="00B30AB0" w:rsidRDefault="00B81716" w:rsidP="00AE7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sz w:val="32"/>
          <w:szCs w:val="32"/>
        </w:rPr>
      </w:pPr>
      <w:r w:rsidRPr="00645C4A">
        <w:rPr>
          <w:sz w:val="32"/>
          <w:szCs w:val="32"/>
          <w:lang w:val="en-CA"/>
        </w:rPr>
        <w:fldChar w:fldCharType="begin"/>
      </w:r>
      <w:r w:rsidR="00645C4A" w:rsidRPr="00645C4A">
        <w:rPr>
          <w:sz w:val="32"/>
          <w:szCs w:val="32"/>
          <w:lang w:val="en-CA"/>
        </w:rPr>
        <w:instrText xml:space="preserve"> SEQ CHAPTER \h \r 1</w:instrText>
      </w:r>
      <w:r w:rsidRPr="00645C4A">
        <w:rPr>
          <w:sz w:val="32"/>
          <w:szCs w:val="32"/>
          <w:lang w:val="en-CA"/>
        </w:rPr>
        <w:fldChar w:fldCharType="end"/>
      </w:r>
      <w:r w:rsidR="00645C4A" w:rsidRPr="00645C4A">
        <w:rPr>
          <w:b/>
          <w:bCs/>
          <w:sz w:val="32"/>
          <w:szCs w:val="32"/>
        </w:rPr>
        <w:t xml:space="preserve">Supporting Statement </w:t>
      </w:r>
      <w:r w:rsidR="00B30AB0">
        <w:rPr>
          <w:b/>
          <w:bCs/>
          <w:sz w:val="32"/>
          <w:szCs w:val="32"/>
        </w:rPr>
        <w:t>A</w:t>
      </w:r>
    </w:p>
    <w:p w14:paraId="4DF93A43" w14:textId="77777777" w:rsidR="00645C4A" w:rsidRPr="00645C4A" w:rsidRDefault="00645C4A" w:rsidP="00AE7C37">
      <w:pPr>
        <w:tabs>
          <w:tab w:val="center" w:pos="4680"/>
        </w:tabs>
        <w:jc w:val="center"/>
        <w:outlineLvl w:val="0"/>
        <w:rPr>
          <w:b/>
          <w:sz w:val="32"/>
          <w:szCs w:val="32"/>
        </w:rPr>
      </w:pPr>
      <w:r>
        <w:rPr>
          <w:b/>
          <w:sz w:val="32"/>
          <w:szCs w:val="32"/>
        </w:rPr>
        <w:t>3</w:t>
      </w:r>
      <w:r w:rsidRPr="00645C4A">
        <w:rPr>
          <w:b/>
          <w:sz w:val="32"/>
          <w:szCs w:val="32"/>
        </w:rPr>
        <w:t>0 CFR P</w:t>
      </w:r>
      <w:r>
        <w:rPr>
          <w:b/>
          <w:sz w:val="32"/>
          <w:szCs w:val="32"/>
        </w:rPr>
        <w:t>art</w:t>
      </w:r>
      <w:r w:rsidRPr="00645C4A">
        <w:rPr>
          <w:b/>
          <w:sz w:val="32"/>
          <w:szCs w:val="32"/>
        </w:rPr>
        <w:t xml:space="preserve"> 7</w:t>
      </w:r>
      <w:r>
        <w:rPr>
          <w:b/>
          <w:sz w:val="32"/>
          <w:szCs w:val="32"/>
        </w:rPr>
        <w:t>00</w:t>
      </w:r>
      <w:r w:rsidR="003F0748">
        <w:rPr>
          <w:b/>
          <w:sz w:val="32"/>
          <w:szCs w:val="32"/>
        </w:rPr>
        <w:t xml:space="preserve"> - General</w:t>
      </w:r>
    </w:p>
    <w:p w14:paraId="6D3CF07B" w14:textId="77777777" w:rsidR="00645C4A" w:rsidRPr="00645C4A" w:rsidRDefault="00645C4A"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55E29E36" w14:textId="77777777" w:rsidR="00645C4A" w:rsidRPr="00645C4A" w:rsidRDefault="00645C4A" w:rsidP="00AE7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32"/>
          <w:szCs w:val="32"/>
        </w:rPr>
      </w:pPr>
      <w:r w:rsidRPr="00645C4A">
        <w:rPr>
          <w:b/>
          <w:bCs/>
          <w:sz w:val="32"/>
          <w:szCs w:val="32"/>
        </w:rPr>
        <w:t>OMB Control Number 1029-009</w:t>
      </w:r>
      <w:r>
        <w:rPr>
          <w:b/>
          <w:bCs/>
          <w:sz w:val="32"/>
          <w:szCs w:val="32"/>
        </w:rPr>
        <w:t>4</w:t>
      </w:r>
    </w:p>
    <w:p w14:paraId="71DC5D73" w14:textId="77777777" w:rsidR="003F0748"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2DF9EAD5" w14:textId="77777777" w:rsidR="00645C4A" w:rsidRPr="003F0748"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3F0748">
        <w:rPr>
          <w:sz w:val="28"/>
          <w:szCs w:val="28"/>
        </w:rPr>
        <w:t>Terms of Clearance:  None</w:t>
      </w:r>
    </w:p>
    <w:p w14:paraId="67B2B023" w14:textId="77777777" w:rsidR="003F0748" w:rsidRPr="00645C4A" w:rsidRDefault="003F0748" w:rsidP="00645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p>
    <w:p w14:paraId="4D1C28D9"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4C57E985"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3A6613D" w14:textId="77777777" w:rsidR="0063456F" w:rsidRPr="00072AA0" w:rsidRDefault="0063456F" w:rsidP="0063456F">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00ED5DC5"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D3304AB"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1946CD25"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C38CC2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39FE1110"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2E156D8"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79CD99F8"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F98C8C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35CA803"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4A62367"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4A8F59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0E3880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53E5BE38"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FBF5019"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59709C2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0248D6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 xml:space="preserve">Describe the consequence to Federal program or policy activities if the collection is not </w:t>
      </w:r>
      <w:r w:rsidRPr="00072AA0">
        <w:rPr>
          <w:i/>
        </w:rPr>
        <w:lastRenderedPageBreak/>
        <w:t>conducted or is conducted less frequently, as well as any technical or legal obstacles to reducing burden.</w:t>
      </w:r>
    </w:p>
    <w:p w14:paraId="255118C3"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32FA5B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45F626A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0F353966"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07E7AD0A"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5DE607D6"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5CC78737"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6D9B2717"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74377C96"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B3819A"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747FB53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25777E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0A1095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CEFBED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47A454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1C1A871"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D67A820"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CA9D2DC"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6A0AF672"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19D59EB"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10.</w:t>
      </w:r>
      <w:r w:rsidRPr="00072AA0">
        <w:rPr>
          <w:i/>
        </w:rPr>
        <w:tab/>
        <w:t>Describe any assurance of confidentiality provided to respondents and the basis for the assurance in statute, regulation, or agency policy.</w:t>
      </w:r>
    </w:p>
    <w:p w14:paraId="4C8F526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15A196F"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88E7823"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CA3B520"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6F68615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26C3DB3"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5D87BAE4"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B19A5E1"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1FD758A" w14:textId="56854F59"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14:paraId="53930FF0"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BD75E1A"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041E536"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B031353"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0090E4C"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6766DD2"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86006E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14:paraId="36F692AE"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C65FC39"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F89D678"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5F5A989"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7C75D4D7"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F7347C5"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14954096" w14:textId="77777777" w:rsidR="0063456F" w:rsidRPr="00072AA0" w:rsidRDefault="0063456F" w:rsidP="0063456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CDB832C" w14:textId="77777777" w:rsidR="0063456F" w:rsidRDefault="0063456F" w:rsidP="00AE7C37">
      <w:pPr>
        <w:tabs>
          <w:tab w:val="left" w:pos="1502"/>
        </w:tabs>
        <w:outlineLvl w:val="0"/>
        <w:rPr>
          <w:b/>
        </w:rPr>
      </w:pPr>
      <w:r>
        <w:rPr>
          <w:b/>
        </w:rPr>
        <w:br/>
      </w:r>
    </w:p>
    <w:p w14:paraId="4C44102A" w14:textId="77777777" w:rsidR="00645C4A" w:rsidRPr="00645C4A" w:rsidRDefault="0063456F" w:rsidP="00AE7C37">
      <w:pPr>
        <w:tabs>
          <w:tab w:val="left" w:pos="1502"/>
        </w:tabs>
        <w:outlineLvl w:val="0"/>
        <w:rPr>
          <w:b/>
        </w:rPr>
      </w:pPr>
      <w:r>
        <w:rPr>
          <w:b/>
        </w:rPr>
        <w:br w:type="page"/>
      </w:r>
      <w:r w:rsidR="00645C4A" w:rsidRPr="00645C4A">
        <w:rPr>
          <w:b/>
        </w:rPr>
        <w:t>Introduction</w:t>
      </w:r>
    </w:p>
    <w:p w14:paraId="6A2D0BA6" w14:textId="77777777" w:rsidR="00645C4A" w:rsidRPr="00645C4A" w:rsidRDefault="00645C4A">
      <w:pPr>
        <w:tabs>
          <w:tab w:val="left" w:pos="1502"/>
        </w:tabs>
      </w:pPr>
    </w:p>
    <w:p w14:paraId="5D24CAD3" w14:textId="77777777" w:rsidR="000E6F48" w:rsidRPr="00645C4A" w:rsidRDefault="000E6F48">
      <w:pPr>
        <w:rPr>
          <w:szCs w:val="26"/>
        </w:rPr>
      </w:pPr>
      <w:r w:rsidRPr="00645C4A">
        <w:t>This information collection clearance package is being submitted by the Office of Surface Mining Reclamation and Enforcement (OSM</w:t>
      </w:r>
      <w:r w:rsidR="0082447F">
        <w:t>RE</w:t>
      </w:r>
      <w:r w:rsidRPr="00645C4A">
        <w:t xml:space="preserve">) to request permission to continue collecting information under 30 CFR Part 700. </w:t>
      </w:r>
      <w:r w:rsidR="007671A1" w:rsidRPr="00645C4A">
        <w:t xml:space="preserve"> </w:t>
      </w:r>
      <w:r w:rsidRPr="00645C4A">
        <w:t>The regulations govern termination of jurisdictions</w:t>
      </w:r>
      <w:r w:rsidRPr="00645C4A">
        <w:rPr>
          <w:szCs w:val="26"/>
        </w:rPr>
        <w:t xml:space="preserve">, </w:t>
      </w:r>
      <w:r w:rsidRPr="00645C4A">
        <w:t>petitions for rulemaking, and citizen suits under the Surface Mining Control and Reclamation Act and its</w:t>
      </w:r>
      <w:r w:rsidRPr="00645C4A">
        <w:rPr>
          <w:szCs w:val="26"/>
        </w:rPr>
        <w:t xml:space="preserve"> implementing regulations.  </w:t>
      </w:r>
    </w:p>
    <w:p w14:paraId="6785F397" w14:textId="77777777" w:rsidR="000E6F48" w:rsidRPr="00645C4A" w:rsidRDefault="000E6F48">
      <w:pPr>
        <w:rPr>
          <w:szCs w:val="26"/>
        </w:rPr>
      </w:pPr>
    </w:p>
    <w:p w14:paraId="18DEDA20" w14:textId="77777777" w:rsidR="000E6F48" w:rsidRPr="00645C4A" w:rsidRDefault="000E6F48">
      <w:pPr>
        <w:rPr>
          <w:szCs w:val="26"/>
        </w:rPr>
      </w:pPr>
      <w:r w:rsidRPr="00645C4A">
        <w:t>This information collection was previously reviewed and approved by the Of</w:t>
      </w:r>
      <w:r w:rsidR="009632D2">
        <w:t>fice of Management and Budget (O</w:t>
      </w:r>
      <w:r w:rsidR="00A01F34">
        <w:t xml:space="preserve">MB) and assigned </w:t>
      </w:r>
      <w:r w:rsidRPr="00645C4A">
        <w:t xml:space="preserve">control number 1029-0094.  </w:t>
      </w:r>
      <w:r w:rsidR="003A6B0D">
        <w:t>The justification statements that follow discuss each section separately.</w:t>
      </w:r>
    </w:p>
    <w:p w14:paraId="3862B12D" w14:textId="77777777" w:rsidR="000E6F48" w:rsidRPr="00645C4A" w:rsidRDefault="000E6F48">
      <w:pPr>
        <w:tabs>
          <w:tab w:val="left" w:pos="204"/>
        </w:tabs>
        <w:spacing w:line="277" w:lineRule="exact"/>
        <w:rPr>
          <w:sz w:val="26"/>
          <w:szCs w:val="26"/>
        </w:rPr>
      </w:pPr>
    </w:p>
    <w:p w14:paraId="3D33E3FD" w14:textId="77777777" w:rsidR="000E6F48" w:rsidRPr="00645C4A" w:rsidRDefault="000E6F48">
      <w:pPr>
        <w:tabs>
          <w:tab w:val="left" w:pos="204"/>
        </w:tabs>
        <w:spacing w:line="277" w:lineRule="exact"/>
      </w:pPr>
    </w:p>
    <w:p w14:paraId="0ABE362F" w14:textId="77777777" w:rsidR="00741371" w:rsidRPr="00645C4A" w:rsidRDefault="00741371">
      <w:pPr>
        <w:tabs>
          <w:tab w:val="left" w:pos="204"/>
        </w:tabs>
        <w:spacing w:line="277" w:lineRule="exact"/>
      </w:pPr>
    </w:p>
    <w:p w14:paraId="3E315150" w14:textId="77777777" w:rsidR="00741371" w:rsidRPr="00645C4A" w:rsidRDefault="00741371">
      <w:pPr>
        <w:tabs>
          <w:tab w:val="left" w:pos="204"/>
        </w:tabs>
        <w:spacing w:line="277" w:lineRule="exact"/>
      </w:pPr>
    </w:p>
    <w:p w14:paraId="0509324C" w14:textId="77777777" w:rsidR="000E6F48" w:rsidRPr="00645C4A" w:rsidRDefault="000E6F48">
      <w:pPr>
        <w:tabs>
          <w:tab w:val="left" w:pos="204"/>
        </w:tabs>
        <w:spacing w:line="277" w:lineRule="exact"/>
      </w:pPr>
    </w:p>
    <w:p w14:paraId="4CDB44FB" w14:textId="77777777" w:rsidR="00741371" w:rsidRPr="00113AE5" w:rsidRDefault="00810878" w:rsidP="00AE7C37">
      <w:pPr>
        <w:pStyle w:val="TxBrp20"/>
        <w:spacing w:line="240" w:lineRule="auto"/>
        <w:ind w:left="0"/>
        <w:jc w:val="center"/>
        <w:outlineLvl w:val="0"/>
      </w:pPr>
      <w:r>
        <w:t xml:space="preserve">RESPONDENT </w:t>
      </w:r>
      <w:r w:rsidR="000E6F48" w:rsidRPr="00113AE5">
        <w:t>SUMMARY FOR</w:t>
      </w:r>
    </w:p>
    <w:p w14:paraId="12F233F1" w14:textId="77777777" w:rsidR="000E6F48" w:rsidRPr="00113AE5" w:rsidRDefault="000E6F48" w:rsidP="00741371">
      <w:pPr>
        <w:pStyle w:val="TxBrp20"/>
        <w:spacing w:line="240" w:lineRule="auto"/>
        <w:ind w:left="0"/>
        <w:jc w:val="center"/>
      </w:pPr>
      <w:r w:rsidRPr="00113AE5">
        <w:t>30 CFR 700</w:t>
      </w:r>
    </w:p>
    <w:p w14:paraId="70BF6776" w14:textId="77777777" w:rsidR="000E6F48" w:rsidRPr="00113AE5" w:rsidRDefault="000E6F48">
      <w:pPr>
        <w:tabs>
          <w:tab w:val="left" w:pos="3781"/>
        </w:tabs>
      </w:pPr>
    </w:p>
    <w:tbl>
      <w:tblPr>
        <w:tblW w:w="9410" w:type="dxa"/>
        <w:tblInd w:w="96" w:type="dxa"/>
        <w:tblLayout w:type="fixed"/>
        <w:tblCellMar>
          <w:left w:w="56" w:type="dxa"/>
          <w:right w:w="56" w:type="dxa"/>
        </w:tblCellMar>
        <w:tblLook w:val="0000" w:firstRow="0" w:lastRow="0" w:firstColumn="0" w:lastColumn="0" w:noHBand="0" w:noVBand="0"/>
      </w:tblPr>
      <w:tblGrid>
        <w:gridCol w:w="1568"/>
        <w:gridCol w:w="1568"/>
        <w:gridCol w:w="1569"/>
        <w:gridCol w:w="1568"/>
        <w:gridCol w:w="1568"/>
        <w:gridCol w:w="1569"/>
      </w:tblGrid>
      <w:tr w:rsidR="003524CA" w:rsidRPr="00113AE5" w14:paraId="1F3D3617" w14:textId="77777777" w:rsidTr="003524CA">
        <w:trPr>
          <w:trHeight w:val="723"/>
        </w:trPr>
        <w:tc>
          <w:tcPr>
            <w:tcW w:w="1568" w:type="dxa"/>
            <w:tcBorders>
              <w:top w:val="single" w:sz="6" w:space="0" w:color="auto"/>
              <w:left w:val="single" w:sz="6" w:space="0" w:color="auto"/>
              <w:bottom w:val="single" w:sz="6" w:space="0" w:color="auto"/>
              <w:right w:val="single" w:sz="6" w:space="0" w:color="auto"/>
            </w:tcBorders>
          </w:tcPr>
          <w:p w14:paraId="79F0FB92" w14:textId="77777777" w:rsidR="00362C20" w:rsidRDefault="00362C20">
            <w:pPr>
              <w:tabs>
                <w:tab w:val="left" w:pos="3781"/>
              </w:tabs>
              <w:jc w:val="center"/>
            </w:pPr>
          </w:p>
          <w:p w14:paraId="2CF00AD9" w14:textId="77777777" w:rsidR="003524CA" w:rsidRPr="00113AE5" w:rsidRDefault="003524CA">
            <w:pPr>
              <w:tabs>
                <w:tab w:val="left" w:pos="3781"/>
              </w:tabs>
              <w:jc w:val="center"/>
            </w:pPr>
            <w:r w:rsidRPr="00113AE5">
              <w:t>SECTION</w:t>
            </w:r>
          </w:p>
        </w:tc>
        <w:tc>
          <w:tcPr>
            <w:tcW w:w="1568" w:type="dxa"/>
            <w:tcBorders>
              <w:top w:val="single" w:sz="6" w:space="0" w:color="auto"/>
              <w:left w:val="single" w:sz="6" w:space="0" w:color="auto"/>
              <w:bottom w:val="single" w:sz="6" w:space="0" w:color="auto"/>
              <w:right w:val="single" w:sz="6" w:space="0" w:color="auto"/>
            </w:tcBorders>
          </w:tcPr>
          <w:p w14:paraId="0FDCF596" w14:textId="77777777" w:rsidR="003524CA" w:rsidRPr="00113AE5" w:rsidRDefault="003524CA" w:rsidP="003524CA">
            <w:pPr>
              <w:tabs>
                <w:tab w:val="left" w:pos="3781"/>
              </w:tabs>
              <w:jc w:val="center"/>
            </w:pPr>
            <w:r w:rsidRPr="00113AE5">
              <w:t>NO. OF ANNUAL</w:t>
            </w:r>
            <w:r w:rsidRPr="00113AE5">
              <w:br/>
              <w:t>RESPONSES</w:t>
            </w:r>
          </w:p>
        </w:tc>
        <w:tc>
          <w:tcPr>
            <w:tcW w:w="1569" w:type="dxa"/>
            <w:tcBorders>
              <w:top w:val="single" w:sz="6" w:space="0" w:color="auto"/>
              <w:left w:val="single" w:sz="6" w:space="0" w:color="auto"/>
              <w:bottom w:val="single" w:sz="6" w:space="0" w:color="auto"/>
              <w:right w:val="single" w:sz="6" w:space="0" w:color="auto"/>
            </w:tcBorders>
          </w:tcPr>
          <w:p w14:paraId="2AC62B4C" w14:textId="77777777" w:rsidR="003524CA" w:rsidRPr="00113AE5" w:rsidRDefault="003524CA" w:rsidP="003524CA">
            <w:pPr>
              <w:tabs>
                <w:tab w:val="left" w:pos="3781"/>
              </w:tabs>
              <w:jc w:val="center"/>
            </w:pPr>
            <w:r w:rsidRPr="00113AE5">
              <w:t>HOURS PER</w:t>
            </w:r>
            <w:r w:rsidRPr="00113AE5">
              <w:br/>
              <w:t>RESPONSE</w:t>
            </w:r>
          </w:p>
        </w:tc>
        <w:tc>
          <w:tcPr>
            <w:tcW w:w="1568" w:type="dxa"/>
            <w:tcBorders>
              <w:top w:val="single" w:sz="6" w:space="0" w:color="auto"/>
              <w:left w:val="single" w:sz="6" w:space="0" w:color="auto"/>
              <w:bottom w:val="single" w:sz="6" w:space="0" w:color="auto"/>
              <w:right w:val="single" w:sz="6" w:space="0" w:color="auto"/>
            </w:tcBorders>
          </w:tcPr>
          <w:p w14:paraId="0F77D81B" w14:textId="77777777" w:rsidR="003524CA" w:rsidRPr="00113AE5" w:rsidRDefault="003524CA">
            <w:pPr>
              <w:tabs>
                <w:tab w:val="left" w:pos="3781"/>
              </w:tabs>
              <w:jc w:val="center"/>
            </w:pPr>
            <w:r w:rsidRPr="00113AE5">
              <w:t>TOTAL</w:t>
            </w:r>
            <w:r w:rsidRPr="00113AE5">
              <w:br/>
              <w:t>HOURS REQUESTED</w:t>
            </w:r>
          </w:p>
        </w:tc>
        <w:tc>
          <w:tcPr>
            <w:tcW w:w="1568" w:type="dxa"/>
            <w:tcBorders>
              <w:top w:val="single" w:sz="6" w:space="0" w:color="auto"/>
              <w:left w:val="single" w:sz="6" w:space="0" w:color="auto"/>
              <w:bottom w:val="single" w:sz="6" w:space="0" w:color="auto"/>
              <w:right w:val="single" w:sz="6" w:space="0" w:color="auto"/>
            </w:tcBorders>
          </w:tcPr>
          <w:p w14:paraId="03AA40F4" w14:textId="77777777" w:rsidR="003524CA" w:rsidRPr="00113AE5" w:rsidRDefault="003524CA">
            <w:pPr>
              <w:tabs>
                <w:tab w:val="left" w:pos="3781"/>
              </w:tabs>
              <w:jc w:val="center"/>
            </w:pPr>
            <w:r w:rsidRPr="00113AE5">
              <w:t>CURRENT ICB</w:t>
            </w:r>
            <w:r w:rsidRPr="00113AE5">
              <w:br/>
              <w:t>HOURS</w:t>
            </w:r>
          </w:p>
        </w:tc>
        <w:tc>
          <w:tcPr>
            <w:tcW w:w="1569" w:type="dxa"/>
            <w:tcBorders>
              <w:top w:val="single" w:sz="6" w:space="0" w:color="auto"/>
              <w:left w:val="single" w:sz="6" w:space="0" w:color="auto"/>
              <w:bottom w:val="single" w:sz="6" w:space="0" w:color="auto"/>
              <w:right w:val="single" w:sz="6" w:space="0" w:color="auto"/>
            </w:tcBorders>
          </w:tcPr>
          <w:p w14:paraId="358A8C82" w14:textId="77777777" w:rsidR="003524CA" w:rsidRPr="00113AE5" w:rsidRDefault="003524CA">
            <w:pPr>
              <w:tabs>
                <w:tab w:val="left" w:pos="3781"/>
              </w:tabs>
              <w:jc w:val="center"/>
            </w:pPr>
            <w:r w:rsidRPr="00113AE5">
              <w:t>CHANGE</w:t>
            </w:r>
            <w:r w:rsidRPr="00113AE5">
              <w:br/>
              <w:t>TO ICB</w:t>
            </w:r>
          </w:p>
        </w:tc>
      </w:tr>
      <w:tr w:rsidR="003524CA" w:rsidRPr="00113AE5" w14:paraId="32B3B4A6" w14:textId="77777777" w:rsidTr="003524CA">
        <w:tc>
          <w:tcPr>
            <w:tcW w:w="1568" w:type="dxa"/>
            <w:tcBorders>
              <w:top w:val="single" w:sz="6" w:space="0" w:color="auto"/>
              <w:left w:val="single" w:sz="6" w:space="0" w:color="auto"/>
              <w:bottom w:val="single" w:sz="6" w:space="0" w:color="auto"/>
              <w:right w:val="single" w:sz="6" w:space="0" w:color="auto"/>
            </w:tcBorders>
          </w:tcPr>
          <w:p w14:paraId="0A50C230" w14:textId="77777777" w:rsidR="003524CA" w:rsidRPr="00113AE5" w:rsidRDefault="003524CA">
            <w:pPr>
              <w:tabs>
                <w:tab w:val="left" w:pos="5"/>
              </w:tabs>
              <w:rPr>
                <w:lang w:val="fr-FR"/>
              </w:rPr>
            </w:pPr>
            <w:r w:rsidRPr="00113AE5">
              <w:rPr>
                <w:lang w:val="fr-FR"/>
              </w:rPr>
              <w:t>700.11</w:t>
            </w:r>
          </w:p>
        </w:tc>
        <w:tc>
          <w:tcPr>
            <w:tcW w:w="1568" w:type="dxa"/>
            <w:tcBorders>
              <w:top w:val="single" w:sz="6" w:space="0" w:color="auto"/>
              <w:left w:val="single" w:sz="6" w:space="0" w:color="auto"/>
              <w:bottom w:val="single" w:sz="6" w:space="0" w:color="auto"/>
              <w:right w:val="single" w:sz="6" w:space="0" w:color="auto"/>
            </w:tcBorders>
          </w:tcPr>
          <w:p w14:paraId="573656E5" w14:textId="5341E950" w:rsidR="003524CA" w:rsidRPr="00113AE5" w:rsidRDefault="008158D4" w:rsidP="008158D4">
            <w:pPr>
              <w:tabs>
                <w:tab w:val="left" w:pos="5"/>
              </w:tabs>
              <w:jc w:val="center"/>
              <w:rPr>
                <w:lang w:val="fr-FR"/>
              </w:rPr>
            </w:pPr>
            <w:r>
              <w:rPr>
                <w:lang w:val="fr-FR"/>
              </w:rPr>
              <w:t>1</w:t>
            </w:r>
          </w:p>
        </w:tc>
        <w:tc>
          <w:tcPr>
            <w:tcW w:w="1569" w:type="dxa"/>
            <w:tcBorders>
              <w:top w:val="single" w:sz="6" w:space="0" w:color="auto"/>
              <w:left w:val="single" w:sz="6" w:space="0" w:color="auto"/>
              <w:bottom w:val="single" w:sz="6" w:space="0" w:color="auto"/>
              <w:right w:val="single" w:sz="6" w:space="0" w:color="auto"/>
            </w:tcBorders>
          </w:tcPr>
          <w:p w14:paraId="5AB07684" w14:textId="77777777" w:rsidR="003524CA" w:rsidRPr="00113AE5" w:rsidRDefault="003524CA" w:rsidP="003D3F74">
            <w:pPr>
              <w:tabs>
                <w:tab w:val="left" w:pos="5"/>
              </w:tabs>
              <w:jc w:val="center"/>
              <w:rPr>
                <w:lang w:val="fr-FR"/>
              </w:rPr>
            </w:pPr>
            <w:r w:rsidRPr="00113AE5">
              <w:rPr>
                <w:lang w:val="fr-FR"/>
              </w:rPr>
              <w:t>1</w:t>
            </w:r>
          </w:p>
        </w:tc>
        <w:tc>
          <w:tcPr>
            <w:tcW w:w="1568" w:type="dxa"/>
            <w:tcBorders>
              <w:top w:val="single" w:sz="6" w:space="0" w:color="auto"/>
              <w:left w:val="single" w:sz="6" w:space="0" w:color="auto"/>
              <w:bottom w:val="single" w:sz="6" w:space="0" w:color="auto"/>
              <w:right w:val="single" w:sz="6" w:space="0" w:color="auto"/>
            </w:tcBorders>
          </w:tcPr>
          <w:p w14:paraId="3EBF924D" w14:textId="22A0960E" w:rsidR="003524CA" w:rsidRPr="00113AE5" w:rsidRDefault="008158D4" w:rsidP="008158D4">
            <w:pPr>
              <w:tabs>
                <w:tab w:val="left" w:pos="5"/>
              </w:tabs>
              <w:jc w:val="center"/>
              <w:rPr>
                <w:lang w:val="fr-FR"/>
              </w:rPr>
            </w:pPr>
            <w:r>
              <w:rPr>
                <w:lang w:val="fr-FR"/>
              </w:rPr>
              <w:t>1</w:t>
            </w:r>
          </w:p>
        </w:tc>
        <w:tc>
          <w:tcPr>
            <w:tcW w:w="1568" w:type="dxa"/>
            <w:tcBorders>
              <w:top w:val="single" w:sz="6" w:space="0" w:color="auto"/>
              <w:left w:val="single" w:sz="6" w:space="0" w:color="auto"/>
              <w:bottom w:val="single" w:sz="6" w:space="0" w:color="auto"/>
              <w:right w:val="single" w:sz="6" w:space="0" w:color="auto"/>
            </w:tcBorders>
          </w:tcPr>
          <w:p w14:paraId="565C6079" w14:textId="05A95175" w:rsidR="003524CA" w:rsidRPr="00113AE5" w:rsidRDefault="00CA03FE" w:rsidP="00CA03FE">
            <w:pPr>
              <w:jc w:val="center"/>
            </w:pPr>
            <w:r>
              <w:t>14</w:t>
            </w:r>
          </w:p>
        </w:tc>
        <w:tc>
          <w:tcPr>
            <w:tcW w:w="1569" w:type="dxa"/>
            <w:tcBorders>
              <w:top w:val="single" w:sz="6" w:space="0" w:color="auto"/>
              <w:left w:val="single" w:sz="6" w:space="0" w:color="auto"/>
              <w:bottom w:val="single" w:sz="6" w:space="0" w:color="auto"/>
              <w:right w:val="single" w:sz="6" w:space="0" w:color="auto"/>
            </w:tcBorders>
          </w:tcPr>
          <w:p w14:paraId="30EDED41" w14:textId="77777777" w:rsidR="003524CA" w:rsidRPr="00113AE5" w:rsidRDefault="008158D4" w:rsidP="00454E46">
            <w:pPr>
              <w:jc w:val="center"/>
            </w:pPr>
            <w:r>
              <w:t>-</w:t>
            </w:r>
            <w:r w:rsidR="003524CA" w:rsidRPr="00113AE5">
              <w:t>13</w:t>
            </w:r>
          </w:p>
        </w:tc>
      </w:tr>
      <w:tr w:rsidR="003524CA" w:rsidRPr="00113AE5" w14:paraId="2F95066F" w14:textId="77777777" w:rsidTr="003524CA">
        <w:tc>
          <w:tcPr>
            <w:tcW w:w="1568" w:type="dxa"/>
            <w:tcBorders>
              <w:top w:val="single" w:sz="6" w:space="0" w:color="auto"/>
              <w:left w:val="single" w:sz="6" w:space="0" w:color="auto"/>
              <w:bottom w:val="single" w:sz="6" w:space="0" w:color="auto"/>
              <w:right w:val="single" w:sz="6" w:space="0" w:color="auto"/>
            </w:tcBorders>
          </w:tcPr>
          <w:p w14:paraId="33261C92" w14:textId="77777777" w:rsidR="003524CA" w:rsidRPr="00113AE5" w:rsidRDefault="003524CA">
            <w:pPr>
              <w:tabs>
                <w:tab w:val="left" w:pos="5"/>
              </w:tabs>
            </w:pPr>
            <w:r w:rsidRPr="00113AE5">
              <w:t>700.12</w:t>
            </w:r>
          </w:p>
        </w:tc>
        <w:tc>
          <w:tcPr>
            <w:tcW w:w="1568" w:type="dxa"/>
            <w:tcBorders>
              <w:top w:val="single" w:sz="6" w:space="0" w:color="auto"/>
              <w:left w:val="single" w:sz="6" w:space="0" w:color="auto"/>
              <w:bottom w:val="single" w:sz="6" w:space="0" w:color="auto"/>
              <w:right w:val="single" w:sz="6" w:space="0" w:color="auto"/>
            </w:tcBorders>
          </w:tcPr>
          <w:p w14:paraId="5822E5D4" w14:textId="77777777" w:rsidR="003524CA" w:rsidRPr="00113AE5" w:rsidRDefault="00773597">
            <w:pPr>
              <w:tabs>
                <w:tab w:val="left" w:pos="5"/>
              </w:tabs>
              <w:jc w:val="center"/>
            </w:pPr>
            <w:r w:rsidRPr="00113AE5">
              <w:t>1</w:t>
            </w:r>
          </w:p>
        </w:tc>
        <w:tc>
          <w:tcPr>
            <w:tcW w:w="1569" w:type="dxa"/>
            <w:tcBorders>
              <w:top w:val="single" w:sz="6" w:space="0" w:color="auto"/>
              <w:left w:val="single" w:sz="6" w:space="0" w:color="auto"/>
              <w:bottom w:val="single" w:sz="6" w:space="0" w:color="auto"/>
              <w:right w:val="single" w:sz="6" w:space="0" w:color="auto"/>
            </w:tcBorders>
          </w:tcPr>
          <w:p w14:paraId="4DD7D938" w14:textId="77777777" w:rsidR="003524CA" w:rsidRPr="00113AE5" w:rsidRDefault="003524CA">
            <w:pPr>
              <w:tabs>
                <w:tab w:val="left" w:pos="5"/>
              </w:tabs>
              <w:jc w:val="center"/>
            </w:pPr>
            <w:r w:rsidRPr="00113AE5">
              <w:t>50</w:t>
            </w:r>
          </w:p>
        </w:tc>
        <w:tc>
          <w:tcPr>
            <w:tcW w:w="1568" w:type="dxa"/>
            <w:tcBorders>
              <w:top w:val="single" w:sz="6" w:space="0" w:color="auto"/>
              <w:left w:val="single" w:sz="6" w:space="0" w:color="auto"/>
              <w:bottom w:val="single" w:sz="6" w:space="0" w:color="auto"/>
              <w:right w:val="single" w:sz="6" w:space="0" w:color="auto"/>
            </w:tcBorders>
          </w:tcPr>
          <w:p w14:paraId="6CB52610" w14:textId="77777777" w:rsidR="003524CA" w:rsidRPr="00113AE5" w:rsidRDefault="00773597">
            <w:pPr>
              <w:tabs>
                <w:tab w:val="left" w:pos="5"/>
              </w:tabs>
              <w:jc w:val="center"/>
            </w:pPr>
            <w:r w:rsidRPr="00113AE5">
              <w:t>50</w:t>
            </w:r>
          </w:p>
        </w:tc>
        <w:tc>
          <w:tcPr>
            <w:tcW w:w="1568" w:type="dxa"/>
            <w:tcBorders>
              <w:top w:val="single" w:sz="6" w:space="0" w:color="auto"/>
              <w:left w:val="single" w:sz="6" w:space="0" w:color="auto"/>
              <w:bottom w:val="single" w:sz="6" w:space="0" w:color="auto"/>
              <w:right w:val="single" w:sz="6" w:space="0" w:color="auto"/>
            </w:tcBorders>
          </w:tcPr>
          <w:p w14:paraId="7C822327" w14:textId="4BA6BC16" w:rsidR="003524CA" w:rsidRPr="00113AE5" w:rsidRDefault="00CA03FE" w:rsidP="00CA03FE">
            <w:pPr>
              <w:jc w:val="center"/>
            </w:pPr>
            <w:r>
              <w:t>50</w:t>
            </w:r>
          </w:p>
        </w:tc>
        <w:tc>
          <w:tcPr>
            <w:tcW w:w="1569" w:type="dxa"/>
            <w:tcBorders>
              <w:top w:val="single" w:sz="6" w:space="0" w:color="auto"/>
              <w:left w:val="single" w:sz="6" w:space="0" w:color="auto"/>
              <w:bottom w:val="single" w:sz="6" w:space="0" w:color="auto"/>
              <w:right w:val="single" w:sz="6" w:space="0" w:color="auto"/>
            </w:tcBorders>
          </w:tcPr>
          <w:p w14:paraId="278B8C60" w14:textId="568A75E0" w:rsidR="003524CA" w:rsidRPr="00113AE5" w:rsidRDefault="00010830" w:rsidP="00010830">
            <w:pPr>
              <w:tabs>
                <w:tab w:val="left" w:pos="5"/>
              </w:tabs>
              <w:jc w:val="center"/>
            </w:pPr>
            <w:r>
              <w:t>0</w:t>
            </w:r>
          </w:p>
        </w:tc>
      </w:tr>
      <w:tr w:rsidR="003524CA" w:rsidRPr="00113AE5" w14:paraId="57DF0A6E" w14:textId="77777777" w:rsidTr="003524CA">
        <w:tc>
          <w:tcPr>
            <w:tcW w:w="1568" w:type="dxa"/>
            <w:tcBorders>
              <w:top w:val="single" w:sz="6" w:space="0" w:color="auto"/>
              <w:left w:val="single" w:sz="6" w:space="0" w:color="auto"/>
              <w:bottom w:val="single" w:sz="6" w:space="0" w:color="auto"/>
              <w:right w:val="single" w:sz="6" w:space="0" w:color="auto"/>
            </w:tcBorders>
          </w:tcPr>
          <w:p w14:paraId="032495B6" w14:textId="77777777" w:rsidR="003524CA" w:rsidRPr="00113AE5" w:rsidRDefault="003524CA">
            <w:pPr>
              <w:tabs>
                <w:tab w:val="left" w:pos="5"/>
              </w:tabs>
            </w:pPr>
            <w:r w:rsidRPr="00113AE5">
              <w:t>700.13</w:t>
            </w:r>
          </w:p>
        </w:tc>
        <w:tc>
          <w:tcPr>
            <w:tcW w:w="1568" w:type="dxa"/>
            <w:tcBorders>
              <w:top w:val="single" w:sz="6" w:space="0" w:color="auto"/>
              <w:left w:val="single" w:sz="6" w:space="0" w:color="auto"/>
              <w:bottom w:val="single" w:sz="6" w:space="0" w:color="auto"/>
              <w:right w:val="single" w:sz="6" w:space="0" w:color="auto"/>
            </w:tcBorders>
          </w:tcPr>
          <w:p w14:paraId="2D90223D" w14:textId="18D90312" w:rsidR="003524CA" w:rsidRPr="00113AE5" w:rsidRDefault="004E1170" w:rsidP="004E1170">
            <w:pPr>
              <w:tabs>
                <w:tab w:val="left" w:pos="5"/>
              </w:tabs>
              <w:jc w:val="center"/>
            </w:pPr>
            <w:r>
              <w:t>3</w:t>
            </w:r>
          </w:p>
        </w:tc>
        <w:tc>
          <w:tcPr>
            <w:tcW w:w="1569" w:type="dxa"/>
            <w:tcBorders>
              <w:top w:val="single" w:sz="6" w:space="0" w:color="auto"/>
              <w:left w:val="single" w:sz="6" w:space="0" w:color="auto"/>
              <w:bottom w:val="single" w:sz="6" w:space="0" w:color="auto"/>
              <w:right w:val="single" w:sz="6" w:space="0" w:color="auto"/>
            </w:tcBorders>
          </w:tcPr>
          <w:p w14:paraId="0D7E3DB5" w14:textId="58578435" w:rsidR="003524CA" w:rsidRPr="00113AE5" w:rsidRDefault="00366F4E" w:rsidP="00366F4E">
            <w:pPr>
              <w:tabs>
                <w:tab w:val="left" w:pos="5"/>
              </w:tabs>
              <w:jc w:val="center"/>
            </w:pPr>
            <w:r>
              <w:t>4</w:t>
            </w:r>
          </w:p>
        </w:tc>
        <w:tc>
          <w:tcPr>
            <w:tcW w:w="1568" w:type="dxa"/>
            <w:tcBorders>
              <w:top w:val="single" w:sz="6" w:space="0" w:color="auto"/>
              <w:left w:val="single" w:sz="6" w:space="0" w:color="auto"/>
              <w:bottom w:val="single" w:sz="6" w:space="0" w:color="auto"/>
              <w:right w:val="single" w:sz="6" w:space="0" w:color="auto"/>
            </w:tcBorders>
          </w:tcPr>
          <w:p w14:paraId="3F11EE12" w14:textId="3077C7B6" w:rsidR="003524CA" w:rsidRPr="00113AE5" w:rsidRDefault="004E1170" w:rsidP="004E1170">
            <w:pPr>
              <w:tabs>
                <w:tab w:val="left" w:pos="5"/>
              </w:tabs>
              <w:jc w:val="center"/>
            </w:pPr>
            <w:r>
              <w:t>12</w:t>
            </w:r>
          </w:p>
        </w:tc>
        <w:tc>
          <w:tcPr>
            <w:tcW w:w="1568" w:type="dxa"/>
            <w:tcBorders>
              <w:top w:val="single" w:sz="6" w:space="0" w:color="auto"/>
              <w:left w:val="single" w:sz="6" w:space="0" w:color="auto"/>
              <w:bottom w:val="single" w:sz="6" w:space="0" w:color="auto"/>
              <w:right w:val="single" w:sz="6" w:space="0" w:color="auto"/>
            </w:tcBorders>
          </w:tcPr>
          <w:p w14:paraId="2DE6ED8D" w14:textId="7E355E84" w:rsidR="003524CA" w:rsidRPr="00113AE5" w:rsidRDefault="00CA03FE" w:rsidP="00CA03FE">
            <w:pPr>
              <w:jc w:val="center"/>
            </w:pPr>
            <w:r>
              <w:t>16</w:t>
            </w:r>
          </w:p>
        </w:tc>
        <w:tc>
          <w:tcPr>
            <w:tcW w:w="1569" w:type="dxa"/>
            <w:tcBorders>
              <w:top w:val="single" w:sz="6" w:space="0" w:color="auto"/>
              <w:left w:val="single" w:sz="6" w:space="0" w:color="auto"/>
              <w:bottom w:val="single" w:sz="6" w:space="0" w:color="auto"/>
              <w:right w:val="single" w:sz="6" w:space="0" w:color="auto"/>
            </w:tcBorders>
          </w:tcPr>
          <w:p w14:paraId="0F33F8DE" w14:textId="6077E024" w:rsidR="003524CA" w:rsidRPr="00113AE5" w:rsidRDefault="00A740B3" w:rsidP="00A740B3">
            <w:pPr>
              <w:tabs>
                <w:tab w:val="left" w:pos="5"/>
              </w:tabs>
              <w:jc w:val="center"/>
            </w:pPr>
            <w:r>
              <w:t>-4</w:t>
            </w:r>
          </w:p>
        </w:tc>
      </w:tr>
      <w:tr w:rsidR="003524CA" w:rsidRPr="00113AE5" w14:paraId="4C8F09E0" w14:textId="77777777" w:rsidTr="003524CA">
        <w:tc>
          <w:tcPr>
            <w:tcW w:w="1568" w:type="dxa"/>
            <w:tcBorders>
              <w:top w:val="single" w:sz="6" w:space="0" w:color="auto"/>
              <w:left w:val="single" w:sz="6" w:space="0" w:color="auto"/>
              <w:bottom w:val="single" w:sz="6" w:space="0" w:color="auto"/>
              <w:right w:val="single" w:sz="6" w:space="0" w:color="auto"/>
            </w:tcBorders>
          </w:tcPr>
          <w:p w14:paraId="229FF721" w14:textId="77777777" w:rsidR="003524CA" w:rsidRPr="00113AE5" w:rsidRDefault="003524CA">
            <w:pPr>
              <w:tabs>
                <w:tab w:val="left" w:pos="5"/>
              </w:tabs>
              <w:jc w:val="center"/>
            </w:pPr>
            <w:r w:rsidRPr="00113AE5">
              <w:t>TOTAL</w:t>
            </w:r>
          </w:p>
        </w:tc>
        <w:tc>
          <w:tcPr>
            <w:tcW w:w="1568" w:type="dxa"/>
            <w:tcBorders>
              <w:top w:val="single" w:sz="6" w:space="0" w:color="auto"/>
              <w:left w:val="single" w:sz="6" w:space="0" w:color="auto"/>
              <w:bottom w:val="single" w:sz="6" w:space="0" w:color="auto"/>
              <w:right w:val="single" w:sz="6" w:space="0" w:color="auto"/>
            </w:tcBorders>
          </w:tcPr>
          <w:p w14:paraId="6DD8664E" w14:textId="71DEBE62" w:rsidR="003524CA" w:rsidRPr="00113AE5" w:rsidRDefault="004E1170" w:rsidP="004E1170">
            <w:pPr>
              <w:tabs>
                <w:tab w:val="left" w:pos="5"/>
              </w:tabs>
              <w:jc w:val="center"/>
            </w:pPr>
            <w:r>
              <w:t>5</w:t>
            </w:r>
          </w:p>
        </w:tc>
        <w:tc>
          <w:tcPr>
            <w:tcW w:w="1569" w:type="dxa"/>
            <w:tcBorders>
              <w:top w:val="single" w:sz="6" w:space="0" w:color="auto"/>
              <w:left w:val="single" w:sz="6" w:space="0" w:color="auto"/>
              <w:bottom w:val="single" w:sz="6" w:space="0" w:color="auto"/>
              <w:right w:val="single" w:sz="6" w:space="0" w:color="auto"/>
            </w:tcBorders>
          </w:tcPr>
          <w:p w14:paraId="21D9BCD1" w14:textId="77777777" w:rsidR="003524CA" w:rsidRPr="00113AE5" w:rsidRDefault="003524CA">
            <w:pPr>
              <w:tabs>
                <w:tab w:val="left" w:pos="5"/>
              </w:tabs>
              <w:jc w:val="center"/>
            </w:pPr>
          </w:p>
        </w:tc>
        <w:tc>
          <w:tcPr>
            <w:tcW w:w="1568" w:type="dxa"/>
            <w:tcBorders>
              <w:top w:val="single" w:sz="6" w:space="0" w:color="auto"/>
              <w:left w:val="single" w:sz="6" w:space="0" w:color="auto"/>
              <w:bottom w:val="single" w:sz="6" w:space="0" w:color="auto"/>
              <w:right w:val="single" w:sz="6" w:space="0" w:color="auto"/>
            </w:tcBorders>
          </w:tcPr>
          <w:p w14:paraId="392D68C8" w14:textId="093AB8BB" w:rsidR="003524CA" w:rsidRPr="00113AE5" w:rsidRDefault="00366F4E" w:rsidP="004E1170">
            <w:pPr>
              <w:tabs>
                <w:tab w:val="left" w:pos="5"/>
              </w:tabs>
              <w:jc w:val="center"/>
            </w:pPr>
            <w:r>
              <w:t>6</w:t>
            </w:r>
            <w:r w:rsidR="004E1170">
              <w:t>3</w:t>
            </w:r>
          </w:p>
        </w:tc>
        <w:tc>
          <w:tcPr>
            <w:tcW w:w="1568" w:type="dxa"/>
            <w:tcBorders>
              <w:top w:val="single" w:sz="6" w:space="0" w:color="auto"/>
              <w:left w:val="single" w:sz="6" w:space="0" w:color="auto"/>
              <w:bottom w:val="single" w:sz="6" w:space="0" w:color="auto"/>
              <w:right w:val="single" w:sz="6" w:space="0" w:color="auto"/>
            </w:tcBorders>
          </w:tcPr>
          <w:p w14:paraId="1E1985BE" w14:textId="2CCD8C9E" w:rsidR="003524CA" w:rsidRPr="00113AE5" w:rsidRDefault="00CA03FE" w:rsidP="00CA03FE">
            <w:pPr>
              <w:jc w:val="center"/>
            </w:pPr>
            <w:r>
              <w:t>80</w:t>
            </w:r>
          </w:p>
        </w:tc>
        <w:tc>
          <w:tcPr>
            <w:tcW w:w="1569" w:type="dxa"/>
            <w:tcBorders>
              <w:top w:val="single" w:sz="6" w:space="0" w:color="auto"/>
              <w:left w:val="single" w:sz="6" w:space="0" w:color="auto"/>
              <w:bottom w:val="single" w:sz="6" w:space="0" w:color="auto"/>
              <w:right w:val="single" w:sz="6" w:space="0" w:color="auto"/>
            </w:tcBorders>
          </w:tcPr>
          <w:p w14:paraId="542C8FA2" w14:textId="64984317" w:rsidR="003524CA" w:rsidRPr="00113AE5" w:rsidRDefault="00366F4E" w:rsidP="00DE603F">
            <w:pPr>
              <w:tabs>
                <w:tab w:val="left" w:pos="5"/>
              </w:tabs>
              <w:jc w:val="center"/>
            </w:pPr>
            <w:r>
              <w:t>-1</w:t>
            </w:r>
            <w:r w:rsidR="00DE603F">
              <w:t>7</w:t>
            </w:r>
          </w:p>
        </w:tc>
      </w:tr>
    </w:tbl>
    <w:p w14:paraId="267AAFEB" w14:textId="77777777" w:rsidR="000E6F48" w:rsidRPr="00113AE5" w:rsidRDefault="000E6F48"/>
    <w:p w14:paraId="4BBB802B" w14:textId="77777777" w:rsidR="000E6F48" w:rsidRPr="00645C4A" w:rsidRDefault="000E6F48">
      <w:pPr>
        <w:rPr>
          <w:sz w:val="20"/>
          <w:szCs w:val="20"/>
        </w:rPr>
      </w:pPr>
    </w:p>
    <w:p w14:paraId="7330DB7E" w14:textId="77777777" w:rsidR="005D479E" w:rsidRDefault="005D479E" w:rsidP="00AE7C37">
      <w:pPr>
        <w:jc w:val="center"/>
        <w:outlineLvl w:val="0"/>
      </w:pPr>
    </w:p>
    <w:p w14:paraId="346163DD" w14:textId="77777777" w:rsidR="00BE746E" w:rsidRPr="008A4E0D" w:rsidRDefault="00BE746E" w:rsidP="00BE746E">
      <w:pPr>
        <w:keepNext/>
        <w:keepLines/>
        <w:ind w:left="720"/>
        <w:jc w:val="center"/>
      </w:pPr>
    </w:p>
    <w:tbl>
      <w:tblPr>
        <w:tblStyle w:val="TableGrid"/>
        <w:tblW w:w="0" w:type="auto"/>
        <w:tblInd w:w="205" w:type="dxa"/>
        <w:tblCellMar>
          <w:left w:w="115" w:type="dxa"/>
          <w:right w:w="115" w:type="dxa"/>
        </w:tblCellMar>
        <w:tblLook w:val="04A0" w:firstRow="1" w:lastRow="0" w:firstColumn="1" w:lastColumn="0" w:noHBand="0" w:noVBand="1"/>
      </w:tblPr>
      <w:tblGrid>
        <w:gridCol w:w="2271"/>
        <w:gridCol w:w="1590"/>
        <w:gridCol w:w="2103"/>
        <w:gridCol w:w="1822"/>
        <w:gridCol w:w="1599"/>
      </w:tblGrid>
      <w:tr w:rsidR="00BE746E" w14:paraId="3122704C" w14:textId="77777777" w:rsidTr="008C226F">
        <w:tc>
          <w:tcPr>
            <w:tcW w:w="9385" w:type="dxa"/>
            <w:gridSpan w:val="5"/>
          </w:tcPr>
          <w:p w14:paraId="1740EF21" w14:textId="77777777" w:rsidR="00BE746E" w:rsidRDefault="00BE746E" w:rsidP="00362C20">
            <w:pPr>
              <w:numPr>
                <w:ilvl w:val="0"/>
                <w:numId w:val="0"/>
              </w:numPr>
              <w:jc w:val="center"/>
            </w:pPr>
            <w:r>
              <w:t xml:space="preserve">FEDERAL </w:t>
            </w:r>
            <w:r w:rsidRPr="00B20866">
              <w:t xml:space="preserve">COST BURDEN </w:t>
            </w:r>
            <w:r w:rsidR="00362C20">
              <w:t xml:space="preserve">SUMMARY </w:t>
            </w:r>
            <w:r w:rsidRPr="00B20866">
              <w:t xml:space="preserve">FOR 30 CFR </w:t>
            </w:r>
            <w:r w:rsidR="00362C20">
              <w:t>7</w:t>
            </w:r>
            <w:r w:rsidRPr="00B20866">
              <w:t>00</w:t>
            </w:r>
          </w:p>
        </w:tc>
      </w:tr>
      <w:tr w:rsidR="00BE746E" w14:paraId="7C0EAB07" w14:textId="77777777" w:rsidTr="008C226F">
        <w:tc>
          <w:tcPr>
            <w:tcW w:w="2271" w:type="dxa"/>
            <w:vAlign w:val="center"/>
          </w:tcPr>
          <w:p w14:paraId="113AED01" w14:textId="77777777" w:rsidR="00BE746E" w:rsidRDefault="00362C20" w:rsidP="00F64A92">
            <w:pPr>
              <w:keepNext/>
              <w:keepLines/>
              <w:numPr>
                <w:ilvl w:val="0"/>
                <w:numId w:val="0"/>
              </w:numPr>
              <w:jc w:val="center"/>
            </w:pPr>
            <w:r w:rsidRPr="008A4E0D">
              <w:t>SECTION</w:t>
            </w:r>
          </w:p>
        </w:tc>
        <w:tc>
          <w:tcPr>
            <w:tcW w:w="1590" w:type="dxa"/>
          </w:tcPr>
          <w:p w14:paraId="1CA2E73A" w14:textId="77777777" w:rsidR="00BE746E" w:rsidRDefault="00362C20" w:rsidP="00362C20">
            <w:pPr>
              <w:keepNext/>
              <w:keepLines/>
              <w:numPr>
                <w:ilvl w:val="0"/>
                <w:numId w:val="0"/>
              </w:numPr>
            </w:pPr>
            <w:r>
              <w:t>OVERSIGHT</w:t>
            </w:r>
          </w:p>
        </w:tc>
        <w:tc>
          <w:tcPr>
            <w:tcW w:w="2103" w:type="dxa"/>
          </w:tcPr>
          <w:p w14:paraId="308D67D3" w14:textId="77777777" w:rsidR="00BE746E" w:rsidRDefault="00362C20" w:rsidP="00F64A92">
            <w:pPr>
              <w:keepNext/>
              <w:keepLines/>
              <w:numPr>
                <w:ilvl w:val="0"/>
                <w:numId w:val="0"/>
              </w:numPr>
              <w:jc w:val="center"/>
            </w:pPr>
            <w:r>
              <w:t>FEDERAL PROGRAMS</w:t>
            </w:r>
          </w:p>
        </w:tc>
        <w:tc>
          <w:tcPr>
            <w:tcW w:w="1822" w:type="dxa"/>
            <w:vAlign w:val="center"/>
          </w:tcPr>
          <w:p w14:paraId="3BD4D5A1" w14:textId="77777777" w:rsidR="00BE746E" w:rsidRPr="00B20866" w:rsidRDefault="00362C20" w:rsidP="00F64A92">
            <w:pPr>
              <w:keepNext/>
              <w:keepLines/>
              <w:numPr>
                <w:ilvl w:val="0"/>
                <w:numId w:val="0"/>
              </w:numPr>
              <w:jc w:val="center"/>
            </w:pPr>
            <w:r>
              <w:t>NON-WAGE COSTS</w:t>
            </w:r>
          </w:p>
        </w:tc>
        <w:tc>
          <w:tcPr>
            <w:tcW w:w="1599" w:type="dxa"/>
          </w:tcPr>
          <w:p w14:paraId="6F14625E" w14:textId="77777777" w:rsidR="00BE746E" w:rsidRDefault="00362C20" w:rsidP="00F64A92">
            <w:pPr>
              <w:keepNext/>
              <w:keepLines/>
              <w:numPr>
                <w:ilvl w:val="0"/>
                <w:numId w:val="0"/>
              </w:numPr>
              <w:jc w:val="center"/>
            </w:pPr>
            <w:r w:rsidRPr="00B20866">
              <w:t xml:space="preserve">TOTAL </w:t>
            </w:r>
            <w:r>
              <w:t>C</w:t>
            </w:r>
            <w:r w:rsidRPr="00B20866">
              <w:t>OST</w:t>
            </w:r>
          </w:p>
        </w:tc>
      </w:tr>
      <w:tr w:rsidR="00BE746E" w14:paraId="732CED6F" w14:textId="77777777" w:rsidTr="008C226F">
        <w:tc>
          <w:tcPr>
            <w:tcW w:w="2271" w:type="dxa"/>
            <w:vAlign w:val="center"/>
          </w:tcPr>
          <w:p w14:paraId="59C4278C" w14:textId="77777777" w:rsidR="00BE746E" w:rsidRDefault="00723B04" w:rsidP="00723B04">
            <w:pPr>
              <w:keepNext/>
              <w:keepLines/>
              <w:numPr>
                <w:ilvl w:val="0"/>
                <w:numId w:val="0"/>
              </w:numPr>
              <w:jc w:val="center"/>
            </w:pPr>
            <w:r>
              <w:t>7</w:t>
            </w:r>
            <w:r w:rsidR="00BE746E" w:rsidRPr="008A4E0D">
              <w:t>00.1</w:t>
            </w:r>
            <w:r>
              <w:t>1</w:t>
            </w:r>
          </w:p>
        </w:tc>
        <w:tc>
          <w:tcPr>
            <w:tcW w:w="1590" w:type="dxa"/>
          </w:tcPr>
          <w:p w14:paraId="552E1760" w14:textId="77777777" w:rsidR="00BE746E" w:rsidRDefault="00BE746E" w:rsidP="00CF40F8">
            <w:pPr>
              <w:keepNext/>
              <w:keepLines/>
              <w:numPr>
                <w:ilvl w:val="0"/>
                <w:numId w:val="0"/>
              </w:numPr>
              <w:jc w:val="center"/>
            </w:pPr>
            <w:r>
              <w:t>$</w:t>
            </w:r>
            <w:r w:rsidR="00CF40F8">
              <w:t>1,338</w:t>
            </w:r>
          </w:p>
        </w:tc>
        <w:tc>
          <w:tcPr>
            <w:tcW w:w="2103" w:type="dxa"/>
          </w:tcPr>
          <w:p w14:paraId="64439ED5" w14:textId="77777777" w:rsidR="00BE746E" w:rsidRDefault="00BE746E" w:rsidP="00CF40F8">
            <w:pPr>
              <w:keepNext/>
              <w:keepLines/>
              <w:numPr>
                <w:ilvl w:val="0"/>
                <w:numId w:val="0"/>
              </w:numPr>
              <w:jc w:val="center"/>
            </w:pPr>
            <w:r>
              <w:t>$</w:t>
            </w:r>
            <w:r w:rsidR="00A740B3">
              <w:t xml:space="preserve">  </w:t>
            </w:r>
            <w:r w:rsidR="00CF40F8">
              <w:t xml:space="preserve">       0</w:t>
            </w:r>
          </w:p>
        </w:tc>
        <w:tc>
          <w:tcPr>
            <w:tcW w:w="1822" w:type="dxa"/>
          </w:tcPr>
          <w:p w14:paraId="11312CDF" w14:textId="77777777" w:rsidR="00BE746E" w:rsidRDefault="00BE746E" w:rsidP="00F64A92">
            <w:pPr>
              <w:keepNext/>
              <w:keepLines/>
              <w:numPr>
                <w:ilvl w:val="0"/>
                <w:numId w:val="0"/>
              </w:numPr>
              <w:jc w:val="center"/>
            </w:pPr>
            <w:r>
              <w:t>$0</w:t>
            </w:r>
          </w:p>
        </w:tc>
        <w:tc>
          <w:tcPr>
            <w:tcW w:w="1599" w:type="dxa"/>
          </w:tcPr>
          <w:p w14:paraId="2693122C" w14:textId="77777777" w:rsidR="00BE746E" w:rsidRDefault="00BE746E" w:rsidP="00723B04">
            <w:pPr>
              <w:keepNext/>
              <w:keepLines/>
              <w:numPr>
                <w:ilvl w:val="0"/>
                <w:numId w:val="0"/>
              </w:numPr>
              <w:jc w:val="center"/>
            </w:pPr>
            <w:r>
              <w:t>$</w:t>
            </w:r>
            <w:r w:rsidR="00A740B3">
              <w:t xml:space="preserve">  </w:t>
            </w:r>
            <w:r w:rsidR="00723B04">
              <w:t>1,338</w:t>
            </w:r>
          </w:p>
        </w:tc>
      </w:tr>
      <w:tr w:rsidR="00BE746E" w14:paraId="2E23A0EF" w14:textId="77777777" w:rsidTr="008C226F">
        <w:tc>
          <w:tcPr>
            <w:tcW w:w="2271" w:type="dxa"/>
            <w:vAlign w:val="center"/>
          </w:tcPr>
          <w:p w14:paraId="1D9DB828" w14:textId="77777777" w:rsidR="00BE746E" w:rsidRDefault="00723B04" w:rsidP="00723B04">
            <w:pPr>
              <w:keepNext/>
              <w:keepLines/>
              <w:numPr>
                <w:ilvl w:val="0"/>
                <w:numId w:val="0"/>
              </w:numPr>
              <w:jc w:val="center"/>
            </w:pPr>
            <w:r>
              <w:t>7</w:t>
            </w:r>
            <w:r w:rsidR="00BE746E" w:rsidRPr="008A4E0D">
              <w:t>00.1</w:t>
            </w:r>
            <w:r>
              <w:t>2</w:t>
            </w:r>
          </w:p>
        </w:tc>
        <w:tc>
          <w:tcPr>
            <w:tcW w:w="1590" w:type="dxa"/>
          </w:tcPr>
          <w:p w14:paraId="46AEA1AF" w14:textId="77777777" w:rsidR="00BE746E" w:rsidRDefault="00BE746E" w:rsidP="00723B04">
            <w:pPr>
              <w:keepNext/>
              <w:keepLines/>
              <w:numPr>
                <w:ilvl w:val="0"/>
                <w:numId w:val="0"/>
              </w:numPr>
              <w:jc w:val="center"/>
            </w:pPr>
            <w:r>
              <w:t>$</w:t>
            </w:r>
            <w:r w:rsidR="00CF40F8">
              <w:t xml:space="preserve">       </w:t>
            </w:r>
            <w:r w:rsidR="00801A3C">
              <w:t>0</w:t>
            </w:r>
          </w:p>
        </w:tc>
        <w:tc>
          <w:tcPr>
            <w:tcW w:w="2103" w:type="dxa"/>
          </w:tcPr>
          <w:p w14:paraId="347D9788" w14:textId="77777777" w:rsidR="00BE746E" w:rsidRDefault="00BE746E" w:rsidP="00A740B3">
            <w:pPr>
              <w:keepNext/>
              <w:keepLines/>
              <w:numPr>
                <w:ilvl w:val="0"/>
                <w:numId w:val="0"/>
              </w:numPr>
              <w:jc w:val="center"/>
            </w:pPr>
            <w:r>
              <w:t>$</w:t>
            </w:r>
            <w:r w:rsidR="00010830">
              <w:t>10,613</w:t>
            </w:r>
          </w:p>
        </w:tc>
        <w:tc>
          <w:tcPr>
            <w:tcW w:w="1822" w:type="dxa"/>
            <w:vAlign w:val="center"/>
          </w:tcPr>
          <w:p w14:paraId="512B17E5" w14:textId="77777777" w:rsidR="00BE746E" w:rsidRDefault="00BE746E" w:rsidP="00723B04">
            <w:pPr>
              <w:keepNext/>
              <w:keepLines/>
              <w:numPr>
                <w:ilvl w:val="0"/>
                <w:numId w:val="0"/>
              </w:numPr>
              <w:jc w:val="center"/>
            </w:pPr>
            <w:r>
              <w:t>$0</w:t>
            </w:r>
          </w:p>
        </w:tc>
        <w:tc>
          <w:tcPr>
            <w:tcW w:w="1599" w:type="dxa"/>
          </w:tcPr>
          <w:p w14:paraId="7D407DB6" w14:textId="77777777" w:rsidR="00BE746E" w:rsidRDefault="00BE746E" w:rsidP="00723B04">
            <w:pPr>
              <w:keepNext/>
              <w:keepLines/>
              <w:numPr>
                <w:ilvl w:val="0"/>
                <w:numId w:val="0"/>
              </w:numPr>
              <w:jc w:val="center"/>
            </w:pPr>
            <w:r>
              <w:t>$</w:t>
            </w:r>
            <w:r w:rsidR="00010830">
              <w:t>10,613</w:t>
            </w:r>
          </w:p>
        </w:tc>
      </w:tr>
      <w:tr w:rsidR="00BE746E" w14:paraId="1231EC95" w14:textId="77777777" w:rsidTr="008C226F">
        <w:tc>
          <w:tcPr>
            <w:tcW w:w="2271" w:type="dxa"/>
            <w:vAlign w:val="center"/>
          </w:tcPr>
          <w:p w14:paraId="27E1C75E" w14:textId="77777777" w:rsidR="00BE746E" w:rsidRDefault="00723B04" w:rsidP="00723B04">
            <w:pPr>
              <w:keepNext/>
              <w:keepLines/>
              <w:numPr>
                <w:ilvl w:val="0"/>
                <w:numId w:val="0"/>
              </w:numPr>
              <w:jc w:val="center"/>
            </w:pPr>
            <w:r>
              <w:t>7</w:t>
            </w:r>
            <w:r w:rsidR="00BE746E" w:rsidRPr="008A4E0D">
              <w:t>00.1</w:t>
            </w:r>
            <w:r>
              <w:t>3</w:t>
            </w:r>
          </w:p>
        </w:tc>
        <w:tc>
          <w:tcPr>
            <w:tcW w:w="1590" w:type="dxa"/>
          </w:tcPr>
          <w:p w14:paraId="1BAA331F" w14:textId="77777777" w:rsidR="00BE746E" w:rsidRDefault="00BE746E" w:rsidP="00723B04">
            <w:pPr>
              <w:keepNext/>
              <w:keepLines/>
              <w:numPr>
                <w:ilvl w:val="0"/>
                <w:numId w:val="0"/>
              </w:numPr>
              <w:jc w:val="center"/>
            </w:pPr>
            <w:r>
              <w:t>$</w:t>
            </w:r>
            <w:r w:rsidR="00CF40F8">
              <w:t xml:space="preserve">       </w:t>
            </w:r>
            <w:r w:rsidR="00801A3C">
              <w:t>0</w:t>
            </w:r>
          </w:p>
        </w:tc>
        <w:tc>
          <w:tcPr>
            <w:tcW w:w="2103" w:type="dxa"/>
          </w:tcPr>
          <w:p w14:paraId="6B77FB29" w14:textId="77777777" w:rsidR="00BE746E" w:rsidRDefault="00BE746E" w:rsidP="00A740B3">
            <w:pPr>
              <w:keepNext/>
              <w:keepLines/>
              <w:numPr>
                <w:ilvl w:val="0"/>
                <w:numId w:val="0"/>
              </w:numPr>
              <w:jc w:val="center"/>
            </w:pPr>
            <w:r>
              <w:t>$</w:t>
            </w:r>
            <w:r w:rsidR="00A740B3">
              <w:t xml:space="preserve">     </w:t>
            </w:r>
            <w:r w:rsidR="00D611F2">
              <w:t>474</w:t>
            </w:r>
          </w:p>
        </w:tc>
        <w:tc>
          <w:tcPr>
            <w:tcW w:w="1822" w:type="dxa"/>
          </w:tcPr>
          <w:p w14:paraId="74EB37FF" w14:textId="77777777" w:rsidR="00BE746E" w:rsidRDefault="00BE746E" w:rsidP="00F64A92">
            <w:pPr>
              <w:keepNext/>
              <w:keepLines/>
              <w:numPr>
                <w:ilvl w:val="0"/>
                <w:numId w:val="0"/>
              </w:numPr>
              <w:jc w:val="center"/>
            </w:pPr>
            <w:r>
              <w:t>$0</w:t>
            </w:r>
          </w:p>
        </w:tc>
        <w:tc>
          <w:tcPr>
            <w:tcW w:w="1599" w:type="dxa"/>
          </w:tcPr>
          <w:p w14:paraId="7ED0253F" w14:textId="77777777" w:rsidR="00BE746E" w:rsidRDefault="00BE746E" w:rsidP="00723B04">
            <w:pPr>
              <w:keepNext/>
              <w:keepLines/>
              <w:numPr>
                <w:ilvl w:val="0"/>
                <w:numId w:val="0"/>
              </w:numPr>
              <w:jc w:val="center"/>
            </w:pPr>
            <w:r>
              <w:t>$</w:t>
            </w:r>
            <w:r w:rsidR="00A740B3">
              <w:t xml:space="preserve">    </w:t>
            </w:r>
            <w:r w:rsidR="0049539D">
              <w:t>474</w:t>
            </w:r>
          </w:p>
        </w:tc>
      </w:tr>
      <w:tr w:rsidR="00BE746E" w14:paraId="5C172505" w14:textId="77777777" w:rsidTr="008C226F">
        <w:tc>
          <w:tcPr>
            <w:tcW w:w="2271" w:type="dxa"/>
            <w:vAlign w:val="center"/>
          </w:tcPr>
          <w:p w14:paraId="204DCC00" w14:textId="77777777" w:rsidR="00BE746E" w:rsidRPr="00362C20" w:rsidRDefault="00BE746E" w:rsidP="00362C20">
            <w:pPr>
              <w:keepNext/>
              <w:keepLines/>
              <w:numPr>
                <w:ilvl w:val="0"/>
                <w:numId w:val="0"/>
              </w:numPr>
              <w:jc w:val="center"/>
            </w:pPr>
            <w:r w:rsidRPr="00362C20">
              <w:t>T</w:t>
            </w:r>
            <w:r w:rsidR="00362C20" w:rsidRPr="00362C20">
              <w:t>OTAL</w:t>
            </w:r>
          </w:p>
        </w:tc>
        <w:tc>
          <w:tcPr>
            <w:tcW w:w="1590" w:type="dxa"/>
          </w:tcPr>
          <w:p w14:paraId="6397D47E" w14:textId="77777777" w:rsidR="00BE746E" w:rsidRDefault="00BE746E" w:rsidP="00CF40F8">
            <w:pPr>
              <w:keepNext/>
              <w:keepLines/>
              <w:numPr>
                <w:ilvl w:val="0"/>
                <w:numId w:val="0"/>
              </w:numPr>
              <w:jc w:val="center"/>
            </w:pPr>
            <w:r>
              <w:t>$</w:t>
            </w:r>
            <w:r w:rsidR="00CF40F8">
              <w:t>1,338</w:t>
            </w:r>
          </w:p>
        </w:tc>
        <w:tc>
          <w:tcPr>
            <w:tcW w:w="2103" w:type="dxa"/>
          </w:tcPr>
          <w:p w14:paraId="52BFE454" w14:textId="77777777" w:rsidR="00BE746E" w:rsidRDefault="00BE746E" w:rsidP="00CF7234">
            <w:pPr>
              <w:keepNext/>
              <w:keepLines/>
              <w:numPr>
                <w:ilvl w:val="0"/>
                <w:numId w:val="0"/>
              </w:numPr>
              <w:jc w:val="center"/>
            </w:pPr>
            <w:r>
              <w:fldChar w:fldCharType="begin"/>
            </w:r>
            <w:r>
              <w:instrText xml:space="preserve"> =SUM(ABOVE) </w:instrText>
            </w:r>
            <w:r>
              <w:fldChar w:fldCharType="separate"/>
            </w:r>
            <w:r>
              <w:rPr>
                <w:noProof/>
              </w:rPr>
              <w:t>$</w:t>
            </w:r>
            <w:r>
              <w:fldChar w:fldCharType="end"/>
            </w:r>
            <w:r w:rsidR="00D611F2">
              <w:t>1</w:t>
            </w:r>
            <w:r w:rsidR="00CF7234">
              <w:t>1</w:t>
            </w:r>
            <w:r w:rsidR="00A740B3">
              <w:t>,</w:t>
            </w:r>
            <w:r w:rsidR="00CF7234">
              <w:t>087</w:t>
            </w:r>
          </w:p>
        </w:tc>
        <w:tc>
          <w:tcPr>
            <w:tcW w:w="1822" w:type="dxa"/>
          </w:tcPr>
          <w:p w14:paraId="26A73C57" w14:textId="77777777" w:rsidR="00BE746E" w:rsidRDefault="00BE746E" w:rsidP="00723B04">
            <w:pPr>
              <w:keepNext/>
              <w:keepLines/>
              <w:numPr>
                <w:ilvl w:val="0"/>
                <w:numId w:val="0"/>
              </w:numPr>
              <w:jc w:val="center"/>
            </w:pPr>
            <w:r>
              <w:fldChar w:fldCharType="begin"/>
            </w:r>
            <w:r>
              <w:instrText xml:space="preserve"> =SUM(ABOVE) </w:instrText>
            </w:r>
            <w:r>
              <w:fldChar w:fldCharType="separate"/>
            </w:r>
            <w:r>
              <w:rPr>
                <w:noProof/>
              </w:rPr>
              <w:t>$0</w:t>
            </w:r>
            <w:r>
              <w:fldChar w:fldCharType="end"/>
            </w:r>
          </w:p>
        </w:tc>
        <w:tc>
          <w:tcPr>
            <w:tcW w:w="1599" w:type="dxa"/>
          </w:tcPr>
          <w:p w14:paraId="78C29691" w14:textId="77777777" w:rsidR="00BE746E" w:rsidRDefault="00BE746E" w:rsidP="0049539D">
            <w:pPr>
              <w:keepNext/>
              <w:keepLines/>
              <w:numPr>
                <w:ilvl w:val="0"/>
                <w:numId w:val="0"/>
              </w:numPr>
              <w:jc w:val="center"/>
            </w:pPr>
            <w:r>
              <w:fldChar w:fldCharType="begin"/>
            </w:r>
            <w:r>
              <w:instrText xml:space="preserve"> =SUM(ABOVE) </w:instrText>
            </w:r>
            <w:r>
              <w:fldChar w:fldCharType="separate"/>
            </w:r>
            <w:r>
              <w:rPr>
                <w:noProof/>
              </w:rPr>
              <w:t>$</w:t>
            </w:r>
            <w:r>
              <w:fldChar w:fldCharType="end"/>
            </w:r>
            <w:r w:rsidR="0049539D">
              <w:t>12,425</w:t>
            </w:r>
          </w:p>
        </w:tc>
      </w:tr>
    </w:tbl>
    <w:p w14:paraId="7EF423D4" w14:textId="77777777" w:rsidR="00BE746E" w:rsidRPr="008A4E0D" w:rsidRDefault="00BE746E" w:rsidP="00BE746E">
      <w:pPr>
        <w:keepNext/>
        <w:keepLines/>
        <w:ind w:left="720"/>
        <w:jc w:val="center"/>
      </w:pPr>
    </w:p>
    <w:p w14:paraId="770F753F" w14:textId="77777777" w:rsidR="005D479E" w:rsidRDefault="00BE746E" w:rsidP="00BE746E">
      <w:pPr>
        <w:jc w:val="center"/>
        <w:outlineLvl w:val="0"/>
      </w:pPr>
      <w:r w:rsidRPr="008A4E0D">
        <w:br w:type="page"/>
      </w:r>
    </w:p>
    <w:p w14:paraId="7E640D8B" w14:textId="77777777" w:rsidR="000E6F48" w:rsidRDefault="007943CE">
      <w:pPr>
        <w:pStyle w:val="TxBrc1"/>
        <w:tabs>
          <w:tab w:val="center" w:pos="4648"/>
        </w:tabs>
        <w:spacing w:line="240" w:lineRule="auto"/>
      </w:pPr>
      <w:r>
        <w:t>30 CFR 700.11 - Applicability</w:t>
      </w:r>
    </w:p>
    <w:p w14:paraId="5F68854E" w14:textId="77777777" w:rsidR="000E6F48" w:rsidRDefault="000E6F48">
      <w:pPr>
        <w:tabs>
          <w:tab w:val="center" w:pos="4648"/>
        </w:tabs>
      </w:pPr>
    </w:p>
    <w:p w14:paraId="47CEEC42" w14:textId="77777777" w:rsidR="000E6F48" w:rsidRDefault="000E6F48">
      <w:pPr>
        <w:pStyle w:val="TxBrp2"/>
        <w:spacing w:line="283" w:lineRule="exact"/>
        <w:ind w:left="709"/>
      </w:pPr>
      <w:r>
        <w:rPr>
          <w:u w:val="single"/>
        </w:rPr>
        <w:t>Justification</w:t>
      </w:r>
    </w:p>
    <w:p w14:paraId="684A8188" w14:textId="77777777" w:rsidR="000E6F48" w:rsidRDefault="000E6F48">
      <w:pPr>
        <w:tabs>
          <w:tab w:val="left" w:pos="708"/>
        </w:tabs>
        <w:spacing w:line="283" w:lineRule="exact"/>
      </w:pPr>
    </w:p>
    <w:p w14:paraId="0D582B48" w14:textId="77777777" w:rsidR="000E6F48" w:rsidRDefault="000E6F48">
      <w:pPr>
        <w:ind w:left="720" w:hanging="720"/>
      </w:pPr>
      <w:r>
        <w:t>1.</w:t>
      </w:r>
      <w:r>
        <w:tab/>
        <w:t xml:space="preserve">As authorized by sections </w:t>
      </w:r>
      <w:r>
        <w:rPr>
          <w:i/>
          <w:iCs/>
        </w:rPr>
        <w:t xml:space="preserve">502, 515, </w:t>
      </w:r>
      <w:r>
        <w:t xml:space="preserve">and </w:t>
      </w:r>
      <w:r>
        <w:rPr>
          <w:i/>
          <w:iCs/>
        </w:rPr>
        <w:t xml:space="preserve">516 </w:t>
      </w:r>
      <w:r>
        <w:t>of the Surface Mining Control and Reclamation Act (SMCRA), 30 CFR 700.11(d)(1) and (2) define the criteria and procedures for determining when regulatory jurisdiction ends under SMCRA over a surface mining control and reclamation operation site.  The information required includes a written determination by the regulatory authority that all of the regulatory requirements imposed by either the initial or permanent program have been met and, therefore, there no longer exists a surface coal mining and reclamation operation on the particular site or increment thereof.  Initial program sites and permanent program sites will require a written finding by the regulatory authority that all requirements imposed under the regulatory program have been successfully completed.  Final bond release for permanent program sites will indicate that the site has met all the applicable regulatory requirements, and jurisdiction may be terminated.  This information collection submittal only reflects burden placed on State regulatory authorities under its initial programs to terminate jurisdiction since the State permanent program responsibilities are found at 30 CFR 800 and the collection authority has been approved separately.</w:t>
      </w:r>
    </w:p>
    <w:p w14:paraId="0A8119B7" w14:textId="77777777" w:rsidR="000E6F48" w:rsidRDefault="000E6F48">
      <w:pPr>
        <w:tabs>
          <w:tab w:val="left" w:pos="708"/>
        </w:tabs>
        <w:spacing w:line="283" w:lineRule="exact"/>
      </w:pPr>
    </w:p>
    <w:p w14:paraId="15C42992" w14:textId="77777777" w:rsidR="000E6F48" w:rsidRDefault="000E6F48">
      <w:pPr>
        <w:pStyle w:val="TxBrp2"/>
        <w:spacing w:line="283" w:lineRule="exact"/>
        <w:ind w:left="709"/>
      </w:pPr>
      <w:r>
        <w:t>2.</w:t>
      </w:r>
      <w:r>
        <w:tab/>
        <w:t xml:space="preserve">The information is used by the </w:t>
      </w:r>
      <w:r w:rsidR="0082447F">
        <w:t>OSMRE</w:t>
      </w:r>
      <w:r>
        <w:t xml:space="preserve"> and States to establish a point where a site is no longer a surface coal mining and reclamation operation and, therefore, regulatory jurisdiction ends.</w:t>
      </w:r>
    </w:p>
    <w:p w14:paraId="217B8056" w14:textId="77777777" w:rsidR="000E6F48" w:rsidRDefault="000E6F48">
      <w:pPr>
        <w:tabs>
          <w:tab w:val="left" w:pos="708"/>
        </w:tabs>
        <w:spacing w:line="283" w:lineRule="exact"/>
      </w:pPr>
    </w:p>
    <w:p w14:paraId="19F722DC" w14:textId="77777777" w:rsidR="000E6F48" w:rsidRDefault="000E6F48">
      <w:pPr>
        <w:pStyle w:val="TxBrp2"/>
        <w:spacing w:line="283" w:lineRule="exact"/>
        <w:ind w:left="709"/>
      </w:pPr>
      <w:r>
        <w:t>3.</w:t>
      </w:r>
      <w:r>
        <w:tab/>
        <w:t xml:space="preserve">This information is unique to each mining operation. </w:t>
      </w:r>
      <w:r w:rsidR="007671A1">
        <w:t xml:space="preserve"> </w:t>
      </w:r>
      <w:r>
        <w:t>Respondents are State regulatory authorities that prepare documentation prior to terminating regulatory jurisdiction over a surface coal mining operation.  Form letters are prepared on computer which reduces the burden placed on State regulatory authorities each time the States prepare to terminate jurisdiction on an interim site or upon completion of reclamation activities after bond forfeiture.</w:t>
      </w:r>
      <w:r w:rsidR="00A94568">
        <w:t xml:space="preserve">  </w:t>
      </w:r>
      <w:r w:rsidR="008F1611">
        <w:t>Although electronic submission of the written findings is encouraged, s</w:t>
      </w:r>
      <w:r w:rsidR="00A94568">
        <w:t xml:space="preserve">ince </w:t>
      </w:r>
      <w:r w:rsidR="005C73C3">
        <w:t xml:space="preserve">there are so few interim sites remaining, it is not practical for </w:t>
      </w:r>
      <w:r w:rsidR="0082447F">
        <w:t>OSMRE</w:t>
      </w:r>
      <w:r w:rsidR="00A94568">
        <w:t xml:space="preserve"> </w:t>
      </w:r>
      <w:r w:rsidR="005C73C3">
        <w:t xml:space="preserve">to require State regulatory authorities to </w:t>
      </w:r>
      <w:r w:rsidR="008F1611">
        <w:t>submit</w:t>
      </w:r>
      <w:r w:rsidR="005C73C3">
        <w:t xml:space="preserve"> this information electronically</w:t>
      </w:r>
      <w:r w:rsidR="00735C2E">
        <w:t xml:space="preserve"> although they could</w:t>
      </w:r>
      <w:r w:rsidR="005C73C3">
        <w:t>.</w:t>
      </w:r>
    </w:p>
    <w:p w14:paraId="39010D91" w14:textId="77777777" w:rsidR="000E6F48" w:rsidRDefault="000E6F48">
      <w:pPr>
        <w:tabs>
          <w:tab w:val="left" w:pos="708"/>
        </w:tabs>
        <w:spacing w:line="283" w:lineRule="exact"/>
      </w:pPr>
    </w:p>
    <w:p w14:paraId="78723DA0" w14:textId="77777777" w:rsidR="000E6F48" w:rsidRDefault="000E6F48">
      <w:pPr>
        <w:pStyle w:val="TxBrp2"/>
        <w:spacing w:line="283" w:lineRule="exact"/>
        <w:ind w:left="709"/>
      </w:pPr>
      <w:r>
        <w:t>4.</w:t>
      </w:r>
      <w:r>
        <w:tab/>
        <w:t>Since circumstances vary with each permit application, there is no other available source of information that can be used to satisfy the law.  No similar information pertaining to terminating jurisdiction over an interim permitted coal mining operation is required by other Federal agencies.</w:t>
      </w:r>
    </w:p>
    <w:p w14:paraId="51B32E0B" w14:textId="77777777" w:rsidR="000E6F48" w:rsidRDefault="000E6F48">
      <w:pPr>
        <w:tabs>
          <w:tab w:val="left" w:pos="708"/>
        </w:tabs>
        <w:spacing w:line="283" w:lineRule="exact"/>
      </w:pPr>
    </w:p>
    <w:p w14:paraId="61FA2CD8" w14:textId="77777777" w:rsidR="000E6F48" w:rsidRDefault="000E6F48">
      <w:pPr>
        <w:pStyle w:val="TxBrp2"/>
        <w:spacing w:line="283" w:lineRule="exact"/>
        <w:ind w:left="709"/>
      </w:pPr>
      <w:r>
        <w:rPr>
          <w:i/>
          <w:iCs/>
        </w:rPr>
        <w:t>5.</w:t>
      </w:r>
      <w:r>
        <w:rPr>
          <w:i/>
          <w:iCs/>
        </w:rPr>
        <w:tab/>
      </w:r>
      <w:r>
        <w:t xml:space="preserve">There are no small entities associated with this collection.  </w:t>
      </w:r>
      <w:r w:rsidR="000E7C23">
        <w:t>Potential r</w:t>
      </w:r>
      <w:r>
        <w:t>espondents are the 24 State regulatory authorities.</w:t>
      </w:r>
    </w:p>
    <w:p w14:paraId="559733EF" w14:textId="77777777" w:rsidR="000E6F48" w:rsidRDefault="000E6F48">
      <w:pPr>
        <w:tabs>
          <w:tab w:val="left" w:pos="708"/>
        </w:tabs>
        <w:spacing w:line="283" w:lineRule="exact"/>
      </w:pPr>
    </w:p>
    <w:p w14:paraId="24B02D05" w14:textId="77777777" w:rsidR="000E6F48" w:rsidRDefault="000E6F48">
      <w:pPr>
        <w:pStyle w:val="TxBrp2"/>
        <w:spacing w:line="283" w:lineRule="exact"/>
        <w:ind w:left="709"/>
      </w:pPr>
      <w:r>
        <w:t>6.</w:t>
      </w:r>
      <w:r>
        <w:tab/>
        <w:t>Termination of jurisdiction occurs when the regulatory authority determines that all requirements under the regulatory program have been completed.   Information collection will occur at these times.  Therefore, the frequency of collection does not apply here.</w:t>
      </w:r>
    </w:p>
    <w:p w14:paraId="15BBE073" w14:textId="77777777" w:rsidR="000E6F48" w:rsidRDefault="000E6F48">
      <w:pPr>
        <w:pStyle w:val="TxBrp2"/>
        <w:spacing w:line="283" w:lineRule="exact"/>
        <w:ind w:left="709"/>
      </w:pPr>
    </w:p>
    <w:p w14:paraId="639E6821" w14:textId="064805EF" w:rsidR="000E6F48" w:rsidRDefault="000E6F48">
      <w:pPr>
        <w:pStyle w:val="TxBrp2"/>
        <w:spacing w:line="283" w:lineRule="exact"/>
        <w:ind w:left="709"/>
        <w:rPr>
          <w:i/>
          <w:iCs/>
        </w:rPr>
      </w:pPr>
      <w:r>
        <w:t>7.</w:t>
      </w:r>
      <w:r>
        <w:tab/>
        <w:t>There are no special circumstances that require the collection of information to be conducted in a manner inconsistent with the guidelines in 5 CFR 1320.5(d)(2).</w:t>
      </w:r>
    </w:p>
    <w:p w14:paraId="4F0D9759" w14:textId="77777777" w:rsidR="000E6F48" w:rsidRDefault="000E6F48">
      <w:pPr>
        <w:pStyle w:val="TxBrp5"/>
        <w:tabs>
          <w:tab w:val="clear" w:pos="204"/>
          <w:tab w:val="left" w:pos="731"/>
        </w:tabs>
        <w:spacing w:line="240" w:lineRule="auto"/>
      </w:pPr>
    </w:p>
    <w:p w14:paraId="5774179C" w14:textId="61B0194D" w:rsidR="000E6F48" w:rsidRPr="007A4E47" w:rsidRDefault="000E6F48">
      <w:pPr>
        <w:pStyle w:val="TxBrp2"/>
        <w:spacing w:line="283" w:lineRule="exact"/>
        <w:ind w:left="709"/>
      </w:pPr>
      <w:r w:rsidRPr="007A4E47">
        <w:t>8.</w:t>
      </w:r>
      <w:r w:rsidRPr="007A4E47">
        <w:tab/>
      </w:r>
      <w:r w:rsidR="000B25C3">
        <w:t>In May 2018, we contacted the Director of Reclamation and AML Divisions, North Dakota Public Service Commission</w:t>
      </w:r>
      <w:r w:rsidR="002B7218">
        <w:t xml:space="preserve">, who </w:t>
      </w:r>
      <w:r w:rsidR="000B25C3">
        <w:t>told us that e</w:t>
      </w:r>
      <w:r w:rsidR="000B25C3" w:rsidRPr="005E7FF6">
        <w:t xml:space="preserve">ach written determination requires approximately 1 hour </w:t>
      </w:r>
      <w:r w:rsidR="002B7218">
        <w:t xml:space="preserve">to </w:t>
      </w:r>
      <w:r w:rsidR="000B25C3" w:rsidRPr="005E7FF6">
        <w:t>prepar</w:t>
      </w:r>
      <w:r w:rsidR="002B7218">
        <w:t>e</w:t>
      </w:r>
      <w:r w:rsidR="000B25C3" w:rsidRPr="005E7FF6">
        <w:t xml:space="preserve"> </w:t>
      </w:r>
      <w:r w:rsidR="00B5614D">
        <w:t xml:space="preserve">because </w:t>
      </w:r>
      <w:r w:rsidR="000B25C3" w:rsidRPr="005E7FF6">
        <w:t>the written determination is standardized and easily generated</w:t>
      </w:r>
      <w:r w:rsidR="000B25C3">
        <w:t xml:space="preserve">. </w:t>
      </w:r>
      <w:r w:rsidR="000B25C3" w:rsidRPr="007A4E47">
        <w:t xml:space="preserve"> </w:t>
      </w:r>
      <w:r w:rsidR="001A323A" w:rsidRPr="007A4E47">
        <w:t>He had no concerns with the reporting requirements of the subject regulations or availability of information.  The collection is conducted once, therefore, frequency of collection wasn’t a factor.  His burden estimates have been incorporated into this collection request.</w:t>
      </w:r>
      <w:r w:rsidR="000B25C3">
        <w:t xml:space="preserve">  </w:t>
      </w:r>
    </w:p>
    <w:p w14:paraId="1BBA9331" w14:textId="77777777" w:rsidR="009F7C95" w:rsidRPr="007A4E47" w:rsidRDefault="009F7C95">
      <w:pPr>
        <w:pStyle w:val="TxBrp2"/>
        <w:spacing w:line="283" w:lineRule="exact"/>
        <w:ind w:left="709"/>
      </w:pPr>
    </w:p>
    <w:p w14:paraId="5FAD7845" w14:textId="7D571778" w:rsidR="009F7C95" w:rsidRPr="006D5119" w:rsidRDefault="009F7C95" w:rsidP="009F7C95">
      <w:pPr>
        <w:ind w:left="720" w:hanging="720"/>
      </w:pPr>
      <w:r w:rsidRPr="007A4E47">
        <w:tab/>
      </w:r>
      <w:r w:rsidRPr="00177353">
        <w:t>On</w:t>
      </w:r>
      <w:r w:rsidR="00735C2E" w:rsidRPr="00177353">
        <w:t xml:space="preserve"> </w:t>
      </w:r>
      <w:r w:rsidR="00FC32E0">
        <w:t>July 12</w:t>
      </w:r>
      <w:r w:rsidR="00443193" w:rsidRPr="00177353">
        <w:t>, 20</w:t>
      </w:r>
      <w:r w:rsidR="003443BE" w:rsidRPr="00177353">
        <w:t>1</w:t>
      </w:r>
      <w:r w:rsidR="00FC32E0">
        <w:t>8</w:t>
      </w:r>
      <w:r w:rsidR="003443BE" w:rsidRPr="00177353">
        <w:t>,</w:t>
      </w:r>
      <w:r w:rsidR="00FC32E0">
        <w:t xml:space="preserve"> </w:t>
      </w:r>
      <w:r w:rsidR="0082447F" w:rsidRPr="00177353">
        <w:t>OSMRE</w:t>
      </w:r>
      <w:r w:rsidRPr="00177353">
        <w:t xml:space="preserve"> </w:t>
      </w:r>
      <w:r w:rsidR="00836732" w:rsidRPr="00177353">
        <w:t xml:space="preserve">had </w:t>
      </w:r>
      <w:r w:rsidRPr="00177353">
        <w:t xml:space="preserve">published in the </w:t>
      </w:r>
      <w:r w:rsidRPr="00177353">
        <w:rPr>
          <w:u w:val="single"/>
        </w:rPr>
        <w:t>Federal</w:t>
      </w:r>
      <w:r w:rsidRPr="00177353">
        <w:t xml:space="preserve"> </w:t>
      </w:r>
      <w:r w:rsidRPr="00177353">
        <w:rPr>
          <w:u w:val="single"/>
        </w:rPr>
        <w:t>Register</w:t>
      </w:r>
      <w:r w:rsidRPr="00177353">
        <w:t xml:space="preserve"> (</w:t>
      </w:r>
      <w:r w:rsidR="00177353">
        <w:t>8</w:t>
      </w:r>
      <w:r w:rsidR="00FC32E0">
        <w:t>3</w:t>
      </w:r>
      <w:r w:rsidR="00443193" w:rsidRPr="00177353">
        <w:t xml:space="preserve"> </w:t>
      </w:r>
      <w:r w:rsidRPr="00177353">
        <w:t>FR</w:t>
      </w:r>
      <w:r w:rsidR="00735C2E" w:rsidRPr="00177353">
        <w:t xml:space="preserve"> </w:t>
      </w:r>
      <w:r w:rsidR="00FC32E0">
        <w:t>32326</w:t>
      </w:r>
      <w:r w:rsidRPr="00177353">
        <w:t>) a notice</w:t>
      </w:r>
      <w:r w:rsidRPr="007A4E47">
        <w:t xml:space="preserve"> requesting comments from the public regarding the need for the collection of information, the accuracy of the burden estimate, ways to enhance the information collection, and ways to minimize the burden</w:t>
      </w:r>
      <w:r w:rsidRPr="006D5119">
        <w:t xml:space="preserve"> on respondents.  This notice gave the public 60 days in which to comment.  However, no comments were received.</w:t>
      </w:r>
    </w:p>
    <w:p w14:paraId="1CEBD51F" w14:textId="77777777" w:rsidR="009F7C95" w:rsidRDefault="009F7C95">
      <w:pPr>
        <w:pStyle w:val="TxBrp2"/>
        <w:spacing w:line="283" w:lineRule="exact"/>
        <w:ind w:left="709"/>
      </w:pPr>
    </w:p>
    <w:p w14:paraId="1E5BC8E0" w14:textId="61665E42" w:rsidR="000E6F48" w:rsidRDefault="000E6F48">
      <w:pPr>
        <w:pStyle w:val="TxBrp2"/>
        <w:spacing w:line="283" w:lineRule="exact"/>
        <w:ind w:left="709"/>
      </w:pPr>
      <w:r>
        <w:t>9.</w:t>
      </w:r>
      <w:r>
        <w:tab/>
      </w:r>
      <w:r w:rsidR="0082447F">
        <w:t>OSMRE</w:t>
      </w:r>
      <w:r>
        <w:t xml:space="preserve"> provides no payments or gifts to respondents beyond grants authorized by law.</w:t>
      </w:r>
    </w:p>
    <w:p w14:paraId="4235FF35" w14:textId="77777777" w:rsidR="000E6F48" w:rsidRDefault="000E6F48">
      <w:pPr>
        <w:tabs>
          <w:tab w:val="left" w:pos="708"/>
        </w:tabs>
        <w:spacing w:line="283" w:lineRule="exact"/>
      </w:pPr>
    </w:p>
    <w:p w14:paraId="2C8C792F" w14:textId="77777777" w:rsidR="000E6F48" w:rsidRDefault="000E6F48">
      <w:pPr>
        <w:pStyle w:val="TxBrp8"/>
        <w:spacing w:line="240" w:lineRule="auto"/>
        <w:ind w:left="706" w:hanging="706"/>
      </w:pPr>
      <w:r>
        <w:t>10.</w:t>
      </w:r>
      <w:r>
        <w:tab/>
        <w:t xml:space="preserve">There </w:t>
      </w:r>
      <w:r w:rsidR="00E21F2B">
        <w:t xml:space="preserve">are no </w:t>
      </w:r>
      <w:r>
        <w:t xml:space="preserve">confidentiality </w:t>
      </w:r>
      <w:r w:rsidR="00E21F2B">
        <w:t xml:space="preserve">provisions for this part since </w:t>
      </w:r>
      <w:r>
        <w:t xml:space="preserve">termination of liability </w:t>
      </w:r>
      <w:r w:rsidR="00E21F2B">
        <w:t xml:space="preserve">decisions are </w:t>
      </w:r>
      <w:r>
        <w:t>a matter of public record.</w:t>
      </w:r>
    </w:p>
    <w:p w14:paraId="2411CD41" w14:textId="2F5DDA37" w:rsidR="000E6F48" w:rsidRDefault="000E6F48">
      <w:pPr>
        <w:pStyle w:val="TxBrt6"/>
        <w:tabs>
          <w:tab w:val="decimal" w:pos="158"/>
          <w:tab w:val="center" w:pos="714"/>
        </w:tabs>
        <w:spacing w:line="578" w:lineRule="exact"/>
      </w:pPr>
      <w:r>
        <w:tab/>
        <w:t>11.</w:t>
      </w:r>
      <w:r>
        <w:tab/>
      </w:r>
      <w:r>
        <w:tab/>
        <w:t>Sensitive questions are not asked.</w:t>
      </w:r>
    </w:p>
    <w:p w14:paraId="59FBED89" w14:textId="77777777" w:rsidR="000E6F48" w:rsidRDefault="000E6F48">
      <w:pPr>
        <w:pStyle w:val="TxBrt6"/>
        <w:tabs>
          <w:tab w:val="decimal" w:pos="158"/>
          <w:tab w:val="center" w:pos="714"/>
        </w:tabs>
        <w:spacing w:line="578" w:lineRule="exact"/>
      </w:pPr>
      <w:r>
        <w:t>12.       Reporting, Recordkeeping, and Reviewing Burden</w:t>
      </w:r>
    </w:p>
    <w:p w14:paraId="30D48014" w14:textId="77777777" w:rsidR="000E6F48" w:rsidRDefault="000E6F48">
      <w:pPr>
        <w:pStyle w:val="TxBrp4"/>
        <w:tabs>
          <w:tab w:val="left" w:pos="708"/>
        </w:tabs>
        <w:spacing w:line="283" w:lineRule="exact"/>
        <w:ind w:left="709"/>
      </w:pPr>
    </w:p>
    <w:p w14:paraId="63425AE7" w14:textId="77777777" w:rsidR="000E6F48" w:rsidRDefault="000E6F48" w:rsidP="00AE7C37">
      <w:pPr>
        <w:pStyle w:val="TxBrp4"/>
        <w:tabs>
          <w:tab w:val="left" w:pos="708"/>
        </w:tabs>
        <w:spacing w:line="283" w:lineRule="exact"/>
        <w:ind w:left="709"/>
        <w:outlineLvl w:val="0"/>
      </w:pPr>
      <w:r>
        <w:t>a.</w:t>
      </w:r>
      <w:r>
        <w:tab/>
      </w:r>
      <w:r>
        <w:rPr>
          <w:u w:val="single"/>
        </w:rPr>
        <w:t>Estimated Reporting Burden</w:t>
      </w:r>
      <w:r>
        <w:t>:</w:t>
      </w:r>
    </w:p>
    <w:p w14:paraId="03A62F61" w14:textId="77777777" w:rsidR="000E6F48" w:rsidRDefault="000E6F48">
      <w:pPr>
        <w:tabs>
          <w:tab w:val="left" w:pos="708"/>
        </w:tabs>
        <w:spacing w:line="283" w:lineRule="exact"/>
      </w:pPr>
    </w:p>
    <w:p w14:paraId="19745F74" w14:textId="2331A489" w:rsidR="000E6F48" w:rsidRPr="005E7FF6" w:rsidRDefault="000E6F48">
      <w:pPr>
        <w:pStyle w:val="TxBrp4"/>
        <w:tabs>
          <w:tab w:val="left" w:pos="708"/>
        </w:tabs>
        <w:spacing w:line="283" w:lineRule="exact"/>
        <w:ind w:left="709"/>
      </w:pPr>
      <w:r>
        <w:t xml:space="preserve">Section 30 CFR 700.11(d) requires regulatory authorities to provide written documentation in support of terminating jurisdiction over initial program sites.  Based </w:t>
      </w:r>
      <w:r w:rsidR="001D7052">
        <w:t>up</w:t>
      </w:r>
      <w:r>
        <w:t>on</w:t>
      </w:r>
      <w:r w:rsidR="006C01D9">
        <w:t xml:space="preserve"> </w:t>
      </w:r>
      <w:r w:rsidR="001D7052">
        <w:t xml:space="preserve">data from Table 6 of </w:t>
      </w:r>
      <w:r w:rsidR="006C01D9">
        <w:t xml:space="preserve">the </w:t>
      </w:r>
      <w:r w:rsidR="001D7052">
        <w:t xml:space="preserve">Annual Evaluation Reports for Evaluation Years 2015 through 2017, </w:t>
      </w:r>
      <w:r w:rsidRPr="005E7FF6">
        <w:t xml:space="preserve">there have been </w:t>
      </w:r>
      <w:r w:rsidR="001D7052">
        <w:t>2</w:t>
      </w:r>
      <w:r w:rsidRPr="005E7FF6">
        <w:t xml:space="preserve"> written determinations regarding termination of jurisdiction</w:t>
      </w:r>
      <w:r w:rsidR="009632D2" w:rsidRPr="005E7FF6">
        <w:t xml:space="preserve"> on initial program sites over the span of the last three years</w:t>
      </w:r>
      <w:r w:rsidRPr="005E7FF6">
        <w:t xml:space="preserve">.  </w:t>
      </w:r>
      <w:r w:rsidR="006C01D9">
        <w:t xml:space="preserve">We therefore estimate that </w:t>
      </w:r>
      <w:r w:rsidR="00D477CD">
        <w:t xml:space="preserve">for the next three years, regulatory authorities will provide 1 new written determination annually. </w:t>
      </w:r>
    </w:p>
    <w:p w14:paraId="207E95FF" w14:textId="77777777" w:rsidR="000E6F48" w:rsidRPr="005E7FF6" w:rsidRDefault="000E6F48">
      <w:pPr>
        <w:tabs>
          <w:tab w:val="left" w:pos="708"/>
        </w:tabs>
        <w:spacing w:line="283" w:lineRule="exact"/>
      </w:pPr>
    </w:p>
    <w:p w14:paraId="334D1B99" w14:textId="77777777" w:rsidR="000E6F48" w:rsidRPr="005E7FF6" w:rsidRDefault="000E6F48">
      <w:pPr>
        <w:pStyle w:val="TxBrp4"/>
        <w:tabs>
          <w:tab w:val="left" w:pos="708"/>
        </w:tabs>
        <w:spacing w:line="283" w:lineRule="exact"/>
        <w:ind w:left="709"/>
      </w:pPr>
      <w:r w:rsidRPr="005E7FF6">
        <w:t>Each written determination requires approximately 1</w:t>
      </w:r>
      <w:r w:rsidR="003D3F74" w:rsidRPr="005E7FF6">
        <w:t xml:space="preserve"> hour</w:t>
      </w:r>
      <w:r w:rsidRPr="005E7FF6">
        <w:t xml:space="preserve"> </w:t>
      </w:r>
      <w:r w:rsidR="000A3796" w:rsidRPr="005E7FF6">
        <w:t>preparing</w:t>
      </w:r>
      <w:r w:rsidRPr="005E7FF6">
        <w:t xml:space="preserve"> since the written determination is standardized and easily generated.</w:t>
      </w:r>
    </w:p>
    <w:p w14:paraId="30288CC2" w14:textId="77777777" w:rsidR="000E6F48" w:rsidRPr="005E7FF6" w:rsidRDefault="000E6F48">
      <w:pPr>
        <w:tabs>
          <w:tab w:val="left" w:pos="708"/>
        </w:tabs>
        <w:spacing w:line="283" w:lineRule="exact"/>
      </w:pPr>
    </w:p>
    <w:p w14:paraId="1EACAF97" w14:textId="2F18F40B" w:rsidR="000E6F48" w:rsidRDefault="003D3F74" w:rsidP="003D3F74">
      <w:pPr>
        <w:pStyle w:val="TxBrc1"/>
        <w:tabs>
          <w:tab w:val="left" w:pos="708"/>
        </w:tabs>
        <w:spacing w:line="240" w:lineRule="auto"/>
        <w:jc w:val="left"/>
      </w:pPr>
      <w:r w:rsidRPr="005E7FF6">
        <w:tab/>
      </w:r>
      <w:r w:rsidR="00D477CD">
        <w:t>1</w:t>
      </w:r>
      <w:r w:rsidR="000E6F48" w:rsidRPr="005E7FF6">
        <w:t xml:space="preserve"> response x 1</w:t>
      </w:r>
      <w:r w:rsidRPr="005E7FF6">
        <w:t xml:space="preserve"> hour</w:t>
      </w:r>
      <w:r w:rsidR="000E6F48" w:rsidRPr="005E7FF6">
        <w:t xml:space="preserve"> per response </w:t>
      </w:r>
      <w:r w:rsidR="000E6F48" w:rsidRPr="005E7FF6">
        <w:rPr>
          <w:rFonts w:ascii="Arial" w:hAnsi="Arial" w:cs="Arial"/>
        </w:rPr>
        <w:t xml:space="preserve">= </w:t>
      </w:r>
      <w:r w:rsidR="002B7218">
        <w:t>1</w:t>
      </w:r>
      <w:r w:rsidR="00317CD7" w:rsidRPr="005E7FF6">
        <w:t xml:space="preserve"> </w:t>
      </w:r>
      <w:r w:rsidRPr="005E7FF6">
        <w:t>hour</w:t>
      </w:r>
      <w:r w:rsidR="000E6F48" w:rsidRPr="005E7FF6">
        <w:t>.</w:t>
      </w:r>
    </w:p>
    <w:p w14:paraId="61D907C6" w14:textId="77777777" w:rsidR="000E6F48" w:rsidRDefault="000E6F48">
      <w:pPr>
        <w:tabs>
          <w:tab w:val="left" w:pos="708"/>
        </w:tabs>
      </w:pPr>
    </w:p>
    <w:p w14:paraId="5E0C218D" w14:textId="77777777" w:rsidR="000E6F48" w:rsidRDefault="000E6F48" w:rsidP="00AE7C37">
      <w:pPr>
        <w:pStyle w:val="TxBrp4"/>
        <w:tabs>
          <w:tab w:val="left" w:pos="708"/>
        </w:tabs>
        <w:spacing w:line="283" w:lineRule="exact"/>
        <w:ind w:left="709"/>
        <w:outlineLvl w:val="0"/>
      </w:pPr>
      <w:r>
        <w:t>b.</w:t>
      </w:r>
      <w:r w:rsidR="00741371">
        <w:tab/>
      </w:r>
      <w:r>
        <w:rPr>
          <w:u w:val="single"/>
        </w:rPr>
        <w:t>Estimate of wage cost to respondents</w:t>
      </w:r>
      <w:r>
        <w:t>:</w:t>
      </w:r>
    </w:p>
    <w:p w14:paraId="12700A46" w14:textId="77777777" w:rsidR="000E6F48" w:rsidRDefault="000E6F48">
      <w:pPr>
        <w:pStyle w:val="TxBrp5"/>
        <w:tabs>
          <w:tab w:val="clear" w:pos="204"/>
          <w:tab w:val="left" w:pos="708"/>
        </w:tabs>
        <w:spacing w:line="283" w:lineRule="exact"/>
      </w:pPr>
    </w:p>
    <w:p w14:paraId="6F46D00E" w14:textId="4C8FA55E" w:rsidR="00D029B6" w:rsidRPr="009147D4" w:rsidRDefault="003D3F74" w:rsidP="00D029B6">
      <w:pPr>
        <w:ind w:left="720"/>
      </w:pPr>
      <w:r>
        <w:t>A</w:t>
      </w:r>
      <w:r w:rsidR="00D029B6">
        <w:t xml:space="preserve"> </w:t>
      </w:r>
      <w:r w:rsidR="00D029B6" w:rsidRPr="009147D4">
        <w:t>State engineer</w:t>
      </w:r>
      <w:r w:rsidR="00D029B6">
        <w:t xml:space="preserve"> </w:t>
      </w:r>
      <w:r>
        <w:t xml:space="preserve">will require </w:t>
      </w:r>
      <w:r w:rsidR="00D029B6">
        <w:t>1</w:t>
      </w:r>
      <w:r>
        <w:t xml:space="preserve"> hour</w:t>
      </w:r>
      <w:r w:rsidR="005D479E">
        <w:t xml:space="preserve"> to </w:t>
      </w:r>
      <w:r w:rsidR="00D029B6">
        <w:t>prepare the written document</w:t>
      </w:r>
      <w:r>
        <w:t xml:space="preserve">.  We estimate his/her </w:t>
      </w:r>
      <w:r w:rsidR="00D029B6" w:rsidRPr="009147D4">
        <w:t xml:space="preserve">salary </w:t>
      </w:r>
      <w:r>
        <w:t xml:space="preserve">to be </w:t>
      </w:r>
      <w:r w:rsidR="00D029B6" w:rsidRPr="009147D4">
        <w:t>$</w:t>
      </w:r>
      <w:r w:rsidR="00410759">
        <w:t>61.08</w:t>
      </w:r>
      <w:r>
        <w:t xml:space="preserve"> per hour,</w:t>
      </w:r>
      <w:r w:rsidR="00D029B6" w:rsidRPr="009147D4">
        <w:t xml:space="preserve"> derived from Bureau of Labor Statistics at </w:t>
      </w:r>
      <w:hyperlink r:id="rId9" w:history="1">
        <w:r w:rsidR="00BF457D" w:rsidRPr="008654B7">
          <w:rPr>
            <w:rStyle w:val="Hyperlink"/>
          </w:rPr>
          <w:t>http://www.bls.gov/oes/current/naics4_999200.htm</w:t>
        </w:r>
      </w:hyperlink>
      <w:hyperlink w:history="1"/>
      <w:r w:rsidR="00C96396">
        <w:t xml:space="preserve">, </w:t>
      </w:r>
      <w:r w:rsidR="00AF2E26">
        <w:t>which</w:t>
      </w:r>
      <w:r w:rsidR="00C96396">
        <w:t xml:space="preserve"> includes benefits.  </w:t>
      </w:r>
      <w:r w:rsidR="0082447F">
        <w:t>OSMRE</w:t>
      </w:r>
      <w:r w:rsidR="00C96396" w:rsidRPr="00307E0E">
        <w:t xml:space="preserve"> </w:t>
      </w:r>
      <w:r w:rsidR="00C96396">
        <w:t xml:space="preserve">uses a </w:t>
      </w:r>
      <w:r w:rsidR="00BF457D">
        <w:t>1.6</w:t>
      </w:r>
      <w:r w:rsidR="00C96396">
        <w:t xml:space="preserve"> </w:t>
      </w:r>
      <w:r w:rsidR="00C96396" w:rsidRPr="00307E0E">
        <w:t xml:space="preserve">multiplier from the ratio between wages and benefits for </w:t>
      </w:r>
      <w:r w:rsidR="00AF2E26">
        <w:t>State</w:t>
      </w:r>
      <w:r w:rsidR="00C96396" w:rsidRPr="00307E0E">
        <w:t xml:space="preserve"> workers </w:t>
      </w:r>
      <w:r w:rsidR="00C96396">
        <w:t>p</w:t>
      </w:r>
      <w:r w:rsidR="00D029B6" w:rsidRPr="009147D4">
        <w:t xml:space="preserve">er BLS memorandum </w:t>
      </w:r>
      <w:r w:rsidR="0087699D">
        <w:t>USDL-</w:t>
      </w:r>
      <w:r w:rsidR="00BF457D">
        <w:t>18</w:t>
      </w:r>
      <w:r w:rsidR="0087699D">
        <w:t>-</w:t>
      </w:r>
      <w:r w:rsidR="00BF457D">
        <w:t>0451</w:t>
      </w:r>
      <w:r w:rsidR="0087699D">
        <w:t xml:space="preserve"> </w:t>
      </w:r>
      <w:r w:rsidR="00D029B6" w:rsidRPr="009147D4">
        <w:t>for EMPLOYER COSTS FOR EMPLOYEE COMPENSATION—</w:t>
      </w:r>
      <w:r w:rsidR="00BF457D">
        <w:t>DECEMBER</w:t>
      </w:r>
      <w:r w:rsidR="00D029B6" w:rsidRPr="009147D4">
        <w:t xml:space="preserve"> </w:t>
      </w:r>
      <w:r w:rsidR="00BF457D">
        <w:t>2017</w:t>
      </w:r>
      <w:r w:rsidR="00D029B6" w:rsidRPr="009147D4">
        <w:t xml:space="preserve"> at - </w:t>
      </w:r>
      <w:hyperlink r:id="rId10" w:history="1">
        <w:r w:rsidR="00BF457D" w:rsidRPr="008F3041">
          <w:rPr>
            <w:rStyle w:val="Hyperlink"/>
          </w:rPr>
          <w:t>http://www.bls.gov/news.release/pdf/ecec.pdf</w:t>
        </w:r>
      </w:hyperlink>
      <w:hyperlink w:history="1"/>
      <w:r>
        <w:t>.</w:t>
      </w:r>
    </w:p>
    <w:p w14:paraId="0AA8A4DF" w14:textId="77777777" w:rsidR="00D029B6" w:rsidRPr="009147D4" w:rsidRDefault="00D029B6" w:rsidP="00D029B6">
      <w:pPr>
        <w:ind w:left="720"/>
      </w:pPr>
    </w:p>
    <w:p w14:paraId="02C9B530" w14:textId="4A9D6216" w:rsidR="00D029B6" w:rsidRPr="00AF2E26" w:rsidRDefault="00D029B6" w:rsidP="00D029B6">
      <w:pPr>
        <w:ind w:left="720"/>
      </w:pPr>
      <w:r w:rsidRPr="009147D4">
        <w:t>At $</w:t>
      </w:r>
      <w:r w:rsidR="00410759">
        <w:t>61.08</w:t>
      </w:r>
      <w:r w:rsidRPr="009147D4">
        <w:t xml:space="preserve"> per hour, the cost to the State respondent to review the application and prepare and send a written response would </w:t>
      </w:r>
      <w:r w:rsidRPr="00AF2E26">
        <w:t>be $</w:t>
      </w:r>
      <w:r w:rsidR="00410759">
        <w:t>61.08</w:t>
      </w:r>
      <w:r w:rsidRPr="00AF2E26">
        <w:t xml:space="preserve"> x </w:t>
      </w:r>
      <w:r w:rsidR="003D3F74" w:rsidRPr="00AF2E26">
        <w:t>1</w:t>
      </w:r>
      <w:r w:rsidRPr="00AF2E26">
        <w:t xml:space="preserve"> hour</w:t>
      </w:r>
      <w:r w:rsidR="008158D4">
        <w:t xml:space="preserve"> x 1 determination</w:t>
      </w:r>
      <w:r w:rsidRPr="00AF2E26">
        <w:t xml:space="preserve"> = $</w:t>
      </w:r>
      <w:r w:rsidR="00410759">
        <w:t>61</w:t>
      </w:r>
      <w:r w:rsidR="00AF2E26" w:rsidRPr="00AF2E26">
        <w:t xml:space="preserve"> (rounded)</w:t>
      </w:r>
      <w:r w:rsidRPr="00AF2E26">
        <w:t>.</w:t>
      </w:r>
    </w:p>
    <w:p w14:paraId="0F38B26E" w14:textId="77777777" w:rsidR="00A950E3" w:rsidRPr="00A950E3" w:rsidRDefault="00A950E3" w:rsidP="00D029B6">
      <w:pPr>
        <w:ind w:left="720"/>
        <w:rPr>
          <w:sz w:val="16"/>
          <w:szCs w:val="16"/>
        </w:rPr>
      </w:pPr>
    </w:p>
    <w:p w14:paraId="0D21DE17" w14:textId="12C8CF0B" w:rsidR="000E6F48" w:rsidRDefault="000E6F48">
      <w:pPr>
        <w:pStyle w:val="TxBrp8"/>
        <w:numPr>
          <w:ilvl w:val="0"/>
          <w:numId w:val="5"/>
        </w:numPr>
        <w:spacing w:line="419" w:lineRule="exact"/>
        <w:rPr>
          <w:u w:val="single"/>
        </w:rPr>
      </w:pPr>
      <w:r>
        <w:rPr>
          <w:u w:val="single"/>
        </w:rPr>
        <w:t xml:space="preserve">Estimated Annual </w:t>
      </w:r>
      <w:r w:rsidR="008158D4">
        <w:rPr>
          <w:u w:val="single"/>
        </w:rPr>
        <w:t>Non-</w:t>
      </w:r>
      <w:r w:rsidR="00BE746E">
        <w:rPr>
          <w:u w:val="single"/>
        </w:rPr>
        <w:t>Wage</w:t>
      </w:r>
      <w:r w:rsidR="008158D4">
        <w:rPr>
          <w:u w:val="single"/>
        </w:rPr>
        <w:t xml:space="preserve"> </w:t>
      </w:r>
      <w:r>
        <w:rPr>
          <w:u w:val="single"/>
        </w:rPr>
        <w:t>Cost</w:t>
      </w:r>
      <w:r w:rsidR="00BE746E">
        <w:rPr>
          <w:u w:val="single"/>
        </w:rPr>
        <w:t xml:space="preserve"> Burden to Respondents</w:t>
      </w:r>
    </w:p>
    <w:p w14:paraId="6751BE58" w14:textId="77777777" w:rsidR="000E6F48" w:rsidRDefault="000E6F48">
      <w:pPr>
        <w:pStyle w:val="TxBrp8"/>
        <w:spacing w:line="240" w:lineRule="auto"/>
        <w:ind w:left="709"/>
      </w:pPr>
    </w:p>
    <w:p w14:paraId="46001354" w14:textId="734816E0" w:rsidR="000E6F48" w:rsidRDefault="000E6F48">
      <w:pPr>
        <w:pStyle w:val="TxBrp8"/>
        <w:spacing w:line="240" w:lineRule="auto"/>
        <w:ind w:left="709"/>
      </w:pPr>
      <w:r>
        <w:tab/>
        <w:t xml:space="preserve">There are no costs incurred beyond the hourly wage costs. </w:t>
      </w:r>
      <w:r w:rsidR="0087699D">
        <w:t xml:space="preserve"> </w:t>
      </w:r>
      <w:r>
        <w:t>All associated inspection time is found at 30 CFR 840.11.</w:t>
      </w:r>
    </w:p>
    <w:p w14:paraId="0BF263CC" w14:textId="77777777" w:rsidR="000E6F48" w:rsidRDefault="000E6F48">
      <w:pPr>
        <w:tabs>
          <w:tab w:val="left" w:pos="708"/>
        </w:tabs>
      </w:pPr>
    </w:p>
    <w:p w14:paraId="6CEB3A43" w14:textId="77777777" w:rsidR="000E6F48" w:rsidRDefault="000E6F48">
      <w:pPr>
        <w:pStyle w:val="TxBrp2"/>
        <w:spacing w:line="283" w:lineRule="exact"/>
        <w:ind w:left="709"/>
      </w:pPr>
      <w:r>
        <w:t>14.</w:t>
      </w:r>
      <w:r>
        <w:tab/>
      </w:r>
      <w:r>
        <w:rPr>
          <w:u w:val="single"/>
        </w:rPr>
        <w:t>Estimate of Cost to the Federal Government</w:t>
      </w:r>
    </w:p>
    <w:p w14:paraId="1726FC2D" w14:textId="77777777" w:rsidR="000E6F48" w:rsidRDefault="000E6F48">
      <w:pPr>
        <w:pStyle w:val="TxBrp5"/>
        <w:tabs>
          <w:tab w:val="clear" w:pos="204"/>
          <w:tab w:val="left" w:pos="708"/>
        </w:tabs>
        <w:spacing w:line="283" w:lineRule="exact"/>
      </w:pPr>
    </w:p>
    <w:p w14:paraId="4DA50A1C" w14:textId="5E40BC85" w:rsidR="00C330CD" w:rsidRPr="007045FA" w:rsidRDefault="00CF2370" w:rsidP="00C330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rPr>
        <w:t xml:space="preserve">There is no established frequency for conducting oversight reviews of </w:t>
      </w:r>
      <w:r w:rsidR="00AF2E26">
        <w:rPr>
          <w:rFonts w:cs="Arial"/>
        </w:rPr>
        <w:t>S</w:t>
      </w:r>
      <w:r>
        <w:rPr>
          <w:rFonts w:cs="Arial"/>
        </w:rPr>
        <w:t xml:space="preserve">tate compliance with the requirements of 30 CFR 700.11.  If we were to conduct a special study of this topic in two </w:t>
      </w:r>
      <w:r w:rsidR="00AF2E26">
        <w:rPr>
          <w:rFonts w:cs="Arial"/>
        </w:rPr>
        <w:t>S</w:t>
      </w:r>
      <w:r>
        <w:rPr>
          <w:rFonts w:cs="Arial"/>
        </w:rPr>
        <w:t xml:space="preserve">tate programs every four years, that review would require an average of 40 hours per </w:t>
      </w:r>
      <w:r w:rsidR="00AF2E26">
        <w:rPr>
          <w:rFonts w:cs="Arial"/>
        </w:rPr>
        <w:t>S</w:t>
      </w:r>
      <w:r>
        <w:rPr>
          <w:rFonts w:cs="Arial"/>
        </w:rPr>
        <w:t>tate, or 80 hours every four years</w:t>
      </w:r>
      <w:r w:rsidR="00AF2E26">
        <w:rPr>
          <w:rFonts w:cs="Arial"/>
        </w:rPr>
        <w:t>, or 20 hours annually</w:t>
      </w:r>
      <w:r>
        <w:rPr>
          <w:rFonts w:cs="Arial"/>
        </w:rPr>
        <w:t>.</w:t>
      </w:r>
      <w:r w:rsidR="00C330CD">
        <w:rPr>
          <w:rFonts w:cs="Arial"/>
        </w:rPr>
        <w:t xml:space="preserve">  We estimate that </w:t>
      </w:r>
      <w:r w:rsidR="00C330CD">
        <w:t>a GS13/1 reclamation specialist will conduct the oversight review, earning $</w:t>
      </w:r>
      <w:r w:rsidR="00BE746E">
        <w:t>66.90</w:t>
      </w:r>
      <w:r w:rsidR="00C330CD">
        <w:t xml:space="preserve"> per hour including benefits.  This salary is derived from the Office of Personal Management salary tables </w:t>
      </w:r>
      <w:hyperlink r:id="rId11" w:history="1">
        <w:r w:rsidR="003363CE" w:rsidRPr="00986BF9">
          <w:rPr>
            <w:rStyle w:val="Hyperlink"/>
          </w:rPr>
          <w:t>https://www.opm.gov/policy-data-oversight/pay-leave/salaries-wages/salary-tables/pdf/2018/RUS_h.pdf</w:t>
        </w:r>
      </w:hyperlink>
      <w:r w:rsidR="00C330CD">
        <w:t xml:space="preserve"> (</w:t>
      </w:r>
      <w:hyperlink r:id="rId12" w:history="1">
        <w:r w:rsidR="00EB50A0" w:rsidRPr="00EB50A0">
          <w:rPr>
            <w:rStyle w:val="Hyperlink"/>
          </w:rPr>
          <w:t>http://www.opm.gov/policy-data-oversight/pay-leave/salaries-wages/salary-tables/pdf/2015/RUS_h.pdf</w:t>
        </w:r>
      </w:hyperlink>
      <w:r w:rsidR="00C330CD">
        <w:t xml:space="preserve"> and </w:t>
      </w:r>
      <w:r w:rsidR="00C330CD" w:rsidRPr="007045FA">
        <w:t>includ</w:t>
      </w:r>
      <w:r w:rsidR="00C330CD">
        <w:t xml:space="preserve">es </w:t>
      </w:r>
      <w:r w:rsidR="00AF2E26">
        <w:t xml:space="preserve">a </w:t>
      </w:r>
      <w:r w:rsidR="003363CE">
        <w:t>1.6</w:t>
      </w:r>
      <w:r w:rsidR="00AF2E26">
        <w:t xml:space="preserve"> </w:t>
      </w:r>
      <w:r w:rsidR="00AF2E26" w:rsidRPr="00307E0E">
        <w:t xml:space="preserve">multiplier from the ratio between wages and benefits for </w:t>
      </w:r>
      <w:r w:rsidR="00AF2E26">
        <w:t xml:space="preserve">Federal </w:t>
      </w:r>
      <w:r w:rsidR="00AF2E26" w:rsidRPr="00307E0E">
        <w:t xml:space="preserve">workers </w:t>
      </w:r>
      <w:r w:rsidR="00AF2E26">
        <w:t>p</w:t>
      </w:r>
      <w:r w:rsidR="00AF2E26" w:rsidRPr="009147D4">
        <w:t xml:space="preserve">er BLS memorandum </w:t>
      </w:r>
      <w:r w:rsidR="00AF2E26">
        <w:t>USDL-</w:t>
      </w:r>
      <w:r w:rsidR="003363CE">
        <w:t>18</w:t>
      </w:r>
      <w:r w:rsidR="00AF2E26">
        <w:t>-</w:t>
      </w:r>
      <w:r w:rsidR="003363CE">
        <w:t>0451</w:t>
      </w:r>
      <w:r w:rsidR="00C330CD" w:rsidRPr="00782266">
        <w:rPr>
          <w:color w:val="000000"/>
          <w:lang w:val="en"/>
        </w:rPr>
        <w:t>.</w:t>
      </w:r>
      <w:r w:rsidR="00C330CD">
        <w:rPr>
          <w:color w:val="000000"/>
          <w:lang w:val="en"/>
        </w:rPr>
        <w:t xml:space="preserve">  Therefore, </w:t>
      </w:r>
      <w:r w:rsidR="00C330CD">
        <w:t>20 hours annually x $</w:t>
      </w:r>
      <w:r w:rsidR="00EB50A0">
        <w:t>66.90</w:t>
      </w:r>
      <w:r w:rsidR="00C330CD">
        <w:t xml:space="preserve"> per hour</w:t>
      </w:r>
      <w:r w:rsidR="00AF2E26">
        <w:t xml:space="preserve"> (rounded)</w:t>
      </w:r>
      <w:r w:rsidR="00C330CD">
        <w:t xml:space="preserve"> = $</w:t>
      </w:r>
      <w:r w:rsidR="00BE746E">
        <w:t>1,338</w:t>
      </w:r>
      <w:r w:rsidR="00C330CD">
        <w:t>.</w:t>
      </w:r>
    </w:p>
    <w:p w14:paraId="4F81C41D" w14:textId="77777777" w:rsidR="000E6F48" w:rsidRDefault="000E6F48">
      <w:pPr>
        <w:tabs>
          <w:tab w:val="left" w:pos="708"/>
        </w:tabs>
        <w:spacing w:line="283" w:lineRule="exact"/>
      </w:pPr>
    </w:p>
    <w:p w14:paraId="404D749C" w14:textId="11DE08E9" w:rsidR="00967B10" w:rsidRDefault="000E6F48" w:rsidP="00967B10">
      <w:pPr>
        <w:pStyle w:val="TxBrp3"/>
        <w:spacing w:line="283" w:lineRule="exact"/>
        <w:ind w:left="709"/>
      </w:pPr>
      <w:r>
        <w:t>15.</w:t>
      </w:r>
      <w:r>
        <w:tab/>
      </w:r>
      <w:r w:rsidR="00967B10">
        <w:t xml:space="preserve">This information collection request will </w:t>
      </w:r>
      <w:r w:rsidR="00BE746E">
        <w:t>decrease</w:t>
      </w:r>
      <w:r w:rsidR="00967B10">
        <w:t xml:space="preserve"> the approved burden from </w:t>
      </w:r>
      <w:r w:rsidR="00BE746E">
        <w:t>14</w:t>
      </w:r>
      <w:r w:rsidR="00967B10">
        <w:t xml:space="preserve"> hour</w:t>
      </w:r>
      <w:r w:rsidR="00BE746E">
        <w:t>s</w:t>
      </w:r>
      <w:r w:rsidR="00967B10">
        <w:t xml:space="preserve"> to </w:t>
      </w:r>
      <w:r w:rsidR="00BE746E">
        <w:t>1</w:t>
      </w:r>
      <w:r w:rsidR="00967B10">
        <w:t xml:space="preserve"> hour, a </w:t>
      </w:r>
      <w:r w:rsidR="00BE746E">
        <w:t>decrease</w:t>
      </w:r>
      <w:r w:rsidR="00967B10">
        <w:t xml:space="preserve"> of 13 hours.  This adjustment is the result of a </w:t>
      </w:r>
      <w:r w:rsidR="00BE746E">
        <w:t>significant de</w:t>
      </w:r>
      <w:r w:rsidR="00967B10">
        <w:t>crease in the number of respondents</w:t>
      </w:r>
      <w:r w:rsidR="00CF7234">
        <w:t>, presumably a result of the continued decline in the number of remaining initial program sites</w:t>
      </w:r>
      <w:r w:rsidR="00967B10">
        <w:t>.  Therefore, the following applies:</w:t>
      </w:r>
    </w:p>
    <w:p w14:paraId="767F69F9" w14:textId="77777777" w:rsidR="00967B10" w:rsidRDefault="00967B10" w:rsidP="00967B10">
      <w:pPr>
        <w:pStyle w:val="TxBrp3"/>
        <w:spacing w:line="283" w:lineRule="exact"/>
        <w:ind w:left="1080" w:hanging="360"/>
      </w:pPr>
    </w:p>
    <w:p w14:paraId="1111657A" w14:textId="77AF4933" w:rsidR="00967B10" w:rsidRDefault="00967B10" w:rsidP="00967B10">
      <w:pPr>
        <w:pStyle w:val="TxBrp11"/>
        <w:tabs>
          <w:tab w:val="clear" w:pos="1791"/>
          <w:tab w:val="left" w:pos="1800"/>
        </w:tabs>
        <w:spacing w:line="240" w:lineRule="auto"/>
        <w:ind w:left="1080" w:hanging="360"/>
      </w:pPr>
      <w:r>
        <w:tab/>
      </w:r>
      <w:r w:rsidR="00BE746E">
        <w:t>14</w:t>
      </w:r>
      <w:r>
        <w:t xml:space="preserve"> hour currently approved</w:t>
      </w:r>
    </w:p>
    <w:p w14:paraId="636EC213" w14:textId="1A9817D3" w:rsidR="00967B10" w:rsidRDefault="00BE746E" w:rsidP="00967B10">
      <w:pPr>
        <w:pStyle w:val="TxBrp11"/>
        <w:tabs>
          <w:tab w:val="clear" w:pos="1791"/>
          <w:tab w:val="left" w:pos="1800"/>
        </w:tabs>
        <w:spacing w:line="240" w:lineRule="auto"/>
        <w:ind w:left="1080" w:hanging="360"/>
      </w:pPr>
      <w:r>
        <w:rPr>
          <w:u w:val="single"/>
        </w:rPr>
        <w:t>-</w:t>
      </w:r>
      <w:r w:rsidR="00967B10">
        <w:rPr>
          <w:u w:val="single"/>
        </w:rPr>
        <w:tab/>
        <w:t>13</w:t>
      </w:r>
      <w:r w:rsidR="00967B10">
        <w:t xml:space="preserve"> hours as an adjustment </w:t>
      </w:r>
    </w:p>
    <w:p w14:paraId="2B183B0E" w14:textId="63E483D4" w:rsidR="00967B10" w:rsidRDefault="00967B10" w:rsidP="00967B10">
      <w:pPr>
        <w:pStyle w:val="TxBrp11"/>
        <w:tabs>
          <w:tab w:val="clear" w:pos="1791"/>
          <w:tab w:val="left" w:pos="1800"/>
        </w:tabs>
        <w:spacing w:line="240" w:lineRule="auto"/>
        <w:ind w:left="1080" w:hanging="360"/>
      </w:pPr>
      <w:r>
        <w:tab/>
      </w:r>
      <w:r w:rsidR="00BE746E">
        <w:t xml:space="preserve">  1</w:t>
      </w:r>
      <w:r>
        <w:t xml:space="preserve"> hour requested</w:t>
      </w:r>
    </w:p>
    <w:p w14:paraId="5B9E4DFE" w14:textId="77777777" w:rsidR="00B30AB0" w:rsidRDefault="00B30AB0">
      <w:pPr>
        <w:pStyle w:val="TxBrp2"/>
        <w:spacing w:line="283" w:lineRule="exact"/>
        <w:ind w:left="709"/>
      </w:pPr>
    </w:p>
    <w:p w14:paraId="6322F52B" w14:textId="77777777" w:rsidR="000E6F48" w:rsidRDefault="000E6F48">
      <w:pPr>
        <w:pStyle w:val="TxBrp2"/>
        <w:spacing w:line="283" w:lineRule="exact"/>
        <w:ind w:left="709"/>
      </w:pPr>
      <w:r>
        <w:t>16.</w:t>
      </w:r>
      <w:r>
        <w:tab/>
        <w:t>There are no plans to publish this information.</w:t>
      </w:r>
    </w:p>
    <w:p w14:paraId="4F24620A" w14:textId="77777777" w:rsidR="000E6F48" w:rsidRDefault="000E6F48">
      <w:pPr>
        <w:tabs>
          <w:tab w:val="left" w:pos="708"/>
        </w:tabs>
        <w:spacing w:line="283" w:lineRule="exact"/>
      </w:pPr>
    </w:p>
    <w:p w14:paraId="41D1F74B" w14:textId="1E46A8F6" w:rsidR="000E6F48" w:rsidRDefault="000E6F48">
      <w:pPr>
        <w:pStyle w:val="TxBrp2"/>
        <w:spacing w:line="283" w:lineRule="exact"/>
        <w:ind w:left="709"/>
      </w:pPr>
      <w:r>
        <w:t>17.</w:t>
      </w:r>
      <w:r>
        <w:tab/>
        <w:t xml:space="preserve">The </w:t>
      </w:r>
      <w:r w:rsidR="009632D2">
        <w:t>O</w:t>
      </w:r>
      <w:r>
        <w:t>MB control number is displayed at 30 CFR 700.10.</w:t>
      </w:r>
    </w:p>
    <w:p w14:paraId="2F08D409" w14:textId="77777777" w:rsidR="000E6F48" w:rsidRDefault="000E6F48">
      <w:pPr>
        <w:tabs>
          <w:tab w:val="left" w:pos="708"/>
        </w:tabs>
        <w:spacing w:line="283" w:lineRule="exact"/>
      </w:pPr>
    </w:p>
    <w:p w14:paraId="00BB244E" w14:textId="1DC0BBCF" w:rsidR="000E6F48" w:rsidRDefault="000E6F48" w:rsidP="003443B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18.</w:t>
      </w:r>
      <w:r>
        <w:tab/>
        <w:t xml:space="preserve">There are no exemptions to </w:t>
      </w:r>
      <w:r w:rsidR="003443BE">
        <w:t xml:space="preserve">the </w:t>
      </w:r>
      <w:r w:rsidR="003443BE" w:rsidRPr="00072AA0">
        <w:rPr>
          <w:i/>
        </w:rPr>
        <w:t>"Certification for Paperwork Reduction Act Submissions."</w:t>
      </w:r>
    </w:p>
    <w:p w14:paraId="266C7F4E" w14:textId="77777777" w:rsidR="000E6F48" w:rsidRDefault="000E6F48">
      <w:pPr>
        <w:tabs>
          <w:tab w:val="left" w:pos="708"/>
        </w:tabs>
        <w:spacing w:line="283" w:lineRule="exact"/>
      </w:pPr>
    </w:p>
    <w:p w14:paraId="2B5CAB4E" w14:textId="77777777" w:rsidR="000E6F48" w:rsidRDefault="000E6F48" w:rsidP="003443BE">
      <w:pPr>
        <w:pStyle w:val="TxBrp4"/>
        <w:tabs>
          <w:tab w:val="left" w:pos="708"/>
        </w:tabs>
        <w:spacing w:line="283" w:lineRule="exact"/>
        <w:ind w:left="709"/>
        <w:jc w:val="center"/>
      </w:pPr>
      <w:r>
        <w:br w:type="page"/>
        <w:t>30 CFR 700.12</w:t>
      </w:r>
      <w:r w:rsidR="007943CE">
        <w:t xml:space="preserve"> – Petitions to Initiate Rulemaking</w:t>
      </w:r>
    </w:p>
    <w:p w14:paraId="1D2497C2" w14:textId="77777777" w:rsidR="000E6F48" w:rsidRDefault="000E6F48">
      <w:pPr>
        <w:tabs>
          <w:tab w:val="left" w:pos="708"/>
        </w:tabs>
      </w:pPr>
    </w:p>
    <w:p w14:paraId="1FDEA317" w14:textId="77777777" w:rsidR="000E6F48" w:rsidRDefault="000E6F48">
      <w:pPr>
        <w:pStyle w:val="TxBrp2"/>
        <w:spacing w:line="283" w:lineRule="exact"/>
        <w:ind w:left="709"/>
      </w:pPr>
      <w:r>
        <w:t>A.</w:t>
      </w:r>
      <w:r>
        <w:tab/>
      </w:r>
      <w:r>
        <w:rPr>
          <w:u w:val="single"/>
        </w:rPr>
        <w:t>Justification</w:t>
      </w:r>
    </w:p>
    <w:p w14:paraId="3B236EA1" w14:textId="77777777" w:rsidR="000E6F48" w:rsidRDefault="000E6F48">
      <w:pPr>
        <w:tabs>
          <w:tab w:val="left" w:pos="708"/>
        </w:tabs>
        <w:spacing w:line="283" w:lineRule="exact"/>
      </w:pPr>
    </w:p>
    <w:p w14:paraId="5957DA56" w14:textId="77777777" w:rsidR="000E6F48" w:rsidRDefault="000E6F48">
      <w:pPr>
        <w:pStyle w:val="TxBrp3"/>
        <w:tabs>
          <w:tab w:val="left" w:pos="708"/>
        </w:tabs>
        <w:spacing w:line="283" w:lineRule="exact"/>
        <w:ind w:left="709"/>
      </w:pPr>
      <w:r>
        <w:t>1.</w:t>
      </w:r>
      <w:r>
        <w:tab/>
        <w:t xml:space="preserve">Section 201(g) of SMCRA provides for a process by which persons may petition the Secretary of the Interior for the “issuance, amendment or repeal of a rule under this Act.”  Subsection 201(g)(2)-(4) sets forth the process for such petition.  These provisions were implemented as regulations at 30 CFR 700.12(b).  This provision gives any person, State or local government an opportunity to initiate rulemaking proceedings by filing a petition for rulemaking with </w:t>
      </w:r>
      <w:r w:rsidR="0082447F">
        <w:t>OSMRE</w:t>
      </w:r>
      <w:r>
        <w:t>.  The petition is required to set forth a concise statement of the facts, technical justification, and law that require the amendment or repeal of a regulation.  Petitioners are also to indicate their desire for a public hearing on the petition.  Individuals or organizations seeking changes in the regulations volunteer petitions.</w:t>
      </w:r>
    </w:p>
    <w:p w14:paraId="1A5FEE1C" w14:textId="77777777" w:rsidR="000E6F48" w:rsidRDefault="000E6F48">
      <w:pPr>
        <w:tabs>
          <w:tab w:val="left" w:pos="708"/>
        </w:tabs>
        <w:spacing w:line="283" w:lineRule="exact"/>
      </w:pPr>
    </w:p>
    <w:p w14:paraId="6D3E6BFB" w14:textId="77777777" w:rsidR="000E6F48" w:rsidRDefault="000E6F48">
      <w:pPr>
        <w:pStyle w:val="TxBrp2"/>
        <w:spacing w:line="283" w:lineRule="exact"/>
        <w:ind w:left="709"/>
      </w:pPr>
      <w:r>
        <w:t>2.</w:t>
      </w:r>
      <w:r>
        <w:tab/>
        <w:t xml:space="preserve">The information required by this regulation is to be used by the Director of </w:t>
      </w:r>
      <w:r w:rsidR="0082447F">
        <w:t>OSMRE</w:t>
      </w:r>
      <w:r>
        <w:t xml:space="preserve"> to consider the need, costs and benefits of the proposed regulatory change in order to grant or deny the petition submitted.  If the information were not submitted, there could be no petitions for rulemaking, limiting public participation in the regulatory process.</w:t>
      </w:r>
    </w:p>
    <w:p w14:paraId="0EC164C9" w14:textId="77777777" w:rsidR="000E6F48" w:rsidRDefault="000E6F48">
      <w:pPr>
        <w:tabs>
          <w:tab w:val="left" w:pos="708"/>
        </w:tabs>
        <w:spacing w:line="283" w:lineRule="exact"/>
      </w:pPr>
    </w:p>
    <w:p w14:paraId="2C443C60" w14:textId="77777777" w:rsidR="000E6F48" w:rsidRDefault="000E6F48">
      <w:pPr>
        <w:pStyle w:val="TxBrp2"/>
        <w:spacing w:line="283" w:lineRule="exact"/>
        <w:ind w:left="709"/>
      </w:pPr>
      <w:r>
        <w:t>3.</w:t>
      </w:r>
      <w:r>
        <w:tab/>
        <w:t>This information is unique to each petitioner.  Respondents are citizens, State regulatory authorities, and individual companies or entities that request changes to the Federal regulations as needed.  Respondents may submit their petition for rulemaking electronically.</w:t>
      </w:r>
    </w:p>
    <w:p w14:paraId="50CD020B" w14:textId="77777777" w:rsidR="000E6F48" w:rsidRDefault="000E6F48">
      <w:pPr>
        <w:tabs>
          <w:tab w:val="left" w:pos="708"/>
        </w:tabs>
        <w:spacing w:line="283" w:lineRule="exact"/>
      </w:pPr>
    </w:p>
    <w:p w14:paraId="63D451A9" w14:textId="77777777" w:rsidR="000E6F48" w:rsidRDefault="000E6F48">
      <w:pPr>
        <w:pStyle w:val="TxBrp2"/>
        <w:spacing w:line="283" w:lineRule="exact"/>
        <w:ind w:left="709"/>
      </w:pPr>
      <w:r>
        <w:t>4.</w:t>
      </w:r>
      <w:r>
        <w:tab/>
        <w:t>No similar information pertaining to amending Chapter VII of the Code of Federal Regulations is required by other Federal agencies.</w:t>
      </w:r>
    </w:p>
    <w:p w14:paraId="634DAF49" w14:textId="77777777" w:rsidR="000E6F48" w:rsidRDefault="000E6F48">
      <w:pPr>
        <w:tabs>
          <w:tab w:val="left" w:pos="708"/>
        </w:tabs>
        <w:spacing w:line="283" w:lineRule="exact"/>
      </w:pPr>
    </w:p>
    <w:p w14:paraId="364A7D21" w14:textId="77777777" w:rsidR="000E6F48" w:rsidRDefault="000E6F48">
      <w:pPr>
        <w:pStyle w:val="TxBrp2"/>
        <w:spacing w:line="283" w:lineRule="exact"/>
        <w:ind w:left="709"/>
      </w:pPr>
      <w:r>
        <w:rPr>
          <w:i/>
          <w:iCs/>
        </w:rPr>
        <w:t>5.</w:t>
      </w:r>
      <w:r>
        <w:rPr>
          <w:i/>
          <w:iCs/>
        </w:rPr>
        <w:tab/>
      </w:r>
      <w:r>
        <w:t>There are no special provisions to minimize burden for small coal mining operations or other small entities.</w:t>
      </w:r>
    </w:p>
    <w:p w14:paraId="62AF2D42" w14:textId="77777777" w:rsidR="000E6F48" w:rsidRDefault="000E6F48">
      <w:pPr>
        <w:tabs>
          <w:tab w:val="left" w:pos="708"/>
        </w:tabs>
        <w:spacing w:line="283" w:lineRule="exact"/>
      </w:pPr>
    </w:p>
    <w:p w14:paraId="756827BF" w14:textId="77777777" w:rsidR="000E6F48" w:rsidRDefault="000E6F48">
      <w:pPr>
        <w:pStyle w:val="TxBrp2"/>
        <w:spacing w:line="283" w:lineRule="exact"/>
        <w:ind w:left="709"/>
      </w:pPr>
      <w:r>
        <w:t>6.</w:t>
      </w:r>
      <w:r>
        <w:tab/>
        <w:t>Information collection will occur at the time a petition for rulemaking is made; therefore, the frequency of collection does not apply here.</w:t>
      </w:r>
    </w:p>
    <w:p w14:paraId="37C9C45F" w14:textId="77777777" w:rsidR="000E6F48" w:rsidRDefault="000E6F48">
      <w:pPr>
        <w:tabs>
          <w:tab w:val="left" w:pos="708"/>
        </w:tabs>
        <w:spacing w:line="283" w:lineRule="exact"/>
      </w:pPr>
    </w:p>
    <w:p w14:paraId="527F3F43" w14:textId="77777777" w:rsidR="000E6F48" w:rsidRDefault="000E6F48">
      <w:pPr>
        <w:pStyle w:val="TxBrp2"/>
        <w:spacing w:line="283" w:lineRule="exact"/>
        <w:ind w:left="709"/>
      </w:pPr>
      <w:r>
        <w:t>7.</w:t>
      </w:r>
      <w:r>
        <w:tab/>
        <w:t>Not applicable.  There are no special circumstances that require the collection of information to be conducted in a manner inconsistent with the guidelines in 5</w:t>
      </w:r>
      <w:r>
        <w:rPr>
          <w:i/>
          <w:iCs/>
        </w:rPr>
        <w:t xml:space="preserve"> </w:t>
      </w:r>
      <w:r>
        <w:t>CFR 1320.5(d)(2).</w:t>
      </w:r>
    </w:p>
    <w:p w14:paraId="76AAC381" w14:textId="77777777" w:rsidR="000E6F48" w:rsidRDefault="000E6F48">
      <w:pPr>
        <w:tabs>
          <w:tab w:val="left" w:pos="708"/>
        </w:tabs>
        <w:spacing w:line="283" w:lineRule="exact"/>
      </w:pPr>
    </w:p>
    <w:p w14:paraId="28CFDFDB" w14:textId="469693E2" w:rsidR="007A4E47" w:rsidRPr="00E25722" w:rsidRDefault="000E6F48" w:rsidP="000B200F">
      <w:pPr>
        <w:pStyle w:val="TxBrp3"/>
        <w:spacing w:line="283" w:lineRule="exact"/>
        <w:ind w:left="720" w:hanging="720"/>
      </w:pPr>
      <w:r w:rsidRPr="00C21DFD">
        <w:t>8.</w:t>
      </w:r>
      <w:r w:rsidRPr="00C21DFD">
        <w:tab/>
        <w:t xml:space="preserve">In </w:t>
      </w:r>
      <w:r w:rsidR="00686F50">
        <w:t>May of 2018</w:t>
      </w:r>
      <w:r w:rsidRPr="00C21DFD">
        <w:t xml:space="preserve">, </w:t>
      </w:r>
      <w:r w:rsidR="0082447F" w:rsidRPr="00C21DFD">
        <w:t>OSMRE</w:t>
      </w:r>
      <w:r w:rsidRPr="00C21DFD">
        <w:t xml:space="preserve"> contacted its</w:t>
      </w:r>
      <w:r w:rsidR="00C0159D" w:rsidRPr="00C21DFD">
        <w:t xml:space="preserve"> </w:t>
      </w:r>
      <w:r w:rsidR="008002F0" w:rsidRPr="00C21DFD">
        <w:t xml:space="preserve">regulatory </w:t>
      </w:r>
      <w:r w:rsidR="00C0159D" w:rsidRPr="00C21DFD">
        <w:t>program staff</w:t>
      </w:r>
      <w:r w:rsidRPr="00C21DFD">
        <w:t xml:space="preserve"> regarding the information collection requirements associated with filing petitions for rulemaking at 30 CFR 700.12</w:t>
      </w:r>
      <w:r w:rsidR="007A4E47">
        <w:t>.  We f</w:t>
      </w:r>
      <w:r w:rsidR="00530C3B" w:rsidRPr="007A4E47">
        <w:t xml:space="preserve">ound that </w:t>
      </w:r>
      <w:r w:rsidR="00F64A92">
        <w:t>only one</w:t>
      </w:r>
      <w:r w:rsidR="00530C3B" w:rsidRPr="007A4E47">
        <w:t xml:space="preserve"> petition</w:t>
      </w:r>
      <w:r w:rsidR="009A197A">
        <w:t xml:space="preserve">, </w:t>
      </w:r>
      <w:r w:rsidR="00847812">
        <w:t xml:space="preserve">a </w:t>
      </w:r>
      <w:r w:rsidR="009A197A">
        <w:t xml:space="preserve">request </w:t>
      </w:r>
      <w:r w:rsidR="00847812">
        <w:t xml:space="preserve">to restrict </w:t>
      </w:r>
      <w:r w:rsidR="009A197A">
        <w:t xml:space="preserve">self-bonding in March 2016 from </w:t>
      </w:r>
      <w:r w:rsidR="00F64A92">
        <w:t>WildEarth Guardians</w:t>
      </w:r>
      <w:r w:rsidR="00847812">
        <w:t xml:space="preserve">, </w:t>
      </w:r>
      <w:r w:rsidR="00530C3B" w:rsidRPr="007A4E47">
        <w:t>ha</w:t>
      </w:r>
      <w:r w:rsidR="00F64A92">
        <w:t>d</w:t>
      </w:r>
      <w:r w:rsidR="00530C3B" w:rsidRPr="007A4E47">
        <w:t xml:space="preserve"> been filed over the past three years</w:t>
      </w:r>
      <w:r w:rsidR="00686F50">
        <w:t xml:space="preserve"> (Evaluation Years 2015 through 2017)</w:t>
      </w:r>
      <w:r w:rsidRPr="007A4E47">
        <w:t>.</w:t>
      </w:r>
      <w:r w:rsidR="007A4E47" w:rsidRPr="007A4E47">
        <w:t xml:space="preserve">  </w:t>
      </w:r>
      <w:r w:rsidR="00686F50">
        <w:t xml:space="preserve">For the previous three-year period (EY 2012 through 2014), WildEarth Guardians had </w:t>
      </w:r>
      <w:r w:rsidR="00EF20A2">
        <w:t xml:space="preserve">also </w:t>
      </w:r>
      <w:r w:rsidR="00686F50">
        <w:t xml:space="preserve">submitted the only three petitions.  Although </w:t>
      </w:r>
      <w:r w:rsidR="007A4E47" w:rsidRPr="007A4E47">
        <w:t xml:space="preserve">we </w:t>
      </w:r>
      <w:r w:rsidR="00686F50">
        <w:t xml:space="preserve">attempted to </w:t>
      </w:r>
      <w:r w:rsidR="007A4E47" w:rsidRPr="007A4E47">
        <w:t>contact</w:t>
      </w:r>
      <w:r w:rsidR="00EF20A2">
        <w:t xml:space="preserve"> </w:t>
      </w:r>
      <w:r w:rsidR="00686F50">
        <w:t xml:space="preserve">the </w:t>
      </w:r>
      <w:r w:rsidR="007A4E47" w:rsidRPr="007A4E47">
        <w:t>Climate &amp;</w:t>
      </w:r>
      <w:r w:rsidR="007A4E47">
        <w:t xml:space="preserve"> </w:t>
      </w:r>
      <w:r w:rsidR="007A4E47" w:rsidRPr="007A4E47">
        <w:t>Energy Program Director</w:t>
      </w:r>
      <w:r w:rsidR="00686F50">
        <w:t xml:space="preserve"> for </w:t>
      </w:r>
      <w:r w:rsidR="007A4E47" w:rsidRPr="007A4E47">
        <w:t>WildEarth Guardians</w:t>
      </w:r>
      <w:r w:rsidR="00686F50">
        <w:t xml:space="preserve"> in </w:t>
      </w:r>
      <w:r w:rsidR="007A4E47" w:rsidRPr="00E25722">
        <w:t>Denver,</w:t>
      </w:r>
      <w:r w:rsidR="00686F50">
        <w:t xml:space="preserve"> we were unable to get a response back from him.</w:t>
      </w:r>
      <w:r w:rsidR="00B5614D">
        <w:t xml:space="preserve">  Therefore, the burden estimate will remain unchanged, and we will use the estimate </w:t>
      </w:r>
      <w:r w:rsidR="000B200F">
        <w:t xml:space="preserve">WildEarth Guardians had provided us </w:t>
      </w:r>
      <w:r w:rsidR="00B5614D">
        <w:t xml:space="preserve">from the previous renewal. </w:t>
      </w:r>
    </w:p>
    <w:p w14:paraId="60988333" w14:textId="77777777" w:rsidR="00317CD7" w:rsidRPr="00C21DFD" w:rsidRDefault="00317CD7">
      <w:pPr>
        <w:pStyle w:val="TxBrp2"/>
        <w:spacing w:line="283" w:lineRule="exact"/>
        <w:ind w:left="709"/>
      </w:pPr>
    </w:p>
    <w:p w14:paraId="55EE22ED" w14:textId="6A751545" w:rsidR="00D752ED" w:rsidRDefault="00D752ED" w:rsidP="00317CD7">
      <w:pPr>
        <w:ind w:left="720" w:hanging="720"/>
      </w:pPr>
      <w:r w:rsidRPr="00C21DFD">
        <w:tab/>
      </w:r>
      <w:r w:rsidR="00177353" w:rsidRPr="00177353">
        <w:t xml:space="preserve">On </w:t>
      </w:r>
      <w:r w:rsidR="00FC32E0">
        <w:t>July 12, 2018</w:t>
      </w:r>
      <w:r w:rsidR="00177353" w:rsidRPr="00177353">
        <w:t xml:space="preserve">, OSMRE had published in the </w:t>
      </w:r>
      <w:r w:rsidR="00177353" w:rsidRPr="00177353">
        <w:rPr>
          <w:u w:val="single"/>
        </w:rPr>
        <w:t>Federal</w:t>
      </w:r>
      <w:r w:rsidR="00177353" w:rsidRPr="00177353">
        <w:t xml:space="preserve"> </w:t>
      </w:r>
      <w:r w:rsidR="00177353" w:rsidRPr="00177353">
        <w:rPr>
          <w:u w:val="single"/>
        </w:rPr>
        <w:t>Register</w:t>
      </w:r>
      <w:r w:rsidR="00177353" w:rsidRPr="00177353">
        <w:t xml:space="preserve"> (8</w:t>
      </w:r>
      <w:r w:rsidR="00FC32E0">
        <w:t>3</w:t>
      </w:r>
      <w:r w:rsidR="00177353" w:rsidRPr="00177353">
        <w:t xml:space="preserve"> FR </w:t>
      </w:r>
      <w:r w:rsidR="00FC32E0">
        <w:t>32326</w:t>
      </w:r>
      <w:r w:rsidR="00177353" w:rsidRPr="00177353">
        <w:t xml:space="preserve">) </w:t>
      </w:r>
      <w:r w:rsidR="00443193" w:rsidRPr="00177353">
        <w:t>a notice requesting</w:t>
      </w:r>
      <w:r w:rsidR="00443193" w:rsidRPr="00C21DFD">
        <w:t xml:space="preserve"> comments from the public regarding the need for the collection of information, the accuracy of the burden estimate, ways to enhance</w:t>
      </w:r>
      <w:r w:rsidR="00443193" w:rsidRPr="006D5119">
        <w:t xml:space="preserve"> the information collection, and ways to minimize the burden on respondents.  This notice gave the public 60 days in which to comment.  </w:t>
      </w:r>
    </w:p>
    <w:p w14:paraId="2BBED16A" w14:textId="77777777" w:rsidR="00317CD7" w:rsidRDefault="00317CD7" w:rsidP="00317CD7">
      <w:pPr>
        <w:ind w:left="720" w:hanging="720"/>
      </w:pPr>
    </w:p>
    <w:p w14:paraId="527497E3" w14:textId="77777777" w:rsidR="000E6F48" w:rsidRDefault="000E6F48">
      <w:pPr>
        <w:pStyle w:val="TxBrp3"/>
        <w:spacing w:line="283" w:lineRule="exact"/>
        <w:ind w:left="709"/>
      </w:pPr>
      <w:r>
        <w:t xml:space="preserve"> 9.</w:t>
      </w:r>
      <w:r>
        <w:tab/>
        <w:t>Not applicable.  No payments or gifts are provided to respondents.</w:t>
      </w:r>
    </w:p>
    <w:p w14:paraId="5DF3CB23" w14:textId="77777777" w:rsidR="000E6F48" w:rsidRDefault="000E6F48">
      <w:pPr>
        <w:tabs>
          <w:tab w:val="left" w:pos="708"/>
        </w:tabs>
        <w:spacing w:line="283" w:lineRule="exact"/>
      </w:pPr>
    </w:p>
    <w:p w14:paraId="6CC4D83A" w14:textId="77777777" w:rsidR="000E6F48" w:rsidRDefault="000E6F48">
      <w:pPr>
        <w:pStyle w:val="TxBrp3"/>
        <w:spacing w:line="283" w:lineRule="exact"/>
        <w:ind w:left="709"/>
      </w:pPr>
      <w:r>
        <w:t>10.</w:t>
      </w:r>
      <w:r>
        <w:tab/>
        <w:t xml:space="preserve">There </w:t>
      </w:r>
      <w:r w:rsidR="00E21F2B">
        <w:t xml:space="preserve">are </w:t>
      </w:r>
      <w:r>
        <w:t>no provision</w:t>
      </w:r>
      <w:r w:rsidR="00E21F2B">
        <w:t>s</w:t>
      </w:r>
      <w:r>
        <w:t xml:space="preserve"> for confidentiality of information </w:t>
      </w:r>
      <w:r w:rsidR="00E21F2B">
        <w:t xml:space="preserve">since </w:t>
      </w:r>
      <w:r>
        <w:t>petition</w:t>
      </w:r>
      <w:r w:rsidR="00E21F2B">
        <w:t>s</w:t>
      </w:r>
      <w:r>
        <w:t xml:space="preserve"> for rulemaking </w:t>
      </w:r>
      <w:r w:rsidR="00E21F2B">
        <w:t>are</w:t>
      </w:r>
      <w:r>
        <w:t xml:space="preserve"> a matter of public record.</w:t>
      </w:r>
    </w:p>
    <w:p w14:paraId="56A81318" w14:textId="77777777" w:rsidR="000E6F48" w:rsidRDefault="000E6F48">
      <w:pPr>
        <w:tabs>
          <w:tab w:val="left" w:pos="708"/>
        </w:tabs>
        <w:spacing w:line="283" w:lineRule="exact"/>
      </w:pPr>
    </w:p>
    <w:p w14:paraId="08F15A76" w14:textId="77777777" w:rsidR="000E6F48" w:rsidRDefault="000E6F48">
      <w:pPr>
        <w:pStyle w:val="TxBrp3"/>
        <w:spacing w:line="283" w:lineRule="exact"/>
        <w:ind w:left="709"/>
      </w:pPr>
      <w:r>
        <w:t>11.</w:t>
      </w:r>
      <w:r>
        <w:tab/>
        <w:t>Not applicable.  Sensitive questions are not asked.</w:t>
      </w:r>
    </w:p>
    <w:p w14:paraId="2E281312" w14:textId="77777777" w:rsidR="000E6F48" w:rsidRDefault="000E6F48">
      <w:pPr>
        <w:tabs>
          <w:tab w:val="left" w:pos="708"/>
        </w:tabs>
        <w:spacing w:line="283" w:lineRule="exact"/>
      </w:pPr>
    </w:p>
    <w:p w14:paraId="527067D7" w14:textId="77777777" w:rsidR="000E6F48" w:rsidRDefault="000E6F48">
      <w:pPr>
        <w:pStyle w:val="TxBrp3"/>
        <w:spacing w:line="283" w:lineRule="exact"/>
        <w:ind w:left="709"/>
      </w:pPr>
      <w:r>
        <w:t>12.</w:t>
      </w:r>
      <w:r>
        <w:tab/>
      </w:r>
      <w:r>
        <w:rPr>
          <w:u w:val="single"/>
        </w:rPr>
        <w:t>Estimated Burden</w:t>
      </w:r>
    </w:p>
    <w:p w14:paraId="3D4C75D4" w14:textId="77777777" w:rsidR="000E6F48" w:rsidRDefault="000E6F48">
      <w:pPr>
        <w:pStyle w:val="TxBrp4"/>
        <w:numPr>
          <w:ilvl w:val="0"/>
          <w:numId w:val="8"/>
        </w:numPr>
        <w:tabs>
          <w:tab w:val="left" w:pos="708"/>
        </w:tabs>
        <w:spacing w:line="566" w:lineRule="exact"/>
      </w:pPr>
      <w:r>
        <w:rPr>
          <w:u w:val="single"/>
        </w:rPr>
        <w:t>Estimate reporting and reviewing burden</w:t>
      </w:r>
      <w:r>
        <w:t>:</w:t>
      </w:r>
    </w:p>
    <w:p w14:paraId="39510DDF" w14:textId="77777777" w:rsidR="000E6F48" w:rsidRDefault="000E6F48">
      <w:pPr>
        <w:pStyle w:val="BodyTextIndent"/>
      </w:pPr>
    </w:p>
    <w:p w14:paraId="758E0544" w14:textId="0ECFB6A7" w:rsidR="000E6F48" w:rsidRPr="00274252" w:rsidRDefault="000E6F48">
      <w:pPr>
        <w:pStyle w:val="BodyTextIndent"/>
      </w:pPr>
      <w:r w:rsidRPr="00274252">
        <w:t xml:space="preserve">Based on information supplied by </w:t>
      </w:r>
      <w:r w:rsidR="0082447F" w:rsidRPr="00274252">
        <w:t>OSMRE</w:t>
      </w:r>
      <w:r w:rsidRPr="00274252">
        <w:t>’s reg</w:t>
      </w:r>
      <w:r w:rsidR="00F64A92">
        <w:t>ulatory program,</w:t>
      </w:r>
      <w:r w:rsidRPr="00274252">
        <w:t xml:space="preserve"> </w:t>
      </w:r>
      <w:r w:rsidR="00F64A92">
        <w:t>only one</w:t>
      </w:r>
      <w:r w:rsidR="00317CD7" w:rsidRPr="00274252">
        <w:t xml:space="preserve"> petition for rulemaking </w:t>
      </w:r>
      <w:r w:rsidR="00F64A92">
        <w:t>was</w:t>
      </w:r>
      <w:r w:rsidR="00317CD7" w:rsidRPr="00274252">
        <w:t xml:space="preserve"> received in the last three year</w:t>
      </w:r>
      <w:r w:rsidR="00860318" w:rsidRPr="00274252">
        <w:t>s</w:t>
      </w:r>
      <w:r w:rsidR="00274252" w:rsidRPr="00274252">
        <w:t xml:space="preserve">.  </w:t>
      </w:r>
      <w:r w:rsidR="005078D4">
        <w:t>OSMRE</w:t>
      </w:r>
      <w:r w:rsidR="005078D4" w:rsidRPr="00307E0E">
        <w:t xml:space="preserve"> </w:t>
      </w:r>
      <w:r w:rsidR="005078D4">
        <w:t xml:space="preserve">will assume </w:t>
      </w:r>
      <w:r w:rsidR="005078D4" w:rsidRPr="00307E0E">
        <w:t xml:space="preserve">that one </w:t>
      </w:r>
      <w:r w:rsidR="005078D4">
        <w:t xml:space="preserve">petition </w:t>
      </w:r>
      <w:r w:rsidR="005078D4" w:rsidRPr="00307E0E">
        <w:t xml:space="preserve">will be received each year </w:t>
      </w:r>
      <w:r w:rsidR="005078D4">
        <w:t xml:space="preserve">requesting rulemaking.  </w:t>
      </w:r>
      <w:r w:rsidR="00274252" w:rsidRPr="00274252">
        <w:t>Based on information provided by the respondent identified in item 8,</w:t>
      </w:r>
      <w:r w:rsidR="00860318" w:rsidRPr="00274252">
        <w:t xml:space="preserve"> each</w:t>
      </w:r>
      <w:r w:rsidRPr="00274252">
        <w:t xml:space="preserve"> </w:t>
      </w:r>
      <w:r w:rsidR="00274252" w:rsidRPr="00274252">
        <w:t>petition re</w:t>
      </w:r>
      <w:r w:rsidRPr="00274252">
        <w:t>quire</w:t>
      </w:r>
      <w:r w:rsidR="00274252" w:rsidRPr="00274252">
        <w:t>d</w:t>
      </w:r>
      <w:r w:rsidRPr="00274252">
        <w:t xml:space="preserve"> about </w:t>
      </w:r>
      <w:r w:rsidR="008002F0" w:rsidRPr="00274252">
        <w:t>50</w:t>
      </w:r>
      <w:r w:rsidRPr="00274252">
        <w:t xml:space="preserve"> hours to prepare.</w:t>
      </w:r>
    </w:p>
    <w:p w14:paraId="646CF910" w14:textId="77777777" w:rsidR="000E6F48" w:rsidRPr="00274252" w:rsidRDefault="000E6F48">
      <w:pPr>
        <w:pStyle w:val="TxBrp5"/>
        <w:spacing w:line="566" w:lineRule="exact"/>
        <w:ind w:left="1429"/>
      </w:pPr>
      <w:r w:rsidRPr="00274252">
        <w:t xml:space="preserve">1 petition per year x </w:t>
      </w:r>
      <w:r w:rsidR="008002F0" w:rsidRPr="00274252">
        <w:t>50</w:t>
      </w:r>
      <w:r w:rsidRPr="00274252">
        <w:t xml:space="preserve"> hours per petition </w:t>
      </w:r>
      <w:r w:rsidRPr="00274252">
        <w:rPr>
          <w:rFonts w:ascii="Arial" w:hAnsi="Arial" w:cs="Arial"/>
        </w:rPr>
        <w:t xml:space="preserve">= </w:t>
      </w:r>
      <w:r w:rsidR="008002F0" w:rsidRPr="00274252">
        <w:t>50</w:t>
      </w:r>
      <w:r w:rsidRPr="00274252">
        <w:t xml:space="preserve"> hours</w:t>
      </w:r>
    </w:p>
    <w:p w14:paraId="439BC24A" w14:textId="77777777" w:rsidR="000E6F48" w:rsidRDefault="000E6F48">
      <w:pPr>
        <w:pStyle w:val="TxBrp4"/>
        <w:tabs>
          <w:tab w:val="left" w:pos="708"/>
        </w:tabs>
        <w:spacing w:line="566" w:lineRule="exact"/>
      </w:pPr>
      <w:r w:rsidRPr="00274252">
        <w:tab/>
        <w:t>b.</w:t>
      </w:r>
      <w:r w:rsidRPr="00274252">
        <w:tab/>
      </w:r>
      <w:r w:rsidRPr="00274252">
        <w:rPr>
          <w:u w:val="single"/>
        </w:rPr>
        <w:t>Estimated wage cost to respondents</w:t>
      </w:r>
      <w:r w:rsidRPr="00274252">
        <w:t>:</w:t>
      </w:r>
    </w:p>
    <w:p w14:paraId="497964CD" w14:textId="77777777" w:rsidR="000E6F48" w:rsidRDefault="000E6F48">
      <w:pPr>
        <w:pStyle w:val="TxBrp2"/>
        <w:spacing w:line="283" w:lineRule="exact"/>
        <w:ind w:left="709"/>
      </w:pPr>
    </w:p>
    <w:p w14:paraId="511CF718" w14:textId="2C8866BB" w:rsidR="003D3F74" w:rsidRDefault="003D3F74" w:rsidP="003D3F74">
      <w:pPr>
        <w:ind w:left="720"/>
      </w:pPr>
      <w:r>
        <w:t xml:space="preserve">The request will usually </w:t>
      </w:r>
      <w:r w:rsidRPr="00B43FDD">
        <w:t>be prepared by an attorney, with a</w:t>
      </w:r>
      <w:r w:rsidR="009A197A">
        <w:t>n hourly</w:t>
      </w:r>
      <w:r w:rsidRPr="00B43FDD">
        <w:t xml:space="preserve"> salary of $</w:t>
      </w:r>
      <w:r w:rsidR="009A197A">
        <w:t>70.43</w:t>
      </w:r>
      <w:r w:rsidRPr="00B43FDD">
        <w:t>, which includes benefits computed at 1.</w:t>
      </w:r>
      <w:r w:rsidR="005201A2" w:rsidRPr="00B43FDD">
        <w:t>4</w:t>
      </w:r>
      <w:r w:rsidRPr="00B43FDD">
        <w:t xml:space="preserve"> of salary</w:t>
      </w:r>
      <w:r w:rsidRPr="00307E0E">
        <w:t xml:space="preserve"> and derived from Bureau of Labor Statistics </w:t>
      </w:r>
      <w:r w:rsidR="009A197A">
        <w:t xml:space="preserve">website of wage rates for civic and social organizations </w:t>
      </w:r>
      <w:r w:rsidR="00CA4528">
        <w:t>(</w:t>
      </w:r>
      <w:hyperlink r:id="rId13" w:history="1">
        <w:r w:rsidR="009A197A" w:rsidRPr="003A29B5">
          <w:rPr>
            <w:rStyle w:val="Hyperlink"/>
          </w:rPr>
          <w:t>https://www.bls.gov/oes/current/naics4_813400.htm</w:t>
        </w:r>
      </w:hyperlink>
      <w:r w:rsidR="00CA4528">
        <w:t>)</w:t>
      </w:r>
      <w:r w:rsidRPr="00307E0E">
        <w:t xml:space="preserve">.  </w:t>
      </w:r>
      <w:r w:rsidR="005078D4">
        <w:t>OSMRE</w:t>
      </w:r>
      <w:r w:rsidR="005078D4" w:rsidRPr="00307E0E">
        <w:t xml:space="preserve"> </w:t>
      </w:r>
      <w:r w:rsidR="005078D4">
        <w:t xml:space="preserve">uses a </w:t>
      </w:r>
      <w:r w:rsidR="005078D4" w:rsidRPr="00307E0E">
        <w:t>1.</w:t>
      </w:r>
      <w:r w:rsidR="005078D4">
        <w:t xml:space="preserve">4 </w:t>
      </w:r>
      <w:r w:rsidR="005078D4" w:rsidRPr="00307E0E">
        <w:t xml:space="preserve">multiplier from the ratio between wages and benefits for </w:t>
      </w:r>
      <w:r w:rsidR="00245004">
        <w:t>civic and social organizations</w:t>
      </w:r>
      <w:r w:rsidR="005078D4" w:rsidRPr="00307E0E">
        <w:t xml:space="preserve"> </w:t>
      </w:r>
      <w:r w:rsidR="005078D4">
        <w:t>p</w:t>
      </w:r>
      <w:r w:rsidR="005078D4" w:rsidRPr="009147D4">
        <w:t xml:space="preserve">er BLS memorandum </w:t>
      </w:r>
      <w:r w:rsidR="005078D4">
        <w:t>USDL-</w:t>
      </w:r>
      <w:r w:rsidR="009A197A">
        <w:t>18</w:t>
      </w:r>
      <w:r w:rsidR="005078D4">
        <w:t>-</w:t>
      </w:r>
      <w:r w:rsidR="009A197A">
        <w:t>0451</w:t>
      </w:r>
      <w:r w:rsidR="005078D4">
        <w:t>.</w:t>
      </w:r>
    </w:p>
    <w:p w14:paraId="5F403FC4" w14:textId="77777777" w:rsidR="005078D4" w:rsidRPr="00307E0E" w:rsidRDefault="005078D4" w:rsidP="003D3F74">
      <w:pPr>
        <w:ind w:left="720"/>
      </w:pPr>
    </w:p>
    <w:p w14:paraId="3EDB1932" w14:textId="7C601927" w:rsidR="003D3F74" w:rsidRPr="00307E0E" w:rsidRDefault="00BC02F2" w:rsidP="003D3F74">
      <w:pPr>
        <w:ind w:left="720"/>
      </w:pPr>
      <w:r>
        <w:t>At $</w:t>
      </w:r>
      <w:r w:rsidR="009A197A">
        <w:t>70.43</w:t>
      </w:r>
      <w:r w:rsidR="003D3F74" w:rsidRPr="00307E0E">
        <w:t xml:space="preserve"> per hour, the cost to a respondent to prepare the request would be $</w:t>
      </w:r>
      <w:r w:rsidR="009A197A">
        <w:t>70.43</w:t>
      </w:r>
      <w:r w:rsidR="003D3F74" w:rsidRPr="00307E0E">
        <w:t xml:space="preserve"> x </w:t>
      </w:r>
      <w:r w:rsidR="005078D4">
        <w:t>50</w:t>
      </w:r>
      <w:r w:rsidR="003D3F74" w:rsidRPr="00307E0E">
        <w:t xml:space="preserve"> hours = $</w:t>
      </w:r>
      <w:r w:rsidR="009A197A">
        <w:t>3,522 (rounded)</w:t>
      </w:r>
      <w:r w:rsidR="003D3F74" w:rsidRPr="00307E0E">
        <w:t>.</w:t>
      </w:r>
    </w:p>
    <w:p w14:paraId="76626894" w14:textId="77777777" w:rsidR="000E6F48" w:rsidRDefault="003D3F74" w:rsidP="003D3F74">
      <w:pPr>
        <w:pStyle w:val="TxBrp2"/>
        <w:spacing w:line="283" w:lineRule="exact"/>
        <w:ind w:left="709"/>
      </w:pPr>
      <w:r>
        <w:tab/>
      </w:r>
    </w:p>
    <w:p w14:paraId="3852F8AB" w14:textId="77777777" w:rsidR="000E6F48" w:rsidRDefault="000E6F48">
      <w:pPr>
        <w:pStyle w:val="TxBrp3"/>
        <w:spacing w:line="283" w:lineRule="exact"/>
        <w:ind w:left="709"/>
      </w:pPr>
      <w:r>
        <w:t>13.</w:t>
      </w:r>
      <w:r>
        <w:tab/>
      </w:r>
      <w:r>
        <w:rPr>
          <w:u w:val="single"/>
        </w:rPr>
        <w:t>Estimated Total Annual Cost</w:t>
      </w:r>
    </w:p>
    <w:p w14:paraId="621A782F" w14:textId="77777777" w:rsidR="000E6F48" w:rsidRDefault="000E6F48">
      <w:pPr>
        <w:tabs>
          <w:tab w:val="left" w:pos="708"/>
        </w:tabs>
        <w:spacing w:line="283" w:lineRule="exact"/>
      </w:pPr>
    </w:p>
    <w:p w14:paraId="2C818887" w14:textId="155034AA" w:rsidR="000E6F48" w:rsidRDefault="000E6F48">
      <w:pPr>
        <w:pStyle w:val="TxBrp2"/>
        <w:spacing w:line="283" w:lineRule="exact"/>
        <w:ind w:left="709"/>
      </w:pPr>
      <w:r>
        <w:tab/>
        <w:t>There are no costs incurred beyond the hourly wage costs or minimal postage costs.</w:t>
      </w:r>
    </w:p>
    <w:p w14:paraId="005F7AA3" w14:textId="77777777" w:rsidR="000E6F48" w:rsidRDefault="000E6F48">
      <w:pPr>
        <w:tabs>
          <w:tab w:val="left" w:pos="708"/>
        </w:tabs>
        <w:spacing w:line="283" w:lineRule="exact"/>
      </w:pPr>
    </w:p>
    <w:p w14:paraId="69F07FA7" w14:textId="77777777" w:rsidR="000E6F48" w:rsidRDefault="000E6F48">
      <w:pPr>
        <w:pStyle w:val="TxBrp3"/>
        <w:spacing w:line="283" w:lineRule="exact"/>
        <w:ind w:left="709"/>
      </w:pPr>
      <w:r>
        <w:t>14.</w:t>
      </w:r>
      <w:r>
        <w:tab/>
      </w:r>
      <w:r>
        <w:rPr>
          <w:u w:val="single"/>
        </w:rPr>
        <w:t>Estimate of Cost to the Federal Government</w:t>
      </w:r>
    </w:p>
    <w:p w14:paraId="4A5E0B9A" w14:textId="77777777" w:rsidR="000E6F48" w:rsidRDefault="000E6F48">
      <w:pPr>
        <w:tabs>
          <w:tab w:val="left" w:pos="708"/>
        </w:tabs>
        <w:spacing w:line="283" w:lineRule="exact"/>
      </w:pPr>
    </w:p>
    <w:p w14:paraId="14EFE452" w14:textId="78C3AC37" w:rsidR="000E6F48" w:rsidRDefault="000E6F48" w:rsidP="003B7423">
      <w:pPr>
        <w:pStyle w:val="TxBrp2"/>
        <w:spacing w:line="240" w:lineRule="auto"/>
        <w:ind w:left="709"/>
      </w:pPr>
      <w:r>
        <w:tab/>
      </w:r>
      <w:r w:rsidR="009A197A">
        <w:t xml:space="preserve">Our regulatory program staff responsible for responding to the self-bonding petition for rulemaking from WildEarth Guardians </w:t>
      </w:r>
      <w:r>
        <w:t xml:space="preserve">estimated that it takes </w:t>
      </w:r>
      <w:r w:rsidR="0082447F">
        <w:t>OSMRE</w:t>
      </w:r>
      <w:r>
        <w:t xml:space="preserve"> staff </w:t>
      </w:r>
      <w:r w:rsidR="009A197A">
        <w:t>1</w:t>
      </w:r>
      <w:r w:rsidR="006B73F5">
        <w:t>4</w:t>
      </w:r>
      <w:r w:rsidR="009A197A">
        <w:t>0</w:t>
      </w:r>
      <w:r>
        <w:t xml:space="preserve"> hours to review a petition for rulemaking and to prepare a written response to accept or </w:t>
      </w:r>
      <w:r w:rsidR="009A197A">
        <w:t>reject</w:t>
      </w:r>
      <w:r>
        <w:t xml:space="preserve"> the petitioner request.</w:t>
      </w:r>
      <w:r w:rsidR="009A197A">
        <w:t xml:space="preserve">  This includes forming a team comprised of a representative from each of the three regions, as well as a team leader from OSMRE headquarters.</w:t>
      </w:r>
    </w:p>
    <w:p w14:paraId="5216DB4E" w14:textId="77777777" w:rsidR="003B7423" w:rsidRDefault="003B7423" w:rsidP="003B7423">
      <w:pPr>
        <w:pStyle w:val="TxBrp2"/>
        <w:spacing w:line="240" w:lineRule="auto"/>
        <w:ind w:left="709"/>
      </w:pPr>
    </w:p>
    <w:p w14:paraId="51E81E0B" w14:textId="35C8615F" w:rsidR="000E6F48" w:rsidRDefault="009A197A" w:rsidP="003B7423">
      <w:pPr>
        <w:pStyle w:val="TxBrp5"/>
        <w:spacing w:line="240" w:lineRule="auto"/>
        <w:ind w:left="1429"/>
      </w:pPr>
      <w:r>
        <w:t>1</w:t>
      </w:r>
      <w:r w:rsidR="006B73F5">
        <w:t>4</w:t>
      </w:r>
      <w:r>
        <w:t>0</w:t>
      </w:r>
      <w:r w:rsidR="000E6F48">
        <w:t xml:space="preserve"> hours/petition x 1 petition/year </w:t>
      </w:r>
      <w:r w:rsidR="000E6F48">
        <w:rPr>
          <w:rFonts w:ascii="Arial" w:hAnsi="Arial" w:cs="Arial"/>
        </w:rPr>
        <w:t xml:space="preserve">= </w:t>
      </w:r>
      <w:r w:rsidR="00EF20A2">
        <w:t>140</w:t>
      </w:r>
      <w:r w:rsidR="000E6F48">
        <w:t xml:space="preserve"> total hours</w:t>
      </w:r>
      <w:r w:rsidR="00935A78">
        <w:t>.</w:t>
      </w:r>
    </w:p>
    <w:p w14:paraId="50D57C9D" w14:textId="77777777" w:rsidR="00935A78" w:rsidRDefault="00935A78" w:rsidP="003B7423">
      <w:pPr>
        <w:ind w:left="720"/>
      </w:pPr>
    </w:p>
    <w:p w14:paraId="291A6D1A" w14:textId="72FCD650" w:rsidR="00A41505" w:rsidRDefault="00847812" w:rsidP="003B7423">
      <w:pPr>
        <w:tabs>
          <w:tab w:val="left" w:pos="4104"/>
        </w:tabs>
        <w:ind w:left="720"/>
      </w:pPr>
      <w:r>
        <w:t xml:space="preserve">We will assume that the team reviewing the request </w:t>
      </w:r>
      <w:r w:rsidR="006B73F5">
        <w:t xml:space="preserve">consists of staff averaging </w:t>
      </w:r>
      <w:r>
        <w:t xml:space="preserve">a </w:t>
      </w:r>
      <w:r w:rsidR="00935A78" w:rsidRPr="00307E0E">
        <w:t>GS 1</w:t>
      </w:r>
      <w:r w:rsidR="006B73F5">
        <w:t>3</w:t>
      </w:r>
      <w:r w:rsidR="00935A78" w:rsidRPr="00307E0E">
        <w:t xml:space="preserve"> step </w:t>
      </w:r>
      <w:r w:rsidR="006B73F5">
        <w:t>7</w:t>
      </w:r>
      <w:r w:rsidR="00935A78" w:rsidRPr="00307E0E">
        <w:t xml:space="preserve"> salary.  </w:t>
      </w:r>
      <w:r w:rsidR="005201A2">
        <w:t>A salary of $</w:t>
      </w:r>
      <w:r w:rsidR="006B73F5">
        <w:t>75.81</w:t>
      </w:r>
      <w:r w:rsidR="00935A78" w:rsidRPr="00307E0E">
        <w:t xml:space="preserve"> per hour</w:t>
      </w:r>
      <w:r w:rsidR="005201A2">
        <w:t xml:space="preserve"> </w:t>
      </w:r>
      <w:r w:rsidR="003524CA" w:rsidRPr="007045FA">
        <w:t>includ</w:t>
      </w:r>
      <w:r w:rsidR="003524CA">
        <w:t xml:space="preserve">es a </w:t>
      </w:r>
      <w:r>
        <w:t>1.6</w:t>
      </w:r>
      <w:r w:rsidR="003524CA">
        <w:t xml:space="preserve"> </w:t>
      </w:r>
      <w:r w:rsidR="003524CA" w:rsidRPr="00307E0E">
        <w:t xml:space="preserve">multiplier from the ratio between wages and benefits for </w:t>
      </w:r>
      <w:r w:rsidR="003524CA">
        <w:t xml:space="preserve">Federal </w:t>
      </w:r>
      <w:r w:rsidR="003524CA" w:rsidRPr="00307E0E">
        <w:t xml:space="preserve">workers </w:t>
      </w:r>
      <w:r w:rsidR="003524CA">
        <w:t>p</w:t>
      </w:r>
      <w:r w:rsidR="003524CA" w:rsidRPr="009147D4">
        <w:t xml:space="preserve">er BLS memorandum </w:t>
      </w:r>
      <w:r w:rsidR="003524CA">
        <w:t>USDL-</w:t>
      </w:r>
      <w:r>
        <w:t>18</w:t>
      </w:r>
      <w:r w:rsidR="003524CA">
        <w:t>-</w:t>
      </w:r>
      <w:r>
        <w:t>0451</w:t>
      </w:r>
      <w:r w:rsidR="006103C9">
        <w:t>.  T</w:t>
      </w:r>
      <w:r w:rsidR="003524CA">
        <w:t xml:space="preserve">his salary is derived from the Office of Personal Management salary tables </w:t>
      </w:r>
      <w:r w:rsidR="00CA4528">
        <w:t>(</w:t>
      </w:r>
      <w:hyperlink r:id="rId14" w:history="1">
        <w:r w:rsidR="00CA4528" w:rsidRPr="00986BF9">
          <w:rPr>
            <w:rStyle w:val="Hyperlink"/>
          </w:rPr>
          <w:t>https://www.opm.gov/policy-data-oversight/pay-leave/salaries-wages/salary-tables/pdf/2018/RUS_h.pdf</w:t>
        </w:r>
      </w:hyperlink>
      <w:r w:rsidR="00CA4528">
        <w:rPr>
          <w:rStyle w:val="Hyperlink"/>
        </w:rPr>
        <w:t>)</w:t>
      </w:r>
      <w:r w:rsidR="006103C9">
        <w:t>.</w:t>
      </w:r>
    </w:p>
    <w:p w14:paraId="75D83EA8" w14:textId="77777777" w:rsidR="005201A2" w:rsidRPr="00AF16EA" w:rsidRDefault="005201A2" w:rsidP="005201A2">
      <w:pPr>
        <w:ind w:left="720"/>
      </w:pPr>
      <w:r>
        <w:t xml:space="preserve">  </w:t>
      </w:r>
    </w:p>
    <w:p w14:paraId="03E8A66D" w14:textId="169AD12A" w:rsidR="000E6F48" w:rsidRPr="00935A78" w:rsidRDefault="00A41505" w:rsidP="00935A78">
      <w:pPr>
        <w:ind w:left="720"/>
      </w:pPr>
      <w:r>
        <w:t>T</w:t>
      </w:r>
      <w:r w:rsidR="00935A78">
        <w:t xml:space="preserve">he cost to the Federal government would be </w:t>
      </w:r>
      <w:r w:rsidR="006B73F5">
        <w:t>140</w:t>
      </w:r>
      <w:r w:rsidR="00935A78">
        <w:t xml:space="preserve"> hours</w:t>
      </w:r>
      <w:r w:rsidR="000E6F48" w:rsidRPr="00935A78">
        <w:t xml:space="preserve"> x $</w:t>
      </w:r>
      <w:r w:rsidR="006B73F5">
        <w:t>75.81</w:t>
      </w:r>
      <w:r w:rsidR="006103C9">
        <w:t xml:space="preserve"> per hour = </w:t>
      </w:r>
      <w:r w:rsidR="000E6F48" w:rsidRPr="00935A78">
        <w:t>$</w:t>
      </w:r>
      <w:r w:rsidR="006B73F5">
        <w:t>10,613</w:t>
      </w:r>
      <w:r w:rsidR="000E6F48" w:rsidRPr="00935A78">
        <w:t>.</w:t>
      </w:r>
    </w:p>
    <w:p w14:paraId="0F454C96" w14:textId="77777777" w:rsidR="00B32C9A" w:rsidRPr="00935A78" w:rsidRDefault="00B32C9A">
      <w:pPr>
        <w:pStyle w:val="TxBrp5"/>
        <w:spacing w:line="240" w:lineRule="auto"/>
        <w:ind w:left="720" w:hanging="720"/>
      </w:pPr>
    </w:p>
    <w:p w14:paraId="7097D7AD" w14:textId="60EDD069" w:rsidR="00A82B2B" w:rsidRDefault="000E6F48" w:rsidP="00A82B2B">
      <w:pPr>
        <w:pStyle w:val="TxBrp3"/>
        <w:spacing w:line="283" w:lineRule="exact"/>
        <w:ind w:left="709"/>
      </w:pPr>
      <w:r w:rsidRPr="00935A78">
        <w:t>15.</w:t>
      </w:r>
      <w:r w:rsidRPr="00935A78">
        <w:tab/>
      </w:r>
      <w:r w:rsidR="00A82B2B">
        <w:t xml:space="preserve">This information collection request will </w:t>
      </w:r>
      <w:r w:rsidR="00634E31">
        <w:t>not adjust the burden currently approved by OMB</w:t>
      </w:r>
      <w:r w:rsidR="00A82B2B">
        <w:t xml:space="preserve">.  Therefore, </w:t>
      </w:r>
    </w:p>
    <w:p w14:paraId="0C3A091A" w14:textId="77777777" w:rsidR="00A82B2B" w:rsidRDefault="00A82B2B" w:rsidP="00A82B2B">
      <w:pPr>
        <w:pStyle w:val="TxBrp3"/>
        <w:spacing w:line="283" w:lineRule="exact"/>
        <w:ind w:left="1080" w:hanging="360"/>
      </w:pPr>
    </w:p>
    <w:p w14:paraId="297BEAA9" w14:textId="26D3BA44" w:rsidR="00A82B2B" w:rsidRDefault="00A82B2B" w:rsidP="00A82B2B">
      <w:pPr>
        <w:pStyle w:val="TxBrp11"/>
        <w:tabs>
          <w:tab w:val="clear" w:pos="1791"/>
          <w:tab w:val="left" w:pos="1800"/>
        </w:tabs>
        <w:spacing w:line="240" w:lineRule="auto"/>
        <w:ind w:left="1080" w:hanging="360"/>
      </w:pPr>
      <w:r>
        <w:tab/>
      </w:r>
      <w:r w:rsidR="00624364">
        <w:t xml:space="preserve"> </w:t>
      </w:r>
      <w:r w:rsidR="00010830">
        <w:t>50</w:t>
      </w:r>
      <w:r>
        <w:t xml:space="preserve"> hour</w:t>
      </w:r>
      <w:r w:rsidR="002E349F">
        <w:t>s</w:t>
      </w:r>
      <w:r>
        <w:t xml:space="preserve"> currently approved</w:t>
      </w:r>
    </w:p>
    <w:p w14:paraId="11E6226D" w14:textId="239D9859" w:rsidR="00A82B2B" w:rsidRDefault="00A82B2B" w:rsidP="00A82B2B">
      <w:pPr>
        <w:pStyle w:val="TxBrp11"/>
        <w:tabs>
          <w:tab w:val="clear" w:pos="1791"/>
          <w:tab w:val="left" w:pos="1800"/>
        </w:tabs>
        <w:spacing w:line="240" w:lineRule="auto"/>
        <w:ind w:left="1080" w:hanging="360"/>
      </w:pPr>
      <w:r>
        <w:rPr>
          <w:u w:val="single"/>
        </w:rPr>
        <w:t>+</w:t>
      </w:r>
      <w:r>
        <w:rPr>
          <w:u w:val="single"/>
        </w:rPr>
        <w:tab/>
      </w:r>
      <w:r w:rsidR="002E349F">
        <w:rPr>
          <w:u w:val="single"/>
        </w:rPr>
        <w:t xml:space="preserve">  </w:t>
      </w:r>
      <w:r w:rsidR="00010830">
        <w:rPr>
          <w:u w:val="single"/>
        </w:rPr>
        <w:t xml:space="preserve"> 0</w:t>
      </w:r>
      <w:r>
        <w:t xml:space="preserve"> hours as an adjustment </w:t>
      </w:r>
    </w:p>
    <w:p w14:paraId="44C35895" w14:textId="77777777" w:rsidR="00A82B2B" w:rsidRDefault="00A82B2B" w:rsidP="00A82B2B">
      <w:pPr>
        <w:pStyle w:val="TxBrp11"/>
        <w:tabs>
          <w:tab w:val="clear" w:pos="1791"/>
          <w:tab w:val="left" w:pos="1800"/>
        </w:tabs>
        <w:spacing w:line="240" w:lineRule="auto"/>
        <w:ind w:left="1080" w:hanging="360"/>
      </w:pPr>
      <w:r>
        <w:tab/>
      </w:r>
      <w:r w:rsidR="00010830">
        <w:t xml:space="preserve"> </w:t>
      </w:r>
      <w:r w:rsidR="00624364">
        <w:t>50</w:t>
      </w:r>
      <w:r>
        <w:t xml:space="preserve"> hours requested</w:t>
      </w:r>
    </w:p>
    <w:p w14:paraId="152A33AF" w14:textId="77777777" w:rsidR="000E6F48" w:rsidRDefault="000E6F48">
      <w:pPr>
        <w:tabs>
          <w:tab w:val="left" w:pos="1791"/>
        </w:tabs>
      </w:pPr>
    </w:p>
    <w:p w14:paraId="0F0D751A" w14:textId="77777777" w:rsidR="000E6F48" w:rsidRDefault="000E6F48">
      <w:pPr>
        <w:pStyle w:val="TxBrp2"/>
        <w:spacing w:line="283" w:lineRule="exact"/>
        <w:ind w:left="709"/>
      </w:pPr>
      <w:r>
        <w:t>16.</w:t>
      </w:r>
      <w:r>
        <w:tab/>
        <w:t>There are no plans for publication of this information.</w:t>
      </w:r>
    </w:p>
    <w:p w14:paraId="12522696" w14:textId="77777777" w:rsidR="000E6F48" w:rsidRDefault="000E6F48">
      <w:pPr>
        <w:tabs>
          <w:tab w:val="left" w:pos="708"/>
        </w:tabs>
        <w:spacing w:line="283" w:lineRule="exact"/>
      </w:pPr>
    </w:p>
    <w:p w14:paraId="749F0E8C" w14:textId="32DB56A8" w:rsidR="000E6F48" w:rsidRDefault="000E6F48">
      <w:pPr>
        <w:pStyle w:val="TxBrp2"/>
        <w:spacing w:line="283" w:lineRule="exact"/>
        <w:ind w:left="709"/>
      </w:pPr>
      <w:r>
        <w:t>17.</w:t>
      </w:r>
      <w:r>
        <w:tab/>
        <w:t xml:space="preserve">The </w:t>
      </w:r>
      <w:r w:rsidR="00411170">
        <w:t>O</w:t>
      </w:r>
      <w:r>
        <w:t>MB approval information is displayed at 30 CFR 700.10.</w:t>
      </w:r>
    </w:p>
    <w:p w14:paraId="14FE0AB2" w14:textId="77777777" w:rsidR="000E6F48" w:rsidRDefault="000E6F48">
      <w:pPr>
        <w:tabs>
          <w:tab w:val="left" w:pos="708"/>
        </w:tabs>
        <w:spacing w:line="283" w:lineRule="exact"/>
      </w:pPr>
    </w:p>
    <w:p w14:paraId="70ED0FA0" w14:textId="50D28F37" w:rsidR="00A41505" w:rsidRDefault="000E6F48" w:rsidP="00A415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t>18.</w:t>
      </w:r>
      <w:r>
        <w:tab/>
      </w:r>
      <w:r w:rsidR="00A41505">
        <w:t xml:space="preserve">There are no exemptions to the </w:t>
      </w:r>
      <w:r w:rsidR="00A41505" w:rsidRPr="00072AA0">
        <w:rPr>
          <w:i/>
        </w:rPr>
        <w:t>"Certification for Paperwork Reduction Act Submissions."</w:t>
      </w:r>
    </w:p>
    <w:p w14:paraId="38CD128A" w14:textId="77777777" w:rsidR="00634E31" w:rsidRDefault="00634E31" w:rsidP="00A415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E4CFEA4" w14:textId="77777777" w:rsidR="00634E31" w:rsidRPr="00634E31" w:rsidRDefault="00634E31" w:rsidP="00A415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59BB757" w14:textId="77777777" w:rsidR="00634E31" w:rsidRDefault="00634E31">
      <w:pPr>
        <w:widowControl/>
        <w:autoSpaceDE/>
        <w:autoSpaceDN/>
        <w:adjustRightInd/>
      </w:pPr>
      <w:r>
        <w:br w:type="page"/>
      </w:r>
    </w:p>
    <w:p w14:paraId="50DE439C" w14:textId="2323F5DC" w:rsidR="000E6F48" w:rsidRDefault="000E6F48" w:rsidP="000A3796">
      <w:pPr>
        <w:pStyle w:val="TxBrp4"/>
        <w:tabs>
          <w:tab w:val="left" w:pos="708"/>
        </w:tabs>
        <w:spacing w:line="283" w:lineRule="exact"/>
        <w:ind w:left="709"/>
        <w:jc w:val="center"/>
      </w:pPr>
      <w:r>
        <w:t>Supporting Statement for Reporting Requirements</w:t>
      </w:r>
    </w:p>
    <w:p w14:paraId="79D48A8A" w14:textId="77777777" w:rsidR="000E6F48" w:rsidRDefault="000E6F48" w:rsidP="00AE7C37">
      <w:pPr>
        <w:pStyle w:val="TxBrc7"/>
        <w:tabs>
          <w:tab w:val="left" w:pos="708"/>
        </w:tabs>
        <w:spacing w:line="240" w:lineRule="auto"/>
        <w:outlineLvl w:val="0"/>
      </w:pPr>
      <w:r>
        <w:t>30 CFR 700.13</w:t>
      </w:r>
      <w:r w:rsidR="007943CE">
        <w:t xml:space="preserve"> – Notice of Citizen Suits</w:t>
      </w:r>
    </w:p>
    <w:p w14:paraId="69D3CC49" w14:textId="77777777" w:rsidR="000E6F48" w:rsidRDefault="000E6F48">
      <w:pPr>
        <w:tabs>
          <w:tab w:val="left" w:pos="708"/>
        </w:tabs>
      </w:pPr>
    </w:p>
    <w:p w14:paraId="7D510BF8" w14:textId="77777777" w:rsidR="000E6F48" w:rsidRDefault="000E6F48">
      <w:pPr>
        <w:pStyle w:val="TxBrp3"/>
        <w:spacing w:line="283" w:lineRule="exact"/>
        <w:ind w:left="709"/>
      </w:pPr>
      <w:r>
        <w:t>A.</w:t>
      </w:r>
      <w:r>
        <w:tab/>
      </w:r>
      <w:r>
        <w:rPr>
          <w:u w:val="single"/>
        </w:rPr>
        <w:t>Justification</w:t>
      </w:r>
    </w:p>
    <w:p w14:paraId="2945282D" w14:textId="77777777" w:rsidR="000E6F48" w:rsidRDefault="000E6F48">
      <w:pPr>
        <w:tabs>
          <w:tab w:val="left" w:pos="708"/>
        </w:tabs>
        <w:spacing w:line="283" w:lineRule="exact"/>
      </w:pPr>
    </w:p>
    <w:p w14:paraId="5D22FC38" w14:textId="77777777" w:rsidR="000E6F48" w:rsidRDefault="000E6F48">
      <w:pPr>
        <w:pStyle w:val="TxBrp3"/>
        <w:spacing w:line="283" w:lineRule="exact"/>
        <w:ind w:left="709"/>
      </w:pPr>
      <w:r>
        <w:t>1.</w:t>
      </w:r>
      <w:r>
        <w:tab/>
        <w:t xml:space="preserve">Section 520 of SMCRA authorizes citizens to sue </w:t>
      </w:r>
      <w:r w:rsidR="0082447F">
        <w:t>OSMRE</w:t>
      </w:r>
      <w:r>
        <w:t xml:space="preserve"> and/or State regulatory authorities to compel regulatory compliance with the SMCRA or duties under the SMCRA that are not discretionary.  In 30 CFR 700.13, those citizens intending to sue under Section 520 are required to send notice of such a suit to the Secretary of the Interior and the Director of </w:t>
      </w:r>
      <w:r w:rsidR="0082447F">
        <w:t>OSMRE</w:t>
      </w:r>
      <w:r>
        <w:t>, the head of the State regulatory authority (if the State is part of the suit)</w:t>
      </w:r>
      <w:r w:rsidR="00C762ED">
        <w:t>,</w:t>
      </w:r>
      <w:r>
        <w:t xml:space="preserve"> and the alleged violator (if part of the suit).  The person needs to provide certain information pertinent to the suit, such as the section of SMCRA or regulation violated, identification of the party responsible for the violation, identification of the person suing as well as identification of legal counsel.</w:t>
      </w:r>
    </w:p>
    <w:p w14:paraId="2232E130" w14:textId="77777777" w:rsidR="000E6F48" w:rsidRDefault="000E6F48">
      <w:pPr>
        <w:tabs>
          <w:tab w:val="left" w:pos="708"/>
        </w:tabs>
        <w:spacing w:line="283" w:lineRule="exact"/>
      </w:pPr>
    </w:p>
    <w:p w14:paraId="14F5B70C" w14:textId="77777777" w:rsidR="000E6F48" w:rsidRDefault="000E6F48">
      <w:pPr>
        <w:pStyle w:val="TxBrp3"/>
        <w:spacing w:line="283" w:lineRule="exact"/>
        <w:ind w:left="709"/>
      </w:pPr>
      <w:r>
        <w:t>2.</w:t>
      </w:r>
      <w:r>
        <w:tab/>
        <w:t xml:space="preserve">The information is used by </w:t>
      </w:r>
      <w:r w:rsidR="0082447F">
        <w:t>OSMRE</w:t>
      </w:r>
      <w:r>
        <w:t xml:space="preserve"> or the State to identify the person and the nature of the suit, so that </w:t>
      </w:r>
      <w:r w:rsidR="0082447F">
        <w:t>OSMRE</w:t>
      </w:r>
      <w:r>
        <w:t xml:space="preserve"> or the State can respond to it.  If this information collection were not conducted, </w:t>
      </w:r>
      <w:r w:rsidR="0082447F">
        <w:t>OSMRE</w:t>
      </w:r>
      <w:r>
        <w:t xml:space="preserve"> and the States could not properly defend </w:t>
      </w:r>
      <w:r w:rsidR="000E7C23">
        <w:t>themselves</w:t>
      </w:r>
      <w:r>
        <w:t xml:space="preserve"> under due process.</w:t>
      </w:r>
    </w:p>
    <w:p w14:paraId="317BFB36" w14:textId="77777777" w:rsidR="000E6F48" w:rsidRDefault="000E6F48">
      <w:pPr>
        <w:tabs>
          <w:tab w:val="left" w:pos="708"/>
        </w:tabs>
        <w:spacing w:line="283" w:lineRule="exact"/>
      </w:pPr>
    </w:p>
    <w:p w14:paraId="7C6114C4" w14:textId="079AF54D" w:rsidR="000E6F48" w:rsidRDefault="000E6F48">
      <w:pPr>
        <w:pStyle w:val="TxBrp3"/>
        <w:spacing w:line="283" w:lineRule="exact"/>
        <w:ind w:left="709"/>
      </w:pPr>
      <w:r>
        <w:t>3.</w:t>
      </w:r>
      <w:r>
        <w:tab/>
        <w:t xml:space="preserve">This information is unique to each lawsuit and mining situation.  Respondents are citizens and individual companies who intend to sue the Federal and/or State government.  </w:t>
      </w:r>
      <w:r w:rsidR="0082447F">
        <w:t>OSMRE</w:t>
      </w:r>
      <w:r w:rsidR="00574848">
        <w:t xml:space="preserve"> </w:t>
      </w:r>
      <w:r w:rsidR="000B5501">
        <w:t xml:space="preserve">usually receives </w:t>
      </w:r>
      <w:r w:rsidR="00574848">
        <w:t>Notices of Intent</w:t>
      </w:r>
      <w:r w:rsidR="000B5501">
        <w:t xml:space="preserve"> </w:t>
      </w:r>
      <w:r w:rsidR="00574848">
        <w:t>electronic</w:t>
      </w:r>
      <w:r w:rsidR="000B5501">
        <w:t>ally, followed by hard-copy letters in the mail.</w:t>
      </w:r>
    </w:p>
    <w:p w14:paraId="33668E5A" w14:textId="77777777" w:rsidR="000E6F48" w:rsidRDefault="000E6F48">
      <w:pPr>
        <w:tabs>
          <w:tab w:val="left" w:pos="708"/>
        </w:tabs>
        <w:spacing w:line="283" w:lineRule="exact"/>
      </w:pPr>
    </w:p>
    <w:p w14:paraId="006FE2F3" w14:textId="12D14611" w:rsidR="000E6F48" w:rsidRDefault="000E6F48">
      <w:pPr>
        <w:pStyle w:val="TxBrp3"/>
        <w:spacing w:line="283" w:lineRule="exact"/>
        <w:ind w:left="709"/>
      </w:pPr>
      <w:r>
        <w:t>4.</w:t>
      </w:r>
      <w:r>
        <w:tab/>
        <w:t>No similar information pertaining to citizen suits is required by other Federal agencies relating to the conduct of surface coal mining.</w:t>
      </w:r>
      <w:r w:rsidR="00E7463B">
        <w:t xml:space="preserve"> </w:t>
      </w:r>
      <w:r>
        <w:t xml:space="preserve"> Since circumstances vary with each notice of citizen suit, there is no other available source of information that can be used to satisfy the law.</w:t>
      </w:r>
    </w:p>
    <w:p w14:paraId="5F6225FE" w14:textId="77777777" w:rsidR="000E6F48" w:rsidRDefault="000E6F48">
      <w:pPr>
        <w:tabs>
          <w:tab w:val="left" w:pos="708"/>
        </w:tabs>
        <w:spacing w:line="283" w:lineRule="exact"/>
      </w:pPr>
    </w:p>
    <w:p w14:paraId="53587770" w14:textId="77777777" w:rsidR="000E6F48" w:rsidRDefault="000E6F48">
      <w:pPr>
        <w:pStyle w:val="TxBrp3"/>
        <w:spacing w:line="283" w:lineRule="exact"/>
        <w:ind w:left="709"/>
      </w:pPr>
      <w:r>
        <w:t>5.</w:t>
      </w:r>
      <w:r>
        <w:tab/>
        <w:t>There are no special provisions to minimize burden for small coal mining operations or other small entities.</w:t>
      </w:r>
    </w:p>
    <w:p w14:paraId="03EAD3CA" w14:textId="77777777" w:rsidR="000E6F48" w:rsidRDefault="000E6F48">
      <w:pPr>
        <w:tabs>
          <w:tab w:val="left" w:pos="708"/>
        </w:tabs>
        <w:spacing w:line="283" w:lineRule="exact"/>
      </w:pPr>
    </w:p>
    <w:p w14:paraId="62CBA686" w14:textId="77777777" w:rsidR="000E6F48" w:rsidRDefault="000E6F48">
      <w:pPr>
        <w:pStyle w:val="TxBrp3"/>
        <w:spacing w:line="283" w:lineRule="exact"/>
        <w:ind w:left="709"/>
      </w:pPr>
      <w:r>
        <w:t>6.</w:t>
      </w:r>
      <w:r>
        <w:tab/>
        <w:t>Information collection will occur at the time a notice of intent (NOI) to sue by a citizen is made. Therefore, the frequency of collection does not apply here.</w:t>
      </w:r>
    </w:p>
    <w:p w14:paraId="39C06116" w14:textId="77777777" w:rsidR="000E6F48" w:rsidRDefault="000E6F48">
      <w:pPr>
        <w:tabs>
          <w:tab w:val="left" w:pos="708"/>
        </w:tabs>
        <w:spacing w:line="283" w:lineRule="exact"/>
      </w:pPr>
    </w:p>
    <w:p w14:paraId="24594CE1" w14:textId="177588E3" w:rsidR="000E6F48" w:rsidRDefault="000E6F48">
      <w:pPr>
        <w:pStyle w:val="TxBrp3"/>
        <w:spacing w:line="283" w:lineRule="exact"/>
        <w:ind w:left="709"/>
        <w:rPr>
          <w:i/>
          <w:iCs/>
        </w:rPr>
      </w:pPr>
      <w:r>
        <w:t>7.</w:t>
      </w:r>
      <w:r>
        <w:tab/>
        <w:t>There are no special circumstances that require the collection of information to be conducted in a manner inconsistent with the guidelines in 5 CFR 1 320.5(d)(2).</w:t>
      </w:r>
    </w:p>
    <w:p w14:paraId="10E71CF2" w14:textId="77777777" w:rsidR="000E6F48" w:rsidRDefault="000E6F48">
      <w:pPr>
        <w:tabs>
          <w:tab w:val="left" w:pos="720"/>
        </w:tabs>
        <w:rPr>
          <w:i/>
          <w:iCs/>
        </w:rPr>
      </w:pPr>
    </w:p>
    <w:p w14:paraId="0C59C65A" w14:textId="330D9C98" w:rsidR="00836732" w:rsidRDefault="0082447F" w:rsidP="000B5501">
      <w:pPr>
        <w:pStyle w:val="TxBrp3"/>
        <w:numPr>
          <w:ilvl w:val="0"/>
          <w:numId w:val="9"/>
        </w:numPr>
        <w:tabs>
          <w:tab w:val="clear" w:pos="450"/>
        </w:tabs>
        <w:spacing w:line="283" w:lineRule="exact"/>
        <w:ind w:left="720" w:hanging="720"/>
      </w:pPr>
      <w:r>
        <w:t>OSMRE</w:t>
      </w:r>
      <w:r w:rsidR="00235C5C">
        <w:t xml:space="preserve"> con</w:t>
      </w:r>
      <w:r w:rsidR="00286D99">
        <w:t>tacted each of the OSMRE three regional offices</w:t>
      </w:r>
      <w:r w:rsidR="000B5501">
        <w:t xml:space="preserve"> and </w:t>
      </w:r>
      <w:r w:rsidR="00FB5AF1">
        <w:t xml:space="preserve">the </w:t>
      </w:r>
      <w:r w:rsidR="00E7463B" w:rsidRPr="00E7463B">
        <w:t xml:space="preserve">Department of the Interior </w:t>
      </w:r>
      <w:r w:rsidR="00E7463B">
        <w:t>(</w:t>
      </w:r>
      <w:r w:rsidR="00FB5AF1">
        <w:t>DOI</w:t>
      </w:r>
      <w:r w:rsidR="00E7463B">
        <w:t>)</w:t>
      </w:r>
      <w:r w:rsidR="00FB5AF1">
        <w:t xml:space="preserve"> Office of the Solicitor, </w:t>
      </w:r>
      <w:r w:rsidR="00235C5C">
        <w:t xml:space="preserve">to determine the number of citizens’ </w:t>
      </w:r>
      <w:r w:rsidR="000B5501">
        <w:t>NOI’s</w:t>
      </w:r>
      <w:r w:rsidR="00235C5C">
        <w:t xml:space="preserve"> to sue </w:t>
      </w:r>
      <w:r w:rsidR="000B5501">
        <w:t xml:space="preserve">received by </w:t>
      </w:r>
      <w:r w:rsidR="00E7463B">
        <w:t>S</w:t>
      </w:r>
      <w:r w:rsidR="00235C5C">
        <w:t xml:space="preserve">tate regulatory authorities, </w:t>
      </w:r>
      <w:r>
        <w:t>OSMRE</w:t>
      </w:r>
      <w:r w:rsidR="00235C5C">
        <w:t xml:space="preserve">, and/or the Secretary of the Interior.  </w:t>
      </w:r>
    </w:p>
    <w:p w14:paraId="6B1B3279" w14:textId="77777777" w:rsidR="00235C5C" w:rsidRDefault="00235C5C" w:rsidP="000B5501">
      <w:pPr>
        <w:pStyle w:val="TxBrp3"/>
        <w:tabs>
          <w:tab w:val="left" w:pos="720"/>
        </w:tabs>
        <w:spacing w:line="283" w:lineRule="exact"/>
        <w:ind w:hanging="407"/>
      </w:pPr>
    </w:p>
    <w:p w14:paraId="0D6C4C9D" w14:textId="291E55B0" w:rsidR="00235C5C" w:rsidRPr="00C762ED" w:rsidRDefault="000E6F48" w:rsidP="00C762ED">
      <w:pPr>
        <w:pStyle w:val="TxBrp3"/>
        <w:tabs>
          <w:tab w:val="left" w:pos="720"/>
        </w:tabs>
        <w:spacing w:line="283" w:lineRule="exact"/>
        <w:ind w:left="720" w:firstLine="0"/>
      </w:pPr>
      <w:r w:rsidRPr="0027337A">
        <w:t xml:space="preserve">In </w:t>
      </w:r>
      <w:r w:rsidR="00CA4528">
        <w:t>May 2018</w:t>
      </w:r>
      <w:r w:rsidRPr="0027337A">
        <w:t xml:space="preserve">, </w:t>
      </w:r>
      <w:r w:rsidR="0082447F">
        <w:t>OSMRE</w:t>
      </w:r>
      <w:r>
        <w:t xml:space="preserve"> contacted </w:t>
      </w:r>
      <w:r w:rsidR="00235C5C">
        <w:t xml:space="preserve">two citizen groups who have filed a notice of intent to sue </w:t>
      </w:r>
      <w:r w:rsidR="00235C5C" w:rsidRPr="00C762ED">
        <w:t>recently.  They were:</w:t>
      </w:r>
    </w:p>
    <w:p w14:paraId="0EC3D1DE" w14:textId="77777777" w:rsidR="00235C5C" w:rsidRPr="00C762ED" w:rsidRDefault="00235C5C" w:rsidP="00235C5C">
      <w:pPr>
        <w:pStyle w:val="TxBrp3"/>
        <w:tabs>
          <w:tab w:val="left" w:pos="720"/>
        </w:tabs>
        <w:spacing w:line="283" w:lineRule="exact"/>
        <w:ind w:left="720" w:firstLine="0"/>
      </w:pPr>
    </w:p>
    <w:p w14:paraId="4245E176" w14:textId="77777777" w:rsidR="00235C5C" w:rsidRDefault="00CA4528" w:rsidP="00235C5C">
      <w:pPr>
        <w:pStyle w:val="TxBrp3"/>
        <w:tabs>
          <w:tab w:val="left" w:pos="720"/>
        </w:tabs>
        <w:spacing w:line="283" w:lineRule="exact"/>
        <w:ind w:left="720" w:firstLine="0"/>
      </w:pPr>
      <w:r>
        <w:t>Staff Attorney</w:t>
      </w:r>
    </w:p>
    <w:p w14:paraId="0DE751EC" w14:textId="77777777" w:rsidR="00CA4528" w:rsidRDefault="00CA4528" w:rsidP="00235C5C">
      <w:pPr>
        <w:pStyle w:val="TxBrp3"/>
        <w:tabs>
          <w:tab w:val="left" w:pos="720"/>
        </w:tabs>
        <w:spacing w:line="283" w:lineRule="exact"/>
        <w:ind w:left="720" w:firstLine="0"/>
      </w:pPr>
      <w:r>
        <w:t>Powder River Basin Resource Council</w:t>
      </w:r>
    </w:p>
    <w:p w14:paraId="7E3E8D58" w14:textId="77777777" w:rsidR="00CA4528" w:rsidRDefault="00CA4528" w:rsidP="00235C5C">
      <w:pPr>
        <w:pStyle w:val="TxBrp3"/>
        <w:tabs>
          <w:tab w:val="left" w:pos="720"/>
        </w:tabs>
        <w:spacing w:line="283" w:lineRule="exact"/>
        <w:ind w:left="720" w:firstLine="0"/>
      </w:pPr>
      <w:r>
        <w:t>Sheridan, W</w:t>
      </w:r>
      <w:r w:rsidR="00E53820">
        <w:t>Y 82801</w:t>
      </w:r>
    </w:p>
    <w:p w14:paraId="40C1552A" w14:textId="77777777" w:rsidR="00CA4528" w:rsidRPr="00C762ED" w:rsidRDefault="00CA4528" w:rsidP="00235C5C">
      <w:pPr>
        <w:pStyle w:val="TxBrp3"/>
        <w:tabs>
          <w:tab w:val="left" w:pos="720"/>
        </w:tabs>
        <w:spacing w:line="283" w:lineRule="exact"/>
        <w:ind w:left="720" w:firstLine="0"/>
      </w:pPr>
    </w:p>
    <w:p w14:paraId="53ED112F" w14:textId="0F284CCE" w:rsidR="007A2BC7" w:rsidRPr="00C762ED" w:rsidRDefault="00CA4528" w:rsidP="00235C5C">
      <w:pPr>
        <w:pStyle w:val="TxBrp3"/>
        <w:tabs>
          <w:tab w:val="left" w:pos="720"/>
        </w:tabs>
        <w:spacing w:line="283" w:lineRule="exact"/>
        <w:ind w:left="720" w:firstLine="0"/>
      </w:pPr>
      <w:r>
        <w:t>Staff Attorney</w:t>
      </w:r>
    </w:p>
    <w:p w14:paraId="48B92B9D" w14:textId="77777777" w:rsidR="007A2BC7" w:rsidRPr="00C762ED" w:rsidRDefault="007A2BC7" w:rsidP="00235C5C">
      <w:pPr>
        <w:pStyle w:val="TxBrp3"/>
        <w:tabs>
          <w:tab w:val="left" w:pos="720"/>
        </w:tabs>
        <w:spacing w:line="283" w:lineRule="exact"/>
        <w:ind w:left="720" w:firstLine="0"/>
      </w:pPr>
      <w:r w:rsidRPr="00C762ED">
        <w:t>Black Warrior Riverkeeper</w:t>
      </w:r>
    </w:p>
    <w:p w14:paraId="414B4019" w14:textId="77777777" w:rsidR="007A2BC7" w:rsidRPr="00C762ED" w:rsidRDefault="007A2BC7" w:rsidP="00235C5C">
      <w:pPr>
        <w:pStyle w:val="TxBrp3"/>
        <w:tabs>
          <w:tab w:val="left" w:pos="720"/>
        </w:tabs>
        <w:spacing w:line="283" w:lineRule="exact"/>
        <w:ind w:left="720" w:firstLine="0"/>
      </w:pPr>
      <w:r w:rsidRPr="00C762ED">
        <w:t>Birmingham, AL 35222</w:t>
      </w:r>
    </w:p>
    <w:p w14:paraId="7EE6DAB8" w14:textId="77777777" w:rsidR="007A2BC7" w:rsidRPr="00C762ED" w:rsidRDefault="007A2BC7" w:rsidP="00235C5C">
      <w:pPr>
        <w:pStyle w:val="TxBrp3"/>
        <w:tabs>
          <w:tab w:val="left" w:pos="720"/>
        </w:tabs>
        <w:spacing w:line="283" w:lineRule="exact"/>
        <w:ind w:left="720" w:firstLine="0"/>
      </w:pPr>
    </w:p>
    <w:p w14:paraId="7961BB4D" w14:textId="0A0E2C55" w:rsidR="00235C5C" w:rsidRPr="00177353" w:rsidRDefault="00E53820" w:rsidP="00235C5C">
      <w:pPr>
        <w:widowControl/>
        <w:ind w:left="720"/>
      </w:pPr>
      <w:r>
        <w:t xml:space="preserve">The staff attorney for Powder River Basin </w:t>
      </w:r>
      <w:r w:rsidR="000B5501">
        <w:t>R</w:t>
      </w:r>
      <w:r>
        <w:t xml:space="preserve">esource Council </w:t>
      </w:r>
      <w:r w:rsidR="00235C5C" w:rsidRPr="00C762ED">
        <w:t xml:space="preserve">estimated that it </w:t>
      </w:r>
      <w:r>
        <w:t>required</w:t>
      </w:r>
      <w:r w:rsidR="00235C5C" w:rsidRPr="00C762ED">
        <w:t xml:space="preserve"> approximately </w:t>
      </w:r>
      <w:r>
        <w:t>7.4</w:t>
      </w:r>
      <w:r w:rsidR="00235C5C" w:rsidRPr="00C762ED">
        <w:t xml:space="preserve"> hours to prepare </w:t>
      </w:r>
      <w:r>
        <w:t xml:space="preserve">and send </w:t>
      </w:r>
      <w:r w:rsidR="00235C5C" w:rsidRPr="00C762ED">
        <w:t xml:space="preserve">the notice of intent to sue.  </w:t>
      </w:r>
      <w:r>
        <w:t xml:space="preserve">The staff attorney for Black Warrior Riverkeeper </w:t>
      </w:r>
      <w:r w:rsidR="00235C5C" w:rsidRPr="00C762ED">
        <w:t xml:space="preserve">estimated that it </w:t>
      </w:r>
      <w:r w:rsidR="00836732" w:rsidRPr="00C762ED">
        <w:t>took</w:t>
      </w:r>
      <w:r w:rsidR="00235C5C" w:rsidRPr="00C762ED">
        <w:t xml:space="preserve"> </w:t>
      </w:r>
      <w:r w:rsidR="00836732" w:rsidRPr="00C762ED">
        <w:t xml:space="preserve">approximately </w:t>
      </w:r>
      <w:r>
        <w:t>3</w:t>
      </w:r>
      <w:r w:rsidR="00836732" w:rsidRPr="00C762ED">
        <w:t xml:space="preserve"> </w:t>
      </w:r>
      <w:r w:rsidR="00243941" w:rsidRPr="00C762ED">
        <w:t xml:space="preserve">hours.  Neither individual </w:t>
      </w:r>
      <w:r w:rsidR="00235C5C" w:rsidRPr="00C762ED">
        <w:t xml:space="preserve">had concerns or complaints with the reporting </w:t>
      </w:r>
      <w:r w:rsidR="00235C5C" w:rsidRPr="00177353">
        <w:t>requirements of the subject regulations</w:t>
      </w:r>
      <w:r w:rsidR="00243941" w:rsidRPr="00177353">
        <w:t xml:space="preserve"> or the information required to be submitted.  Their estimates have been incorporated into this collection request.</w:t>
      </w:r>
      <w:r>
        <w:t xml:space="preserve">  We are </w:t>
      </w:r>
      <w:r w:rsidR="00E17AE9">
        <w:t xml:space="preserve">not totally discarding </w:t>
      </w:r>
      <w:r>
        <w:t xml:space="preserve">the two </w:t>
      </w:r>
      <w:r w:rsidR="00E17AE9">
        <w:t xml:space="preserve">previous </w:t>
      </w:r>
      <w:r>
        <w:t>responses from 2015, both of which estimated it would take 2 hours to complete.  Therefore, we estimate that the new hourly burden estimate for 2018 will be 4 hours</w:t>
      </w:r>
      <w:r w:rsidR="002C32DF">
        <w:t xml:space="preserve"> per notice of intent</w:t>
      </w:r>
      <w:r>
        <w:t xml:space="preserve">. </w:t>
      </w:r>
    </w:p>
    <w:p w14:paraId="355B7FEB" w14:textId="77777777" w:rsidR="001452E3" w:rsidRPr="00177353" w:rsidRDefault="001452E3">
      <w:pPr>
        <w:pStyle w:val="TxBrp3"/>
        <w:tabs>
          <w:tab w:val="left" w:pos="720"/>
        </w:tabs>
        <w:spacing w:line="283" w:lineRule="exact"/>
        <w:ind w:left="0" w:firstLine="0"/>
      </w:pPr>
    </w:p>
    <w:p w14:paraId="12473975" w14:textId="68165A6F" w:rsidR="003840D9" w:rsidRPr="006D5119" w:rsidRDefault="00FC32E0" w:rsidP="00FC32E0">
      <w:pPr>
        <w:ind w:left="720" w:hanging="11"/>
      </w:pPr>
      <w:r w:rsidRPr="00FC32E0">
        <w:t xml:space="preserve">On July 12, 2018, OSMRE had published in the Federal Register (83 FR 32326) a notice </w:t>
      </w:r>
      <w:r w:rsidR="003840D9" w:rsidRPr="00177353">
        <w:t xml:space="preserve"> requesting comments from the public regarding the need for the collection of information</w:t>
      </w:r>
      <w:r w:rsidR="003840D9" w:rsidRPr="006D5119">
        <w:t>, the accuracy of the burden estimate, ways to enhance the information collection, and ways to minimize the burden on respondents.  This notice gave the public 60 days in which to comment.  However, no comments were received.</w:t>
      </w:r>
    </w:p>
    <w:p w14:paraId="5174043C" w14:textId="77777777" w:rsidR="008C1825" w:rsidRDefault="008C1825">
      <w:pPr>
        <w:pStyle w:val="TxBrp3"/>
        <w:spacing w:line="283" w:lineRule="exact"/>
        <w:ind w:left="709"/>
      </w:pPr>
    </w:p>
    <w:p w14:paraId="6AD35D9E" w14:textId="77777777" w:rsidR="000E6F48" w:rsidRDefault="000E6F48">
      <w:pPr>
        <w:pStyle w:val="TxBrp3"/>
        <w:spacing w:line="283" w:lineRule="exact"/>
        <w:ind w:left="709"/>
      </w:pPr>
      <w:r>
        <w:t>9.</w:t>
      </w:r>
      <w:r>
        <w:tab/>
        <w:t>No payments or gifts are provided to respondents.</w:t>
      </w:r>
    </w:p>
    <w:p w14:paraId="49BB5ED9" w14:textId="77777777" w:rsidR="006003DB" w:rsidRDefault="006003DB">
      <w:pPr>
        <w:pStyle w:val="TxBrp3"/>
        <w:spacing w:line="283" w:lineRule="exact"/>
        <w:ind w:left="709"/>
      </w:pPr>
    </w:p>
    <w:p w14:paraId="34328CC4" w14:textId="77777777" w:rsidR="000E6F48" w:rsidRDefault="000E6F48">
      <w:pPr>
        <w:pStyle w:val="TxBrp3"/>
        <w:spacing w:line="283" w:lineRule="exact"/>
        <w:ind w:left="709"/>
      </w:pPr>
      <w:r>
        <w:t>10.</w:t>
      </w:r>
      <w:r>
        <w:tab/>
        <w:t xml:space="preserve">There </w:t>
      </w:r>
      <w:r w:rsidR="00917B53">
        <w:t xml:space="preserve">are </w:t>
      </w:r>
      <w:r>
        <w:t>no provision</w:t>
      </w:r>
      <w:r w:rsidR="00917B53">
        <w:t>s</w:t>
      </w:r>
      <w:r>
        <w:t xml:space="preserve"> for confidentiality of information s</w:t>
      </w:r>
      <w:r w:rsidR="00917B53">
        <w:t>ince</w:t>
      </w:r>
      <w:r>
        <w:t xml:space="preserve"> NOI’s are a matter of public record.</w:t>
      </w:r>
    </w:p>
    <w:p w14:paraId="124EFE31" w14:textId="6CC90E21" w:rsidR="000E6F48" w:rsidRDefault="000E6F48" w:rsidP="000B5501">
      <w:pPr>
        <w:pStyle w:val="TxBrt10"/>
        <w:spacing w:line="566" w:lineRule="exact"/>
        <w:ind w:left="720" w:hanging="720"/>
      </w:pPr>
      <w:r>
        <w:t>11.</w:t>
      </w:r>
      <w:r>
        <w:tab/>
        <w:t>Sensitive questions are not asked.</w:t>
      </w:r>
    </w:p>
    <w:p w14:paraId="7B7A601C" w14:textId="77777777" w:rsidR="000E6F48" w:rsidRDefault="000E6F48">
      <w:pPr>
        <w:pStyle w:val="TxBrt10"/>
        <w:tabs>
          <w:tab w:val="decimal" w:pos="141"/>
          <w:tab w:val="center" w:pos="708"/>
        </w:tabs>
        <w:spacing w:line="566" w:lineRule="exact"/>
      </w:pPr>
      <w:r>
        <w:tab/>
        <w:t>12.</w:t>
      </w:r>
      <w:r>
        <w:tab/>
      </w:r>
      <w:r w:rsidRPr="000A3796">
        <w:rPr>
          <w:u w:val="single"/>
        </w:rPr>
        <w:tab/>
        <w:t>Reporting. Recordkeeping and Reviewing Burden</w:t>
      </w:r>
    </w:p>
    <w:p w14:paraId="20C608DC" w14:textId="77777777" w:rsidR="000E6F48" w:rsidRDefault="000E6F48">
      <w:pPr>
        <w:pStyle w:val="TxBrp4"/>
        <w:tabs>
          <w:tab w:val="left" w:pos="708"/>
        </w:tabs>
        <w:spacing w:line="566" w:lineRule="exact"/>
      </w:pPr>
      <w:r>
        <w:tab/>
        <w:t>a.</w:t>
      </w:r>
      <w:r>
        <w:tab/>
      </w:r>
      <w:r>
        <w:rPr>
          <w:u w:val="single"/>
        </w:rPr>
        <w:t>Estimate Reporting Burden</w:t>
      </w:r>
      <w:r>
        <w:t>:</w:t>
      </w:r>
    </w:p>
    <w:p w14:paraId="684EAEF8" w14:textId="77777777" w:rsidR="000E6F48" w:rsidRDefault="000E6F48">
      <w:pPr>
        <w:pStyle w:val="TxBrp2"/>
        <w:spacing w:line="283" w:lineRule="exact"/>
        <w:ind w:left="709"/>
      </w:pPr>
      <w:r>
        <w:tab/>
      </w:r>
    </w:p>
    <w:p w14:paraId="2D9B5223" w14:textId="042B38DC" w:rsidR="00C762ED" w:rsidRDefault="002E6035" w:rsidP="00C762ED">
      <w:pPr>
        <w:pStyle w:val="TxBrp2"/>
        <w:spacing w:line="240" w:lineRule="auto"/>
        <w:ind w:left="709"/>
      </w:pPr>
      <w:r>
        <w:tab/>
      </w:r>
      <w:r w:rsidR="00C762ED" w:rsidRPr="00C762ED">
        <w:t xml:space="preserve">Based on information provided by </w:t>
      </w:r>
      <w:r w:rsidR="001917E3">
        <w:t>OSMRE’s three r</w:t>
      </w:r>
      <w:r w:rsidR="00C762ED" w:rsidRPr="00C762ED">
        <w:t xml:space="preserve">egional </w:t>
      </w:r>
      <w:r w:rsidR="001917E3">
        <w:t>o</w:t>
      </w:r>
      <w:r w:rsidR="00C762ED" w:rsidRPr="00C762ED">
        <w:t>ffice</w:t>
      </w:r>
      <w:r w:rsidR="001917E3">
        <w:t>s</w:t>
      </w:r>
      <w:r w:rsidR="00BE1FC3">
        <w:t xml:space="preserve"> and the DOI Office of the Solicitor</w:t>
      </w:r>
      <w:r w:rsidR="00C762ED" w:rsidRPr="00C762ED">
        <w:t xml:space="preserve">, there have been </w:t>
      </w:r>
      <w:r w:rsidR="00FB5AF1">
        <w:t>7</w:t>
      </w:r>
      <w:r w:rsidR="00C762ED" w:rsidRPr="00C762ED">
        <w:t xml:space="preserve"> notices of citizen suits</w:t>
      </w:r>
      <w:r w:rsidR="00846FE5">
        <w:t xml:space="preserve">, submitted </w:t>
      </w:r>
      <w:r w:rsidR="00BE1FC3">
        <w:t>to either</w:t>
      </w:r>
      <w:r w:rsidR="00FB5AF1">
        <w:t xml:space="preserve"> a State regulatory authority,</w:t>
      </w:r>
      <w:r w:rsidR="00BE1FC3">
        <w:t xml:space="preserve"> OSMRE</w:t>
      </w:r>
      <w:r w:rsidR="00E7463B">
        <w:t>,</w:t>
      </w:r>
      <w:r w:rsidR="00BE1FC3">
        <w:t xml:space="preserve"> or DOI </w:t>
      </w:r>
      <w:r w:rsidR="00846FE5">
        <w:t xml:space="preserve">by </w:t>
      </w:r>
      <w:r w:rsidR="00FB5AF1">
        <w:t>six</w:t>
      </w:r>
      <w:r w:rsidR="00846FE5">
        <w:t xml:space="preserve"> different “citizens</w:t>
      </w:r>
      <w:r w:rsidR="00E7463B">
        <w:t>,</w:t>
      </w:r>
      <w:r w:rsidR="00846FE5">
        <w:t xml:space="preserve">” </w:t>
      </w:r>
      <w:r w:rsidR="00C762ED" w:rsidRPr="00C762ED">
        <w:t>over the span of the last three years</w:t>
      </w:r>
      <w:r w:rsidR="00DE603F">
        <w:t xml:space="preserve"> (Evaluation Years 2015 through 2017)</w:t>
      </w:r>
      <w:r w:rsidR="00C762ED" w:rsidRPr="00C762ED">
        <w:t xml:space="preserve">.  </w:t>
      </w:r>
      <w:r w:rsidR="002F72B9">
        <w:t xml:space="preserve">Three were filed in OSMRE’s Appalachian Region, two in the MidContinent Region, and the remaining </w:t>
      </w:r>
      <w:r w:rsidR="00E17AE9">
        <w:t>t</w:t>
      </w:r>
      <w:r w:rsidR="0085033E">
        <w:t>wo</w:t>
      </w:r>
      <w:r w:rsidR="002F72B9">
        <w:t xml:space="preserve"> in the Western </w:t>
      </w:r>
      <w:r w:rsidR="003C3324">
        <w:t>R</w:t>
      </w:r>
      <w:r w:rsidR="002F72B9">
        <w:t xml:space="preserve">egion.  </w:t>
      </w:r>
      <w:r w:rsidR="00BE1FC3">
        <w:t xml:space="preserve">This does not include </w:t>
      </w:r>
      <w:r w:rsidR="00713069">
        <w:t xml:space="preserve">14 </w:t>
      </w:r>
      <w:r w:rsidR="003C3324">
        <w:t xml:space="preserve">additional </w:t>
      </w:r>
      <w:r w:rsidR="00713069">
        <w:t xml:space="preserve">NOI’s where </w:t>
      </w:r>
      <w:r w:rsidR="003C3324">
        <w:t xml:space="preserve">notice was provided that </w:t>
      </w:r>
      <w:r w:rsidR="00713069">
        <w:t>a coal company alone would be sued (</w:t>
      </w:r>
      <w:r w:rsidR="003C3324">
        <w:t>rather than the F</w:t>
      </w:r>
      <w:r w:rsidR="00713069">
        <w:t xml:space="preserve">ederal </w:t>
      </w:r>
      <w:r w:rsidR="002C32DF">
        <w:t xml:space="preserve">or State </w:t>
      </w:r>
      <w:r w:rsidR="00713069">
        <w:t xml:space="preserve">government).  </w:t>
      </w:r>
      <w:r w:rsidR="00E7463B">
        <w:t xml:space="preserve">Therefore, we </w:t>
      </w:r>
      <w:r w:rsidR="00C762ED" w:rsidRPr="00C762ED">
        <w:t xml:space="preserve">estimate that approximately </w:t>
      </w:r>
      <w:r w:rsidR="00433F7C">
        <w:t>3</w:t>
      </w:r>
      <w:r w:rsidR="00C762ED" w:rsidRPr="00C762ED">
        <w:t xml:space="preserve"> notices will be received annually.</w:t>
      </w:r>
    </w:p>
    <w:p w14:paraId="3AAACDB9" w14:textId="77777777" w:rsidR="00C762ED" w:rsidRDefault="00C762ED" w:rsidP="00C762ED">
      <w:pPr>
        <w:pStyle w:val="TxBrp2"/>
        <w:spacing w:line="240" w:lineRule="auto"/>
        <w:ind w:left="709"/>
      </w:pPr>
    </w:p>
    <w:p w14:paraId="45A31736" w14:textId="30F47E0B" w:rsidR="00C80144" w:rsidRDefault="00C762ED" w:rsidP="00C762ED">
      <w:pPr>
        <w:pStyle w:val="TxBrp2"/>
        <w:spacing w:line="283" w:lineRule="exact"/>
        <w:ind w:left="709"/>
      </w:pPr>
      <w:r>
        <w:tab/>
      </w:r>
      <w:r w:rsidR="00A74C60">
        <w:t>The</w:t>
      </w:r>
      <w:r w:rsidR="00C80144">
        <w:t xml:space="preserve"> individuals identified in item </w:t>
      </w:r>
      <w:r w:rsidRPr="00C762ED">
        <w:t>8</w:t>
      </w:r>
      <w:r w:rsidR="00C80144">
        <w:t xml:space="preserve"> stated that the notice of intent to sue </w:t>
      </w:r>
      <w:r w:rsidR="00E53820">
        <w:t>consist</w:t>
      </w:r>
      <w:r w:rsidR="00E17AE9">
        <w:t>s</w:t>
      </w:r>
      <w:r w:rsidR="00E53820">
        <w:t xml:space="preserve"> of only</w:t>
      </w:r>
      <w:r w:rsidR="00C80144">
        <w:t xml:space="preserve"> </w:t>
      </w:r>
      <w:r w:rsidR="007820C0">
        <w:t xml:space="preserve">preparing </w:t>
      </w:r>
      <w:r w:rsidR="00C80144">
        <w:t>a letter</w:t>
      </w:r>
      <w:r w:rsidR="00A74C60">
        <w:t>,</w:t>
      </w:r>
      <w:r w:rsidR="00C80144">
        <w:t xml:space="preserve"> which takes </w:t>
      </w:r>
      <w:r w:rsidR="00E7463B">
        <w:t xml:space="preserve">approximately </w:t>
      </w:r>
      <w:r w:rsidR="00E53820">
        <w:t>four</w:t>
      </w:r>
      <w:r w:rsidR="00C80144">
        <w:t xml:space="preserve"> hours</w:t>
      </w:r>
      <w:r w:rsidR="00E53820">
        <w:t xml:space="preserve"> </w:t>
      </w:r>
      <w:r w:rsidR="00A74C60" w:rsidRPr="00C762ED">
        <w:t xml:space="preserve">to complete </w:t>
      </w:r>
      <w:r w:rsidR="00A74C60">
        <w:t>as</w:t>
      </w:r>
      <w:r w:rsidR="00A74C60" w:rsidRPr="00C762ED">
        <w:t xml:space="preserve"> required by 30 CFR 700.13</w:t>
      </w:r>
      <w:r w:rsidR="007820C0">
        <w:t>.</w:t>
      </w:r>
      <w:r w:rsidR="00C80144">
        <w:t xml:space="preserve">  Therefore, </w:t>
      </w:r>
    </w:p>
    <w:p w14:paraId="1CBE46C4" w14:textId="77777777" w:rsidR="00380862" w:rsidRDefault="00C762ED" w:rsidP="00C762ED">
      <w:pPr>
        <w:pStyle w:val="TxBrp2"/>
        <w:spacing w:line="283" w:lineRule="exact"/>
        <w:ind w:left="709"/>
      </w:pPr>
      <w:r>
        <w:t xml:space="preserve">  </w:t>
      </w:r>
    </w:p>
    <w:p w14:paraId="4AAD8001" w14:textId="26022AF3" w:rsidR="000E6F48" w:rsidRPr="00214BB3" w:rsidRDefault="00433F7C" w:rsidP="003409F4">
      <w:pPr>
        <w:pStyle w:val="TxBrp5"/>
        <w:spacing w:line="240" w:lineRule="auto"/>
        <w:ind w:left="1429"/>
      </w:pPr>
      <w:r>
        <w:t>3</w:t>
      </w:r>
      <w:r w:rsidR="000E6F48" w:rsidRPr="00EC4E4C">
        <w:t xml:space="preserve"> </w:t>
      </w:r>
      <w:r w:rsidR="002C32DF">
        <w:t xml:space="preserve">annual </w:t>
      </w:r>
      <w:r w:rsidR="000E6F48" w:rsidRPr="00EC4E4C">
        <w:t>notice</w:t>
      </w:r>
      <w:r w:rsidR="00252F6F" w:rsidRPr="00EC4E4C">
        <w:t>s</w:t>
      </w:r>
      <w:r w:rsidR="000E6F48" w:rsidRPr="00EC4E4C">
        <w:t xml:space="preserve"> x </w:t>
      </w:r>
      <w:r w:rsidR="00E53820">
        <w:t>4</w:t>
      </w:r>
      <w:r w:rsidR="000E6F48" w:rsidRPr="00EC4E4C">
        <w:t xml:space="preserve"> hours/notice = </w:t>
      </w:r>
      <w:r>
        <w:t>12</w:t>
      </w:r>
      <w:r w:rsidR="000E6F48" w:rsidRPr="00EC4E4C">
        <w:t xml:space="preserve"> hours</w:t>
      </w:r>
      <w:r w:rsidR="002C32DF">
        <w:t xml:space="preserve"> annually</w:t>
      </w:r>
      <w:r w:rsidR="00214BB3" w:rsidRPr="00214BB3">
        <w:t>.</w:t>
      </w:r>
    </w:p>
    <w:p w14:paraId="7D14860B" w14:textId="77777777" w:rsidR="003409F4" w:rsidRPr="00214BB3" w:rsidRDefault="003409F4" w:rsidP="003409F4">
      <w:pPr>
        <w:pStyle w:val="TxBrp4"/>
        <w:tabs>
          <w:tab w:val="left" w:pos="708"/>
        </w:tabs>
        <w:spacing w:line="240" w:lineRule="auto"/>
        <w:rPr>
          <w:highlight w:val="yellow"/>
        </w:rPr>
      </w:pPr>
    </w:p>
    <w:p w14:paraId="1767527A" w14:textId="77777777" w:rsidR="000E6F48" w:rsidRDefault="001452E3" w:rsidP="003409F4">
      <w:pPr>
        <w:pStyle w:val="TxBrp4"/>
        <w:tabs>
          <w:tab w:val="left" w:pos="708"/>
        </w:tabs>
        <w:spacing w:line="240" w:lineRule="auto"/>
      </w:pPr>
      <w:r>
        <w:tab/>
      </w:r>
      <w:r w:rsidR="00741371">
        <w:tab/>
      </w:r>
      <w:r w:rsidR="000E6F48">
        <w:t>b.</w:t>
      </w:r>
      <w:r w:rsidR="00741371">
        <w:tab/>
      </w:r>
      <w:r w:rsidR="000E6F48">
        <w:rPr>
          <w:u w:val="single"/>
        </w:rPr>
        <w:t>Estimate of wage cost to respondents</w:t>
      </w:r>
      <w:r w:rsidR="000E6F48">
        <w:t>:</w:t>
      </w:r>
    </w:p>
    <w:p w14:paraId="71D3DD2C" w14:textId="77777777" w:rsidR="000E6F48" w:rsidRDefault="000E6F48" w:rsidP="003409F4">
      <w:pPr>
        <w:pStyle w:val="TxBrp2"/>
        <w:spacing w:line="240" w:lineRule="auto"/>
        <w:ind w:left="709"/>
      </w:pPr>
    </w:p>
    <w:p w14:paraId="67D8CC6E" w14:textId="099B8565" w:rsidR="007820C0" w:rsidRDefault="007820C0" w:rsidP="007820C0">
      <w:pPr>
        <w:ind w:left="720"/>
      </w:pPr>
      <w:r>
        <w:t xml:space="preserve">The request will usually </w:t>
      </w:r>
      <w:r w:rsidRPr="00B43FDD">
        <w:t>be prepared by an attorney, with a salary of $</w:t>
      </w:r>
      <w:r w:rsidR="001917E3">
        <w:t>70.43</w:t>
      </w:r>
      <w:r w:rsidRPr="00B43FDD">
        <w:t>, which includes benefits computed at 1.4 of salary</w:t>
      </w:r>
      <w:r w:rsidRPr="00307E0E">
        <w:t xml:space="preserve"> and derived from Bureau of Labor Statistics </w:t>
      </w:r>
      <w:r w:rsidR="00245004">
        <w:t xml:space="preserve">website of wage rates for civic and social organizations </w:t>
      </w:r>
      <w:r w:rsidRPr="00307E0E">
        <w:t>(</w:t>
      </w:r>
      <w:hyperlink r:id="rId15" w:history="1">
        <w:r w:rsidR="00245004" w:rsidRPr="003A29B5">
          <w:rPr>
            <w:rStyle w:val="Hyperlink"/>
          </w:rPr>
          <w:t>https://www.bls.gov/oes/current/naics4_813400.htm</w:t>
        </w:r>
      </w:hyperlink>
      <w:r w:rsidRPr="00307E0E">
        <w:t xml:space="preserve">).  </w:t>
      </w:r>
      <w:r>
        <w:t>OSMRE</w:t>
      </w:r>
      <w:r w:rsidRPr="00307E0E">
        <w:t xml:space="preserve"> </w:t>
      </w:r>
      <w:r>
        <w:t xml:space="preserve">uses a </w:t>
      </w:r>
      <w:r w:rsidRPr="00307E0E">
        <w:t>1.</w:t>
      </w:r>
      <w:r>
        <w:t xml:space="preserve">4 </w:t>
      </w:r>
      <w:r w:rsidRPr="00307E0E">
        <w:t xml:space="preserve">multiplier from the ratio between wages and benefits for </w:t>
      </w:r>
      <w:r w:rsidR="00245004">
        <w:t>civic and social organizations</w:t>
      </w:r>
      <w:r w:rsidRPr="00307E0E">
        <w:t xml:space="preserve"> </w:t>
      </w:r>
      <w:r>
        <w:t>p</w:t>
      </w:r>
      <w:r w:rsidRPr="009147D4">
        <w:t xml:space="preserve">er BLS memorandum </w:t>
      </w:r>
      <w:r>
        <w:t>USDL-</w:t>
      </w:r>
      <w:r w:rsidR="001917E3">
        <w:t>18</w:t>
      </w:r>
      <w:r>
        <w:t>-</w:t>
      </w:r>
      <w:r w:rsidR="001917E3">
        <w:t>0451</w:t>
      </w:r>
      <w:r>
        <w:t>.</w:t>
      </w:r>
    </w:p>
    <w:p w14:paraId="03278416" w14:textId="77777777" w:rsidR="007820C0" w:rsidRPr="00307E0E" w:rsidRDefault="007820C0" w:rsidP="007820C0">
      <w:pPr>
        <w:ind w:left="720"/>
      </w:pPr>
    </w:p>
    <w:p w14:paraId="1E02F797" w14:textId="03C31332" w:rsidR="007820C0" w:rsidRPr="00307E0E" w:rsidRDefault="007820C0" w:rsidP="007820C0">
      <w:pPr>
        <w:ind w:left="720"/>
      </w:pPr>
      <w:r>
        <w:t>At $</w:t>
      </w:r>
      <w:r w:rsidR="001917E3">
        <w:t>70.43</w:t>
      </w:r>
      <w:r w:rsidRPr="00307E0E">
        <w:t xml:space="preserve"> per hour, the cost to respondent</w:t>
      </w:r>
      <w:r w:rsidR="00A74C60">
        <w:t>s</w:t>
      </w:r>
      <w:r w:rsidRPr="00307E0E">
        <w:t xml:space="preserve"> to prepare</w:t>
      </w:r>
      <w:r w:rsidR="00A74C60">
        <w:t xml:space="preserve"> and submit</w:t>
      </w:r>
      <w:r w:rsidRPr="00307E0E">
        <w:t xml:space="preserve"> the </w:t>
      </w:r>
      <w:r w:rsidR="00A74C60">
        <w:t xml:space="preserve">total number of annual </w:t>
      </w:r>
      <w:r w:rsidRPr="00307E0E">
        <w:t>request</w:t>
      </w:r>
      <w:r w:rsidR="00A74C60">
        <w:t>s</w:t>
      </w:r>
      <w:r w:rsidRPr="00307E0E">
        <w:t xml:space="preserve"> would be $</w:t>
      </w:r>
      <w:r w:rsidR="001917E3">
        <w:t>70.43</w:t>
      </w:r>
      <w:r w:rsidR="00A74C60">
        <w:t xml:space="preserve"> per hour</w:t>
      </w:r>
      <w:r w:rsidRPr="00307E0E">
        <w:t xml:space="preserve"> x </w:t>
      </w:r>
      <w:r w:rsidR="004E1170">
        <w:t>4</w:t>
      </w:r>
      <w:r w:rsidRPr="00307E0E">
        <w:t xml:space="preserve"> hours</w:t>
      </w:r>
      <w:r w:rsidR="004E1170">
        <w:t xml:space="preserve"> per request x </w:t>
      </w:r>
      <w:r w:rsidR="00433F7C">
        <w:t>3</w:t>
      </w:r>
      <w:r w:rsidR="004E1170">
        <w:t xml:space="preserve"> notices per year</w:t>
      </w:r>
      <w:r w:rsidRPr="00307E0E">
        <w:t xml:space="preserve"> = $</w:t>
      </w:r>
      <w:r w:rsidR="002C32DF">
        <w:t>845</w:t>
      </w:r>
      <w:r w:rsidRPr="00307E0E">
        <w:t>.</w:t>
      </w:r>
    </w:p>
    <w:p w14:paraId="72E12D27" w14:textId="77777777" w:rsidR="000E6F48" w:rsidRDefault="000E6F48" w:rsidP="003409F4">
      <w:pPr>
        <w:tabs>
          <w:tab w:val="left" w:pos="708"/>
        </w:tabs>
      </w:pPr>
    </w:p>
    <w:p w14:paraId="438E2515" w14:textId="77777777" w:rsidR="000E6F48" w:rsidRDefault="000E6F48">
      <w:pPr>
        <w:pStyle w:val="TxBrp3"/>
        <w:spacing w:line="283" w:lineRule="exact"/>
        <w:ind w:left="709"/>
      </w:pPr>
      <w:r>
        <w:t>13.</w:t>
      </w:r>
      <w:r>
        <w:tab/>
      </w:r>
      <w:r>
        <w:rPr>
          <w:u w:val="single"/>
        </w:rPr>
        <w:t>Estimate of Total Annual Cost</w:t>
      </w:r>
    </w:p>
    <w:p w14:paraId="3F317078" w14:textId="77777777" w:rsidR="000E6F48" w:rsidRDefault="000E6F48">
      <w:pPr>
        <w:pStyle w:val="TxBrp5"/>
        <w:tabs>
          <w:tab w:val="clear" w:pos="204"/>
          <w:tab w:val="left" w:pos="708"/>
        </w:tabs>
        <w:spacing w:line="283" w:lineRule="exact"/>
      </w:pPr>
    </w:p>
    <w:p w14:paraId="66B47D43" w14:textId="0FEB463A" w:rsidR="000E6F48" w:rsidRDefault="000E6F48" w:rsidP="00AE7C37">
      <w:pPr>
        <w:pStyle w:val="TxBrp2"/>
        <w:spacing w:line="283" w:lineRule="exact"/>
        <w:ind w:left="709"/>
        <w:outlineLvl w:val="0"/>
      </w:pPr>
      <w:r>
        <w:tab/>
        <w:t>There are no costs incurred beyond the hourly wage costs.</w:t>
      </w:r>
    </w:p>
    <w:p w14:paraId="35367318" w14:textId="77777777" w:rsidR="000E6F48" w:rsidRDefault="000E6F48">
      <w:pPr>
        <w:tabs>
          <w:tab w:val="left" w:pos="708"/>
        </w:tabs>
        <w:spacing w:line="283" w:lineRule="exact"/>
      </w:pPr>
    </w:p>
    <w:p w14:paraId="04EA2DF3" w14:textId="77777777" w:rsidR="000E6F48" w:rsidRDefault="000E6F48">
      <w:pPr>
        <w:pStyle w:val="TxBrp3"/>
        <w:spacing w:line="283" w:lineRule="exact"/>
        <w:ind w:left="709"/>
      </w:pPr>
      <w:r>
        <w:t>14.</w:t>
      </w:r>
      <w:r>
        <w:tab/>
      </w:r>
      <w:r>
        <w:rPr>
          <w:u w:val="single"/>
        </w:rPr>
        <w:t>Estimated Cost to the Federal Government</w:t>
      </w:r>
    </w:p>
    <w:p w14:paraId="26F168AB" w14:textId="77777777" w:rsidR="000E6F48" w:rsidRDefault="000E6F48">
      <w:pPr>
        <w:tabs>
          <w:tab w:val="left" w:pos="708"/>
        </w:tabs>
        <w:spacing w:line="283" w:lineRule="exact"/>
      </w:pPr>
    </w:p>
    <w:p w14:paraId="1649341A" w14:textId="5066C5C7" w:rsidR="0088344B" w:rsidRDefault="000E6F48" w:rsidP="0088344B">
      <w:pPr>
        <w:ind w:left="720" w:hanging="720"/>
      </w:pPr>
      <w:r>
        <w:tab/>
      </w:r>
      <w:r w:rsidR="00F22FCE">
        <w:t xml:space="preserve">We estimate </w:t>
      </w:r>
      <w:r w:rsidR="00167A50">
        <w:t xml:space="preserve">that </w:t>
      </w:r>
      <w:r w:rsidR="004D683D">
        <w:t>three notices</w:t>
      </w:r>
      <w:r w:rsidR="00167A50">
        <w:t xml:space="preserve"> of a citizen suit </w:t>
      </w:r>
      <w:r w:rsidR="00366F4E">
        <w:t>are</w:t>
      </w:r>
      <w:r w:rsidR="00167A50">
        <w:t xml:space="preserve"> filed </w:t>
      </w:r>
      <w:r w:rsidR="00F22FCE">
        <w:t xml:space="preserve">annually </w:t>
      </w:r>
      <w:r w:rsidR="00167A50">
        <w:t xml:space="preserve">with </w:t>
      </w:r>
      <w:r w:rsidR="0082447F">
        <w:t>OSMRE</w:t>
      </w:r>
      <w:r w:rsidR="00366F4E">
        <w:t xml:space="preserve"> </w:t>
      </w:r>
      <w:r w:rsidR="00F22FCE">
        <w:t>and</w:t>
      </w:r>
      <w:r w:rsidR="00CF437A">
        <w:t>/</w:t>
      </w:r>
      <w:r w:rsidR="00F22FCE">
        <w:t>or the DOI</w:t>
      </w:r>
      <w:r w:rsidR="00167A50">
        <w:t xml:space="preserve">, </w:t>
      </w:r>
      <w:r w:rsidR="00F22FCE">
        <w:t xml:space="preserve">and that </w:t>
      </w:r>
      <w:r w:rsidR="00167A50">
        <w:t xml:space="preserve">it would require </w:t>
      </w:r>
      <w:r w:rsidR="000E7C23">
        <w:t>a</w:t>
      </w:r>
      <w:r w:rsidR="003C3324">
        <w:t xml:space="preserve"> DOI Office of the Solicitor </w:t>
      </w:r>
      <w:r w:rsidR="00167A50">
        <w:t>staff</w:t>
      </w:r>
      <w:r w:rsidR="000E7C23">
        <w:t xml:space="preserve"> attorney </w:t>
      </w:r>
      <w:r w:rsidR="001D771E">
        <w:t xml:space="preserve">plus a program specialist from one of OSMRE’s regional offices and/or a field office </w:t>
      </w:r>
      <w:r w:rsidR="00F22FCE">
        <w:t xml:space="preserve">a </w:t>
      </w:r>
      <w:r w:rsidR="001D771E">
        <w:t xml:space="preserve">combined </w:t>
      </w:r>
      <w:r w:rsidR="00F22FCE">
        <w:t xml:space="preserve">total of </w:t>
      </w:r>
      <w:r w:rsidR="000E7C23">
        <w:t>2 hours to review the notice</w:t>
      </w:r>
      <w:r w:rsidR="0088344B">
        <w:t xml:space="preserve"> and forward it to the appropriate office</w:t>
      </w:r>
      <w:r w:rsidR="000E7C23">
        <w:t xml:space="preserve">.  </w:t>
      </w:r>
      <w:r w:rsidR="00D611F2">
        <w:t>We will a</w:t>
      </w:r>
      <w:r w:rsidR="001D771E">
        <w:t>ssum</w:t>
      </w:r>
      <w:r w:rsidR="00D611F2">
        <w:t>e the two federal reviewers average a</w:t>
      </w:r>
      <w:r w:rsidR="001D771E">
        <w:t xml:space="preserve"> GS 14 step 1 </w:t>
      </w:r>
      <w:r w:rsidR="0088344B">
        <w:t>salary of $</w:t>
      </w:r>
      <w:r w:rsidR="00D611F2">
        <w:t>79.04</w:t>
      </w:r>
      <w:r w:rsidR="0088344B" w:rsidRPr="00307E0E">
        <w:t xml:space="preserve"> per hour</w:t>
      </w:r>
      <w:r w:rsidR="00D611F2">
        <w:t>,</w:t>
      </w:r>
      <w:r w:rsidR="0088344B">
        <w:t xml:space="preserve"> </w:t>
      </w:r>
      <w:r w:rsidR="0088344B" w:rsidRPr="007045FA">
        <w:t>includ</w:t>
      </w:r>
      <w:r w:rsidR="00D611F2">
        <w:t>ing</w:t>
      </w:r>
      <w:r w:rsidR="0088344B">
        <w:t xml:space="preserve"> a </w:t>
      </w:r>
      <w:r w:rsidR="003C3324">
        <w:t>1.6</w:t>
      </w:r>
      <w:r w:rsidR="0088344B">
        <w:t xml:space="preserve"> </w:t>
      </w:r>
      <w:r w:rsidR="0088344B" w:rsidRPr="00307E0E">
        <w:t xml:space="preserve">multiplier from the ratio between wages and benefits for </w:t>
      </w:r>
      <w:r w:rsidR="0088344B">
        <w:t xml:space="preserve">Federal </w:t>
      </w:r>
      <w:r w:rsidR="0088344B" w:rsidRPr="00307E0E">
        <w:t xml:space="preserve">workers </w:t>
      </w:r>
      <w:r w:rsidR="0088344B">
        <w:t>p</w:t>
      </w:r>
      <w:r w:rsidR="0088344B" w:rsidRPr="009147D4">
        <w:t xml:space="preserve">er BLS memorandum </w:t>
      </w:r>
      <w:r w:rsidR="0088344B">
        <w:t>USDL-</w:t>
      </w:r>
      <w:r w:rsidR="003C3324">
        <w:t>18</w:t>
      </w:r>
      <w:r w:rsidR="0088344B">
        <w:t>-</w:t>
      </w:r>
      <w:r w:rsidR="003C3324">
        <w:t>0451</w:t>
      </w:r>
      <w:r w:rsidR="0088344B">
        <w:t xml:space="preserve">.  This salary is derived from the Office of Personal Management salary tables </w:t>
      </w:r>
      <w:r w:rsidR="003C3324">
        <w:t>(</w:t>
      </w:r>
      <w:hyperlink r:id="rId16" w:history="1">
        <w:r w:rsidR="003C3324" w:rsidRPr="00986BF9">
          <w:rPr>
            <w:rStyle w:val="Hyperlink"/>
          </w:rPr>
          <w:t>https://www.opm.gov/policy-data-oversight/pay-leave/salaries-wages/salary-tables/pdf/2018/RUS_h.pdf</w:t>
        </w:r>
      </w:hyperlink>
      <w:r w:rsidR="003C3324">
        <w:rPr>
          <w:rStyle w:val="Hyperlink"/>
        </w:rPr>
        <w:t>)</w:t>
      </w:r>
      <w:r w:rsidR="003C3324" w:rsidDel="00CA4528">
        <w:t xml:space="preserve"> </w:t>
      </w:r>
      <w:r w:rsidR="0088344B">
        <w:t>.</w:t>
      </w:r>
    </w:p>
    <w:p w14:paraId="116083F8" w14:textId="77777777" w:rsidR="0088344B" w:rsidRPr="00AF16EA" w:rsidRDefault="0088344B" w:rsidP="0088344B">
      <w:pPr>
        <w:ind w:left="720"/>
      </w:pPr>
      <w:r>
        <w:t xml:space="preserve">  </w:t>
      </w:r>
    </w:p>
    <w:p w14:paraId="3EB36F40" w14:textId="491C9FF5" w:rsidR="0088344B" w:rsidRPr="00935A78" w:rsidRDefault="0088344B" w:rsidP="0088344B">
      <w:pPr>
        <w:ind w:left="720"/>
      </w:pPr>
      <w:r>
        <w:t>The cost to the Federal government would be 2 hours</w:t>
      </w:r>
      <w:r w:rsidRPr="00935A78">
        <w:t xml:space="preserve"> x $</w:t>
      </w:r>
      <w:r w:rsidR="00D611F2">
        <w:t>79.04</w:t>
      </w:r>
      <w:r>
        <w:t xml:space="preserve"> per hour</w:t>
      </w:r>
      <w:r w:rsidR="00AF3513">
        <w:t xml:space="preserve"> x 3 notices annually</w:t>
      </w:r>
      <w:r>
        <w:t xml:space="preserve"> = </w:t>
      </w:r>
      <w:r w:rsidRPr="00935A78">
        <w:t>$</w:t>
      </w:r>
      <w:r w:rsidR="00D611F2">
        <w:t>474 (rounded)</w:t>
      </w:r>
      <w:r w:rsidRPr="00935A78">
        <w:t>.</w:t>
      </w:r>
    </w:p>
    <w:p w14:paraId="04BFBFE6" w14:textId="77777777" w:rsidR="0088344B" w:rsidRDefault="0088344B">
      <w:pPr>
        <w:tabs>
          <w:tab w:val="left" w:pos="708"/>
        </w:tabs>
        <w:spacing w:line="283" w:lineRule="exact"/>
      </w:pPr>
    </w:p>
    <w:p w14:paraId="4B317F45" w14:textId="665EDD1E" w:rsidR="000E6F48" w:rsidRDefault="000E6F48">
      <w:pPr>
        <w:pStyle w:val="TxBrp3"/>
        <w:spacing w:line="283" w:lineRule="exact"/>
        <w:ind w:left="709"/>
      </w:pPr>
      <w:r>
        <w:t>15.</w:t>
      </w:r>
      <w:r>
        <w:tab/>
        <w:t>This information collection request</w:t>
      </w:r>
      <w:r w:rsidR="007D646A">
        <w:t xml:space="preserve"> will </w:t>
      </w:r>
      <w:r w:rsidR="00B20B75">
        <w:t xml:space="preserve">reduce the currently approved collection burden by </w:t>
      </w:r>
      <w:r w:rsidR="00AF3513">
        <w:t>4</w:t>
      </w:r>
      <w:r w:rsidR="00B20B75">
        <w:t xml:space="preserve"> </w:t>
      </w:r>
      <w:r w:rsidR="007D646A">
        <w:t xml:space="preserve">hours </w:t>
      </w:r>
      <w:r w:rsidR="00B20B75">
        <w:t xml:space="preserve">due to a </w:t>
      </w:r>
      <w:r w:rsidR="00AF3513">
        <w:t>decrease</w:t>
      </w:r>
      <w:r w:rsidR="00FB5AF1">
        <w:t xml:space="preserve"> </w:t>
      </w:r>
      <w:r w:rsidR="00AF3513">
        <w:t xml:space="preserve">in the number of </w:t>
      </w:r>
      <w:r w:rsidR="00B20B75">
        <w:t>respondent</w:t>
      </w:r>
      <w:r w:rsidR="00AF3513">
        <w:t>s</w:t>
      </w:r>
      <w:r w:rsidR="00A63685">
        <w:t xml:space="preserve">.  </w:t>
      </w:r>
      <w:r>
        <w:t xml:space="preserve">Therefore, </w:t>
      </w:r>
    </w:p>
    <w:p w14:paraId="44EC540E" w14:textId="77777777" w:rsidR="000E6F48" w:rsidRDefault="000E6F48" w:rsidP="00935A78">
      <w:pPr>
        <w:pStyle w:val="TxBrp3"/>
        <w:spacing w:line="283" w:lineRule="exact"/>
        <w:ind w:left="1440" w:firstLine="0"/>
      </w:pPr>
    </w:p>
    <w:p w14:paraId="39617CB2" w14:textId="6055A64E" w:rsidR="000E6F48" w:rsidRDefault="00115C92" w:rsidP="007820C0">
      <w:pPr>
        <w:pStyle w:val="TxBrp11"/>
        <w:tabs>
          <w:tab w:val="clear" w:pos="1434"/>
          <w:tab w:val="clear" w:pos="1791"/>
          <w:tab w:val="left" w:pos="1800"/>
        </w:tabs>
        <w:spacing w:line="240" w:lineRule="auto"/>
        <w:ind w:left="1080" w:hanging="360"/>
      </w:pPr>
      <w:r>
        <w:t xml:space="preserve"> </w:t>
      </w:r>
      <w:r w:rsidR="00935A78">
        <w:tab/>
      </w:r>
      <w:r w:rsidR="003C3324">
        <w:t>16</w:t>
      </w:r>
      <w:r w:rsidR="00935A78">
        <w:t xml:space="preserve"> hours currently approved</w:t>
      </w:r>
    </w:p>
    <w:p w14:paraId="6BF989CF" w14:textId="48EFD951" w:rsidR="000E6F48" w:rsidRDefault="007820C0" w:rsidP="007820C0">
      <w:pPr>
        <w:pStyle w:val="TxBrp11"/>
        <w:tabs>
          <w:tab w:val="clear" w:pos="1434"/>
          <w:tab w:val="clear" w:pos="1791"/>
          <w:tab w:val="left" w:pos="1800"/>
        </w:tabs>
        <w:spacing w:line="240" w:lineRule="auto"/>
        <w:ind w:left="1080" w:hanging="360"/>
      </w:pPr>
      <w:r>
        <w:rPr>
          <w:u w:val="single"/>
        </w:rPr>
        <w:t>-</w:t>
      </w:r>
      <w:r>
        <w:rPr>
          <w:u w:val="single"/>
        </w:rPr>
        <w:tab/>
      </w:r>
      <w:r w:rsidR="002C32DF">
        <w:rPr>
          <w:u w:val="single"/>
        </w:rPr>
        <w:t xml:space="preserve">  4</w:t>
      </w:r>
      <w:r w:rsidR="000E6F48">
        <w:t xml:space="preserve"> hours </w:t>
      </w:r>
      <w:r>
        <w:t>due to a</w:t>
      </w:r>
      <w:r w:rsidR="00564B92">
        <w:t>n adjustment</w:t>
      </w:r>
      <w:r w:rsidR="00380862">
        <w:t xml:space="preserve"> </w:t>
      </w:r>
    </w:p>
    <w:p w14:paraId="5F28BF89" w14:textId="122B28AA" w:rsidR="000E6F48" w:rsidRDefault="007820C0" w:rsidP="007820C0">
      <w:pPr>
        <w:pStyle w:val="TxBrp11"/>
        <w:tabs>
          <w:tab w:val="clear" w:pos="1434"/>
          <w:tab w:val="clear" w:pos="1791"/>
          <w:tab w:val="left" w:pos="1800"/>
        </w:tabs>
        <w:spacing w:line="240" w:lineRule="auto"/>
        <w:ind w:left="1080" w:hanging="360"/>
      </w:pPr>
      <w:r>
        <w:tab/>
      </w:r>
      <w:r w:rsidR="00AF3513">
        <w:t xml:space="preserve"> </w:t>
      </w:r>
      <w:r w:rsidR="002C32DF">
        <w:t>12</w:t>
      </w:r>
      <w:r w:rsidR="000E6F48">
        <w:t xml:space="preserve"> hours requested</w:t>
      </w:r>
    </w:p>
    <w:p w14:paraId="3948D5FE" w14:textId="77777777" w:rsidR="0088344B" w:rsidRDefault="0088344B" w:rsidP="007820C0">
      <w:pPr>
        <w:pStyle w:val="TxBrp11"/>
        <w:tabs>
          <w:tab w:val="clear" w:pos="1434"/>
          <w:tab w:val="clear" w:pos="1791"/>
          <w:tab w:val="left" w:pos="1800"/>
        </w:tabs>
        <w:spacing w:line="240" w:lineRule="auto"/>
        <w:ind w:left="1080" w:hanging="360"/>
      </w:pPr>
    </w:p>
    <w:p w14:paraId="3A464857" w14:textId="77777777" w:rsidR="000E6F48" w:rsidRDefault="000E6F48" w:rsidP="00B20B75">
      <w:pPr>
        <w:pStyle w:val="TxBrp13"/>
        <w:spacing w:line="240" w:lineRule="auto"/>
      </w:pPr>
      <w:r>
        <w:t>16.</w:t>
      </w:r>
      <w:r>
        <w:tab/>
        <w:t>There are no plans for publication of this information.</w:t>
      </w:r>
    </w:p>
    <w:p w14:paraId="35520DFE" w14:textId="77777777" w:rsidR="00B20B75" w:rsidRDefault="00B20B75" w:rsidP="00B20B75">
      <w:pPr>
        <w:pStyle w:val="TxBrp13"/>
        <w:spacing w:line="240" w:lineRule="auto"/>
      </w:pPr>
    </w:p>
    <w:p w14:paraId="27EFA1B1" w14:textId="013E2D54" w:rsidR="00B20B75" w:rsidRDefault="000E6F48" w:rsidP="00B20B75">
      <w:pPr>
        <w:pStyle w:val="TxBrp13"/>
        <w:spacing w:line="240" w:lineRule="auto"/>
      </w:pPr>
      <w:r>
        <w:t>17.</w:t>
      </w:r>
      <w:r>
        <w:tab/>
        <w:t xml:space="preserve">The </w:t>
      </w:r>
      <w:r w:rsidR="00A8462C">
        <w:t>O</w:t>
      </w:r>
      <w:r>
        <w:t>MB approval information is displayed at 30 CFR 700.10.</w:t>
      </w:r>
    </w:p>
    <w:p w14:paraId="2F1AC3AA" w14:textId="77777777" w:rsidR="00B20B75" w:rsidRDefault="00B20B75" w:rsidP="00B20B75">
      <w:pPr>
        <w:pStyle w:val="TxBrp13"/>
        <w:spacing w:line="240" w:lineRule="auto"/>
      </w:pPr>
    </w:p>
    <w:p w14:paraId="30D12BB9" w14:textId="14B4A8FA" w:rsidR="00B36B96" w:rsidRDefault="000E6F48" w:rsidP="00B36B96">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18.</w:t>
      </w:r>
      <w:r>
        <w:tab/>
        <w:t xml:space="preserve">There are no exemptions to </w:t>
      </w:r>
      <w:r w:rsidR="00B36B96">
        <w:t xml:space="preserve">the </w:t>
      </w:r>
      <w:r w:rsidR="00B36B96" w:rsidRPr="00072AA0">
        <w:rPr>
          <w:i/>
        </w:rPr>
        <w:t>"Certification for Paperwork Reduction Act Submissions."</w:t>
      </w:r>
    </w:p>
    <w:sectPr w:rsidR="00B36B96" w:rsidSect="00741371">
      <w:footerReference w:type="even" r:id="rId17"/>
      <w:footerReference w:type="default" r:id="rId18"/>
      <w:type w:val="continuous"/>
      <w:pgSz w:w="12240" w:h="15840"/>
      <w:pgMar w:top="1440" w:right="1440" w:bottom="1440" w:left="1440" w:header="720" w:footer="51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53A4F" w14:textId="77777777" w:rsidR="0055196A" w:rsidRDefault="0055196A">
      <w:r>
        <w:separator/>
      </w:r>
    </w:p>
  </w:endnote>
  <w:endnote w:type="continuationSeparator" w:id="0">
    <w:p w14:paraId="661E16E2" w14:textId="77777777" w:rsidR="0055196A" w:rsidRDefault="0055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96F0B" w14:textId="77777777" w:rsidR="0055196A" w:rsidRDefault="0055196A"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85CCFD" w14:textId="77777777" w:rsidR="0055196A" w:rsidRDefault="00551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4D16D" w14:textId="2AFBF150" w:rsidR="0055196A" w:rsidRDefault="0055196A" w:rsidP="00374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32FC">
      <w:rPr>
        <w:rStyle w:val="PageNumber"/>
        <w:noProof/>
      </w:rPr>
      <w:t>2</w:t>
    </w:r>
    <w:r>
      <w:rPr>
        <w:rStyle w:val="PageNumber"/>
      </w:rPr>
      <w:fldChar w:fldCharType="end"/>
    </w:r>
  </w:p>
  <w:p w14:paraId="6FA31A09" w14:textId="77777777" w:rsidR="0055196A" w:rsidRDefault="0055196A" w:rsidP="003747F0">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3E782" w14:textId="77777777" w:rsidR="0055196A" w:rsidRDefault="0055196A">
      <w:r>
        <w:separator/>
      </w:r>
    </w:p>
  </w:footnote>
  <w:footnote w:type="continuationSeparator" w:id="0">
    <w:p w14:paraId="416026C1" w14:textId="77777777" w:rsidR="0055196A" w:rsidRDefault="00551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nsid w:val="072414DA"/>
    <w:multiLevelType w:val="hybridMultilevel"/>
    <w:tmpl w:val="A40CEE7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C954D3"/>
    <w:multiLevelType w:val="multilevel"/>
    <w:tmpl w:val="CE8A3B02"/>
    <w:lvl w:ilvl="0">
      <w:numFmt w:val="decimal"/>
      <w:lvlText w:val="%1.0"/>
      <w:lvlJc w:val="left"/>
      <w:pPr>
        <w:tabs>
          <w:tab w:val="num" w:pos="2145"/>
        </w:tabs>
        <w:ind w:left="2145" w:hanging="360"/>
      </w:pPr>
      <w:rPr>
        <w:rFonts w:hint="default"/>
        <w:u w:val="single"/>
      </w:rPr>
    </w:lvl>
    <w:lvl w:ilvl="1">
      <w:start w:val="1"/>
      <w:numFmt w:val="decimal"/>
      <w:lvlText w:val="%1.%2"/>
      <w:lvlJc w:val="left"/>
      <w:pPr>
        <w:tabs>
          <w:tab w:val="num" w:pos="2865"/>
        </w:tabs>
        <w:ind w:left="2865" w:hanging="360"/>
      </w:pPr>
      <w:rPr>
        <w:rFonts w:hint="default"/>
        <w:u w:val="single"/>
      </w:rPr>
    </w:lvl>
    <w:lvl w:ilvl="2">
      <w:start w:val="1"/>
      <w:numFmt w:val="decimal"/>
      <w:lvlText w:val="%1.%2.%3"/>
      <w:lvlJc w:val="left"/>
      <w:pPr>
        <w:tabs>
          <w:tab w:val="num" w:pos="3945"/>
        </w:tabs>
        <w:ind w:left="3945" w:hanging="720"/>
      </w:pPr>
      <w:rPr>
        <w:rFonts w:hint="default"/>
        <w:u w:val="single"/>
      </w:rPr>
    </w:lvl>
    <w:lvl w:ilvl="3">
      <w:start w:val="1"/>
      <w:numFmt w:val="decimal"/>
      <w:lvlText w:val="%1.%2.%3.%4"/>
      <w:lvlJc w:val="left"/>
      <w:pPr>
        <w:tabs>
          <w:tab w:val="num" w:pos="4665"/>
        </w:tabs>
        <w:ind w:left="4665" w:hanging="720"/>
      </w:pPr>
      <w:rPr>
        <w:rFonts w:hint="default"/>
        <w:u w:val="single"/>
      </w:rPr>
    </w:lvl>
    <w:lvl w:ilvl="4">
      <w:start w:val="1"/>
      <w:numFmt w:val="decimal"/>
      <w:lvlText w:val="%1.%2.%3.%4.%5"/>
      <w:lvlJc w:val="left"/>
      <w:pPr>
        <w:tabs>
          <w:tab w:val="num" w:pos="5745"/>
        </w:tabs>
        <w:ind w:left="5745" w:hanging="1080"/>
      </w:pPr>
      <w:rPr>
        <w:rFonts w:hint="default"/>
        <w:u w:val="single"/>
      </w:rPr>
    </w:lvl>
    <w:lvl w:ilvl="5">
      <w:start w:val="1"/>
      <w:numFmt w:val="decimal"/>
      <w:lvlText w:val="%1.%2.%3.%4.%5.%6"/>
      <w:lvlJc w:val="left"/>
      <w:pPr>
        <w:tabs>
          <w:tab w:val="num" w:pos="6465"/>
        </w:tabs>
        <w:ind w:left="6465" w:hanging="1080"/>
      </w:pPr>
      <w:rPr>
        <w:rFonts w:hint="default"/>
        <w:u w:val="single"/>
      </w:rPr>
    </w:lvl>
    <w:lvl w:ilvl="6">
      <w:start w:val="1"/>
      <w:numFmt w:val="decimal"/>
      <w:lvlText w:val="%1.%2.%3.%4.%5.%6.%7"/>
      <w:lvlJc w:val="left"/>
      <w:pPr>
        <w:tabs>
          <w:tab w:val="num" w:pos="7545"/>
        </w:tabs>
        <w:ind w:left="7545" w:hanging="1440"/>
      </w:pPr>
      <w:rPr>
        <w:rFonts w:hint="default"/>
        <w:u w:val="single"/>
      </w:rPr>
    </w:lvl>
    <w:lvl w:ilvl="7">
      <w:start w:val="1"/>
      <w:numFmt w:val="decimal"/>
      <w:lvlText w:val="%1.%2.%3.%4.%5.%6.%7.%8"/>
      <w:lvlJc w:val="left"/>
      <w:pPr>
        <w:tabs>
          <w:tab w:val="num" w:pos="8265"/>
        </w:tabs>
        <w:ind w:left="8265" w:hanging="1440"/>
      </w:pPr>
      <w:rPr>
        <w:rFonts w:hint="default"/>
        <w:u w:val="single"/>
      </w:rPr>
    </w:lvl>
    <w:lvl w:ilvl="8">
      <w:start w:val="1"/>
      <w:numFmt w:val="decimal"/>
      <w:lvlText w:val="%1.%2.%3.%4.%5.%6.%7.%8.%9"/>
      <w:lvlJc w:val="left"/>
      <w:pPr>
        <w:tabs>
          <w:tab w:val="num" w:pos="9345"/>
        </w:tabs>
        <w:ind w:left="9345" w:hanging="1800"/>
      </w:pPr>
      <w:rPr>
        <w:rFonts w:hint="default"/>
        <w:u w:val="single"/>
      </w:rPr>
    </w:lvl>
  </w:abstractNum>
  <w:abstractNum w:abstractNumId="3">
    <w:nsid w:val="08403F64"/>
    <w:multiLevelType w:val="hybridMultilevel"/>
    <w:tmpl w:val="0002C3C2"/>
    <w:lvl w:ilvl="0" w:tplc="7F56914E">
      <w:start w:val="1"/>
      <w:numFmt w:val="lowerLetter"/>
      <w:lvlText w:val="%1."/>
      <w:lvlJc w:val="left"/>
      <w:pPr>
        <w:tabs>
          <w:tab w:val="num" w:pos="1442"/>
        </w:tabs>
        <w:ind w:left="1442" w:hanging="735"/>
      </w:pPr>
      <w:rPr>
        <w:rFonts w:hint="default"/>
      </w:rPr>
    </w:lvl>
    <w:lvl w:ilvl="1" w:tplc="04090019">
      <w:start w:val="1"/>
      <w:numFmt w:val="lowerLetter"/>
      <w:lvlText w:val="%2."/>
      <w:lvlJc w:val="left"/>
      <w:pPr>
        <w:tabs>
          <w:tab w:val="num" w:pos="1787"/>
        </w:tabs>
        <w:ind w:left="1787" w:hanging="360"/>
      </w:pPr>
    </w:lvl>
    <w:lvl w:ilvl="2" w:tplc="0409001B">
      <w:start w:val="1"/>
      <w:numFmt w:val="lowerRoman"/>
      <w:lvlText w:val="%3."/>
      <w:lvlJc w:val="right"/>
      <w:pPr>
        <w:tabs>
          <w:tab w:val="num" w:pos="2507"/>
        </w:tabs>
        <w:ind w:left="2507" w:hanging="180"/>
      </w:pPr>
    </w:lvl>
    <w:lvl w:ilvl="3" w:tplc="0409000F">
      <w:start w:val="1"/>
      <w:numFmt w:val="decimal"/>
      <w:lvlText w:val="%4."/>
      <w:lvlJc w:val="left"/>
      <w:pPr>
        <w:tabs>
          <w:tab w:val="num" w:pos="3227"/>
        </w:tabs>
        <w:ind w:left="3227" w:hanging="360"/>
      </w:pPr>
    </w:lvl>
    <w:lvl w:ilvl="4" w:tplc="04090019">
      <w:start w:val="1"/>
      <w:numFmt w:val="lowerLetter"/>
      <w:lvlText w:val="%5."/>
      <w:lvlJc w:val="left"/>
      <w:pPr>
        <w:tabs>
          <w:tab w:val="num" w:pos="3947"/>
        </w:tabs>
        <w:ind w:left="3947" w:hanging="360"/>
      </w:pPr>
    </w:lvl>
    <w:lvl w:ilvl="5" w:tplc="0409001B">
      <w:start w:val="1"/>
      <w:numFmt w:val="lowerRoman"/>
      <w:lvlText w:val="%6."/>
      <w:lvlJc w:val="right"/>
      <w:pPr>
        <w:tabs>
          <w:tab w:val="num" w:pos="4667"/>
        </w:tabs>
        <w:ind w:left="4667" w:hanging="180"/>
      </w:pPr>
    </w:lvl>
    <w:lvl w:ilvl="6" w:tplc="0409000F">
      <w:start w:val="1"/>
      <w:numFmt w:val="decimal"/>
      <w:lvlText w:val="%7."/>
      <w:lvlJc w:val="left"/>
      <w:pPr>
        <w:tabs>
          <w:tab w:val="num" w:pos="5387"/>
        </w:tabs>
        <w:ind w:left="5387" w:hanging="360"/>
      </w:pPr>
    </w:lvl>
    <w:lvl w:ilvl="7" w:tplc="04090019">
      <w:start w:val="1"/>
      <w:numFmt w:val="lowerLetter"/>
      <w:lvlText w:val="%8."/>
      <w:lvlJc w:val="left"/>
      <w:pPr>
        <w:tabs>
          <w:tab w:val="num" w:pos="6107"/>
        </w:tabs>
        <w:ind w:left="6107" w:hanging="360"/>
      </w:pPr>
    </w:lvl>
    <w:lvl w:ilvl="8" w:tplc="0409001B">
      <w:start w:val="1"/>
      <w:numFmt w:val="lowerRoman"/>
      <w:lvlText w:val="%9."/>
      <w:lvlJc w:val="right"/>
      <w:pPr>
        <w:tabs>
          <w:tab w:val="num" w:pos="6827"/>
        </w:tabs>
        <w:ind w:left="6827" w:hanging="180"/>
      </w:pPr>
    </w:lvl>
  </w:abstractNum>
  <w:abstractNum w:abstractNumId="4">
    <w:nsid w:val="10D6242E"/>
    <w:multiLevelType w:val="hybridMultilevel"/>
    <w:tmpl w:val="107243A2"/>
    <w:lvl w:ilvl="0" w:tplc="E3FA90EC">
      <w:start w:val="10"/>
      <w:numFmt w:val="bullet"/>
      <w:lvlText w:val="-"/>
      <w:lvlJc w:val="left"/>
      <w:pPr>
        <w:tabs>
          <w:tab w:val="num" w:pos="1795"/>
        </w:tabs>
        <w:ind w:left="1795" w:hanging="360"/>
      </w:pPr>
      <w:rPr>
        <w:rFonts w:ascii="Arial" w:eastAsia="Times New Roman" w:hAnsi="Arial" w:hint="default"/>
      </w:rPr>
    </w:lvl>
    <w:lvl w:ilvl="1" w:tplc="04090003">
      <w:start w:val="1"/>
      <w:numFmt w:val="bullet"/>
      <w:lvlText w:val="o"/>
      <w:lvlJc w:val="left"/>
      <w:pPr>
        <w:tabs>
          <w:tab w:val="num" w:pos="2515"/>
        </w:tabs>
        <w:ind w:left="2515" w:hanging="360"/>
      </w:pPr>
      <w:rPr>
        <w:rFonts w:ascii="Courier New" w:hAnsi="Courier New" w:cs="Courier New" w:hint="default"/>
      </w:rPr>
    </w:lvl>
    <w:lvl w:ilvl="2" w:tplc="04090005">
      <w:start w:val="1"/>
      <w:numFmt w:val="bullet"/>
      <w:lvlText w:val=""/>
      <w:lvlJc w:val="left"/>
      <w:pPr>
        <w:tabs>
          <w:tab w:val="num" w:pos="3235"/>
        </w:tabs>
        <w:ind w:left="3235" w:hanging="360"/>
      </w:pPr>
      <w:rPr>
        <w:rFonts w:ascii="Wingdings" w:hAnsi="Wingdings" w:cs="Times New Roman" w:hint="default"/>
      </w:rPr>
    </w:lvl>
    <w:lvl w:ilvl="3" w:tplc="04090001">
      <w:start w:val="1"/>
      <w:numFmt w:val="bullet"/>
      <w:lvlText w:val=""/>
      <w:lvlJc w:val="left"/>
      <w:pPr>
        <w:tabs>
          <w:tab w:val="num" w:pos="3955"/>
        </w:tabs>
        <w:ind w:left="3955" w:hanging="360"/>
      </w:pPr>
      <w:rPr>
        <w:rFonts w:ascii="Symbol" w:hAnsi="Symbol" w:cs="Times New Roman" w:hint="default"/>
      </w:rPr>
    </w:lvl>
    <w:lvl w:ilvl="4" w:tplc="04090003">
      <w:start w:val="1"/>
      <w:numFmt w:val="bullet"/>
      <w:lvlText w:val="o"/>
      <w:lvlJc w:val="left"/>
      <w:pPr>
        <w:tabs>
          <w:tab w:val="num" w:pos="4675"/>
        </w:tabs>
        <w:ind w:left="4675" w:hanging="360"/>
      </w:pPr>
      <w:rPr>
        <w:rFonts w:ascii="Courier New" w:hAnsi="Courier New" w:cs="Courier New" w:hint="default"/>
      </w:rPr>
    </w:lvl>
    <w:lvl w:ilvl="5" w:tplc="04090005">
      <w:start w:val="1"/>
      <w:numFmt w:val="bullet"/>
      <w:lvlText w:val=""/>
      <w:lvlJc w:val="left"/>
      <w:pPr>
        <w:tabs>
          <w:tab w:val="num" w:pos="5395"/>
        </w:tabs>
        <w:ind w:left="5395" w:hanging="360"/>
      </w:pPr>
      <w:rPr>
        <w:rFonts w:ascii="Wingdings" w:hAnsi="Wingdings" w:cs="Times New Roman" w:hint="default"/>
      </w:rPr>
    </w:lvl>
    <w:lvl w:ilvl="6" w:tplc="04090001">
      <w:start w:val="1"/>
      <w:numFmt w:val="bullet"/>
      <w:lvlText w:val=""/>
      <w:lvlJc w:val="left"/>
      <w:pPr>
        <w:tabs>
          <w:tab w:val="num" w:pos="6115"/>
        </w:tabs>
        <w:ind w:left="6115" w:hanging="360"/>
      </w:pPr>
      <w:rPr>
        <w:rFonts w:ascii="Symbol" w:hAnsi="Symbol" w:cs="Times New Roman" w:hint="default"/>
      </w:rPr>
    </w:lvl>
    <w:lvl w:ilvl="7" w:tplc="04090003">
      <w:start w:val="1"/>
      <w:numFmt w:val="bullet"/>
      <w:lvlText w:val="o"/>
      <w:lvlJc w:val="left"/>
      <w:pPr>
        <w:tabs>
          <w:tab w:val="num" w:pos="6835"/>
        </w:tabs>
        <w:ind w:left="6835" w:hanging="360"/>
      </w:pPr>
      <w:rPr>
        <w:rFonts w:ascii="Courier New" w:hAnsi="Courier New" w:cs="Courier New" w:hint="default"/>
      </w:rPr>
    </w:lvl>
    <w:lvl w:ilvl="8" w:tplc="04090005">
      <w:start w:val="1"/>
      <w:numFmt w:val="bullet"/>
      <w:lvlText w:val=""/>
      <w:lvlJc w:val="left"/>
      <w:pPr>
        <w:tabs>
          <w:tab w:val="num" w:pos="7555"/>
        </w:tabs>
        <w:ind w:left="7555" w:hanging="360"/>
      </w:pPr>
      <w:rPr>
        <w:rFonts w:ascii="Wingdings" w:hAnsi="Wingdings" w:cs="Times New Roman" w:hint="default"/>
      </w:rPr>
    </w:lvl>
  </w:abstractNum>
  <w:abstractNum w:abstractNumId="5">
    <w:nsid w:val="117E3359"/>
    <w:multiLevelType w:val="hybridMultilevel"/>
    <w:tmpl w:val="EFE24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B5BE6"/>
    <w:multiLevelType w:val="hybridMultilevel"/>
    <w:tmpl w:val="1B6AFC42"/>
    <w:lvl w:ilvl="0" w:tplc="64405F28">
      <w:start w:val="13"/>
      <w:numFmt w:val="decimal"/>
      <w:lvlText w:val="%1."/>
      <w:lvlJc w:val="left"/>
      <w:pPr>
        <w:tabs>
          <w:tab w:val="num" w:pos="706"/>
        </w:tabs>
        <w:ind w:left="706" w:hanging="705"/>
      </w:pPr>
      <w:rPr>
        <w:rFonts w:hint="default"/>
        <w:u w:val="none"/>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7">
    <w:nsid w:val="328F5BAF"/>
    <w:multiLevelType w:val="hybridMultilevel"/>
    <w:tmpl w:val="4036D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77D6F"/>
    <w:multiLevelType w:val="hybridMultilevel"/>
    <w:tmpl w:val="BF908A52"/>
    <w:lvl w:ilvl="0" w:tplc="25C41AC8">
      <w:start w:val="8"/>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9">
    <w:nsid w:val="6C664DF5"/>
    <w:multiLevelType w:val="hybridMultilevel"/>
    <w:tmpl w:val="4B7E7C60"/>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D22768E"/>
    <w:multiLevelType w:val="hybridMultilevel"/>
    <w:tmpl w:val="A0B0FE14"/>
    <w:lvl w:ilvl="0" w:tplc="E3A6DBD2">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ECF51D1"/>
    <w:multiLevelType w:val="hybridMultilevel"/>
    <w:tmpl w:val="1B14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41D8E"/>
    <w:multiLevelType w:val="hybridMultilevel"/>
    <w:tmpl w:val="64544DAA"/>
    <w:lvl w:ilvl="0" w:tplc="69568F0C">
      <w:start w:val="1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FAA01C1"/>
    <w:multiLevelType w:val="hybridMultilevel"/>
    <w:tmpl w:val="715A1228"/>
    <w:lvl w:ilvl="0" w:tplc="0409000F">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9"/>
  </w:num>
  <w:num w:numId="3">
    <w:abstractNumId w:val="13"/>
  </w:num>
  <w:num w:numId="4">
    <w:abstractNumId w:val="1"/>
  </w:num>
  <w:num w:numId="5">
    <w:abstractNumId w:val="6"/>
  </w:num>
  <w:num w:numId="6">
    <w:abstractNumId w:val="4"/>
  </w:num>
  <w:num w:numId="7">
    <w:abstractNumId w:val="2"/>
  </w:num>
  <w:num w:numId="8">
    <w:abstractNumId w:val="3"/>
  </w:num>
  <w:num w:numId="9">
    <w:abstractNumId w:val="8"/>
  </w:num>
  <w:num w:numId="10">
    <w:abstractNumId w:val="10"/>
  </w:num>
  <w:num w:numId="11">
    <w:abstractNumId w:val="0"/>
  </w:num>
  <w:num w:numId="12">
    <w:abstractNumId w:val="11"/>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72"/>
    <w:rsid w:val="00001C94"/>
    <w:rsid w:val="00010830"/>
    <w:rsid w:val="000262BA"/>
    <w:rsid w:val="00036D5A"/>
    <w:rsid w:val="000416C6"/>
    <w:rsid w:val="00051CB0"/>
    <w:rsid w:val="00067E83"/>
    <w:rsid w:val="00076E74"/>
    <w:rsid w:val="00096C49"/>
    <w:rsid w:val="000A3796"/>
    <w:rsid w:val="000B200F"/>
    <w:rsid w:val="000B25C3"/>
    <w:rsid w:val="000B3FD1"/>
    <w:rsid w:val="000B5501"/>
    <w:rsid w:val="000C7F97"/>
    <w:rsid w:val="000E6F48"/>
    <w:rsid w:val="000E7C23"/>
    <w:rsid w:val="00103584"/>
    <w:rsid w:val="00105454"/>
    <w:rsid w:val="00113AE5"/>
    <w:rsid w:val="00115C92"/>
    <w:rsid w:val="00134B48"/>
    <w:rsid w:val="00144923"/>
    <w:rsid w:val="001452E3"/>
    <w:rsid w:val="0015332A"/>
    <w:rsid w:val="001550E3"/>
    <w:rsid w:val="00156716"/>
    <w:rsid w:val="00167A50"/>
    <w:rsid w:val="00177353"/>
    <w:rsid w:val="00180F32"/>
    <w:rsid w:val="001841F3"/>
    <w:rsid w:val="00187F26"/>
    <w:rsid w:val="001917E3"/>
    <w:rsid w:val="00197565"/>
    <w:rsid w:val="001A323A"/>
    <w:rsid w:val="001D7052"/>
    <w:rsid w:val="001D771E"/>
    <w:rsid w:val="001E603B"/>
    <w:rsid w:val="00205751"/>
    <w:rsid w:val="00206A29"/>
    <w:rsid w:val="002135C1"/>
    <w:rsid w:val="00214BB3"/>
    <w:rsid w:val="00220A3F"/>
    <w:rsid w:val="00232498"/>
    <w:rsid w:val="00235C5C"/>
    <w:rsid w:val="00235E47"/>
    <w:rsid w:val="00243333"/>
    <w:rsid w:val="002434C3"/>
    <w:rsid w:val="00243941"/>
    <w:rsid w:val="00245004"/>
    <w:rsid w:val="00252F6F"/>
    <w:rsid w:val="00253586"/>
    <w:rsid w:val="0027337A"/>
    <w:rsid w:val="00274252"/>
    <w:rsid w:val="00285252"/>
    <w:rsid w:val="00286D99"/>
    <w:rsid w:val="00291CF2"/>
    <w:rsid w:val="00295A78"/>
    <w:rsid w:val="002A1F80"/>
    <w:rsid w:val="002A7DE1"/>
    <w:rsid w:val="002B7218"/>
    <w:rsid w:val="002C32DF"/>
    <w:rsid w:val="002D4E0C"/>
    <w:rsid w:val="002E2CF0"/>
    <w:rsid w:val="002E349F"/>
    <w:rsid w:val="002E6035"/>
    <w:rsid w:val="002E63E9"/>
    <w:rsid w:val="002F0389"/>
    <w:rsid w:val="002F72B9"/>
    <w:rsid w:val="00301929"/>
    <w:rsid w:val="00302B3D"/>
    <w:rsid w:val="003134D9"/>
    <w:rsid w:val="00313E05"/>
    <w:rsid w:val="00317CD7"/>
    <w:rsid w:val="003363CE"/>
    <w:rsid w:val="003409F4"/>
    <w:rsid w:val="003443BE"/>
    <w:rsid w:val="003524CA"/>
    <w:rsid w:val="0035711F"/>
    <w:rsid w:val="00362C20"/>
    <w:rsid w:val="003656B7"/>
    <w:rsid w:val="00366C0A"/>
    <w:rsid w:val="00366F4E"/>
    <w:rsid w:val="003747F0"/>
    <w:rsid w:val="00380862"/>
    <w:rsid w:val="003840D9"/>
    <w:rsid w:val="00395065"/>
    <w:rsid w:val="0039635C"/>
    <w:rsid w:val="00396AC7"/>
    <w:rsid w:val="003A5A1A"/>
    <w:rsid w:val="003A6820"/>
    <w:rsid w:val="003A6B0D"/>
    <w:rsid w:val="003A6F74"/>
    <w:rsid w:val="003B03AA"/>
    <w:rsid w:val="003B1CF1"/>
    <w:rsid w:val="003B7423"/>
    <w:rsid w:val="003C1078"/>
    <w:rsid w:val="003C3324"/>
    <w:rsid w:val="003D3F74"/>
    <w:rsid w:val="003D4165"/>
    <w:rsid w:val="003F0748"/>
    <w:rsid w:val="003F481C"/>
    <w:rsid w:val="003F60C9"/>
    <w:rsid w:val="00401C55"/>
    <w:rsid w:val="00402914"/>
    <w:rsid w:val="00410759"/>
    <w:rsid w:val="00411170"/>
    <w:rsid w:val="00422AE4"/>
    <w:rsid w:val="00433E5F"/>
    <w:rsid w:val="00433F7C"/>
    <w:rsid w:val="00443193"/>
    <w:rsid w:val="00454E46"/>
    <w:rsid w:val="004629FF"/>
    <w:rsid w:val="00472CBC"/>
    <w:rsid w:val="00482DA6"/>
    <w:rsid w:val="00483FA3"/>
    <w:rsid w:val="0048692C"/>
    <w:rsid w:val="0049539D"/>
    <w:rsid w:val="004A46F0"/>
    <w:rsid w:val="004A6470"/>
    <w:rsid w:val="004B2B47"/>
    <w:rsid w:val="004C547E"/>
    <w:rsid w:val="004D683D"/>
    <w:rsid w:val="004E1170"/>
    <w:rsid w:val="00501248"/>
    <w:rsid w:val="00502C88"/>
    <w:rsid w:val="005078D4"/>
    <w:rsid w:val="00512C44"/>
    <w:rsid w:val="00517357"/>
    <w:rsid w:val="00517874"/>
    <w:rsid w:val="005201A2"/>
    <w:rsid w:val="00523D76"/>
    <w:rsid w:val="00525BD9"/>
    <w:rsid w:val="00530C3B"/>
    <w:rsid w:val="005332D1"/>
    <w:rsid w:val="00537848"/>
    <w:rsid w:val="00543D82"/>
    <w:rsid w:val="0055196A"/>
    <w:rsid w:val="00552FB9"/>
    <w:rsid w:val="00564B92"/>
    <w:rsid w:val="00574848"/>
    <w:rsid w:val="005940A5"/>
    <w:rsid w:val="005C191F"/>
    <w:rsid w:val="005C73C3"/>
    <w:rsid w:val="005D21A6"/>
    <w:rsid w:val="005D2C04"/>
    <w:rsid w:val="005D479E"/>
    <w:rsid w:val="005E5FDE"/>
    <w:rsid w:val="005E6290"/>
    <w:rsid w:val="005E7FF6"/>
    <w:rsid w:val="005F4793"/>
    <w:rsid w:val="006003DB"/>
    <w:rsid w:val="006103C9"/>
    <w:rsid w:val="00617C95"/>
    <w:rsid w:val="00617F73"/>
    <w:rsid w:val="00624364"/>
    <w:rsid w:val="00633E6E"/>
    <w:rsid w:val="0063456F"/>
    <w:rsid w:val="00634E31"/>
    <w:rsid w:val="00645C4A"/>
    <w:rsid w:val="00654EB3"/>
    <w:rsid w:val="00656401"/>
    <w:rsid w:val="00684A3A"/>
    <w:rsid w:val="00686F50"/>
    <w:rsid w:val="00691713"/>
    <w:rsid w:val="006A4795"/>
    <w:rsid w:val="006A4F5D"/>
    <w:rsid w:val="006B73F5"/>
    <w:rsid w:val="006C01D9"/>
    <w:rsid w:val="006C5094"/>
    <w:rsid w:val="006C60A2"/>
    <w:rsid w:val="006C7FD4"/>
    <w:rsid w:val="006E3505"/>
    <w:rsid w:val="006F7387"/>
    <w:rsid w:val="00702239"/>
    <w:rsid w:val="00702E46"/>
    <w:rsid w:val="007061D7"/>
    <w:rsid w:val="00712D9B"/>
    <w:rsid w:val="00713069"/>
    <w:rsid w:val="00723B04"/>
    <w:rsid w:val="007309CE"/>
    <w:rsid w:val="007326DE"/>
    <w:rsid w:val="00735C2E"/>
    <w:rsid w:val="0073603D"/>
    <w:rsid w:val="00741371"/>
    <w:rsid w:val="00750AA6"/>
    <w:rsid w:val="007543B9"/>
    <w:rsid w:val="007671A1"/>
    <w:rsid w:val="00771AE6"/>
    <w:rsid w:val="00773597"/>
    <w:rsid w:val="00776E27"/>
    <w:rsid w:val="007820C0"/>
    <w:rsid w:val="00792145"/>
    <w:rsid w:val="007943CE"/>
    <w:rsid w:val="00795FE5"/>
    <w:rsid w:val="007A2BC7"/>
    <w:rsid w:val="007A4E47"/>
    <w:rsid w:val="007A6AA1"/>
    <w:rsid w:val="007B2FAE"/>
    <w:rsid w:val="007B32E1"/>
    <w:rsid w:val="007B3D37"/>
    <w:rsid w:val="007D0471"/>
    <w:rsid w:val="007D2B68"/>
    <w:rsid w:val="007D646A"/>
    <w:rsid w:val="007E37D9"/>
    <w:rsid w:val="007F39F3"/>
    <w:rsid w:val="008002F0"/>
    <w:rsid w:val="00801A3C"/>
    <w:rsid w:val="00810878"/>
    <w:rsid w:val="00814A81"/>
    <w:rsid w:val="008158D4"/>
    <w:rsid w:val="0082447F"/>
    <w:rsid w:val="008262ED"/>
    <w:rsid w:val="008358EF"/>
    <w:rsid w:val="00836732"/>
    <w:rsid w:val="00840F0F"/>
    <w:rsid w:val="00843E09"/>
    <w:rsid w:val="00846FE5"/>
    <w:rsid w:val="00847812"/>
    <w:rsid w:val="0085033E"/>
    <w:rsid w:val="00860318"/>
    <w:rsid w:val="0087445B"/>
    <w:rsid w:val="0087699D"/>
    <w:rsid w:val="0088344B"/>
    <w:rsid w:val="0088410E"/>
    <w:rsid w:val="00884896"/>
    <w:rsid w:val="008A25FE"/>
    <w:rsid w:val="008A700F"/>
    <w:rsid w:val="008B2E8D"/>
    <w:rsid w:val="008C13F2"/>
    <w:rsid w:val="008C1825"/>
    <w:rsid w:val="008C226F"/>
    <w:rsid w:val="008C7E99"/>
    <w:rsid w:val="008D34F5"/>
    <w:rsid w:val="008E04F0"/>
    <w:rsid w:val="008F1611"/>
    <w:rsid w:val="008F2713"/>
    <w:rsid w:val="008F4F1A"/>
    <w:rsid w:val="009110A8"/>
    <w:rsid w:val="0091284C"/>
    <w:rsid w:val="00917B53"/>
    <w:rsid w:val="0092373E"/>
    <w:rsid w:val="00935A78"/>
    <w:rsid w:val="00945F0A"/>
    <w:rsid w:val="009632D2"/>
    <w:rsid w:val="00967B10"/>
    <w:rsid w:val="00976EFA"/>
    <w:rsid w:val="009806E9"/>
    <w:rsid w:val="00995218"/>
    <w:rsid w:val="00996A0C"/>
    <w:rsid w:val="009A197A"/>
    <w:rsid w:val="009A471A"/>
    <w:rsid w:val="009B0164"/>
    <w:rsid w:val="009B0E57"/>
    <w:rsid w:val="009C0350"/>
    <w:rsid w:val="009C4E65"/>
    <w:rsid w:val="009C6A6D"/>
    <w:rsid w:val="009D13C9"/>
    <w:rsid w:val="009D420F"/>
    <w:rsid w:val="009E0D48"/>
    <w:rsid w:val="009F7409"/>
    <w:rsid w:val="009F7C95"/>
    <w:rsid w:val="00A01F34"/>
    <w:rsid w:val="00A06BB7"/>
    <w:rsid w:val="00A160C2"/>
    <w:rsid w:val="00A16840"/>
    <w:rsid w:val="00A30D44"/>
    <w:rsid w:val="00A41505"/>
    <w:rsid w:val="00A544B0"/>
    <w:rsid w:val="00A63685"/>
    <w:rsid w:val="00A64B9C"/>
    <w:rsid w:val="00A740B3"/>
    <w:rsid w:val="00A74C60"/>
    <w:rsid w:val="00A828C0"/>
    <w:rsid w:val="00A82B2B"/>
    <w:rsid w:val="00A8462C"/>
    <w:rsid w:val="00A9176F"/>
    <w:rsid w:val="00A94568"/>
    <w:rsid w:val="00A950E3"/>
    <w:rsid w:val="00A974B4"/>
    <w:rsid w:val="00AA2CAE"/>
    <w:rsid w:val="00AB3C06"/>
    <w:rsid w:val="00AE7C37"/>
    <w:rsid w:val="00AF2E26"/>
    <w:rsid w:val="00AF3513"/>
    <w:rsid w:val="00AF656A"/>
    <w:rsid w:val="00B00896"/>
    <w:rsid w:val="00B119E4"/>
    <w:rsid w:val="00B20B75"/>
    <w:rsid w:val="00B20BB0"/>
    <w:rsid w:val="00B233D9"/>
    <w:rsid w:val="00B30AB0"/>
    <w:rsid w:val="00B32C9A"/>
    <w:rsid w:val="00B36B96"/>
    <w:rsid w:val="00B43FDD"/>
    <w:rsid w:val="00B52C04"/>
    <w:rsid w:val="00B5614D"/>
    <w:rsid w:val="00B60801"/>
    <w:rsid w:val="00B81716"/>
    <w:rsid w:val="00B90AC7"/>
    <w:rsid w:val="00B9305D"/>
    <w:rsid w:val="00BA5536"/>
    <w:rsid w:val="00BA64ED"/>
    <w:rsid w:val="00BB3AAA"/>
    <w:rsid w:val="00BC02F2"/>
    <w:rsid w:val="00BE1FC3"/>
    <w:rsid w:val="00BE746E"/>
    <w:rsid w:val="00BF027F"/>
    <w:rsid w:val="00BF06EC"/>
    <w:rsid w:val="00BF1A66"/>
    <w:rsid w:val="00BF457D"/>
    <w:rsid w:val="00BF6558"/>
    <w:rsid w:val="00BF68B1"/>
    <w:rsid w:val="00C0159D"/>
    <w:rsid w:val="00C20AE7"/>
    <w:rsid w:val="00C21DFD"/>
    <w:rsid w:val="00C22DA8"/>
    <w:rsid w:val="00C279A3"/>
    <w:rsid w:val="00C330CD"/>
    <w:rsid w:val="00C41703"/>
    <w:rsid w:val="00C426E3"/>
    <w:rsid w:val="00C52FDC"/>
    <w:rsid w:val="00C54F72"/>
    <w:rsid w:val="00C566DB"/>
    <w:rsid w:val="00C57212"/>
    <w:rsid w:val="00C6252A"/>
    <w:rsid w:val="00C62E45"/>
    <w:rsid w:val="00C67366"/>
    <w:rsid w:val="00C762ED"/>
    <w:rsid w:val="00C80144"/>
    <w:rsid w:val="00C84E66"/>
    <w:rsid w:val="00C96396"/>
    <w:rsid w:val="00CA03FE"/>
    <w:rsid w:val="00CA4528"/>
    <w:rsid w:val="00CB6A7D"/>
    <w:rsid w:val="00CC21C9"/>
    <w:rsid w:val="00CC4201"/>
    <w:rsid w:val="00CD2E64"/>
    <w:rsid w:val="00CD664C"/>
    <w:rsid w:val="00CD70A0"/>
    <w:rsid w:val="00CE04EE"/>
    <w:rsid w:val="00CF2370"/>
    <w:rsid w:val="00CF320F"/>
    <w:rsid w:val="00CF40F8"/>
    <w:rsid w:val="00CF437A"/>
    <w:rsid w:val="00CF7234"/>
    <w:rsid w:val="00D0008E"/>
    <w:rsid w:val="00D01145"/>
    <w:rsid w:val="00D029B6"/>
    <w:rsid w:val="00D03815"/>
    <w:rsid w:val="00D477CD"/>
    <w:rsid w:val="00D60ADB"/>
    <w:rsid w:val="00D611F2"/>
    <w:rsid w:val="00D73EFF"/>
    <w:rsid w:val="00D752ED"/>
    <w:rsid w:val="00D75A64"/>
    <w:rsid w:val="00D77370"/>
    <w:rsid w:val="00D85ACB"/>
    <w:rsid w:val="00DA4BCE"/>
    <w:rsid w:val="00DB49E4"/>
    <w:rsid w:val="00DB793E"/>
    <w:rsid w:val="00DC1857"/>
    <w:rsid w:val="00DE15FA"/>
    <w:rsid w:val="00DE5F61"/>
    <w:rsid w:val="00DE603F"/>
    <w:rsid w:val="00E14F6D"/>
    <w:rsid w:val="00E17AE9"/>
    <w:rsid w:val="00E21F2B"/>
    <w:rsid w:val="00E2535C"/>
    <w:rsid w:val="00E25722"/>
    <w:rsid w:val="00E530A8"/>
    <w:rsid w:val="00E53820"/>
    <w:rsid w:val="00E66D90"/>
    <w:rsid w:val="00E70E10"/>
    <w:rsid w:val="00E7463B"/>
    <w:rsid w:val="00E75DD6"/>
    <w:rsid w:val="00E83FCE"/>
    <w:rsid w:val="00E85F79"/>
    <w:rsid w:val="00EB3105"/>
    <w:rsid w:val="00EB50A0"/>
    <w:rsid w:val="00EC0E12"/>
    <w:rsid w:val="00EC4E4C"/>
    <w:rsid w:val="00EF104A"/>
    <w:rsid w:val="00EF20A2"/>
    <w:rsid w:val="00F018BC"/>
    <w:rsid w:val="00F05C6A"/>
    <w:rsid w:val="00F07089"/>
    <w:rsid w:val="00F1179B"/>
    <w:rsid w:val="00F17987"/>
    <w:rsid w:val="00F22FCE"/>
    <w:rsid w:val="00F249CA"/>
    <w:rsid w:val="00F30318"/>
    <w:rsid w:val="00F348FE"/>
    <w:rsid w:val="00F34F63"/>
    <w:rsid w:val="00F371B7"/>
    <w:rsid w:val="00F64708"/>
    <w:rsid w:val="00F64A92"/>
    <w:rsid w:val="00F77D9E"/>
    <w:rsid w:val="00F77F91"/>
    <w:rsid w:val="00F932FC"/>
    <w:rsid w:val="00F96247"/>
    <w:rsid w:val="00F96977"/>
    <w:rsid w:val="00F97EE5"/>
    <w:rsid w:val="00FA3E30"/>
    <w:rsid w:val="00FB5AF1"/>
    <w:rsid w:val="00FC32E0"/>
    <w:rsid w:val="00FD6D38"/>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1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D0008E"/>
    <w:pPr>
      <w:spacing w:line="240" w:lineRule="atLeast"/>
      <w:jc w:val="center"/>
    </w:pPr>
  </w:style>
  <w:style w:type="paragraph" w:customStyle="1" w:styleId="TxBrp2">
    <w:name w:val="TxBr_p2"/>
    <w:basedOn w:val="Normal"/>
    <w:rsid w:val="00D0008E"/>
    <w:pPr>
      <w:tabs>
        <w:tab w:val="left" w:pos="708"/>
      </w:tabs>
      <w:spacing w:line="283" w:lineRule="atLeast"/>
      <w:ind w:left="407" w:hanging="708"/>
    </w:pPr>
  </w:style>
  <w:style w:type="paragraph" w:customStyle="1" w:styleId="TxBrp3">
    <w:name w:val="TxBr_p3"/>
    <w:basedOn w:val="Normal"/>
    <w:rsid w:val="00D0008E"/>
    <w:pPr>
      <w:spacing w:line="283" w:lineRule="atLeast"/>
      <w:ind w:left="407" w:hanging="708"/>
    </w:pPr>
  </w:style>
  <w:style w:type="paragraph" w:customStyle="1" w:styleId="TxBrp4">
    <w:name w:val="TxBr_p4"/>
    <w:basedOn w:val="Normal"/>
    <w:rsid w:val="00D0008E"/>
    <w:pPr>
      <w:spacing w:line="283" w:lineRule="atLeast"/>
      <w:ind w:left="407"/>
    </w:pPr>
  </w:style>
  <w:style w:type="paragraph" w:customStyle="1" w:styleId="TxBrp5">
    <w:name w:val="TxBr_p5"/>
    <w:basedOn w:val="Normal"/>
    <w:rsid w:val="00D0008E"/>
    <w:pPr>
      <w:tabs>
        <w:tab w:val="left" w:pos="204"/>
      </w:tabs>
      <w:spacing w:line="240" w:lineRule="atLeast"/>
    </w:pPr>
  </w:style>
  <w:style w:type="paragraph" w:customStyle="1" w:styleId="TxBrt6">
    <w:name w:val="TxBr_t6"/>
    <w:basedOn w:val="Normal"/>
    <w:rsid w:val="00D0008E"/>
    <w:pPr>
      <w:spacing w:line="578" w:lineRule="atLeast"/>
    </w:pPr>
  </w:style>
  <w:style w:type="paragraph" w:customStyle="1" w:styleId="TxBrp7">
    <w:name w:val="TxBr_p7"/>
    <w:basedOn w:val="Normal"/>
    <w:rsid w:val="00D0008E"/>
    <w:pPr>
      <w:tabs>
        <w:tab w:val="left" w:pos="731"/>
      </w:tabs>
      <w:spacing w:line="240" w:lineRule="atLeast"/>
      <w:ind w:left="384"/>
    </w:pPr>
  </w:style>
  <w:style w:type="paragraph" w:customStyle="1" w:styleId="TxBrp8">
    <w:name w:val="TxBr_p8"/>
    <w:basedOn w:val="Normal"/>
    <w:rsid w:val="00D0008E"/>
    <w:pPr>
      <w:tabs>
        <w:tab w:val="left" w:pos="708"/>
      </w:tabs>
      <w:spacing w:line="419" w:lineRule="atLeast"/>
      <w:ind w:left="407" w:hanging="708"/>
    </w:pPr>
  </w:style>
  <w:style w:type="paragraph" w:customStyle="1" w:styleId="TxBrp9">
    <w:name w:val="TxBr_p9"/>
    <w:basedOn w:val="Normal"/>
    <w:rsid w:val="00D0008E"/>
    <w:pPr>
      <w:tabs>
        <w:tab w:val="left" w:pos="1434"/>
      </w:tabs>
      <w:spacing w:line="240" w:lineRule="atLeast"/>
      <w:ind w:left="1435" w:hanging="726"/>
    </w:pPr>
  </w:style>
  <w:style w:type="paragraph" w:customStyle="1" w:styleId="TxBrc10">
    <w:name w:val="TxBr_c10"/>
    <w:basedOn w:val="Normal"/>
    <w:rsid w:val="00D0008E"/>
    <w:pPr>
      <w:spacing w:line="240" w:lineRule="atLeast"/>
      <w:jc w:val="center"/>
    </w:pPr>
  </w:style>
  <w:style w:type="paragraph" w:customStyle="1" w:styleId="TxBrp11">
    <w:name w:val="TxBr_p11"/>
    <w:basedOn w:val="Normal"/>
    <w:rsid w:val="00D0008E"/>
    <w:pPr>
      <w:tabs>
        <w:tab w:val="left" w:pos="1434"/>
        <w:tab w:val="left" w:pos="1791"/>
      </w:tabs>
      <w:spacing w:line="283" w:lineRule="atLeast"/>
      <w:ind w:left="1792" w:hanging="357"/>
    </w:pPr>
  </w:style>
  <w:style w:type="paragraph" w:customStyle="1" w:styleId="TxBrp12">
    <w:name w:val="TxBr_p12"/>
    <w:basedOn w:val="Normal"/>
    <w:rsid w:val="00D0008E"/>
    <w:pPr>
      <w:tabs>
        <w:tab w:val="left" w:pos="1791"/>
      </w:tabs>
      <w:spacing w:line="240" w:lineRule="atLeast"/>
      <w:ind w:left="676"/>
    </w:pPr>
  </w:style>
  <w:style w:type="paragraph" w:customStyle="1" w:styleId="TxBrp13">
    <w:name w:val="TxBr_p13"/>
    <w:basedOn w:val="Normal"/>
    <w:rsid w:val="00D0008E"/>
    <w:pPr>
      <w:tabs>
        <w:tab w:val="left" w:pos="204"/>
      </w:tabs>
      <w:spacing w:line="240" w:lineRule="atLeast"/>
    </w:pPr>
  </w:style>
  <w:style w:type="paragraph" w:customStyle="1" w:styleId="TxBrc14">
    <w:name w:val="TxBr_c14"/>
    <w:basedOn w:val="Normal"/>
    <w:rsid w:val="00D0008E"/>
    <w:pPr>
      <w:spacing w:line="240" w:lineRule="atLeast"/>
      <w:jc w:val="center"/>
    </w:pPr>
  </w:style>
  <w:style w:type="paragraph" w:customStyle="1" w:styleId="TxBrp15">
    <w:name w:val="TxBr_p15"/>
    <w:basedOn w:val="Normal"/>
    <w:rsid w:val="00D0008E"/>
    <w:pPr>
      <w:tabs>
        <w:tab w:val="left" w:pos="685"/>
      </w:tabs>
      <w:spacing w:line="240" w:lineRule="atLeast"/>
      <w:ind w:left="430"/>
    </w:pPr>
  </w:style>
  <w:style w:type="paragraph" w:customStyle="1" w:styleId="TxBrp16">
    <w:name w:val="TxBr_p16"/>
    <w:basedOn w:val="Normal"/>
    <w:rsid w:val="00D0008E"/>
    <w:pPr>
      <w:tabs>
        <w:tab w:val="left" w:pos="884"/>
      </w:tabs>
      <w:spacing w:line="277" w:lineRule="atLeast"/>
      <w:ind w:left="231"/>
    </w:pPr>
  </w:style>
  <w:style w:type="paragraph" w:customStyle="1" w:styleId="TxBrp17">
    <w:name w:val="TxBr_p17"/>
    <w:basedOn w:val="Normal"/>
    <w:rsid w:val="00D0008E"/>
    <w:pPr>
      <w:tabs>
        <w:tab w:val="left" w:pos="294"/>
      </w:tabs>
      <w:spacing w:line="283" w:lineRule="atLeast"/>
      <w:ind w:left="821" w:hanging="294"/>
    </w:pPr>
  </w:style>
  <w:style w:type="paragraph" w:customStyle="1" w:styleId="TxBrp18">
    <w:name w:val="TxBr_p18"/>
    <w:basedOn w:val="Normal"/>
    <w:rsid w:val="00D0008E"/>
    <w:pPr>
      <w:tabs>
        <w:tab w:val="left" w:pos="1502"/>
      </w:tabs>
      <w:spacing w:line="277" w:lineRule="atLeast"/>
      <w:ind w:left="387" w:hanging="1502"/>
    </w:pPr>
  </w:style>
  <w:style w:type="paragraph" w:customStyle="1" w:styleId="TxBrp19">
    <w:name w:val="TxBr_p19"/>
    <w:basedOn w:val="Normal"/>
    <w:rsid w:val="00D0008E"/>
    <w:pPr>
      <w:spacing w:line="277" w:lineRule="atLeast"/>
    </w:pPr>
  </w:style>
  <w:style w:type="paragraph" w:customStyle="1" w:styleId="TxBrp20">
    <w:name w:val="TxBr_p20"/>
    <w:basedOn w:val="Normal"/>
    <w:rsid w:val="00D0008E"/>
    <w:pPr>
      <w:tabs>
        <w:tab w:val="left" w:pos="3781"/>
      </w:tabs>
      <w:spacing w:line="240" w:lineRule="atLeast"/>
      <w:ind w:left="2666"/>
    </w:pPr>
  </w:style>
  <w:style w:type="paragraph" w:customStyle="1" w:styleId="TxBrc21">
    <w:name w:val="TxBr_c21"/>
    <w:basedOn w:val="Normal"/>
    <w:rsid w:val="00D0008E"/>
    <w:pPr>
      <w:spacing w:line="240" w:lineRule="atLeast"/>
      <w:jc w:val="center"/>
    </w:pPr>
  </w:style>
  <w:style w:type="paragraph" w:customStyle="1" w:styleId="TxBrc22">
    <w:name w:val="TxBr_c22"/>
    <w:basedOn w:val="Normal"/>
    <w:rsid w:val="00D0008E"/>
    <w:pPr>
      <w:spacing w:line="240" w:lineRule="atLeast"/>
      <w:jc w:val="center"/>
    </w:pPr>
  </w:style>
  <w:style w:type="paragraph" w:customStyle="1" w:styleId="TxBrc23">
    <w:name w:val="TxBr_c23"/>
    <w:basedOn w:val="Normal"/>
    <w:rsid w:val="00D0008E"/>
    <w:pPr>
      <w:spacing w:line="240" w:lineRule="atLeast"/>
      <w:jc w:val="center"/>
    </w:pPr>
  </w:style>
  <w:style w:type="paragraph" w:customStyle="1" w:styleId="TxBrc24">
    <w:name w:val="TxBr_c24"/>
    <w:basedOn w:val="Normal"/>
    <w:rsid w:val="00D0008E"/>
    <w:pPr>
      <w:spacing w:line="240" w:lineRule="atLeast"/>
      <w:jc w:val="center"/>
    </w:pPr>
  </w:style>
  <w:style w:type="paragraph" w:customStyle="1" w:styleId="TxBrp25">
    <w:name w:val="TxBr_p25"/>
    <w:basedOn w:val="Normal"/>
    <w:rsid w:val="00D0008E"/>
    <w:pPr>
      <w:tabs>
        <w:tab w:val="left" w:pos="204"/>
      </w:tabs>
      <w:spacing w:line="240" w:lineRule="atLeast"/>
    </w:pPr>
  </w:style>
  <w:style w:type="paragraph" w:customStyle="1" w:styleId="TxBrc26">
    <w:name w:val="TxBr_c26"/>
    <w:basedOn w:val="Normal"/>
    <w:rsid w:val="00D0008E"/>
    <w:pPr>
      <w:spacing w:line="240" w:lineRule="atLeast"/>
      <w:jc w:val="center"/>
    </w:pPr>
  </w:style>
  <w:style w:type="paragraph" w:customStyle="1" w:styleId="TxBrc27">
    <w:name w:val="TxBr_c27"/>
    <w:basedOn w:val="Normal"/>
    <w:rsid w:val="00D0008E"/>
    <w:pPr>
      <w:spacing w:line="240" w:lineRule="atLeast"/>
      <w:jc w:val="center"/>
    </w:pPr>
  </w:style>
  <w:style w:type="paragraph" w:customStyle="1" w:styleId="TxBrc7">
    <w:name w:val="TxBr_c7"/>
    <w:basedOn w:val="Normal"/>
    <w:rsid w:val="00D0008E"/>
    <w:pPr>
      <w:spacing w:line="240" w:lineRule="atLeast"/>
      <w:jc w:val="center"/>
    </w:pPr>
  </w:style>
  <w:style w:type="paragraph" w:customStyle="1" w:styleId="TxBrt10">
    <w:name w:val="TxBr_t10"/>
    <w:basedOn w:val="Normal"/>
    <w:rsid w:val="00D0008E"/>
    <w:pPr>
      <w:spacing w:line="566" w:lineRule="atLeast"/>
    </w:pPr>
  </w:style>
  <w:style w:type="paragraph" w:styleId="BodyTextIndent">
    <w:name w:val="Body Text Indent"/>
    <w:basedOn w:val="Normal"/>
    <w:rsid w:val="00D0008E"/>
    <w:pPr>
      <w:tabs>
        <w:tab w:val="left" w:pos="708"/>
        <w:tab w:val="left" w:pos="1428"/>
      </w:tabs>
      <w:ind w:left="708"/>
    </w:pPr>
  </w:style>
  <w:style w:type="paragraph" w:styleId="BodyTextIndent2">
    <w:name w:val="Body Text Indent 2"/>
    <w:basedOn w:val="Normal"/>
    <w:rsid w:val="000E6F48"/>
    <w:pPr>
      <w:spacing w:after="120" w:line="480" w:lineRule="auto"/>
      <w:ind w:left="360"/>
    </w:pPr>
  </w:style>
  <w:style w:type="paragraph" w:styleId="Footer">
    <w:name w:val="footer"/>
    <w:basedOn w:val="Normal"/>
    <w:rsid w:val="000A3796"/>
    <w:pPr>
      <w:tabs>
        <w:tab w:val="center" w:pos="4320"/>
        <w:tab w:val="right" w:pos="8640"/>
      </w:tabs>
    </w:pPr>
  </w:style>
  <w:style w:type="character" w:styleId="PageNumber">
    <w:name w:val="page number"/>
    <w:basedOn w:val="DefaultParagraphFont"/>
    <w:rsid w:val="000A3796"/>
  </w:style>
  <w:style w:type="paragraph" w:styleId="Header">
    <w:name w:val="header"/>
    <w:basedOn w:val="Normal"/>
    <w:rsid w:val="000A3796"/>
    <w:pPr>
      <w:tabs>
        <w:tab w:val="center" w:pos="4320"/>
        <w:tab w:val="right" w:pos="8640"/>
      </w:tabs>
    </w:pPr>
  </w:style>
  <w:style w:type="paragraph" w:styleId="BalloonText">
    <w:name w:val="Balloon Text"/>
    <w:basedOn w:val="Normal"/>
    <w:semiHidden/>
    <w:rsid w:val="003747F0"/>
    <w:rPr>
      <w:rFonts w:ascii="Tahoma" w:hAnsi="Tahoma" w:cs="Tahoma"/>
      <w:sz w:val="16"/>
      <w:szCs w:val="16"/>
    </w:rPr>
  </w:style>
  <w:style w:type="paragraph" w:styleId="DocumentMap">
    <w:name w:val="Document Map"/>
    <w:basedOn w:val="Normal"/>
    <w:semiHidden/>
    <w:rsid w:val="00AE7C37"/>
    <w:pPr>
      <w:shd w:val="clear" w:color="auto" w:fill="000080"/>
    </w:pPr>
    <w:rPr>
      <w:rFonts w:ascii="Tahoma" w:hAnsi="Tahoma" w:cs="Tahoma"/>
      <w:sz w:val="20"/>
      <w:szCs w:val="20"/>
    </w:rPr>
  </w:style>
  <w:style w:type="character" w:styleId="Hyperlink">
    <w:name w:val="Hyperlink"/>
    <w:rsid w:val="00D029B6"/>
    <w:rPr>
      <w:color w:val="0000FF"/>
      <w:u w:val="single"/>
    </w:rPr>
  </w:style>
  <w:style w:type="character" w:styleId="FollowedHyperlink">
    <w:name w:val="FollowedHyperlink"/>
    <w:rsid w:val="00167A50"/>
    <w:rPr>
      <w:color w:val="800080"/>
      <w:u w:val="single"/>
    </w:rPr>
  </w:style>
  <w:style w:type="character" w:styleId="CommentReference">
    <w:name w:val="annotation reference"/>
    <w:rsid w:val="003D4165"/>
    <w:rPr>
      <w:sz w:val="16"/>
      <w:szCs w:val="16"/>
    </w:rPr>
  </w:style>
  <w:style w:type="paragraph" w:styleId="CommentText">
    <w:name w:val="annotation text"/>
    <w:basedOn w:val="Normal"/>
    <w:link w:val="CommentTextChar"/>
    <w:rsid w:val="003D4165"/>
    <w:rPr>
      <w:sz w:val="20"/>
      <w:szCs w:val="20"/>
    </w:rPr>
  </w:style>
  <w:style w:type="character" w:customStyle="1" w:styleId="CommentTextChar">
    <w:name w:val="Comment Text Char"/>
    <w:basedOn w:val="DefaultParagraphFont"/>
    <w:link w:val="CommentText"/>
    <w:rsid w:val="003D4165"/>
  </w:style>
  <w:style w:type="paragraph" w:styleId="CommentSubject">
    <w:name w:val="annotation subject"/>
    <w:basedOn w:val="CommentText"/>
    <w:next w:val="CommentText"/>
    <w:link w:val="CommentSubjectChar"/>
    <w:rsid w:val="003D4165"/>
    <w:rPr>
      <w:b/>
      <w:bCs/>
    </w:rPr>
  </w:style>
  <w:style w:type="character" w:customStyle="1" w:styleId="CommentSubjectChar">
    <w:name w:val="Comment Subject Char"/>
    <w:link w:val="CommentSubject"/>
    <w:rsid w:val="003D4165"/>
    <w:rPr>
      <w:b/>
      <w:bCs/>
    </w:rPr>
  </w:style>
  <w:style w:type="table" w:styleId="TableGrid">
    <w:name w:val="Table Grid"/>
    <w:basedOn w:val="TableNormal"/>
    <w:rsid w:val="00BE746E"/>
    <w:pPr>
      <w:numPr>
        <w:numId w:val="11"/>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9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08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D0008E"/>
    <w:pPr>
      <w:spacing w:line="240" w:lineRule="atLeast"/>
      <w:jc w:val="center"/>
    </w:pPr>
  </w:style>
  <w:style w:type="paragraph" w:customStyle="1" w:styleId="TxBrp2">
    <w:name w:val="TxBr_p2"/>
    <w:basedOn w:val="Normal"/>
    <w:rsid w:val="00D0008E"/>
    <w:pPr>
      <w:tabs>
        <w:tab w:val="left" w:pos="708"/>
      </w:tabs>
      <w:spacing w:line="283" w:lineRule="atLeast"/>
      <w:ind w:left="407" w:hanging="708"/>
    </w:pPr>
  </w:style>
  <w:style w:type="paragraph" w:customStyle="1" w:styleId="TxBrp3">
    <w:name w:val="TxBr_p3"/>
    <w:basedOn w:val="Normal"/>
    <w:rsid w:val="00D0008E"/>
    <w:pPr>
      <w:spacing w:line="283" w:lineRule="atLeast"/>
      <w:ind w:left="407" w:hanging="708"/>
    </w:pPr>
  </w:style>
  <w:style w:type="paragraph" w:customStyle="1" w:styleId="TxBrp4">
    <w:name w:val="TxBr_p4"/>
    <w:basedOn w:val="Normal"/>
    <w:rsid w:val="00D0008E"/>
    <w:pPr>
      <w:spacing w:line="283" w:lineRule="atLeast"/>
      <w:ind w:left="407"/>
    </w:pPr>
  </w:style>
  <w:style w:type="paragraph" w:customStyle="1" w:styleId="TxBrp5">
    <w:name w:val="TxBr_p5"/>
    <w:basedOn w:val="Normal"/>
    <w:rsid w:val="00D0008E"/>
    <w:pPr>
      <w:tabs>
        <w:tab w:val="left" w:pos="204"/>
      </w:tabs>
      <w:spacing w:line="240" w:lineRule="atLeast"/>
    </w:pPr>
  </w:style>
  <w:style w:type="paragraph" w:customStyle="1" w:styleId="TxBrt6">
    <w:name w:val="TxBr_t6"/>
    <w:basedOn w:val="Normal"/>
    <w:rsid w:val="00D0008E"/>
    <w:pPr>
      <w:spacing w:line="578" w:lineRule="atLeast"/>
    </w:pPr>
  </w:style>
  <w:style w:type="paragraph" w:customStyle="1" w:styleId="TxBrp7">
    <w:name w:val="TxBr_p7"/>
    <w:basedOn w:val="Normal"/>
    <w:rsid w:val="00D0008E"/>
    <w:pPr>
      <w:tabs>
        <w:tab w:val="left" w:pos="731"/>
      </w:tabs>
      <w:spacing w:line="240" w:lineRule="atLeast"/>
      <w:ind w:left="384"/>
    </w:pPr>
  </w:style>
  <w:style w:type="paragraph" w:customStyle="1" w:styleId="TxBrp8">
    <w:name w:val="TxBr_p8"/>
    <w:basedOn w:val="Normal"/>
    <w:rsid w:val="00D0008E"/>
    <w:pPr>
      <w:tabs>
        <w:tab w:val="left" w:pos="708"/>
      </w:tabs>
      <w:spacing w:line="419" w:lineRule="atLeast"/>
      <w:ind w:left="407" w:hanging="708"/>
    </w:pPr>
  </w:style>
  <w:style w:type="paragraph" w:customStyle="1" w:styleId="TxBrp9">
    <w:name w:val="TxBr_p9"/>
    <w:basedOn w:val="Normal"/>
    <w:rsid w:val="00D0008E"/>
    <w:pPr>
      <w:tabs>
        <w:tab w:val="left" w:pos="1434"/>
      </w:tabs>
      <w:spacing w:line="240" w:lineRule="atLeast"/>
      <w:ind w:left="1435" w:hanging="726"/>
    </w:pPr>
  </w:style>
  <w:style w:type="paragraph" w:customStyle="1" w:styleId="TxBrc10">
    <w:name w:val="TxBr_c10"/>
    <w:basedOn w:val="Normal"/>
    <w:rsid w:val="00D0008E"/>
    <w:pPr>
      <w:spacing w:line="240" w:lineRule="atLeast"/>
      <w:jc w:val="center"/>
    </w:pPr>
  </w:style>
  <w:style w:type="paragraph" w:customStyle="1" w:styleId="TxBrp11">
    <w:name w:val="TxBr_p11"/>
    <w:basedOn w:val="Normal"/>
    <w:rsid w:val="00D0008E"/>
    <w:pPr>
      <w:tabs>
        <w:tab w:val="left" w:pos="1434"/>
        <w:tab w:val="left" w:pos="1791"/>
      </w:tabs>
      <w:spacing w:line="283" w:lineRule="atLeast"/>
      <w:ind w:left="1792" w:hanging="357"/>
    </w:pPr>
  </w:style>
  <w:style w:type="paragraph" w:customStyle="1" w:styleId="TxBrp12">
    <w:name w:val="TxBr_p12"/>
    <w:basedOn w:val="Normal"/>
    <w:rsid w:val="00D0008E"/>
    <w:pPr>
      <w:tabs>
        <w:tab w:val="left" w:pos="1791"/>
      </w:tabs>
      <w:spacing w:line="240" w:lineRule="atLeast"/>
      <w:ind w:left="676"/>
    </w:pPr>
  </w:style>
  <w:style w:type="paragraph" w:customStyle="1" w:styleId="TxBrp13">
    <w:name w:val="TxBr_p13"/>
    <w:basedOn w:val="Normal"/>
    <w:rsid w:val="00D0008E"/>
    <w:pPr>
      <w:tabs>
        <w:tab w:val="left" w:pos="204"/>
      </w:tabs>
      <w:spacing w:line="240" w:lineRule="atLeast"/>
    </w:pPr>
  </w:style>
  <w:style w:type="paragraph" w:customStyle="1" w:styleId="TxBrc14">
    <w:name w:val="TxBr_c14"/>
    <w:basedOn w:val="Normal"/>
    <w:rsid w:val="00D0008E"/>
    <w:pPr>
      <w:spacing w:line="240" w:lineRule="atLeast"/>
      <w:jc w:val="center"/>
    </w:pPr>
  </w:style>
  <w:style w:type="paragraph" w:customStyle="1" w:styleId="TxBrp15">
    <w:name w:val="TxBr_p15"/>
    <w:basedOn w:val="Normal"/>
    <w:rsid w:val="00D0008E"/>
    <w:pPr>
      <w:tabs>
        <w:tab w:val="left" w:pos="685"/>
      </w:tabs>
      <w:spacing w:line="240" w:lineRule="atLeast"/>
      <w:ind w:left="430"/>
    </w:pPr>
  </w:style>
  <w:style w:type="paragraph" w:customStyle="1" w:styleId="TxBrp16">
    <w:name w:val="TxBr_p16"/>
    <w:basedOn w:val="Normal"/>
    <w:rsid w:val="00D0008E"/>
    <w:pPr>
      <w:tabs>
        <w:tab w:val="left" w:pos="884"/>
      </w:tabs>
      <w:spacing w:line="277" w:lineRule="atLeast"/>
      <w:ind w:left="231"/>
    </w:pPr>
  </w:style>
  <w:style w:type="paragraph" w:customStyle="1" w:styleId="TxBrp17">
    <w:name w:val="TxBr_p17"/>
    <w:basedOn w:val="Normal"/>
    <w:rsid w:val="00D0008E"/>
    <w:pPr>
      <w:tabs>
        <w:tab w:val="left" w:pos="294"/>
      </w:tabs>
      <w:spacing w:line="283" w:lineRule="atLeast"/>
      <w:ind w:left="821" w:hanging="294"/>
    </w:pPr>
  </w:style>
  <w:style w:type="paragraph" w:customStyle="1" w:styleId="TxBrp18">
    <w:name w:val="TxBr_p18"/>
    <w:basedOn w:val="Normal"/>
    <w:rsid w:val="00D0008E"/>
    <w:pPr>
      <w:tabs>
        <w:tab w:val="left" w:pos="1502"/>
      </w:tabs>
      <w:spacing w:line="277" w:lineRule="atLeast"/>
      <w:ind w:left="387" w:hanging="1502"/>
    </w:pPr>
  </w:style>
  <w:style w:type="paragraph" w:customStyle="1" w:styleId="TxBrp19">
    <w:name w:val="TxBr_p19"/>
    <w:basedOn w:val="Normal"/>
    <w:rsid w:val="00D0008E"/>
    <w:pPr>
      <w:spacing w:line="277" w:lineRule="atLeast"/>
    </w:pPr>
  </w:style>
  <w:style w:type="paragraph" w:customStyle="1" w:styleId="TxBrp20">
    <w:name w:val="TxBr_p20"/>
    <w:basedOn w:val="Normal"/>
    <w:rsid w:val="00D0008E"/>
    <w:pPr>
      <w:tabs>
        <w:tab w:val="left" w:pos="3781"/>
      </w:tabs>
      <w:spacing w:line="240" w:lineRule="atLeast"/>
      <w:ind w:left="2666"/>
    </w:pPr>
  </w:style>
  <w:style w:type="paragraph" w:customStyle="1" w:styleId="TxBrc21">
    <w:name w:val="TxBr_c21"/>
    <w:basedOn w:val="Normal"/>
    <w:rsid w:val="00D0008E"/>
    <w:pPr>
      <w:spacing w:line="240" w:lineRule="atLeast"/>
      <w:jc w:val="center"/>
    </w:pPr>
  </w:style>
  <w:style w:type="paragraph" w:customStyle="1" w:styleId="TxBrc22">
    <w:name w:val="TxBr_c22"/>
    <w:basedOn w:val="Normal"/>
    <w:rsid w:val="00D0008E"/>
    <w:pPr>
      <w:spacing w:line="240" w:lineRule="atLeast"/>
      <w:jc w:val="center"/>
    </w:pPr>
  </w:style>
  <w:style w:type="paragraph" w:customStyle="1" w:styleId="TxBrc23">
    <w:name w:val="TxBr_c23"/>
    <w:basedOn w:val="Normal"/>
    <w:rsid w:val="00D0008E"/>
    <w:pPr>
      <w:spacing w:line="240" w:lineRule="atLeast"/>
      <w:jc w:val="center"/>
    </w:pPr>
  </w:style>
  <w:style w:type="paragraph" w:customStyle="1" w:styleId="TxBrc24">
    <w:name w:val="TxBr_c24"/>
    <w:basedOn w:val="Normal"/>
    <w:rsid w:val="00D0008E"/>
    <w:pPr>
      <w:spacing w:line="240" w:lineRule="atLeast"/>
      <w:jc w:val="center"/>
    </w:pPr>
  </w:style>
  <w:style w:type="paragraph" w:customStyle="1" w:styleId="TxBrp25">
    <w:name w:val="TxBr_p25"/>
    <w:basedOn w:val="Normal"/>
    <w:rsid w:val="00D0008E"/>
    <w:pPr>
      <w:tabs>
        <w:tab w:val="left" w:pos="204"/>
      </w:tabs>
      <w:spacing w:line="240" w:lineRule="atLeast"/>
    </w:pPr>
  </w:style>
  <w:style w:type="paragraph" w:customStyle="1" w:styleId="TxBrc26">
    <w:name w:val="TxBr_c26"/>
    <w:basedOn w:val="Normal"/>
    <w:rsid w:val="00D0008E"/>
    <w:pPr>
      <w:spacing w:line="240" w:lineRule="atLeast"/>
      <w:jc w:val="center"/>
    </w:pPr>
  </w:style>
  <w:style w:type="paragraph" w:customStyle="1" w:styleId="TxBrc27">
    <w:name w:val="TxBr_c27"/>
    <w:basedOn w:val="Normal"/>
    <w:rsid w:val="00D0008E"/>
    <w:pPr>
      <w:spacing w:line="240" w:lineRule="atLeast"/>
      <w:jc w:val="center"/>
    </w:pPr>
  </w:style>
  <w:style w:type="paragraph" w:customStyle="1" w:styleId="TxBrc7">
    <w:name w:val="TxBr_c7"/>
    <w:basedOn w:val="Normal"/>
    <w:rsid w:val="00D0008E"/>
    <w:pPr>
      <w:spacing w:line="240" w:lineRule="atLeast"/>
      <w:jc w:val="center"/>
    </w:pPr>
  </w:style>
  <w:style w:type="paragraph" w:customStyle="1" w:styleId="TxBrt10">
    <w:name w:val="TxBr_t10"/>
    <w:basedOn w:val="Normal"/>
    <w:rsid w:val="00D0008E"/>
    <w:pPr>
      <w:spacing w:line="566" w:lineRule="atLeast"/>
    </w:pPr>
  </w:style>
  <w:style w:type="paragraph" w:styleId="BodyTextIndent">
    <w:name w:val="Body Text Indent"/>
    <w:basedOn w:val="Normal"/>
    <w:rsid w:val="00D0008E"/>
    <w:pPr>
      <w:tabs>
        <w:tab w:val="left" w:pos="708"/>
        <w:tab w:val="left" w:pos="1428"/>
      </w:tabs>
      <w:ind w:left="708"/>
    </w:pPr>
  </w:style>
  <w:style w:type="paragraph" w:styleId="BodyTextIndent2">
    <w:name w:val="Body Text Indent 2"/>
    <w:basedOn w:val="Normal"/>
    <w:rsid w:val="000E6F48"/>
    <w:pPr>
      <w:spacing w:after="120" w:line="480" w:lineRule="auto"/>
      <w:ind w:left="360"/>
    </w:pPr>
  </w:style>
  <w:style w:type="paragraph" w:styleId="Footer">
    <w:name w:val="footer"/>
    <w:basedOn w:val="Normal"/>
    <w:rsid w:val="000A3796"/>
    <w:pPr>
      <w:tabs>
        <w:tab w:val="center" w:pos="4320"/>
        <w:tab w:val="right" w:pos="8640"/>
      </w:tabs>
    </w:pPr>
  </w:style>
  <w:style w:type="character" w:styleId="PageNumber">
    <w:name w:val="page number"/>
    <w:basedOn w:val="DefaultParagraphFont"/>
    <w:rsid w:val="000A3796"/>
  </w:style>
  <w:style w:type="paragraph" w:styleId="Header">
    <w:name w:val="header"/>
    <w:basedOn w:val="Normal"/>
    <w:rsid w:val="000A3796"/>
    <w:pPr>
      <w:tabs>
        <w:tab w:val="center" w:pos="4320"/>
        <w:tab w:val="right" w:pos="8640"/>
      </w:tabs>
    </w:pPr>
  </w:style>
  <w:style w:type="paragraph" w:styleId="BalloonText">
    <w:name w:val="Balloon Text"/>
    <w:basedOn w:val="Normal"/>
    <w:semiHidden/>
    <w:rsid w:val="003747F0"/>
    <w:rPr>
      <w:rFonts w:ascii="Tahoma" w:hAnsi="Tahoma" w:cs="Tahoma"/>
      <w:sz w:val="16"/>
      <w:szCs w:val="16"/>
    </w:rPr>
  </w:style>
  <w:style w:type="paragraph" w:styleId="DocumentMap">
    <w:name w:val="Document Map"/>
    <w:basedOn w:val="Normal"/>
    <w:semiHidden/>
    <w:rsid w:val="00AE7C37"/>
    <w:pPr>
      <w:shd w:val="clear" w:color="auto" w:fill="000080"/>
    </w:pPr>
    <w:rPr>
      <w:rFonts w:ascii="Tahoma" w:hAnsi="Tahoma" w:cs="Tahoma"/>
      <w:sz w:val="20"/>
      <w:szCs w:val="20"/>
    </w:rPr>
  </w:style>
  <w:style w:type="character" w:styleId="Hyperlink">
    <w:name w:val="Hyperlink"/>
    <w:rsid w:val="00D029B6"/>
    <w:rPr>
      <w:color w:val="0000FF"/>
      <w:u w:val="single"/>
    </w:rPr>
  </w:style>
  <w:style w:type="character" w:styleId="FollowedHyperlink">
    <w:name w:val="FollowedHyperlink"/>
    <w:rsid w:val="00167A50"/>
    <w:rPr>
      <w:color w:val="800080"/>
      <w:u w:val="single"/>
    </w:rPr>
  </w:style>
  <w:style w:type="character" w:styleId="CommentReference">
    <w:name w:val="annotation reference"/>
    <w:rsid w:val="003D4165"/>
    <w:rPr>
      <w:sz w:val="16"/>
      <w:szCs w:val="16"/>
    </w:rPr>
  </w:style>
  <w:style w:type="paragraph" w:styleId="CommentText">
    <w:name w:val="annotation text"/>
    <w:basedOn w:val="Normal"/>
    <w:link w:val="CommentTextChar"/>
    <w:rsid w:val="003D4165"/>
    <w:rPr>
      <w:sz w:val="20"/>
      <w:szCs w:val="20"/>
    </w:rPr>
  </w:style>
  <w:style w:type="character" w:customStyle="1" w:styleId="CommentTextChar">
    <w:name w:val="Comment Text Char"/>
    <w:basedOn w:val="DefaultParagraphFont"/>
    <w:link w:val="CommentText"/>
    <w:rsid w:val="003D4165"/>
  </w:style>
  <w:style w:type="paragraph" w:styleId="CommentSubject">
    <w:name w:val="annotation subject"/>
    <w:basedOn w:val="CommentText"/>
    <w:next w:val="CommentText"/>
    <w:link w:val="CommentSubjectChar"/>
    <w:rsid w:val="003D4165"/>
    <w:rPr>
      <w:b/>
      <w:bCs/>
    </w:rPr>
  </w:style>
  <w:style w:type="character" w:customStyle="1" w:styleId="CommentSubjectChar">
    <w:name w:val="Comment Subject Char"/>
    <w:link w:val="CommentSubject"/>
    <w:rsid w:val="003D4165"/>
    <w:rPr>
      <w:b/>
      <w:bCs/>
    </w:rPr>
  </w:style>
  <w:style w:type="table" w:styleId="TableGrid">
    <w:name w:val="Table Grid"/>
    <w:basedOn w:val="TableNormal"/>
    <w:rsid w:val="00BE746E"/>
    <w:pPr>
      <w:numPr>
        <w:numId w:val="11"/>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19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96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oes/current/naics4_813400.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RUS_h.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settings" Target="settings.xml"/><Relationship Id="rId15" Type="http://schemas.openxmlformats.org/officeDocument/2006/relationships/hyperlink" Target="https://www.bls.gov/oes/current/naics4_813400.htm" TargetMode="External"/><Relationship Id="rId10" Type="http://schemas.openxmlformats.org/officeDocument/2006/relationships/hyperlink" Target="http://www.bls.gov/news.release/pdf/ecec.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hyperlink" Target="https://www.opm.gov/policy-data-oversight/pay-leave/salaries-wages/salary-tables/pdf/2018/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2154-2084-4029-96B6-64A173A9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Department Of Interior</Company>
  <LinksUpToDate>false</LinksUpToDate>
  <CharactersWithSpaces>32571</CharactersWithSpaces>
  <SharedDoc>false</SharedDoc>
  <HLinks>
    <vt:vector size="54" baseType="variant">
      <vt:variant>
        <vt:i4>2490398</vt:i4>
      </vt:variant>
      <vt:variant>
        <vt:i4>26</vt:i4>
      </vt:variant>
      <vt:variant>
        <vt:i4>0</vt:i4>
      </vt:variant>
      <vt:variant>
        <vt:i4>5</vt:i4>
      </vt:variant>
      <vt:variant>
        <vt:lpwstr>http://www.opm.gov/oca/12tables/html/gs_h.asp</vt:lpwstr>
      </vt:variant>
      <vt:variant>
        <vt:lpwstr/>
      </vt:variant>
      <vt:variant>
        <vt:i4>1900546</vt:i4>
      </vt:variant>
      <vt:variant>
        <vt:i4>23</vt:i4>
      </vt:variant>
      <vt:variant>
        <vt:i4>0</vt:i4>
      </vt:variant>
      <vt:variant>
        <vt:i4>5</vt:i4>
      </vt:variant>
      <vt:variant>
        <vt:lpwstr>http://www.bls.gov/news.release/pdf/ecec.pdf</vt:lpwstr>
      </vt:variant>
      <vt:variant>
        <vt:lpwstr/>
      </vt:variant>
      <vt:variant>
        <vt:i4>3342423</vt:i4>
      </vt:variant>
      <vt:variant>
        <vt:i4>20</vt:i4>
      </vt:variant>
      <vt:variant>
        <vt:i4>0</vt:i4>
      </vt:variant>
      <vt:variant>
        <vt:i4>5</vt:i4>
      </vt:variant>
      <vt:variant>
        <vt:lpwstr>http://www.bls.gov/oes/current/naics4_541100.htm</vt:lpwstr>
      </vt:variant>
      <vt:variant>
        <vt:lpwstr>b23-0000</vt:lpwstr>
      </vt:variant>
      <vt:variant>
        <vt:i4>2490398</vt:i4>
      </vt:variant>
      <vt:variant>
        <vt:i4>17</vt:i4>
      </vt:variant>
      <vt:variant>
        <vt:i4>0</vt:i4>
      </vt:variant>
      <vt:variant>
        <vt:i4>5</vt:i4>
      </vt:variant>
      <vt:variant>
        <vt:lpwstr>http://www.opm.gov/oca/12tables/html/gs_h.asp</vt:lpwstr>
      </vt:variant>
      <vt:variant>
        <vt:lpwstr/>
      </vt:variant>
      <vt:variant>
        <vt:i4>1900546</vt:i4>
      </vt:variant>
      <vt:variant>
        <vt:i4>14</vt:i4>
      </vt:variant>
      <vt:variant>
        <vt:i4>0</vt:i4>
      </vt:variant>
      <vt:variant>
        <vt:i4>5</vt:i4>
      </vt:variant>
      <vt:variant>
        <vt:lpwstr>http://www.bls.gov/news.release/pdf/ecec.pdf</vt:lpwstr>
      </vt:variant>
      <vt:variant>
        <vt:lpwstr/>
      </vt:variant>
      <vt:variant>
        <vt:i4>2031657</vt:i4>
      </vt:variant>
      <vt:variant>
        <vt:i4>11</vt:i4>
      </vt:variant>
      <vt:variant>
        <vt:i4>0</vt:i4>
      </vt:variant>
      <vt:variant>
        <vt:i4>5</vt:i4>
      </vt:variant>
      <vt:variant>
        <vt:lpwstr>http://www.bls.gov/oes/current/naics4_541100.htm</vt:lpwstr>
      </vt:variant>
      <vt:variant>
        <vt:lpwstr>23-0000</vt:lpwstr>
      </vt:variant>
      <vt:variant>
        <vt:i4>3866643</vt:i4>
      </vt:variant>
      <vt:variant>
        <vt:i4>8</vt:i4>
      </vt:variant>
      <vt:variant>
        <vt:i4>0</vt:i4>
      </vt:variant>
      <vt:variant>
        <vt:i4>5</vt:i4>
      </vt:variant>
      <vt:variant>
        <vt:lpwstr>http://www.opm.gov/oca/12tables/html/RUS_h.asp</vt:lpwstr>
      </vt:variant>
      <vt:variant>
        <vt:lpwstr/>
      </vt:variant>
      <vt:variant>
        <vt:i4>1900546</vt:i4>
      </vt:variant>
      <vt:variant>
        <vt:i4>5</vt:i4>
      </vt:variant>
      <vt:variant>
        <vt:i4>0</vt:i4>
      </vt:variant>
      <vt:variant>
        <vt:i4>5</vt:i4>
      </vt:variant>
      <vt:variant>
        <vt:lpwstr>http://www.bls.gov/news.release/pdf/ecec.pdf</vt:lpwstr>
      </vt:variant>
      <vt:variant>
        <vt:lpwstr/>
      </vt:variant>
      <vt:variant>
        <vt:i4>1376302</vt:i4>
      </vt:variant>
      <vt:variant>
        <vt:i4>2</vt:i4>
      </vt:variant>
      <vt:variant>
        <vt:i4>0</vt:i4>
      </vt:variant>
      <vt:variant>
        <vt:i4>5</vt:i4>
      </vt:variant>
      <vt:variant>
        <vt:lpwstr>http://www.bls.gov/oes/current/naics4_999200.htm</vt:lpwstr>
      </vt:variant>
      <vt:variant>
        <vt:lpwstr>17-0000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Office of Surface Mining</dc:creator>
  <cp:lastModifiedBy>SYSTEM</cp:lastModifiedBy>
  <cp:revision>2</cp:revision>
  <cp:lastPrinted>2018-05-31T14:25:00Z</cp:lastPrinted>
  <dcterms:created xsi:type="dcterms:W3CDTF">2018-07-12T17:17:00Z</dcterms:created>
  <dcterms:modified xsi:type="dcterms:W3CDTF">2018-07-12T17:17:00Z</dcterms:modified>
</cp:coreProperties>
</file>