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622B7" w14:textId="77777777" w:rsidR="000A62E7" w:rsidRDefault="00893267" w:rsidP="000A62E7">
      <w:pPr>
        <w:jc w:val="center"/>
        <w:rPr>
          <w:rFonts w:asciiTheme="minorHAnsi" w:hAnsiTheme="minorHAnsi"/>
          <w:b/>
        </w:rPr>
      </w:pPr>
      <w:bookmarkStart w:id="0" w:name="_GoBack"/>
      <w:bookmarkEnd w:id="0"/>
      <w:r w:rsidRPr="000A62E7">
        <w:rPr>
          <w:rFonts w:asciiTheme="minorHAnsi" w:hAnsiTheme="minorHAnsi"/>
          <w:b/>
        </w:rPr>
        <w:t>Proposed Incentives Sub-Study in</w:t>
      </w:r>
    </w:p>
    <w:p w14:paraId="765E5391" w14:textId="27354B73" w:rsidR="00893267" w:rsidRPr="000A62E7" w:rsidRDefault="00893267" w:rsidP="009B7D8C">
      <w:pPr>
        <w:jc w:val="center"/>
        <w:rPr>
          <w:rFonts w:asciiTheme="minorHAnsi" w:hAnsiTheme="minorHAnsi"/>
        </w:rPr>
      </w:pPr>
      <w:r w:rsidRPr="000A62E7">
        <w:rPr>
          <w:rFonts w:asciiTheme="minorHAnsi" w:hAnsiTheme="minorHAnsi"/>
          <w:b/>
        </w:rPr>
        <w:t>the Variations in Implementation of Quality Interventions (VIQI) Study</w:t>
      </w:r>
    </w:p>
    <w:p w14:paraId="1BB8E3FB" w14:textId="77777777" w:rsidR="00893267" w:rsidRPr="000A62E7" w:rsidRDefault="00893267" w:rsidP="00893267">
      <w:pPr>
        <w:tabs>
          <w:tab w:val="left" w:pos="1080"/>
        </w:tabs>
        <w:rPr>
          <w:rFonts w:asciiTheme="minorHAnsi" w:hAnsiTheme="minorHAnsi"/>
        </w:rPr>
      </w:pPr>
    </w:p>
    <w:p w14:paraId="1F0EC2DE" w14:textId="53AE60FE" w:rsidR="00893267" w:rsidRPr="000A62E7" w:rsidRDefault="00CF6346" w:rsidP="00893267">
      <w:pPr>
        <w:tabs>
          <w:tab w:val="left" w:pos="1080"/>
        </w:tabs>
        <w:rPr>
          <w:rFonts w:asciiTheme="minorHAnsi" w:hAnsiTheme="minorHAnsi"/>
        </w:rPr>
      </w:pPr>
      <w:r>
        <w:rPr>
          <w:rFonts w:asciiTheme="minorHAnsi" w:eastAsia="Calibri" w:hAnsiTheme="minorHAnsi"/>
        </w:rPr>
        <w:t xml:space="preserve">The VIQI Impact </w:t>
      </w:r>
      <w:r w:rsidR="000F5663">
        <w:rPr>
          <w:rFonts w:asciiTheme="minorHAnsi" w:eastAsia="Calibri" w:hAnsiTheme="minorHAnsi"/>
        </w:rPr>
        <w:t>Evaluation</w:t>
      </w:r>
      <w:r>
        <w:rPr>
          <w:rFonts w:asciiTheme="minorHAnsi" w:eastAsia="Calibri" w:hAnsiTheme="minorHAnsi"/>
        </w:rPr>
        <w:t xml:space="preserve"> is a randomized experiment t</w:t>
      </w:r>
      <w:r w:rsidR="00D17528">
        <w:rPr>
          <w:rFonts w:asciiTheme="minorHAnsi" w:eastAsia="Calibri" w:hAnsiTheme="minorHAnsi"/>
        </w:rPr>
        <w:t>hat will</w:t>
      </w:r>
      <w:r>
        <w:rPr>
          <w:rFonts w:asciiTheme="minorHAnsi" w:eastAsia="Calibri" w:hAnsiTheme="minorHAnsi"/>
        </w:rPr>
        <w:t xml:space="preserve"> test the </w:t>
      </w:r>
      <w:r w:rsidR="00CB7F74">
        <w:rPr>
          <w:rFonts w:asciiTheme="minorHAnsi" w:eastAsia="Calibri" w:hAnsiTheme="minorHAnsi"/>
        </w:rPr>
        <w:t xml:space="preserve">relative </w:t>
      </w:r>
      <w:r w:rsidR="00D17528">
        <w:rPr>
          <w:rFonts w:asciiTheme="minorHAnsi" w:eastAsia="Calibri" w:hAnsiTheme="minorHAnsi"/>
        </w:rPr>
        <w:t>effect</w:t>
      </w:r>
      <w:r>
        <w:rPr>
          <w:rFonts w:asciiTheme="minorHAnsi" w:eastAsia="Calibri" w:hAnsiTheme="minorHAnsi"/>
        </w:rPr>
        <w:t xml:space="preserve"> </w:t>
      </w:r>
      <w:r w:rsidR="00CB7F74">
        <w:rPr>
          <w:rFonts w:asciiTheme="minorHAnsi" w:eastAsia="Calibri" w:hAnsiTheme="minorHAnsi"/>
        </w:rPr>
        <w:t>of</w:t>
      </w:r>
      <w:r>
        <w:rPr>
          <w:rFonts w:asciiTheme="minorHAnsi" w:eastAsia="Calibri" w:hAnsiTheme="minorHAnsi"/>
        </w:rPr>
        <w:t xml:space="preserve"> </w:t>
      </w:r>
      <w:r w:rsidR="00CB7F74">
        <w:rPr>
          <w:rFonts w:asciiTheme="minorHAnsi" w:eastAsia="Calibri" w:hAnsiTheme="minorHAnsi"/>
        </w:rPr>
        <w:t xml:space="preserve">evidence-based </w:t>
      </w:r>
      <w:r w:rsidR="003450EC">
        <w:rPr>
          <w:rFonts w:asciiTheme="minorHAnsi" w:eastAsia="Calibri" w:hAnsiTheme="minorHAnsi"/>
        </w:rPr>
        <w:t xml:space="preserve">early childhood </w:t>
      </w:r>
      <w:r w:rsidR="00BF45B1">
        <w:rPr>
          <w:rFonts w:asciiTheme="minorHAnsi" w:eastAsia="Calibri" w:hAnsiTheme="minorHAnsi"/>
        </w:rPr>
        <w:t xml:space="preserve">interventions </w:t>
      </w:r>
      <w:r w:rsidR="00D17528">
        <w:rPr>
          <w:rFonts w:asciiTheme="minorHAnsi" w:eastAsia="Calibri" w:hAnsiTheme="minorHAnsi"/>
        </w:rPr>
        <w:t>on</w:t>
      </w:r>
      <w:r>
        <w:rPr>
          <w:rFonts w:asciiTheme="minorHAnsi" w:eastAsia="Calibri" w:hAnsiTheme="minorHAnsi"/>
        </w:rPr>
        <w:t xml:space="preserve"> the quality of </w:t>
      </w:r>
      <w:r w:rsidR="00BF45B1">
        <w:rPr>
          <w:rFonts w:asciiTheme="minorHAnsi" w:eastAsia="Calibri" w:hAnsiTheme="minorHAnsi"/>
        </w:rPr>
        <w:t xml:space="preserve">care and instruction </w:t>
      </w:r>
      <w:r>
        <w:rPr>
          <w:rFonts w:asciiTheme="minorHAnsi" w:eastAsia="Calibri" w:hAnsiTheme="minorHAnsi"/>
        </w:rPr>
        <w:t xml:space="preserve">received by children in </w:t>
      </w:r>
      <w:r w:rsidR="00CB7F74">
        <w:rPr>
          <w:rFonts w:asciiTheme="minorHAnsi" w:eastAsia="Calibri" w:hAnsiTheme="minorHAnsi"/>
        </w:rPr>
        <w:t>Head Start and community-based early childhood education (ECE)</w:t>
      </w:r>
      <w:r>
        <w:rPr>
          <w:rFonts w:asciiTheme="minorHAnsi" w:eastAsia="Calibri" w:hAnsiTheme="minorHAnsi"/>
        </w:rPr>
        <w:t xml:space="preserve"> centers. In the VIQI Impact </w:t>
      </w:r>
      <w:r w:rsidR="000F5663">
        <w:rPr>
          <w:rFonts w:asciiTheme="minorHAnsi" w:eastAsia="Calibri" w:hAnsiTheme="minorHAnsi"/>
        </w:rPr>
        <w:t>Evaluation</w:t>
      </w:r>
      <w:r>
        <w:rPr>
          <w:rFonts w:asciiTheme="minorHAnsi" w:eastAsia="Calibri" w:hAnsiTheme="minorHAnsi"/>
        </w:rPr>
        <w:t>, participating ECE centers will be randomly assigned to implement one of t</w:t>
      </w:r>
      <w:r w:rsidR="003450EC">
        <w:rPr>
          <w:rFonts w:asciiTheme="minorHAnsi" w:eastAsia="Calibri" w:hAnsiTheme="minorHAnsi"/>
        </w:rPr>
        <w:t xml:space="preserve">wo interventions </w:t>
      </w:r>
      <w:r w:rsidR="00985F33">
        <w:rPr>
          <w:rFonts w:asciiTheme="minorHAnsi" w:eastAsia="Calibri" w:hAnsiTheme="minorHAnsi"/>
        </w:rPr>
        <w:t>or to a “business as usual” group</w:t>
      </w:r>
      <w:r>
        <w:rPr>
          <w:rFonts w:asciiTheme="minorHAnsi" w:eastAsia="Calibri" w:hAnsiTheme="minorHAnsi"/>
        </w:rPr>
        <w:t xml:space="preserve">. </w:t>
      </w:r>
      <w:r w:rsidR="00D17528">
        <w:rPr>
          <w:rFonts w:asciiTheme="minorHAnsi" w:eastAsia="Calibri" w:hAnsiTheme="minorHAnsi"/>
        </w:rPr>
        <w:t xml:space="preserve">In centers assigned to the two intervention conditions, </w:t>
      </w:r>
      <w:r w:rsidR="003450EC">
        <w:rPr>
          <w:rFonts w:asciiTheme="minorHAnsi" w:eastAsia="Calibri" w:hAnsiTheme="minorHAnsi"/>
        </w:rPr>
        <w:t xml:space="preserve">selected </w:t>
      </w:r>
      <w:r w:rsidR="00CB7F74">
        <w:rPr>
          <w:rFonts w:asciiTheme="minorHAnsi" w:eastAsia="Calibri" w:hAnsiTheme="minorHAnsi"/>
        </w:rPr>
        <w:t xml:space="preserve">classrooms within a center will adopt the same </w:t>
      </w:r>
      <w:r w:rsidR="003450EC">
        <w:rPr>
          <w:rFonts w:asciiTheme="minorHAnsi" w:eastAsia="Calibri" w:hAnsiTheme="minorHAnsi"/>
        </w:rPr>
        <w:t>intervention</w:t>
      </w:r>
      <w:r w:rsidR="00CB7F74">
        <w:rPr>
          <w:rFonts w:asciiTheme="minorHAnsi" w:eastAsia="Calibri" w:hAnsiTheme="minorHAnsi"/>
        </w:rPr>
        <w:t xml:space="preserve">. </w:t>
      </w:r>
      <w:r>
        <w:rPr>
          <w:rFonts w:asciiTheme="minorHAnsi" w:eastAsia="Calibri" w:hAnsiTheme="minorHAnsi"/>
        </w:rPr>
        <w:t xml:space="preserve">In preparation for the VIQI Impact </w:t>
      </w:r>
      <w:r w:rsidR="000F5663">
        <w:rPr>
          <w:rFonts w:asciiTheme="minorHAnsi" w:eastAsia="Calibri" w:hAnsiTheme="minorHAnsi"/>
        </w:rPr>
        <w:t>Evaluation</w:t>
      </w:r>
      <w:r>
        <w:rPr>
          <w:rFonts w:asciiTheme="minorHAnsi" w:eastAsia="Calibri" w:hAnsiTheme="minorHAnsi"/>
        </w:rPr>
        <w:t xml:space="preserve">, the VIQI pilot </w:t>
      </w:r>
      <w:r w:rsidR="00F54721">
        <w:rPr>
          <w:rFonts w:asciiTheme="minorHAnsi" w:eastAsia="Calibri" w:hAnsiTheme="minorHAnsi"/>
        </w:rPr>
        <w:t xml:space="preserve">study </w:t>
      </w:r>
      <w:r>
        <w:rPr>
          <w:rFonts w:asciiTheme="minorHAnsi" w:eastAsia="Calibri" w:hAnsiTheme="minorHAnsi"/>
        </w:rPr>
        <w:t>will implement the intervention</w:t>
      </w:r>
      <w:r w:rsidR="00CB7F74">
        <w:rPr>
          <w:rFonts w:asciiTheme="minorHAnsi" w:eastAsia="Calibri" w:hAnsiTheme="minorHAnsi"/>
        </w:rPr>
        <w:t>s</w:t>
      </w:r>
      <w:r>
        <w:rPr>
          <w:rFonts w:asciiTheme="minorHAnsi" w:eastAsia="Calibri" w:hAnsiTheme="minorHAnsi"/>
        </w:rPr>
        <w:t xml:space="preserve"> with a smaller set of ECE</w:t>
      </w:r>
      <w:r w:rsidR="00BF45B1">
        <w:rPr>
          <w:rFonts w:asciiTheme="minorHAnsi" w:eastAsia="Calibri" w:hAnsiTheme="minorHAnsi"/>
        </w:rPr>
        <w:t xml:space="preserve"> centers</w:t>
      </w:r>
      <w:r>
        <w:rPr>
          <w:rFonts w:asciiTheme="minorHAnsi" w:eastAsia="Calibri" w:hAnsiTheme="minorHAnsi"/>
        </w:rPr>
        <w:t xml:space="preserve">. </w:t>
      </w:r>
      <w:r w:rsidR="00F54721">
        <w:rPr>
          <w:rFonts w:asciiTheme="minorHAnsi" w:eastAsia="Calibri" w:hAnsiTheme="minorHAnsi"/>
        </w:rPr>
        <w:t xml:space="preserve">One of the </w:t>
      </w:r>
      <w:r>
        <w:rPr>
          <w:rFonts w:asciiTheme="minorHAnsi" w:eastAsia="Calibri" w:hAnsiTheme="minorHAnsi"/>
        </w:rPr>
        <w:t>goal</w:t>
      </w:r>
      <w:r w:rsidR="00F54721">
        <w:rPr>
          <w:rFonts w:asciiTheme="minorHAnsi" w:eastAsia="Calibri" w:hAnsiTheme="minorHAnsi"/>
        </w:rPr>
        <w:t>s</w:t>
      </w:r>
      <w:r>
        <w:rPr>
          <w:rFonts w:asciiTheme="minorHAnsi" w:eastAsia="Calibri" w:hAnsiTheme="minorHAnsi"/>
        </w:rPr>
        <w:t xml:space="preserve"> of the pilot </w:t>
      </w:r>
      <w:r w:rsidR="00F54721">
        <w:rPr>
          <w:rFonts w:asciiTheme="minorHAnsi" w:eastAsia="Calibri" w:hAnsiTheme="minorHAnsi"/>
        </w:rPr>
        <w:t xml:space="preserve">study </w:t>
      </w:r>
      <w:r>
        <w:rPr>
          <w:rFonts w:asciiTheme="minorHAnsi" w:eastAsia="Calibri" w:hAnsiTheme="minorHAnsi"/>
        </w:rPr>
        <w:t>is to examine the feasib</w:t>
      </w:r>
      <w:r w:rsidR="00CB7F74">
        <w:rPr>
          <w:rFonts w:asciiTheme="minorHAnsi" w:eastAsia="Calibri" w:hAnsiTheme="minorHAnsi"/>
        </w:rPr>
        <w:t>ility of key elements of the study design</w:t>
      </w:r>
      <w:r>
        <w:rPr>
          <w:rFonts w:asciiTheme="minorHAnsi" w:eastAsia="Calibri" w:hAnsiTheme="minorHAnsi"/>
        </w:rPr>
        <w:t xml:space="preserve">, </w:t>
      </w:r>
      <w:r w:rsidR="00795378">
        <w:rPr>
          <w:rFonts w:asciiTheme="minorHAnsi" w:eastAsia="Calibri" w:hAnsiTheme="minorHAnsi"/>
        </w:rPr>
        <w:t>and explore ways to</w:t>
      </w:r>
      <w:r w:rsidR="00CB7F74">
        <w:rPr>
          <w:rFonts w:asciiTheme="minorHAnsi" w:eastAsia="Calibri" w:hAnsiTheme="minorHAnsi"/>
        </w:rPr>
        <w:t xml:space="preserve"> </w:t>
      </w:r>
      <w:r>
        <w:rPr>
          <w:rFonts w:asciiTheme="minorHAnsi" w:eastAsia="Calibri" w:hAnsiTheme="minorHAnsi"/>
        </w:rPr>
        <w:t>improv</w:t>
      </w:r>
      <w:r w:rsidR="00CB7F74">
        <w:rPr>
          <w:rFonts w:asciiTheme="minorHAnsi" w:eastAsia="Calibri" w:hAnsiTheme="minorHAnsi"/>
        </w:rPr>
        <w:t>e</w:t>
      </w:r>
      <w:r>
        <w:rPr>
          <w:rFonts w:asciiTheme="minorHAnsi" w:eastAsia="Calibri" w:hAnsiTheme="minorHAnsi"/>
        </w:rPr>
        <w:t xml:space="preserve"> the quality of data collected in the full VIQI Impact </w:t>
      </w:r>
      <w:r w:rsidR="000F5663">
        <w:rPr>
          <w:rFonts w:asciiTheme="minorHAnsi" w:eastAsia="Calibri" w:hAnsiTheme="minorHAnsi"/>
        </w:rPr>
        <w:t>Evaluation</w:t>
      </w:r>
      <w:r>
        <w:rPr>
          <w:rFonts w:asciiTheme="minorHAnsi" w:eastAsia="Calibri" w:hAnsiTheme="minorHAnsi"/>
        </w:rPr>
        <w:t xml:space="preserve">.  </w:t>
      </w:r>
      <w:r>
        <w:rPr>
          <w:rFonts w:asciiTheme="minorHAnsi" w:eastAsia="Calibri" w:hAnsiTheme="minorHAnsi"/>
        </w:rPr>
        <w:br/>
      </w:r>
      <w:r>
        <w:rPr>
          <w:rFonts w:asciiTheme="minorHAnsi" w:eastAsia="Calibri" w:hAnsiTheme="minorHAnsi"/>
        </w:rPr>
        <w:br/>
      </w:r>
      <w:r w:rsidR="00893267" w:rsidRPr="000A62E7">
        <w:rPr>
          <w:rFonts w:asciiTheme="minorHAnsi" w:hAnsiTheme="minorHAnsi"/>
        </w:rPr>
        <w:t xml:space="preserve">In the final version of the OMB package submitted for the VIQI study, </w:t>
      </w:r>
      <w:r w:rsidR="00CC39B3">
        <w:rPr>
          <w:rFonts w:asciiTheme="minorHAnsi" w:hAnsiTheme="minorHAnsi"/>
        </w:rPr>
        <w:t xml:space="preserve">we proposed </w:t>
      </w:r>
      <w:r w:rsidR="001433B2">
        <w:rPr>
          <w:rFonts w:asciiTheme="minorHAnsi" w:hAnsiTheme="minorHAnsi"/>
        </w:rPr>
        <w:t xml:space="preserve">capitalizing on the VIQI pilot </w:t>
      </w:r>
      <w:r w:rsidR="00F54721">
        <w:rPr>
          <w:rFonts w:asciiTheme="minorHAnsi" w:hAnsiTheme="minorHAnsi"/>
        </w:rPr>
        <w:t xml:space="preserve">study </w:t>
      </w:r>
      <w:r w:rsidR="001433B2">
        <w:rPr>
          <w:rFonts w:asciiTheme="minorHAnsi" w:hAnsiTheme="minorHAnsi"/>
        </w:rPr>
        <w:t xml:space="preserve">to </w:t>
      </w:r>
      <w:r w:rsidR="006A3FFF">
        <w:rPr>
          <w:rFonts w:asciiTheme="minorHAnsi" w:hAnsiTheme="minorHAnsi"/>
        </w:rPr>
        <w:t xml:space="preserve">examine the utility of </w:t>
      </w:r>
      <w:r w:rsidR="00F54721">
        <w:rPr>
          <w:rFonts w:asciiTheme="minorHAnsi" w:hAnsiTheme="minorHAnsi"/>
        </w:rPr>
        <w:t xml:space="preserve">using </w:t>
      </w:r>
      <w:r w:rsidR="006A3FFF">
        <w:rPr>
          <w:rFonts w:asciiTheme="minorHAnsi" w:hAnsiTheme="minorHAnsi"/>
        </w:rPr>
        <w:t>parent incentives</w:t>
      </w:r>
      <w:r w:rsidR="00F54721">
        <w:rPr>
          <w:rFonts w:asciiTheme="minorHAnsi" w:hAnsiTheme="minorHAnsi"/>
        </w:rPr>
        <w:t xml:space="preserve"> to encourage the </w:t>
      </w:r>
      <w:r w:rsidR="0087269D">
        <w:rPr>
          <w:rFonts w:asciiTheme="minorHAnsi" w:hAnsiTheme="minorHAnsi"/>
        </w:rPr>
        <w:t xml:space="preserve">completion </w:t>
      </w:r>
      <w:r w:rsidR="00F54721">
        <w:rPr>
          <w:rFonts w:asciiTheme="minorHAnsi" w:hAnsiTheme="minorHAnsi"/>
        </w:rPr>
        <w:t>of the parent baseline information form</w:t>
      </w:r>
      <w:r w:rsidR="006A3FFF">
        <w:rPr>
          <w:rFonts w:asciiTheme="minorHAnsi" w:hAnsiTheme="minorHAnsi"/>
        </w:rPr>
        <w:t xml:space="preserve"> in the VIQI Impact </w:t>
      </w:r>
      <w:r w:rsidR="000F5663">
        <w:rPr>
          <w:rFonts w:asciiTheme="minorHAnsi" w:hAnsiTheme="minorHAnsi"/>
        </w:rPr>
        <w:t>E</w:t>
      </w:r>
      <w:r w:rsidR="00596CF9">
        <w:rPr>
          <w:rFonts w:asciiTheme="minorHAnsi" w:hAnsiTheme="minorHAnsi"/>
        </w:rPr>
        <w:t>valuation</w:t>
      </w:r>
      <w:r w:rsidR="001433B2">
        <w:rPr>
          <w:rFonts w:asciiTheme="minorHAnsi" w:hAnsiTheme="minorHAnsi"/>
        </w:rPr>
        <w:t xml:space="preserve">. </w:t>
      </w:r>
      <w:r w:rsidR="00B638EA">
        <w:rPr>
          <w:rFonts w:asciiTheme="minorHAnsi" w:hAnsiTheme="minorHAnsi"/>
        </w:rPr>
        <w:t>This memo describes</w:t>
      </w:r>
      <w:r w:rsidR="00795378">
        <w:rPr>
          <w:rFonts w:asciiTheme="minorHAnsi" w:hAnsiTheme="minorHAnsi"/>
        </w:rPr>
        <w:t xml:space="preserve"> the proposed sub-study, which </w:t>
      </w:r>
      <w:r w:rsidR="003C1BD4">
        <w:rPr>
          <w:rFonts w:asciiTheme="minorHAnsi" w:hAnsiTheme="minorHAnsi"/>
        </w:rPr>
        <w:t xml:space="preserve">will </w:t>
      </w:r>
      <w:r w:rsidR="003C1BD4" w:rsidRPr="000A62E7">
        <w:rPr>
          <w:rFonts w:asciiTheme="minorHAnsi" w:hAnsiTheme="minorHAnsi"/>
        </w:rPr>
        <w:t xml:space="preserve">test the effect </w:t>
      </w:r>
      <w:r w:rsidR="003C1BD4">
        <w:rPr>
          <w:rFonts w:asciiTheme="minorHAnsi" w:hAnsiTheme="minorHAnsi"/>
        </w:rPr>
        <w:t xml:space="preserve">on response rates </w:t>
      </w:r>
      <w:r w:rsidR="003C1BD4" w:rsidRPr="000A62E7">
        <w:rPr>
          <w:rFonts w:asciiTheme="minorHAnsi" w:hAnsiTheme="minorHAnsi"/>
        </w:rPr>
        <w:t xml:space="preserve">of offering a </w:t>
      </w:r>
      <w:r w:rsidR="003C1BD4">
        <w:rPr>
          <w:rFonts w:asciiTheme="minorHAnsi" w:hAnsiTheme="minorHAnsi"/>
        </w:rPr>
        <w:t>$10</w:t>
      </w:r>
      <w:r w:rsidR="003C1BD4" w:rsidRPr="000A62E7">
        <w:rPr>
          <w:rFonts w:asciiTheme="minorHAnsi" w:hAnsiTheme="minorHAnsi"/>
        </w:rPr>
        <w:t xml:space="preserve"> incentive to parents/guardians </w:t>
      </w:r>
      <w:r w:rsidR="003C1BD4">
        <w:rPr>
          <w:rFonts w:asciiTheme="minorHAnsi" w:hAnsiTheme="minorHAnsi"/>
        </w:rPr>
        <w:t>to complete baseline information form</w:t>
      </w:r>
      <w:r w:rsidR="00B638EA">
        <w:rPr>
          <w:rFonts w:asciiTheme="minorHAnsi" w:hAnsiTheme="minorHAnsi"/>
        </w:rPr>
        <w:t xml:space="preserve">. </w:t>
      </w:r>
      <w:r w:rsidR="003C1BD4">
        <w:rPr>
          <w:rFonts w:asciiTheme="minorHAnsi" w:hAnsiTheme="minorHAnsi"/>
        </w:rPr>
        <w:t>Using various analytical strategies, t</w:t>
      </w:r>
      <w:r w:rsidR="008E303E">
        <w:rPr>
          <w:rFonts w:asciiTheme="minorHAnsi" w:hAnsiTheme="minorHAnsi"/>
        </w:rPr>
        <w:t>he incentives sub-</w:t>
      </w:r>
      <w:r w:rsidR="003C1BD4">
        <w:rPr>
          <w:rFonts w:asciiTheme="minorHAnsi" w:hAnsiTheme="minorHAnsi"/>
        </w:rPr>
        <w:t xml:space="preserve">study </w:t>
      </w:r>
      <w:r w:rsidR="001433B2">
        <w:rPr>
          <w:rFonts w:asciiTheme="minorHAnsi" w:hAnsiTheme="minorHAnsi"/>
        </w:rPr>
        <w:t xml:space="preserve">will </w:t>
      </w:r>
      <w:r w:rsidR="006A3FFF">
        <w:rPr>
          <w:rFonts w:asciiTheme="minorHAnsi" w:hAnsiTheme="minorHAnsi"/>
        </w:rPr>
        <w:t xml:space="preserve">also </w:t>
      </w:r>
      <w:r w:rsidR="003C1BD4">
        <w:rPr>
          <w:rFonts w:asciiTheme="minorHAnsi" w:hAnsiTheme="minorHAnsi"/>
        </w:rPr>
        <w:t>explore</w:t>
      </w:r>
      <w:r>
        <w:rPr>
          <w:rFonts w:asciiTheme="minorHAnsi" w:hAnsiTheme="minorHAnsi"/>
        </w:rPr>
        <w:t xml:space="preserve"> </w:t>
      </w:r>
      <w:r w:rsidR="00B638EA">
        <w:rPr>
          <w:rFonts w:asciiTheme="minorHAnsi" w:hAnsiTheme="minorHAnsi"/>
        </w:rPr>
        <w:t xml:space="preserve">whether offering </w:t>
      </w:r>
      <w:r>
        <w:rPr>
          <w:rFonts w:asciiTheme="minorHAnsi" w:hAnsiTheme="minorHAnsi"/>
        </w:rPr>
        <w:t xml:space="preserve">incentives </w:t>
      </w:r>
      <w:r w:rsidR="00B638EA">
        <w:rPr>
          <w:rFonts w:asciiTheme="minorHAnsi" w:hAnsiTheme="minorHAnsi"/>
        </w:rPr>
        <w:t>can potentially affect the characteristics of respondents and reduce</w:t>
      </w:r>
      <w:r w:rsidR="001433B2">
        <w:rPr>
          <w:rFonts w:asciiTheme="minorHAnsi" w:hAnsiTheme="minorHAnsi"/>
        </w:rPr>
        <w:t xml:space="preserve"> non-response bias. </w:t>
      </w:r>
      <w:r w:rsidR="001433B2">
        <w:rPr>
          <w:rFonts w:asciiTheme="minorHAnsi" w:hAnsiTheme="minorHAnsi"/>
        </w:rPr>
        <w:br/>
      </w:r>
      <w:r w:rsidR="001433B2">
        <w:rPr>
          <w:rFonts w:asciiTheme="minorHAnsi" w:hAnsiTheme="minorHAnsi"/>
        </w:rPr>
        <w:br/>
      </w:r>
      <w:r w:rsidR="00893267" w:rsidRPr="000A62E7">
        <w:rPr>
          <w:rFonts w:asciiTheme="minorHAnsi" w:hAnsiTheme="minorHAnsi"/>
        </w:rPr>
        <w:t xml:space="preserve">We submit this proposed study to OMB for review and approval as a non-substantive change request. Because we need to collect the parent/guardian information form </w:t>
      </w:r>
      <w:r w:rsidR="00BC6D90">
        <w:rPr>
          <w:rFonts w:asciiTheme="minorHAnsi" w:hAnsiTheme="minorHAnsi"/>
        </w:rPr>
        <w:t xml:space="preserve">during baseline data collection for the </w:t>
      </w:r>
      <w:r w:rsidR="001433B2">
        <w:rPr>
          <w:rFonts w:asciiTheme="minorHAnsi" w:hAnsiTheme="minorHAnsi"/>
        </w:rPr>
        <w:t xml:space="preserve">pilot </w:t>
      </w:r>
      <w:r w:rsidR="00BC6D90">
        <w:rPr>
          <w:rFonts w:asciiTheme="minorHAnsi" w:hAnsiTheme="minorHAnsi"/>
        </w:rPr>
        <w:t>study</w:t>
      </w:r>
      <w:r w:rsidR="00BC6D90" w:rsidRPr="000A62E7">
        <w:rPr>
          <w:rFonts w:asciiTheme="minorHAnsi" w:hAnsiTheme="minorHAnsi"/>
        </w:rPr>
        <w:t xml:space="preserve"> </w:t>
      </w:r>
      <w:r w:rsidR="00893267" w:rsidRPr="000A62E7">
        <w:rPr>
          <w:rFonts w:asciiTheme="minorHAnsi" w:hAnsiTheme="minorHAnsi"/>
        </w:rPr>
        <w:t>– that is, starting in August 2018 – this request is time-sensitive</w:t>
      </w:r>
      <w:r w:rsidR="001433B2">
        <w:rPr>
          <w:rFonts w:asciiTheme="minorHAnsi" w:hAnsiTheme="minorHAnsi"/>
        </w:rPr>
        <w:t>.</w:t>
      </w:r>
      <w:r w:rsidR="001433B2" w:rsidRPr="000A62E7">
        <w:rPr>
          <w:rFonts w:asciiTheme="minorHAnsi" w:hAnsiTheme="minorHAnsi"/>
        </w:rPr>
        <w:t xml:space="preserve"> </w:t>
      </w:r>
      <w:r w:rsidR="001433B2">
        <w:rPr>
          <w:rFonts w:asciiTheme="minorHAnsi" w:hAnsiTheme="minorHAnsi"/>
        </w:rPr>
        <w:t>W</w:t>
      </w:r>
      <w:r w:rsidR="001433B2" w:rsidRPr="000A62E7">
        <w:rPr>
          <w:rFonts w:asciiTheme="minorHAnsi" w:hAnsiTheme="minorHAnsi"/>
        </w:rPr>
        <w:t xml:space="preserve">e </w:t>
      </w:r>
      <w:r w:rsidR="00893267" w:rsidRPr="000A62E7">
        <w:rPr>
          <w:rFonts w:asciiTheme="minorHAnsi" w:hAnsiTheme="minorHAnsi"/>
        </w:rPr>
        <w:t xml:space="preserve">anticipate needing approval by </w:t>
      </w:r>
      <w:r w:rsidR="00893267" w:rsidRPr="005B0EBF">
        <w:rPr>
          <w:rFonts w:asciiTheme="minorHAnsi" w:hAnsiTheme="minorHAnsi"/>
          <w:highlight w:val="yellow"/>
        </w:rPr>
        <w:t xml:space="preserve">July </w:t>
      </w:r>
      <w:r w:rsidR="00BF45B1">
        <w:rPr>
          <w:rFonts w:asciiTheme="minorHAnsi" w:hAnsiTheme="minorHAnsi"/>
          <w:highlight w:val="yellow"/>
        </w:rPr>
        <w:t>30</w:t>
      </w:r>
      <w:r w:rsidR="00893267" w:rsidRPr="005B0EBF">
        <w:rPr>
          <w:rFonts w:asciiTheme="minorHAnsi" w:hAnsiTheme="minorHAnsi"/>
          <w:highlight w:val="yellow"/>
        </w:rPr>
        <w:t>, 2018</w:t>
      </w:r>
      <w:r w:rsidR="00893267" w:rsidRPr="000A62E7">
        <w:rPr>
          <w:rFonts w:asciiTheme="minorHAnsi" w:hAnsiTheme="minorHAnsi"/>
        </w:rPr>
        <w:t>, so that the baseline data collection can proceed on the timeline planned.</w:t>
      </w:r>
    </w:p>
    <w:p w14:paraId="14567859" w14:textId="77777777" w:rsidR="00893267" w:rsidRPr="000A62E7" w:rsidRDefault="00893267" w:rsidP="00893267">
      <w:pPr>
        <w:outlineLvl w:val="0"/>
        <w:rPr>
          <w:rFonts w:asciiTheme="minorHAnsi" w:eastAsia="Calibri" w:hAnsiTheme="minorHAnsi"/>
          <w:b/>
          <w:u w:val="single"/>
        </w:rPr>
      </w:pPr>
    </w:p>
    <w:p w14:paraId="54539C90" w14:textId="77777777" w:rsidR="00893267" w:rsidRPr="000A62E7" w:rsidRDefault="00893267" w:rsidP="00893267">
      <w:pPr>
        <w:spacing w:after="120"/>
        <w:jc w:val="center"/>
        <w:outlineLvl w:val="0"/>
        <w:rPr>
          <w:rFonts w:asciiTheme="minorHAnsi" w:eastAsia="Calibri" w:hAnsiTheme="minorHAnsi"/>
          <w:b/>
          <w:u w:val="single"/>
        </w:rPr>
      </w:pPr>
      <w:r w:rsidRPr="000A62E7">
        <w:rPr>
          <w:rFonts w:asciiTheme="minorHAnsi" w:eastAsia="Calibri" w:hAnsiTheme="minorHAnsi"/>
          <w:b/>
          <w:u w:val="single"/>
        </w:rPr>
        <w:t>Proposed VIQI Incentives Sub-Study</w:t>
      </w:r>
    </w:p>
    <w:p w14:paraId="61F9F78F" w14:textId="54449BC0" w:rsidR="0058757E" w:rsidRDefault="001433B2" w:rsidP="00893267">
      <w:pPr>
        <w:rPr>
          <w:rFonts w:asciiTheme="minorHAnsi" w:eastAsia="Calibri" w:hAnsiTheme="minorHAnsi"/>
        </w:rPr>
      </w:pPr>
      <w:r>
        <w:rPr>
          <w:rFonts w:asciiTheme="minorHAnsi" w:eastAsia="Calibri" w:hAnsiTheme="minorHAnsi"/>
        </w:rPr>
        <w:br/>
      </w:r>
      <w:r w:rsidR="00893267" w:rsidRPr="000A62E7">
        <w:rPr>
          <w:rFonts w:asciiTheme="minorHAnsi" w:eastAsia="Calibri" w:hAnsiTheme="minorHAnsi"/>
        </w:rPr>
        <w:t>As discussed in earlier submissions to OMB, baseline</w:t>
      </w:r>
      <w:r w:rsidR="003F05FA">
        <w:rPr>
          <w:rFonts w:asciiTheme="minorHAnsi" w:eastAsia="Calibri" w:hAnsiTheme="minorHAnsi"/>
        </w:rPr>
        <w:t xml:space="preserve"> demographic</w:t>
      </w:r>
      <w:r w:rsidR="00893267" w:rsidRPr="000A62E7">
        <w:rPr>
          <w:rFonts w:asciiTheme="minorHAnsi" w:eastAsia="Calibri" w:hAnsiTheme="minorHAnsi"/>
        </w:rPr>
        <w:t xml:space="preserve"> information</w:t>
      </w:r>
      <w:r w:rsidR="00CF6346">
        <w:rPr>
          <w:rFonts w:asciiTheme="minorHAnsi" w:eastAsia="Calibri" w:hAnsiTheme="minorHAnsi"/>
        </w:rPr>
        <w:t xml:space="preserve"> </w:t>
      </w:r>
      <w:r w:rsidR="003F05FA">
        <w:rPr>
          <w:rFonts w:asciiTheme="minorHAnsi" w:eastAsia="Calibri" w:hAnsiTheme="minorHAnsi"/>
        </w:rPr>
        <w:t>from</w:t>
      </w:r>
      <w:r w:rsidR="00520564">
        <w:rPr>
          <w:rFonts w:asciiTheme="minorHAnsi" w:eastAsia="Calibri" w:hAnsiTheme="minorHAnsi"/>
        </w:rPr>
        <w:t xml:space="preserve"> parents/guardians </w:t>
      </w:r>
      <w:r w:rsidR="00CB7F74">
        <w:rPr>
          <w:rFonts w:asciiTheme="minorHAnsi" w:eastAsia="Calibri" w:hAnsiTheme="minorHAnsi"/>
        </w:rPr>
        <w:t xml:space="preserve">of children </w:t>
      </w:r>
      <w:r w:rsidR="00520564">
        <w:rPr>
          <w:rFonts w:asciiTheme="minorHAnsi" w:eastAsia="Calibri" w:hAnsiTheme="minorHAnsi"/>
        </w:rPr>
        <w:t>in VIQI classrooms</w:t>
      </w:r>
      <w:r w:rsidR="003F05FA">
        <w:rPr>
          <w:rFonts w:asciiTheme="minorHAnsi" w:eastAsia="Calibri" w:hAnsiTheme="minorHAnsi"/>
        </w:rPr>
        <w:t xml:space="preserve"> </w:t>
      </w:r>
      <w:r w:rsidR="00CF6346">
        <w:rPr>
          <w:rFonts w:asciiTheme="minorHAnsi" w:eastAsia="Calibri" w:hAnsiTheme="minorHAnsi"/>
        </w:rPr>
        <w:t xml:space="preserve">is </w:t>
      </w:r>
      <w:r w:rsidR="00520564">
        <w:rPr>
          <w:rFonts w:asciiTheme="minorHAnsi" w:eastAsia="Calibri" w:hAnsiTheme="minorHAnsi"/>
        </w:rPr>
        <w:t xml:space="preserve">a </w:t>
      </w:r>
      <w:r w:rsidR="003F05FA">
        <w:rPr>
          <w:rFonts w:asciiTheme="minorHAnsi" w:eastAsia="Calibri" w:hAnsiTheme="minorHAnsi"/>
        </w:rPr>
        <w:t>crucial</w:t>
      </w:r>
      <w:r w:rsidR="00520564">
        <w:rPr>
          <w:rFonts w:asciiTheme="minorHAnsi" w:eastAsia="Calibri" w:hAnsiTheme="minorHAnsi"/>
        </w:rPr>
        <w:t xml:space="preserve"> component of the study design</w:t>
      </w:r>
      <w:r w:rsidR="00DF051F">
        <w:rPr>
          <w:rFonts w:asciiTheme="minorHAnsi" w:eastAsia="Calibri" w:hAnsiTheme="minorHAnsi"/>
        </w:rPr>
        <w:t xml:space="preserve"> and planned analyses</w:t>
      </w:r>
      <w:r w:rsidR="00893267" w:rsidRPr="000A62E7">
        <w:rPr>
          <w:rFonts w:asciiTheme="minorHAnsi" w:eastAsia="Calibri" w:hAnsiTheme="minorHAnsi"/>
        </w:rPr>
        <w:t xml:space="preserve">. </w:t>
      </w:r>
      <w:r w:rsidR="00520564">
        <w:rPr>
          <w:rFonts w:asciiTheme="minorHAnsi" w:eastAsia="Calibri" w:hAnsiTheme="minorHAnsi"/>
        </w:rPr>
        <w:t>B</w:t>
      </w:r>
      <w:r w:rsidR="00520564" w:rsidRPr="000A62E7">
        <w:rPr>
          <w:rFonts w:asciiTheme="minorHAnsi" w:eastAsia="Calibri" w:hAnsiTheme="minorHAnsi"/>
        </w:rPr>
        <w:t xml:space="preserve">aseline information </w:t>
      </w:r>
      <w:r w:rsidR="00520564">
        <w:rPr>
          <w:rFonts w:asciiTheme="minorHAnsi" w:eastAsia="Calibri" w:hAnsiTheme="minorHAnsi"/>
        </w:rPr>
        <w:t xml:space="preserve">and </w:t>
      </w:r>
      <w:r w:rsidR="00520564" w:rsidRPr="000A62E7">
        <w:rPr>
          <w:rFonts w:asciiTheme="minorHAnsi" w:eastAsia="Calibri" w:hAnsiTheme="minorHAnsi"/>
        </w:rPr>
        <w:t>consent form</w:t>
      </w:r>
      <w:r w:rsidR="00520564">
        <w:rPr>
          <w:rFonts w:asciiTheme="minorHAnsi" w:eastAsia="Calibri" w:hAnsiTheme="minorHAnsi"/>
        </w:rPr>
        <w:t>s will be sent</w:t>
      </w:r>
      <w:r w:rsidR="00520564" w:rsidRPr="000A62E7">
        <w:rPr>
          <w:rFonts w:asciiTheme="minorHAnsi" w:eastAsia="Calibri" w:hAnsiTheme="minorHAnsi"/>
        </w:rPr>
        <w:t xml:space="preserve"> to the parents/guardians of all children in </w:t>
      </w:r>
      <w:r w:rsidR="003450EC">
        <w:rPr>
          <w:rFonts w:asciiTheme="minorHAnsi" w:eastAsia="Calibri" w:hAnsiTheme="minorHAnsi"/>
        </w:rPr>
        <w:t xml:space="preserve">the selected </w:t>
      </w:r>
      <w:r w:rsidR="00520564" w:rsidRPr="000A62E7">
        <w:rPr>
          <w:rFonts w:asciiTheme="minorHAnsi" w:eastAsia="Calibri" w:hAnsiTheme="minorHAnsi"/>
        </w:rPr>
        <w:t xml:space="preserve">classrooms in </w:t>
      </w:r>
      <w:r w:rsidR="00DF051F">
        <w:rPr>
          <w:rFonts w:asciiTheme="minorHAnsi" w:eastAsia="Calibri" w:hAnsiTheme="minorHAnsi"/>
        </w:rPr>
        <w:t>participating</w:t>
      </w:r>
      <w:r w:rsidR="00520564" w:rsidRPr="000A62E7">
        <w:rPr>
          <w:rFonts w:asciiTheme="minorHAnsi" w:eastAsia="Calibri" w:hAnsiTheme="minorHAnsi"/>
        </w:rPr>
        <w:t xml:space="preserve"> study centers.  </w:t>
      </w:r>
    </w:p>
    <w:p w14:paraId="505EFEB1" w14:textId="77777777" w:rsidR="0058757E" w:rsidRDefault="0058757E" w:rsidP="00893267">
      <w:pPr>
        <w:rPr>
          <w:rFonts w:asciiTheme="minorHAnsi" w:eastAsia="Calibri" w:hAnsiTheme="minorHAnsi"/>
        </w:rPr>
      </w:pPr>
    </w:p>
    <w:p w14:paraId="76EEC885" w14:textId="63CBCEC2" w:rsidR="00DD5FEB" w:rsidRPr="000A62E7" w:rsidRDefault="0058757E" w:rsidP="00893267">
      <w:pPr>
        <w:rPr>
          <w:rFonts w:asciiTheme="minorHAnsi" w:eastAsia="Calibri" w:hAnsiTheme="minorHAnsi"/>
        </w:rPr>
      </w:pPr>
      <w:r>
        <w:rPr>
          <w:rFonts w:asciiTheme="minorHAnsi" w:eastAsia="Calibri" w:hAnsiTheme="minorHAnsi"/>
        </w:rPr>
        <w:t xml:space="preserve">Achieving high global response rates on the parent survey is important for several reasons. </w:t>
      </w:r>
      <w:r w:rsidR="004D0691">
        <w:rPr>
          <w:rFonts w:asciiTheme="minorHAnsi" w:eastAsia="Calibri" w:hAnsiTheme="minorHAnsi"/>
        </w:rPr>
        <w:t xml:space="preserve">First, it can improve the likelihood that the study has high internal and external validity. </w:t>
      </w:r>
      <w:r w:rsidR="00B638EA">
        <w:rPr>
          <w:rFonts w:asciiTheme="minorHAnsi" w:eastAsia="Calibri" w:hAnsiTheme="minorHAnsi"/>
        </w:rPr>
        <w:t>Because</w:t>
      </w:r>
      <w:r w:rsidR="004D0691">
        <w:rPr>
          <w:rFonts w:asciiTheme="minorHAnsi" w:eastAsia="Calibri" w:hAnsiTheme="minorHAnsi"/>
        </w:rPr>
        <w:t xml:space="preserve"> the VIQI Impact Evaluation is based on a random assignment research design, it is important to minimize differential response rates between the two intervention groups and the “business as usual” group</w:t>
      </w:r>
      <w:r w:rsidR="00B638EA">
        <w:rPr>
          <w:rFonts w:asciiTheme="minorHAnsi" w:eastAsia="Calibri" w:hAnsiTheme="minorHAnsi"/>
        </w:rPr>
        <w:t xml:space="preserve"> </w:t>
      </w:r>
      <w:r w:rsidR="004D0691">
        <w:rPr>
          <w:rFonts w:asciiTheme="minorHAnsi" w:eastAsia="Calibri" w:hAnsiTheme="minorHAnsi"/>
        </w:rPr>
        <w:t xml:space="preserve">to maintain the internal (causal) validity of the study design. </w:t>
      </w:r>
      <w:r w:rsidR="00DF051F">
        <w:rPr>
          <w:rFonts w:asciiTheme="minorHAnsi" w:eastAsia="Calibri" w:hAnsiTheme="minorHAnsi"/>
        </w:rPr>
        <w:t xml:space="preserve">To </w:t>
      </w:r>
      <w:r w:rsidR="006D7547">
        <w:rPr>
          <w:rFonts w:asciiTheme="minorHAnsi" w:eastAsia="Calibri" w:hAnsiTheme="minorHAnsi"/>
        </w:rPr>
        <w:t xml:space="preserve">achieve </w:t>
      </w:r>
      <w:r w:rsidR="004602EE">
        <w:rPr>
          <w:rFonts w:asciiTheme="minorHAnsi" w:eastAsia="Calibri" w:hAnsiTheme="minorHAnsi"/>
        </w:rPr>
        <w:t>external</w:t>
      </w:r>
      <w:r w:rsidR="006D7547">
        <w:rPr>
          <w:rFonts w:asciiTheme="minorHAnsi" w:eastAsia="Calibri" w:hAnsiTheme="minorHAnsi"/>
        </w:rPr>
        <w:t xml:space="preserve"> validity and enable </w:t>
      </w:r>
      <w:r w:rsidR="004602EE">
        <w:rPr>
          <w:rFonts w:asciiTheme="minorHAnsi" w:eastAsia="Calibri" w:hAnsiTheme="minorHAnsi"/>
        </w:rPr>
        <w:t xml:space="preserve">inferences that can be generalized to the </w:t>
      </w:r>
      <w:r w:rsidR="00DF051F">
        <w:rPr>
          <w:rFonts w:asciiTheme="minorHAnsi" w:eastAsia="Calibri" w:hAnsiTheme="minorHAnsi"/>
        </w:rPr>
        <w:t xml:space="preserve">population of interest (centers serving children similar to those in the study), </w:t>
      </w:r>
      <w:r w:rsidR="004602EE">
        <w:rPr>
          <w:rFonts w:asciiTheme="minorHAnsi" w:eastAsia="Calibri" w:hAnsiTheme="minorHAnsi"/>
        </w:rPr>
        <w:t xml:space="preserve">it is also important to </w:t>
      </w:r>
      <w:r w:rsidR="00DF051F">
        <w:rPr>
          <w:rFonts w:asciiTheme="minorHAnsi" w:eastAsia="Calibri" w:hAnsiTheme="minorHAnsi"/>
        </w:rPr>
        <w:t xml:space="preserve">minimize </w:t>
      </w:r>
      <w:r w:rsidR="004602EE">
        <w:rPr>
          <w:rFonts w:asciiTheme="minorHAnsi" w:eastAsia="Calibri" w:hAnsiTheme="minorHAnsi"/>
        </w:rPr>
        <w:t xml:space="preserve">the difference between the characteristics of </w:t>
      </w:r>
      <w:r w:rsidR="00DF051F">
        <w:rPr>
          <w:rFonts w:asciiTheme="minorHAnsi" w:eastAsia="Calibri" w:hAnsiTheme="minorHAnsi"/>
        </w:rPr>
        <w:t>parents/guardians returning the baseline form</w:t>
      </w:r>
      <w:r w:rsidR="004602EE">
        <w:rPr>
          <w:rFonts w:asciiTheme="minorHAnsi" w:eastAsia="Calibri" w:hAnsiTheme="minorHAnsi"/>
        </w:rPr>
        <w:t xml:space="preserve"> </w:t>
      </w:r>
      <w:r w:rsidR="004602EE">
        <w:rPr>
          <w:rFonts w:asciiTheme="minorHAnsi" w:eastAsia="Calibri" w:hAnsiTheme="minorHAnsi"/>
        </w:rPr>
        <w:lastRenderedPageBreak/>
        <w:t>and the characteristics of all parents whose children were eligible for the study</w:t>
      </w:r>
      <w:r w:rsidR="00B638EA">
        <w:rPr>
          <w:rFonts w:asciiTheme="minorHAnsi" w:eastAsia="Calibri" w:hAnsiTheme="minorHAnsi"/>
        </w:rPr>
        <w:t xml:space="preserve"> (</w:t>
      </w:r>
      <w:r w:rsidR="003572BE">
        <w:rPr>
          <w:rFonts w:asciiTheme="minorHAnsi" w:eastAsia="Calibri" w:hAnsiTheme="minorHAnsi"/>
        </w:rPr>
        <w:t>also called</w:t>
      </w:r>
      <w:r w:rsidR="00B638EA">
        <w:rPr>
          <w:rFonts w:asciiTheme="minorHAnsi" w:eastAsia="Calibri" w:hAnsiTheme="minorHAnsi"/>
        </w:rPr>
        <w:t xml:space="preserve"> demographic non-response bias)</w:t>
      </w:r>
      <w:r w:rsidR="00DF051F">
        <w:rPr>
          <w:rFonts w:asciiTheme="minorHAnsi" w:eastAsia="Calibri" w:hAnsiTheme="minorHAnsi"/>
        </w:rPr>
        <w:t xml:space="preserve">. </w:t>
      </w:r>
      <w:r w:rsidR="00DF051F">
        <w:rPr>
          <w:rFonts w:asciiTheme="minorHAnsi" w:eastAsia="Calibri" w:hAnsiTheme="minorHAnsi"/>
        </w:rPr>
        <w:br/>
      </w:r>
      <w:r w:rsidR="00DF051F">
        <w:rPr>
          <w:rFonts w:asciiTheme="minorHAnsi" w:eastAsia="Calibri" w:hAnsiTheme="minorHAnsi"/>
        </w:rPr>
        <w:br/>
      </w:r>
      <w:r w:rsidR="00520564">
        <w:rPr>
          <w:rFonts w:asciiTheme="minorHAnsi" w:eastAsia="Calibri" w:hAnsiTheme="minorHAnsi"/>
        </w:rPr>
        <w:t xml:space="preserve">Further, a key goal of the VIQI </w:t>
      </w:r>
      <w:r w:rsidR="00D54152">
        <w:rPr>
          <w:rFonts w:asciiTheme="minorHAnsi" w:eastAsia="Calibri" w:hAnsiTheme="minorHAnsi"/>
        </w:rPr>
        <w:t xml:space="preserve">Impact </w:t>
      </w:r>
      <w:r w:rsidR="00BF45B1">
        <w:rPr>
          <w:rFonts w:asciiTheme="minorHAnsi" w:eastAsia="Calibri" w:hAnsiTheme="minorHAnsi"/>
        </w:rPr>
        <w:t xml:space="preserve">Evaluation </w:t>
      </w:r>
      <w:r w:rsidR="00520564">
        <w:rPr>
          <w:rFonts w:asciiTheme="minorHAnsi" w:eastAsia="Calibri" w:hAnsiTheme="minorHAnsi"/>
        </w:rPr>
        <w:t xml:space="preserve">is to examine </w:t>
      </w:r>
      <w:r w:rsidR="00DF051F">
        <w:rPr>
          <w:rFonts w:asciiTheme="minorHAnsi" w:eastAsia="Calibri" w:hAnsiTheme="minorHAnsi"/>
        </w:rPr>
        <w:t xml:space="preserve">the </w:t>
      </w:r>
      <w:r w:rsidR="003F05FA">
        <w:rPr>
          <w:rFonts w:asciiTheme="minorHAnsi" w:eastAsia="Calibri" w:hAnsiTheme="minorHAnsi"/>
        </w:rPr>
        <w:t xml:space="preserve">differential impact of </w:t>
      </w:r>
      <w:r w:rsidR="004602EE">
        <w:rPr>
          <w:rFonts w:asciiTheme="minorHAnsi" w:eastAsia="Calibri" w:hAnsiTheme="minorHAnsi"/>
        </w:rPr>
        <w:t xml:space="preserve">the </w:t>
      </w:r>
      <w:r w:rsidR="003F05FA">
        <w:rPr>
          <w:rFonts w:asciiTheme="minorHAnsi" w:eastAsia="Calibri" w:hAnsiTheme="minorHAnsi"/>
        </w:rPr>
        <w:t>intervention</w:t>
      </w:r>
      <w:r w:rsidR="00520564">
        <w:rPr>
          <w:rFonts w:asciiTheme="minorHAnsi" w:eastAsia="Calibri" w:hAnsiTheme="minorHAnsi"/>
        </w:rPr>
        <w:t>s</w:t>
      </w:r>
      <w:r w:rsidR="003F05FA">
        <w:rPr>
          <w:rFonts w:asciiTheme="minorHAnsi" w:eastAsia="Calibri" w:hAnsiTheme="minorHAnsi"/>
        </w:rPr>
        <w:t xml:space="preserve"> across the diverse populations served by Head Start and community-based ECEs</w:t>
      </w:r>
      <w:r w:rsidR="00520564">
        <w:rPr>
          <w:rFonts w:asciiTheme="minorHAnsi" w:eastAsia="Calibri" w:hAnsiTheme="minorHAnsi"/>
        </w:rPr>
        <w:t>.</w:t>
      </w:r>
      <w:r w:rsidR="00520564" w:rsidRPr="00520564">
        <w:rPr>
          <w:rFonts w:asciiTheme="minorHAnsi" w:eastAsia="Calibri" w:hAnsiTheme="minorHAnsi"/>
        </w:rPr>
        <w:t xml:space="preserve"> </w:t>
      </w:r>
      <w:r w:rsidR="00520564">
        <w:rPr>
          <w:rFonts w:asciiTheme="minorHAnsi" w:eastAsia="Calibri" w:hAnsiTheme="minorHAnsi"/>
        </w:rPr>
        <w:t xml:space="preserve">To </w:t>
      </w:r>
      <w:r w:rsidR="00DF051F">
        <w:rPr>
          <w:rFonts w:asciiTheme="minorHAnsi" w:eastAsia="Calibri" w:hAnsiTheme="minorHAnsi"/>
        </w:rPr>
        <w:t xml:space="preserve">enable this analysis, we require </w:t>
      </w:r>
      <w:r w:rsidR="00B638EA">
        <w:rPr>
          <w:rFonts w:asciiTheme="minorHAnsi" w:eastAsia="Calibri" w:hAnsiTheme="minorHAnsi"/>
        </w:rPr>
        <w:t>a sufficiently large sample</w:t>
      </w:r>
      <w:r w:rsidR="00520564">
        <w:rPr>
          <w:rFonts w:asciiTheme="minorHAnsi" w:eastAsia="Calibri" w:hAnsiTheme="minorHAnsi"/>
        </w:rPr>
        <w:t xml:space="preserve"> to detect </w:t>
      </w:r>
      <w:r w:rsidR="00DF051F">
        <w:rPr>
          <w:rFonts w:asciiTheme="minorHAnsi" w:eastAsia="Calibri" w:hAnsiTheme="minorHAnsi"/>
        </w:rPr>
        <w:t>differences</w:t>
      </w:r>
      <w:r w:rsidR="00520564">
        <w:rPr>
          <w:rFonts w:asciiTheme="minorHAnsi" w:eastAsia="Calibri" w:hAnsiTheme="minorHAnsi"/>
        </w:rPr>
        <w:t xml:space="preserve"> </w:t>
      </w:r>
      <w:r w:rsidR="004602EE">
        <w:rPr>
          <w:rFonts w:asciiTheme="minorHAnsi" w:eastAsia="Calibri" w:hAnsiTheme="minorHAnsi"/>
        </w:rPr>
        <w:t xml:space="preserve">in impacts </w:t>
      </w:r>
      <w:r w:rsidR="00520564">
        <w:rPr>
          <w:rFonts w:asciiTheme="minorHAnsi" w:eastAsia="Calibri" w:hAnsiTheme="minorHAnsi"/>
        </w:rPr>
        <w:t xml:space="preserve">across </w:t>
      </w:r>
      <w:r w:rsidR="004602EE">
        <w:rPr>
          <w:rFonts w:asciiTheme="minorHAnsi" w:eastAsia="Calibri" w:hAnsiTheme="minorHAnsi"/>
        </w:rPr>
        <w:t>subgroups of children defined by</w:t>
      </w:r>
      <w:r w:rsidR="00D54152">
        <w:rPr>
          <w:rFonts w:asciiTheme="minorHAnsi" w:eastAsia="Calibri" w:hAnsiTheme="minorHAnsi"/>
        </w:rPr>
        <w:t xml:space="preserve"> </w:t>
      </w:r>
      <w:r w:rsidR="003F05FA">
        <w:rPr>
          <w:rFonts w:asciiTheme="minorHAnsi" w:eastAsia="Calibri" w:hAnsiTheme="minorHAnsi"/>
        </w:rPr>
        <w:t xml:space="preserve">characteristics such as family income, race/ethnicity, parents’/guardians’ level of education, and dual language learner background.  </w:t>
      </w:r>
      <w:r w:rsidR="00520564">
        <w:rPr>
          <w:rFonts w:asciiTheme="minorHAnsi" w:eastAsia="Calibri" w:hAnsiTheme="minorHAnsi"/>
        </w:rPr>
        <w:t xml:space="preserve">Given that </w:t>
      </w:r>
      <w:r w:rsidR="00DF051F">
        <w:rPr>
          <w:rFonts w:asciiTheme="minorHAnsi" w:eastAsia="Calibri" w:hAnsiTheme="minorHAnsi"/>
        </w:rPr>
        <w:t xml:space="preserve">the pool of </w:t>
      </w:r>
      <w:r w:rsidR="00520564">
        <w:rPr>
          <w:rFonts w:asciiTheme="minorHAnsi" w:eastAsia="Calibri" w:hAnsiTheme="minorHAnsi"/>
        </w:rPr>
        <w:t xml:space="preserve">potential respondents </w:t>
      </w:r>
      <w:r w:rsidR="00DF051F">
        <w:rPr>
          <w:rFonts w:asciiTheme="minorHAnsi" w:eastAsia="Calibri" w:hAnsiTheme="minorHAnsi"/>
        </w:rPr>
        <w:t xml:space="preserve">is limited to </w:t>
      </w:r>
      <w:r w:rsidR="00B638EA">
        <w:rPr>
          <w:rFonts w:asciiTheme="minorHAnsi" w:eastAsia="Calibri" w:hAnsiTheme="minorHAnsi"/>
        </w:rPr>
        <w:t xml:space="preserve">the </w:t>
      </w:r>
      <w:r w:rsidR="00DF051F">
        <w:rPr>
          <w:rFonts w:asciiTheme="minorHAnsi" w:eastAsia="Calibri" w:hAnsiTheme="minorHAnsi"/>
        </w:rPr>
        <w:t>parents</w:t>
      </w:r>
      <w:r w:rsidR="00B638EA">
        <w:rPr>
          <w:rFonts w:asciiTheme="minorHAnsi" w:eastAsia="Calibri" w:hAnsiTheme="minorHAnsi"/>
        </w:rPr>
        <w:t xml:space="preserve"> of children</w:t>
      </w:r>
      <w:r w:rsidR="00DF051F">
        <w:rPr>
          <w:rFonts w:asciiTheme="minorHAnsi" w:eastAsia="Calibri" w:hAnsiTheme="minorHAnsi"/>
        </w:rPr>
        <w:t xml:space="preserve"> in </w:t>
      </w:r>
      <w:r w:rsidR="00B638EA">
        <w:rPr>
          <w:rFonts w:asciiTheme="minorHAnsi" w:eastAsia="Calibri" w:hAnsiTheme="minorHAnsi"/>
        </w:rPr>
        <w:t xml:space="preserve">the </w:t>
      </w:r>
      <w:r w:rsidR="00BF45B1">
        <w:rPr>
          <w:rFonts w:asciiTheme="minorHAnsi" w:eastAsia="Calibri" w:hAnsiTheme="minorHAnsi"/>
        </w:rPr>
        <w:t xml:space="preserve">participating classrooms in </w:t>
      </w:r>
      <w:r w:rsidR="004602EE">
        <w:rPr>
          <w:rFonts w:asciiTheme="minorHAnsi" w:eastAsia="Calibri" w:hAnsiTheme="minorHAnsi"/>
        </w:rPr>
        <w:t>study centers</w:t>
      </w:r>
      <w:r w:rsidR="00DF051F">
        <w:rPr>
          <w:rFonts w:asciiTheme="minorHAnsi" w:eastAsia="Calibri" w:hAnsiTheme="minorHAnsi"/>
        </w:rPr>
        <w:t xml:space="preserve">, </w:t>
      </w:r>
      <w:r w:rsidR="00D54152">
        <w:rPr>
          <w:rFonts w:asciiTheme="minorHAnsi" w:eastAsia="Calibri" w:hAnsiTheme="minorHAnsi"/>
        </w:rPr>
        <w:t>the study population is</w:t>
      </w:r>
      <w:r w:rsidR="00DF051F">
        <w:rPr>
          <w:rFonts w:asciiTheme="minorHAnsi" w:eastAsia="Calibri" w:hAnsiTheme="minorHAnsi"/>
        </w:rPr>
        <w:t xml:space="preserve"> finite. </w:t>
      </w:r>
      <w:r w:rsidR="006D7547">
        <w:rPr>
          <w:rFonts w:asciiTheme="minorHAnsi" w:eastAsia="Calibri" w:hAnsiTheme="minorHAnsi"/>
        </w:rPr>
        <w:t xml:space="preserve">A high response rate would be the most cost-effective way </w:t>
      </w:r>
      <w:r w:rsidR="00DF051F">
        <w:rPr>
          <w:rFonts w:asciiTheme="minorHAnsi" w:eastAsia="Calibri" w:hAnsiTheme="minorHAnsi"/>
        </w:rPr>
        <w:t xml:space="preserve">to achieve </w:t>
      </w:r>
      <w:r w:rsidR="00964084">
        <w:rPr>
          <w:rFonts w:asciiTheme="minorHAnsi" w:eastAsia="Calibri" w:hAnsiTheme="minorHAnsi"/>
        </w:rPr>
        <w:t>a large enough sample</w:t>
      </w:r>
      <w:r w:rsidR="00D54152">
        <w:rPr>
          <w:rFonts w:asciiTheme="minorHAnsi" w:eastAsia="Calibri" w:hAnsiTheme="minorHAnsi"/>
        </w:rPr>
        <w:t xml:space="preserve"> </w:t>
      </w:r>
      <w:r w:rsidR="00C40819">
        <w:rPr>
          <w:rFonts w:asciiTheme="minorHAnsi" w:eastAsia="Calibri" w:hAnsiTheme="minorHAnsi"/>
        </w:rPr>
        <w:t xml:space="preserve">to </w:t>
      </w:r>
      <w:r w:rsidR="00964084">
        <w:rPr>
          <w:rFonts w:asciiTheme="minorHAnsi" w:eastAsia="Calibri" w:hAnsiTheme="minorHAnsi"/>
        </w:rPr>
        <w:t xml:space="preserve">reliably estimate </w:t>
      </w:r>
      <w:r w:rsidR="004602EE">
        <w:rPr>
          <w:rFonts w:asciiTheme="minorHAnsi" w:eastAsia="Calibri" w:hAnsiTheme="minorHAnsi"/>
        </w:rPr>
        <w:t xml:space="preserve">impacts for </w:t>
      </w:r>
      <w:r w:rsidR="00C40819">
        <w:rPr>
          <w:rFonts w:asciiTheme="minorHAnsi" w:eastAsia="Calibri" w:hAnsiTheme="minorHAnsi"/>
        </w:rPr>
        <w:t>subgroups of students</w:t>
      </w:r>
      <w:r w:rsidR="00DF051F">
        <w:rPr>
          <w:rFonts w:asciiTheme="minorHAnsi" w:eastAsia="Calibri" w:hAnsiTheme="minorHAnsi"/>
        </w:rPr>
        <w:t>.</w:t>
      </w:r>
      <w:r w:rsidR="00520564">
        <w:rPr>
          <w:rFonts w:asciiTheme="minorHAnsi" w:eastAsia="Calibri" w:hAnsiTheme="minorHAnsi"/>
        </w:rPr>
        <w:br/>
      </w:r>
    </w:p>
    <w:p w14:paraId="17587A45" w14:textId="1CC7C431" w:rsidR="00893267" w:rsidRPr="000A62E7" w:rsidRDefault="00893267" w:rsidP="001E778C">
      <w:pPr>
        <w:rPr>
          <w:rFonts w:asciiTheme="minorHAnsi" w:eastAsia="Calibri" w:hAnsiTheme="minorHAnsi"/>
        </w:rPr>
      </w:pPr>
      <w:r w:rsidRPr="000A62E7">
        <w:rPr>
          <w:rFonts w:asciiTheme="minorHAnsi" w:eastAsia="Calibri" w:hAnsiTheme="minorHAnsi"/>
        </w:rPr>
        <w:t xml:space="preserve">In the absence of strong evidence about </w:t>
      </w:r>
      <w:r w:rsidR="00DF051F">
        <w:rPr>
          <w:rFonts w:asciiTheme="minorHAnsi" w:eastAsia="Calibri" w:hAnsiTheme="minorHAnsi"/>
        </w:rPr>
        <w:t>expected</w:t>
      </w:r>
      <w:r w:rsidR="00DF051F" w:rsidRPr="000A62E7">
        <w:rPr>
          <w:rFonts w:asciiTheme="minorHAnsi" w:eastAsia="Calibri" w:hAnsiTheme="minorHAnsi"/>
        </w:rPr>
        <w:t xml:space="preserve"> </w:t>
      </w:r>
      <w:r w:rsidR="00DF051F">
        <w:rPr>
          <w:rFonts w:asciiTheme="minorHAnsi" w:eastAsia="Calibri" w:hAnsiTheme="minorHAnsi"/>
        </w:rPr>
        <w:t xml:space="preserve">parent/guardian </w:t>
      </w:r>
      <w:r w:rsidRPr="000A62E7">
        <w:rPr>
          <w:rFonts w:asciiTheme="minorHAnsi" w:eastAsia="Calibri" w:hAnsiTheme="minorHAnsi"/>
        </w:rPr>
        <w:t xml:space="preserve">response rates and </w:t>
      </w:r>
      <w:r w:rsidR="00DF051F">
        <w:rPr>
          <w:rFonts w:asciiTheme="minorHAnsi" w:eastAsia="Calibri" w:hAnsiTheme="minorHAnsi"/>
        </w:rPr>
        <w:t xml:space="preserve">potential </w:t>
      </w:r>
      <w:r w:rsidR="004602EE">
        <w:rPr>
          <w:rFonts w:asciiTheme="minorHAnsi" w:eastAsia="Calibri" w:hAnsiTheme="minorHAnsi"/>
        </w:rPr>
        <w:t xml:space="preserve">demographic </w:t>
      </w:r>
      <w:r w:rsidR="00DF051F">
        <w:rPr>
          <w:rFonts w:asciiTheme="minorHAnsi" w:eastAsia="Calibri" w:hAnsiTheme="minorHAnsi"/>
        </w:rPr>
        <w:t>non-</w:t>
      </w:r>
      <w:r w:rsidRPr="000A62E7">
        <w:rPr>
          <w:rFonts w:asciiTheme="minorHAnsi" w:eastAsia="Calibri" w:hAnsiTheme="minorHAnsi"/>
        </w:rPr>
        <w:t xml:space="preserve">response bias </w:t>
      </w:r>
      <w:r w:rsidR="00DE29E0">
        <w:rPr>
          <w:rFonts w:asciiTheme="minorHAnsi" w:eastAsia="Calibri" w:hAnsiTheme="minorHAnsi"/>
        </w:rPr>
        <w:t>in the</w:t>
      </w:r>
      <w:r w:rsidR="00596CF9">
        <w:rPr>
          <w:rFonts w:asciiTheme="minorHAnsi" w:eastAsia="Calibri" w:hAnsiTheme="minorHAnsi"/>
        </w:rPr>
        <w:t xml:space="preserve"> </w:t>
      </w:r>
      <w:r w:rsidR="00BF45B1">
        <w:rPr>
          <w:rFonts w:asciiTheme="minorHAnsi" w:eastAsia="Calibri" w:hAnsiTheme="minorHAnsi"/>
        </w:rPr>
        <w:t xml:space="preserve">participating classrooms in </w:t>
      </w:r>
      <w:r w:rsidRPr="000A62E7">
        <w:rPr>
          <w:rFonts w:asciiTheme="minorHAnsi" w:eastAsia="Calibri" w:hAnsiTheme="minorHAnsi"/>
        </w:rPr>
        <w:t xml:space="preserve">centers participating in the VIQI project, we </w:t>
      </w:r>
      <w:r w:rsidR="00DF051F">
        <w:rPr>
          <w:rFonts w:asciiTheme="minorHAnsi" w:eastAsia="Calibri" w:hAnsiTheme="minorHAnsi"/>
        </w:rPr>
        <w:t>propose adding an incentive experiment to the VIQI</w:t>
      </w:r>
      <w:r w:rsidRPr="000A62E7">
        <w:rPr>
          <w:rFonts w:asciiTheme="minorHAnsi" w:eastAsia="Calibri" w:hAnsiTheme="minorHAnsi"/>
        </w:rPr>
        <w:t xml:space="preserve"> pilot study. </w:t>
      </w:r>
      <w:r w:rsidR="00DE29E0">
        <w:rPr>
          <w:rFonts w:asciiTheme="minorHAnsi" w:eastAsia="Calibri" w:hAnsiTheme="minorHAnsi"/>
        </w:rPr>
        <w:t>For this</w:t>
      </w:r>
      <w:r w:rsidR="00DE29E0" w:rsidRPr="000A62E7">
        <w:rPr>
          <w:rFonts w:asciiTheme="minorHAnsi" w:eastAsia="Calibri" w:hAnsiTheme="minorHAnsi"/>
        </w:rPr>
        <w:t xml:space="preserve"> </w:t>
      </w:r>
      <w:r w:rsidR="00DE29E0">
        <w:rPr>
          <w:rFonts w:asciiTheme="minorHAnsi" w:eastAsia="Calibri" w:hAnsiTheme="minorHAnsi"/>
        </w:rPr>
        <w:t>experiment</w:t>
      </w:r>
      <w:r w:rsidR="00DE29E0" w:rsidRPr="000A62E7">
        <w:rPr>
          <w:rFonts w:asciiTheme="minorHAnsi" w:eastAsia="Calibri" w:hAnsiTheme="minorHAnsi"/>
        </w:rPr>
        <w:t>, parents/guardians in a randomly selected subset of centers will be offered a</w:t>
      </w:r>
      <w:r w:rsidR="00DE29E0">
        <w:rPr>
          <w:rFonts w:asciiTheme="minorHAnsi" w:eastAsia="Calibri" w:hAnsiTheme="minorHAnsi"/>
        </w:rPr>
        <w:t xml:space="preserve"> $10</w:t>
      </w:r>
      <w:r w:rsidR="00DE29E0" w:rsidRPr="000A62E7">
        <w:rPr>
          <w:rFonts w:asciiTheme="minorHAnsi" w:eastAsia="Calibri" w:hAnsiTheme="minorHAnsi"/>
        </w:rPr>
        <w:t xml:space="preserve"> incentive to return the baseline information form</w:t>
      </w:r>
      <w:r w:rsidR="00DE29E0">
        <w:rPr>
          <w:rFonts w:asciiTheme="minorHAnsi" w:eastAsia="Calibri" w:hAnsiTheme="minorHAnsi"/>
        </w:rPr>
        <w:t>; parents/guardians in the remaining centers will not be offered an incentive</w:t>
      </w:r>
      <w:r w:rsidR="00DE29E0" w:rsidRPr="000A62E7">
        <w:rPr>
          <w:rFonts w:asciiTheme="minorHAnsi" w:eastAsia="Calibri" w:hAnsiTheme="minorHAnsi"/>
        </w:rPr>
        <w:t xml:space="preserve">. </w:t>
      </w:r>
      <w:r w:rsidRPr="000A62E7">
        <w:rPr>
          <w:rFonts w:asciiTheme="minorHAnsi" w:eastAsia="Calibri" w:hAnsiTheme="minorHAnsi"/>
        </w:rPr>
        <w:t>This embedded sub-study will examine whether providing a small incentive to parents/guardians improves response rates</w:t>
      </w:r>
      <w:r w:rsidR="00DF051F">
        <w:rPr>
          <w:rFonts w:asciiTheme="minorHAnsi" w:eastAsia="Calibri" w:hAnsiTheme="minorHAnsi"/>
        </w:rPr>
        <w:t xml:space="preserve"> to the baseline information form.  We also will analyze whether incentives </w:t>
      </w:r>
      <w:r w:rsidR="00D92739">
        <w:rPr>
          <w:rFonts w:asciiTheme="minorHAnsi" w:eastAsia="Calibri" w:hAnsiTheme="minorHAnsi"/>
        </w:rPr>
        <w:t>appear to be related to</w:t>
      </w:r>
      <w:r w:rsidR="00DF051F">
        <w:rPr>
          <w:rFonts w:asciiTheme="minorHAnsi" w:eastAsia="Calibri" w:hAnsiTheme="minorHAnsi"/>
        </w:rPr>
        <w:t xml:space="preserve"> the demographic composition of participating </w:t>
      </w:r>
      <w:r w:rsidR="003450EC">
        <w:rPr>
          <w:rFonts w:asciiTheme="minorHAnsi" w:eastAsia="Calibri" w:hAnsiTheme="minorHAnsi"/>
        </w:rPr>
        <w:t xml:space="preserve">children and their </w:t>
      </w:r>
      <w:r w:rsidR="00DF051F">
        <w:rPr>
          <w:rFonts w:asciiTheme="minorHAnsi" w:eastAsia="Calibri" w:hAnsiTheme="minorHAnsi"/>
        </w:rPr>
        <w:t>parents</w:t>
      </w:r>
      <w:r w:rsidRPr="000A62E7">
        <w:rPr>
          <w:rFonts w:asciiTheme="minorHAnsi" w:eastAsia="Calibri" w:hAnsiTheme="minorHAnsi"/>
        </w:rPr>
        <w:t xml:space="preserve">. </w:t>
      </w:r>
      <w:r w:rsidR="00CB7F74" w:rsidRPr="000A62E7">
        <w:rPr>
          <w:rFonts w:asciiTheme="minorHAnsi" w:eastAsia="Calibri" w:hAnsiTheme="minorHAnsi"/>
        </w:rPr>
        <w:t>Th</w:t>
      </w:r>
      <w:r w:rsidR="00CB7F74">
        <w:rPr>
          <w:rFonts w:asciiTheme="minorHAnsi" w:eastAsia="Calibri" w:hAnsiTheme="minorHAnsi"/>
        </w:rPr>
        <w:t>e</w:t>
      </w:r>
      <w:r w:rsidR="00CB7F74" w:rsidRPr="000A62E7">
        <w:rPr>
          <w:rFonts w:asciiTheme="minorHAnsi" w:eastAsia="Calibri" w:hAnsiTheme="minorHAnsi"/>
        </w:rPr>
        <w:t xml:space="preserve"> </w:t>
      </w:r>
      <w:r w:rsidRPr="000A62E7">
        <w:rPr>
          <w:rFonts w:asciiTheme="minorHAnsi" w:eastAsia="Calibri" w:hAnsiTheme="minorHAnsi"/>
        </w:rPr>
        <w:t xml:space="preserve">sub-study will inform decisions about whether </w:t>
      </w:r>
      <w:r w:rsidR="006D7547">
        <w:rPr>
          <w:rFonts w:asciiTheme="minorHAnsi" w:eastAsia="Calibri" w:hAnsiTheme="minorHAnsi"/>
        </w:rPr>
        <w:t xml:space="preserve">and how </w:t>
      </w:r>
      <w:r w:rsidRPr="000A62E7">
        <w:rPr>
          <w:rFonts w:asciiTheme="minorHAnsi" w:eastAsia="Calibri" w:hAnsiTheme="minorHAnsi"/>
        </w:rPr>
        <w:t xml:space="preserve">incentives should be used in the </w:t>
      </w:r>
      <w:r w:rsidR="000F5663">
        <w:rPr>
          <w:rFonts w:asciiTheme="minorHAnsi" w:eastAsia="Calibri" w:hAnsiTheme="minorHAnsi"/>
        </w:rPr>
        <w:t xml:space="preserve">VIQI </w:t>
      </w:r>
      <w:r w:rsidRPr="000A62E7">
        <w:rPr>
          <w:rFonts w:asciiTheme="minorHAnsi" w:eastAsia="Calibri" w:hAnsiTheme="minorHAnsi"/>
        </w:rPr>
        <w:t>Impact Evaluation to achieve higher response rates and a more representative sample.</w:t>
      </w:r>
      <w:r w:rsidR="00AE0C9B">
        <w:rPr>
          <w:rStyle w:val="FootnoteReference"/>
          <w:rFonts w:asciiTheme="minorHAnsi" w:eastAsia="Calibri" w:hAnsiTheme="minorHAnsi"/>
        </w:rPr>
        <w:footnoteReference w:id="2"/>
      </w:r>
      <w:r w:rsidRPr="000A62E7">
        <w:rPr>
          <w:rFonts w:asciiTheme="minorHAnsi" w:eastAsia="Calibri" w:hAnsiTheme="minorHAnsi"/>
        </w:rPr>
        <w:t xml:space="preserve"> The question</w:t>
      </w:r>
      <w:r w:rsidR="000A62E7">
        <w:rPr>
          <w:rFonts w:asciiTheme="minorHAnsi" w:eastAsia="Calibri" w:hAnsiTheme="minorHAnsi"/>
        </w:rPr>
        <w:t>s</w:t>
      </w:r>
      <w:r w:rsidRPr="000A62E7">
        <w:rPr>
          <w:rFonts w:asciiTheme="minorHAnsi" w:eastAsia="Calibri" w:hAnsiTheme="minorHAnsi"/>
        </w:rPr>
        <w:t xml:space="preserve"> guiding the sub-study will be the following:</w:t>
      </w:r>
    </w:p>
    <w:p w14:paraId="3E93340A" w14:textId="64E16132" w:rsidR="000A62E7" w:rsidRPr="000A62E7" w:rsidRDefault="000A62E7" w:rsidP="00DE4AF1">
      <w:pPr>
        <w:ind w:left="720"/>
        <w:rPr>
          <w:rFonts w:asciiTheme="minorHAnsi" w:eastAsia="Calibri" w:hAnsiTheme="minorHAnsi"/>
        </w:rPr>
      </w:pPr>
    </w:p>
    <w:p w14:paraId="38575A85" w14:textId="6674F9BE" w:rsidR="00893267" w:rsidRDefault="00CF6346" w:rsidP="006944A1">
      <w:pPr>
        <w:numPr>
          <w:ilvl w:val="0"/>
          <w:numId w:val="1"/>
        </w:numPr>
        <w:rPr>
          <w:rFonts w:asciiTheme="minorHAnsi" w:eastAsia="Calibri" w:hAnsiTheme="minorHAnsi"/>
        </w:rPr>
      </w:pPr>
      <w:r>
        <w:rPr>
          <w:rFonts w:asciiTheme="minorHAnsi" w:eastAsia="Calibri" w:hAnsiTheme="minorHAnsi"/>
        </w:rPr>
        <w:t>Are respons</w:t>
      </w:r>
      <w:r w:rsidR="003F05FA">
        <w:rPr>
          <w:rFonts w:asciiTheme="minorHAnsi" w:eastAsia="Calibri" w:hAnsiTheme="minorHAnsi"/>
        </w:rPr>
        <w:t xml:space="preserve">e rates higher when parents/guardians are offered a </w:t>
      </w:r>
      <w:r w:rsidR="000F5663">
        <w:rPr>
          <w:rFonts w:asciiTheme="minorHAnsi" w:eastAsia="Calibri" w:hAnsiTheme="minorHAnsi"/>
        </w:rPr>
        <w:t xml:space="preserve">small </w:t>
      </w:r>
      <w:r w:rsidR="003F05FA">
        <w:rPr>
          <w:rFonts w:asciiTheme="minorHAnsi" w:eastAsia="Calibri" w:hAnsiTheme="minorHAnsi"/>
        </w:rPr>
        <w:t>monetary incentive</w:t>
      </w:r>
      <w:r w:rsidR="000F5663">
        <w:rPr>
          <w:rFonts w:asciiTheme="minorHAnsi" w:eastAsia="Calibri" w:hAnsiTheme="minorHAnsi"/>
        </w:rPr>
        <w:t xml:space="preserve"> to return the baseline information form</w:t>
      </w:r>
      <w:r w:rsidR="003F05FA">
        <w:rPr>
          <w:rFonts w:asciiTheme="minorHAnsi" w:eastAsia="Calibri" w:hAnsiTheme="minorHAnsi"/>
        </w:rPr>
        <w:t>?</w:t>
      </w:r>
      <w:r w:rsidR="00CB7F74">
        <w:rPr>
          <w:rFonts w:asciiTheme="minorHAnsi" w:eastAsia="Calibri" w:hAnsiTheme="minorHAnsi"/>
        </w:rPr>
        <w:t xml:space="preserve"> </w:t>
      </w:r>
      <w:r>
        <w:rPr>
          <w:rFonts w:asciiTheme="minorHAnsi" w:eastAsia="Calibri" w:hAnsiTheme="minorHAnsi"/>
        </w:rPr>
        <w:br/>
      </w:r>
    </w:p>
    <w:p w14:paraId="0DBB41A2" w14:textId="1B10ABA4" w:rsidR="00CF6346" w:rsidRDefault="00AE0C9B" w:rsidP="00582DF2">
      <w:pPr>
        <w:numPr>
          <w:ilvl w:val="0"/>
          <w:numId w:val="1"/>
        </w:numPr>
        <w:rPr>
          <w:rFonts w:asciiTheme="minorHAnsi" w:eastAsia="Calibri" w:hAnsiTheme="minorHAnsi"/>
        </w:rPr>
      </w:pPr>
      <w:r>
        <w:rPr>
          <w:rFonts w:asciiTheme="minorHAnsi" w:eastAsia="Calibri" w:hAnsiTheme="minorHAnsi"/>
        </w:rPr>
        <w:t xml:space="preserve">Does offering an incentive </w:t>
      </w:r>
      <w:r w:rsidR="003C09A9">
        <w:rPr>
          <w:rFonts w:asciiTheme="minorHAnsi" w:eastAsia="Calibri" w:hAnsiTheme="minorHAnsi"/>
        </w:rPr>
        <w:t xml:space="preserve">affect the characteristics of the respondents? Does it </w:t>
      </w:r>
      <w:r>
        <w:rPr>
          <w:rFonts w:asciiTheme="minorHAnsi" w:eastAsia="Calibri" w:hAnsiTheme="minorHAnsi"/>
        </w:rPr>
        <w:t xml:space="preserve">reduce non-response bias? </w:t>
      </w:r>
    </w:p>
    <w:p w14:paraId="71CC1236" w14:textId="77777777" w:rsidR="00893267" w:rsidRPr="000A62E7" w:rsidRDefault="00893267" w:rsidP="00893267">
      <w:pPr>
        <w:rPr>
          <w:rFonts w:asciiTheme="minorHAnsi" w:eastAsia="Calibri" w:hAnsiTheme="minorHAnsi"/>
        </w:rPr>
      </w:pPr>
    </w:p>
    <w:p w14:paraId="46972DC0" w14:textId="1F35B165" w:rsidR="00DE29E0" w:rsidRDefault="00893267" w:rsidP="001E778C">
      <w:pPr>
        <w:rPr>
          <w:rFonts w:asciiTheme="minorHAnsi" w:eastAsia="Calibri" w:hAnsiTheme="minorHAnsi"/>
        </w:rPr>
      </w:pPr>
      <w:r w:rsidRPr="000A62E7">
        <w:rPr>
          <w:rFonts w:asciiTheme="minorHAnsi" w:eastAsia="Calibri" w:hAnsiTheme="minorHAnsi"/>
        </w:rPr>
        <w:t xml:space="preserve">The findings will be used to determine whether providing an incentive has the potential to </w:t>
      </w:r>
      <w:r w:rsidR="00DD42FE">
        <w:rPr>
          <w:rFonts w:asciiTheme="minorHAnsi" w:eastAsia="Calibri" w:hAnsiTheme="minorHAnsi"/>
        </w:rPr>
        <w:t xml:space="preserve">improve response rates and the representativeness of </w:t>
      </w:r>
      <w:r w:rsidR="00AC5525">
        <w:rPr>
          <w:rFonts w:asciiTheme="minorHAnsi" w:eastAsia="Calibri" w:hAnsiTheme="minorHAnsi"/>
        </w:rPr>
        <w:t>the child sample</w:t>
      </w:r>
      <w:r w:rsidR="00DD42FE">
        <w:rPr>
          <w:rFonts w:asciiTheme="minorHAnsi" w:eastAsia="Calibri" w:hAnsiTheme="minorHAnsi"/>
        </w:rPr>
        <w:t xml:space="preserve"> in the VIQI </w:t>
      </w:r>
      <w:r w:rsidR="00596CF9">
        <w:rPr>
          <w:rFonts w:asciiTheme="minorHAnsi" w:eastAsia="Calibri" w:hAnsiTheme="minorHAnsi"/>
        </w:rPr>
        <w:t xml:space="preserve">Impact </w:t>
      </w:r>
      <w:r w:rsidR="005C4DA4">
        <w:rPr>
          <w:rFonts w:asciiTheme="minorHAnsi" w:eastAsia="Calibri" w:hAnsiTheme="minorHAnsi"/>
        </w:rPr>
        <w:t>Evaluation</w:t>
      </w:r>
      <w:r w:rsidR="00DD42FE">
        <w:rPr>
          <w:rFonts w:asciiTheme="minorHAnsi" w:eastAsia="Calibri" w:hAnsiTheme="minorHAnsi"/>
        </w:rPr>
        <w:t>.</w:t>
      </w:r>
      <w:r w:rsidRPr="000A62E7">
        <w:rPr>
          <w:rFonts w:asciiTheme="minorHAnsi" w:eastAsia="Calibri" w:hAnsiTheme="minorHAnsi"/>
        </w:rPr>
        <w:t xml:space="preserve"> </w:t>
      </w:r>
      <w:r w:rsidR="00DE29E0" w:rsidRPr="000A62E7">
        <w:rPr>
          <w:rFonts w:asciiTheme="minorHAnsi" w:eastAsia="Calibri" w:hAnsiTheme="minorHAnsi"/>
        </w:rPr>
        <w:t xml:space="preserve">The remainder of this </w:t>
      </w:r>
      <w:r w:rsidR="00DE29E0">
        <w:rPr>
          <w:rFonts w:asciiTheme="minorHAnsi" w:eastAsia="Calibri" w:hAnsiTheme="minorHAnsi"/>
        </w:rPr>
        <w:t>memo</w:t>
      </w:r>
      <w:r w:rsidR="00DE29E0" w:rsidRPr="000A62E7">
        <w:rPr>
          <w:rFonts w:asciiTheme="minorHAnsi" w:eastAsia="Calibri" w:hAnsiTheme="minorHAnsi"/>
        </w:rPr>
        <w:t xml:space="preserve"> discusses the elements of the </w:t>
      </w:r>
      <w:r w:rsidR="00DE29E0">
        <w:rPr>
          <w:rFonts w:asciiTheme="minorHAnsi" w:eastAsia="Calibri" w:hAnsiTheme="minorHAnsi"/>
        </w:rPr>
        <w:t>proposed incentive sub-study</w:t>
      </w:r>
      <w:r w:rsidR="00DE29E0" w:rsidRPr="000A62E7">
        <w:rPr>
          <w:rFonts w:asciiTheme="minorHAnsi" w:eastAsia="Calibri" w:hAnsiTheme="minorHAnsi"/>
        </w:rPr>
        <w:t xml:space="preserve">, including the study design, the measures to be used, and the </w:t>
      </w:r>
      <w:r w:rsidR="00DE29E0">
        <w:rPr>
          <w:rFonts w:asciiTheme="minorHAnsi" w:eastAsia="Calibri" w:hAnsiTheme="minorHAnsi"/>
        </w:rPr>
        <w:t xml:space="preserve">proposed </w:t>
      </w:r>
      <w:r w:rsidR="00AC5525">
        <w:rPr>
          <w:rFonts w:asciiTheme="minorHAnsi" w:eastAsia="Calibri" w:hAnsiTheme="minorHAnsi"/>
        </w:rPr>
        <w:t>analyse</w:t>
      </w:r>
      <w:r w:rsidR="00DE29E0" w:rsidRPr="000A62E7">
        <w:rPr>
          <w:rFonts w:asciiTheme="minorHAnsi" w:eastAsia="Calibri" w:hAnsiTheme="minorHAnsi"/>
        </w:rPr>
        <w:t>s.</w:t>
      </w:r>
    </w:p>
    <w:p w14:paraId="243B106C" w14:textId="77777777" w:rsidR="00DE29E0" w:rsidRDefault="00DE29E0" w:rsidP="00825DD6">
      <w:pPr>
        <w:rPr>
          <w:rFonts w:asciiTheme="minorHAnsi" w:eastAsia="Calibri" w:hAnsiTheme="minorHAnsi"/>
        </w:rPr>
      </w:pPr>
    </w:p>
    <w:p w14:paraId="0C854CC2" w14:textId="0E872137" w:rsidR="00893267" w:rsidRPr="000A62E7" w:rsidRDefault="00DE29E0" w:rsidP="00893267">
      <w:pPr>
        <w:spacing w:after="120"/>
        <w:outlineLvl w:val="0"/>
        <w:rPr>
          <w:rFonts w:asciiTheme="minorHAnsi" w:eastAsia="Calibri" w:hAnsiTheme="minorHAnsi"/>
          <w:b/>
        </w:rPr>
      </w:pPr>
      <w:r>
        <w:rPr>
          <w:rFonts w:asciiTheme="minorHAnsi" w:eastAsia="Calibri" w:hAnsiTheme="minorHAnsi"/>
          <w:b/>
        </w:rPr>
        <w:t>Random Assignment</w:t>
      </w:r>
    </w:p>
    <w:p w14:paraId="70DE6D30" w14:textId="7BC33AC3" w:rsidR="00893267" w:rsidRPr="000A62E7" w:rsidRDefault="005C4DA4" w:rsidP="00893267">
      <w:pPr>
        <w:rPr>
          <w:rFonts w:asciiTheme="minorHAnsi" w:eastAsia="Calibri" w:hAnsiTheme="minorHAnsi"/>
        </w:rPr>
      </w:pPr>
      <w:r>
        <w:rPr>
          <w:rFonts w:asciiTheme="minorHAnsi" w:eastAsia="Calibri" w:hAnsiTheme="minorHAnsi"/>
        </w:rPr>
        <w:t>A</w:t>
      </w:r>
      <w:r w:rsidR="00DD42FE">
        <w:rPr>
          <w:rFonts w:asciiTheme="minorHAnsi" w:eastAsia="Calibri" w:hAnsiTheme="minorHAnsi"/>
        </w:rPr>
        <w:t xml:space="preserve"> </w:t>
      </w:r>
      <w:r w:rsidR="00893267" w:rsidRPr="000A62E7">
        <w:rPr>
          <w:rFonts w:asciiTheme="minorHAnsi" w:eastAsia="Calibri" w:hAnsiTheme="minorHAnsi"/>
        </w:rPr>
        <w:t>cluster-level random assignment</w:t>
      </w:r>
      <w:r>
        <w:rPr>
          <w:rFonts w:asciiTheme="minorHAnsi" w:eastAsia="Calibri" w:hAnsiTheme="minorHAnsi"/>
        </w:rPr>
        <w:t xml:space="preserve"> will be used to examine the effect</w:t>
      </w:r>
      <w:r w:rsidR="003572BE">
        <w:rPr>
          <w:rFonts w:asciiTheme="minorHAnsi" w:eastAsia="Calibri" w:hAnsiTheme="minorHAnsi"/>
        </w:rPr>
        <w:t>s</w:t>
      </w:r>
      <w:r>
        <w:rPr>
          <w:rFonts w:asciiTheme="minorHAnsi" w:eastAsia="Calibri" w:hAnsiTheme="minorHAnsi"/>
        </w:rPr>
        <w:t xml:space="preserve"> of offering an incentive</w:t>
      </w:r>
      <w:r w:rsidR="00DD42FE">
        <w:rPr>
          <w:rFonts w:asciiTheme="minorHAnsi" w:eastAsia="Calibri" w:hAnsiTheme="minorHAnsi"/>
        </w:rPr>
        <w:t>.</w:t>
      </w:r>
      <w:r w:rsidR="00893267" w:rsidRPr="000A62E7">
        <w:rPr>
          <w:rFonts w:asciiTheme="minorHAnsi" w:eastAsia="Calibri" w:hAnsiTheme="minorHAnsi"/>
        </w:rPr>
        <w:t xml:space="preserve"> </w:t>
      </w:r>
      <w:r w:rsidR="00DD42FE">
        <w:rPr>
          <w:rFonts w:asciiTheme="minorHAnsi" w:eastAsia="Calibri" w:hAnsiTheme="minorHAnsi"/>
        </w:rPr>
        <w:t>C</w:t>
      </w:r>
      <w:r w:rsidR="00DD42FE" w:rsidRPr="000A62E7">
        <w:rPr>
          <w:rFonts w:asciiTheme="minorHAnsi" w:eastAsia="Calibri" w:hAnsiTheme="minorHAnsi"/>
        </w:rPr>
        <w:t xml:space="preserve">enters </w:t>
      </w:r>
      <w:r w:rsidR="00893267" w:rsidRPr="000A62E7">
        <w:rPr>
          <w:rFonts w:asciiTheme="minorHAnsi" w:eastAsia="Calibri" w:hAnsiTheme="minorHAnsi"/>
        </w:rPr>
        <w:t xml:space="preserve">will be randomly assigned to one of two conditions: (a) an incentive condition, in which parents/guardian will receive a $10 gift card </w:t>
      </w:r>
      <w:r w:rsidR="00DD42FE">
        <w:rPr>
          <w:rFonts w:asciiTheme="minorHAnsi" w:eastAsia="Calibri" w:hAnsiTheme="minorHAnsi"/>
        </w:rPr>
        <w:t>upon</w:t>
      </w:r>
      <w:r w:rsidR="00DD42FE" w:rsidRPr="000A62E7">
        <w:rPr>
          <w:rFonts w:asciiTheme="minorHAnsi" w:eastAsia="Calibri" w:hAnsiTheme="minorHAnsi"/>
        </w:rPr>
        <w:t xml:space="preserve"> </w:t>
      </w:r>
      <w:r w:rsidR="00893267" w:rsidRPr="000A62E7">
        <w:rPr>
          <w:rFonts w:asciiTheme="minorHAnsi" w:eastAsia="Calibri" w:hAnsiTheme="minorHAnsi"/>
        </w:rPr>
        <w:t xml:space="preserve">completing the 10-minute parent/guardian </w:t>
      </w:r>
      <w:r w:rsidR="00893267" w:rsidRPr="000A62E7">
        <w:rPr>
          <w:rFonts w:asciiTheme="minorHAnsi" w:eastAsia="Calibri" w:hAnsiTheme="minorHAnsi"/>
        </w:rPr>
        <w:lastRenderedPageBreak/>
        <w:t xml:space="preserve">baseline information form; or (b) a no incentive condition. </w:t>
      </w:r>
      <w:r w:rsidR="00893267" w:rsidRPr="000A62E7">
        <w:rPr>
          <w:rFonts w:asciiTheme="minorHAnsi" w:eastAsia="Calibri" w:hAnsiTheme="minorHAnsi"/>
          <w:color w:val="000000" w:themeColor="text1"/>
        </w:rPr>
        <w:t xml:space="preserve">Half of centers </w:t>
      </w:r>
      <w:r w:rsidR="00DD42FE">
        <w:rPr>
          <w:rFonts w:asciiTheme="minorHAnsi" w:eastAsia="Calibri" w:hAnsiTheme="minorHAnsi"/>
          <w:color w:val="000000" w:themeColor="text1"/>
        </w:rPr>
        <w:t xml:space="preserve">participating in the VIQI pilot </w:t>
      </w:r>
      <w:r>
        <w:rPr>
          <w:rFonts w:asciiTheme="minorHAnsi" w:eastAsia="Calibri" w:hAnsiTheme="minorHAnsi"/>
          <w:color w:val="000000" w:themeColor="text1"/>
        </w:rPr>
        <w:t xml:space="preserve">study </w:t>
      </w:r>
      <w:r w:rsidR="00893267" w:rsidRPr="000A62E7">
        <w:rPr>
          <w:rFonts w:asciiTheme="minorHAnsi" w:eastAsia="Calibri" w:hAnsiTheme="minorHAnsi"/>
          <w:color w:val="000000" w:themeColor="text1"/>
        </w:rPr>
        <w:t xml:space="preserve">will be assigned to each condition (about 20 centers per condition). </w:t>
      </w:r>
      <w:r w:rsidR="00893267" w:rsidRPr="000A62E7">
        <w:rPr>
          <w:rFonts w:asciiTheme="minorHAnsi" w:eastAsia="Calibri" w:hAnsiTheme="minorHAnsi"/>
        </w:rPr>
        <w:t xml:space="preserve">Random assignment will be blocked by locality and centers’ treatment condition in the pilot study (Creative Curriculum, Connect4Learning, or Business as Usual). </w:t>
      </w:r>
    </w:p>
    <w:p w14:paraId="200FCBEA" w14:textId="77777777" w:rsidR="00893267" w:rsidRPr="000A62E7" w:rsidRDefault="00893267" w:rsidP="00893267">
      <w:pPr>
        <w:rPr>
          <w:rFonts w:asciiTheme="minorHAnsi" w:hAnsiTheme="minorHAnsi"/>
        </w:rPr>
      </w:pPr>
    </w:p>
    <w:p w14:paraId="190EA50E" w14:textId="04472513" w:rsidR="00893267" w:rsidRPr="000A62E7" w:rsidRDefault="00893267" w:rsidP="00893267">
      <w:pPr>
        <w:rPr>
          <w:rFonts w:asciiTheme="minorHAnsi" w:hAnsiTheme="minorHAnsi"/>
          <w:color w:val="000000" w:themeColor="text1"/>
        </w:rPr>
      </w:pPr>
      <w:r w:rsidRPr="000A62E7">
        <w:rPr>
          <w:rFonts w:asciiTheme="minorHAnsi" w:hAnsiTheme="minorHAnsi"/>
        </w:rPr>
        <w:t>The study team will work closely with designated center liaisons to distribute the baseline information forms to parents/guardians</w:t>
      </w:r>
      <w:r w:rsidR="00DD42FE">
        <w:rPr>
          <w:rFonts w:asciiTheme="minorHAnsi" w:hAnsiTheme="minorHAnsi"/>
        </w:rPr>
        <w:t>. Baseline forms will</w:t>
      </w:r>
      <w:r w:rsidRPr="000A62E7">
        <w:rPr>
          <w:rFonts w:asciiTheme="minorHAnsi" w:hAnsiTheme="minorHAnsi"/>
        </w:rPr>
        <w:t xml:space="preserve"> be included in a consent packet that references the data collection activities in which parents/guardians and their children will be asked to participate (see Appendix for a copy of the consent and baseline information forms</w:t>
      </w:r>
      <w:r w:rsidRPr="000A62E7">
        <w:rPr>
          <w:rStyle w:val="FootnoteReference"/>
          <w:rFonts w:asciiTheme="minorHAnsi" w:hAnsiTheme="minorHAnsi"/>
        </w:rPr>
        <w:footnoteReference w:id="3"/>
      </w:r>
      <w:r w:rsidRPr="000A62E7">
        <w:rPr>
          <w:rFonts w:asciiTheme="minorHAnsi" w:hAnsiTheme="minorHAnsi"/>
        </w:rPr>
        <w:t xml:space="preserve">. (See Attachment B.5 in the OMB Package for additional information on communication to participants regarding the consent form packets). The forms will be distributed in hard copy. Parents/guardians in the incentive group will receive a $10 gift card </w:t>
      </w:r>
      <w:r w:rsidR="00DD42FE">
        <w:rPr>
          <w:rFonts w:asciiTheme="minorHAnsi" w:hAnsiTheme="minorHAnsi"/>
        </w:rPr>
        <w:t>upon</w:t>
      </w:r>
      <w:r w:rsidR="00DD42FE" w:rsidRPr="000A62E7">
        <w:rPr>
          <w:rFonts w:asciiTheme="minorHAnsi" w:hAnsiTheme="minorHAnsi"/>
        </w:rPr>
        <w:t xml:space="preserve"> </w:t>
      </w:r>
      <w:r w:rsidRPr="000A62E7">
        <w:rPr>
          <w:rFonts w:asciiTheme="minorHAnsi" w:hAnsiTheme="minorHAnsi"/>
        </w:rPr>
        <w:t>returning the information forms to their center.</w:t>
      </w:r>
      <w:r w:rsidRPr="000A62E7">
        <w:rPr>
          <w:rStyle w:val="FootnoteReference"/>
          <w:rFonts w:asciiTheme="minorHAnsi" w:hAnsiTheme="minorHAnsi"/>
        </w:rPr>
        <w:footnoteReference w:id="4"/>
      </w:r>
      <w:r w:rsidRPr="000A62E7">
        <w:rPr>
          <w:rFonts w:asciiTheme="minorHAnsi" w:hAnsiTheme="minorHAnsi"/>
        </w:rPr>
        <w:t xml:space="preserve"> </w:t>
      </w:r>
    </w:p>
    <w:p w14:paraId="61DEC3C7" w14:textId="77777777" w:rsidR="00893267" w:rsidRPr="000A62E7" w:rsidRDefault="00893267" w:rsidP="00893267">
      <w:pPr>
        <w:rPr>
          <w:rFonts w:asciiTheme="minorHAnsi" w:eastAsia="Calibri" w:hAnsiTheme="minorHAnsi"/>
        </w:rPr>
      </w:pPr>
    </w:p>
    <w:p w14:paraId="3A09A440" w14:textId="77777777" w:rsidR="00893267" w:rsidRPr="000A62E7" w:rsidRDefault="00893267" w:rsidP="00893267">
      <w:pPr>
        <w:spacing w:after="120"/>
        <w:outlineLvl w:val="0"/>
        <w:rPr>
          <w:rFonts w:asciiTheme="minorHAnsi" w:eastAsia="Calibri" w:hAnsiTheme="minorHAnsi"/>
          <w:b/>
        </w:rPr>
      </w:pPr>
      <w:r w:rsidRPr="000A62E7">
        <w:rPr>
          <w:rFonts w:asciiTheme="minorHAnsi" w:eastAsia="Calibri" w:hAnsiTheme="minorHAnsi"/>
          <w:b/>
        </w:rPr>
        <w:t>Statistical Power</w:t>
      </w:r>
    </w:p>
    <w:p w14:paraId="1EEF07DD" w14:textId="6EEAD685" w:rsidR="00893267" w:rsidRPr="000A62E7" w:rsidRDefault="00893267" w:rsidP="00893267">
      <w:pPr>
        <w:rPr>
          <w:rFonts w:asciiTheme="minorHAnsi" w:eastAsia="Calibri" w:hAnsiTheme="minorHAnsi"/>
        </w:rPr>
      </w:pPr>
      <w:r w:rsidRPr="000A62E7">
        <w:rPr>
          <w:rFonts w:asciiTheme="minorHAnsi" w:eastAsia="Calibri" w:hAnsiTheme="minorHAnsi"/>
        </w:rPr>
        <w:t xml:space="preserve">As noted above, the </w:t>
      </w:r>
      <w:r w:rsidR="00B93D80">
        <w:rPr>
          <w:rFonts w:asciiTheme="minorHAnsi" w:eastAsia="Calibri" w:hAnsiTheme="minorHAnsi"/>
        </w:rPr>
        <w:t xml:space="preserve">incentives </w:t>
      </w:r>
      <w:r w:rsidRPr="000A62E7">
        <w:rPr>
          <w:rFonts w:asciiTheme="minorHAnsi" w:eastAsia="Calibri" w:hAnsiTheme="minorHAnsi"/>
        </w:rPr>
        <w:t>sub-study will include all centers in the pilot study (about 40 centers and 120 classrooms). Half of the centers will be assigned to the incentive condition and the other half will be assigned to the no incentive condition. We expect these centers and their classrooms to enroll about 1,620 children. The target population for the sub-study will be the parent/guardians of these children. (See Statement A of the OMB Package for additional information on the expected characteristics of this respondent group in the pilot study.)</w:t>
      </w:r>
    </w:p>
    <w:p w14:paraId="530D703E" w14:textId="77777777" w:rsidR="00893267" w:rsidRPr="000A62E7" w:rsidRDefault="00893267" w:rsidP="00893267">
      <w:pPr>
        <w:rPr>
          <w:rFonts w:asciiTheme="minorHAnsi" w:eastAsia="Calibri" w:hAnsiTheme="minorHAnsi"/>
        </w:rPr>
      </w:pPr>
    </w:p>
    <w:p w14:paraId="4597D4E3" w14:textId="359D4E05" w:rsidR="00893267" w:rsidRPr="000A62E7" w:rsidRDefault="00893267" w:rsidP="00893267">
      <w:pPr>
        <w:rPr>
          <w:rFonts w:asciiTheme="minorHAnsi" w:eastAsia="Calibri" w:hAnsiTheme="minorHAnsi"/>
        </w:rPr>
      </w:pPr>
      <w:r w:rsidRPr="000A62E7">
        <w:rPr>
          <w:rFonts w:asciiTheme="minorHAnsi" w:eastAsia="Calibri" w:hAnsiTheme="minorHAnsi"/>
        </w:rPr>
        <w:t xml:space="preserve">Given the sample size, the proposed </w:t>
      </w:r>
      <w:r w:rsidR="00B93D80">
        <w:rPr>
          <w:rFonts w:asciiTheme="minorHAnsi" w:eastAsia="Calibri" w:hAnsiTheme="minorHAnsi"/>
        </w:rPr>
        <w:t xml:space="preserve">incentives </w:t>
      </w:r>
      <w:r w:rsidRPr="000A62E7">
        <w:rPr>
          <w:rFonts w:asciiTheme="minorHAnsi" w:eastAsia="Calibri" w:hAnsiTheme="minorHAnsi"/>
        </w:rPr>
        <w:t xml:space="preserve">sub-study should be able to detect effect sizes that range from 0.13 to 0.28. For example, if response rates are around </w:t>
      </w:r>
      <w:r w:rsidRPr="000A62E7">
        <w:rPr>
          <w:rFonts w:asciiTheme="minorHAnsi" w:eastAsia="Calibri" w:hAnsiTheme="minorHAnsi"/>
          <w:color w:val="000000" w:themeColor="text1"/>
        </w:rPr>
        <w:t>70</w:t>
      </w:r>
      <w:r w:rsidRPr="000A62E7">
        <w:rPr>
          <w:rFonts w:asciiTheme="minorHAnsi" w:eastAsia="Calibri" w:hAnsiTheme="minorHAnsi"/>
        </w:rPr>
        <w:t xml:space="preserve"> percent on average (60 percent for the no incentive group and 80 percent for the incentive group), the sub-study should be able to statistically detect an impact of 6 to 13 percentage points</w:t>
      </w:r>
      <w:r w:rsidR="00C207FD">
        <w:rPr>
          <w:rFonts w:asciiTheme="minorHAnsi" w:eastAsia="Calibri" w:hAnsiTheme="minorHAnsi"/>
        </w:rPr>
        <w:t xml:space="preserve"> on response rates</w:t>
      </w:r>
      <w:r w:rsidRPr="000A62E7">
        <w:rPr>
          <w:rFonts w:asciiTheme="minorHAnsi" w:eastAsia="Calibri" w:hAnsiTheme="minorHAnsi"/>
        </w:rPr>
        <w:t>.</w:t>
      </w:r>
      <w:r w:rsidRPr="000A62E7">
        <w:rPr>
          <w:rStyle w:val="FootnoteReference"/>
          <w:rFonts w:asciiTheme="minorHAnsi" w:eastAsia="Calibri" w:hAnsiTheme="minorHAnsi"/>
        </w:rPr>
        <w:footnoteReference w:id="5"/>
      </w:r>
      <w:r w:rsidRPr="000A62E7">
        <w:rPr>
          <w:rFonts w:asciiTheme="minorHAnsi" w:eastAsia="Calibri" w:hAnsiTheme="minorHAnsi"/>
        </w:rPr>
        <w:t xml:space="preserve"> </w:t>
      </w:r>
    </w:p>
    <w:p w14:paraId="6CCEE48D" w14:textId="77777777" w:rsidR="00893267" w:rsidRPr="000A62E7" w:rsidRDefault="00893267" w:rsidP="00893267">
      <w:pPr>
        <w:rPr>
          <w:rFonts w:asciiTheme="minorHAnsi" w:eastAsia="Calibri" w:hAnsiTheme="minorHAnsi"/>
        </w:rPr>
      </w:pPr>
    </w:p>
    <w:p w14:paraId="5822D820" w14:textId="77777777" w:rsidR="00893267" w:rsidRPr="000A62E7" w:rsidRDefault="00893267" w:rsidP="00893267">
      <w:pPr>
        <w:spacing w:after="120"/>
        <w:outlineLvl w:val="0"/>
        <w:rPr>
          <w:rFonts w:asciiTheme="minorHAnsi" w:eastAsia="Calibri" w:hAnsiTheme="minorHAnsi"/>
          <w:b/>
        </w:rPr>
      </w:pPr>
      <w:r w:rsidRPr="000A62E7">
        <w:rPr>
          <w:rFonts w:asciiTheme="minorHAnsi" w:eastAsia="Calibri" w:hAnsiTheme="minorHAnsi"/>
          <w:b/>
        </w:rPr>
        <w:t>Data Sources and Measures</w:t>
      </w:r>
    </w:p>
    <w:p w14:paraId="4BCA3AD6" w14:textId="6F7BF8B8" w:rsidR="00893267" w:rsidRPr="000A62E7" w:rsidRDefault="00893267" w:rsidP="00893267">
      <w:pPr>
        <w:rPr>
          <w:rFonts w:asciiTheme="minorHAnsi" w:eastAsia="Calibri" w:hAnsiTheme="minorHAnsi"/>
        </w:rPr>
      </w:pPr>
      <w:r w:rsidRPr="000A62E7">
        <w:rPr>
          <w:rFonts w:asciiTheme="minorHAnsi" w:eastAsia="Calibri" w:hAnsiTheme="minorHAnsi"/>
        </w:rPr>
        <w:t>T</w:t>
      </w:r>
      <w:r w:rsidR="00CF6931">
        <w:rPr>
          <w:rFonts w:asciiTheme="minorHAnsi" w:eastAsia="Calibri" w:hAnsiTheme="minorHAnsi"/>
        </w:rPr>
        <w:t>hree</w:t>
      </w:r>
      <w:r w:rsidRPr="000A62E7">
        <w:rPr>
          <w:rFonts w:asciiTheme="minorHAnsi" w:eastAsia="Calibri" w:hAnsiTheme="minorHAnsi"/>
        </w:rPr>
        <w:t xml:space="preserve"> data sources will be used for the incentives sub-study: (1) the baseline information form, which will provide information on the characteristics of families who respond to the survey</w:t>
      </w:r>
      <w:r w:rsidR="003572BE">
        <w:rPr>
          <w:rFonts w:asciiTheme="minorHAnsi" w:eastAsia="Calibri" w:hAnsiTheme="minorHAnsi"/>
        </w:rPr>
        <w:t xml:space="preserve">; </w:t>
      </w:r>
      <w:r w:rsidRPr="000A62E7">
        <w:rPr>
          <w:rFonts w:asciiTheme="minorHAnsi" w:eastAsia="Calibri" w:hAnsiTheme="minorHAnsi"/>
        </w:rPr>
        <w:t>(2) counts of the number of children in each participating classroom in the study centers, which will be provided by the centers and used to establish the size of the target population in each classroom</w:t>
      </w:r>
      <w:r w:rsidR="00AC5525">
        <w:rPr>
          <w:rFonts w:asciiTheme="minorHAnsi" w:eastAsia="Calibri" w:hAnsiTheme="minorHAnsi"/>
        </w:rPr>
        <w:t>, and (3) center-level aggregate</w:t>
      </w:r>
      <w:r w:rsidR="00374CB1">
        <w:rPr>
          <w:rFonts w:asciiTheme="minorHAnsi" w:eastAsia="Calibri" w:hAnsiTheme="minorHAnsi"/>
        </w:rPr>
        <w:t>d</w:t>
      </w:r>
      <w:r w:rsidR="00AC5525">
        <w:rPr>
          <w:rFonts w:asciiTheme="minorHAnsi" w:eastAsia="Calibri" w:hAnsiTheme="minorHAnsi"/>
        </w:rPr>
        <w:t xml:space="preserve"> information </w:t>
      </w:r>
      <w:r w:rsidR="00374CB1">
        <w:rPr>
          <w:rFonts w:asciiTheme="minorHAnsi" w:eastAsia="Calibri" w:hAnsiTheme="minorHAnsi"/>
        </w:rPr>
        <w:t>about the average characteristics of the</w:t>
      </w:r>
      <w:r w:rsidR="00AC5525">
        <w:rPr>
          <w:rFonts w:asciiTheme="minorHAnsi" w:eastAsia="Calibri" w:hAnsiTheme="minorHAnsi"/>
        </w:rPr>
        <w:t xml:space="preserve"> </w:t>
      </w:r>
      <w:r w:rsidR="00374CB1">
        <w:rPr>
          <w:rFonts w:asciiTheme="minorHAnsi" w:eastAsia="Calibri" w:hAnsiTheme="minorHAnsi"/>
        </w:rPr>
        <w:t>full</w:t>
      </w:r>
      <w:r w:rsidR="00AC5525">
        <w:rPr>
          <w:rFonts w:asciiTheme="minorHAnsi" w:eastAsia="Calibri" w:hAnsiTheme="minorHAnsi"/>
        </w:rPr>
        <w:t xml:space="preserve"> </w:t>
      </w:r>
      <w:r w:rsidR="00374CB1">
        <w:rPr>
          <w:rFonts w:asciiTheme="minorHAnsi" w:eastAsia="Calibri" w:hAnsiTheme="minorHAnsi"/>
        </w:rPr>
        <w:t>population of</w:t>
      </w:r>
      <w:r w:rsidR="0004065A">
        <w:rPr>
          <w:rFonts w:asciiTheme="minorHAnsi" w:eastAsia="Calibri" w:hAnsiTheme="minorHAnsi"/>
        </w:rPr>
        <w:t xml:space="preserve"> </w:t>
      </w:r>
      <w:r w:rsidR="00AC5525">
        <w:rPr>
          <w:rFonts w:asciiTheme="minorHAnsi" w:eastAsia="Calibri" w:hAnsiTheme="minorHAnsi"/>
        </w:rPr>
        <w:t xml:space="preserve">children and families in the study centers, which we will try to obtain from as many centers </w:t>
      </w:r>
      <w:r w:rsidR="00374CB1">
        <w:rPr>
          <w:rFonts w:asciiTheme="minorHAnsi" w:eastAsia="Calibri" w:hAnsiTheme="minorHAnsi"/>
        </w:rPr>
        <w:t>(</w:t>
      </w:r>
      <w:r w:rsidR="00AC5525">
        <w:rPr>
          <w:rFonts w:asciiTheme="minorHAnsi" w:eastAsia="Calibri" w:hAnsiTheme="minorHAnsi"/>
        </w:rPr>
        <w:t>and for as many characteristics of interest</w:t>
      </w:r>
      <w:r w:rsidR="00374CB1">
        <w:rPr>
          <w:rFonts w:asciiTheme="minorHAnsi" w:eastAsia="Calibri" w:hAnsiTheme="minorHAnsi"/>
        </w:rPr>
        <w:t>)</w:t>
      </w:r>
      <w:r w:rsidR="00AC5525">
        <w:rPr>
          <w:rFonts w:asciiTheme="minorHAnsi" w:eastAsia="Calibri" w:hAnsiTheme="minorHAnsi"/>
        </w:rPr>
        <w:t xml:space="preserve"> as possible</w:t>
      </w:r>
      <w:r w:rsidRPr="000A62E7">
        <w:rPr>
          <w:rFonts w:asciiTheme="minorHAnsi" w:eastAsia="Calibri" w:hAnsiTheme="minorHAnsi"/>
        </w:rPr>
        <w:t>.</w:t>
      </w:r>
      <w:r w:rsidR="00374CB1">
        <w:rPr>
          <w:rStyle w:val="FootnoteReference"/>
          <w:rFonts w:asciiTheme="minorHAnsi" w:eastAsia="Calibri" w:hAnsiTheme="minorHAnsi"/>
        </w:rPr>
        <w:footnoteReference w:id="6"/>
      </w:r>
      <w:r w:rsidRPr="000A62E7">
        <w:rPr>
          <w:rFonts w:asciiTheme="minorHAnsi" w:eastAsia="Calibri" w:hAnsiTheme="minorHAnsi"/>
        </w:rPr>
        <w:t xml:space="preserve"> </w:t>
      </w:r>
    </w:p>
    <w:p w14:paraId="283FFD35" w14:textId="77777777" w:rsidR="00893267" w:rsidRPr="000A62E7" w:rsidRDefault="00893267" w:rsidP="00893267">
      <w:pPr>
        <w:rPr>
          <w:rFonts w:asciiTheme="minorHAnsi" w:eastAsia="Calibri" w:hAnsiTheme="minorHAnsi"/>
        </w:rPr>
      </w:pPr>
    </w:p>
    <w:p w14:paraId="7F71A9EA" w14:textId="448D5AE5" w:rsidR="00C40819" w:rsidRPr="009B7D8C" w:rsidRDefault="00C40819" w:rsidP="001E778C">
      <w:pPr>
        <w:rPr>
          <w:rFonts w:asciiTheme="minorHAnsi" w:hAnsiTheme="minorHAnsi"/>
        </w:rPr>
      </w:pPr>
      <w:r w:rsidRPr="000A62E7">
        <w:rPr>
          <w:rFonts w:asciiTheme="minorHAnsi" w:eastAsia="Calibri" w:hAnsiTheme="minorHAnsi"/>
        </w:rPr>
        <w:t xml:space="preserve">For the analysis of </w:t>
      </w:r>
      <w:r w:rsidRPr="00327DA0">
        <w:rPr>
          <w:rFonts w:asciiTheme="minorHAnsi" w:eastAsia="Calibri" w:hAnsiTheme="minorHAnsi"/>
          <w:i/>
        </w:rPr>
        <w:t>response rates</w:t>
      </w:r>
      <w:r w:rsidR="007D451E">
        <w:rPr>
          <w:rFonts w:asciiTheme="minorHAnsi" w:eastAsia="Calibri" w:hAnsiTheme="minorHAnsi"/>
          <w:i/>
        </w:rPr>
        <w:t xml:space="preserve"> </w:t>
      </w:r>
      <w:r w:rsidR="007D451E" w:rsidRPr="001E778C">
        <w:rPr>
          <w:rFonts w:asciiTheme="minorHAnsi" w:eastAsia="Calibri" w:hAnsiTheme="minorHAnsi"/>
        </w:rPr>
        <w:t>(research question 1)</w:t>
      </w:r>
      <w:r w:rsidRPr="000A62E7">
        <w:rPr>
          <w:rFonts w:asciiTheme="minorHAnsi" w:eastAsia="Calibri" w:hAnsiTheme="minorHAnsi"/>
        </w:rPr>
        <w:t xml:space="preserve">, we will construct a classroom-level dataset </w:t>
      </w:r>
      <w:r w:rsidR="00C120C3">
        <w:rPr>
          <w:rFonts w:asciiTheme="minorHAnsi" w:eastAsia="Calibri" w:hAnsiTheme="minorHAnsi"/>
        </w:rPr>
        <w:t>of response rates. To calculate these response rates, we will c</w:t>
      </w:r>
      <w:r w:rsidR="003A782F">
        <w:rPr>
          <w:rFonts w:asciiTheme="minorHAnsi" w:hAnsiTheme="minorHAnsi"/>
        </w:rPr>
        <w:t>ompar</w:t>
      </w:r>
      <w:r w:rsidR="00C120C3">
        <w:rPr>
          <w:rFonts w:asciiTheme="minorHAnsi" w:hAnsiTheme="minorHAnsi"/>
        </w:rPr>
        <w:t>e</w:t>
      </w:r>
      <w:r w:rsidR="003A782F">
        <w:rPr>
          <w:rFonts w:asciiTheme="minorHAnsi" w:hAnsiTheme="minorHAnsi"/>
        </w:rPr>
        <w:t xml:space="preserve"> </w:t>
      </w:r>
      <w:r w:rsidR="00C120C3">
        <w:rPr>
          <w:rFonts w:asciiTheme="minorHAnsi" w:hAnsiTheme="minorHAnsi"/>
        </w:rPr>
        <w:t xml:space="preserve">the </w:t>
      </w:r>
      <w:r w:rsidRPr="000A62E7">
        <w:rPr>
          <w:rFonts w:asciiTheme="minorHAnsi" w:hAnsiTheme="minorHAnsi"/>
        </w:rPr>
        <w:t xml:space="preserve">counts of children in each participating classroom (the target population) </w:t>
      </w:r>
      <w:r w:rsidR="003A782F">
        <w:rPr>
          <w:rFonts w:asciiTheme="minorHAnsi" w:hAnsiTheme="minorHAnsi"/>
        </w:rPr>
        <w:t>to</w:t>
      </w:r>
      <w:r w:rsidRPr="000A62E7">
        <w:rPr>
          <w:rFonts w:asciiTheme="minorHAnsi" w:hAnsiTheme="minorHAnsi"/>
        </w:rPr>
        <w:t xml:space="preserve"> the number of returned baseline information forms</w:t>
      </w:r>
      <w:r w:rsidR="00C120C3">
        <w:rPr>
          <w:rFonts w:asciiTheme="minorHAnsi" w:hAnsiTheme="minorHAnsi"/>
        </w:rPr>
        <w:t xml:space="preserve">. The response rate will be defined as </w:t>
      </w:r>
      <w:r w:rsidRPr="000A62E7">
        <w:rPr>
          <w:rFonts w:asciiTheme="minorHAnsi" w:hAnsiTheme="minorHAnsi"/>
        </w:rPr>
        <w:t xml:space="preserve">the percentage of children in each participating classroom whose parents/guardians returned a completed form. </w:t>
      </w:r>
      <w:r w:rsidR="00C120C3">
        <w:rPr>
          <w:rFonts w:asciiTheme="minorHAnsi" w:hAnsiTheme="minorHAnsi"/>
        </w:rPr>
        <w:t xml:space="preserve">As discussed in the next section, this information will be used to compare </w:t>
      </w:r>
      <w:r w:rsidR="001C6D14">
        <w:rPr>
          <w:rFonts w:asciiTheme="minorHAnsi" w:hAnsiTheme="minorHAnsi"/>
        </w:rPr>
        <w:t>the average response rate</w:t>
      </w:r>
      <w:r w:rsidR="00C120C3">
        <w:rPr>
          <w:rFonts w:asciiTheme="minorHAnsi" w:hAnsiTheme="minorHAnsi"/>
        </w:rPr>
        <w:t xml:space="preserve"> </w:t>
      </w:r>
      <w:r w:rsidR="001C6D14">
        <w:rPr>
          <w:rFonts w:asciiTheme="minorHAnsi" w:hAnsiTheme="minorHAnsi"/>
        </w:rPr>
        <w:t>of</w:t>
      </w:r>
      <w:r w:rsidR="00C120C3">
        <w:rPr>
          <w:rFonts w:asciiTheme="minorHAnsi" w:hAnsiTheme="minorHAnsi"/>
        </w:rPr>
        <w:t xml:space="preserve"> centers in the two conditions (incentive versus no incentive).</w:t>
      </w:r>
    </w:p>
    <w:p w14:paraId="0F951380" w14:textId="6EA73069" w:rsidR="00893267" w:rsidRPr="000A62E7" w:rsidRDefault="00C40819" w:rsidP="00893267">
      <w:pPr>
        <w:rPr>
          <w:rFonts w:asciiTheme="minorHAnsi" w:hAnsiTheme="minorHAnsi"/>
        </w:rPr>
      </w:pPr>
      <w:r>
        <w:rPr>
          <w:rFonts w:asciiTheme="minorHAnsi" w:eastAsia="Calibri" w:hAnsiTheme="minorHAnsi"/>
        </w:rPr>
        <w:br/>
      </w:r>
      <w:r w:rsidR="00893267" w:rsidRPr="000A62E7">
        <w:rPr>
          <w:rFonts w:asciiTheme="minorHAnsi" w:eastAsia="Calibri" w:hAnsiTheme="minorHAnsi"/>
        </w:rPr>
        <w:t xml:space="preserve">For the analysis of </w:t>
      </w:r>
      <w:r w:rsidR="00893267" w:rsidRPr="00327DA0">
        <w:rPr>
          <w:rFonts w:asciiTheme="minorHAnsi" w:eastAsia="Calibri" w:hAnsiTheme="minorHAnsi"/>
          <w:i/>
        </w:rPr>
        <w:t>respondent characteristics</w:t>
      </w:r>
      <w:r w:rsidR="007D451E">
        <w:rPr>
          <w:rFonts w:asciiTheme="minorHAnsi" w:eastAsia="Calibri" w:hAnsiTheme="minorHAnsi"/>
        </w:rPr>
        <w:t xml:space="preserve"> (research question 2)</w:t>
      </w:r>
      <w:r w:rsidR="00893267" w:rsidRPr="000A62E7">
        <w:rPr>
          <w:rFonts w:asciiTheme="minorHAnsi" w:eastAsia="Calibri" w:hAnsiTheme="minorHAnsi"/>
        </w:rPr>
        <w:t xml:space="preserve">, we will </w:t>
      </w:r>
      <w:r w:rsidR="001C6D14">
        <w:rPr>
          <w:rFonts w:asciiTheme="minorHAnsi" w:eastAsia="Calibri" w:hAnsiTheme="minorHAnsi"/>
        </w:rPr>
        <w:t xml:space="preserve">construct two types of dataset. First, we will </w:t>
      </w:r>
      <w:r w:rsidR="00893267" w:rsidRPr="000A62E7">
        <w:rPr>
          <w:rFonts w:asciiTheme="minorHAnsi" w:eastAsia="Calibri" w:hAnsiTheme="minorHAnsi"/>
        </w:rPr>
        <w:t xml:space="preserve">use data from the baseline information form to </w:t>
      </w:r>
      <w:r w:rsidR="003572BE">
        <w:rPr>
          <w:rFonts w:asciiTheme="minorHAnsi" w:eastAsia="Calibri" w:hAnsiTheme="minorHAnsi"/>
        </w:rPr>
        <w:t>create</w:t>
      </w:r>
      <w:r w:rsidR="003572BE" w:rsidRPr="000A62E7">
        <w:rPr>
          <w:rFonts w:asciiTheme="minorHAnsi" w:eastAsia="Calibri" w:hAnsiTheme="minorHAnsi"/>
        </w:rPr>
        <w:t xml:space="preserve"> </w:t>
      </w:r>
      <w:r w:rsidR="00893267" w:rsidRPr="000A62E7">
        <w:rPr>
          <w:rFonts w:asciiTheme="minorHAnsi" w:eastAsia="Calibri" w:hAnsiTheme="minorHAnsi"/>
        </w:rPr>
        <w:t xml:space="preserve">a child-level dataset that includes </w:t>
      </w:r>
      <w:r w:rsidR="00C207FD">
        <w:rPr>
          <w:rFonts w:asciiTheme="minorHAnsi" w:eastAsia="Calibri" w:hAnsiTheme="minorHAnsi"/>
        </w:rPr>
        <w:t xml:space="preserve">information on the characteristics of </w:t>
      </w:r>
      <w:r w:rsidR="00893267" w:rsidRPr="000A62E7">
        <w:rPr>
          <w:rFonts w:asciiTheme="minorHAnsi" w:eastAsia="Calibri" w:hAnsiTheme="minorHAnsi"/>
        </w:rPr>
        <w:t>each child whose parent/guardian returned a completed form. The dataset will include the following key characteristics</w:t>
      </w:r>
      <w:r w:rsidR="00C207FD">
        <w:rPr>
          <w:rFonts w:asciiTheme="minorHAnsi" w:eastAsia="Calibri" w:hAnsiTheme="minorHAnsi"/>
        </w:rPr>
        <w:t xml:space="preserve"> for each child</w:t>
      </w:r>
      <w:r w:rsidR="00893267" w:rsidRPr="000A62E7">
        <w:rPr>
          <w:rFonts w:asciiTheme="minorHAnsi" w:eastAsia="Calibri" w:hAnsiTheme="minorHAnsi"/>
        </w:rPr>
        <w:t xml:space="preserve">: </w:t>
      </w:r>
    </w:p>
    <w:p w14:paraId="6519D569" w14:textId="77777777" w:rsidR="00893267" w:rsidRPr="000A62E7" w:rsidRDefault="00893267" w:rsidP="00893267">
      <w:pPr>
        <w:pStyle w:val="ListParagraph"/>
        <w:numPr>
          <w:ilvl w:val="0"/>
          <w:numId w:val="2"/>
        </w:numPr>
        <w:rPr>
          <w:rFonts w:asciiTheme="minorHAnsi" w:hAnsiTheme="minorHAnsi" w:cs="Times New Roman"/>
          <w:sz w:val="24"/>
          <w:szCs w:val="24"/>
        </w:rPr>
      </w:pPr>
      <w:r w:rsidRPr="000A62E7">
        <w:rPr>
          <w:rFonts w:asciiTheme="minorHAnsi" w:hAnsiTheme="minorHAnsi" w:cs="Times New Roman"/>
          <w:sz w:val="24"/>
          <w:szCs w:val="24"/>
        </w:rPr>
        <w:t xml:space="preserve">Family income (above the federal poverty level; at or below the federal poverty level; or 200% below the federal poverty level); </w:t>
      </w:r>
    </w:p>
    <w:p w14:paraId="2B1D1B07" w14:textId="77777777" w:rsidR="00893267" w:rsidRPr="000A62E7" w:rsidRDefault="00893267" w:rsidP="00893267">
      <w:pPr>
        <w:pStyle w:val="ListParagraph"/>
        <w:numPr>
          <w:ilvl w:val="0"/>
          <w:numId w:val="2"/>
        </w:numPr>
        <w:rPr>
          <w:rFonts w:asciiTheme="minorHAnsi" w:hAnsiTheme="minorHAnsi" w:cs="Times New Roman"/>
          <w:sz w:val="24"/>
          <w:szCs w:val="24"/>
        </w:rPr>
      </w:pPr>
      <w:r w:rsidRPr="000A62E7">
        <w:rPr>
          <w:rFonts w:asciiTheme="minorHAnsi" w:hAnsiTheme="minorHAnsi" w:cs="Times New Roman"/>
          <w:sz w:val="24"/>
          <w:szCs w:val="24"/>
        </w:rPr>
        <w:t xml:space="preserve">Race/ethnicity (White, Black, Hispanic, Asian, Other); </w:t>
      </w:r>
    </w:p>
    <w:p w14:paraId="16A29504" w14:textId="77777777" w:rsidR="00893267" w:rsidRPr="000A62E7" w:rsidRDefault="00893267" w:rsidP="00893267">
      <w:pPr>
        <w:pStyle w:val="ListParagraph"/>
        <w:numPr>
          <w:ilvl w:val="0"/>
          <w:numId w:val="2"/>
        </w:numPr>
        <w:rPr>
          <w:rFonts w:asciiTheme="minorHAnsi" w:hAnsiTheme="minorHAnsi" w:cs="Times New Roman"/>
          <w:sz w:val="24"/>
          <w:szCs w:val="24"/>
        </w:rPr>
      </w:pPr>
      <w:r w:rsidRPr="000A62E7">
        <w:rPr>
          <w:rFonts w:asciiTheme="minorHAnsi" w:hAnsiTheme="minorHAnsi" w:cs="Times New Roman"/>
          <w:sz w:val="24"/>
          <w:szCs w:val="24"/>
        </w:rPr>
        <w:t>Parent/guardian’s level of education (at least a high school diploma versus not);</w:t>
      </w:r>
    </w:p>
    <w:p w14:paraId="763B7A24" w14:textId="77777777" w:rsidR="00893267" w:rsidRPr="000A62E7" w:rsidRDefault="00893267" w:rsidP="00893267">
      <w:pPr>
        <w:pStyle w:val="ListParagraph"/>
        <w:numPr>
          <w:ilvl w:val="0"/>
          <w:numId w:val="2"/>
        </w:numPr>
        <w:rPr>
          <w:rFonts w:asciiTheme="minorHAnsi" w:hAnsiTheme="minorHAnsi" w:cs="Times New Roman"/>
          <w:sz w:val="24"/>
          <w:szCs w:val="24"/>
        </w:rPr>
      </w:pPr>
      <w:r w:rsidRPr="000A62E7">
        <w:rPr>
          <w:rFonts w:asciiTheme="minorHAnsi" w:hAnsiTheme="minorHAnsi" w:cs="Times New Roman"/>
          <w:sz w:val="24"/>
          <w:szCs w:val="24"/>
        </w:rPr>
        <w:t xml:space="preserve">Dual language learner background (learning English as a second language versus not); and, </w:t>
      </w:r>
    </w:p>
    <w:p w14:paraId="62C9A00D" w14:textId="77777777" w:rsidR="00893267" w:rsidRPr="000A62E7" w:rsidRDefault="00893267" w:rsidP="00893267">
      <w:pPr>
        <w:pStyle w:val="ListParagraph"/>
        <w:numPr>
          <w:ilvl w:val="0"/>
          <w:numId w:val="2"/>
        </w:numPr>
        <w:rPr>
          <w:rFonts w:asciiTheme="minorHAnsi" w:hAnsiTheme="minorHAnsi" w:cs="Times New Roman"/>
          <w:sz w:val="24"/>
          <w:szCs w:val="24"/>
        </w:rPr>
      </w:pPr>
      <w:r w:rsidRPr="000A62E7">
        <w:rPr>
          <w:rFonts w:asciiTheme="minorHAnsi" w:hAnsiTheme="minorHAnsi" w:cs="Times New Roman"/>
          <w:sz w:val="24"/>
          <w:szCs w:val="24"/>
        </w:rPr>
        <w:t xml:space="preserve">Free, reduced-cost, or subsidized child care versus not. </w:t>
      </w:r>
    </w:p>
    <w:p w14:paraId="6C0DFEFE" w14:textId="45485236" w:rsidR="00893267" w:rsidRDefault="00893267" w:rsidP="00893267">
      <w:pPr>
        <w:rPr>
          <w:rFonts w:asciiTheme="minorHAnsi" w:eastAsia="Calibri" w:hAnsiTheme="minorHAnsi"/>
        </w:rPr>
      </w:pPr>
    </w:p>
    <w:p w14:paraId="7786EA73" w14:textId="43CA76A6" w:rsidR="0004065A" w:rsidRDefault="008A67CB" w:rsidP="00893267">
      <w:pPr>
        <w:rPr>
          <w:rFonts w:asciiTheme="minorHAnsi" w:eastAsia="Calibri" w:hAnsiTheme="minorHAnsi"/>
        </w:rPr>
      </w:pPr>
      <w:r>
        <w:rPr>
          <w:rFonts w:asciiTheme="minorHAnsi" w:eastAsia="Calibri" w:hAnsiTheme="minorHAnsi"/>
        </w:rPr>
        <w:t xml:space="preserve">Second, we will construct a center-level dataset of the </w:t>
      </w:r>
      <w:r w:rsidRPr="00825DD6">
        <w:rPr>
          <w:rFonts w:asciiTheme="minorHAnsi" w:eastAsia="Calibri" w:hAnsiTheme="minorHAnsi"/>
        </w:rPr>
        <w:t>average</w:t>
      </w:r>
      <w:r w:rsidRPr="00CE25E0">
        <w:rPr>
          <w:rFonts w:asciiTheme="minorHAnsi" w:eastAsia="Calibri" w:hAnsiTheme="minorHAnsi"/>
        </w:rPr>
        <w:t xml:space="preserve"> </w:t>
      </w:r>
      <w:r>
        <w:rPr>
          <w:rFonts w:asciiTheme="minorHAnsi" w:eastAsia="Calibri" w:hAnsiTheme="minorHAnsi"/>
        </w:rPr>
        <w:t xml:space="preserve">characteristics of </w:t>
      </w:r>
      <w:r w:rsidR="0004065A">
        <w:rPr>
          <w:rFonts w:asciiTheme="minorHAnsi" w:eastAsia="Calibri" w:hAnsiTheme="minorHAnsi"/>
        </w:rPr>
        <w:t xml:space="preserve">all </w:t>
      </w:r>
      <w:r>
        <w:rPr>
          <w:rFonts w:asciiTheme="minorHAnsi" w:eastAsia="Calibri" w:hAnsiTheme="minorHAnsi"/>
        </w:rPr>
        <w:t>children and families in the study centers, based on the aggregate</w:t>
      </w:r>
      <w:r w:rsidR="0004065A">
        <w:rPr>
          <w:rFonts w:asciiTheme="minorHAnsi" w:eastAsia="Calibri" w:hAnsiTheme="minorHAnsi"/>
        </w:rPr>
        <w:t>d</w:t>
      </w:r>
      <w:r>
        <w:rPr>
          <w:rFonts w:asciiTheme="minorHAnsi" w:eastAsia="Calibri" w:hAnsiTheme="minorHAnsi"/>
        </w:rPr>
        <w:t xml:space="preserve"> data </w:t>
      </w:r>
      <w:r w:rsidR="003572BE">
        <w:rPr>
          <w:rFonts w:asciiTheme="minorHAnsi" w:eastAsia="Calibri" w:hAnsiTheme="minorHAnsi"/>
        </w:rPr>
        <w:t>provided by</w:t>
      </w:r>
      <w:r>
        <w:rPr>
          <w:rFonts w:asciiTheme="minorHAnsi" w:eastAsia="Calibri" w:hAnsiTheme="minorHAnsi"/>
        </w:rPr>
        <w:t xml:space="preserve"> the study centers. </w:t>
      </w:r>
      <w:r w:rsidR="0004065A">
        <w:rPr>
          <w:rFonts w:asciiTheme="minorHAnsi" w:eastAsia="Calibri" w:hAnsiTheme="minorHAnsi"/>
        </w:rPr>
        <w:t xml:space="preserve">For each center, we will also </w:t>
      </w:r>
      <w:r w:rsidR="00C207FD">
        <w:rPr>
          <w:rFonts w:asciiTheme="minorHAnsi" w:eastAsia="Calibri" w:hAnsiTheme="minorHAnsi"/>
        </w:rPr>
        <w:t>include</w:t>
      </w:r>
      <w:r w:rsidR="0004065A">
        <w:rPr>
          <w:rFonts w:asciiTheme="minorHAnsi" w:eastAsia="Calibri" w:hAnsiTheme="minorHAnsi"/>
        </w:rPr>
        <w:t xml:space="preserve"> the average center-level characteristics of the </w:t>
      </w:r>
      <w:r w:rsidR="0004065A" w:rsidRPr="006944A1">
        <w:rPr>
          <w:rFonts w:asciiTheme="minorHAnsi" w:eastAsia="Calibri" w:hAnsiTheme="minorHAnsi"/>
        </w:rPr>
        <w:t>respondents</w:t>
      </w:r>
      <w:r w:rsidR="0004065A">
        <w:rPr>
          <w:rFonts w:asciiTheme="minorHAnsi" w:eastAsia="Calibri" w:hAnsiTheme="minorHAnsi"/>
        </w:rPr>
        <w:t xml:space="preserve"> in that center, which </w:t>
      </w:r>
      <w:r w:rsidR="003572BE">
        <w:rPr>
          <w:rFonts w:asciiTheme="minorHAnsi" w:eastAsia="Calibri" w:hAnsiTheme="minorHAnsi"/>
        </w:rPr>
        <w:t>will be</w:t>
      </w:r>
      <w:r w:rsidR="0004065A">
        <w:rPr>
          <w:rFonts w:asciiTheme="minorHAnsi" w:eastAsia="Calibri" w:hAnsiTheme="minorHAnsi"/>
        </w:rPr>
        <w:t xml:space="preserve"> calculate</w:t>
      </w:r>
      <w:r w:rsidR="003572BE">
        <w:rPr>
          <w:rFonts w:asciiTheme="minorHAnsi" w:eastAsia="Calibri" w:hAnsiTheme="minorHAnsi"/>
        </w:rPr>
        <w:t>d</w:t>
      </w:r>
      <w:r w:rsidR="0004065A">
        <w:rPr>
          <w:rFonts w:asciiTheme="minorHAnsi" w:eastAsia="Calibri" w:hAnsiTheme="minorHAnsi"/>
        </w:rPr>
        <w:t xml:space="preserve"> using information from the baseline information form. The resulting center-level dataset will include, for each center</w:t>
      </w:r>
      <w:r w:rsidR="003572BE">
        <w:rPr>
          <w:rFonts w:asciiTheme="minorHAnsi" w:eastAsia="Calibri" w:hAnsiTheme="minorHAnsi"/>
        </w:rPr>
        <w:t>:</w:t>
      </w:r>
      <w:r w:rsidR="0004065A">
        <w:rPr>
          <w:rFonts w:asciiTheme="minorHAnsi" w:eastAsia="Calibri" w:hAnsiTheme="minorHAnsi"/>
        </w:rPr>
        <w:t xml:space="preserve"> </w:t>
      </w:r>
      <w:r w:rsidR="00843FD7">
        <w:rPr>
          <w:rFonts w:asciiTheme="minorHAnsi" w:eastAsia="Calibri" w:hAnsiTheme="minorHAnsi"/>
        </w:rPr>
        <w:t xml:space="preserve">(1) </w:t>
      </w:r>
      <w:r w:rsidR="0004065A">
        <w:rPr>
          <w:rFonts w:asciiTheme="minorHAnsi" w:eastAsia="Calibri" w:hAnsiTheme="minorHAnsi"/>
        </w:rPr>
        <w:t xml:space="preserve">the characteristics of </w:t>
      </w:r>
      <w:r w:rsidR="00374CB1">
        <w:rPr>
          <w:rFonts w:asciiTheme="minorHAnsi" w:eastAsia="Calibri" w:hAnsiTheme="minorHAnsi"/>
          <w:i/>
        </w:rPr>
        <w:t xml:space="preserve">the full population </w:t>
      </w:r>
      <w:r w:rsidR="00374CB1" w:rsidRPr="00825DD6">
        <w:rPr>
          <w:rFonts w:asciiTheme="minorHAnsi" w:eastAsia="Calibri" w:hAnsiTheme="minorHAnsi"/>
        </w:rPr>
        <w:t>of</w:t>
      </w:r>
      <w:r w:rsidR="00843FD7" w:rsidRPr="00825DD6">
        <w:rPr>
          <w:rFonts w:asciiTheme="minorHAnsi" w:eastAsia="Calibri" w:hAnsiTheme="minorHAnsi"/>
          <w:i/>
        </w:rPr>
        <w:t xml:space="preserve"> </w:t>
      </w:r>
      <w:r w:rsidR="00843FD7">
        <w:rPr>
          <w:rFonts w:asciiTheme="minorHAnsi" w:eastAsia="Calibri" w:hAnsiTheme="minorHAnsi"/>
        </w:rPr>
        <w:t>families and children,</w:t>
      </w:r>
      <w:r w:rsidR="0004065A">
        <w:rPr>
          <w:rFonts w:asciiTheme="minorHAnsi" w:eastAsia="Calibri" w:hAnsiTheme="minorHAnsi"/>
        </w:rPr>
        <w:t xml:space="preserve"> </w:t>
      </w:r>
      <w:r w:rsidR="00843FD7">
        <w:rPr>
          <w:rFonts w:asciiTheme="minorHAnsi" w:eastAsia="Calibri" w:hAnsiTheme="minorHAnsi"/>
        </w:rPr>
        <w:t xml:space="preserve">(2) the characteristics of </w:t>
      </w:r>
      <w:r w:rsidR="00843FD7" w:rsidRPr="00825DD6">
        <w:rPr>
          <w:rFonts w:asciiTheme="minorHAnsi" w:eastAsia="Calibri" w:hAnsiTheme="minorHAnsi"/>
          <w:i/>
        </w:rPr>
        <w:t>respondents</w:t>
      </w:r>
      <w:r w:rsidR="00843FD7">
        <w:rPr>
          <w:rFonts w:asciiTheme="minorHAnsi" w:eastAsia="Calibri" w:hAnsiTheme="minorHAnsi"/>
        </w:rPr>
        <w:t xml:space="preserve">, (3) the </w:t>
      </w:r>
      <w:r w:rsidR="00843FD7" w:rsidRPr="00825DD6">
        <w:rPr>
          <w:rFonts w:asciiTheme="minorHAnsi" w:eastAsia="Calibri" w:hAnsiTheme="minorHAnsi"/>
          <w:i/>
        </w:rPr>
        <w:t>difference</w:t>
      </w:r>
      <w:r w:rsidR="00843FD7">
        <w:rPr>
          <w:rFonts w:asciiTheme="minorHAnsi" w:eastAsia="Calibri" w:hAnsiTheme="minorHAnsi"/>
        </w:rPr>
        <w:t xml:space="preserve"> between the </w:t>
      </w:r>
      <w:r w:rsidR="00374CB1">
        <w:rPr>
          <w:rFonts w:asciiTheme="minorHAnsi" w:eastAsia="Calibri" w:hAnsiTheme="minorHAnsi"/>
        </w:rPr>
        <w:t>full population and the respondents,</w:t>
      </w:r>
      <w:r w:rsidR="00843FD7">
        <w:rPr>
          <w:rFonts w:asciiTheme="minorHAnsi" w:eastAsia="Calibri" w:hAnsiTheme="minorHAnsi"/>
        </w:rPr>
        <w:t xml:space="preserve"> for each available characteristic (a measure of non-response bias).</w:t>
      </w:r>
      <w:r w:rsidR="0004065A">
        <w:rPr>
          <w:rFonts w:asciiTheme="minorHAnsi" w:eastAsia="Calibri" w:hAnsiTheme="minorHAnsi"/>
        </w:rPr>
        <w:t xml:space="preserve"> </w:t>
      </w:r>
    </w:p>
    <w:p w14:paraId="7C18527F" w14:textId="77777777" w:rsidR="0004065A" w:rsidRDefault="0004065A" w:rsidP="00893267">
      <w:pPr>
        <w:rPr>
          <w:rFonts w:asciiTheme="minorHAnsi" w:eastAsia="Calibri" w:hAnsiTheme="minorHAnsi"/>
        </w:rPr>
      </w:pPr>
    </w:p>
    <w:p w14:paraId="12CC9EC2" w14:textId="3AF4F147" w:rsidR="00700456" w:rsidRDefault="0004065A" w:rsidP="00CE25E0">
      <w:pPr>
        <w:rPr>
          <w:rFonts w:asciiTheme="minorHAnsi" w:eastAsia="Calibri" w:hAnsiTheme="minorHAnsi"/>
        </w:rPr>
      </w:pPr>
      <w:r>
        <w:rPr>
          <w:rFonts w:asciiTheme="minorHAnsi" w:eastAsia="Calibri" w:hAnsiTheme="minorHAnsi"/>
        </w:rPr>
        <w:t xml:space="preserve">Each of these datasets has strengths and limitations. This first dataset </w:t>
      </w:r>
      <w:r w:rsidR="00374CB1">
        <w:rPr>
          <w:rFonts w:asciiTheme="minorHAnsi" w:eastAsia="Calibri" w:hAnsiTheme="minorHAnsi"/>
        </w:rPr>
        <w:t xml:space="preserve">(child-level) </w:t>
      </w:r>
      <w:r w:rsidR="0051321E">
        <w:rPr>
          <w:rFonts w:asciiTheme="minorHAnsi" w:eastAsia="Calibri" w:hAnsiTheme="minorHAnsi"/>
        </w:rPr>
        <w:t xml:space="preserve">will </w:t>
      </w:r>
      <w:r>
        <w:rPr>
          <w:rFonts w:asciiTheme="minorHAnsi" w:eastAsia="Calibri" w:hAnsiTheme="minorHAnsi"/>
        </w:rPr>
        <w:t xml:space="preserve">include information about child and </w:t>
      </w:r>
      <w:r w:rsidR="003572BE">
        <w:rPr>
          <w:rFonts w:asciiTheme="minorHAnsi" w:eastAsia="Calibri" w:hAnsiTheme="minorHAnsi"/>
        </w:rPr>
        <w:t>family</w:t>
      </w:r>
      <w:r>
        <w:rPr>
          <w:rFonts w:asciiTheme="minorHAnsi" w:eastAsia="Calibri" w:hAnsiTheme="minorHAnsi"/>
        </w:rPr>
        <w:t xml:space="preserve"> characteristics that is consistent and available across all centers participating in the VIQI pilot study</w:t>
      </w:r>
      <w:r w:rsidR="0092488A">
        <w:rPr>
          <w:rFonts w:asciiTheme="minorHAnsi" w:eastAsia="Calibri" w:hAnsiTheme="minorHAnsi"/>
        </w:rPr>
        <w:t>; however,</w:t>
      </w:r>
      <w:r w:rsidR="00374CB1">
        <w:rPr>
          <w:rFonts w:asciiTheme="minorHAnsi" w:eastAsia="Calibri" w:hAnsiTheme="minorHAnsi"/>
        </w:rPr>
        <w:t xml:space="preserve"> </w:t>
      </w:r>
      <w:r>
        <w:rPr>
          <w:rFonts w:asciiTheme="minorHAnsi" w:eastAsia="Calibri" w:hAnsiTheme="minorHAnsi"/>
        </w:rPr>
        <w:t>this information will only be available for the respondents</w:t>
      </w:r>
      <w:r w:rsidR="0092488A">
        <w:rPr>
          <w:rFonts w:asciiTheme="minorHAnsi" w:eastAsia="Calibri" w:hAnsiTheme="minorHAnsi"/>
        </w:rPr>
        <w:t xml:space="preserve"> in the study</w:t>
      </w:r>
      <w:r>
        <w:rPr>
          <w:rFonts w:asciiTheme="minorHAnsi" w:eastAsia="Calibri" w:hAnsiTheme="minorHAnsi"/>
        </w:rPr>
        <w:t xml:space="preserve"> centers.</w:t>
      </w:r>
      <w:r w:rsidR="0092488A">
        <w:rPr>
          <w:rFonts w:asciiTheme="minorHAnsi" w:eastAsia="Calibri" w:hAnsiTheme="minorHAnsi"/>
        </w:rPr>
        <w:t xml:space="preserve"> Conversely, the second dataset </w:t>
      </w:r>
      <w:r w:rsidR="00374CB1">
        <w:rPr>
          <w:rFonts w:asciiTheme="minorHAnsi" w:eastAsia="Calibri" w:hAnsiTheme="minorHAnsi"/>
        </w:rPr>
        <w:t xml:space="preserve">(center-level) </w:t>
      </w:r>
      <w:r w:rsidR="0092488A">
        <w:rPr>
          <w:rFonts w:asciiTheme="minorHAnsi" w:eastAsia="Calibri" w:hAnsiTheme="minorHAnsi"/>
        </w:rPr>
        <w:t>will include information about the full population of families in the study centers (</w:t>
      </w:r>
      <w:r w:rsidR="00374CB1">
        <w:rPr>
          <w:rFonts w:asciiTheme="minorHAnsi" w:eastAsia="Calibri" w:hAnsiTheme="minorHAnsi"/>
        </w:rPr>
        <w:t xml:space="preserve">and </w:t>
      </w:r>
      <w:r w:rsidR="0092488A">
        <w:rPr>
          <w:rFonts w:asciiTheme="minorHAnsi" w:eastAsia="Calibri" w:hAnsiTheme="minorHAnsi"/>
        </w:rPr>
        <w:t xml:space="preserve">not just the respondents), but this information may not be available for all study centers and only for a subset of the characteristics that are of interest. Therefore, as will be discussed in the next section, </w:t>
      </w:r>
      <w:r w:rsidR="003572BE">
        <w:rPr>
          <w:rFonts w:asciiTheme="minorHAnsi" w:eastAsia="Calibri" w:hAnsiTheme="minorHAnsi"/>
        </w:rPr>
        <w:t xml:space="preserve">we will use </w:t>
      </w:r>
      <w:r w:rsidR="0092488A">
        <w:rPr>
          <w:rFonts w:asciiTheme="minorHAnsi" w:eastAsia="Calibri" w:hAnsiTheme="minorHAnsi"/>
        </w:rPr>
        <w:t xml:space="preserve">both datasets to explore </w:t>
      </w:r>
      <w:r w:rsidR="001D1CAB">
        <w:rPr>
          <w:rFonts w:asciiTheme="minorHAnsi" w:eastAsia="Calibri" w:hAnsiTheme="minorHAnsi"/>
        </w:rPr>
        <w:t xml:space="preserve">whether </w:t>
      </w:r>
      <w:r w:rsidR="003572BE">
        <w:rPr>
          <w:rFonts w:asciiTheme="minorHAnsi" w:eastAsia="Calibri" w:hAnsiTheme="minorHAnsi"/>
        </w:rPr>
        <w:t>incentives</w:t>
      </w:r>
      <w:r w:rsidR="001D1CAB">
        <w:rPr>
          <w:rFonts w:asciiTheme="minorHAnsi" w:eastAsia="Calibri" w:hAnsiTheme="minorHAnsi"/>
        </w:rPr>
        <w:t xml:space="preserve"> ha</w:t>
      </w:r>
      <w:r w:rsidR="003572BE">
        <w:rPr>
          <w:rFonts w:asciiTheme="minorHAnsi" w:eastAsia="Calibri" w:hAnsiTheme="minorHAnsi"/>
        </w:rPr>
        <w:t>ve</w:t>
      </w:r>
      <w:r w:rsidR="001D1CAB">
        <w:rPr>
          <w:rFonts w:asciiTheme="minorHAnsi" w:eastAsia="Calibri" w:hAnsiTheme="minorHAnsi"/>
        </w:rPr>
        <w:t xml:space="preserve"> the potential to reduce non-response bias and improve </w:t>
      </w:r>
      <w:r w:rsidR="00582DF2">
        <w:rPr>
          <w:rFonts w:asciiTheme="minorHAnsi" w:eastAsia="Calibri" w:hAnsiTheme="minorHAnsi"/>
        </w:rPr>
        <w:t xml:space="preserve">sample representativeness and </w:t>
      </w:r>
      <w:r w:rsidR="001D1CAB">
        <w:rPr>
          <w:rFonts w:asciiTheme="minorHAnsi" w:eastAsia="Calibri" w:hAnsiTheme="minorHAnsi"/>
        </w:rPr>
        <w:t>external validity.</w:t>
      </w:r>
      <w:r w:rsidR="00C738E7">
        <w:rPr>
          <w:rFonts w:asciiTheme="minorHAnsi" w:eastAsia="Calibri" w:hAnsiTheme="minorHAnsi"/>
        </w:rPr>
        <w:t xml:space="preserve"> </w:t>
      </w:r>
    </w:p>
    <w:p w14:paraId="3B835B0A" w14:textId="034847EB" w:rsidR="00893267" w:rsidRPr="000A62E7" w:rsidRDefault="00700456" w:rsidP="00893267">
      <w:pPr>
        <w:rPr>
          <w:rFonts w:asciiTheme="minorHAnsi" w:eastAsia="Calibri" w:hAnsiTheme="minorHAnsi"/>
        </w:rPr>
      </w:pPr>
      <w:r>
        <w:rPr>
          <w:rFonts w:asciiTheme="minorHAnsi" w:eastAsia="Calibri" w:hAnsiTheme="minorHAnsi"/>
        </w:rPr>
        <w:t xml:space="preserve"> </w:t>
      </w:r>
    </w:p>
    <w:p w14:paraId="39486C5E" w14:textId="77777777" w:rsidR="00893267" w:rsidRPr="000A62E7" w:rsidRDefault="00893267" w:rsidP="00893267">
      <w:pPr>
        <w:spacing w:after="120"/>
        <w:outlineLvl w:val="0"/>
        <w:rPr>
          <w:rFonts w:asciiTheme="minorHAnsi" w:eastAsia="Calibri" w:hAnsiTheme="minorHAnsi"/>
          <w:b/>
        </w:rPr>
      </w:pPr>
      <w:r w:rsidRPr="000A62E7">
        <w:rPr>
          <w:rFonts w:asciiTheme="minorHAnsi" w:eastAsia="Calibri" w:hAnsiTheme="minorHAnsi"/>
          <w:b/>
        </w:rPr>
        <w:t xml:space="preserve">Analytic Strategy </w:t>
      </w:r>
    </w:p>
    <w:p w14:paraId="7A646B30" w14:textId="45AB4A71" w:rsidR="00893267" w:rsidRPr="000A62E7" w:rsidRDefault="00C120C3" w:rsidP="00893267">
      <w:pPr>
        <w:rPr>
          <w:rFonts w:asciiTheme="minorHAnsi" w:eastAsia="Calibri" w:hAnsiTheme="minorHAnsi"/>
        </w:rPr>
      </w:pPr>
      <w:r>
        <w:rPr>
          <w:rFonts w:asciiTheme="minorHAnsi" w:eastAsia="Calibri" w:hAnsiTheme="minorHAnsi"/>
        </w:rPr>
        <w:t xml:space="preserve">The </w:t>
      </w:r>
      <w:r w:rsidR="00935177">
        <w:rPr>
          <w:rFonts w:asciiTheme="minorHAnsi" w:eastAsia="Calibri" w:hAnsiTheme="minorHAnsi"/>
        </w:rPr>
        <w:t>first</w:t>
      </w:r>
      <w:r w:rsidR="00302A9E" w:rsidRPr="000A62E7">
        <w:rPr>
          <w:rFonts w:asciiTheme="minorHAnsi" w:eastAsia="Calibri" w:hAnsiTheme="minorHAnsi"/>
        </w:rPr>
        <w:t xml:space="preserve"> </w:t>
      </w:r>
      <w:r w:rsidR="00893267" w:rsidRPr="000A62E7">
        <w:rPr>
          <w:rFonts w:asciiTheme="minorHAnsi" w:eastAsia="Calibri" w:hAnsiTheme="minorHAnsi"/>
        </w:rPr>
        <w:t xml:space="preserve">research question asks whether </w:t>
      </w:r>
      <w:r w:rsidR="00324382">
        <w:rPr>
          <w:rFonts w:asciiTheme="minorHAnsi" w:eastAsia="Calibri" w:hAnsiTheme="minorHAnsi"/>
        </w:rPr>
        <w:t>a $10 incentive</w:t>
      </w:r>
      <w:r w:rsidR="00893267" w:rsidRPr="000A62E7">
        <w:rPr>
          <w:rFonts w:asciiTheme="minorHAnsi" w:eastAsia="Calibri" w:hAnsiTheme="minorHAnsi"/>
        </w:rPr>
        <w:t xml:space="preserve"> improve</w:t>
      </w:r>
      <w:r w:rsidR="00324382">
        <w:rPr>
          <w:rFonts w:asciiTheme="minorHAnsi" w:eastAsia="Calibri" w:hAnsiTheme="minorHAnsi"/>
        </w:rPr>
        <w:t>s</w:t>
      </w:r>
      <w:r w:rsidR="00893267" w:rsidRPr="000A62E7">
        <w:rPr>
          <w:rFonts w:asciiTheme="minorHAnsi" w:eastAsia="Calibri" w:hAnsiTheme="minorHAnsi"/>
        </w:rPr>
        <w:t xml:space="preserve"> parent/guardian response rates on the baseline information form. </w:t>
      </w:r>
      <w:r w:rsidR="003A782F">
        <w:rPr>
          <w:rFonts w:asciiTheme="minorHAnsi" w:eastAsia="Calibri" w:hAnsiTheme="minorHAnsi"/>
        </w:rPr>
        <w:t>We will answer this question globally,</w:t>
      </w:r>
      <w:r w:rsidR="00893267" w:rsidRPr="000A62E7">
        <w:rPr>
          <w:rFonts w:asciiTheme="minorHAnsi" w:eastAsia="Calibri" w:hAnsiTheme="minorHAnsi"/>
        </w:rPr>
        <w:t xml:space="preserve"> by comparing response rates in the centers where an incentive was offered, to response rates in the centers </w:t>
      </w:r>
      <w:r w:rsidR="00324382">
        <w:rPr>
          <w:rFonts w:asciiTheme="minorHAnsi" w:eastAsia="Calibri" w:hAnsiTheme="minorHAnsi"/>
        </w:rPr>
        <w:t>offering</w:t>
      </w:r>
      <w:r w:rsidR="00324382" w:rsidRPr="000A62E7">
        <w:rPr>
          <w:rFonts w:asciiTheme="minorHAnsi" w:eastAsia="Calibri" w:hAnsiTheme="minorHAnsi"/>
        </w:rPr>
        <w:t xml:space="preserve"> </w:t>
      </w:r>
      <w:r w:rsidR="00893267" w:rsidRPr="000A62E7">
        <w:rPr>
          <w:rFonts w:asciiTheme="minorHAnsi" w:eastAsia="Calibri" w:hAnsiTheme="minorHAnsi"/>
        </w:rPr>
        <w:t xml:space="preserve">no incentive. This comparison will be based on </w:t>
      </w:r>
      <w:r>
        <w:rPr>
          <w:rFonts w:asciiTheme="minorHAnsi" w:eastAsia="Calibri" w:hAnsiTheme="minorHAnsi"/>
        </w:rPr>
        <w:t>the</w:t>
      </w:r>
      <w:r w:rsidR="00893267" w:rsidRPr="000A62E7">
        <w:rPr>
          <w:rFonts w:asciiTheme="minorHAnsi" w:eastAsia="Calibri" w:hAnsiTheme="minorHAnsi"/>
        </w:rPr>
        <w:t xml:space="preserve"> dataset of response rate</w:t>
      </w:r>
      <w:r w:rsidR="00F0667F">
        <w:rPr>
          <w:rFonts w:asciiTheme="minorHAnsi" w:eastAsia="Calibri" w:hAnsiTheme="minorHAnsi"/>
        </w:rPr>
        <w:t>s</w:t>
      </w:r>
      <w:r w:rsidR="00893267" w:rsidRPr="000A62E7">
        <w:rPr>
          <w:rFonts w:asciiTheme="minorHAnsi" w:eastAsia="Calibri" w:hAnsiTheme="minorHAnsi"/>
        </w:rPr>
        <w:t xml:space="preserve"> for each participating classroom</w:t>
      </w:r>
      <w:r>
        <w:rPr>
          <w:rFonts w:asciiTheme="minorHAnsi" w:eastAsia="Calibri" w:hAnsiTheme="minorHAnsi"/>
        </w:rPr>
        <w:t xml:space="preserve"> (described in the previous section)</w:t>
      </w:r>
      <w:r w:rsidR="00893267" w:rsidRPr="000A62E7">
        <w:rPr>
          <w:rFonts w:asciiTheme="minorHAnsi" w:eastAsia="Calibri" w:hAnsiTheme="minorHAnsi"/>
        </w:rPr>
        <w:t xml:space="preserve">. In practice, the difference in response rates between </w:t>
      </w:r>
      <w:r w:rsidR="00F0667F">
        <w:rPr>
          <w:rFonts w:asciiTheme="minorHAnsi" w:eastAsia="Calibri" w:hAnsiTheme="minorHAnsi"/>
        </w:rPr>
        <w:t xml:space="preserve">classrooms in </w:t>
      </w:r>
      <w:r>
        <w:rPr>
          <w:rFonts w:asciiTheme="minorHAnsi" w:eastAsia="Calibri" w:hAnsiTheme="minorHAnsi"/>
        </w:rPr>
        <w:t>t</w:t>
      </w:r>
      <w:r w:rsidR="002E7DDE">
        <w:rPr>
          <w:rFonts w:asciiTheme="minorHAnsi" w:eastAsia="Calibri" w:hAnsiTheme="minorHAnsi"/>
        </w:rPr>
        <w:t>he i</w:t>
      </w:r>
      <w:r>
        <w:rPr>
          <w:rFonts w:asciiTheme="minorHAnsi" w:eastAsia="Calibri" w:hAnsiTheme="minorHAnsi"/>
        </w:rPr>
        <w:t>ncentive</w:t>
      </w:r>
      <w:r w:rsidR="002E7DDE">
        <w:rPr>
          <w:rFonts w:asciiTheme="minorHAnsi" w:eastAsia="Calibri" w:hAnsiTheme="minorHAnsi"/>
        </w:rPr>
        <w:t xml:space="preserve"> group and the </w:t>
      </w:r>
      <w:r>
        <w:rPr>
          <w:rFonts w:asciiTheme="minorHAnsi" w:eastAsia="Calibri" w:hAnsiTheme="minorHAnsi"/>
        </w:rPr>
        <w:t xml:space="preserve">no incentive </w:t>
      </w:r>
      <w:r w:rsidR="002E7DDE" w:rsidRPr="00357C5C">
        <w:rPr>
          <w:rStyle w:val="CommentReference"/>
          <w:rFonts w:asciiTheme="minorHAnsi" w:hAnsiTheme="minorHAnsi"/>
          <w:sz w:val="24"/>
          <w:szCs w:val="24"/>
        </w:rPr>
        <w:t>group</w:t>
      </w:r>
      <w:r w:rsidR="00324382" w:rsidRPr="000A62E7">
        <w:rPr>
          <w:rFonts w:asciiTheme="minorHAnsi" w:eastAsia="Calibri" w:hAnsiTheme="minorHAnsi"/>
        </w:rPr>
        <w:t xml:space="preserve"> </w:t>
      </w:r>
      <w:r w:rsidR="00893267" w:rsidRPr="000A62E7">
        <w:rPr>
          <w:rFonts w:asciiTheme="minorHAnsi" w:eastAsia="Calibri" w:hAnsiTheme="minorHAnsi"/>
        </w:rPr>
        <w:t xml:space="preserve">will be estimated using a statistical model that will regress the response rate for each classroom against an indicator for group membership (coded 1 if a family is in </w:t>
      </w:r>
      <w:r>
        <w:rPr>
          <w:rFonts w:asciiTheme="minorHAnsi" w:eastAsia="Calibri" w:hAnsiTheme="minorHAnsi"/>
        </w:rPr>
        <w:t xml:space="preserve">a center in </w:t>
      </w:r>
      <w:r w:rsidR="00893267" w:rsidRPr="000A62E7">
        <w:rPr>
          <w:rFonts w:asciiTheme="minorHAnsi" w:eastAsia="Calibri" w:hAnsiTheme="minorHAnsi"/>
        </w:rPr>
        <w:t>the incentive group and 0 otherwise). The estimated regression coefficient on the indicator for group membership will provide an estimate of the effect of the incentive on response rates; if the estimated effect is positive, then this would suggest that offering an incentive increase</w:t>
      </w:r>
      <w:r w:rsidR="00CB7F74">
        <w:rPr>
          <w:rFonts w:asciiTheme="minorHAnsi" w:eastAsia="Calibri" w:hAnsiTheme="minorHAnsi"/>
        </w:rPr>
        <w:t>d</w:t>
      </w:r>
      <w:r w:rsidR="00893267" w:rsidRPr="000A62E7">
        <w:rPr>
          <w:rFonts w:asciiTheme="minorHAnsi" w:eastAsia="Calibri" w:hAnsiTheme="minorHAnsi"/>
        </w:rPr>
        <w:t xml:space="preserve"> response rates. The model will also include a set of indicators for the random assignment blocks, to account for the study design and to improve the precision of estimated effects.</w:t>
      </w:r>
      <w:r w:rsidR="002E7DDE">
        <w:rPr>
          <w:rStyle w:val="FootnoteReference"/>
          <w:rFonts w:asciiTheme="minorHAnsi" w:eastAsia="Calibri" w:hAnsiTheme="minorHAnsi"/>
        </w:rPr>
        <w:footnoteReference w:id="7"/>
      </w:r>
      <w:r w:rsidR="00893267" w:rsidRPr="000A62E7">
        <w:rPr>
          <w:rFonts w:asciiTheme="minorHAnsi" w:eastAsia="Calibri" w:hAnsiTheme="minorHAnsi"/>
        </w:rPr>
        <w:t xml:space="preserve"> </w:t>
      </w:r>
      <w:r w:rsidR="00324382">
        <w:rPr>
          <w:rFonts w:asciiTheme="minorHAnsi" w:eastAsia="Calibri" w:hAnsiTheme="minorHAnsi"/>
        </w:rPr>
        <w:t xml:space="preserve">In addition to estimating the main effect of incentives on response rates, </w:t>
      </w:r>
      <w:r>
        <w:rPr>
          <w:rFonts w:asciiTheme="minorHAnsi" w:eastAsia="Calibri" w:hAnsiTheme="minorHAnsi"/>
        </w:rPr>
        <w:t xml:space="preserve">we will also use a variance decomposition to </w:t>
      </w:r>
      <w:r w:rsidR="00F0667F">
        <w:rPr>
          <w:rFonts w:asciiTheme="minorHAnsi" w:eastAsia="Calibri" w:hAnsiTheme="minorHAnsi"/>
        </w:rPr>
        <w:t xml:space="preserve">descriptively </w:t>
      </w:r>
      <w:r>
        <w:rPr>
          <w:rFonts w:asciiTheme="minorHAnsi" w:eastAsia="Calibri" w:hAnsiTheme="minorHAnsi"/>
        </w:rPr>
        <w:t>examine how much variation there is in response rates between the centers in each incentive group, and betwee</w:t>
      </w:r>
      <w:r w:rsidR="004618EC">
        <w:rPr>
          <w:rFonts w:asciiTheme="minorHAnsi" w:eastAsia="Calibri" w:hAnsiTheme="minorHAnsi"/>
        </w:rPr>
        <w:t>n</w:t>
      </w:r>
      <w:r w:rsidR="001B19A9">
        <w:rPr>
          <w:rFonts w:asciiTheme="minorHAnsi" w:eastAsia="Calibri" w:hAnsiTheme="minorHAnsi"/>
        </w:rPr>
        <w:t xml:space="preserve"> classrooms within </w:t>
      </w:r>
      <w:r>
        <w:rPr>
          <w:rFonts w:asciiTheme="minorHAnsi" w:eastAsia="Calibri" w:hAnsiTheme="minorHAnsi"/>
        </w:rPr>
        <w:t>centers</w:t>
      </w:r>
      <w:r w:rsidR="00324382">
        <w:rPr>
          <w:rFonts w:asciiTheme="minorHAnsi" w:eastAsia="Calibri" w:hAnsiTheme="minorHAnsi"/>
        </w:rPr>
        <w:t>.</w:t>
      </w:r>
      <w:r w:rsidR="003A782F">
        <w:rPr>
          <w:rFonts w:asciiTheme="minorHAnsi" w:eastAsia="Calibri" w:hAnsiTheme="minorHAnsi"/>
        </w:rPr>
        <w:t xml:space="preserve"> </w:t>
      </w:r>
      <w:r w:rsidR="00357C5C">
        <w:rPr>
          <w:rFonts w:asciiTheme="minorHAnsi" w:eastAsia="Calibri" w:hAnsiTheme="minorHAnsi"/>
        </w:rPr>
        <w:br/>
      </w:r>
    </w:p>
    <w:p w14:paraId="4DAD30C1" w14:textId="2F559E51" w:rsidR="00E2767F" w:rsidRDefault="00893267" w:rsidP="00893267">
      <w:pPr>
        <w:rPr>
          <w:rFonts w:asciiTheme="minorHAnsi" w:eastAsia="Calibri" w:hAnsiTheme="minorHAnsi"/>
        </w:rPr>
      </w:pPr>
      <w:r w:rsidRPr="000A62E7">
        <w:rPr>
          <w:rFonts w:asciiTheme="minorHAnsi" w:eastAsia="Calibri" w:hAnsiTheme="minorHAnsi"/>
        </w:rPr>
        <w:t xml:space="preserve">The </w:t>
      </w:r>
      <w:r w:rsidR="00935177">
        <w:rPr>
          <w:rFonts w:asciiTheme="minorHAnsi" w:eastAsia="Calibri" w:hAnsiTheme="minorHAnsi"/>
        </w:rPr>
        <w:t>second</w:t>
      </w:r>
      <w:r w:rsidR="00302A9E">
        <w:rPr>
          <w:rFonts w:asciiTheme="minorHAnsi" w:eastAsia="Calibri" w:hAnsiTheme="minorHAnsi"/>
        </w:rPr>
        <w:t xml:space="preserve"> </w:t>
      </w:r>
      <w:r w:rsidR="00E2767F">
        <w:rPr>
          <w:rFonts w:asciiTheme="minorHAnsi" w:eastAsia="Calibri" w:hAnsiTheme="minorHAnsi"/>
        </w:rPr>
        <w:t xml:space="preserve">set of </w:t>
      </w:r>
      <w:r w:rsidRPr="000A62E7">
        <w:rPr>
          <w:rFonts w:asciiTheme="minorHAnsi" w:eastAsia="Calibri" w:hAnsiTheme="minorHAnsi"/>
        </w:rPr>
        <w:t>research question</w:t>
      </w:r>
      <w:r w:rsidR="00E2767F">
        <w:rPr>
          <w:rFonts w:asciiTheme="minorHAnsi" w:eastAsia="Calibri" w:hAnsiTheme="minorHAnsi"/>
        </w:rPr>
        <w:t>s</w:t>
      </w:r>
      <w:r w:rsidRPr="000A62E7">
        <w:rPr>
          <w:rFonts w:asciiTheme="minorHAnsi" w:eastAsia="Calibri" w:hAnsiTheme="minorHAnsi"/>
        </w:rPr>
        <w:t xml:space="preserve"> </w:t>
      </w:r>
      <w:r w:rsidR="003A782F">
        <w:rPr>
          <w:rFonts w:asciiTheme="minorHAnsi" w:eastAsia="Calibri" w:hAnsiTheme="minorHAnsi"/>
        </w:rPr>
        <w:t xml:space="preserve">addresses </w:t>
      </w:r>
      <w:r w:rsidR="00E2767F">
        <w:rPr>
          <w:rFonts w:asciiTheme="minorHAnsi" w:eastAsia="Calibri" w:hAnsiTheme="minorHAnsi"/>
        </w:rPr>
        <w:t xml:space="preserve">the potential of the incentives </w:t>
      </w:r>
      <w:r w:rsidR="00582DF2">
        <w:rPr>
          <w:rFonts w:asciiTheme="minorHAnsi" w:eastAsia="Calibri" w:hAnsiTheme="minorHAnsi"/>
        </w:rPr>
        <w:t>to</w:t>
      </w:r>
      <w:r w:rsidR="00E2767F">
        <w:rPr>
          <w:rFonts w:asciiTheme="minorHAnsi" w:eastAsia="Calibri" w:hAnsiTheme="minorHAnsi"/>
        </w:rPr>
        <w:t xml:space="preserve"> reduc</w:t>
      </w:r>
      <w:r w:rsidR="00582DF2">
        <w:rPr>
          <w:rFonts w:asciiTheme="minorHAnsi" w:eastAsia="Calibri" w:hAnsiTheme="minorHAnsi"/>
        </w:rPr>
        <w:t>e</w:t>
      </w:r>
      <w:r w:rsidR="00E2767F">
        <w:rPr>
          <w:rFonts w:asciiTheme="minorHAnsi" w:eastAsia="Calibri" w:hAnsiTheme="minorHAnsi"/>
        </w:rPr>
        <w:t xml:space="preserve"> non-response bias and improv</w:t>
      </w:r>
      <w:r w:rsidR="00357C5C">
        <w:rPr>
          <w:rFonts w:asciiTheme="minorHAnsi" w:eastAsia="Calibri" w:hAnsiTheme="minorHAnsi"/>
        </w:rPr>
        <w:t>e</w:t>
      </w:r>
      <w:r w:rsidR="00E2767F">
        <w:rPr>
          <w:rFonts w:asciiTheme="minorHAnsi" w:eastAsia="Calibri" w:hAnsiTheme="minorHAnsi"/>
        </w:rPr>
        <w:t xml:space="preserve"> </w:t>
      </w:r>
      <w:r w:rsidR="00582DF2">
        <w:rPr>
          <w:rFonts w:asciiTheme="minorHAnsi" w:eastAsia="Calibri" w:hAnsiTheme="minorHAnsi"/>
        </w:rPr>
        <w:t>sample representativeness</w:t>
      </w:r>
      <w:r w:rsidR="00E2767F">
        <w:rPr>
          <w:rFonts w:asciiTheme="minorHAnsi" w:eastAsia="Calibri" w:hAnsiTheme="minorHAnsi"/>
        </w:rPr>
        <w:t xml:space="preserve">, using different types of analyses. </w:t>
      </w:r>
      <w:r w:rsidR="00C207FD">
        <w:rPr>
          <w:rFonts w:asciiTheme="minorHAnsi" w:eastAsia="Calibri" w:hAnsiTheme="minorHAnsi"/>
        </w:rPr>
        <w:t xml:space="preserve">As noted earlier, due to limitations in the available data, the results from these analyses will be considered together to </w:t>
      </w:r>
      <w:r w:rsidR="00F0667F">
        <w:rPr>
          <w:rFonts w:asciiTheme="minorHAnsi" w:eastAsia="Calibri" w:hAnsiTheme="minorHAnsi"/>
        </w:rPr>
        <w:t xml:space="preserve">more fully </w:t>
      </w:r>
      <w:r w:rsidR="00C207FD">
        <w:rPr>
          <w:rFonts w:asciiTheme="minorHAnsi" w:eastAsia="Calibri" w:hAnsiTheme="minorHAnsi"/>
        </w:rPr>
        <w:t xml:space="preserve">explore the relationship between incentives and respondent characteristics. </w:t>
      </w:r>
    </w:p>
    <w:p w14:paraId="541559AF" w14:textId="77777777" w:rsidR="00E2767F" w:rsidRDefault="00E2767F" w:rsidP="00893267">
      <w:pPr>
        <w:rPr>
          <w:rFonts w:asciiTheme="minorHAnsi" w:eastAsia="Calibri" w:hAnsiTheme="minorHAnsi"/>
        </w:rPr>
      </w:pPr>
    </w:p>
    <w:p w14:paraId="79711881" w14:textId="1B5CA71C" w:rsidR="00893267" w:rsidRDefault="00E2767F" w:rsidP="00893267">
      <w:pPr>
        <w:rPr>
          <w:rFonts w:asciiTheme="minorHAnsi" w:eastAsia="Calibri" w:hAnsiTheme="minorHAnsi"/>
        </w:rPr>
      </w:pPr>
      <w:r>
        <w:rPr>
          <w:rFonts w:asciiTheme="minorHAnsi" w:eastAsia="Calibri" w:hAnsiTheme="minorHAnsi"/>
        </w:rPr>
        <w:t>The first analysis</w:t>
      </w:r>
      <w:r w:rsidR="00C207FD">
        <w:rPr>
          <w:rFonts w:asciiTheme="minorHAnsi" w:eastAsia="Calibri" w:hAnsiTheme="minorHAnsi"/>
        </w:rPr>
        <w:t xml:space="preserve">, </w:t>
      </w:r>
      <w:r w:rsidR="00F0667F">
        <w:rPr>
          <w:rFonts w:asciiTheme="minorHAnsi" w:eastAsia="Calibri" w:hAnsiTheme="minorHAnsi"/>
        </w:rPr>
        <w:t>based on</w:t>
      </w:r>
      <w:r w:rsidR="00C207FD">
        <w:rPr>
          <w:rFonts w:asciiTheme="minorHAnsi" w:eastAsia="Calibri" w:hAnsiTheme="minorHAnsi"/>
        </w:rPr>
        <w:t xml:space="preserve"> all study centers,</w:t>
      </w:r>
      <w:r>
        <w:rPr>
          <w:rFonts w:asciiTheme="minorHAnsi" w:eastAsia="Calibri" w:hAnsiTheme="minorHAnsi"/>
        </w:rPr>
        <w:t xml:space="preserve"> will examine </w:t>
      </w:r>
      <w:r w:rsidR="00324382">
        <w:rPr>
          <w:rFonts w:asciiTheme="minorHAnsi" w:eastAsia="Calibri" w:hAnsiTheme="minorHAnsi"/>
        </w:rPr>
        <w:t>the effect of</w:t>
      </w:r>
      <w:r>
        <w:rPr>
          <w:rFonts w:asciiTheme="minorHAnsi" w:eastAsia="Calibri" w:hAnsiTheme="minorHAnsi"/>
        </w:rPr>
        <w:t xml:space="preserve"> </w:t>
      </w:r>
      <w:r w:rsidR="00F0667F">
        <w:rPr>
          <w:rFonts w:asciiTheme="minorHAnsi" w:eastAsia="Calibri" w:hAnsiTheme="minorHAnsi"/>
        </w:rPr>
        <w:t xml:space="preserve">the </w:t>
      </w:r>
      <w:r w:rsidR="00893267" w:rsidRPr="000A62E7">
        <w:rPr>
          <w:rFonts w:asciiTheme="minorHAnsi" w:eastAsia="Calibri" w:hAnsiTheme="minorHAnsi"/>
        </w:rPr>
        <w:t xml:space="preserve">incentive </w:t>
      </w:r>
      <w:r w:rsidR="00324382">
        <w:rPr>
          <w:rFonts w:asciiTheme="minorHAnsi" w:eastAsia="Calibri" w:hAnsiTheme="minorHAnsi"/>
        </w:rPr>
        <w:t>on</w:t>
      </w:r>
      <w:r w:rsidR="00CB7F74">
        <w:rPr>
          <w:rFonts w:asciiTheme="minorHAnsi" w:eastAsia="Calibri" w:hAnsiTheme="minorHAnsi"/>
        </w:rPr>
        <w:t xml:space="preserve"> </w:t>
      </w:r>
      <w:r w:rsidR="00246756">
        <w:rPr>
          <w:rFonts w:asciiTheme="minorHAnsi" w:eastAsia="Calibri" w:hAnsiTheme="minorHAnsi"/>
        </w:rPr>
        <w:t xml:space="preserve">the </w:t>
      </w:r>
      <w:r w:rsidR="000F435D">
        <w:rPr>
          <w:rFonts w:asciiTheme="minorHAnsi" w:eastAsia="Calibri" w:hAnsiTheme="minorHAnsi"/>
        </w:rPr>
        <w:t xml:space="preserve">demographic </w:t>
      </w:r>
      <w:r w:rsidR="00246756">
        <w:rPr>
          <w:rFonts w:asciiTheme="minorHAnsi" w:eastAsia="Calibri" w:hAnsiTheme="minorHAnsi"/>
        </w:rPr>
        <w:t>characteristics of the respondents</w:t>
      </w:r>
      <w:r w:rsidR="00753032">
        <w:rPr>
          <w:rFonts w:asciiTheme="minorHAnsi" w:eastAsia="Calibri" w:hAnsiTheme="minorHAnsi"/>
        </w:rPr>
        <w:t>.</w:t>
      </w:r>
      <w:r w:rsidR="00246756">
        <w:rPr>
          <w:rFonts w:asciiTheme="minorHAnsi" w:eastAsia="Calibri" w:hAnsiTheme="minorHAnsi"/>
        </w:rPr>
        <w:t xml:space="preserve"> </w:t>
      </w:r>
      <w:r w:rsidR="00753032">
        <w:rPr>
          <w:rFonts w:asciiTheme="minorHAnsi" w:eastAsia="Calibri" w:hAnsiTheme="minorHAnsi"/>
        </w:rPr>
        <w:t xml:space="preserve">As noted earlier, </w:t>
      </w:r>
      <w:r>
        <w:rPr>
          <w:rFonts w:asciiTheme="minorHAnsi" w:eastAsia="Calibri" w:hAnsiTheme="minorHAnsi"/>
        </w:rPr>
        <w:t xml:space="preserve">consistent </w:t>
      </w:r>
      <w:r w:rsidR="00CE25E0">
        <w:rPr>
          <w:rFonts w:asciiTheme="minorHAnsi" w:eastAsia="Calibri" w:hAnsiTheme="minorHAnsi"/>
        </w:rPr>
        <w:t>child</w:t>
      </w:r>
      <w:r>
        <w:rPr>
          <w:rFonts w:asciiTheme="minorHAnsi" w:eastAsia="Calibri" w:hAnsiTheme="minorHAnsi"/>
        </w:rPr>
        <w:t xml:space="preserve">-level information on the characteristics of </w:t>
      </w:r>
      <w:r w:rsidRPr="00357C5C">
        <w:rPr>
          <w:rFonts w:asciiTheme="minorHAnsi" w:eastAsia="Calibri" w:hAnsiTheme="minorHAnsi"/>
          <w:i/>
        </w:rPr>
        <w:t>non</w:t>
      </w:r>
      <w:r>
        <w:rPr>
          <w:rFonts w:asciiTheme="minorHAnsi" w:eastAsia="Calibri" w:hAnsiTheme="minorHAnsi"/>
        </w:rPr>
        <w:t>-respondents will not be available</w:t>
      </w:r>
      <w:r w:rsidR="00F0667F">
        <w:rPr>
          <w:rFonts w:asciiTheme="minorHAnsi" w:eastAsia="Calibri" w:hAnsiTheme="minorHAnsi"/>
        </w:rPr>
        <w:t>, because this information cannot be obtained without parental consent</w:t>
      </w:r>
      <w:r>
        <w:rPr>
          <w:rFonts w:asciiTheme="minorHAnsi" w:eastAsia="Calibri" w:hAnsiTheme="minorHAnsi"/>
        </w:rPr>
        <w:t xml:space="preserve">. </w:t>
      </w:r>
      <w:r w:rsidR="00753032">
        <w:rPr>
          <w:rFonts w:asciiTheme="minorHAnsi" w:eastAsia="Calibri" w:hAnsiTheme="minorHAnsi"/>
        </w:rPr>
        <w:t xml:space="preserve">However, by comparing the </w:t>
      </w:r>
      <w:r w:rsidR="00893267" w:rsidRPr="000A62E7">
        <w:rPr>
          <w:rFonts w:asciiTheme="minorHAnsi" w:eastAsia="Calibri" w:hAnsiTheme="minorHAnsi"/>
        </w:rPr>
        <w:t xml:space="preserve">characteristics of </w:t>
      </w:r>
      <w:r w:rsidR="00374CB1" w:rsidRPr="00357C5C">
        <w:rPr>
          <w:rFonts w:asciiTheme="minorHAnsi" w:eastAsia="Calibri" w:hAnsiTheme="minorHAnsi"/>
          <w:i/>
        </w:rPr>
        <w:t>respondents</w:t>
      </w:r>
      <w:r w:rsidR="00374CB1" w:rsidRPr="000A62E7">
        <w:rPr>
          <w:rFonts w:asciiTheme="minorHAnsi" w:eastAsia="Calibri" w:hAnsiTheme="minorHAnsi"/>
        </w:rPr>
        <w:t xml:space="preserve"> </w:t>
      </w:r>
      <w:r w:rsidR="00893267" w:rsidRPr="000A62E7">
        <w:rPr>
          <w:rFonts w:asciiTheme="minorHAnsi" w:eastAsia="Calibri" w:hAnsiTheme="minorHAnsi"/>
        </w:rPr>
        <w:t xml:space="preserve">in the </w:t>
      </w:r>
      <w:r>
        <w:rPr>
          <w:rFonts w:asciiTheme="minorHAnsi" w:eastAsia="Calibri" w:hAnsiTheme="minorHAnsi"/>
        </w:rPr>
        <w:t>incentive</w:t>
      </w:r>
      <w:r w:rsidR="002E7DDE">
        <w:rPr>
          <w:rFonts w:asciiTheme="minorHAnsi" w:eastAsia="Calibri" w:hAnsiTheme="minorHAnsi"/>
        </w:rPr>
        <w:t xml:space="preserve"> group</w:t>
      </w:r>
      <w:r>
        <w:rPr>
          <w:rFonts w:asciiTheme="minorHAnsi" w:eastAsia="Calibri" w:hAnsiTheme="minorHAnsi"/>
        </w:rPr>
        <w:t xml:space="preserve"> and </w:t>
      </w:r>
      <w:r w:rsidR="002E7DDE">
        <w:rPr>
          <w:rFonts w:asciiTheme="minorHAnsi" w:eastAsia="Calibri" w:hAnsiTheme="minorHAnsi"/>
        </w:rPr>
        <w:t xml:space="preserve">the </w:t>
      </w:r>
      <w:r>
        <w:rPr>
          <w:rFonts w:asciiTheme="minorHAnsi" w:eastAsia="Calibri" w:hAnsiTheme="minorHAnsi"/>
        </w:rPr>
        <w:t xml:space="preserve">no incentive </w:t>
      </w:r>
      <w:r w:rsidR="002E7DDE">
        <w:rPr>
          <w:rFonts w:asciiTheme="minorHAnsi" w:eastAsia="Calibri" w:hAnsiTheme="minorHAnsi"/>
        </w:rPr>
        <w:t>group</w:t>
      </w:r>
      <w:r w:rsidR="00932B13">
        <w:rPr>
          <w:rFonts w:asciiTheme="minorHAnsi" w:eastAsia="Calibri" w:hAnsiTheme="minorHAnsi"/>
        </w:rPr>
        <w:t xml:space="preserve">, we can </w:t>
      </w:r>
      <w:r w:rsidR="00F0667F">
        <w:rPr>
          <w:rFonts w:asciiTheme="minorHAnsi" w:eastAsia="Calibri" w:hAnsiTheme="minorHAnsi"/>
        </w:rPr>
        <w:t xml:space="preserve">still </w:t>
      </w:r>
      <w:r w:rsidR="00932B13">
        <w:rPr>
          <w:rFonts w:asciiTheme="minorHAnsi" w:eastAsia="Calibri" w:hAnsiTheme="minorHAnsi"/>
        </w:rPr>
        <w:t>make informed inferences about whether the incentive has the potential to reduce non-response bias.</w:t>
      </w:r>
      <w:r w:rsidR="00893267" w:rsidRPr="000A62E7">
        <w:rPr>
          <w:rFonts w:asciiTheme="minorHAnsi" w:eastAsia="Calibri" w:hAnsiTheme="minorHAnsi"/>
        </w:rPr>
        <w:t xml:space="preserve"> Th</w:t>
      </w:r>
      <w:r w:rsidR="00F0667F">
        <w:rPr>
          <w:rFonts w:asciiTheme="minorHAnsi" w:eastAsia="Calibri" w:hAnsiTheme="minorHAnsi"/>
        </w:rPr>
        <w:t>e</w:t>
      </w:r>
      <w:r w:rsidR="00893267" w:rsidRPr="000A62E7">
        <w:rPr>
          <w:rFonts w:asciiTheme="minorHAnsi" w:eastAsia="Calibri" w:hAnsiTheme="minorHAnsi"/>
        </w:rPr>
        <w:t xml:space="preserve"> </w:t>
      </w:r>
      <w:r w:rsidR="00F0667F">
        <w:rPr>
          <w:rFonts w:asciiTheme="minorHAnsi" w:eastAsia="Calibri" w:hAnsiTheme="minorHAnsi"/>
        </w:rPr>
        <w:t xml:space="preserve">characteristics of respondents </w:t>
      </w:r>
      <w:r w:rsidR="00893267" w:rsidRPr="000A62E7">
        <w:rPr>
          <w:rFonts w:asciiTheme="minorHAnsi" w:eastAsia="Calibri" w:hAnsiTheme="minorHAnsi"/>
        </w:rPr>
        <w:t xml:space="preserve">will be </w:t>
      </w:r>
      <w:r w:rsidR="00F0667F">
        <w:rPr>
          <w:rFonts w:asciiTheme="minorHAnsi" w:eastAsia="Calibri" w:hAnsiTheme="minorHAnsi"/>
        </w:rPr>
        <w:t>examined using</w:t>
      </w:r>
      <w:r w:rsidR="00893267" w:rsidRPr="000A62E7">
        <w:rPr>
          <w:rFonts w:asciiTheme="minorHAnsi" w:eastAsia="Calibri" w:hAnsiTheme="minorHAnsi"/>
        </w:rPr>
        <w:t xml:space="preserve"> </w:t>
      </w:r>
      <w:r>
        <w:rPr>
          <w:rFonts w:asciiTheme="minorHAnsi" w:eastAsia="Calibri" w:hAnsiTheme="minorHAnsi"/>
        </w:rPr>
        <w:t>the</w:t>
      </w:r>
      <w:r w:rsidR="00893267" w:rsidRPr="000A62E7">
        <w:rPr>
          <w:rFonts w:asciiTheme="minorHAnsi" w:eastAsia="Calibri" w:hAnsiTheme="minorHAnsi"/>
        </w:rPr>
        <w:t xml:space="preserve"> child-level dataset </w:t>
      </w:r>
      <w:r w:rsidR="0048517E">
        <w:rPr>
          <w:rFonts w:asciiTheme="minorHAnsi" w:eastAsia="Calibri" w:hAnsiTheme="minorHAnsi"/>
        </w:rPr>
        <w:t>of the</w:t>
      </w:r>
      <w:r w:rsidR="00893267" w:rsidRPr="000A62E7">
        <w:rPr>
          <w:rFonts w:asciiTheme="minorHAnsi" w:eastAsia="Calibri" w:hAnsiTheme="minorHAnsi"/>
        </w:rPr>
        <w:t xml:space="preserve"> characteristics of children and families </w:t>
      </w:r>
      <w:r w:rsidR="0048517E">
        <w:rPr>
          <w:rFonts w:asciiTheme="minorHAnsi" w:eastAsia="Calibri" w:hAnsiTheme="minorHAnsi"/>
        </w:rPr>
        <w:t>from</w:t>
      </w:r>
      <w:r w:rsidR="00893267" w:rsidRPr="000A62E7">
        <w:rPr>
          <w:rFonts w:asciiTheme="minorHAnsi" w:eastAsia="Calibri" w:hAnsiTheme="minorHAnsi"/>
        </w:rPr>
        <w:t xml:space="preserve"> the baseline information form. The dependent variable in the statistical model will be a specific family or child characteristic (e.g., whether the parent/guardian has a high school diploma), which will be regressed against an indicator for group membership (coded 1 if a family is in the incentive group and 0 otherwise). The estimated regression coefficient on the indicator for group membership will provide an estimate of the difference between the respondents in the incentive group and the no incentive group with respect to that characteristic. An omnibus test will also be used to examine whether there is a systematic difference across all characteristics between respondents in the incentive and no incentive groups. This omnibus test will regress the indicator for group membership (incentive versus no incentive) against the block indicators and the full set of child/family characteristics; a chi-square test will then be used to test whether these characteristics jointly predict group membership. If so, then this would suggest that the respondents in the incentive group are systematically different from respondents in the no incentive group</w:t>
      </w:r>
      <w:r w:rsidR="002E7DDE">
        <w:rPr>
          <w:rFonts w:asciiTheme="minorHAnsi" w:eastAsia="Calibri" w:hAnsiTheme="minorHAnsi"/>
        </w:rPr>
        <w:t>, and that the incentive may reduce non-response bias</w:t>
      </w:r>
      <w:r w:rsidR="00893267" w:rsidRPr="000A62E7">
        <w:rPr>
          <w:rFonts w:asciiTheme="minorHAnsi" w:eastAsia="Calibri" w:hAnsiTheme="minorHAnsi"/>
        </w:rPr>
        <w:t>.</w:t>
      </w:r>
      <w:r w:rsidR="002E7DDE">
        <w:rPr>
          <w:rStyle w:val="FootnoteReference"/>
          <w:rFonts w:asciiTheme="minorHAnsi" w:eastAsia="Calibri" w:hAnsiTheme="minorHAnsi"/>
        </w:rPr>
        <w:footnoteReference w:id="8"/>
      </w:r>
      <w:r w:rsidR="00893267" w:rsidRPr="000A62E7">
        <w:rPr>
          <w:rFonts w:asciiTheme="minorHAnsi" w:eastAsia="Calibri" w:hAnsiTheme="minorHAnsi"/>
        </w:rPr>
        <w:t xml:space="preserve"> </w:t>
      </w:r>
      <w:r w:rsidR="001B19A9">
        <w:rPr>
          <w:rFonts w:asciiTheme="minorHAnsi" w:eastAsia="Calibri" w:hAnsiTheme="minorHAnsi"/>
        </w:rPr>
        <w:t xml:space="preserve">In addition to estimating the main effect of incentives on the characteristics of respondents, we will also </w:t>
      </w:r>
      <w:r w:rsidR="001D1CAB">
        <w:rPr>
          <w:rFonts w:asciiTheme="minorHAnsi" w:eastAsia="Calibri" w:hAnsiTheme="minorHAnsi"/>
        </w:rPr>
        <w:t xml:space="preserve">descriptively examine how much variation there is in the </w:t>
      </w:r>
      <w:r w:rsidR="001B19A9">
        <w:rPr>
          <w:rFonts w:asciiTheme="minorHAnsi" w:eastAsia="Calibri" w:hAnsiTheme="minorHAnsi"/>
        </w:rPr>
        <w:t xml:space="preserve">characteristics of respondents in each incentive </w:t>
      </w:r>
      <w:r w:rsidR="001D1CAB">
        <w:rPr>
          <w:rFonts w:asciiTheme="minorHAnsi" w:eastAsia="Calibri" w:hAnsiTheme="minorHAnsi"/>
        </w:rPr>
        <w:t>group</w:t>
      </w:r>
      <w:r w:rsidR="001B19A9">
        <w:rPr>
          <w:rFonts w:asciiTheme="minorHAnsi" w:eastAsia="Calibri" w:hAnsiTheme="minorHAnsi"/>
        </w:rPr>
        <w:t>. If the incentive reduces demographic non-response bias, then one would expect there to be greater variation in the characteristics of respondents in the incentive group.</w:t>
      </w:r>
      <w:r w:rsidR="00753032">
        <w:rPr>
          <w:rFonts w:asciiTheme="minorHAnsi" w:eastAsia="Calibri" w:hAnsiTheme="minorHAnsi"/>
        </w:rPr>
        <w:t xml:space="preserve"> </w:t>
      </w:r>
    </w:p>
    <w:p w14:paraId="17B9C696" w14:textId="77777777" w:rsidR="00E2767F" w:rsidRDefault="00E2767F" w:rsidP="00893267">
      <w:pPr>
        <w:rPr>
          <w:rFonts w:asciiTheme="minorHAnsi" w:eastAsia="Calibri" w:hAnsiTheme="minorHAnsi"/>
        </w:rPr>
      </w:pPr>
    </w:p>
    <w:p w14:paraId="65155E8F" w14:textId="0AD6FAC1" w:rsidR="00843FD7" w:rsidRDefault="00E2767F" w:rsidP="00893267">
      <w:pPr>
        <w:rPr>
          <w:rFonts w:asciiTheme="minorHAnsi" w:eastAsia="Calibri" w:hAnsiTheme="minorHAnsi"/>
        </w:rPr>
      </w:pPr>
      <w:r>
        <w:rPr>
          <w:rFonts w:asciiTheme="minorHAnsi" w:eastAsia="Calibri" w:hAnsiTheme="minorHAnsi"/>
        </w:rPr>
        <w:t xml:space="preserve">The second analysis will </w:t>
      </w:r>
      <w:r w:rsidR="00843FD7">
        <w:rPr>
          <w:rFonts w:asciiTheme="minorHAnsi" w:eastAsia="Calibri" w:hAnsiTheme="minorHAnsi"/>
        </w:rPr>
        <w:t>examine</w:t>
      </w:r>
      <w:r>
        <w:rPr>
          <w:rFonts w:asciiTheme="minorHAnsi" w:eastAsia="Calibri" w:hAnsiTheme="minorHAnsi"/>
        </w:rPr>
        <w:t xml:space="preserve"> </w:t>
      </w:r>
      <w:r w:rsidR="00843FD7">
        <w:rPr>
          <w:rFonts w:asciiTheme="minorHAnsi" w:eastAsia="Calibri" w:hAnsiTheme="minorHAnsi"/>
        </w:rPr>
        <w:t>whether non-response bias appears to be smaller in the incentive group than in the non-incentive group</w:t>
      </w:r>
      <w:r>
        <w:rPr>
          <w:rFonts w:asciiTheme="minorHAnsi" w:eastAsia="Calibri" w:hAnsiTheme="minorHAnsi"/>
        </w:rPr>
        <w:t xml:space="preserve">. </w:t>
      </w:r>
      <w:r w:rsidR="00843FD7" w:rsidRPr="000A62E7">
        <w:rPr>
          <w:rFonts w:asciiTheme="minorHAnsi" w:eastAsia="Calibri" w:hAnsiTheme="minorHAnsi"/>
        </w:rPr>
        <w:t xml:space="preserve">This comparison will be based on </w:t>
      </w:r>
      <w:r w:rsidR="00843FD7">
        <w:rPr>
          <w:rFonts w:asciiTheme="minorHAnsi" w:eastAsia="Calibri" w:hAnsiTheme="minorHAnsi"/>
        </w:rPr>
        <w:t>the</w:t>
      </w:r>
      <w:r w:rsidR="00843FD7" w:rsidRPr="000A62E7">
        <w:rPr>
          <w:rFonts w:asciiTheme="minorHAnsi" w:eastAsia="Calibri" w:hAnsiTheme="minorHAnsi"/>
        </w:rPr>
        <w:t xml:space="preserve"> </w:t>
      </w:r>
      <w:r w:rsidR="00843FD7">
        <w:rPr>
          <w:rFonts w:asciiTheme="minorHAnsi" w:eastAsia="Calibri" w:hAnsiTheme="minorHAnsi"/>
        </w:rPr>
        <w:t>center</w:t>
      </w:r>
      <w:r w:rsidR="00843FD7" w:rsidRPr="000A62E7">
        <w:rPr>
          <w:rFonts w:asciiTheme="minorHAnsi" w:eastAsia="Calibri" w:hAnsiTheme="minorHAnsi"/>
        </w:rPr>
        <w:t xml:space="preserve">-level dataset </w:t>
      </w:r>
      <w:r w:rsidR="00843FD7">
        <w:rPr>
          <w:rFonts w:asciiTheme="minorHAnsi" w:eastAsia="Calibri" w:hAnsiTheme="minorHAnsi"/>
        </w:rPr>
        <w:t>of child and family characteristics.</w:t>
      </w:r>
      <w:r w:rsidR="00843FD7" w:rsidRPr="000A62E7">
        <w:rPr>
          <w:rFonts w:asciiTheme="minorHAnsi" w:eastAsia="Calibri" w:hAnsiTheme="minorHAnsi"/>
        </w:rPr>
        <w:t xml:space="preserve"> </w:t>
      </w:r>
      <w:r w:rsidR="00C207FD">
        <w:rPr>
          <w:rFonts w:asciiTheme="minorHAnsi" w:eastAsia="Calibri" w:hAnsiTheme="minorHAnsi"/>
        </w:rPr>
        <w:t xml:space="preserve">As noted earlier, it may not be possible to obtain center-level aggregated characteristics for </w:t>
      </w:r>
      <w:r w:rsidR="0048517E">
        <w:rPr>
          <w:rFonts w:asciiTheme="minorHAnsi" w:eastAsia="Calibri" w:hAnsiTheme="minorHAnsi"/>
        </w:rPr>
        <w:t>all</w:t>
      </w:r>
      <w:r w:rsidR="00C207FD">
        <w:rPr>
          <w:rFonts w:asciiTheme="minorHAnsi" w:eastAsia="Calibri" w:hAnsiTheme="minorHAnsi"/>
        </w:rPr>
        <w:t xml:space="preserve"> centers and characteristics, so some of these analyses may be based on a subset of the study centers. </w:t>
      </w:r>
      <w:r w:rsidR="00843FD7" w:rsidRPr="000A62E7">
        <w:rPr>
          <w:rFonts w:asciiTheme="minorHAnsi" w:eastAsia="Calibri" w:hAnsiTheme="minorHAnsi"/>
        </w:rPr>
        <w:t xml:space="preserve">The dependent variable in the statistical model will be </w:t>
      </w:r>
      <w:r w:rsidR="00843FD7">
        <w:rPr>
          <w:rFonts w:asciiTheme="minorHAnsi" w:eastAsia="Calibri" w:hAnsiTheme="minorHAnsi"/>
        </w:rPr>
        <w:t xml:space="preserve">the </w:t>
      </w:r>
      <w:r w:rsidR="00843FD7" w:rsidRPr="00357C5C">
        <w:rPr>
          <w:rFonts w:asciiTheme="minorHAnsi" w:eastAsia="Calibri" w:hAnsiTheme="minorHAnsi"/>
          <w:i/>
        </w:rPr>
        <w:t>difference</w:t>
      </w:r>
      <w:r w:rsidR="00843FD7">
        <w:rPr>
          <w:rFonts w:asciiTheme="minorHAnsi" w:eastAsia="Calibri" w:hAnsiTheme="minorHAnsi"/>
        </w:rPr>
        <w:t xml:space="preserve"> between the </w:t>
      </w:r>
      <w:r w:rsidR="0048517E">
        <w:rPr>
          <w:rFonts w:asciiTheme="minorHAnsi" w:eastAsia="Calibri" w:hAnsiTheme="minorHAnsi"/>
        </w:rPr>
        <w:t xml:space="preserve">average value of a characteristic for the </w:t>
      </w:r>
      <w:r w:rsidR="00843FD7">
        <w:rPr>
          <w:rFonts w:asciiTheme="minorHAnsi" w:eastAsia="Calibri" w:hAnsiTheme="minorHAnsi"/>
        </w:rPr>
        <w:t xml:space="preserve">full center population and the respondent sample </w:t>
      </w:r>
      <w:r w:rsidR="00843FD7" w:rsidRPr="000A62E7">
        <w:rPr>
          <w:rFonts w:asciiTheme="minorHAnsi" w:eastAsia="Calibri" w:hAnsiTheme="minorHAnsi"/>
        </w:rPr>
        <w:t>(</w:t>
      </w:r>
      <w:r w:rsidR="00843FD7">
        <w:rPr>
          <w:rFonts w:asciiTheme="minorHAnsi" w:eastAsia="Calibri" w:hAnsiTheme="minorHAnsi"/>
        </w:rPr>
        <w:t>i.e., the non-response bias for that characteristic)</w:t>
      </w:r>
      <w:r w:rsidR="00843FD7" w:rsidRPr="000A62E7">
        <w:rPr>
          <w:rFonts w:asciiTheme="minorHAnsi" w:eastAsia="Calibri" w:hAnsiTheme="minorHAnsi"/>
        </w:rPr>
        <w:t xml:space="preserve">, which will be regressed against an indicator for group membership (coded 1 if a family is in the incentive group and 0 otherwise). The estimated regression coefficient on the indicator for group membership will provide an estimate of the difference </w:t>
      </w:r>
      <w:r w:rsidR="00843FD7">
        <w:rPr>
          <w:rFonts w:asciiTheme="minorHAnsi" w:eastAsia="Calibri" w:hAnsiTheme="minorHAnsi"/>
        </w:rPr>
        <w:t xml:space="preserve">in the non-response bias for that characteristic </w:t>
      </w:r>
      <w:r w:rsidR="00843FD7" w:rsidRPr="000A62E7">
        <w:rPr>
          <w:rFonts w:asciiTheme="minorHAnsi" w:eastAsia="Calibri" w:hAnsiTheme="minorHAnsi"/>
        </w:rPr>
        <w:t>between the incentive group and the no incentive group.</w:t>
      </w:r>
      <w:r w:rsidR="00843FD7">
        <w:rPr>
          <w:rFonts w:asciiTheme="minorHAnsi" w:eastAsia="Calibri" w:hAnsiTheme="minorHAnsi"/>
        </w:rPr>
        <w:t xml:space="preserve"> </w:t>
      </w:r>
      <w:r w:rsidR="00120234">
        <w:rPr>
          <w:rFonts w:asciiTheme="minorHAnsi" w:eastAsia="Calibri" w:hAnsiTheme="minorHAnsi"/>
        </w:rPr>
        <w:t>I</w:t>
      </w:r>
      <w:r w:rsidR="00C207FD">
        <w:rPr>
          <w:rFonts w:asciiTheme="minorHAnsi" w:eastAsia="Calibri" w:hAnsiTheme="minorHAnsi"/>
        </w:rPr>
        <w:t>f the incentive reduces non-response bias</w:t>
      </w:r>
      <w:r w:rsidR="006944A1">
        <w:rPr>
          <w:rFonts w:asciiTheme="minorHAnsi" w:eastAsia="Calibri" w:hAnsiTheme="minorHAnsi"/>
        </w:rPr>
        <w:t xml:space="preserve"> and improves representativeness</w:t>
      </w:r>
      <w:r w:rsidR="00C207FD">
        <w:rPr>
          <w:rFonts w:asciiTheme="minorHAnsi" w:eastAsia="Calibri" w:hAnsiTheme="minorHAnsi"/>
        </w:rPr>
        <w:t>, then one would expect this coefficient to be directionally negative</w:t>
      </w:r>
      <w:r w:rsidR="00120234">
        <w:rPr>
          <w:rFonts w:asciiTheme="minorHAnsi" w:eastAsia="Calibri" w:hAnsiTheme="minorHAnsi"/>
        </w:rPr>
        <w:t>. Like the previous analysis, an omnibus test will be used to examine whether there is a systematic reduction in non-response bias across all characteristics.</w:t>
      </w:r>
    </w:p>
    <w:p w14:paraId="02C607AD" w14:textId="436E5660" w:rsidR="00893267" w:rsidRDefault="00893267" w:rsidP="00893267">
      <w:pPr>
        <w:rPr>
          <w:rFonts w:asciiTheme="minorHAnsi" w:eastAsia="Calibri" w:hAnsiTheme="minorHAnsi"/>
        </w:rPr>
      </w:pPr>
    </w:p>
    <w:p w14:paraId="7AF4753E" w14:textId="3EAEAC49" w:rsidR="003369B0" w:rsidRPr="003369B0" w:rsidRDefault="00AB4A4A" w:rsidP="00357C5C">
      <w:pPr>
        <w:spacing w:after="120"/>
        <w:rPr>
          <w:rFonts w:asciiTheme="minorHAnsi" w:eastAsia="Calibri" w:hAnsiTheme="minorHAnsi"/>
          <w:b/>
        </w:rPr>
      </w:pPr>
      <w:r>
        <w:rPr>
          <w:rFonts w:asciiTheme="minorHAnsi" w:eastAsia="Calibri" w:hAnsiTheme="minorHAnsi"/>
          <w:b/>
        </w:rPr>
        <w:t>Interpreting the Results</w:t>
      </w:r>
    </w:p>
    <w:p w14:paraId="6FCB6E91" w14:textId="75C787F4" w:rsidR="00120234" w:rsidRDefault="003A782F" w:rsidP="0047650D">
      <w:pPr>
        <w:rPr>
          <w:rFonts w:asciiTheme="minorHAnsi" w:eastAsia="Calibri" w:hAnsiTheme="minorHAnsi"/>
        </w:rPr>
      </w:pPr>
      <w:r>
        <w:rPr>
          <w:rFonts w:asciiTheme="minorHAnsi" w:eastAsia="Calibri" w:hAnsiTheme="minorHAnsi"/>
        </w:rPr>
        <w:t xml:space="preserve">The proposed </w:t>
      </w:r>
      <w:r w:rsidR="003369B0">
        <w:rPr>
          <w:rFonts w:asciiTheme="minorHAnsi" w:eastAsia="Calibri" w:hAnsiTheme="minorHAnsi"/>
        </w:rPr>
        <w:t xml:space="preserve">incentive </w:t>
      </w:r>
      <w:r>
        <w:rPr>
          <w:rFonts w:asciiTheme="minorHAnsi" w:eastAsia="Calibri" w:hAnsiTheme="minorHAnsi"/>
        </w:rPr>
        <w:t xml:space="preserve">experiment will allow us to </w:t>
      </w:r>
      <w:r w:rsidR="003369B0">
        <w:rPr>
          <w:rFonts w:asciiTheme="minorHAnsi" w:eastAsia="Calibri" w:hAnsiTheme="minorHAnsi"/>
        </w:rPr>
        <w:t xml:space="preserve">capitalize on the VIQI pilot to </w:t>
      </w:r>
      <w:r>
        <w:rPr>
          <w:rFonts w:asciiTheme="minorHAnsi" w:eastAsia="Calibri" w:hAnsiTheme="minorHAnsi"/>
        </w:rPr>
        <w:t xml:space="preserve">learn about </w:t>
      </w:r>
      <w:r w:rsidR="0047650D">
        <w:rPr>
          <w:rFonts w:asciiTheme="minorHAnsi" w:eastAsia="Calibri" w:hAnsiTheme="minorHAnsi"/>
        </w:rPr>
        <w:t xml:space="preserve">two </w:t>
      </w:r>
      <w:r>
        <w:rPr>
          <w:rFonts w:asciiTheme="minorHAnsi" w:eastAsia="Calibri" w:hAnsiTheme="minorHAnsi"/>
        </w:rPr>
        <w:t xml:space="preserve">substantial </w:t>
      </w:r>
      <w:r w:rsidR="006D7547">
        <w:rPr>
          <w:rFonts w:asciiTheme="minorHAnsi" w:eastAsia="Calibri" w:hAnsiTheme="minorHAnsi"/>
        </w:rPr>
        <w:t>anticipated challenges</w:t>
      </w:r>
      <w:r w:rsidR="0047650D">
        <w:rPr>
          <w:rFonts w:asciiTheme="minorHAnsi" w:eastAsia="Calibri" w:hAnsiTheme="minorHAnsi"/>
        </w:rPr>
        <w:t xml:space="preserve"> in the VIQI Impact </w:t>
      </w:r>
      <w:r w:rsidR="00791D10">
        <w:rPr>
          <w:rFonts w:asciiTheme="minorHAnsi" w:eastAsia="Calibri" w:hAnsiTheme="minorHAnsi"/>
        </w:rPr>
        <w:t>Evaluation</w:t>
      </w:r>
      <w:r w:rsidR="006D7547">
        <w:rPr>
          <w:rFonts w:asciiTheme="minorHAnsi" w:eastAsia="Calibri" w:hAnsiTheme="minorHAnsi"/>
        </w:rPr>
        <w:t>: parent/guardian response rate</w:t>
      </w:r>
      <w:r w:rsidR="00120234">
        <w:rPr>
          <w:rFonts w:asciiTheme="minorHAnsi" w:eastAsia="Calibri" w:hAnsiTheme="minorHAnsi"/>
        </w:rPr>
        <w:t>s</w:t>
      </w:r>
      <w:r w:rsidR="006D7547">
        <w:rPr>
          <w:rFonts w:asciiTheme="minorHAnsi" w:eastAsia="Calibri" w:hAnsiTheme="minorHAnsi"/>
        </w:rPr>
        <w:t xml:space="preserve"> and the representativeness of responding parents</w:t>
      </w:r>
      <w:r w:rsidR="00E15376">
        <w:rPr>
          <w:rFonts w:asciiTheme="minorHAnsi" w:eastAsia="Calibri" w:hAnsiTheme="minorHAnsi"/>
        </w:rPr>
        <w:t>/guardians</w:t>
      </w:r>
      <w:r w:rsidR="0047650D">
        <w:rPr>
          <w:rFonts w:asciiTheme="minorHAnsi" w:eastAsia="Calibri" w:hAnsiTheme="minorHAnsi"/>
        </w:rPr>
        <w:t xml:space="preserve">.  The first </w:t>
      </w:r>
      <w:r>
        <w:rPr>
          <w:rFonts w:asciiTheme="minorHAnsi" w:eastAsia="Calibri" w:hAnsiTheme="minorHAnsi"/>
        </w:rPr>
        <w:t xml:space="preserve">analysis </w:t>
      </w:r>
      <w:r w:rsidR="0047650D">
        <w:rPr>
          <w:rFonts w:asciiTheme="minorHAnsi" w:eastAsia="Calibri" w:hAnsiTheme="minorHAnsi"/>
        </w:rPr>
        <w:t>will establish expected response rates with and without incentives for parent</w:t>
      </w:r>
      <w:r w:rsidR="00E15376">
        <w:rPr>
          <w:rFonts w:asciiTheme="minorHAnsi" w:eastAsia="Calibri" w:hAnsiTheme="minorHAnsi"/>
        </w:rPr>
        <w:t>/guardian</w:t>
      </w:r>
      <w:r w:rsidR="0047650D">
        <w:rPr>
          <w:rFonts w:asciiTheme="minorHAnsi" w:eastAsia="Calibri" w:hAnsiTheme="minorHAnsi"/>
        </w:rPr>
        <w:t xml:space="preserve"> participation in baseline data collection. The second will suggest whether and how incentives are related to the characteristics of respondents</w:t>
      </w:r>
      <w:r w:rsidR="00C207FD">
        <w:rPr>
          <w:rFonts w:asciiTheme="minorHAnsi" w:eastAsia="Calibri" w:hAnsiTheme="minorHAnsi"/>
        </w:rPr>
        <w:t>,</w:t>
      </w:r>
      <w:r w:rsidR="001B19A9">
        <w:rPr>
          <w:rFonts w:asciiTheme="minorHAnsi" w:eastAsia="Calibri" w:hAnsiTheme="minorHAnsi"/>
        </w:rPr>
        <w:t xml:space="preserve"> and by extension, </w:t>
      </w:r>
      <w:r w:rsidR="00120234">
        <w:rPr>
          <w:rFonts w:asciiTheme="minorHAnsi" w:eastAsia="Calibri" w:hAnsiTheme="minorHAnsi"/>
        </w:rPr>
        <w:t>whether incentives may improve the representativeness of the sample.</w:t>
      </w:r>
      <w:r w:rsidR="0047650D">
        <w:rPr>
          <w:rFonts w:asciiTheme="minorHAnsi" w:eastAsia="Calibri" w:hAnsiTheme="minorHAnsi"/>
        </w:rPr>
        <w:t xml:space="preserve"> </w:t>
      </w:r>
      <w:r w:rsidR="00E41458">
        <w:rPr>
          <w:rFonts w:asciiTheme="minorHAnsi" w:eastAsia="Calibri" w:hAnsiTheme="minorHAnsi"/>
        </w:rPr>
        <w:t xml:space="preserve">If </w:t>
      </w:r>
      <w:r w:rsidR="001B19A9">
        <w:rPr>
          <w:rFonts w:asciiTheme="minorHAnsi" w:eastAsia="Calibri" w:hAnsiTheme="minorHAnsi"/>
        </w:rPr>
        <w:t xml:space="preserve">the </w:t>
      </w:r>
      <w:r w:rsidR="0047650D">
        <w:rPr>
          <w:rFonts w:asciiTheme="minorHAnsi" w:eastAsia="Calibri" w:hAnsiTheme="minorHAnsi"/>
        </w:rPr>
        <w:t>results</w:t>
      </w:r>
      <w:r w:rsidR="00324382">
        <w:rPr>
          <w:rFonts w:asciiTheme="minorHAnsi" w:eastAsia="Calibri" w:hAnsiTheme="minorHAnsi"/>
        </w:rPr>
        <w:t xml:space="preserve"> </w:t>
      </w:r>
      <w:r w:rsidR="0047650D">
        <w:rPr>
          <w:rFonts w:asciiTheme="minorHAnsi" w:eastAsia="Calibri" w:hAnsiTheme="minorHAnsi"/>
        </w:rPr>
        <w:t>indicate</w:t>
      </w:r>
      <w:r w:rsidR="00E41458">
        <w:rPr>
          <w:rFonts w:asciiTheme="minorHAnsi" w:eastAsia="Calibri" w:hAnsiTheme="minorHAnsi"/>
        </w:rPr>
        <w:t xml:space="preserve"> that a) </w:t>
      </w:r>
      <w:r w:rsidR="00120234">
        <w:rPr>
          <w:rFonts w:asciiTheme="minorHAnsi" w:eastAsia="Calibri" w:hAnsiTheme="minorHAnsi"/>
        </w:rPr>
        <w:t>response rates a</w:t>
      </w:r>
      <w:r w:rsidR="001B19A9">
        <w:rPr>
          <w:rFonts w:asciiTheme="minorHAnsi" w:eastAsia="Calibri" w:hAnsiTheme="minorHAnsi"/>
        </w:rPr>
        <w:t xml:space="preserve">re higher on average in centers that provided an </w:t>
      </w:r>
      <w:r w:rsidR="00E41458">
        <w:rPr>
          <w:rFonts w:asciiTheme="minorHAnsi" w:eastAsia="Calibri" w:hAnsiTheme="minorHAnsi"/>
        </w:rPr>
        <w:t xml:space="preserve">incentive </w:t>
      </w:r>
      <w:r w:rsidR="0047650D">
        <w:rPr>
          <w:rFonts w:asciiTheme="minorHAnsi" w:eastAsia="Calibri" w:hAnsiTheme="minorHAnsi"/>
        </w:rPr>
        <w:t xml:space="preserve">or b) </w:t>
      </w:r>
      <w:r w:rsidR="00C207FD">
        <w:rPr>
          <w:rFonts w:asciiTheme="minorHAnsi" w:eastAsia="Calibri" w:hAnsiTheme="minorHAnsi"/>
        </w:rPr>
        <w:t xml:space="preserve">that </w:t>
      </w:r>
      <w:r w:rsidR="001B19A9">
        <w:rPr>
          <w:rFonts w:asciiTheme="minorHAnsi" w:eastAsia="Calibri" w:hAnsiTheme="minorHAnsi"/>
        </w:rPr>
        <w:t xml:space="preserve">respondents </w:t>
      </w:r>
      <w:r w:rsidR="00C207FD">
        <w:rPr>
          <w:rFonts w:asciiTheme="minorHAnsi" w:eastAsia="Calibri" w:hAnsiTheme="minorHAnsi"/>
        </w:rPr>
        <w:t>in</w:t>
      </w:r>
      <w:r w:rsidR="001B19A9">
        <w:rPr>
          <w:rFonts w:asciiTheme="minorHAnsi" w:eastAsia="Calibri" w:hAnsiTheme="minorHAnsi"/>
        </w:rPr>
        <w:t xml:space="preserve"> the incentive group </w:t>
      </w:r>
      <w:r w:rsidR="00120234">
        <w:rPr>
          <w:rFonts w:asciiTheme="minorHAnsi" w:eastAsia="Calibri" w:hAnsiTheme="minorHAnsi"/>
        </w:rPr>
        <w:t>a</w:t>
      </w:r>
      <w:r w:rsidR="001B19A9">
        <w:rPr>
          <w:rFonts w:asciiTheme="minorHAnsi" w:eastAsia="Calibri" w:hAnsiTheme="minorHAnsi"/>
        </w:rPr>
        <w:t>re different</w:t>
      </w:r>
      <w:r w:rsidR="00120234">
        <w:rPr>
          <w:rFonts w:asciiTheme="minorHAnsi" w:eastAsia="Calibri" w:hAnsiTheme="minorHAnsi"/>
        </w:rPr>
        <w:t>,</w:t>
      </w:r>
      <w:r w:rsidR="001B19A9">
        <w:rPr>
          <w:rFonts w:asciiTheme="minorHAnsi" w:eastAsia="Calibri" w:hAnsiTheme="minorHAnsi"/>
        </w:rPr>
        <w:t xml:space="preserve"> more diverse</w:t>
      </w:r>
      <w:r w:rsidR="00120234">
        <w:rPr>
          <w:rFonts w:asciiTheme="minorHAnsi" w:eastAsia="Calibri" w:hAnsiTheme="minorHAnsi"/>
        </w:rPr>
        <w:t>, and/</w:t>
      </w:r>
      <w:r w:rsidR="00C207FD">
        <w:rPr>
          <w:rFonts w:asciiTheme="minorHAnsi" w:eastAsia="Calibri" w:hAnsiTheme="minorHAnsi"/>
        </w:rPr>
        <w:t xml:space="preserve">or representative </w:t>
      </w:r>
      <w:r w:rsidR="001B19A9">
        <w:rPr>
          <w:rFonts w:asciiTheme="minorHAnsi" w:eastAsia="Calibri" w:hAnsiTheme="minorHAnsi"/>
        </w:rPr>
        <w:t xml:space="preserve">on average than respondents in the no incentive group, then </w:t>
      </w:r>
      <w:r w:rsidR="0047650D">
        <w:rPr>
          <w:rFonts w:asciiTheme="minorHAnsi" w:eastAsia="Calibri" w:hAnsiTheme="minorHAnsi"/>
        </w:rPr>
        <w:t xml:space="preserve">it will be advisable to use an incentive in the </w:t>
      </w:r>
      <w:r w:rsidR="001B19A9">
        <w:rPr>
          <w:rFonts w:asciiTheme="minorHAnsi" w:eastAsia="Calibri" w:hAnsiTheme="minorHAnsi"/>
        </w:rPr>
        <w:t xml:space="preserve">VIQI </w:t>
      </w:r>
      <w:r w:rsidR="0047650D">
        <w:rPr>
          <w:rFonts w:asciiTheme="minorHAnsi" w:eastAsia="Calibri" w:hAnsiTheme="minorHAnsi"/>
        </w:rPr>
        <w:t>Impact Evaluation</w:t>
      </w:r>
      <w:r w:rsidR="00324382">
        <w:rPr>
          <w:rFonts w:asciiTheme="minorHAnsi" w:eastAsia="Calibri" w:hAnsiTheme="minorHAnsi"/>
        </w:rPr>
        <w:t>.</w:t>
      </w:r>
      <w:r w:rsidR="00324382" w:rsidRPr="000A62E7">
        <w:rPr>
          <w:rFonts w:asciiTheme="minorHAnsi" w:eastAsia="Calibri" w:hAnsiTheme="minorHAnsi"/>
        </w:rPr>
        <w:t xml:space="preserve"> </w:t>
      </w:r>
      <w:r w:rsidR="006D7547">
        <w:rPr>
          <w:rFonts w:asciiTheme="minorHAnsi" w:eastAsia="Calibri" w:hAnsiTheme="minorHAnsi"/>
        </w:rPr>
        <w:t>We anticipate that securing necessary responses will require substantial administrative effort in addition to any incentives, but incentives may be</w:t>
      </w:r>
      <w:r w:rsidR="00ED70EE">
        <w:rPr>
          <w:rFonts w:asciiTheme="minorHAnsi" w:eastAsia="Calibri" w:hAnsiTheme="minorHAnsi"/>
        </w:rPr>
        <w:t xml:space="preserve"> </w:t>
      </w:r>
      <w:r w:rsidR="00E15376">
        <w:rPr>
          <w:rFonts w:asciiTheme="minorHAnsi" w:eastAsia="Calibri" w:hAnsiTheme="minorHAnsi"/>
        </w:rPr>
        <w:t>an important component of the efforts to secure participation</w:t>
      </w:r>
      <w:r w:rsidR="006D7547">
        <w:rPr>
          <w:rFonts w:asciiTheme="minorHAnsi" w:eastAsia="Calibri" w:hAnsiTheme="minorHAnsi"/>
        </w:rPr>
        <w:t>.</w:t>
      </w:r>
    </w:p>
    <w:p w14:paraId="0221203D" w14:textId="1FCB242C" w:rsidR="0037693F" w:rsidRPr="000A62E7" w:rsidRDefault="003369B0" w:rsidP="0047650D">
      <w:pPr>
        <w:rPr>
          <w:rFonts w:asciiTheme="minorHAnsi" w:hAnsiTheme="minorHAnsi"/>
        </w:rPr>
      </w:pPr>
      <w:r>
        <w:rPr>
          <w:rFonts w:asciiTheme="minorHAnsi" w:eastAsia="Calibri" w:hAnsiTheme="minorHAnsi"/>
        </w:rPr>
        <w:br/>
      </w:r>
      <w:r w:rsidR="00C738E7">
        <w:rPr>
          <w:rFonts w:asciiTheme="minorHAnsi" w:hAnsiTheme="minorHAnsi"/>
        </w:rPr>
        <w:t xml:space="preserve">High response rates </w:t>
      </w:r>
      <w:r w:rsidR="00C738E7">
        <w:rPr>
          <w:rFonts w:asciiTheme="minorHAnsi" w:eastAsia="Calibri" w:hAnsiTheme="minorHAnsi"/>
        </w:rPr>
        <w:t xml:space="preserve">will increase the likelihood that the VIQI Impact </w:t>
      </w:r>
      <w:r w:rsidR="001B6E61">
        <w:rPr>
          <w:rFonts w:asciiTheme="minorHAnsi" w:eastAsia="Calibri" w:hAnsiTheme="minorHAnsi"/>
        </w:rPr>
        <w:t xml:space="preserve">Evaluation </w:t>
      </w:r>
      <w:r w:rsidR="00C738E7">
        <w:rPr>
          <w:rFonts w:asciiTheme="minorHAnsi" w:eastAsia="Calibri" w:hAnsiTheme="minorHAnsi"/>
        </w:rPr>
        <w:t>meaningfully contributes to future evidence-based practice in ECE</w:t>
      </w:r>
      <w:r w:rsidR="00104B26">
        <w:rPr>
          <w:rFonts w:asciiTheme="minorHAnsi" w:eastAsia="Calibri" w:hAnsiTheme="minorHAnsi"/>
        </w:rPr>
        <w:t>, for several reasons</w:t>
      </w:r>
      <w:r w:rsidR="00C738E7">
        <w:rPr>
          <w:rFonts w:asciiTheme="minorHAnsi" w:eastAsia="Calibri" w:hAnsiTheme="minorHAnsi"/>
        </w:rPr>
        <w:t>.</w:t>
      </w:r>
      <w:r w:rsidR="00024E2D">
        <w:rPr>
          <w:rFonts w:asciiTheme="minorHAnsi" w:eastAsia="Calibri" w:hAnsiTheme="minorHAnsi"/>
        </w:rPr>
        <w:t xml:space="preserve"> H</w:t>
      </w:r>
      <w:r w:rsidR="007D79BF" w:rsidRPr="000A62E7">
        <w:rPr>
          <w:rFonts w:asciiTheme="minorHAnsi" w:eastAsia="Calibri" w:hAnsiTheme="minorHAnsi"/>
        </w:rPr>
        <w:t xml:space="preserve">igher </w:t>
      </w:r>
      <w:r w:rsidR="0047650D">
        <w:rPr>
          <w:rFonts w:asciiTheme="minorHAnsi" w:eastAsia="Calibri" w:hAnsiTheme="minorHAnsi"/>
        </w:rPr>
        <w:t xml:space="preserve">global </w:t>
      </w:r>
      <w:r w:rsidR="007D79BF" w:rsidRPr="000A62E7">
        <w:rPr>
          <w:rFonts w:asciiTheme="minorHAnsi" w:eastAsia="Calibri" w:hAnsiTheme="minorHAnsi"/>
        </w:rPr>
        <w:t xml:space="preserve">response rates make it more likely that </w:t>
      </w:r>
      <w:r w:rsidR="007D79BF" w:rsidRPr="000A62E7">
        <w:rPr>
          <w:rFonts w:asciiTheme="minorHAnsi" w:hAnsiTheme="minorHAnsi"/>
        </w:rPr>
        <w:t xml:space="preserve">the </w:t>
      </w:r>
      <w:r w:rsidR="0047650D">
        <w:rPr>
          <w:rFonts w:asciiTheme="minorHAnsi" w:hAnsiTheme="minorHAnsi"/>
        </w:rPr>
        <w:t xml:space="preserve">VIQI </w:t>
      </w:r>
      <w:r w:rsidR="007D79BF" w:rsidRPr="000A62E7">
        <w:rPr>
          <w:rFonts w:asciiTheme="minorHAnsi" w:hAnsiTheme="minorHAnsi"/>
        </w:rPr>
        <w:t xml:space="preserve">Impact Evaluation </w:t>
      </w:r>
      <w:r w:rsidR="007D79BF" w:rsidRPr="000A62E7">
        <w:rPr>
          <w:rFonts w:asciiTheme="minorHAnsi" w:eastAsia="Calibri" w:hAnsiTheme="minorHAnsi"/>
        </w:rPr>
        <w:t>w</w:t>
      </w:r>
      <w:r w:rsidR="007D79BF" w:rsidRPr="000A62E7">
        <w:rPr>
          <w:rFonts w:asciiTheme="minorHAnsi" w:hAnsiTheme="minorHAnsi"/>
        </w:rPr>
        <w:t>ill</w:t>
      </w:r>
      <w:r w:rsidR="007D79BF" w:rsidRPr="000A62E7">
        <w:rPr>
          <w:rFonts w:asciiTheme="minorHAnsi" w:eastAsia="Calibri" w:hAnsiTheme="minorHAnsi"/>
        </w:rPr>
        <w:t xml:space="preserve"> meet the standards used by evaluation clearinghouses that review early childhood studies, such as the What Works Clearinghouse at the US Department of Education</w:t>
      </w:r>
      <w:r w:rsidR="0047650D">
        <w:rPr>
          <w:rFonts w:asciiTheme="minorHAnsi" w:eastAsia="Calibri" w:hAnsiTheme="minorHAnsi"/>
        </w:rPr>
        <w:t xml:space="preserve">. Higher response rates reduce the likelihood that non-respondents substantially differ from respondents on </w:t>
      </w:r>
      <w:r w:rsidR="0047650D" w:rsidRPr="00357C5C">
        <w:rPr>
          <w:rFonts w:asciiTheme="minorHAnsi" w:eastAsia="Calibri" w:hAnsiTheme="minorHAnsi"/>
        </w:rPr>
        <w:t>unobservable</w:t>
      </w:r>
      <w:r w:rsidR="0047650D">
        <w:rPr>
          <w:rFonts w:asciiTheme="minorHAnsi" w:eastAsia="Calibri" w:hAnsiTheme="minorHAnsi"/>
        </w:rPr>
        <w:t xml:space="preserve"> characteristics, such as parental engagement, that may </w:t>
      </w:r>
      <w:r w:rsidR="003A782F">
        <w:rPr>
          <w:rFonts w:asciiTheme="minorHAnsi" w:eastAsia="Calibri" w:hAnsiTheme="minorHAnsi"/>
        </w:rPr>
        <w:t xml:space="preserve">also </w:t>
      </w:r>
      <w:r w:rsidR="0047650D">
        <w:rPr>
          <w:rFonts w:asciiTheme="minorHAnsi" w:eastAsia="Calibri" w:hAnsiTheme="minorHAnsi"/>
        </w:rPr>
        <w:t xml:space="preserve">be related to the effectiveness of the interventions. </w:t>
      </w:r>
      <w:r w:rsidR="00C738E7">
        <w:rPr>
          <w:rFonts w:asciiTheme="minorHAnsi" w:hAnsiTheme="minorHAnsi"/>
        </w:rPr>
        <w:t>High response rates</w:t>
      </w:r>
      <w:r w:rsidR="0047650D">
        <w:rPr>
          <w:rFonts w:asciiTheme="minorHAnsi" w:hAnsiTheme="minorHAnsi"/>
        </w:rPr>
        <w:t xml:space="preserve"> among study participants is </w:t>
      </w:r>
      <w:r w:rsidR="00ED70EE">
        <w:rPr>
          <w:rFonts w:asciiTheme="minorHAnsi" w:hAnsiTheme="minorHAnsi"/>
        </w:rPr>
        <w:t xml:space="preserve">also </w:t>
      </w:r>
      <w:r w:rsidR="0047650D">
        <w:rPr>
          <w:rFonts w:asciiTheme="minorHAnsi" w:hAnsiTheme="minorHAnsi"/>
        </w:rPr>
        <w:t xml:space="preserve">essential to </w:t>
      </w:r>
      <w:r w:rsidR="00C738E7">
        <w:rPr>
          <w:rFonts w:asciiTheme="minorHAnsi" w:hAnsiTheme="minorHAnsi"/>
        </w:rPr>
        <w:t xml:space="preserve">ensure that </w:t>
      </w:r>
      <w:r w:rsidR="00104B26">
        <w:rPr>
          <w:rFonts w:asciiTheme="minorHAnsi" w:hAnsiTheme="minorHAnsi"/>
        </w:rPr>
        <w:t xml:space="preserve">there are </w:t>
      </w:r>
      <w:r w:rsidR="00C738E7">
        <w:rPr>
          <w:rFonts w:asciiTheme="minorHAnsi" w:hAnsiTheme="minorHAnsi"/>
        </w:rPr>
        <w:t xml:space="preserve">a sufficient number of children from key demographic subgroups </w:t>
      </w:r>
      <w:r w:rsidR="00104B26">
        <w:rPr>
          <w:rFonts w:asciiTheme="minorHAnsi" w:hAnsiTheme="minorHAnsi"/>
        </w:rPr>
        <w:t xml:space="preserve">to reliably examine </w:t>
      </w:r>
      <w:r w:rsidR="0047650D">
        <w:rPr>
          <w:rFonts w:asciiTheme="minorHAnsi" w:hAnsiTheme="minorHAnsi"/>
        </w:rPr>
        <w:t xml:space="preserve">VIQI Impact </w:t>
      </w:r>
      <w:r w:rsidR="00ED70EE">
        <w:rPr>
          <w:rFonts w:asciiTheme="minorHAnsi" w:hAnsiTheme="minorHAnsi"/>
        </w:rPr>
        <w:t xml:space="preserve">Evaluation </w:t>
      </w:r>
      <w:r w:rsidR="0047650D">
        <w:rPr>
          <w:rFonts w:asciiTheme="minorHAnsi" w:hAnsiTheme="minorHAnsi"/>
        </w:rPr>
        <w:t xml:space="preserve">questions about differential treatment effects.  </w:t>
      </w:r>
    </w:p>
    <w:sectPr w:rsidR="0037693F" w:rsidRPr="000A62E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579BF2" w16cid:durableId="1EF18E35"/>
  <w16cid:commentId w16cid:paraId="4B3AFF7E" w16cid:durableId="1EF18E36"/>
  <w16cid:commentId w16cid:paraId="2BB0F8CE" w16cid:durableId="1EF18E37"/>
  <w16cid:commentId w16cid:paraId="0E1C5BF9" w16cid:durableId="1EF18E38"/>
  <w16cid:commentId w16cid:paraId="1BA928B3" w16cid:durableId="1EF18E39"/>
  <w16cid:commentId w16cid:paraId="1C06F11B" w16cid:durableId="1EF18E3A"/>
  <w16cid:commentId w16cid:paraId="2BEE1237" w16cid:durableId="1EF18E3B"/>
  <w16cid:commentId w16cid:paraId="1701DB14" w16cid:durableId="1EF18E3C"/>
  <w16cid:commentId w16cid:paraId="27A12243" w16cid:durableId="1EF18E3D"/>
  <w16cid:commentId w16cid:paraId="40480CCB" w16cid:durableId="1EF18E3E"/>
  <w16cid:commentId w16cid:paraId="15DA6510" w16cid:durableId="1EF18E3F"/>
  <w16cid:commentId w16cid:paraId="1157B5A0" w16cid:durableId="1EF18E40"/>
  <w16cid:commentId w16cid:paraId="13143B18" w16cid:durableId="1EF18E41"/>
  <w16cid:commentId w16cid:paraId="1E45ED3D" w16cid:durableId="1EF18E42"/>
  <w16cid:commentId w16cid:paraId="1CAC5E85" w16cid:durableId="1EF18E43"/>
  <w16cid:commentId w16cid:paraId="69FD9F79" w16cid:durableId="1EF18E44"/>
  <w16cid:commentId w16cid:paraId="6D7D66A5" w16cid:durableId="1EF18E45"/>
  <w16cid:commentId w16cid:paraId="75C72D00" w16cid:durableId="1EF18E46"/>
  <w16cid:commentId w16cid:paraId="02C8A3FD" w16cid:durableId="1EF18E47"/>
  <w16cid:commentId w16cid:paraId="2604B760" w16cid:durableId="1EF18E48"/>
  <w16cid:commentId w16cid:paraId="7790C42D" w16cid:durableId="1EF18E49"/>
  <w16cid:commentId w16cid:paraId="03A9262A" w16cid:durableId="1EF18E4A"/>
  <w16cid:commentId w16cid:paraId="39C29DBC" w16cid:durableId="1EF18E4B"/>
  <w16cid:commentId w16cid:paraId="71A1777D" w16cid:durableId="1EF18E4C"/>
  <w16cid:commentId w16cid:paraId="0CD7A9B5" w16cid:durableId="1EF18E4D"/>
  <w16cid:commentId w16cid:paraId="73A30AD9" w16cid:durableId="1EF18E4E"/>
  <w16cid:commentId w16cid:paraId="7B50F534" w16cid:durableId="1EF18E4F"/>
  <w16cid:commentId w16cid:paraId="28D68883" w16cid:durableId="1EF18E50"/>
  <w16cid:commentId w16cid:paraId="7E67EFE0" w16cid:durableId="1EF18E51"/>
  <w16cid:commentId w16cid:paraId="1353AD34" w16cid:durableId="1EF18E52"/>
  <w16cid:commentId w16cid:paraId="50B4ADA6" w16cid:durableId="1EF18E53"/>
  <w16cid:commentId w16cid:paraId="6BEB3A73" w16cid:durableId="1EF18E54"/>
  <w16cid:commentId w16cid:paraId="22A20135" w16cid:durableId="1EF18E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DA776" w14:textId="77777777" w:rsidR="00084E51" w:rsidRDefault="00084E51" w:rsidP="00893267">
      <w:r>
        <w:separator/>
      </w:r>
    </w:p>
  </w:endnote>
  <w:endnote w:type="continuationSeparator" w:id="0">
    <w:p w14:paraId="388EE030" w14:textId="77777777" w:rsidR="00084E51" w:rsidRDefault="00084E51" w:rsidP="00893267">
      <w:r>
        <w:continuationSeparator/>
      </w:r>
    </w:p>
  </w:endnote>
  <w:endnote w:type="continuationNotice" w:id="1">
    <w:p w14:paraId="6E69F625" w14:textId="77777777" w:rsidR="00084E51" w:rsidRDefault="00084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20047" w14:textId="77777777" w:rsidR="00084E51" w:rsidRDefault="00084E51" w:rsidP="00893267">
      <w:r>
        <w:separator/>
      </w:r>
    </w:p>
  </w:footnote>
  <w:footnote w:type="continuationSeparator" w:id="0">
    <w:p w14:paraId="534719E4" w14:textId="77777777" w:rsidR="00084E51" w:rsidRDefault="00084E51" w:rsidP="00893267">
      <w:r>
        <w:continuationSeparator/>
      </w:r>
    </w:p>
  </w:footnote>
  <w:footnote w:type="continuationNotice" w:id="1">
    <w:p w14:paraId="00D7BBBB" w14:textId="77777777" w:rsidR="00084E51" w:rsidRDefault="00084E51"/>
  </w:footnote>
  <w:footnote w:id="2">
    <w:p w14:paraId="7A53CC80" w14:textId="47818867" w:rsidR="00F0667F" w:rsidRDefault="00F0667F">
      <w:pPr>
        <w:pStyle w:val="FootnoteText"/>
      </w:pPr>
      <w:r>
        <w:rPr>
          <w:rStyle w:val="FootnoteReference"/>
        </w:rPr>
        <w:footnoteRef/>
      </w:r>
      <w:r>
        <w:t xml:space="preserve"> </w:t>
      </w:r>
      <w:r w:rsidRPr="000A62E7">
        <w:rPr>
          <w:rFonts w:asciiTheme="minorHAnsi" w:eastAsia="Calibri" w:hAnsiTheme="minorHAnsi"/>
        </w:rPr>
        <w:t xml:space="preserve">We currently do not plan to offer incentives to participants </w:t>
      </w:r>
      <w:r>
        <w:rPr>
          <w:rFonts w:asciiTheme="minorHAnsi" w:eastAsia="Calibri" w:hAnsiTheme="minorHAnsi"/>
        </w:rPr>
        <w:t>in</w:t>
      </w:r>
      <w:r w:rsidRPr="000A62E7">
        <w:rPr>
          <w:rFonts w:asciiTheme="minorHAnsi" w:eastAsia="Calibri" w:hAnsiTheme="minorHAnsi"/>
        </w:rPr>
        <w:t xml:space="preserve"> any of the other </w:t>
      </w:r>
      <w:r>
        <w:rPr>
          <w:rFonts w:asciiTheme="minorHAnsi" w:eastAsia="Calibri" w:hAnsiTheme="minorHAnsi"/>
        </w:rPr>
        <w:t>VIQI</w:t>
      </w:r>
      <w:r w:rsidRPr="000A62E7">
        <w:rPr>
          <w:rFonts w:asciiTheme="minorHAnsi" w:eastAsia="Calibri" w:hAnsiTheme="minorHAnsi"/>
        </w:rPr>
        <w:t xml:space="preserve"> data collection activities</w:t>
      </w:r>
      <w:r>
        <w:rPr>
          <w:rFonts w:asciiTheme="minorHAnsi" w:eastAsia="Calibri" w:hAnsiTheme="minorHAnsi"/>
        </w:rPr>
        <w:t>.</w:t>
      </w:r>
    </w:p>
  </w:footnote>
  <w:footnote w:id="3">
    <w:p w14:paraId="47F5F4F7" w14:textId="77777777" w:rsidR="00F0667F" w:rsidRDefault="00F0667F" w:rsidP="00893267">
      <w:pPr>
        <w:pStyle w:val="FootnoteText"/>
      </w:pPr>
      <w:r>
        <w:rPr>
          <w:rStyle w:val="FootnoteReference"/>
        </w:rPr>
        <w:footnoteRef/>
      </w:r>
      <w:r>
        <w:t xml:space="preserve"> </w:t>
      </w:r>
      <w:r>
        <w:rPr>
          <w:rFonts w:asciiTheme="minorHAnsi" w:hAnsiTheme="minorHAnsi"/>
        </w:rPr>
        <w:t xml:space="preserve">The consent form for the no incentive condition, as well as the baseline information form, are identical to the final versions submitted to OMB. The consent form for the incentive condition, included here, is the same as the one for the no incentive condition, with the exception that it mentions an incentive for completion of the baseline information form. </w:t>
      </w:r>
    </w:p>
  </w:footnote>
  <w:footnote w:id="4">
    <w:p w14:paraId="41C391C1" w14:textId="77777777" w:rsidR="00F0667F" w:rsidRDefault="00F0667F" w:rsidP="00893267">
      <w:pPr>
        <w:pStyle w:val="FootnoteText"/>
      </w:pPr>
      <w:r>
        <w:rPr>
          <w:rStyle w:val="FootnoteReference"/>
        </w:rPr>
        <w:footnoteRef/>
      </w:r>
      <w:r>
        <w:rPr>
          <w:rFonts w:ascii="Calibri" w:hAnsi="Calibri"/>
        </w:rPr>
        <w:t xml:space="preserve"> If a parent/guardian would like their child to participate in the data collection activities for the study, s/he will sign the consent form, will complete the baseline information form and return this information to the study team.</w:t>
      </w:r>
    </w:p>
  </w:footnote>
  <w:footnote w:id="5">
    <w:p w14:paraId="06BB73C8" w14:textId="77777777" w:rsidR="00F0667F" w:rsidRDefault="00F0667F" w:rsidP="00893267">
      <w:pPr>
        <w:pStyle w:val="FootnoteText"/>
        <w:rPr>
          <w:rFonts w:ascii="Calibri" w:hAnsi="Calibri"/>
        </w:rPr>
      </w:pPr>
      <w:r>
        <w:rPr>
          <w:rStyle w:val="FootnoteReference"/>
          <w:rFonts w:ascii="Calibri" w:hAnsi="Calibri"/>
        </w:rPr>
        <w:footnoteRef/>
      </w:r>
      <w:r>
        <w:rPr>
          <w:rFonts w:ascii="Calibri" w:hAnsi="Calibri"/>
        </w:rPr>
        <w:t xml:space="preserve"> These ranges are based on a conservative and liberal set of assumptions about the intraclass correlation in response rates and the explanatory power of the random assignment blocks. The liberal scenario assumes an intraclass correlation of 0.11 between centers and 0.01 between classrooms, and that the between-center variance explained by the blocks is 0.98. The conservative scenario assumes an intraclass correlation of 0.03 between centers and </w:t>
      </w:r>
      <w:r>
        <w:rPr>
          <w:rFonts w:ascii="Calibri" w:hAnsi="Calibri"/>
          <w:color w:val="000000" w:themeColor="text1"/>
        </w:rPr>
        <w:t xml:space="preserve">0.28 </w:t>
      </w:r>
      <w:r>
        <w:rPr>
          <w:rFonts w:ascii="Calibri" w:hAnsi="Calibri"/>
        </w:rPr>
        <w:t xml:space="preserve">between classrooms, and that the between-center variance explained by the blocks is 0.62. All calculations assume </w:t>
      </w:r>
      <w:r>
        <w:rPr>
          <w:rFonts w:ascii="Calibri" w:eastAsia="Calibri" w:hAnsi="Calibri"/>
        </w:rPr>
        <w:t>a 10 percent significance level (two-tailed test) and 80 percent power.</w:t>
      </w:r>
    </w:p>
  </w:footnote>
  <w:footnote w:id="6">
    <w:p w14:paraId="0110A075" w14:textId="7BC69C77" w:rsidR="00F0667F" w:rsidRDefault="00F0667F">
      <w:pPr>
        <w:pStyle w:val="FootnoteText"/>
      </w:pPr>
      <w:r>
        <w:rPr>
          <w:rStyle w:val="FootnoteReference"/>
        </w:rPr>
        <w:footnoteRef/>
      </w:r>
      <w:r>
        <w:t xml:space="preserve"> </w:t>
      </w:r>
      <w:r>
        <w:rPr>
          <w:rFonts w:asciiTheme="minorHAnsi" w:eastAsia="Calibri" w:hAnsiTheme="minorHAnsi"/>
        </w:rPr>
        <w:t>Center-level data will be requested because centers are often not able to share individual-level, identifiable administrative data (e.g., characteristics of a child) without agreed upon consent of study participants.</w:t>
      </w:r>
      <w:r w:rsidR="007C5708">
        <w:rPr>
          <w:rFonts w:asciiTheme="minorHAnsi" w:eastAsia="Calibri" w:hAnsiTheme="minorHAnsi"/>
        </w:rPr>
        <w:t xml:space="preserve"> In a small number of pilot study centers, some classrooms may not be eligible for the study; in these centers, we will request classroom-level data for the participating classrooms, and aggregate the classroom-level statistics up to the center-level (weighting by the number of children in each classroom).</w:t>
      </w:r>
    </w:p>
  </w:footnote>
  <w:footnote w:id="7">
    <w:p w14:paraId="4925562E" w14:textId="1AFABB0D" w:rsidR="00F0667F" w:rsidRDefault="00F0667F">
      <w:pPr>
        <w:pStyle w:val="FootnoteText"/>
      </w:pPr>
      <w:r>
        <w:rPr>
          <w:rStyle w:val="FootnoteReference"/>
        </w:rPr>
        <w:footnoteRef/>
      </w:r>
      <w:r>
        <w:t xml:space="preserve"> </w:t>
      </w:r>
      <w:r w:rsidRPr="000A62E7">
        <w:rPr>
          <w:rFonts w:asciiTheme="minorHAnsi" w:eastAsia="Calibri" w:hAnsiTheme="minorHAnsi"/>
        </w:rPr>
        <w:t>The analysis will use a two-level modeling structure (classrooms nested in centers) to account for the clustered nature of random assignment and to obtain the right standard errors for hypothesis testing.</w:t>
      </w:r>
    </w:p>
  </w:footnote>
  <w:footnote w:id="8">
    <w:p w14:paraId="114C0A56" w14:textId="4BBF608B" w:rsidR="00F0667F" w:rsidRDefault="00F0667F">
      <w:pPr>
        <w:pStyle w:val="FootnoteText"/>
      </w:pPr>
      <w:r>
        <w:rPr>
          <w:rStyle w:val="FootnoteReference"/>
        </w:rPr>
        <w:footnoteRef/>
      </w:r>
      <w:r>
        <w:t xml:space="preserve"> </w:t>
      </w:r>
      <w:r w:rsidRPr="000A62E7">
        <w:rPr>
          <w:rFonts w:asciiTheme="minorHAnsi" w:eastAsia="Calibri" w:hAnsiTheme="minorHAnsi"/>
        </w:rPr>
        <w:t>All analyses of respondent characteristics will be based on a three-level model that will account for the clustered nature of the data and of random assignment (children nested in classrooms, nested in centers).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D2A1A"/>
    <w:multiLevelType w:val="hybridMultilevel"/>
    <w:tmpl w:val="2A989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DFF7E90"/>
    <w:multiLevelType w:val="hybridMultilevel"/>
    <w:tmpl w:val="3B6E7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267"/>
    <w:rsid w:val="00024E2D"/>
    <w:rsid w:val="0004065A"/>
    <w:rsid w:val="0008299E"/>
    <w:rsid w:val="00084E51"/>
    <w:rsid w:val="0009656F"/>
    <w:rsid w:val="000A0AAA"/>
    <w:rsid w:val="000A62E7"/>
    <w:rsid w:val="000A694A"/>
    <w:rsid w:val="000F435D"/>
    <w:rsid w:val="000F5663"/>
    <w:rsid w:val="00104B26"/>
    <w:rsid w:val="00106ABD"/>
    <w:rsid w:val="0011122B"/>
    <w:rsid w:val="00120234"/>
    <w:rsid w:val="001433B2"/>
    <w:rsid w:val="00165D6A"/>
    <w:rsid w:val="001A348B"/>
    <w:rsid w:val="001B19A9"/>
    <w:rsid w:val="001B6E61"/>
    <w:rsid w:val="001C6D14"/>
    <w:rsid w:val="001D1CAB"/>
    <w:rsid w:val="001E778C"/>
    <w:rsid w:val="00236946"/>
    <w:rsid w:val="00246756"/>
    <w:rsid w:val="002B3E39"/>
    <w:rsid w:val="002C5E1A"/>
    <w:rsid w:val="002E7DDE"/>
    <w:rsid w:val="002F03D6"/>
    <w:rsid w:val="00302A9E"/>
    <w:rsid w:val="00324382"/>
    <w:rsid w:val="00324AF3"/>
    <w:rsid w:val="00327DA0"/>
    <w:rsid w:val="003369B0"/>
    <w:rsid w:val="003450EC"/>
    <w:rsid w:val="00345971"/>
    <w:rsid w:val="003572BE"/>
    <w:rsid w:val="00357C5C"/>
    <w:rsid w:val="00367108"/>
    <w:rsid w:val="00374CB1"/>
    <w:rsid w:val="0037693F"/>
    <w:rsid w:val="00385E75"/>
    <w:rsid w:val="003979E1"/>
    <w:rsid w:val="003A782F"/>
    <w:rsid w:val="003B0B67"/>
    <w:rsid w:val="003C09A9"/>
    <w:rsid w:val="003C1BD4"/>
    <w:rsid w:val="003F05FA"/>
    <w:rsid w:val="00454967"/>
    <w:rsid w:val="004600D8"/>
    <w:rsid w:val="004602EE"/>
    <w:rsid w:val="004618EC"/>
    <w:rsid w:val="0047650D"/>
    <w:rsid w:val="0048517E"/>
    <w:rsid w:val="004B0AB8"/>
    <w:rsid w:val="004D0691"/>
    <w:rsid w:val="004E0DF6"/>
    <w:rsid w:val="004E0EF0"/>
    <w:rsid w:val="0051321E"/>
    <w:rsid w:val="00520564"/>
    <w:rsid w:val="00522109"/>
    <w:rsid w:val="00545891"/>
    <w:rsid w:val="00582DF2"/>
    <w:rsid w:val="0058757E"/>
    <w:rsid w:val="00596CF9"/>
    <w:rsid w:val="005B0EBF"/>
    <w:rsid w:val="005B17F1"/>
    <w:rsid w:val="005C4DA4"/>
    <w:rsid w:val="00620BBA"/>
    <w:rsid w:val="0064708C"/>
    <w:rsid w:val="00683B42"/>
    <w:rsid w:val="006944A1"/>
    <w:rsid w:val="006A3FFF"/>
    <w:rsid w:val="006A7DF2"/>
    <w:rsid w:val="006B3180"/>
    <w:rsid w:val="006D7547"/>
    <w:rsid w:val="006F7C51"/>
    <w:rsid w:val="00700456"/>
    <w:rsid w:val="00753032"/>
    <w:rsid w:val="00770CC8"/>
    <w:rsid w:val="0077738F"/>
    <w:rsid w:val="00791D10"/>
    <w:rsid w:val="00795378"/>
    <w:rsid w:val="007C5708"/>
    <w:rsid w:val="007D451E"/>
    <w:rsid w:val="007D79BF"/>
    <w:rsid w:val="007E0878"/>
    <w:rsid w:val="00825DD6"/>
    <w:rsid w:val="00843FD7"/>
    <w:rsid w:val="0087269D"/>
    <w:rsid w:val="00876E35"/>
    <w:rsid w:val="00890E89"/>
    <w:rsid w:val="00893267"/>
    <w:rsid w:val="008A67CB"/>
    <w:rsid w:val="008D6EFA"/>
    <w:rsid w:val="008E303E"/>
    <w:rsid w:val="00900DCA"/>
    <w:rsid w:val="0092488A"/>
    <w:rsid w:val="00932B13"/>
    <w:rsid w:val="00935177"/>
    <w:rsid w:val="00964084"/>
    <w:rsid w:val="00985F33"/>
    <w:rsid w:val="009A373F"/>
    <w:rsid w:val="009B7D8C"/>
    <w:rsid w:val="009D533B"/>
    <w:rsid w:val="009F3248"/>
    <w:rsid w:val="00A166CE"/>
    <w:rsid w:val="00AB4A4A"/>
    <w:rsid w:val="00AC0EEB"/>
    <w:rsid w:val="00AC5525"/>
    <w:rsid w:val="00AD73A8"/>
    <w:rsid w:val="00AE0C9B"/>
    <w:rsid w:val="00B04733"/>
    <w:rsid w:val="00B05B74"/>
    <w:rsid w:val="00B50613"/>
    <w:rsid w:val="00B56136"/>
    <w:rsid w:val="00B638EA"/>
    <w:rsid w:val="00B65C7B"/>
    <w:rsid w:val="00B6722C"/>
    <w:rsid w:val="00B93D80"/>
    <w:rsid w:val="00BC6D90"/>
    <w:rsid w:val="00BF45B1"/>
    <w:rsid w:val="00BF6ED2"/>
    <w:rsid w:val="00C120C3"/>
    <w:rsid w:val="00C207FD"/>
    <w:rsid w:val="00C40819"/>
    <w:rsid w:val="00C738E7"/>
    <w:rsid w:val="00CB7F74"/>
    <w:rsid w:val="00CC39B3"/>
    <w:rsid w:val="00CE25E0"/>
    <w:rsid w:val="00CF6346"/>
    <w:rsid w:val="00CF6931"/>
    <w:rsid w:val="00D17528"/>
    <w:rsid w:val="00D30607"/>
    <w:rsid w:val="00D54152"/>
    <w:rsid w:val="00D92739"/>
    <w:rsid w:val="00DD42FE"/>
    <w:rsid w:val="00DD5FEB"/>
    <w:rsid w:val="00DE29E0"/>
    <w:rsid w:val="00DE4AF1"/>
    <w:rsid w:val="00DE75B4"/>
    <w:rsid w:val="00DF051F"/>
    <w:rsid w:val="00DF6130"/>
    <w:rsid w:val="00E15376"/>
    <w:rsid w:val="00E20F34"/>
    <w:rsid w:val="00E2767F"/>
    <w:rsid w:val="00E41458"/>
    <w:rsid w:val="00E43364"/>
    <w:rsid w:val="00E95E24"/>
    <w:rsid w:val="00ED32FE"/>
    <w:rsid w:val="00ED70EE"/>
    <w:rsid w:val="00F00BBC"/>
    <w:rsid w:val="00F01259"/>
    <w:rsid w:val="00F0667F"/>
    <w:rsid w:val="00F1328B"/>
    <w:rsid w:val="00F422E7"/>
    <w:rsid w:val="00F45186"/>
    <w:rsid w:val="00F54721"/>
    <w:rsid w:val="00F56058"/>
    <w:rsid w:val="00F7601B"/>
    <w:rsid w:val="00FB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2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93267"/>
    <w:rPr>
      <w:sz w:val="20"/>
      <w:szCs w:val="20"/>
    </w:rPr>
  </w:style>
  <w:style w:type="character" w:customStyle="1" w:styleId="FootnoteTextChar">
    <w:name w:val="Footnote Text Char"/>
    <w:basedOn w:val="DefaultParagraphFont"/>
    <w:link w:val="FootnoteText"/>
    <w:uiPriority w:val="99"/>
    <w:rsid w:val="00893267"/>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893267"/>
  </w:style>
  <w:style w:type="character" w:customStyle="1" w:styleId="CommentTextChar">
    <w:name w:val="Comment Text Char"/>
    <w:basedOn w:val="DefaultParagraphFont"/>
    <w:link w:val="CommentText"/>
    <w:uiPriority w:val="99"/>
    <w:semiHidden/>
    <w:rsid w:val="00893267"/>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893267"/>
    <w:rPr>
      <w:rFonts w:ascii="Calibri" w:eastAsia="Calibri" w:hAnsi="Calibri" w:cs="Calibri"/>
    </w:rPr>
  </w:style>
  <w:style w:type="paragraph" w:styleId="ListParagraph">
    <w:name w:val="List Paragraph"/>
    <w:basedOn w:val="Normal"/>
    <w:link w:val="ListParagraphChar"/>
    <w:uiPriority w:val="34"/>
    <w:qFormat/>
    <w:rsid w:val="00893267"/>
    <w:pPr>
      <w:ind w:left="720"/>
      <w:contextualSpacing/>
    </w:pPr>
    <w:rPr>
      <w:rFonts w:ascii="Calibri" w:eastAsia="Calibri" w:hAnsi="Calibri" w:cs="Calibri"/>
      <w:sz w:val="22"/>
      <w:szCs w:val="22"/>
    </w:rPr>
  </w:style>
  <w:style w:type="character" w:styleId="FootnoteReference">
    <w:name w:val="footnote reference"/>
    <w:aliases w:val="*Footnote Reference"/>
    <w:uiPriority w:val="99"/>
    <w:unhideWhenUsed/>
    <w:rsid w:val="00893267"/>
    <w:rPr>
      <w:vertAlign w:val="superscript"/>
    </w:rPr>
  </w:style>
  <w:style w:type="character" w:styleId="CommentReference">
    <w:name w:val="annotation reference"/>
    <w:basedOn w:val="DefaultParagraphFont"/>
    <w:uiPriority w:val="99"/>
    <w:semiHidden/>
    <w:unhideWhenUsed/>
    <w:rsid w:val="00893267"/>
    <w:rPr>
      <w:sz w:val="18"/>
      <w:szCs w:val="18"/>
    </w:rPr>
  </w:style>
  <w:style w:type="paragraph" w:styleId="BalloonText">
    <w:name w:val="Balloon Text"/>
    <w:basedOn w:val="Normal"/>
    <w:link w:val="BalloonTextChar"/>
    <w:uiPriority w:val="99"/>
    <w:semiHidden/>
    <w:unhideWhenUsed/>
    <w:rsid w:val="00893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26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C39B3"/>
    <w:rPr>
      <w:b/>
      <w:bCs/>
      <w:sz w:val="20"/>
      <w:szCs w:val="20"/>
    </w:rPr>
  </w:style>
  <w:style w:type="character" w:customStyle="1" w:styleId="CommentSubjectChar">
    <w:name w:val="Comment Subject Char"/>
    <w:basedOn w:val="CommentTextChar"/>
    <w:link w:val="CommentSubject"/>
    <w:uiPriority w:val="99"/>
    <w:semiHidden/>
    <w:rsid w:val="00CC39B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27DA0"/>
    <w:pPr>
      <w:tabs>
        <w:tab w:val="center" w:pos="4680"/>
        <w:tab w:val="right" w:pos="9360"/>
      </w:tabs>
    </w:pPr>
  </w:style>
  <w:style w:type="character" w:customStyle="1" w:styleId="HeaderChar">
    <w:name w:val="Header Char"/>
    <w:basedOn w:val="DefaultParagraphFont"/>
    <w:link w:val="Header"/>
    <w:uiPriority w:val="99"/>
    <w:rsid w:val="00327D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7DA0"/>
    <w:pPr>
      <w:tabs>
        <w:tab w:val="center" w:pos="4680"/>
        <w:tab w:val="right" w:pos="9360"/>
      </w:tabs>
    </w:pPr>
  </w:style>
  <w:style w:type="character" w:customStyle="1" w:styleId="FooterChar">
    <w:name w:val="Footer Char"/>
    <w:basedOn w:val="DefaultParagraphFont"/>
    <w:link w:val="Footer"/>
    <w:uiPriority w:val="99"/>
    <w:rsid w:val="00327DA0"/>
    <w:rPr>
      <w:rFonts w:ascii="Times New Roman" w:eastAsia="Times New Roman" w:hAnsi="Times New Roman" w:cs="Times New Roman"/>
      <w:sz w:val="24"/>
      <w:szCs w:val="24"/>
    </w:rPr>
  </w:style>
  <w:style w:type="paragraph" w:styleId="Revision">
    <w:name w:val="Revision"/>
    <w:hidden/>
    <w:uiPriority w:val="99"/>
    <w:semiHidden/>
    <w:rsid w:val="00327DA0"/>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30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2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93267"/>
    <w:rPr>
      <w:sz w:val="20"/>
      <w:szCs w:val="20"/>
    </w:rPr>
  </w:style>
  <w:style w:type="character" w:customStyle="1" w:styleId="FootnoteTextChar">
    <w:name w:val="Footnote Text Char"/>
    <w:basedOn w:val="DefaultParagraphFont"/>
    <w:link w:val="FootnoteText"/>
    <w:uiPriority w:val="99"/>
    <w:rsid w:val="00893267"/>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893267"/>
  </w:style>
  <w:style w:type="character" w:customStyle="1" w:styleId="CommentTextChar">
    <w:name w:val="Comment Text Char"/>
    <w:basedOn w:val="DefaultParagraphFont"/>
    <w:link w:val="CommentText"/>
    <w:uiPriority w:val="99"/>
    <w:semiHidden/>
    <w:rsid w:val="00893267"/>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893267"/>
    <w:rPr>
      <w:rFonts w:ascii="Calibri" w:eastAsia="Calibri" w:hAnsi="Calibri" w:cs="Calibri"/>
    </w:rPr>
  </w:style>
  <w:style w:type="paragraph" w:styleId="ListParagraph">
    <w:name w:val="List Paragraph"/>
    <w:basedOn w:val="Normal"/>
    <w:link w:val="ListParagraphChar"/>
    <w:uiPriority w:val="34"/>
    <w:qFormat/>
    <w:rsid w:val="00893267"/>
    <w:pPr>
      <w:ind w:left="720"/>
      <w:contextualSpacing/>
    </w:pPr>
    <w:rPr>
      <w:rFonts w:ascii="Calibri" w:eastAsia="Calibri" w:hAnsi="Calibri" w:cs="Calibri"/>
      <w:sz w:val="22"/>
      <w:szCs w:val="22"/>
    </w:rPr>
  </w:style>
  <w:style w:type="character" w:styleId="FootnoteReference">
    <w:name w:val="footnote reference"/>
    <w:aliases w:val="*Footnote Reference"/>
    <w:uiPriority w:val="99"/>
    <w:unhideWhenUsed/>
    <w:rsid w:val="00893267"/>
    <w:rPr>
      <w:vertAlign w:val="superscript"/>
    </w:rPr>
  </w:style>
  <w:style w:type="character" w:styleId="CommentReference">
    <w:name w:val="annotation reference"/>
    <w:basedOn w:val="DefaultParagraphFont"/>
    <w:uiPriority w:val="99"/>
    <w:semiHidden/>
    <w:unhideWhenUsed/>
    <w:rsid w:val="00893267"/>
    <w:rPr>
      <w:sz w:val="18"/>
      <w:szCs w:val="18"/>
    </w:rPr>
  </w:style>
  <w:style w:type="paragraph" w:styleId="BalloonText">
    <w:name w:val="Balloon Text"/>
    <w:basedOn w:val="Normal"/>
    <w:link w:val="BalloonTextChar"/>
    <w:uiPriority w:val="99"/>
    <w:semiHidden/>
    <w:unhideWhenUsed/>
    <w:rsid w:val="00893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26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C39B3"/>
    <w:rPr>
      <w:b/>
      <w:bCs/>
      <w:sz w:val="20"/>
      <w:szCs w:val="20"/>
    </w:rPr>
  </w:style>
  <w:style w:type="character" w:customStyle="1" w:styleId="CommentSubjectChar">
    <w:name w:val="Comment Subject Char"/>
    <w:basedOn w:val="CommentTextChar"/>
    <w:link w:val="CommentSubject"/>
    <w:uiPriority w:val="99"/>
    <w:semiHidden/>
    <w:rsid w:val="00CC39B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27DA0"/>
    <w:pPr>
      <w:tabs>
        <w:tab w:val="center" w:pos="4680"/>
        <w:tab w:val="right" w:pos="9360"/>
      </w:tabs>
    </w:pPr>
  </w:style>
  <w:style w:type="character" w:customStyle="1" w:styleId="HeaderChar">
    <w:name w:val="Header Char"/>
    <w:basedOn w:val="DefaultParagraphFont"/>
    <w:link w:val="Header"/>
    <w:uiPriority w:val="99"/>
    <w:rsid w:val="00327D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7DA0"/>
    <w:pPr>
      <w:tabs>
        <w:tab w:val="center" w:pos="4680"/>
        <w:tab w:val="right" w:pos="9360"/>
      </w:tabs>
    </w:pPr>
  </w:style>
  <w:style w:type="character" w:customStyle="1" w:styleId="FooterChar">
    <w:name w:val="Footer Char"/>
    <w:basedOn w:val="DefaultParagraphFont"/>
    <w:link w:val="Footer"/>
    <w:uiPriority w:val="99"/>
    <w:rsid w:val="00327DA0"/>
    <w:rPr>
      <w:rFonts w:ascii="Times New Roman" w:eastAsia="Times New Roman" w:hAnsi="Times New Roman" w:cs="Times New Roman"/>
      <w:sz w:val="24"/>
      <w:szCs w:val="24"/>
    </w:rPr>
  </w:style>
  <w:style w:type="paragraph" w:styleId="Revision">
    <w:name w:val="Revision"/>
    <w:hidden/>
    <w:uiPriority w:val="99"/>
    <w:semiHidden/>
    <w:rsid w:val="00327DA0"/>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30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25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82ABE40-8519-4178-A351-7C14685D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2868</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Martinez-Beck, Ivelisse (ACF)</dc:creator>
  <cp:keywords/>
  <dc:description/>
  <cp:lastModifiedBy>SYSTEM</cp:lastModifiedBy>
  <cp:revision>2</cp:revision>
  <dcterms:created xsi:type="dcterms:W3CDTF">2018-07-13T13:05:00Z</dcterms:created>
  <dcterms:modified xsi:type="dcterms:W3CDTF">2018-07-13T13:05:00Z</dcterms:modified>
</cp:coreProperties>
</file>