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7BD" w:rsidRPr="00BC7F42" w:rsidRDefault="007E17BD"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p>
    <w:p w:rsidR="00146275" w:rsidRPr="006314D6" w:rsidRDefault="00F107B7" w:rsidP="006314D6">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146275" w:rsidRPr="00BC7F42">
        <w:rPr>
          <w:rFonts w:ascii="Times New Roman" w:hAnsi="Times New Roman" w:cs="Times New Roman"/>
        </w:rPr>
        <w:t>Form</w:t>
      </w:r>
      <w:r w:rsidR="008E66E2">
        <w:rPr>
          <w:rFonts w:ascii="Times New Roman" w:hAnsi="Times New Roman" w:cs="Times New Roman"/>
        </w:rPr>
        <w:t xml:space="preserve"> SSA-3105, Important Information </w:t>
      </w:r>
      <w:r w:rsidR="009754EE">
        <w:rPr>
          <w:rFonts w:ascii="Times New Roman" w:hAnsi="Times New Roman" w:cs="Times New Roman"/>
        </w:rPr>
        <w:t>A</w:t>
      </w:r>
      <w:r w:rsidR="008E66E2">
        <w:rPr>
          <w:rFonts w:ascii="Times New Roman" w:hAnsi="Times New Roman" w:cs="Times New Roman"/>
        </w:rPr>
        <w:t>bout Your Appeal, Waiver Rights, and Repayment Options</w:t>
      </w:r>
      <w:r w:rsidR="007E17BD" w:rsidRPr="00BC7F42">
        <w:rPr>
          <w:rFonts w:ascii="Times New Roman" w:hAnsi="Times New Roman" w:cs="Times New Roman"/>
        </w:rPr>
        <w:t xml:space="preserve"> </w:t>
      </w:r>
    </w:p>
    <w:p w:rsidR="00A45D82" w:rsidRPr="00BC7F4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8E66E2">
        <w:rPr>
          <w:rFonts w:ascii="Times New Roman" w:hAnsi="Times New Roman" w:cs="Times New Roman"/>
        </w:rPr>
        <w:t>0779</w:t>
      </w:r>
    </w:p>
    <w:p w:rsidR="00A45D82" w:rsidRPr="00BC7F42" w:rsidRDefault="00A45D82" w:rsidP="00A45D82">
      <w:pPr>
        <w:pStyle w:val="Header"/>
        <w:tabs>
          <w:tab w:val="clear" w:pos="4320"/>
          <w:tab w:val="clear" w:pos="8640"/>
        </w:tabs>
        <w:rPr>
          <w:rFonts w:ascii="Times New Roman" w:hAnsi="Times New Roman"/>
        </w:rPr>
      </w:pPr>
    </w:p>
    <w:p w:rsidR="00A45D82" w:rsidRPr="006314D6" w:rsidRDefault="00A45D82" w:rsidP="00C1477A">
      <w:pPr>
        <w:pStyle w:val="ListParagraph"/>
        <w:numPr>
          <w:ilvl w:val="0"/>
          <w:numId w:val="3"/>
        </w:numPr>
        <w:rPr>
          <w:rFonts w:ascii="Times New Roman" w:hAnsi="Times New Roman"/>
          <w:b/>
        </w:rPr>
      </w:pPr>
      <w:r w:rsidRPr="006314D6">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E601B5" w:rsidRPr="006314D6" w:rsidRDefault="002E18CF" w:rsidP="00C1477A">
      <w:pPr>
        <w:pStyle w:val="ListParagraph"/>
        <w:numPr>
          <w:ilvl w:val="0"/>
          <w:numId w:val="2"/>
        </w:numPr>
        <w:rPr>
          <w:rFonts w:ascii="Times New Roman" w:hAnsi="Times New Roman"/>
          <w:b/>
        </w:rPr>
      </w:pPr>
      <w:r w:rsidRPr="006314D6">
        <w:rPr>
          <w:rFonts w:ascii="Times New Roman" w:hAnsi="Times New Roman"/>
          <w:b/>
        </w:rPr>
        <w:t>Introduction/</w:t>
      </w:r>
      <w:r w:rsidR="00A45D82" w:rsidRPr="006314D6">
        <w:rPr>
          <w:rFonts w:ascii="Times New Roman" w:hAnsi="Times New Roman"/>
          <w:b/>
        </w:rPr>
        <w:t>Authoring Laws and Regulations</w:t>
      </w:r>
    </w:p>
    <w:p w:rsidR="008E66E2" w:rsidRDefault="008E66E2" w:rsidP="008E66E2">
      <w:pPr>
        <w:ind w:left="720"/>
        <w:rPr>
          <w:rFonts w:ascii="Times New Roman" w:hAnsi="Times New Roman"/>
          <w:b/>
        </w:rPr>
      </w:pPr>
      <w:r w:rsidRPr="00A548F3">
        <w:rPr>
          <w:rFonts w:ascii="Times New Roman" w:hAnsi="Times New Roman"/>
        </w:rPr>
        <w:t>Sections</w:t>
      </w:r>
      <w:r w:rsidRPr="008B44E8">
        <w:rPr>
          <w:rFonts w:ascii="Times New Roman" w:hAnsi="Times New Roman"/>
          <w:i/>
        </w:rPr>
        <w:t xml:space="preserve"> 204, 1631(b)</w:t>
      </w:r>
      <w:r w:rsidRPr="008B44E8">
        <w:rPr>
          <w:rFonts w:ascii="Times New Roman" w:hAnsi="Times New Roman"/>
        </w:rPr>
        <w:t xml:space="preserve">, and </w:t>
      </w:r>
      <w:r w:rsidRPr="008B44E8">
        <w:rPr>
          <w:rFonts w:ascii="Times New Roman" w:hAnsi="Times New Roman"/>
          <w:i/>
        </w:rPr>
        <w:t>1879</w:t>
      </w:r>
      <w:r w:rsidRPr="008B44E8">
        <w:rPr>
          <w:rFonts w:ascii="Times New Roman" w:hAnsi="Times New Roman"/>
        </w:rPr>
        <w:t xml:space="preserve"> of the </w:t>
      </w:r>
      <w:r>
        <w:rPr>
          <w:rFonts w:ascii="Times New Roman" w:hAnsi="Times New Roman"/>
          <w:i/>
        </w:rPr>
        <w:t>Social Security Act (</w:t>
      </w:r>
      <w:r w:rsidRPr="008B44E8">
        <w:rPr>
          <w:rFonts w:ascii="Times New Roman" w:hAnsi="Times New Roman"/>
          <w:i/>
        </w:rPr>
        <w:t>Act)</w:t>
      </w:r>
      <w:r w:rsidRPr="008B44E8">
        <w:rPr>
          <w:rFonts w:ascii="Times New Roman" w:hAnsi="Times New Roman"/>
        </w:rPr>
        <w:t xml:space="preserve"> require the Social Security Administration (SSA) to recover overpayments </w:t>
      </w:r>
      <w:r>
        <w:rPr>
          <w:rFonts w:ascii="Times New Roman" w:hAnsi="Times New Roman"/>
        </w:rPr>
        <w:t>mistakenly made on</w:t>
      </w:r>
      <w:r w:rsidRPr="008B44E8">
        <w:rPr>
          <w:rFonts w:ascii="Times New Roman" w:hAnsi="Times New Roman"/>
        </w:rPr>
        <w:t xml:space="preserve"> Federal Retirement, Survivors, Disability Insurance, Health Insurance Benefits, or Supplemental Security Income</w:t>
      </w:r>
      <w:r>
        <w:rPr>
          <w:rFonts w:ascii="Times New Roman" w:hAnsi="Times New Roman"/>
        </w:rPr>
        <w:t xml:space="preserve"> (SSI)</w:t>
      </w:r>
      <w:r w:rsidRPr="008B44E8">
        <w:rPr>
          <w:rFonts w:ascii="Times New Roman" w:hAnsi="Times New Roman"/>
        </w:rPr>
        <w:t xml:space="preserve"> p</w:t>
      </w:r>
      <w:r>
        <w:rPr>
          <w:rFonts w:ascii="Times New Roman" w:hAnsi="Times New Roman"/>
        </w:rPr>
        <w:t xml:space="preserve">ayments to </w:t>
      </w:r>
      <w:r w:rsidRPr="008B44E8">
        <w:rPr>
          <w:rFonts w:ascii="Times New Roman" w:hAnsi="Times New Roman"/>
        </w:rPr>
        <w:t>claimant</w:t>
      </w:r>
      <w:r>
        <w:rPr>
          <w:rFonts w:ascii="Times New Roman" w:hAnsi="Times New Roman"/>
        </w:rPr>
        <w:t>s</w:t>
      </w:r>
      <w:r w:rsidRPr="008B44E8">
        <w:rPr>
          <w:rFonts w:ascii="Times New Roman" w:hAnsi="Times New Roman"/>
        </w:rPr>
        <w:t>, unless SSA waives recovery of the overpayment.  SSA also inform</w:t>
      </w:r>
      <w:r>
        <w:rPr>
          <w:rFonts w:ascii="Times New Roman" w:hAnsi="Times New Roman"/>
        </w:rPr>
        <w:t>s</w:t>
      </w:r>
      <w:r w:rsidRPr="008B44E8">
        <w:rPr>
          <w:rFonts w:ascii="Times New Roman" w:hAnsi="Times New Roman"/>
        </w:rPr>
        <w:t xml:space="preserve"> </w:t>
      </w:r>
      <w:r>
        <w:rPr>
          <w:rFonts w:ascii="Times New Roman" w:hAnsi="Times New Roman"/>
        </w:rPr>
        <w:t>overpaid claimants</w:t>
      </w:r>
      <w:r w:rsidRPr="008B44E8">
        <w:rPr>
          <w:rFonts w:ascii="Times New Roman" w:hAnsi="Times New Roman"/>
        </w:rPr>
        <w:t xml:space="preserve"> of the following rights:</w:t>
      </w:r>
      <w:r w:rsidRPr="008B44E8">
        <w:rPr>
          <w:rFonts w:ascii="Times New Roman" w:hAnsi="Times New Roman"/>
          <w:b/>
        </w:rPr>
        <w:t xml:space="preserve">  </w:t>
      </w:r>
    </w:p>
    <w:p w:rsidR="006314D6" w:rsidRDefault="006314D6" w:rsidP="008E66E2">
      <w:pPr>
        <w:ind w:left="720"/>
        <w:rPr>
          <w:rFonts w:ascii="Times New Roman" w:hAnsi="Times New Roman"/>
          <w:b/>
        </w:rPr>
      </w:pPr>
    </w:p>
    <w:p w:rsidR="008E66E2" w:rsidRPr="00CD2BE4" w:rsidRDefault="008E66E2" w:rsidP="00C1477A">
      <w:pPr>
        <w:numPr>
          <w:ilvl w:val="0"/>
          <w:numId w:val="1"/>
        </w:numPr>
        <w:rPr>
          <w:rFonts w:ascii="Times New Roman" w:hAnsi="Times New Roman"/>
          <w:b/>
        </w:rPr>
      </w:pPr>
      <w:r>
        <w:rPr>
          <w:rFonts w:ascii="Times New Roman" w:hAnsi="Times New Roman"/>
        </w:rPr>
        <w:t>Right to reconsideration of the overpayment determination;</w:t>
      </w:r>
    </w:p>
    <w:p w:rsidR="008E66E2" w:rsidRPr="00CD2BE4" w:rsidRDefault="008E66E2" w:rsidP="00C1477A">
      <w:pPr>
        <w:numPr>
          <w:ilvl w:val="0"/>
          <w:numId w:val="1"/>
        </w:numPr>
        <w:rPr>
          <w:rFonts w:ascii="Times New Roman" w:hAnsi="Times New Roman"/>
          <w:b/>
        </w:rPr>
      </w:pPr>
      <w:r>
        <w:rPr>
          <w:rFonts w:ascii="Times New Roman" w:hAnsi="Times New Roman"/>
        </w:rPr>
        <w:t>Right to request waiver of recovery and the automatic scheduling of a personal conference if SSA cannot approve a request for waiver; and</w:t>
      </w:r>
    </w:p>
    <w:p w:rsidR="008E66E2" w:rsidRPr="006314D6" w:rsidRDefault="008E66E2" w:rsidP="00C1477A">
      <w:pPr>
        <w:numPr>
          <w:ilvl w:val="0"/>
          <w:numId w:val="1"/>
        </w:numPr>
        <w:rPr>
          <w:rFonts w:ascii="Times New Roman" w:hAnsi="Times New Roman"/>
          <w:b/>
        </w:rPr>
      </w:pPr>
      <w:r>
        <w:rPr>
          <w:rFonts w:ascii="Times New Roman" w:hAnsi="Times New Roman"/>
        </w:rPr>
        <w:t>Availability of a different rate of withholding when SSA proposes the full withholding rate.</w:t>
      </w:r>
    </w:p>
    <w:p w:rsidR="006314D6" w:rsidRPr="00A37A2E" w:rsidRDefault="006314D6" w:rsidP="006314D6">
      <w:pPr>
        <w:ind w:left="1440"/>
        <w:rPr>
          <w:rFonts w:ascii="Times New Roman" w:hAnsi="Times New Roman"/>
          <w:b/>
        </w:rPr>
      </w:pPr>
    </w:p>
    <w:p w:rsidR="006013A3" w:rsidRPr="00F57AD9" w:rsidRDefault="008E66E2" w:rsidP="008E66E2">
      <w:pPr>
        <w:ind w:left="720"/>
        <w:rPr>
          <w:rFonts w:ascii="Times New Roman" w:hAnsi="Times New Roman"/>
        </w:rPr>
      </w:pPr>
      <w:r>
        <w:rPr>
          <w:rFonts w:ascii="Times New Roman" w:hAnsi="Times New Roman"/>
        </w:rPr>
        <w:t xml:space="preserve">Form SSA-3105, Important Information About Your Appeal, Waiver Rights, and Repayment Options, explains these rights to overpaid individuals and allows them to notify us of their decision(s) regarding these rights.  </w:t>
      </w:r>
      <w:r w:rsidRPr="00355D4A">
        <w:rPr>
          <w:rFonts w:ascii="Times New Roman" w:hAnsi="Times New Roman"/>
        </w:rPr>
        <w:t>Sections</w:t>
      </w:r>
      <w:r>
        <w:rPr>
          <w:rFonts w:ascii="Times New Roman" w:hAnsi="Times New Roman"/>
        </w:rPr>
        <w:t xml:space="preserve"> </w:t>
      </w:r>
      <w:r w:rsidRPr="00C134EE">
        <w:rPr>
          <w:rFonts w:ascii="Times New Roman" w:hAnsi="Times New Roman"/>
          <w:i/>
        </w:rPr>
        <w:t xml:space="preserve">20 </w:t>
      </w:r>
      <w:r w:rsidRPr="007D64F7">
        <w:rPr>
          <w:rFonts w:ascii="Times New Roman" w:hAnsi="Times New Roman"/>
        </w:rPr>
        <w:t>CFR</w:t>
      </w:r>
      <w:r w:rsidR="006314D6">
        <w:rPr>
          <w:rFonts w:ascii="Times New Roman" w:hAnsi="Times New Roman"/>
          <w:i/>
        </w:rPr>
        <w:t xml:space="preserve"> 404.502</w:t>
      </w:r>
      <w:r w:rsidR="006314D6">
        <w:rPr>
          <w:rFonts w:ascii="Times New Roman" w:hAnsi="Times New Roman"/>
          <w:i/>
        </w:rPr>
        <w:noBreakHyphen/>
      </w:r>
      <w:r w:rsidRPr="00C134EE">
        <w:rPr>
          <w:rFonts w:ascii="Times New Roman" w:hAnsi="Times New Roman"/>
          <w:i/>
        </w:rPr>
        <w:t>404.502a, 404.506-404.515, 404.521-404-.522</w:t>
      </w:r>
      <w:r>
        <w:rPr>
          <w:rFonts w:ascii="Times New Roman" w:hAnsi="Times New Roman"/>
        </w:rPr>
        <w:t xml:space="preserve"> and </w:t>
      </w:r>
      <w:r w:rsidRPr="00C134EE">
        <w:rPr>
          <w:rFonts w:ascii="Times New Roman" w:hAnsi="Times New Roman"/>
          <w:i/>
        </w:rPr>
        <w:t xml:space="preserve">20 </w:t>
      </w:r>
      <w:r w:rsidRPr="007D64F7">
        <w:rPr>
          <w:rFonts w:ascii="Times New Roman" w:hAnsi="Times New Roman"/>
        </w:rPr>
        <w:t>CFR</w:t>
      </w:r>
      <w:r w:rsidRPr="00C134EE">
        <w:rPr>
          <w:rFonts w:ascii="Times New Roman" w:hAnsi="Times New Roman"/>
          <w:i/>
        </w:rPr>
        <w:t xml:space="preserve"> 416.537, 416.550-416.570</w:t>
      </w:r>
      <w:r>
        <w:rPr>
          <w:rFonts w:ascii="Times New Roman" w:hAnsi="Times New Roman"/>
        </w:rPr>
        <w:t xml:space="preserve"> of the </w:t>
      </w:r>
      <w:r w:rsidRPr="00C134EE">
        <w:rPr>
          <w:rFonts w:ascii="Times New Roman" w:hAnsi="Times New Roman"/>
          <w:i/>
        </w:rPr>
        <w:t>Code of Federal Regulations</w:t>
      </w:r>
      <w:r>
        <w:rPr>
          <w:rFonts w:ascii="Times New Roman" w:hAnsi="Times New Roman"/>
        </w:rPr>
        <w:t xml:space="preserve"> set forth the policies for implementing the pertinent sections of the </w:t>
      </w:r>
      <w:r w:rsidRPr="00024843">
        <w:rPr>
          <w:rFonts w:ascii="Times New Roman" w:hAnsi="Times New Roman"/>
          <w:i/>
        </w:rPr>
        <w:t>Ac</w:t>
      </w:r>
      <w:r w:rsidR="006314D6">
        <w:rPr>
          <w:rFonts w:ascii="Times New Roman" w:hAnsi="Times New Roman"/>
          <w:i/>
        </w:rPr>
        <w:t>t.</w:t>
      </w:r>
    </w:p>
    <w:p w:rsidR="00F57AD9" w:rsidRPr="00F57AD9" w:rsidRDefault="00F57AD9" w:rsidP="00F57AD9">
      <w:pPr>
        <w:rPr>
          <w:rFonts w:ascii="Times New Roman" w:hAnsi="Times New Roman"/>
        </w:rPr>
      </w:pPr>
    </w:p>
    <w:p w:rsidR="00E601B5" w:rsidRPr="006314D6" w:rsidRDefault="00F56A74" w:rsidP="00C1477A">
      <w:pPr>
        <w:pStyle w:val="ListParagraph"/>
        <w:numPr>
          <w:ilvl w:val="0"/>
          <w:numId w:val="2"/>
        </w:numPr>
        <w:rPr>
          <w:rFonts w:ascii="Times New Roman" w:hAnsi="Times New Roman"/>
        </w:rPr>
      </w:pPr>
      <w:r w:rsidRPr="006314D6">
        <w:rPr>
          <w:rFonts w:ascii="Times New Roman" w:hAnsi="Times New Roman"/>
          <w:b/>
        </w:rPr>
        <w:t xml:space="preserve">Description of Collection </w:t>
      </w:r>
    </w:p>
    <w:p w:rsidR="0036696D" w:rsidRDefault="009754EE" w:rsidP="009754EE">
      <w:pPr>
        <w:ind w:left="720"/>
        <w:rPr>
          <w:rFonts w:ascii="Times New Roman" w:hAnsi="Times New Roman"/>
        </w:rPr>
      </w:pPr>
      <w:r w:rsidRPr="00184CA6">
        <w:rPr>
          <w:rFonts w:ascii="Times New Roman" w:hAnsi="Times New Roman"/>
        </w:rPr>
        <w:t>When SSA overpays</w:t>
      </w:r>
      <w:r>
        <w:rPr>
          <w:rFonts w:ascii="Times New Roman" w:hAnsi="Times New Roman"/>
        </w:rPr>
        <w:t xml:space="preserve"> </w:t>
      </w:r>
      <w:r w:rsidRPr="00184CA6">
        <w:rPr>
          <w:rFonts w:ascii="Times New Roman" w:hAnsi="Times New Roman"/>
        </w:rPr>
        <w:t>beneficiaries, the agency informs them</w:t>
      </w:r>
      <w:r>
        <w:rPr>
          <w:rFonts w:ascii="Times New Roman" w:hAnsi="Times New Roman"/>
        </w:rPr>
        <w:t xml:space="preserve"> </w:t>
      </w:r>
      <w:r w:rsidRPr="00184CA6">
        <w:rPr>
          <w:rFonts w:ascii="Times New Roman" w:hAnsi="Times New Roman"/>
        </w:rPr>
        <w:t xml:space="preserve">of the following rights: </w:t>
      </w:r>
      <w:r>
        <w:rPr>
          <w:rFonts w:ascii="Times New Roman" w:hAnsi="Times New Roman"/>
        </w:rPr>
        <w:t xml:space="preserve"> </w:t>
      </w:r>
      <w:r w:rsidRPr="00184CA6">
        <w:rPr>
          <w:rFonts w:ascii="Times New Roman" w:hAnsi="Times New Roman"/>
        </w:rPr>
        <w:t>(1) The right to</w:t>
      </w:r>
      <w:r>
        <w:rPr>
          <w:rFonts w:ascii="Times New Roman" w:hAnsi="Times New Roman"/>
        </w:rPr>
        <w:t xml:space="preserve"> </w:t>
      </w:r>
      <w:r w:rsidRPr="00184CA6">
        <w:rPr>
          <w:rFonts w:ascii="Times New Roman" w:hAnsi="Times New Roman"/>
        </w:rPr>
        <w:t>reconsideration of the overpayment</w:t>
      </w:r>
      <w:r>
        <w:rPr>
          <w:rFonts w:ascii="Times New Roman" w:hAnsi="Times New Roman"/>
        </w:rPr>
        <w:t xml:space="preserve"> </w:t>
      </w:r>
      <w:r w:rsidRPr="00184CA6">
        <w:rPr>
          <w:rFonts w:ascii="Times New Roman" w:hAnsi="Times New Roman"/>
        </w:rPr>
        <w:t>determination; (2) the right to request a</w:t>
      </w:r>
      <w:r>
        <w:rPr>
          <w:rFonts w:ascii="Times New Roman" w:hAnsi="Times New Roman"/>
        </w:rPr>
        <w:t xml:space="preserve"> </w:t>
      </w:r>
      <w:r w:rsidRPr="00184CA6">
        <w:rPr>
          <w:rFonts w:ascii="Times New Roman" w:hAnsi="Times New Roman"/>
        </w:rPr>
        <w:t>waiver of recovery and the automatic</w:t>
      </w:r>
      <w:r>
        <w:rPr>
          <w:rFonts w:ascii="Times New Roman" w:hAnsi="Times New Roman"/>
        </w:rPr>
        <w:t xml:space="preserve"> </w:t>
      </w:r>
      <w:r w:rsidRPr="00184CA6">
        <w:rPr>
          <w:rFonts w:ascii="Times New Roman" w:hAnsi="Times New Roman"/>
        </w:rPr>
        <w:t>scheduling of a personal conference if</w:t>
      </w:r>
      <w:r>
        <w:rPr>
          <w:rFonts w:ascii="Times New Roman" w:hAnsi="Times New Roman"/>
        </w:rPr>
        <w:t xml:space="preserve"> </w:t>
      </w:r>
      <w:r w:rsidRPr="00184CA6">
        <w:rPr>
          <w:rFonts w:ascii="Times New Roman" w:hAnsi="Times New Roman"/>
        </w:rPr>
        <w:t>SSA cannot approve a request for</w:t>
      </w:r>
      <w:r>
        <w:rPr>
          <w:rFonts w:ascii="Times New Roman" w:hAnsi="Times New Roman"/>
        </w:rPr>
        <w:t xml:space="preserve"> </w:t>
      </w:r>
      <w:r w:rsidRPr="00184CA6">
        <w:rPr>
          <w:rFonts w:ascii="Times New Roman" w:hAnsi="Times New Roman"/>
        </w:rPr>
        <w:t>waiver; and (3) the availability of a</w:t>
      </w:r>
      <w:r>
        <w:rPr>
          <w:rFonts w:ascii="Times New Roman" w:hAnsi="Times New Roman"/>
        </w:rPr>
        <w:t xml:space="preserve"> </w:t>
      </w:r>
      <w:r w:rsidRPr="00184CA6">
        <w:rPr>
          <w:rFonts w:ascii="Times New Roman" w:hAnsi="Times New Roman"/>
        </w:rPr>
        <w:t>different rate of withholding when SSA</w:t>
      </w:r>
      <w:r>
        <w:rPr>
          <w:rFonts w:ascii="Times New Roman" w:hAnsi="Times New Roman"/>
        </w:rPr>
        <w:t xml:space="preserve"> </w:t>
      </w:r>
      <w:r w:rsidRPr="00184CA6">
        <w:rPr>
          <w:rFonts w:ascii="Times New Roman" w:hAnsi="Times New Roman"/>
        </w:rPr>
        <w:t>proposes the full withholding rate.  SSA</w:t>
      </w:r>
      <w:r>
        <w:rPr>
          <w:rFonts w:ascii="Times New Roman" w:hAnsi="Times New Roman"/>
        </w:rPr>
        <w:t xml:space="preserve"> uses Form SSA-</w:t>
      </w:r>
      <w:r w:rsidRPr="00184CA6">
        <w:rPr>
          <w:rFonts w:ascii="Times New Roman" w:hAnsi="Times New Roman"/>
        </w:rPr>
        <w:t>3105, Important</w:t>
      </w:r>
      <w:r>
        <w:rPr>
          <w:rFonts w:ascii="Times New Roman" w:hAnsi="Times New Roman"/>
        </w:rPr>
        <w:t xml:space="preserve"> </w:t>
      </w:r>
      <w:r w:rsidRPr="00184CA6">
        <w:rPr>
          <w:rFonts w:ascii="Times New Roman" w:hAnsi="Times New Roman"/>
        </w:rPr>
        <w:t xml:space="preserve">Information </w:t>
      </w:r>
      <w:r>
        <w:rPr>
          <w:rFonts w:ascii="Times New Roman" w:hAnsi="Times New Roman"/>
        </w:rPr>
        <w:t>A</w:t>
      </w:r>
      <w:r w:rsidRPr="00184CA6">
        <w:rPr>
          <w:rFonts w:ascii="Times New Roman" w:hAnsi="Times New Roman"/>
        </w:rPr>
        <w:t>bout</w:t>
      </w:r>
      <w:r>
        <w:rPr>
          <w:rFonts w:ascii="Times New Roman" w:hAnsi="Times New Roman"/>
        </w:rPr>
        <w:t xml:space="preserve"> </w:t>
      </w:r>
      <w:r w:rsidRPr="00184CA6">
        <w:rPr>
          <w:rFonts w:ascii="Times New Roman" w:hAnsi="Times New Roman"/>
        </w:rPr>
        <w:t>Your Appeal, Waiver</w:t>
      </w:r>
      <w:r>
        <w:rPr>
          <w:rFonts w:ascii="Times New Roman" w:hAnsi="Times New Roman"/>
        </w:rPr>
        <w:t xml:space="preserve"> </w:t>
      </w:r>
      <w:r w:rsidRPr="00184CA6">
        <w:rPr>
          <w:rFonts w:ascii="Times New Roman" w:hAnsi="Times New Roman"/>
        </w:rPr>
        <w:t>Rights, and Repayment Options, to</w:t>
      </w:r>
      <w:r>
        <w:rPr>
          <w:rFonts w:ascii="Times New Roman" w:hAnsi="Times New Roman"/>
        </w:rPr>
        <w:t xml:space="preserve"> </w:t>
      </w:r>
      <w:r w:rsidRPr="00184CA6">
        <w:rPr>
          <w:rFonts w:ascii="Times New Roman" w:hAnsi="Times New Roman"/>
        </w:rPr>
        <w:t>explain these rights to overpaid</w:t>
      </w:r>
      <w:r>
        <w:rPr>
          <w:rFonts w:ascii="Times New Roman" w:hAnsi="Times New Roman"/>
        </w:rPr>
        <w:t xml:space="preserve"> </w:t>
      </w:r>
      <w:r w:rsidRPr="00184CA6">
        <w:rPr>
          <w:rFonts w:ascii="Times New Roman" w:hAnsi="Times New Roman"/>
        </w:rPr>
        <w:t>individuals and allow them to notify</w:t>
      </w:r>
      <w:r>
        <w:rPr>
          <w:rFonts w:ascii="Times New Roman" w:hAnsi="Times New Roman"/>
        </w:rPr>
        <w:t xml:space="preserve"> </w:t>
      </w:r>
      <w:r w:rsidRPr="00184CA6">
        <w:rPr>
          <w:rFonts w:ascii="Times New Roman" w:hAnsi="Times New Roman"/>
        </w:rPr>
        <w:t>SSA of their decision(s) regarding these</w:t>
      </w:r>
      <w:r>
        <w:rPr>
          <w:rFonts w:ascii="Times New Roman" w:hAnsi="Times New Roman"/>
        </w:rPr>
        <w:t xml:space="preserve"> </w:t>
      </w:r>
      <w:r w:rsidRPr="00184CA6">
        <w:rPr>
          <w:rFonts w:ascii="Times New Roman" w:hAnsi="Times New Roman"/>
        </w:rPr>
        <w:t xml:space="preserve">rights. </w:t>
      </w:r>
      <w:r>
        <w:rPr>
          <w:rFonts w:ascii="Times New Roman" w:hAnsi="Times New Roman"/>
        </w:rPr>
        <w:t xml:space="preserve"> </w:t>
      </w:r>
      <w:r w:rsidRPr="00184CA6">
        <w:rPr>
          <w:rFonts w:ascii="Times New Roman" w:hAnsi="Times New Roman"/>
        </w:rPr>
        <w:t>The respondents are overpaid</w:t>
      </w:r>
      <w:r>
        <w:rPr>
          <w:rFonts w:ascii="Times New Roman" w:hAnsi="Times New Roman"/>
        </w:rPr>
        <w:t xml:space="preserve"> </w:t>
      </w:r>
      <w:r w:rsidR="006314D6">
        <w:rPr>
          <w:rFonts w:ascii="Times New Roman" w:hAnsi="Times New Roman"/>
        </w:rPr>
        <w:t xml:space="preserve">current, </w:t>
      </w:r>
      <w:r w:rsidR="00942802">
        <w:rPr>
          <w:rFonts w:ascii="Times New Roman" w:hAnsi="Times New Roman"/>
        </w:rPr>
        <w:t>or former</w:t>
      </w:r>
      <w:r w:rsidR="006314D6">
        <w:rPr>
          <w:rFonts w:ascii="Times New Roman" w:hAnsi="Times New Roman"/>
        </w:rPr>
        <w:t>,</w:t>
      </w:r>
      <w:r w:rsidR="00942802">
        <w:rPr>
          <w:rFonts w:ascii="Times New Roman" w:hAnsi="Times New Roman"/>
        </w:rPr>
        <w:t xml:space="preserve"> beneficiaries</w:t>
      </w:r>
      <w:r w:rsidRPr="00184CA6">
        <w:rPr>
          <w:rFonts w:ascii="Times New Roman" w:hAnsi="Times New Roman"/>
        </w:rPr>
        <w:t xml:space="preserve"> requesting a waiver of</w:t>
      </w:r>
      <w:r>
        <w:rPr>
          <w:rFonts w:ascii="Times New Roman" w:hAnsi="Times New Roman"/>
        </w:rPr>
        <w:t xml:space="preserve"> </w:t>
      </w:r>
      <w:r w:rsidRPr="00184CA6">
        <w:rPr>
          <w:rFonts w:ascii="Times New Roman" w:hAnsi="Times New Roman"/>
        </w:rPr>
        <w:t>recovery for the overpayment;</w:t>
      </w:r>
      <w:r>
        <w:rPr>
          <w:rFonts w:ascii="Times New Roman" w:hAnsi="Times New Roman"/>
        </w:rPr>
        <w:t xml:space="preserve"> </w:t>
      </w:r>
      <w:r w:rsidRPr="00184CA6">
        <w:rPr>
          <w:rFonts w:ascii="Times New Roman" w:hAnsi="Times New Roman"/>
        </w:rPr>
        <w:t>reconsideration of the fact of the</w:t>
      </w:r>
      <w:r>
        <w:rPr>
          <w:rFonts w:ascii="Times New Roman" w:hAnsi="Times New Roman"/>
        </w:rPr>
        <w:t xml:space="preserve"> </w:t>
      </w:r>
      <w:r w:rsidRPr="00184CA6">
        <w:rPr>
          <w:rFonts w:ascii="Times New Roman" w:hAnsi="Times New Roman"/>
        </w:rPr>
        <w:t xml:space="preserve">overpayment; or a </w:t>
      </w:r>
      <w:r>
        <w:rPr>
          <w:rFonts w:ascii="Times New Roman" w:hAnsi="Times New Roman"/>
        </w:rPr>
        <w:t>l</w:t>
      </w:r>
      <w:r w:rsidRPr="00184CA6">
        <w:rPr>
          <w:rFonts w:ascii="Times New Roman" w:hAnsi="Times New Roman"/>
        </w:rPr>
        <w:t>esser rate of</w:t>
      </w:r>
      <w:r>
        <w:rPr>
          <w:rFonts w:ascii="Times New Roman" w:hAnsi="Times New Roman"/>
        </w:rPr>
        <w:t xml:space="preserve"> </w:t>
      </w:r>
      <w:r w:rsidRPr="00184CA6">
        <w:rPr>
          <w:rFonts w:ascii="Times New Roman" w:hAnsi="Times New Roman"/>
        </w:rPr>
        <w:t>withholding of the overpayment</w:t>
      </w:r>
      <w:r>
        <w:rPr>
          <w:rFonts w:ascii="Times New Roman" w:hAnsi="Times New Roman"/>
        </w:rPr>
        <w:t>.</w:t>
      </w:r>
    </w:p>
    <w:p w:rsidR="00A45D82" w:rsidRPr="00BC7F42" w:rsidRDefault="00A45D82" w:rsidP="00A45D82">
      <w:pPr>
        <w:rPr>
          <w:rFonts w:ascii="Times New Roman" w:hAnsi="Times New Roman"/>
        </w:rPr>
      </w:pPr>
    </w:p>
    <w:p w:rsidR="00E601B5" w:rsidRPr="006314D6" w:rsidRDefault="00A45D82" w:rsidP="00C1477A">
      <w:pPr>
        <w:numPr>
          <w:ilvl w:val="0"/>
          <w:numId w:val="2"/>
        </w:numPr>
        <w:rPr>
          <w:rFonts w:ascii="Times New Roman" w:hAnsi="Times New Roman"/>
        </w:rPr>
      </w:pPr>
      <w:r w:rsidRPr="00BC7F42">
        <w:rPr>
          <w:rFonts w:ascii="Times New Roman" w:hAnsi="Times New Roman"/>
          <w:b/>
        </w:rPr>
        <w:t>Use of Information Technology to Collect the Information</w:t>
      </w:r>
    </w:p>
    <w:p w:rsidR="00E601B5" w:rsidRPr="007D64F7" w:rsidRDefault="00E601B5" w:rsidP="00E601B5">
      <w:pPr>
        <w:ind w:left="720"/>
        <w:rPr>
          <w:rFonts w:ascii="Times New Roman" w:hAnsi="Times New Roman"/>
          <w:b/>
        </w:rPr>
      </w:pPr>
      <w:r w:rsidRPr="007D64F7">
        <w:rPr>
          <w:rFonts w:ascii="Times New Roman" w:hAnsi="Times New Roman"/>
        </w:rPr>
        <w:t>In accordance with the agency’s Government Paperwork Elimination Act plan, respondents have the option of providing the information via telephone and we electronically enter the information in the Debt Management System (DMS).</w:t>
      </w:r>
    </w:p>
    <w:p w:rsidR="00E601B5" w:rsidRDefault="00E601B5" w:rsidP="00E601B5">
      <w:pPr>
        <w:ind w:left="720"/>
        <w:rPr>
          <w:rFonts w:ascii="Times New Roman" w:hAnsi="Times New Roman"/>
        </w:rPr>
      </w:pPr>
      <w:r>
        <w:rPr>
          <w:rFonts w:ascii="Times New Roman" w:hAnsi="Times New Roman"/>
        </w:rPr>
        <w:t xml:space="preserve">Based on our data, we estimate approximately </w:t>
      </w:r>
      <w:r w:rsidRPr="008B44E8">
        <w:rPr>
          <w:rFonts w:ascii="Times New Roman" w:hAnsi="Times New Roman"/>
        </w:rPr>
        <w:t xml:space="preserve">25 percent of all respondents </w:t>
      </w:r>
      <w:r>
        <w:rPr>
          <w:rFonts w:ascii="Times New Roman" w:hAnsi="Times New Roman"/>
        </w:rPr>
        <w:t xml:space="preserve">under </w:t>
      </w:r>
      <w:r>
        <w:rPr>
          <w:rFonts w:ascii="Times New Roman" w:hAnsi="Times New Roman"/>
        </w:rPr>
        <w:lastRenderedPageBreak/>
        <w:t>this OMB number telephone us with the information.</w:t>
      </w:r>
    </w:p>
    <w:p w:rsidR="00A45D82" w:rsidRPr="00BC7F42" w:rsidRDefault="00A45D82" w:rsidP="00A45D82">
      <w:pPr>
        <w:rPr>
          <w:rFonts w:ascii="Times New Roman" w:hAnsi="Times New Roman"/>
        </w:rPr>
      </w:pPr>
    </w:p>
    <w:p w:rsidR="00E601B5" w:rsidRPr="006314D6" w:rsidRDefault="00A45D82" w:rsidP="00C1477A">
      <w:pPr>
        <w:numPr>
          <w:ilvl w:val="0"/>
          <w:numId w:val="2"/>
        </w:numPr>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A45D82" w:rsidRPr="00E601B5" w:rsidRDefault="00A45D82" w:rsidP="00A45D82">
      <w:pPr>
        <w:ind w:left="720"/>
        <w:rPr>
          <w:rFonts w:ascii="Times New Roman" w:hAnsi="Times New Roman"/>
        </w:rPr>
      </w:pPr>
      <w:r w:rsidRPr="00E601B5">
        <w:rPr>
          <w:rFonts w:ascii="Times New Roman" w:hAnsi="Times New Roman"/>
        </w:rPr>
        <w:t>The nature of the information</w:t>
      </w:r>
      <w:r w:rsidR="0071437B" w:rsidRPr="00E601B5">
        <w:rPr>
          <w:rFonts w:ascii="Times New Roman" w:hAnsi="Times New Roman"/>
        </w:rPr>
        <w:t xml:space="preserve"> we collect and the manner in which we collect</w:t>
      </w:r>
      <w:r w:rsidR="00077E0E" w:rsidRPr="00E601B5">
        <w:rPr>
          <w:rFonts w:ascii="Times New Roman" w:hAnsi="Times New Roman"/>
        </w:rPr>
        <w:t xml:space="preserve"> it preclude</w:t>
      </w:r>
      <w:r w:rsidR="003176E1" w:rsidRPr="00E601B5">
        <w:rPr>
          <w:rFonts w:ascii="Times New Roman" w:hAnsi="Times New Roman"/>
        </w:rPr>
        <w:t>s</w:t>
      </w:r>
      <w:r w:rsidR="00077E0E" w:rsidRPr="00E601B5">
        <w:rPr>
          <w:rFonts w:ascii="Times New Roman" w:hAnsi="Times New Roman"/>
        </w:rPr>
        <w:t xml:space="preserve"> duplication.  SSA does not use another collection instrument to obtain similar data.  </w:t>
      </w:r>
    </w:p>
    <w:p w:rsidR="00A45D82" w:rsidRPr="00BC7F42" w:rsidRDefault="00A45D82" w:rsidP="00A45D82">
      <w:pPr>
        <w:pStyle w:val="Header"/>
        <w:tabs>
          <w:tab w:val="clear" w:pos="4320"/>
          <w:tab w:val="clear" w:pos="8640"/>
        </w:tabs>
        <w:ind w:left="720"/>
        <w:rPr>
          <w:rFonts w:ascii="Times New Roman" w:hAnsi="Times New Roman"/>
        </w:rPr>
      </w:pPr>
    </w:p>
    <w:p w:rsidR="00077E0E" w:rsidRPr="006314D6" w:rsidRDefault="00077E0E" w:rsidP="00C1477A">
      <w:pPr>
        <w:pStyle w:val="ListParagraph"/>
        <w:numPr>
          <w:ilvl w:val="0"/>
          <w:numId w:val="2"/>
        </w:numPr>
        <w:rPr>
          <w:rFonts w:ascii="Times New Roman" w:hAnsi="Times New Roman"/>
        </w:rPr>
      </w:pPr>
      <w:r w:rsidRPr="006314D6">
        <w:rPr>
          <w:rFonts w:ascii="Times New Roman" w:hAnsi="Times New Roman"/>
          <w:b/>
        </w:rPr>
        <w:t>Minimizing Burden on Small Respondents</w:t>
      </w:r>
    </w:p>
    <w:p w:rsidR="00077E0E" w:rsidRPr="00A57C7B" w:rsidRDefault="00077E0E" w:rsidP="00077E0E">
      <w:pPr>
        <w:ind w:left="720"/>
        <w:rPr>
          <w:rFonts w:ascii="Times New Roman" w:hAnsi="Times New Roman"/>
        </w:rPr>
      </w:pPr>
      <w:r w:rsidRPr="00A57C7B">
        <w:rPr>
          <w:rFonts w:ascii="Times New Roman" w:hAnsi="Times New Roman"/>
        </w:rPr>
        <w:t xml:space="preserve">This collection does not affect small businesses or other small entities. </w:t>
      </w:r>
    </w:p>
    <w:p w:rsidR="00E75DB0" w:rsidRPr="00077E0E" w:rsidRDefault="00E75DB0" w:rsidP="00077E0E">
      <w:pPr>
        <w:ind w:left="720"/>
        <w:rPr>
          <w:rFonts w:ascii="Times New Roman" w:hAnsi="Times New Roman"/>
          <w:b/>
          <w:u w:val="single"/>
        </w:rPr>
      </w:pPr>
    </w:p>
    <w:p w:rsidR="000B1FA5" w:rsidRPr="006314D6" w:rsidRDefault="00A45D82" w:rsidP="00C1477A">
      <w:pPr>
        <w:pStyle w:val="ListParagraph"/>
        <w:numPr>
          <w:ilvl w:val="0"/>
          <w:numId w:val="2"/>
        </w:numPr>
        <w:rPr>
          <w:rFonts w:ascii="Times New Roman" w:hAnsi="Times New Roman"/>
          <w:b/>
        </w:rPr>
      </w:pPr>
      <w:r w:rsidRPr="006314D6">
        <w:rPr>
          <w:rFonts w:ascii="Times New Roman" w:hAnsi="Times New Roman"/>
          <w:b/>
        </w:rPr>
        <w:t>Consequence of Not Collecting Information o</w:t>
      </w:r>
      <w:r w:rsidR="006314D6">
        <w:rPr>
          <w:rFonts w:ascii="Times New Roman" w:hAnsi="Times New Roman"/>
          <w:b/>
        </w:rPr>
        <w:t>r Collecting it Less Frequently</w:t>
      </w:r>
    </w:p>
    <w:p w:rsidR="000B1FA5" w:rsidRDefault="000B1FA5" w:rsidP="000B1FA5">
      <w:pPr>
        <w:ind w:left="720"/>
        <w:rPr>
          <w:rFonts w:ascii="Times New Roman" w:hAnsi="Times New Roman"/>
          <w:b/>
        </w:rPr>
      </w:pPr>
      <w:r>
        <w:rPr>
          <w:rFonts w:ascii="Times New Roman" w:hAnsi="Times New Roman"/>
        </w:rPr>
        <w:t xml:space="preserve">If we did not use Form SSA-3150, we may preclude a waiver </w:t>
      </w:r>
      <w:r w:rsidR="006314D6">
        <w:rPr>
          <w:rFonts w:ascii="Times New Roman" w:hAnsi="Times New Roman"/>
        </w:rPr>
        <w:t>or reconsideration request, which could</w:t>
      </w:r>
      <w:r>
        <w:rPr>
          <w:rFonts w:ascii="Times New Roman" w:hAnsi="Times New Roman"/>
        </w:rPr>
        <w:t xml:space="preserve"> res</w:t>
      </w:r>
      <w:r w:rsidR="006314D6">
        <w:rPr>
          <w:rFonts w:ascii="Times New Roman" w:hAnsi="Times New Roman"/>
        </w:rPr>
        <w:t>ult</w:t>
      </w:r>
      <w:r>
        <w:rPr>
          <w:rFonts w:ascii="Times New Roman" w:hAnsi="Times New Roman"/>
        </w:rPr>
        <w:t xml:space="preserve"> in incorrect overpayment recovery.  Therefore, incorrect payments to SSI recipients and Social Security beneficiaries could result.  Because we collect the information on an as needed basis, we cannot collect it less frequently.  There are no technical or legal obstacles that prevent burden reduction.</w:t>
      </w:r>
    </w:p>
    <w:p w:rsidR="000B1FA5" w:rsidRDefault="000B1FA5" w:rsidP="000B1FA5">
      <w:pPr>
        <w:ind w:left="1440" w:hanging="720"/>
        <w:rPr>
          <w:rFonts w:ascii="Times New Roman" w:hAnsi="Times New Roman"/>
          <w:b/>
        </w:rPr>
      </w:pPr>
    </w:p>
    <w:p w:rsidR="00A45D82" w:rsidRPr="006314D6" w:rsidRDefault="00A45D82" w:rsidP="00C1477A">
      <w:pPr>
        <w:pStyle w:val="ListParagraph"/>
        <w:numPr>
          <w:ilvl w:val="0"/>
          <w:numId w:val="2"/>
        </w:numPr>
        <w:rPr>
          <w:rFonts w:ascii="Times New Roman" w:hAnsi="Times New Roman"/>
          <w:b/>
        </w:rPr>
      </w:pPr>
      <w:r w:rsidRPr="006314D6">
        <w:rPr>
          <w:rFonts w:ascii="Times New Roman" w:hAnsi="Times New Roman"/>
          <w:b/>
        </w:rPr>
        <w:t xml:space="preserve">Special Circumstances </w:t>
      </w:r>
    </w:p>
    <w:p w:rsidR="00A45D82" w:rsidRPr="000B1FA5"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0B1FA5">
        <w:rPr>
          <w:rFonts w:ascii="Times New Roman" w:hAnsi="Times New Roman"/>
          <w:b w:val="0"/>
          <w:i w:val="0"/>
        </w:rPr>
        <w:t xml:space="preserve">There are no special circumstances that would cause </w:t>
      </w:r>
      <w:r w:rsidR="002A4C30" w:rsidRPr="000B1FA5">
        <w:rPr>
          <w:rFonts w:ascii="Times New Roman" w:hAnsi="Times New Roman"/>
          <w:b w:val="0"/>
          <w:i w:val="0"/>
        </w:rPr>
        <w:t xml:space="preserve">SSA to conduct this information collection in a manner inconsistent with </w:t>
      </w:r>
      <w:r w:rsidRPr="006314D6">
        <w:rPr>
          <w:rFonts w:ascii="Times New Roman" w:hAnsi="Times New Roman"/>
          <w:b w:val="0"/>
        </w:rPr>
        <w:t>5 CFR 1320.5</w:t>
      </w:r>
      <w:r w:rsidRPr="000B1FA5">
        <w:rPr>
          <w:rFonts w:ascii="Times New Roman" w:hAnsi="Times New Roman"/>
          <w:b w:val="0"/>
          <w:i w:val="0"/>
        </w:rPr>
        <w:t>.</w:t>
      </w:r>
    </w:p>
    <w:p w:rsidR="00A45D82" w:rsidRPr="00BC7F42" w:rsidRDefault="00A45D82" w:rsidP="00A45D82">
      <w:pPr>
        <w:rPr>
          <w:rFonts w:ascii="Times New Roman" w:hAnsi="Times New Roman"/>
          <w:b/>
          <w:i/>
        </w:rPr>
      </w:pPr>
    </w:p>
    <w:p w:rsidR="000B1FA5" w:rsidRPr="006314D6" w:rsidRDefault="00A45D82" w:rsidP="00C1477A">
      <w:pPr>
        <w:pStyle w:val="ListParagraph"/>
        <w:numPr>
          <w:ilvl w:val="0"/>
          <w:numId w:val="2"/>
        </w:numPr>
        <w:rPr>
          <w:rFonts w:ascii="Times New Roman" w:hAnsi="Times New Roman"/>
        </w:rPr>
      </w:pPr>
      <w:r w:rsidRPr="006314D6">
        <w:rPr>
          <w:rFonts w:ascii="Times New Roman" w:hAnsi="Times New Roman"/>
          <w:b/>
        </w:rPr>
        <w:t xml:space="preserve">Solicitation of Public Comment and Other Consultations with the Public </w:t>
      </w:r>
    </w:p>
    <w:p w:rsidR="00A45D82" w:rsidRPr="006314D6" w:rsidRDefault="006314D6" w:rsidP="000B1FA5">
      <w:pPr>
        <w:ind w:left="720"/>
        <w:rPr>
          <w:rFonts w:ascii="Times New Roman" w:hAnsi="Times New Roman"/>
        </w:rPr>
      </w:pPr>
      <w:r w:rsidRPr="006314D6">
        <w:rPr>
          <w:rFonts w:ascii="Times New Roman" w:hAnsi="Times New Roman"/>
        </w:rPr>
        <w:t xml:space="preserve">The 60-day advance Federal Register Notice published on </w:t>
      </w:r>
      <w:r>
        <w:rPr>
          <w:rFonts w:ascii="Times New Roman" w:hAnsi="Times New Roman"/>
        </w:rPr>
        <w:t>August 6</w:t>
      </w:r>
      <w:r w:rsidRPr="006314D6">
        <w:rPr>
          <w:rFonts w:ascii="Times New Roman" w:hAnsi="Times New Roman"/>
        </w:rPr>
        <w:t>, 2018, at</w:t>
      </w:r>
      <w:r w:rsidRPr="006314D6">
        <w:rPr>
          <w:rFonts w:ascii="Times New Roman" w:hAnsi="Times New Roman"/>
          <w:b/>
        </w:rPr>
        <w:t xml:space="preserve"> </w:t>
      </w:r>
      <w:r w:rsidRPr="006314D6">
        <w:rPr>
          <w:rFonts w:ascii="Times New Roman" w:hAnsi="Times New Roman"/>
        </w:rPr>
        <w:t xml:space="preserve">83 FR </w:t>
      </w:r>
      <w:r>
        <w:rPr>
          <w:rFonts w:ascii="Times New Roman" w:hAnsi="Times New Roman"/>
          <w:bCs/>
        </w:rPr>
        <w:t>38441</w:t>
      </w:r>
      <w:r w:rsidRPr="006314D6">
        <w:rPr>
          <w:rFonts w:ascii="Times New Roman" w:hAnsi="Times New Roman"/>
        </w:rPr>
        <w:t xml:space="preserve">, and we received no public comments.  The 30-day FRN published on </w:t>
      </w:r>
      <w:r>
        <w:rPr>
          <w:rFonts w:ascii="Times New Roman" w:hAnsi="Times New Roman"/>
        </w:rPr>
        <w:t>October 15</w:t>
      </w:r>
      <w:r w:rsidRPr="006314D6">
        <w:rPr>
          <w:rFonts w:ascii="Times New Roman" w:hAnsi="Times New Roman"/>
        </w:rPr>
        <w:t xml:space="preserve">, 2018 at 83 FR </w:t>
      </w:r>
      <w:r>
        <w:rPr>
          <w:rFonts w:ascii="Times New Roman" w:hAnsi="Times New Roman"/>
          <w:bCs/>
        </w:rPr>
        <w:t>52042</w:t>
      </w:r>
      <w:r w:rsidRPr="006314D6">
        <w:rPr>
          <w:rFonts w:ascii="Times New Roman" w:hAnsi="Times New Roman"/>
        </w:rPr>
        <w:t>.  If we receive any comments in response to this Notice, we will forward them to OMB</w:t>
      </w:r>
      <w:r w:rsidR="00C67C8A" w:rsidRPr="006314D6">
        <w:rPr>
          <w:rFonts w:ascii="Times New Roman" w:hAnsi="Times New Roman"/>
        </w:rPr>
        <w:t>.</w:t>
      </w:r>
    </w:p>
    <w:p w:rsidR="00A45D82" w:rsidRPr="006314D6" w:rsidRDefault="00A45D82" w:rsidP="00A45D82">
      <w:pPr>
        <w:rPr>
          <w:rFonts w:ascii="Times New Roman" w:hAnsi="Times New Roman"/>
        </w:rPr>
      </w:pPr>
    </w:p>
    <w:p w:rsidR="00795BAB" w:rsidRPr="006314D6" w:rsidRDefault="00A45D82" w:rsidP="00C1477A">
      <w:pPr>
        <w:numPr>
          <w:ilvl w:val="0"/>
          <w:numId w:val="2"/>
        </w:numPr>
        <w:rPr>
          <w:rFonts w:ascii="Times New Roman" w:hAnsi="Times New Roman"/>
          <w:b/>
        </w:rPr>
      </w:pPr>
      <w:r w:rsidRPr="00BC7F42">
        <w:rPr>
          <w:rFonts w:ascii="Times New Roman" w:hAnsi="Times New Roman"/>
          <w:b/>
        </w:rPr>
        <w:t>Payment or Gifts to Respondents</w:t>
      </w:r>
    </w:p>
    <w:p w:rsidR="00A45D82" w:rsidRPr="00661D6C" w:rsidRDefault="00795BAB" w:rsidP="00A45D82">
      <w:pPr>
        <w:ind w:left="720"/>
        <w:rPr>
          <w:rFonts w:ascii="Times New Roman" w:hAnsi="Times New Roman"/>
        </w:rPr>
      </w:pPr>
      <w:r w:rsidRPr="00661D6C">
        <w:rPr>
          <w:rFonts w:ascii="Times New Roman" w:hAnsi="Times New Roman"/>
        </w:rPr>
        <w:t>SSA does not provide payments or gifts</w:t>
      </w:r>
      <w:r w:rsidR="00A45D82" w:rsidRPr="00661D6C">
        <w:rPr>
          <w:rFonts w:ascii="Times New Roman" w:hAnsi="Times New Roman"/>
        </w:rPr>
        <w:t xml:space="preserve"> to the respondents. </w:t>
      </w:r>
    </w:p>
    <w:p w:rsidR="00A45D82" w:rsidRPr="00BC7F42" w:rsidRDefault="00A45D82" w:rsidP="00A45D82">
      <w:pPr>
        <w:rPr>
          <w:rFonts w:ascii="Times New Roman" w:hAnsi="Times New Roman"/>
        </w:rPr>
      </w:pPr>
    </w:p>
    <w:p w:rsidR="00A45D82" w:rsidRPr="006314D6" w:rsidRDefault="006314D6" w:rsidP="00C1477A">
      <w:pPr>
        <w:numPr>
          <w:ilvl w:val="0"/>
          <w:numId w:val="2"/>
        </w:numPr>
        <w:rPr>
          <w:rFonts w:ascii="Times New Roman" w:hAnsi="Times New Roman"/>
          <w:b/>
        </w:rPr>
      </w:pPr>
      <w:r>
        <w:rPr>
          <w:rFonts w:ascii="Times New Roman" w:hAnsi="Times New Roman"/>
          <w:b/>
        </w:rPr>
        <w:t>Assurances of Confidentiality</w:t>
      </w:r>
    </w:p>
    <w:p w:rsidR="00A45D82" w:rsidRPr="00661D6C" w:rsidRDefault="00631F1B" w:rsidP="00A45D82">
      <w:pPr>
        <w:ind w:left="720"/>
        <w:rPr>
          <w:rFonts w:ascii="Times New Roman" w:hAnsi="Times New Roman"/>
        </w:rPr>
      </w:pPr>
      <w:r w:rsidRPr="00661D6C">
        <w:rPr>
          <w:rFonts w:ascii="Times New Roman" w:hAnsi="Times New Roman"/>
        </w:rPr>
        <w:t>SSA pro</w:t>
      </w:r>
      <w:r w:rsidR="00D0011E" w:rsidRPr="00661D6C">
        <w:rPr>
          <w:rFonts w:ascii="Times New Roman" w:hAnsi="Times New Roman"/>
        </w:rPr>
        <w:t xml:space="preserve">tects and holds confidential the information it </w:t>
      </w:r>
      <w:r w:rsidR="00E0137B" w:rsidRPr="00661D6C">
        <w:rPr>
          <w:rFonts w:ascii="Times New Roman" w:hAnsi="Times New Roman"/>
        </w:rPr>
        <w:t>collects</w:t>
      </w:r>
      <w:r w:rsidR="00D0011E" w:rsidRPr="00661D6C">
        <w:rPr>
          <w:rFonts w:ascii="Times New Roman" w:hAnsi="Times New Roman"/>
        </w:rPr>
        <w:t xml:space="preserve"> i</w:t>
      </w:r>
      <w:r w:rsidR="00A45D82" w:rsidRPr="00661D6C">
        <w:rPr>
          <w:rFonts w:ascii="Times New Roman" w:hAnsi="Times New Roman"/>
        </w:rPr>
        <w:t xml:space="preserve">n accordance with </w:t>
      </w:r>
      <w:r w:rsidR="00A45D82" w:rsidRPr="006314D6">
        <w:rPr>
          <w:rFonts w:ascii="Times New Roman" w:hAnsi="Times New Roman"/>
          <w:i/>
        </w:rPr>
        <w:t>42 U.S.C. 1306, 20 CFR 401</w:t>
      </w:r>
      <w:r w:rsidR="00A45D82" w:rsidRPr="00661D6C">
        <w:rPr>
          <w:rFonts w:ascii="Times New Roman" w:hAnsi="Times New Roman"/>
        </w:rPr>
        <w:t xml:space="preserve"> and </w:t>
      </w:r>
      <w:r w:rsidR="00A45D82" w:rsidRPr="006314D6">
        <w:rPr>
          <w:rFonts w:ascii="Times New Roman" w:hAnsi="Times New Roman"/>
          <w:i/>
        </w:rPr>
        <w:t>402, 5 U.S.C. 552</w:t>
      </w:r>
      <w:r w:rsidR="00A45D82" w:rsidRPr="00661D6C">
        <w:rPr>
          <w:rFonts w:ascii="Times New Roman" w:hAnsi="Times New Roman"/>
        </w:rPr>
        <w:t xml:space="preserve"> (Freedom of Information Act), </w:t>
      </w:r>
      <w:r w:rsidR="00A45D82" w:rsidRPr="006314D6">
        <w:rPr>
          <w:rFonts w:ascii="Times New Roman" w:hAnsi="Times New Roman"/>
          <w:i/>
        </w:rPr>
        <w:t>5 U.S.C. 552a</w:t>
      </w:r>
      <w:r w:rsidR="00A45D82" w:rsidRPr="00661D6C">
        <w:rPr>
          <w:rFonts w:ascii="Times New Roman" w:hAnsi="Times New Roman"/>
        </w:rPr>
        <w:t xml:space="preserve"> (Privacy Act of 1974)</w:t>
      </w:r>
      <w:r w:rsidR="00D0011E" w:rsidRPr="00661D6C">
        <w:rPr>
          <w:rFonts w:ascii="Times New Roman" w:hAnsi="Times New Roman"/>
        </w:rPr>
        <w:t>,</w:t>
      </w:r>
      <w:r w:rsidR="00A45D82" w:rsidRPr="00661D6C">
        <w:rPr>
          <w:rFonts w:ascii="Times New Roman" w:hAnsi="Times New Roman"/>
        </w:rPr>
        <w:t xml:space="preserve"> and OMB Circular No. A-130</w:t>
      </w:r>
      <w:r w:rsidR="00A45D82" w:rsidRPr="00661D6C">
        <w:rPr>
          <w:rFonts w:ascii="Times New Roman" w:hAnsi="Times New Roman"/>
          <w:color w:val="0000FF"/>
        </w:rPr>
        <w:t>.</w:t>
      </w:r>
    </w:p>
    <w:p w:rsidR="00A45D82" w:rsidRPr="00BC7F42" w:rsidRDefault="00A45D82" w:rsidP="00A45D82">
      <w:pPr>
        <w:pStyle w:val="Header"/>
        <w:tabs>
          <w:tab w:val="clear" w:pos="4320"/>
          <w:tab w:val="clear" w:pos="8640"/>
        </w:tabs>
        <w:rPr>
          <w:rFonts w:ascii="Times New Roman" w:hAnsi="Times New Roman"/>
        </w:rPr>
      </w:pPr>
    </w:p>
    <w:p w:rsidR="00A45D82" w:rsidRPr="006314D6" w:rsidRDefault="00A45D82" w:rsidP="00C1477A">
      <w:pPr>
        <w:numPr>
          <w:ilvl w:val="0"/>
          <w:numId w:val="2"/>
        </w:numPr>
        <w:rPr>
          <w:rFonts w:ascii="Times New Roman" w:hAnsi="Times New Roman"/>
          <w:b/>
        </w:rPr>
      </w:pPr>
      <w:r w:rsidRPr="00BC7F42">
        <w:rPr>
          <w:rFonts w:ascii="Times New Roman" w:hAnsi="Times New Roman"/>
          <w:b/>
        </w:rPr>
        <w:t>Justification for Sensitive Questions</w:t>
      </w:r>
    </w:p>
    <w:p w:rsidR="00A45D82" w:rsidRPr="00661D6C"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661D6C">
        <w:rPr>
          <w:rFonts w:ascii="Times New Roman" w:hAnsi="Times New Roman"/>
          <w:b w:val="0"/>
          <w:i w:val="0"/>
        </w:rPr>
        <w:t>The information collection does not contain any questions of a sensitive nature.</w:t>
      </w:r>
    </w:p>
    <w:p w:rsidR="00A45D82" w:rsidRPr="00BC7F42" w:rsidRDefault="00A45D82" w:rsidP="00A45D82">
      <w:pPr>
        <w:rPr>
          <w:rFonts w:ascii="Times New Roman" w:hAnsi="Times New Roman"/>
        </w:rPr>
      </w:pPr>
    </w:p>
    <w:p w:rsidR="003E145C" w:rsidRDefault="00A45D82" w:rsidP="00C1477A">
      <w:pPr>
        <w:numPr>
          <w:ilvl w:val="0"/>
          <w:numId w:val="2"/>
        </w:numPr>
        <w:rPr>
          <w:rFonts w:ascii="Times New Roman" w:hAnsi="Times New Roman"/>
          <w:b/>
        </w:rPr>
      </w:pPr>
      <w:r w:rsidRPr="00BC7F42">
        <w:rPr>
          <w:rFonts w:ascii="Times New Roman" w:hAnsi="Times New Roman"/>
          <w:b/>
        </w:rPr>
        <w:t>Estimates of Public Reporting Burden</w:t>
      </w:r>
    </w:p>
    <w:p w:rsidR="00F9405B" w:rsidRDefault="00F9405B" w:rsidP="003E145C">
      <w:pPr>
        <w:ind w:left="720"/>
        <w:rPr>
          <w:rFonts w:ascii="Times New Roman" w:hAnsi="Times New Roman"/>
          <w:color w:val="FF000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1548"/>
        <w:gridCol w:w="1444"/>
        <w:gridCol w:w="1712"/>
        <w:gridCol w:w="1620"/>
      </w:tblGrid>
      <w:tr w:rsidR="004B00F8" w:rsidRPr="00D678F8" w:rsidTr="00302473">
        <w:tc>
          <w:tcPr>
            <w:tcW w:w="1416" w:type="dxa"/>
          </w:tcPr>
          <w:p w:rsidR="004B00F8" w:rsidRPr="00D678F8" w:rsidRDefault="004B00F8" w:rsidP="00302473">
            <w:pPr>
              <w:rPr>
                <w:rFonts w:ascii="Times New Roman" w:hAnsi="Times New Roman"/>
                <w:b/>
              </w:rPr>
            </w:pPr>
            <w:r>
              <w:rPr>
                <w:rFonts w:ascii="Times New Roman" w:hAnsi="Times New Roman"/>
                <w:b/>
              </w:rPr>
              <w:t>Modality of Completion</w:t>
            </w:r>
          </w:p>
        </w:tc>
        <w:tc>
          <w:tcPr>
            <w:tcW w:w="1548" w:type="dxa"/>
          </w:tcPr>
          <w:p w:rsidR="004B00F8" w:rsidRPr="00D678F8" w:rsidRDefault="004B00F8" w:rsidP="00302473">
            <w:pPr>
              <w:rPr>
                <w:rFonts w:ascii="Times New Roman" w:hAnsi="Times New Roman"/>
                <w:b/>
              </w:rPr>
            </w:pPr>
            <w:r w:rsidRPr="00D678F8">
              <w:rPr>
                <w:rFonts w:ascii="Times New Roman" w:hAnsi="Times New Roman"/>
                <w:b/>
              </w:rPr>
              <w:t>Number of Respondents</w:t>
            </w:r>
          </w:p>
        </w:tc>
        <w:tc>
          <w:tcPr>
            <w:tcW w:w="1444" w:type="dxa"/>
          </w:tcPr>
          <w:p w:rsidR="004B00F8" w:rsidRPr="00D678F8" w:rsidRDefault="004B00F8" w:rsidP="00302473">
            <w:pPr>
              <w:rPr>
                <w:rFonts w:ascii="Times New Roman" w:hAnsi="Times New Roman"/>
                <w:b/>
              </w:rPr>
            </w:pPr>
            <w:r>
              <w:rPr>
                <w:rFonts w:ascii="Times New Roman" w:hAnsi="Times New Roman"/>
                <w:b/>
              </w:rPr>
              <w:t>Frequency of Response</w:t>
            </w:r>
          </w:p>
        </w:tc>
        <w:tc>
          <w:tcPr>
            <w:tcW w:w="1712" w:type="dxa"/>
          </w:tcPr>
          <w:p w:rsidR="004B00F8" w:rsidRDefault="004B00F8" w:rsidP="00302473">
            <w:pPr>
              <w:rPr>
                <w:rFonts w:ascii="Times New Roman" w:hAnsi="Times New Roman"/>
                <w:b/>
              </w:rPr>
            </w:pPr>
            <w:r>
              <w:rPr>
                <w:rFonts w:ascii="Times New Roman" w:hAnsi="Times New Roman"/>
                <w:b/>
              </w:rPr>
              <w:t>Average Burden Per Response</w:t>
            </w:r>
          </w:p>
          <w:p w:rsidR="004B00F8" w:rsidRPr="00D678F8" w:rsidRDefault="004B00F8" w:rsidP="00302473">
            <w:pPr>
              <w:rPr>
                <w:rFonts w:ascii="Times New Roman" w:hAnsi="Times New Roman"/>
                <w:b/>
              </w:rPr>
            </w:pPr>
            <w:r w:rsidRPr="00D678F8">
              <w:rPr>
                <w:rFonts w:ascii="Times New Roman" w:hAnsi="Times New Roman"/>
                <w:b/>
              </w:rPr>
              <w:t>(minutes)</w:t>
            </w:r>
          </w:p>
        </w:tc>
        <w:tc>
          <w:tcPr>
            <w:tcW w:w="1620" w:type="dxa"/>
          </w:tcPr>
          <w:p w:rsidR="004B00F8" w:rsidRDefault="004B00F8" w:rsidP="00302473">
            <w:pPr>
              <w:rPr>
                <w:rFonts w:ascii="Times New Roman" w:hAnsi="Times New Roman"/>
                <w:b/>
              </w:rPr>
            </w:pPr>
            <w:r>
              <w:rPr>
                <w:rFonts w:ascii="Times New Roman" w:hAnsi="Times New Roman"/>
                <w:b/>
              </w:rPr>
              <w:t>Estimated Total Annual Burden</w:t>
            </w:r>
          </w:p>
          <w:p w:rsidR="004B00F8" w:rsidRPr="00D678F8" w:rsidRDefault="004B00F8" w:rsidP="00302473">
            <w:pPr>
              <w:rPr>
                <w:rFonts w:ascii="Times New Roman" w:hAnsi="Times New Roman"/>
                <w:b/>
              </w:rPr>
            </w:pPr>
            <w:r w:rsidRPr="00D678F8">
              <w:rPr>
                <w:rFonts w:ascii="Times New Roman" w:hAnsi="Times New Roman"/>
                <w:b/>
              </w:rPr>
              <w:t>(hours)</w:t>
            </w:r>
          </w:p>
        </w:tc>
      </w:tr>
      <w:tr w:rsidR="004B00F8" w:rsidRPr="00D678F8" w:rsidTr="00302473">
        <w:tc>
          <w:tcPr>
            <w:tcW w:w="1416" w:type="dxa"/>
          </w:tcPr>
          <w:p w:rsidR="004B00F8" w:rsidRDefault="004B00F8" w:rsidP="00302473">
            <w:pPr>
              <w:rPr>
                <w:rFonts w:ascii="Times New Roman" w:hAnsi="Times New Roman"/>
              </w:rPr>
            </w:pPr>
            <w:r>
              <w:rPr>
                <w:rFonts w:ascii="Times New Roman" w:hAnsi="Times New Roman"/>
              </w:rPr>
              <w:t>SSA-3105</w:t>
            </w:r>
          </w:p>
          <w:p w:rsidR="004B00F8" w:rsidRPr="00D678F8" w:rsidRDefault="004B00F8" w:rsidP="00302473">
            <w:pPr>
              <w:rPr>
                <w:rFonts w:ascii="Times New Roman" w:hAnsi="Times New Roman"/>
              </w:rPr>
            </w:pPr>
            <w:r>
              <w:rPr>
                <w:rFonts w:ascii="Times New Roman" w:hAnsi="Times New Roman"/>
              </w:rPr>
              <w:lastRenderedPageBreak/>
              <w:t>Paper form</w:t>
            </w:r>
          </w:p>
        </w:tc>
        <w:tc>
          <w:tcPr>
            <w:tcW w:w="1548" w:type="dxa"/>
          </w:tcPr>
          <w:p w:rsidR="004B00F8" w:rsidRPr="00D678F8" w:rsidRDefault="00C33EDD" w:rsidP="00C33EDD">
            <w:pPr>
              <w:jc w:val="right"/>
              <w:rPr>
                <w:rFonts w:ascii="Times New Roman" w:hAnsi="Times New Roman"/>
              </w:rPr>
            </w:pPr>
            <w:r>
              <w:rPr>
                <w:rFonts w:ascii="Times New Roman" w:hAnsi="Times New Roman"/>
              </w:rPr>
              <w:lastRenderedPageBreak/>
              <w:t>5</w:t>
            </w:r>
            <w:r w:rsidR="004B00F8">
              <w:rPr>
                <w:rFonts w:ascii="Times New Roman" w:hAnsi="Times New Roman"/>
              </w:rPr>
              <w:t>00,000</w:t>
            </w:r>
          </w:p>
        </w:tc>
        <w:tc>
          <w:tcPr>
            <w:tcW w:w="1444" w:type="dxa"/>
          </w:tcPr>
          <w:p w:rsidR="004B00F8" w:rsidRPr="00D678F8" w:rsidRDefault="004B00F8" w:rsidP="00302473">
            <w:pPr>
              <w:jc w:val="right"/>
              <w:rPr>
                <w:rFonts w:ascii="Times New Roman" w:hAnsi="Times New Roman"/>
              </w:rPr>
            </w:pPr>
            <w:r>
              <w:rPr>
                <w:rFonts w:ascii="Times New Roman" w:hAnsi="Times New Roman"/>
              </w:rPr>
              <w:t>1</w:t>
            </w:r>
          </w:p>
        </w:tc>
        <w:tc>
          <w:tcPr>
            <w:tcW w:w="1712" w:type="dxa"/>
          </w:tcPr>
          <w:p w:rsidR="004B00F8" w:rsidRPr="00D678F8" w:rsidRDefault="004B00F8" w:rsidP="00302473">
            <w:pPr>
              <w:jc w:val="right"/>
              <w:rPr>
                <w:rFonts w:ascii="Times New Roman" w:hAnsi="Times New Roman"/>
              </w:rPr>
            </w:pPr>
            <w:r>
              <w:rPr>
                <w:rFonts w:ascii="Times New Roman" w:hAnsi="Times New Roman"/>
              </w:rPr>
              <w:t>15</w:t>
            </w:r>
          </w:p>
        </w:tc>
        <w:tc>
          <w:tcPr>
            <w:tcW w:w="1620" w:type="dxa"/>
          </w:tcPr>
          <w:p w:rsidR="004B00F8" w:rsidRPr="00D678F8" w:rsidRDefault="0045373D" w:rsidP="00302473">
            <w:pPr>
              <w:jc w:val="right"/>
              <w:rPr>
                <w:rFonts w:ascii="Times New Roman" w:hAnsi="Times New Roman"/>
              </w:rPr>
            </w:pPr>
            <w:r>
              <w:rPr>
                <w:rFonts w:ascii="Times New Roman" w:hAnsi="Times New Roman"/>
              </w:rPr>
              <w:t>125</w:t>
            </w:r>
            <w:r w:rsidR="004B00F8">
              <w:rPr>
                <w:rFonts w:ascii="Times New Roman" w:hAnsi="Times New Roman"/>
              </w:rPr>
              <w:t>,000</w:t>
            </w:r>
          </w:p>
        </w:tc>
      </w:tr>
      <w:tr w:rsidR="004B00F8" w:rsidRPr="00D678F8" w:rsidTr="00302473">
        <w:tc>
          <w:tcPr>
            <w:tcW w:w="1416" w:type="dxa"/>
          </w:tcPr>
          <w:p w:rsidR="004B00F8" w:rsidRPr="00D678F8" w:rsidRDefault="004B00F8" w:rsidP="00302473">
            <w:pPr>
              <w:rPr>
                <w:rFonts w:ascii="Times New Roman" w:hAnsi="Times New Roman"/>
              </w:rPr>
            </w:pPr>
            <w:r>
              <w:rPr>
                <w:rFonts w:ascii="Times New Roman" w:hAnsi="Times New Roman"/>
              </w:rPr>
              <w:lastRenderedPageBreak/>
              <w:t>DMS</w:t>
            </w:r>
          </w:p>
        </w:tc>
        <w:tc>
          <w:tcPr>
            <w:tcW w:w="1548" w:type="dxa"/>
          </w:tcPr>
          <w:p w:rsidR="004B00F8" w:rsidRPr="00D678F8" w:rsidRDefault="004B00F8" w:rsidP="00302473">
            <w:pPr>
              <w:jc w:val="right"/>
              <w:rPr>
                <w:rFonts w:ascii="Times New Roman" w:hAnsi="Times New Roman"/>
              </w:rPr>
            </w:pPr>
            <w:r>
              <w:rPr>
                <w:rFonts w:ascii="Times New Roman" w:hAnsi="Times New Roman"/>
              </w:rPr>
              <w:t>200,000</w:t>
            </w:r>
          </w:p>
        </w:tc>
        <w:tc>
          <w:tcPr>
            <w:tcW w:w="1444" w:type="dxa"/>
          </w:tcPr>
          <w:p w:rsidR="004B00F8" w:rsidRPr="00D678F8" w:rsidRDefault="004B00F8" w:rsidP="00302473">
            <w:pPr>
              <w:jc w:val="right"/>
              <w:rPr>
                <w:rFonts w:ascii="Times New Roman" w:hAnsi="Times New Roman"/>
              </w:rPr>
            </w:pPr>
            <w:r>
              <w:rPr>
                <w:rFonts w:ascii="Times New Roman" w:hAnsi="Times New Roman"/>
              </w:rPr>
              <w:t>1</w:t>
            </w:r>
          </w:p>
        </w:tc>
        <w:tc>
          <w:tcPr>
            <w:tcW w:w="1712" w:type="dxa"/>
          </w:tcPr>
          <w:p w:rsidR="004B00F8" w:rsidRPr="00D678F8" w:rsidRDefault="004B00F8" w:rsidP="00302473">
            <w:pPr>
              <w:jc w:val="right"/>
              <w:rPr>
                <w:rFonts w:ascii="Times New Roman" w:hAnsi="Times New Roman"/>
              </w:rPr>
            </w:pPr>
            <w:r>
              <w:rPr>
                <w:rFonts w:ascii="Times New Roman" w:hAnsi="Times New Roman"/>
              </w:rPr>
              <w:t>15</w:t>
            </w:r>
          </w:p>
        </w:tc>
        <w:tc>
          <w:tcPr>
            <w:tcW w:w="1620" w:type="dxa"/>
          </w:tcPr>
          <w:p w:rsidR="004B00F8" w:rsidRPr="00D678F8" w:rsidRDefault="004B00F8" w:rsidP="00302473">
            <w:pPr>
              <w:jc w:val="right"/>
              <w:rPr>
                <w:rFonts w:ascii="Times New Roman" w:hAnsi="Times New Roman"/>
              </w:rPr>
            </w:pPr>
            <w:r>
              <w:rPr>
                <w:rFonts w:ascii="Times New Roman" w:hAnsi="Times New Roman"/>
              </w:rPr>
              <w:t>50,000</w:t>
            </w:r>
          </w:p>
        </w:tc>
      </w:tr>
      <w:tr w:rsidR="004B00F8" w:rsidRPr="00D678F8" w:rsidTr="00302473">
        <w:tc>
          <w:tcPr>
            <w:tcW w:w="1416" w:type="dxa"/>
          </w:tcPr>
          <w:p w:rsidR="004B00F8" w:rsidRPr="00D678F8" w:rsidRDefault="004B00F8" w:rsidP="00302473">
            <w:pPr>
              <w:rPr>
                <w:rFonts w:ascii="Times New Roman" w:hAnsi="Times New Roman"/>
                <w:b/>
              </w:rPr>
            </w:pPr>
            <w:r w:rsidRPr="00D678F8">
              <w:rPr>
                <w:rFonts w:ascii="Times New Roman" w:hAnsi="Times New Roman"/>
                <w:b/>
              </w:rPr>
              <w:t>Totals</w:t>
            </w:r>
          </w:p>
        </w:tc>
        <w:tc>
          <w:tcPr>
            <w:tcW w:w="1548" w:type="dxa"/>
          </w:tcPr>
          <w:p w:rsidR="004B00F8" w:rsidRPr="003804C4" w:rsidRDefault="00276761" w:rsidP="00276761">
            <w:pPr>
              <w:jc w:val="right"/>
              <w:rPr>
                <w:rFonts w:ascii="Times New Roman" w:hAnsi="Times New Roman"/>
                <w:b/>
              </w:rPr>
            </w:pPr>
            <w:r>
              <w:rPr>
                <w:rFonts w:ascii="Times New Roman" w:hAnsi="Times New Roman"/>
                <w:b/>
              </w:rPr>
              <w:t>7</w:t>
            </w:r>
            <w:r w:rsidR="004B00F8" w:rsidRPr="003804C4">
              <w:rPr>
                <w:rFonts w:ascii="Times New Roman" w:hAnsi="Times New Roman"/>
                <w:b/>
              </w:rPr>
              <w:t>00,000</w:t>
            </w:r>
          </w:p>
        </w:tc>
        <w:tc>
          <w:tcPr>
            <w:tcW w:w="1444" w:type="dxa"/>
          </w:tcPr>
          <w:p w:rsidR="004B00F8" w:rsidRPr="00D678F8" w:rsidRDefault="004B00F8" w:rsidP="00302473">
            <w:pPr>
              <w:jc w:val="right"/>
              <w:rPr>
                <w:rFonts w:ascii="Times New Roman" w:hAnsi="Times New Roman"/>
              </w:rPr>
            </w:pPr>
          </w:p>
        </w:tc>
        <w:tc>
          <w:tcPr>
            <w:tcW w:w="1712" w:type="dxa"/>
          </w:tcPr>
          <w:p w:rsidR="004B00F8" w:rsidRPr="00D678F8" w:rsidRDefault="004B00F8" w:rsidP="00302473">
            <w:pPr>
              <w:jc w:val="right"/>
              <w:rPr>
                <w:rFonts w:ascii="Times New Roman" w:hAnsi="Times New Roman"/>
              </w:rPr>
            </w:pPr>
          </w:p>
        </w:tc>
        <w:tc>
          <w:tcPr>
            <w:tcW w:w="1620" w:type="dxa"/>
          </w:tcPr>
          <w:p w:rsidR="004B00F8" w:rsidRPr="00D678F8" w:rsidRDefault="0045373D" w:rsidP="00302473">
            <w:pPr>
              <w:jc w:val="right"/>
              <w:rPr>
                <w:rFonts w:ascii="Times New Roman" w:hAnsi="Times New Roman"/>
                <w:b/>
              </w:rPr>
            </w:pPr>
            <w:r>
              <w:rPr>
                <w:rFonts w:ascii="Times New Roman" w:hAnsi="Times New Roman"/>
                <w:b/>
              </w:rPr>
              <w:t>175</w:t>
            </w:r>
            <w:r w:rsidR="004B00F8">
              <w:rPr>
                <w:rFonts w:ascii="Times New Roman" w:hAnsi="Times New Roman"/>
                <w:b/>
              </w:rPr>
              <w:t>,000</w:t>
            </w:r>
          </w:p>
        </w:tc>
      </w:tr>
    </w:tbl>
    <w:p w:rsidR="004B00F8" w:rsidRDefault="004B00F8" w:rsidP="003E145C">
      <w:pPr>
        <w:ind w:left="720"/>
        <w:rPr>
          <w:rFonts w:ascii="Times New Roman" w:hAnsi="Times New Roman"/>
          <w:color w:val="FF0000"/>
        </w:rPr>
      </w:pPr>
    </w:p>
    <w:p w:rsidR="004B00F8" w:rsidRDefault="00C009BE" w:rsidP="003E145C">
      <w:pPr>
        <w:ind w:left="720"/>
        <w:rPr>
          <w:rFonts w:ascii="Times New Roman" w:hAnsi="Times New Roman"/>
        </w:rPr>
      </w:pPr>
      <w:r>
        <w:rPr>
          <w:rFonts w:ascii="Times New Roman" w:hAnsi="Times New Roman"/>
        </w:rPr>
        <w:t xml:space="preserve">The total burden for this ICR is </w:t>
      </w:r>
      <w:r w:rsidR="0045373D" w:rsidRPr="006314D6">
        <w:rPr>
          <w:rFonts w:ascii="Times New Roman" w:hAnsi="Times New Roman"/>
          <w:b/>
        </w:rPr>
        <w:t>175</w:t>
      </w:r>
      <w:r w:rsidRPr="006314D6">
        <w:rPr>
          <w:rFonts w:ascii="Times New Roman" w:hAnsi="Times New Roman"/>
          <w:b/>
        </w:rPr>
        <w:t>,000 hours</w:t>
      </w:r>
      <w:r>
        <w:rPr>
          <w:rFonts w:ascii="Times New Roman" w:hAnsi="Times New Roman"/>
        </w:rPr>
        <w:t xml:space="preserve">.  </w:t>
      </w:r>
      <w:r w:rsidR="006314D6">
        <w:rPr>
          <w:rFonts w:ascii="Times New Roman" w:hAnsi="Times New Roman"/>
        </w:rPr>
        <w:t>We based this figure on current management information data.  It</w:t>
      </w:r>
      <w:r w:rsidRPr="00262E66">
        <w:rPr>
          <w:rFonts w:ascii="Times New Roman" w:hAnsi="Times New Roman"/>
        </w:rPr>
        <w:t xml:space="preserve"> represents burden hours, and we did </w:t>
      </w:r>
      <w:r>
        <w:rPr>
          <w:rFonts w:ascii="Times New Roman" w:hAnsi="Times New Roman"/>
        </w:rPr>
        <w:t xml:space="preserve">not </w:t>
      </w:r>
      <w:r w:rsidRPr="00262E66">
        <w:rPr>
          <w:rFonts w:ascii="Times New Roman" w:hAnsi="Times New Roman"/>
        </w:rPr>
        <w:t>calculate a separate cost burden.</w:t>
      </w:r>
    </w:p>
    <w:p w:rsidR="003B15EC" w:rsidRPr="003B15EC" w:rsidRDefault="003B15EC" w:rsidP="004509AD">
      <w:pPr>
        <w:tabs>
          <w:tab w:val="left" w:pos="360"/>
        </w:tabs>
        <w:ind w:left="720"/>
        <w:rPr>
          <w:rFonts w:ascii="Times New Roman" w:hAnsi="Times New Roman"/>
          <w:b/>
          <w:u w:val="single"/>
        </w:rPr>
      </w:pPr>
    </w:p>
    <w:p w:rsidR="00A27FEF" w:rsidRPr="006314D6" w:rsidRDefault="00A45D82" w:rsidP="00C1477A">
      <w:pPr>
        <w:pStyle w:val="ListParagraph"/>
        <w:numPr>
          <w:ilvl w:val="0"/>
          <w:numId w:val="2"/>
        </w:numPr>
        <w:rPr>
          <w:rFonts w:ascii="Times New Roman" w:hAnsi="Times New Roman"/>
        </w:rPr>
      </w:pPr>
      <w:r w:rsidRPr="006314D6">
        <w:rPr>
          <w:rFonts w:ascii="Times New Roman" w:hAnsi="Times New Roman"/>
          <w:b/>
        </w:rPr>
        <w:t>Annual</w:t>
      </w:r>
      <w:r w:rsidRPr="006314D6">
        <w:rPr>
          <w:rFonts w:ascii="Times New Roman" w:hAnsi="Times New Roman"/>
        </w:rPr>
        <w:t xml:space="preserve"> </w:t>
      </w:r>
      <w:r w:rsidRPr="006314D6">
        <w:rPr>
          <w:rFonts w:ascii="Times New Roman" w:hAnsi="Times New Roman"/>
          <w:b/>
        </w:rPr>
        <w:t>Cost to the Respondents (Other)</w:t>
      </w:r>
      <w:r w:rsidRPr="006314D6">
        <w:rPr>
          <w:rFonts w:ascii="Times New Roman" w:hAnsi="Times New Roman"/>
        </w:rPr>
        <w:t xml:space="preserve"> </w:t>
      </w:r>
    </w:p>
    <w:p w:rsidR="00A45D82" w:rsidRPr="00A27FEF" w:rsidRDefault="00121032" w:rsidP="00A45D82">
      <w:pPr>
        <w:ind w:firstLine="720"/>
        <w:rPr>
          <w:rFonts w:ascii="Times New Roman" w:hAnsi="Times New Roman"/>
        </w:rPr>
      </w:pPr>
      <w:r w:rsidRPr="00A27FEF">
        <w:rPr>
          <w:rFonts w:ascii="Times New Roman" w:hAnsi="Times New Roman"/>
        </w:rPr>
        <w:t xml:space="preserve">This collection does not impose a known cost burden </w:t>
      </w:r>
      <w:r w:rsidR="00AC39FD" w:rsidRPr="00A27FEF">
        <w:rPr>
          <w:rFonts w:ascii="Times New Roman" w:hAnsi="Times New Roman"/>
        </w:rPr>
        <w:t>on</w:t>
      </w:r>
      <w:r w:rsidRPr="00A27FEF">
        <w:rPr>
          <w:rFonts w:ascii="Times New Roman" w:hAnsi="Times New Roman"/>
        </w:rPr>
        <w:t xml:space="preserve"> the respondents. </w:t>
      </w:r>
      <w:r w:rsidR="00A45D82" w:rsidRPr="00A27FEF">
        <w:rPr>
          <w:rFonts w:ascii="Times New Roman" w:hAnsi="Times New Roman"/>
        </w:rPr>
        <w:t xml:space="preserve">  </w:t>
      </w:r>
    </w:p>
    <w:p w:rsidR="00A45D82" w:rsidRPr="00BC7F42" w:rsidRDefault="00A45D82" w:rsidP="00A45D82">
      <w:pPr>
        <w:rPr>
          <w:rFonts w:ascii="Times New Roman" w:hAnsi="Times New Roman"/>
        </w:rPr>
      </w:pPr>
    </w:p>
    <w:p w:rsidR="00A27FEF" w:rsidRPr="006314D6" w:rsidRDefault="00A45D82" w:rsidP="00C1477A">
      <w:pPr>
        <w:pStyle w:val="ListParagraph"/>
        <w:numPr>
          <w:ilvl w:val="0"/>
          <w:numId w:val="2"/>
        </w:numPr>
        <w:tabs>
          <w:tab w:val="left" w:pos="720"/>
        </w:tabs>
        <w:rPr>
          <w:rFonts w:ascii="Times New Roman" w:hAnsi="Times New Roman"/>
        </w:rPr>
      </w:pPr>
      <w:r w:rsidRPr="006314D6">
        <w:rPr>
          <w:rFonts w:ascii="Times New Roman" w:hAnsi="Times New Roman"/>
          <w:b/>
        </w:rPr>
        <w:t>Annual Cost To Federal Government</w:t>
      </w:r>
    </w:p>
    <w:p w:rsidR="00A27FEF" w:rsidRDefault="00A27FEF" w:rsidP="00121032">
      <w:pPr>
        <w:tabs>
          <w:tab w:val="left" w:pos="720"/>
        </w:tabs>
        <w:ind w:left="720"/>
        <w:rPr>
          <w:rFonts w:ascii="Times New Roman" w:hAnsi="Times New Roman"/>
        </w:rPr>
      </w:pPr>
      <w:r w:rsidRPr="008B44E8">
        <w:rPr>
          <w:rFonts w:ascii="Times New Roman" w:hAnsi="Times New Roman"/>
        </w:rPr>
        <w:t>The annual cost to the Federal Govern</w:t>
      </w:r>
      <w:r>
        <w:rPr>
          <w:rFonts w:ascii="Times New Roman" w:hAnsi="Times New Roman"/>
        </w:rPr>
        <w:t>ment is approximately $</w:t>
      </w:r>
      <w:r w:rsidR="007B5E5F">
        <w:rPr>
          <w:rFonts w:ascii="Times New Roman" w:hAnsi="Times New Roman"/>
        </w:rPr>
        <w:t>5,344,500</w:t>
      </w:r>
      <w:r w:rsidRPr="008B44E8">
        <w:rPr>
          <w:rFonts w:ascii="Times New Roman" w:hAnsi="Times New Roman"/>
        </w:rPr>
        <w:t>.  This estimate is a projection of the costs for printing</w:t>
      </w:r>
      <w:r w:rsidR="007B5E5F">
        <w:rPr>
          <w:rFonts w:ascii="Times New Roman" w:hAnsi="Times New Roman"/>
        </w:rPr>
        <w:t xml:space="preserve">, </w:t>
      </w:r>
      <w:r w:rsidRPr="008B44E8">
        <w:rPr>
          <w:rFonts w:ascii="Times New Roman" w:hAnsi="Times New Roman"/>
        </w:rPr>
        <w:t>distributing the collection instrument</w:t>
      </w:r>
      <w:r w:rsidR="007B5E5F">
        <w:rPr>
          <w:rFonts w:ascii="Times New Roman" w:hAnsi="Times New Roman"/>
        </w:rPr>
        <w:t>,</w:t>
      </w:r>
      <w:r w:rsidRPr="008B44E8">
        <w:rPr>
          <w:rFonts w:ascii="Times New Roman" w:hAnsi="Times New Roman"/>
        </w:rPr>
        <w:t xml:space="preserve"> and collecting</w:t>
      </w:r>
      <w:r w:rsidR="007B5E5F">
        <w:rPr>
          <w:rFonts w:ascii="Times New Roman" w:hAnsi="Times New Roman"/>
        </w:rPr>
        <w:t>/processing</w:t>
      </w:r>
      <w:r w:rsidRPr="008B44E8">
        <w:rPr>
          <w:rFonts w:ascii="Times New Roman" w:hAnsi="Times New Roman"/>
        </w:rPr>
        <w:t xml:space="preserve"> the information.</w:t>
      </w:r>
    </w:p>
    <w:p w:rsidR="00F0585C" w:rsidRDefault="00F0585C" w:rsidP="006F4D0F">
      <w:pPr>
        <w:tabs>
          <w:tab w:val="left" w:pos="720"/>
        </w:tabs>
        <w:ind w:left="720"/>
        <w:rPr>
          <w:rFonts w:ascii="Times New Roman" w:hAnsi="Times New Roman"/>
        </w:rPr>
      </w:pPr>
    </w:p>
    <w:p w:rsidR="007F2F90" w:rsidRPr="006314D6" w:rsidRDefault="00A45D82" w:rsidP="00C1477A">
      <w:pPr>
        <w:pStyle w:val="ListParagraph"/>
        <w:numPr>
          <w:ilvl w:val="0"/>
          <w:numId w:val="2"/>
        </w:numPr>
        <w:rPr>
          <w:rFonts w:ascii="Times New Roman" w:hAnsi="Times New Roman"/>
          <w:b/>
        </w:rPr>
      </w:pPr>
      <w:r w:rsidRPr="006314D6">
        <w:rPr>
          <w:rFonts w:ascii="Times New Roman" w:hAnsi="Times New Roman"/>
          <w:b/>
        </w:rPr>
        <w:t xml:space="preserve">Program Changes or Adjustments to the Information Collection </w:t>
      </w:r>
      <w:r w:rsidR="00063A05" w:rsidRPr="006314D6">
        <w:rPr>
          <w:rFonts w:ascii="Times New Roman" w:hAnsi="Times New Roman"/>
          <w:b/>
        </w:rPr>
        <w:t>Request</w:t>
      </w:r>
    </w:p>
    <w:p w:rsidR="00063A05" w:rsidRPr="007F2F90" w:rsidRDefault="006314D6" w:rsidP="006314D6">
      <w:pPr>
        <w:ind w:left="720"/>
        <w:rPr>
          <w:rFonts w:ascii="Times New Roman" w:hAnsi="Times New Roman"/>
        </w:rPr>
      </w:pPr>
      <w:r>
        <w:rPr>
          <w:rFonts w:ascii="Times New Roman" w:hAnsi="Times New Roman"/>
        </w:rPr>
        <w:t>The decrease in the burden from 200,000 to 175,000 stems from a slow decline in the number of respondents</w:t>
      </w:r>
      <w:r w:rsidRPr="006314D6">
        <w:rPr>
          <w:rFonts w:ascii="Times New Roman" w:hAnsi="Times New Roman"/>
        </w:rPr>
        <w:t xml:space="preserve"> </w:t>
      </w:r>
      <w:r w:rsidRPr="00184CA6">
        <w:rPr>
          <w:rFonts w:ascii="Times New Roman" w:hAnsi="Times New Roman"/>
        </w:rPr>
        <w:t>requesting a waiver of</w:t>
      </w:r>
      <w:r>
        <w:rPr>
          <w:rFonts w:ascii="Times New Roman" w:hAnsi="Times New Roman"/>
        </w:rPr>
        <w:t xml:space="preserve"> </w:t>
      </w:r>
      <w:r w:rsidRPr="00184CA6">
        <w:rPr>
          <w:rFonts w:ascii="Times New Roman" w:hAnsi="Times New Roman"/>
        </w:rPr>
        <w:t>recovery for the overpayment;</w:t>
      </w:r>
      <w:r>
        <w:rPr>
          <w:rFonts w:ascii="Times New Roman" w:hAnsi="Times New Roman"/>
        </w:rPr>
        <w:t xml:space="preserve"> </w:t>
      </w:r>
      <w:r w:rsidRPr="00184CA6">
        <w:rPr>
          <w:rFonts w:ascii="Times New Roman" w:hAnsi="Times New Roman"/>
        </w:rPr>
        <w:t>reconsideration of the fact of the</w:t>
      </w:r>
      <w:r>
        <w:rPr>
          <w:rFonts w:ascii="Times New Roman" w:hAnsi="Times New Roman"/>
        </w:rPr>
        <w:t xml:space="preserve"> </w:t>
      </w:r>
      <w:r w:rsidRPr="00184CA6">
        <w:rPr>
          <w:rFonts w:ascii="Times New Roman" w:hAnsi="Times New Roman"/>
        </w:rPr>
        <w:t xml:space="preserve">overpayment; or a </w:t>
      </w:r>
      <w:r>
        <w:rPr>
          <w:rFonts w:ascii="Times New Roman" w:hAnsi="Times New Roman"/>
        </w:rPr>
        <w:t>l</w:t>
      </w:r>
      <w:r w:rsidRPr="00184CA6">
        <w:rPr>
          <w:rFonts w:ascii="Times New Roman" w:hAnsi="Times New Roman"/>
        </w:rPr>
        <w:t>esser rate of</w:t>
      </w:r>
      <w:r>
        <w:rPr>
          <w:rFonts w:ascii="Times New Roman" w:hAnsi="Times New Roman"/>
        </w:rPr>
        <w:t xml:space="preserve"> </w:t>
      </w:r>
      <w:r w:rsidRPr="00184CA6">
        <w:rPr>
          <w:rFonts w:ascii="Times New Roman" w:hAnsi="Times New Roman"/>
        </w:rPr>
        <w:t>withholding of the overpayment</w:t>
      </w:r>
      <w:r>
        <w:rPr>
          <w:rFonts w:ascii="Times New Roman" w:hAnsi="Times New Roman"/>
        </w:rPr>
        <w:t>.</w:t>
      </w:r>
      <w:r w:rsidR="00C1477A">
        <w:rPr>
          <w:rFonts w:ascii="Times New Roman" w:hAnsi="Times New Roman"/>
        </w:rPr>
        <w:t xml:space="preserve">  </w:t>
      </w:r>
      <w:r w:rsidR="00C1477A" w:rsidRPr="000B1583">
        <w:rPr>
          <w:rFonts w:ascii="Times New Roman" w:hAnsi="Times New Roman"/>
        </w:rPr>
        <w:t>There is no change to the burden time per response.  Although the number of responses changed, SSA did not take any actions to cause this change</w:t>
      </w:r>
      <w:r w:rsidR="00C1477A">
        <w:rPr>
          <w:rFonts w:ascii="Times New Roman" w:hAnsi="Times New Roman"/>
        </w:rPr>
        <w:t>.</w:t>
      </w:r>
    </w:p>
    <w:p w:rsidR="00145796" w:rsidRPr="00BC7F42" w:rsidRDefault="00145796" w:rsidP="00A45D82">
      <w:pPr>
        <w:rPr>
          <w:rFonts w:ascii="Times New Roman" w:hAnsi="Times New Roman"/>
        </w:rPr>
      </w:pPr>
    </w:p>
    <w:p w:rsidR="007F2F90" w:rsidRPr="006314D6" w:rsidRDefault="00A45D82" w:rsidP="00C1477A">
      <w:pPr>
        <w:pStyle w:val="ListParagraph"/>
        <w:numPr>
          <w:ilvl w:val="0"/>
          <w:numId w:val="2"/>
        </w:numPr>
        <w:rPr>
          <w:rFonts w:ascii="Times New Roman" w:hAnsi="Times New Roman"/>
        </w:rPr>
      </w:pPr>
      <w:r w:rsidRPr="006314D6">
        <w:rPr>
          <w:rFonts w:ascii="Times New Roman" w:hAnsi="Times New Roman"/>
          <w:b/>
        </w:rPr>
        <w:t>Plans for Publication Information Collection</w:t>
      </w:r>
      <w:r w:rsidR="003B30B4" w:rsidRPr="006314D6">
        <w:rPr>
          <w:rFonts w:ascii="Times New Roman" w:hAnsi="Times New Roman"/>
          <w:b/>
        </w:rPr>
        <w:t xml:space="preserve"> Results</w:t>
      </w:r>
    </w:p>
    <w:p w:rsidR="003B30B4" w:rsidRPr="007F2F90" w:rsidRDefault="003B30B4" w:rsidP="003B30B4">
      <w:pPr>
        <w:pStyle w:val="NoSpacing"/>
        <w:ind w:firstLine="720"/>
        <w:rPr>
          <w:bCs/>
          <w:iCs/>
        </w:rPr>
      </w:pPr>
      <w:r w:rsidRPr="007F2F90">
        <w:rPr>
          <w:bCs/>
          <w:iCs/>
        </w:rPr>
        <w:t>SSA will not publish the results of the information collection.</w:t>
      </w:r>
    </w:p>
    <w:p w:rsidR="00A45D82" w:rsidRPr="00BC7F42" w:rsidRDefault="00A45D82" w:rsidP="00A45D82">
      <w:pPr>
        <w:pStyle w:val="Header"/>
        <w:tabs>
          <w:tab w:val="clear" w:pos="4320"/>
          <w:tab w:val="clear" w:pos="8640"/>
        </w:tabs>
        <w:rPr>
          <w:rFonts w:ascii="Times New Roman" w:hAnsi="Times New Roman"/>
        </w:rPr>
      </w:pPr>
    </w:p>
    <w:p w:rsidR="003B30B4" w:rsidRPr="006314D6" w:rsidRDefault="006314D6" w:rsidP="00C1477A">
      <w:pPr>
        <w:pStyle w:val="ListParagraph"/>
        <w:numPr>
          <w:ilvl w:val="0"/>
          <w:numId w:val="2"/>
        </w:numPr>
        <w:rPr>
          <w:rFonts w:ascii="Times New Roman" w:hAnsi="Times New Roman"/>
        </w:rPr>
      </w:pPr>
      <w:r>
        <w:rPr>
          <w:rFonts w:ascii="Times New Roman" w:hAnsi="Times New Roman"/>
          <w:b/>
        </w:rPr>
        <w:t xml:space="preserve"> </w:t>
      </w:r>
      <w:r w:rsidR="003B30B4" w:rsidRPr="006314D6">
        <w:rPr>
          <w:rFonts w:ascii="Times New Roman" w:hAnsi="Times New Roman"/>
          <w:b/>
        </w:rPr>
        <w:t>Displaying the OMB Approval Expiration Date</w:t>
      </w:r>
    </w:p>
    <w:p w:rsidR="003B30B4" w:rsidRPr="00A705E4" w:rsidRDefault="003B30B4" w:rsidP="00A705E4">
      <w:pPr>
        <w:pStyle w:val="NoSpacing"/>
        <w:ind w:left="720"/>
        <w:rPr>
          <w:bCs/>
          <w:iCs/>
        </w:rPr>
      </w:pPr>
      <w:r w:rsidRPr="00A705E4">
        <w:rPr>
          <w:bCs/>
          <w:iCs/>
        </w:rPr>
        <w:t>OMB granted SSA an exemption from the requirement to print the OMB expiration date on its program forms</w:t>
      </w:r>
      <w:r w:rsidR="00FA0FE2" w:rsidRPr="00A705E4">
        <w:rPr>
          <w:bCs/>
          <w:iCs/>
        </w:rPr>
        <w:t xml:space="preserve">.  </w:t>
      </w:r>
      <w:r w:rsidRPr="00A705E4">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A45D82" w:rsidRPr="00BC7F42"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0B3B12" w:rsidRPr="006314D6" w:rsidRDefault="00A45D82" w:rsidP="00C1477A">
      <w:pPr>
        <w:pStyle w:val="ListParagraph"/>
        <w:numPr>
          <w:ilvl w:val="0"/>
          <w:numId w:val="2"/>
        </w:numPr>
        <w:rPr>
          <w:rFonts w:ascii="Times New Roman" w:hAnsi="Times New Roman"/>
          <w:b/>
        </w:rPr>
      </w:pPr>
      <w:r w:rsidRPr="006314D6">
        <w:rPr>
          <w:rFonts w:ascii="Times New Roman" w:hAnsi="Times New Roman"/>
          <w:b/>
        </w:rPr>
        <w:t>Exceptions to Certification Statement</w:t>
      </w:r>
    </w:p>
    <w:p w:rsidR="0041131C" w:rsidRDefault="0041131C" w:rsidP="00A705E4">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rPr>
      </w:pPr>
      <w:r w:rsidRPr="00A705E4">
        <w:rPr>
          <w:rFonts w:ascii="Times New Roman" w:hAnsi="Times New Roman"/>
          <w:b w:val="0"/>
          <w:i w:val="0"/>
        </w:rPr>
        <w:t xml:space="preserve">SSA is not requesting an exception to the certification requirements at </w:t>
      </w:r>
      <w:r w:rsidRPr="006314D6">
        <w:rPr>
          <w:rFonts w:ascii="Times New Roman" w:hAnsi="Times New Roman"/>
          <w:b w:val="0"/>
        </w:rPr>
        <w:t>5 CF</w:t>
      </w:r>
      <w:r w:rsidR="006314D6">
        <w:rPr>
          <w:rFonts w:ascii="Times New Roman" w:hAnsi="Times New Roman"/>
          <w:b w:val="0"/>
        </w:rPr>
        <w:t>R </w:t>
      </w:r>
      <w:r w:rsidRPr="006314D6">
        <w:rPr>
          <w:rFonts w:ascii="Times New Roman" w:hAnsi="Times New Roman"/>
          <w:b w:val="0"/>
        </w:rPr>
        <w:t>1320.9</w:t>
      </w:r>
      <w:r w:rsidRPr="00A705E4">
        <w:rPr>
          <w:rFonts w:ascii="Times New Roman" w:hAnsi="Times New Roman"/>
          <w:b w:val="0"/>
          <w:i w:val="0"/>
        </w:rPr>
        <w:t xml:space="preserve"> and related provisions at </w:t>
      </w:r>
      <w:r w:rsidRPr="006314D6">
        <w:rPr>
          <w:rFonts w:ascii="Times New Roman" w:hAnsi="Times New Roman"/>
          <w:b w:val="0"/>
        </w:rPr>
        <w:t>5 CFR 1320.8(b)(3)</w:t>
      </w:r>
      <w:r w:rsidRPr="00A705E4">
        <w:rPr>
          <w:rFonts w:ascii="Times New Roman" w:hAnsi="Times New Roman"/>
          <w:b w:val="0"/>
          <w:i w:val="0"/>
        </w:rPr>
        <w:t xml:space="preserve">. </w:t>
      </w:r>
    </w:p>
    <w:p w:rsidR="00A45D82" w:rsidRPr="00BC7F42" w:rsidRDefault="00A45D82" w:rsidP="00A45D82">
      <w:pPr>
        <w:rPr>
          <w:rFonts w:ascii="Times New Roman" w:hAnsi="Times New Roman"/>
        </w:rPr>
      </w:pPr>
    </w:p>
    <w:p w:rsidR="00A45D82" w:rsidRDefault="00A45D82" w:rsidP="00A45D82">
      <w:pPr>
        <w:rPr>
          <w:rFonts w:ascii="Times New Roman" w:hAnsi="Times New Roman"/>
          <w:b/>
          <w:u w:val="single"/>
        </w:rPr>
      </w:pPr>
      <w:r w:rsidRPr="0041131C">
        <w:rPr>
          <w:rFonts w:ascii="Times New Roman" w:hAnsi="Times New Roman"/>
          <w:b/>
        </w:rPr>
        <w:t xml:space="preserve">B.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RDefault="0041131C" w:rsidP="0041131C">
      <w:pPr>
        <w:rPr>
          <w:rFonts w:ascii="Times New Roman" w:hAnsi="Times New Roman"/>
        </w:rPr>
      </w:pPr>
      <w:r>
        <w:rPr>
          <w:rFonts w:ascii="Times New Roman" w:hAnsi="Times New Roman"/>
        </w:rPr>
        <w:tab/>
      </w:r>
    </w:p>
    <w:p w:rsidR="0041131C" w:rsidRPr="00A705E4" w:rsidRDefault="0041131C"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rPr>
      </w:pPr>
      <w:r w:rsidRPr="00A705E4">
        <w:rPr>
          <w:rFonts w:ascii="Times New Roman" w:hAnsi="Times New Roman"/>
          <w:b w:val="0"/>
          <w:i w:val="0"/>
        </w:rPr>
        <w:t xml:space="preserve">SSA does not use statistical methods for this information collection. </w:t>
      </w:r>
    </w:p>
    <w:p w:rsidR="0041131C" w:rsidRPr="00BC7F42" w:rsidRDefault="0041131C" w:rsidP="0041131C">
      <w:pPr>
        <w:rPr>
          <w:rFonts w:ascii="Times New Roman" w:hAnsi="Times New Roman"/>
        </w:rPr>
      </w:pPr>
    </w:p>
    <w:sectPr w:rsidR="0041131C" w:rsidRPr="00BC7F4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F42" w:rsidRDefault="00E27F42">
      <w:r>
        <w:separator/>
      </w:r>
    </w:p>
  </w:endnote>
  <w:endnote w:type="continuationSeparator" w:id="0">
    <w:p w:rsidR="00E27F42" w:rsidRDefault="00E2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F42" w:rsidRDefault="00E27F42">
      <w:r>
        <w:separator/>
      </w:r>
    </w:p>
  </w:footnote>
  <w:footnote w:type="continuationSeparator" w:id="0">
    <w:p w:rsidR="00E27F42" w:rsidRDefault="00E27F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826AE"/>
    <w:multiLevelType w:val="hybridMultilevel"/>
    <w:tmpl w:val="19D8C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66867F3"/>
    <w:multiLevelType w:val="hybridMultilevel"/>
    <w:tmpl w:val="7B20FFC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90931D4"/>
    <w:multiLevelType w:val="hybridMultilevel"/>
    <w:tmpl w:val="ABF8C034"/>
    <w:lvl w:ilvl="0" w:tplc="292CC7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222A7"/>
    <w:rsid w:val="00025216"/>
    <w:rsid w:val="00025D75"/>
    <w:rsid w:val="0002677F"/>
    <w:rsid w:val="00063A05"/>
    <w:rsid w:val="00064229"/>
    <w:rsid w:val="0006715D"/>
    <w:rsid w:val="0007189E"/>
    <w:rsid w:val="00077720"/>
    <w:rsid w:val="00077E0E"/>
    <w:rsid w:val="00082E0B"/>
    <w:rsid w:val="00086E84"/>
    <w:rsid w:val="000958AA"/>
    <w:rsid w:val="000A6AE3"/>
    <w:rsid w:val="000B1FA5"/>
    <w:rsid w:val="000B2B68"/>
    <w:rsid w:val="000B3B12"/>
    <w:rsid w:val="000C151C"/>
    <w:rsid w:val="000C1D18"/>
    <w:rsid w:val="000D5F5C"/>
    <w:rsid w:val="00121032"/>
    <w:rsid w:val="00122EE2"/>
    <w:rsid w:val="00127980"/>
    <w:rsid w:val="00145796"/>
    <w:rsid w:val="00146275"/>
    <w:rsid w:val="0015576E"/>
    <w:rsid w:val="00192897"/>
    <w:rsid w:val="001A3317"/>
    <w:rsid w:val="001A65F9"/>
    <w:rsid w:val="001B7CF4"/>
    <w:rsid w:val="001C6D3A"/>
    <w:rsid w:val="001D0B21"/>
    <w:rsid w:val="001E1076"/>
    <w:rsid w:val="00202C06"/>
    <w:rsid w:val="002272A1"/>
    <w:rsid w:val="002321B0"/>
    <w:rsid w:val="00246836"/>
    <w:rsid w:val="0026052B"/>
    <w:rsid w:val="00276761"/>
    <w:rsid w:val="00276AAF"/>
    <w:rsid w:val="002801F8"/>
    <w:rsid w:val="002A4C30"/>
    <w:rsid w:val="002B0820"/>
    <w:rsid w:val="002B5578"/>
    <w:rsid w:val="002E18CF"/>
    <w:rsid w:val="002E335E"/>
    <w:rsid w:val="002F1C11"/>
    <w:rsid w:val="00302473"/>
    <w:rsid w:val="00302545"/>
    <w:rsid w:val="003037F6"/>
    <w:rsid w:val="003176E1"/>
    <w:rsid w:val="00331821"/>
    <w:rsid w:val="00333D3D"/>
    <w:rsid w:val="003465DC"/>
    <w:rsid w:val="003469CA"/>
    <w:rsid w:val="0036696D"/>
    <w:rsid w:val="0038050B"/>
    <w:rsid w:val="003A6E57"/>
    <w:rsid w:val="003A71A9"/>
    <w:rsid w:val="003B15EC"/>
    <w:rsid w:val="003B30B4"/>
    <w:rsid w:val="003C10BD"/>
    <w:rsid w:val="003D0553"/>
    <w:rsid w:val="003E145C"/>
    <w:rsid w:val="00405548"/>
    <w:rsid w:val="0041131C"/>
    <w:rsid w:val="004317CB"/>
    <w:rsid w:val="00447EE9"/>
    <w:rsid w:val="0045065A"/>
    <w:rsid w:val="004509AD"/>
    <w:rsid w:val="0045373D"/>
    <w:rsid w:val="004620D3"/>
    <w:rsid w:val="00475350"/>
    <w:rsid w:val="00481B44"/>
    <w:rsid w:val="00484662"/>
    <w:rsid w:val="004915B5"/>
    <w:rsid w:val="004B00F8"/>
    <w:rsid w:val="004E146D"/>
    <w:rsid w:val="0050197F"/>
    <w:rsid w:val="005040EC"/>
    <w:rsid w:val="00506486"/>
    <w:rsid w:val="0056163C"/>
    <w:rsid w:val="005721D4"/>
    <w:rsid w:val="00593A36"/>
    <w:rsid w:val="00594CB3"/>
    <w:rsid w:val="005A1198"/>
    <w:rsid w:val="005B15E5"/>
    <w:rsid w:val="005C2C39"/>
    <w:rsid w:val="005D4107"/>
    <w:rsid w:val="005D5B33"/>
    <w:rsid w:val="005F208A"/>
    <w:rsid w:val="006002DD"/>
    <w:rsid w:val="006013A3"/>
    <w:rsid w:val="006160ED"/>
    <w:rsid w:val="006235AD"/>
    <w:rsid w:val="006235D4"/>
    <w:rsid w:val="00626C22"/>
    <w:rsid w:val="006314D6"/>
    <w:rsid w:val="00631F1B"/>
    <w:rsid w:val="0063304D"/>
    <w:rsid w:val="0063552F"/>
    <w:rsid w:val="00637AF5"/>
    <w:rsid w:val="00640A26"/>
    <w:rsid w:val="00661D6C"/>
    <w:rsid w:val="00663881"/>
    <w:rsid w:val="00664553"/>
    <w:rsid w:val="006806E1"/>
    <w:rsid w:val="0069667B"/>
    <w:rsid w:val="006B173F"/>
    <w:rsid w:val="006B17EF"/>
    <w:rsid w:val="006B297F"/>
    <w:rsid w:val="006D442A"/>
    <w:rsid w:val="006E59B6"/>
    <w:rsid w:val="006F2B8B"/>
    <w:rsid w:val="006F4D0F"/>
    <w:rsid w:val="0070479A"/>
    <w:rsid w:val="00712F1B"/>
    <w:rsid w:val="0071437B"/>
    <w:rsid w:val="007245C9"/>
    <w:rsid w:val="007256B3"/>
    <w:rsid w:val="00742B56"/>
    <w:rsid w:val="00745462"/>
    <w:rsid w:val="00795BAB"/>
    <w:rsid w:val="007A08D1"/>
    <w:rsid w:val="007A2DEE"/>
    <w:rsid w:val="007B007C"/>
    <w:rsid w:val="007B14BA"/>
    <w:rsid w:val="007B5E5F"/>
    <w:rsid w:val="007D061D"/>
    <w:rsid w:val="007D22EB"/>
    <w:rsid w:val="007E17BD"/>
    <w:rsid w:val="007F2F90"/>
    <w:rsid w:val="00806984"/>
    <w:rsid w:val="00810485"/>
    <w:rsid w:val="00814772"/>
    <w:rsid w:val="00824D72"/>
    <w:rsid w:val="00825B97"/>
    <w:rsid w:val="0084775D"/>
    <w:rsid w:val="0086463A"/>
    <w:rsid w:val="008754ED"/>
    <w:rsid w:val="00876482"/>
    <w:rsid w:val="00891CA8"/>
    <w:rsid w:val="00892E12"/>
    <w:rsid w:val="008B6774"/>
    <w:rsid w:val="008D158E"/>
    <w:rsid w:val="008E3A3A"/>
    <w:rsid w:val="008E66E2"/>
    <w:rsid w:val="00906892"/>
    <w:rsid w:val="009252AB"/>
    <w:rsid w:val="00942802"/>
    <w:rsid w:val="00951258"/>
    <w:rsid w:val="00952C5B"/>
    <w:rsid w:val="00955EC4"/>
    <w:rsid w:val="009748B6"/>
    <w:rsid w:val="009754EE"/>
    <w:rsid w:val="00975DD8"/>
    <w:rsid w:val="009A0B16"/>
    <w:rsid w:val="009E3C50"/>
    <w:rsid w:val="009F23D6"/>
    <w:rsid w:val="009F7BB3"/>
    <w:rsid w:val="00A06BE2"/>
    <w:rsid w:val="00A27FEF"/>
    <w:rsid w:val="00A32C8F"/>
    <w:rsid w:val="00A337E4"/>
    <w:rsid w:val="00A33C65"/>
    <w:rsid w:val="00A34222"/>
    <w:rsid w:val="00A45D82"/>
    <w:rsid w:val="00A553F9"/>
    <w:rsid w:val="00A57C7B"/>
    <w:rsid w:val="00A651A7"/>
    <w:rsid w:val="00A67D76"/>
    <w:rsid w:val="00A705E4"/>
    <w:rsid w:val="00A706B8"/>
    <w:rsid w:val="00AA06A4"/>
    <w:rsid w:val="00AA0858"/>
    <w:rsid w:val="00AA0C27"/>
    <w:rsid w:val="00AA6250"/>
    <w:rsid w:val="00AB0CA7"/>
    <w:rsid w:val="00AC39FD"/>
    <w:rsid w:val="00AD0977"/>
    <w:rsid w:val="00AE0527"/>
    <w:rsid w:val="00AF3BEA"/>
    <w:rsid w:val="00B007C5"/>
    <w:rsid w:val="00B01D57"/>
    <w:rsid w:val="00B1614B"/>
    <w:rsid w:val="00B741F6"/>
    <w:rsid w:val="00B92550"/>
    <w:rsid w:val="00BA1653"/>
    <w:rsid w:val="00BA401A"/>
    <w:rsid w:val="00BC5531"/>
    <w:rsid w:val="00BC7F42"/>
    <w:rsid w:val="00BD74FC"/>
    <w:rsid w:val="00BF026F"/>
    <w:rsid w:val="00BF4955"/>
    <w:rsid w:val="00C009BE"/>
    <w:rsid w:val="00C0290B"/>
    <w:rsid w:val="00C1477A"/>
    <w:rsid w:val="00C22097"/>
    <w:rsid w:val="00C25FDC"/>
    <w:rsid w:val="00C33EDD"/>
    <w:rsid w:val="00C34A91"/>
    <w:rsid w:val="00C377BC"/>
    <w:rsid w:val="00C5104E"/>
    <w:rsid w:val="00C60E61"/>
    <w:rsid w:val="00C67C8A"/>
    <w:rsid w:val="00C67F83"/>
    <w:rsid w:val="00C703C9"/>
    <w:rsid w:val="00C941E2"/>
    <w:rsid w:val="00CA0B15"/>
    <w:rsid w:val="00CA5F75"/>
    <w:rsid w:val="00CA6CAE"/>
    <w:rsid w:val="00CB7253"/>
    <w:rsid w:val="00CB7557"/>
    <w:rsid w:val="00CC091D"/>
    <w:rsid w:val="00CD07B4"/>
    <w:rsid w:val="00CD667A"/>
    <w:rsid w:val="00CE23C1"/>
    <w:rsid w:val="00CF0595"/>
    <w:rsid w:val="00D0011E"/>
    <w:rsid w:val="00D03E8A"/>
    <w:rsid w:val="00D42EFE"/>
    <w:rsid w:val="00D44900"/>
    <w:rsid w:val="00D5531A"/>
    <w:rsid w:val="00D678F8"/>
    <w:rsid w:val="00DB1DB4"/>
    <w:rsid w:val="00DD494D"/>
    <w:rsid w:val="00DE4FAC"/>
    <w:rsid w:val="00DE6186"/>
    <w:rsid w:val="00E0137B"/>
    <w:rsid w:val="00E065DA"/>
    <w:rsid w:val="00E27F42"/>
    <w:rsid w:val="00E3164F"/>
    <w:rsid w:val="00E437C5"/>
    <w:rsid w:val="00E601B5"/>
    <w:rsid w:val="00E75DB0"/>
    <w:rsid w:val="00E777A8"/>
    <w:rsid w:val="00E80456"/>
    <w:rsid w:val="00E956F3"/>
    <w:rsid w:val="00EC6445"/>
    <w:rsid w:val="00EC7EFD"/>
    <w:rsid w:val="00ED36D8"/>
    <w:rsid w:val="00EE6086"/>
    <w:rsid w:val="00EF4071"/>
    <w:rsid w:val="00EF765F"/>
    <w:rsid w:val="00F028DE"/>
    <w:rsid w:val="00F0585C"/>
    <w:rsid w:val="00F107B7"/>
    <w:rsid w:val="00F11F57"/>
    <w:rsid w:val="00F14BA8"/>
    <w:rsid w:val="00F15EF8"/>
    <w:rsid w:val="00F2154D"/>
    <w:rsid w:val="00F36E53"/>
    <w:rsid w:val="00F411F3"/>
    <w:rsid w:val="00F4316C"/>
    <w:rsid w:val="00F46176"/>
    <w:rsid w:val="00F5149E"/>
    <w:rsid w:val="00F56A74"/>
    <w:rsid w:val="00F57AD9"/>
    <w:rsid w:val="00F832E5"/>
    <w:rsid w:val="00F870A3"/>
    <w:rsid w:val="00F91762"/>
    <w:rsid w:val="00F9405B"/>
    <w:rsid w:val="00FA0FE2"/>
    <w:rsid w:val="00FA34E8"/>
    <w:rsid w:val="00FA747C"/>
    <w:rsid w:val="00FA7D4E"/>
    <w:rsid w:val="00FD549D"/>
    <w:rsid w:val="00FD6374"/>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26A17-FA5F-4D80-8C91-CDB15BF8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SYSTEM</cp:lastModifiedBy>
  <cp:revision>2</cp:revision>
  <dcterms:created xsi:type="dcterms:W3CDTF">2018-11-14T20:41:00Z</dcterms:created>
  <dcterms:modified xsi:type="dcterms:W3CDTF">2018-11-14T20:41:00Z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915172522</vt:i4>
  </property>
  <property fmtid="{D5CDD505-2E9C-101B-9397-08002B2CF9AE}" pid="4" name="_EmailSubject">
    <vt:lpwstr>QUESTION: Reports Clearance Document - Question regarding SSA-3105 (0960-0779)</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-874846738</vt:i4>
  </property>
  <property fmtid="{D5CDD505-2E9C-101B-9397-08002B2CF9AE}" pid="8" name="_ReviewingToolsShownOnce">
    <vt:lpwstr/>
  </property>
</Properties>
</file>