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C0AF3" w:rsidR="002011A8" w:rsidP="008E28CA" w:rsidRDefault="00681579" w14:paraId="03E93E0F" w14:textId="77777777">
      <w:pPr>
        <w:widowControl/>
        <w:tabs>
          <w:tab w:val="left" w:pos="-90"/>
          <w:tab w:val="left" w:pos="-57"/>
          <w:tab w:val="left" w:pos="6480"/>
          <w:tab w:val="left" w:pos="6750"/>
          <w:tab w:val="left" w:pos="7560"/>
        </w:tabs>
        <w:ind w:left="6840" w:hanging="6840"/>
        <w:rPr>
          <w:rFonts w:ascii="Times New Roman" w:hAnsi="Times New Roman"/>
          <w:b/>
          <w:bCs/>
          <w:sz w:val="16"/>
          <w:szCs w:val="16"/>
        </w:rPr>
      </w:pPr>
      <w:r w:rsidRPr="001C0AF3">
        <w:rPr>
          <w:rFonts w:ascii="Times New Roman" w:hAnsi="Times New Roman"/>
          <w:b/>
          <w:bCs/>
          <w:noProof/>
          <w:szCs w:val="22"/>
        </w:rPr>
        <w:drawing>
          <wp:inline distT="0" distB="0" distL="0" distR="0" wp14:anchorId="2594D223" wp14:editId="594E4F72">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1C0AF3" w:rsidR="002011A8">
        <w:rPr>
          <w:rFonts w:ascii="Times New Roman" w:hAnsi="Times New Roman"/>
          <w:b/>
          <w:bCs/>
          <w:szCs w:val="22"/>
        </w:rPr>
        <w:t>DEPARTMENT OF HEALTH &amp; HUMAN SERVICES</w:t>
      </w:r>
      <w:r w:rsidRPr="001C0AF3" w:rsidR="002011A8">
        <w:rPr>
          <w:rFonts w:ascii="Times New Roman" w:hAnsi="Times New Roman"/>
          <w:szCs w:val="22"/>
        </w:rPr>
        <w:tab/>
      </w:r>
      <w:r w:rsidRPr="001C0AF3" w:rsidR="002011A8">
        <w:rPr>
          <w:rFonts w:ascii="Times New Roman" w:hAnsi="Times New Roman"/>
          <w:b/>
          <w:bCs/>
          <w:sz w:val="16"/>
          <w:szCs w:val="16"/>
        </w:rPr>
        <w:t>Public Health Service</w:t>
      </w:r>
    </w:p>
    <w:p w:rsidRPr="001C0AF3" w:rsidR="002011A8" w:rsidP="00577DF1" w:rsidRDefault="002011A8" w14:paraId="25FE81FE" w14:textId="77777777">
      <w:pPr>
        <w:pStyle w:val="Caption"/>
        <w:tabs>
          <w:tab w:val="left" w:pos="6480"/>
        </w:tabs>
        <w:ind w:left="6480"/>
        <w:rPr>
          <w:sz w:val="16"/>
        </w:rPr>
      </w:pPr>
      <w:r w:rsidRPr="001C0AF3">
        <w:rPr>
          <w:sz w:val="16"/>
        </w:rPr>
        <w:t>Centers for Disease Control and Prevention</w:t>
      </w:r>
    </w:p>
    <w:p w:rsidRPr="001C0AF3" w:rsidR="002011A8" w:rsidP="008E28CA" w:rsidRDefault="002011A8" w14:paraId="2FCDBE1F" w14:textId="77777777">
      <w:pPr>
        <w:widowControl/>
        <w:tabs>
          <w:tab w:val="left" w:pos="-57"/>
          <w:tab w:val="left" w:pos="1800"/>
          <w:tab w:val="left" w:pos="7560"/>
          <w:tab w:val="left" w:pos="7862"/>
        </w:tabs>
        <w:rPr>
          <w:rFonts w:ascii="Times New Roman" w:hAnsi="Times New Roman"/>
          <w:b/>
          <w:bCs/>
          <w:sz w:val="16"/>
          <w:szCs w:val="16"/>
        </w:rPr>
      </w:pPr>
      <w:r w:rsidRPr="001C0AF3">
        <w:rPr>
          <w:rFonts w:ascii="Times New Roman" w:hAnsi="Times New Roman"/>
          <w:b/>
          <w:bCs/>
          <w:sz w:val="16"/>
          <w:szCs w:val="16"/>
        </w:rPr>
        <w:t xml:space="preserve"> </w:t>
      </w:r>
    </w:p>
    <w:p w:rsidRPr="001C0AF3" w:rsidR="002011A8" w:rsidP="008E28CA" w:rsidRDefault="00681579" w14:paraId="030384BB" w14:textId="77777777">
      <w:pPr>
        <w:pStyle w:val="Heading3"/>
        <w:tabs>
          <w:tab w:val="left" w:pos="6480"/>
        </w:tabs>
        <w:ind w:firstLine="4680"/>
        <w:rPr>
          <w:sz w:val="16"/>
        </w:rPr>
      </w:pPr>
      <w:r w:rsidRPr="001C0AF3">
        <w:rPr>
          <w:noProof/>
          <w:sz w:val="16"/>
        </w:rPr>
        <mc:AlternateContent>
          <mc:Choice Requires="wps">
            <w:drawing>
              <wp:anchor distT="0" distB="0" distL="114300" distR="114300" simplePos="0" relativeHeight="251657728" behindDoc="1" locked="1" layoutInCell="0" allowOverlap="1" wp14:editId="48F14A3F" wp14:anchorId="2C4AB43D">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01A77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w10:wrap anchorx="page"/>
                <w10:anchorlock/>
              </v:rect>
            </w:pict>
          </mc:Fallback>
        </mc:AlternateContent>
      </w:r>
      <w:r w:rsidRPr="001C0AF3" w:rsidR="002011A8">
        <w:rPr>
          <w:sz w:val="16"/>
        </w:rPr>
        <w:t>National Center for Health Statistics</w:t>
      </w:r>
    </w:p>
    <w:p w:rsidRPr="001C0AF3" w:rsidR="002011A8" w:rsidP="008E28CA" w:rsidRDefault="002011A8" w14:paraId="3907A8C4" w14:textId="77777777">
      <w:pPr>
        <w:pStyle w:val="Heading4"/>
        <w:tabs>
          <w:tab w:val="clear" w:pos="7200"/>
          <w:tab w:val="left" w:pos="6480"/>
          <w:tab w:val="left" w:pos="7560"/>
        </w:tabs>
        <w:ind w:left="6480"/>
        <w:rPr>
          <w:sz w:val="16"/>
        </w:rPr>
      </w:pPr>
      <w:r w:rsidRPr="001C0AF3">
        <w:rPr>
          <w:sz w:val="16"/>
        </w:rPr>
        <w:t>3311 Toledo Road</w:t>
      </w:r>
    </w:p>
    <w:p w:rsidRPr="001C0AF3" w:rsidR="002011A8" w:rsidP="008E28CA" w:rsidRDefault="002011A8" w14:paraId="75E22ED5" w14:textId="77777777">
      <w:pPr>
        <w:pStyle w:val="Heading3"/>
        <w:tabs>
          <w:tab w:val="clear" w:pos="7862"/>
          <w:tab w:val="left" w:pos="6480"/>
          <w:tab w:val="left" w:pos="7560"/>
        </w:tabs>
        <w:ind w:firstLine="4680"/>
        <w:rPr>
          <w:sz w:val="16"/>
        </w:rPr>
      </w:pPr>
      <w:r w:rsidRPr="001C0AF3">
        <w:rPr>
          <w:sz w:val="16"/>
        </w:rPr>
        <w:t>Hyattsville, Maryland 20782</w:t>
      </w:r>
    </w:p>
    <w:p w:rsidRPr="001C0AF3" w:rsidR="002011A8" w:rsidP="003F40AC" w:rsidRDefault="00535DE7" w14:paraId="012BAB1A" w14:textId="7D78C878">
      <w:pPr>
        <w:pStyle w:val="Heading2"/>
        <w:tabs>
          <w:tab w:val="clear" w:pos="606"/>
          <w:tab w:val="clear" w:pos="663"/>
        </w:tabs>
        <w:ind w:left="0"/>
      </w:pPr>
      <w:bookmarkStart w:name="OLE_LINK11" w:id="0"/>
      <w:bookmarkStart w:name="OLE_LINK12" w:id="1"/>
      <w:r>
        <w:t>January 1</w:t>
      </w:r>
      <w:r w:rsidR="001B14A8">
        <w:t>7</w:t>
      </w:r>
      <w:bookmarkStart w:name="_GoBack" w:id="2"/>
      <w:bookmarkEnd w:id="2"/>
      <w:r>
        <w:t xml:space="preserve">, </w:t>
      </w:r>
      <w:r w:rsidR="006E3783">
        <w:t xml:space="preserve"> </w:t>
      </w:r>
      <w:r w:rsidR="00675268">
        <w:t>2020</w:t>
      </w:r>
    </w:p>
    <w:p w:rsidRPr="001C0AF3" w:rsidR="009F5277" w:rsidP="003F40AC" w:rsidRDefault="009F5277" w14:paraId="034FB288" w14:textId="7777777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firstLine="900"/>
        <w:rPr>
          <w:rFonts w:ascii="Times New Roman" w:hAnsi="Times New Roman"/>
          <w:sz w:val="24"/>
        </w:rPr>
      </w:pPr>
    </w:p>
    <w:p w:rsidRPr="001C0AF3" w:rsidR="00423EB8" w:rsidP="003F40AC" w:rsidRDefault="00423EB8" w14:paraId="2380B3B9" w14:textId="7777777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1C0AF3">
        <w:rPr>
          <w:rFonts w:ascii="Times New Roman" w:hAnsi="Times New Roman"/>
          <w:sz w:val="24"/>
        </w:rPr>
        <w:t>Margo Schwab</w:t>
      </w:r>
      <w:r w:rsidRPr="001C0AF3" w:rsidR="009F5277">
        <w:rPr>
          <w:rFonts w:ascii="Times New Roman" w:hAnsi="Times New Roman"/>
          <w:sz w:val="24"/>
        </w:rPr>
        <w:t>, Ph.D.</w:t>
      </w:r>
    </w:p>
    <w:p w:rsidRPr="001C0AF3" w:rsidR="00423EB8" w:rsidP="003F40AC" w:rsidRDefault="00423EB8" w14:paraId="1B7B748B" w14:textId="7777777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1C0AF3">
        <w:rPr>
          <w:rFonts w:ascii="Times New Roman" w:hAnsi="Times New Roman"/>
          <w:sz w:val="24"/>
        </w:rPr>
        <w:t>Office of Management and Budget</w:t>
      </w:r>
    </w:p>
    <w:p w:rsidRPr="001C0AF3" w:rsidR="00423EB8" w:rsidP="003F40AC" w:rsidRDefault="00423EB8" w14:paraId="6A32C9C1" w14:textId="7777777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1C0AF3">
        <w:rPr>
          <w:rFonts w:ascii="Times New Roman" w:hAnsi="Times New Roman"/>
          <w:sz w:val="24"/>
        </w:rPr>
        <w:t>725 17th Street, N.W.</w:t>
      </w:r>
    </w:p>
    <w:p w:rsidRPr="001C0AF3" w:rsidR="00423EB8" w:rsidP="003F40AC" w:rsidRDefault="00423EB8" w14:paraId="3972DDB9" w14:textId="7777777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1C0AF3">
        <w:rPr>
          <w:rFonts w:ascii="Times New Roman" w:hAnsi="Times New Roman"/>
          <w:sz w:val="24"/>
        </w:rPr>
        <w:t>Washington, DC 20503</w:t>
      </w:r>
    </w:p>
    <w:p w:rsidRPr="001C0AF3" w:rsidR="00423EB8" w:rsidP="003F40AC" w:rsidRDefault="00423EB8" w14:paraId="06B0D3E2" w14:textId="7777777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firstLine="900"/>
        <w:rPr>
          <w:rFonts w:ascii="Times New Roman" w:hAnsi="Times New Roman"/>
          <w:sz w:val="24"/>
        </w:rPr>
      </w:pPr>
    </w:p>
    <w:p w:rsidRPr="00EF4D27" w:rsidR="00423EB8" w:rsidP="003F40AC" w:rsidRDefault="009F5277" w14:paraId="48BD3821" w14:textId="77777777">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EF4D27">
        <w:rPr>
          <w:rFonts w:ascii="Times New Roman" w:hAnsi="Times New Roman"/>
          <w:sz w:val="24"/>
        </w:rPr>
        <w:t>Dear Dr.</w:t>
      </w:r>
      <w:r w:rsidRPr="00EF4D27" w:rsidR="00423EB8">
        <w:rPr>
          <w:rFonts w:ascii="Times New Roman" w:hAnsi="Times New Roman"/>
          <w:sz w:val="24"/>
        </w:rPr>
        <w:t xml:space="preserve"> Schwab:</w:t>
      </w:r>
    </w:p>
    <w:p w:rsidRPr="00EF4D27" w:rsidR="002011A8" w:rsidP="003F40AC" w:rsidRDefault="002011A8" w14:paraId="1E1F1837" w14:textId="77777777">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900"/>
        <w:rPr>
          <w:rFonts w:ascii="Times New Roman" w:hAnsi="Times New Roman"/>
          <w:sz w:val="24"/>
        </w:rPr>
      </w:pPr>
    </w:p>
    <w:p w:rsidR="003B6ABD" w:rsidP="003B6ABD" w:rsidRDefault="00AC46D2" w14:paraId="1242FFF8" w14:textId="3BD58C87">
      <w:pPr>
        <w:pStyle w:val="Body1"/>
      </w:pPr>
      <w:r w:rsidRPr="00AC46D2">
        <w:t xml:space="preserve">The staff </w:t>
      </w:r>
      <w:r w:rsidR="00B7340E">
        <w:t>at</w:t>
      </w:r>
      <w:r w:rsidRPr="00AC46D2">
        <w:t xml:space="preserve"> the </w:t>
      </w:r>
      <w:r w:rsidR="00DF6E2F">
        <w:t xml:space="preserve">National Center for Health Statistics </w:t>
      </w:r>
      <w:r w:rsidR="00B7340E">
        <w:t>(</w:t>
      </w:r>
      <w:r w:rsidRPr="00AC46D2">
        <w:t>NCHS</w:t>
      </w:r>
      <w:r w:rsidR="00B7340E">
        <w:t>)</w:t>
      </w:r>
      <w:r w:rsidRPr="00AC46D2">
        <w:t xml:space="preserve"> Collaborating Center for Questionnaire Design and Evaluation Research (CCQDER) (OMB No. 0920-0222, exp. 0</w:t>
      </w:r>
      <w:r w:rsidR="00675268">
        <w:t>8</w:t>
      </w:r>
      <w:r w:rsidRPr="00AC46D2">
        <w:t>/31/20</w:t>
      </w:r>
      <w:r w:rsidR="00675268">
        <w:t>21</w:t>
      </w:r>
      <w:r w:rsidRPr="00AC46D2">
        <w:t xml:space="preserve">), plans to conduct </w:t>
      </w:r>
      <w:r w:rsidR="003B6ABD">
        <w:t xml:space="preserve">a series of focus group discussions with pediatricians about proposed additions to the CDC-approved BMI (body mass index, kg/m2) growth charts for children aged 2 to 20. This proposed project is being conducted on behalf of NCHS’ Division of Health and Nutrition Examination Surveys (DHNES), following work DHNES and the Division of Research and Methodology completed to improve the accuracy of tracking children and adolescents with extreme values of body mass index.  </w:t>
      </w:r>
    </w:p>
    <w:p w:rsidR="003B6ABD" w:rsidP="003B6ABD" w:rsidRDefault="003B6ABD" w14:paraId="2F6290FB" w14:textId="77777777">
      <w:pPr>
        <w:pStyle w:val="Body1"/>
      </w:pPr>
    </w:p>
    <w:p w:rsidR="0057367C" w:rsidP="00686532" w:rsidRDefault="003B6ABD" w14:paraId="37F6C6A0" w14:textId="47E6F40E">
      <w:pPr>
        <w:pStyle w:val="Body1"/>
      </w:pPr>
      <w:r>
        <w:t xml:space="preserve">The current growth charts, which were </w:t>
      </w:r>
      <w:r w:rsidR="00935BE9">
        <w:t xml:space="preserve">last </w:t>
      </w:r>
      <w:r>
        <w:t xml:space="preserve">revised in 2000, include data from National Health Examination Survey (NHES) II and III and National Health and Nutrition Examination Survey (NHANES) I, II, and III  spanning 1972-1994. They display a series of percentile curves, with the largest being the 97th percentile.  Unfortunately, tracking of </w:t>
      </w:r>
      <w:r w:rsidR="004D34A8">
        <w:t xml:space="preserve">the </w:t>
      </w:r>
      <w:r w:rsidRPr="004D34A8" w:rsidR="00B7340E">
        <w:rPr>
          <w:bCs/>
          <w:color w:val="767676"/>
          <w:szCs w:val="24"/>
          <w:lang w:val="en"/>
        </w:rPr>
        <w:t>Body Mass Index</w:t>
      </w:r>
      <w:r w:rsidR="00B7340E">
        <w:rPr>
          <w:rFonts w:ascii="Arial" w:hAnsi="Arial" w:cs="Arial"/>
          <w:sz w:val="20"/>
          <w:lang w:val="en"/>
        </w:rPr>
        <w:t xml:space="preserve"> </w:t>
      </w:r>
      <w:r w:rsidR="004D34A8">
        <w:rPr>
          <w:rFonts w:ascii="Arial" w:hAnsi="Arial" w:cs="Arial"/>
          <w:sz w:val="20"/>
          <w:lang w:val="en"/>
        </w:rPr>
        <w:t>(</w:t>
      </w:r>
      <w:r>
        <w:t>BMI</w:t>
      </w:r>
      <w:r w:rsidR="004D34A8">
        <w:t>)</w:t>
      </w:r>
      <w:r>
        <w:t xml:space="preserve"> above the 97th percentile is statistically unreliable.  This is particularly important as the percentage of children with extreme BMI has increased in the last 2 decades.  In an attempt to rectify this, DHNES has considered a number of alternative BMI metrics, and has proposed an extended BMI z-score (or extended “BMIz”) that incorporates more recent NHANES data from 1988-2016 for respondents at or above the obesity cut point.  </w:t>
      </w:r>
    </w:p>
    <w:p w:rsidR="003B6ABD" w:rsidP="003B6ABD" w:rsidRDefault="003B6ABD" w14:paraId="76AF70AD" w14:textId="77777777">
      <w:pPr>
        <w:pStyle w:val="Body1"/>
      </w:pPr>
    </w:p>
    <w:p w:rsidR="003B6ABD" w:rsidP="003B6ABD" w:rsidRDefault="003B6ABD" w14:paraId="43829854" w14:textId="79D02C76">
      <w:pPr>
        <w:pStyle w:val="Body1"/>
      </w:pPr>
      <w:r>
        <w:t xml:space="preserve">While </w:t>
      </w:r>
      <w:r w:rsidR="00686532">
        <w:t xml:space="preserve">the draft </w:t>
      </w:r>
      <w:r>
        <w:t xml:space="preserve">charts </w:t>
      </w:r>
      <w:r w:rsidR="00686532">
        <w:t xml:space="preserve">that incorporate </w:t>
      </w:r>
      <w:r w:rsidR="003A5EA4">
        <w:t>this BMIz are</w:t>
      </w:r>
      <w:r>
        <w:t xml:space="preserve"> mathematically valid, the question remains whether NCHS/CDC should release accompanying guidance on the naming of these extended lines, and if so, what that guidance should be.  In order to obtain the perspective of clinical pediatricians who will use these charts on a day-to-day basis, CCQDER proposes a series of up to five focus group discussions about how participants may use these extended charts and the naming conventions they would find clinically helpful.</w:t>
      </w:r>
    </w:p>
    <w:p w:rsidR="003B6ABD" w:rsidP="003B6ABD" w:rsidRDefault="003B6ABD" w14:paraId="041AB58C" w14:textId="77777777">
      <w:pPr>
        <w:pStyle w:val="Body1"/>
      </w:pPr>
    </w:p>
    <w:p w:rsidR="003B6ABD" w:rsidP="003B6ABD" w:rsidRDefault="003B6ABD" w14:paraId="0FB365F9" w14:textId="47E7C212">
      <w:pPr>
        <w:pStyle w:val="Body1"/>
      </w:pPr>
      <w:r>
        <w:t xml:space="preserve">We propose to recruit up to 40 pediatricians to participate in up to 5 focus groups.  We would aim to have a maximum of 8 participants per focus group.  CCQDER and DHNES will work jointly to recruit the focus group participants, and no recruitment ad will be used.  Focus Groups will be limited to 90 minutes.  The outline of the protocol to be used in these focus groups is included as </w:t>
      </w:r>
      <w:r w:rsidR="003A5EA4">
        <w:t>Attachment 1</w:t>
      </w:r>
      <w:r>
        <w:t xml:space="preserve">, and the procedure conforms to the techniques that have been described in our generic </w:t>
      </w:r>
      <w:r w:rsidR="003A5EA4">
        <w:t>package</w:t>
      </w:r>
      <w:r>
        <w:t xml:space="preserve"> (</w:t>
      </w:r>
      <w:r w:rsidRPr="00AC46D2" w:rsidR="003A5EA4">
        <w:t>0920-0222</w:t>
      </w:r>
      <w:r>
        <w:t>).</w:t>
      </w:r>
    </w:p>
    <w:p w:rsidR="003B6ABD" w:rsidP="003B6ABD" w:rsidRDefault="003B6ABD" w14:paraId="705BB814" w14:textId="77777777">
      <w:pPr>
        <w:pStyle w:val="Body1"/>
      </w:pPr>
    </w:p>
    <w:p w:rsidR="003B6ABD" w:rsidP="003B6ABD" w:rsidRDefault="003B6ABD" w14:paraId="09B1C111" w14:textId="3CEE241E">
      <w:pPr>
        <w:pStyle w:val="Body1"/>
      </w:pPr>
      <w:r>
        <w:t xml:space="preserve">Focus groups will be conducted by CCQDER staff and will be held in the Questionnaire Design and Evaluation Research Laboratory as well as at off-site locations.  All groups conducted in the Questionnaire Design and Evaluation Research Laboratory will be video </w:t>
      </w:r>
      <w:r>
        <w:lastRenderedPageBreak/>
        <w:t>and audio recorded to allow researchers to review the behaviors and body language of the respondents.  Groups conducted off-site will only be audio recorded. These recordings will allow researchers to ensure the quality of their notes.  Due to the group nature of the discussions, in the rare case that a study participant initially agrees to audio or video recording during the telephone screening, but changes their mind and checks “no” to allowing the focus group to be recorded on the informed consent document the focus group will proceed with audio recording with the other participants, and the individual who changed his or her mind will be released.  They will still receive the remuneration</w:t>
      </w:r>
      <w:r w:rsidR="003A5EA4">
        <w:t xml:space="preserve"> proposed below</w:t>
      </w:r>
      <w:r>
        <w:t>.  Individuals who select “yes” for allowing the audio recording on the informed consent form, but “no” for retaining the recording for future research (final text before signatures on informed consent form), will be allowed to participate in the study.  In this case, the recording for the focus group will be treated as though all members of the group answered “no” to this question, and the file will be destroyed at the end of the project.</w:t>
      </w:r>
    </w:p>
    <w:p w:rsidR="003B6ABD" w:rsidP="003B6ABD" w:rsidRDefault="003B6ABD" w14:paraId="03486EF0" w14:textId="77777777">
      <w:pPr>
        <w:pStyle w:val="Body1"/>
      </w:pPr>
    </w:p>
    <w:p w:rsidR="003B6ABD" w:rsidP="003B6ABD" w:rsidRDefault="003B6ABD" w14:paraId="0CD4A4CA" w14:textId="7A0C2F87">
      <w:pPr>
        <w:pStyle w:val="Body1"/>
      </w:pPr>
      <w:r>
        <w:t>After participants have been briefed on the purpose of the study and the procedures that CCQDER routinely takes to protect human subjects, participants will be asked to read and sign an Informed Consent document (</w:t>
      </w:r>
      <w:r w:rsidR="003A5EA4">
        <w:t>Attachment 2</w:t>
      </w:r>
      <w:r>
        <w:t>).  Participants will also be asked to fill in their demographic characteristics on the Respondent Data Collection Sheet (</w:t>
      </w:r>
      <w:r w:rsidR="003A5EA4">
        <w:t>Attachment 3</w:t>
      </w:r>
      <w:r>
        <w:t>).</w:t>
      </w:r>
    </w:p>
    <w:p w:rsidR="003B6ABD" w:rsidP="003B6ABD" w:rsidRDefault="003B6ABD" w14:paraId="54C28451" w14:textId="77777777">
      <w:pPr>
        <w:pStyle w:val="Body1"/>
      </w:pPr>
    </w:p>
    <w:p w:rsidR="003B6ABD" w:rsidP="003B6ABD" w:rsidRDefault="003B6ABD" w14:paraId="455B0B55" w14:textId="12641A30">
      <w:pPr>
        <w:pStyle w:val="Body1"/>
      </w:pPr>
      <w:r>
        <w:t>The facilitators will then ask each participant to confirm that he/she understands the information in the Informed Consent, and then state that we would like to record the focus group.  The recorder will be turned on once the procedures are understood and agreed upon</w:t>
      </w:r>
      <w:r w:rsidR="009A26AA">
        <w:t xml:space="preserve">.  We will not be asking for Special Consent for Expanded Use of Video and Audio Recordings with this project because of the group nature of the study.  </w:t>
      </w:r>
    </w:p>
    <w:p w:rsidR="003B6ABD" w:rsidP="003B6ABD" w:rsidRDefault="003B6ABD" w14:paraId="50CE865B" w14:textId="77777777">
      <w:pPr>
        <w:pStyle w:val="Body1"/>
      </w:pPr>
    </w:p>
    <w:p w:rsidR="003B6ABD" w:rsidP="003B6ABD" w:rsidRDefault="003B6ABD" w14:paraId="1E054008" w14:textId="03C62939">
      <w:pPr>
        <w:pStyle w:val="Body1"/>
      </w:pPr>
      <w:r>
        <w:t>After the focus group, participants will be given the thank-you letter signed by the Acting Director of NCHS (</w:t>
      </w:r>
      <w:r w:rsidR="003A5EA4">
        <w:t>Attachment 4</w:t>
      </w:r>
      <w:r>
        <w:t xml:space="preserve">), a copy of the informed consent document, and $150.  </w:t>
      </w:r>
      <w:r w:rsidR="003A5EA4">
        <w:t xml:space="preserve">We propose a higher-than usual renumeration for this project as we are a) dealing with a </w:t>
      </w:r>
      <w:r w:rsidR="009A26AA">
        <w:t>specialized</w:t>
      </w:r>
      <w:r w:rsidR="003A5EA4">
        <w:t>, and difficult-to-</w:t>
      </w:r>
      <w:r w:rsidR="009A26AA">
        <w:t>recruit</w:t>
      </w:r>
      <w:r w:rsidR="003A5EA4">
        <w:t xml:space="preserve"> </w:t>
      </w:r>
      <w:r w:rsidR="00D90330">
        <w:t xml:space="preserve">population of interest (pediatricians, particularly those working in </w:t>
      </w:r>
      <w:r w:rsidR="009A26AA">
        <w:t>obesity</w:t>
      </w:r>
      <w:r w:rsidR="00D90330">
        <w:t xml:space="preserve"> clinics or centers),</w:t>
      </w:r>
      <w:r w:rsidR="00BB380B">
        <w:t xml:space="preserve"> b) conducting focus groups, which require </w:t>
      </w:r>
      <w:r w:rsidR="009A26AA">
        <w:t>multiple participants to align their schedules, and c) are proposing a 90-minute interview</w:t>
      </w:r>
      <w:r w:rsidR="0070666F">
        <w:t xml:space="preserve"> (inclusive of both the respondent data collection sheet </w:t>
      </w:r>
      <w:r w:rsidR="00FF1935">
        <w:t>found in Attachment 3 and the focus group discussion itself)</w:t>
      </w:r>
      <w:r w:rsidR="009A26AA">
        <w:t>.</w:t>
      </w:r>
    </w:p>
    <w:p w:rsidR="003B6ABD" w:rsidP="003B6ABD" w:rsidRDefault="003B6ABD" w14:paraId="4A7626C2" w14:textId="77777777">
      <w:pPr>
        <w:pStyle w:val="Body1"/>
      </w:pPr>
    </w:p>
    <w:p w:rsidR="003B6ABD" w:rsidP="003B6ABD" w:rsidRDefault="003B6ABD" w14:paraId="31B9AEA1" w14:textId="2D3472F3">
      <w:pPr>
        <w:pStyle w:val="Body1"/>
      </w:pPr>
      <w:r>
        <w:t>Extreme care will be taken with all recordings and paperwork from the focus groups conducted off-site.  Recordings and identifying paperwork will be stored in a secured travel case until returned to NCHS, at which point they will be transferred to the usual secured locked storage cabinets.</w:t>
      </w:r>
    </w:p>
    <w:p w:rsidR="003B6ABD" w:rsidP="003B6ABD" w:rsidRDefault="003B6ABD" w14:paraId="63BC1C87" w14:textId="77777777">
      <w:pPr>
        <w:pStyle w:val="Body1"/>
      </w:pPr>
      <w:r>
        <w:t xml:space="preserve"> </w:t>
      </w:r>
    </w:p>
    <w:p w:rsidR="003B6ABD" w:rsidP="003B6ABD" w:rsidRDefault="003B6ABD" w14:paraId="429F478D" w14:textId="77777777">
      <w:pPr>
        <w:pStyle w:val="Body1"/>
      </w:pPr>
      <w:r>
        <w:t>FOR FOCUS GROUPS WITH VIDEO RECORDING:</w:t>
      </w:r>
    </w:p>
    <w:p w:rsidR="003B6ABD" w:rsidP="003B6ABD" w:rsidRDefault="003B6ABD" w14:paraId="7388C443" w14:textId="77777777">
      <w:pPr>
        <w:pStyle w:val="Body1"/>
      </w:pPr>
      <w:r>
        <w:t>Upon project completion of the project video recordings will be stripped of the video by designated CCQDER staff and maintained only in audio format.  Initial retention period of the audio recordings is 2 years after project completion.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2 years.</w:t>
      </w:r>
    </w:p>
    <w:p w:rsidR="003B6ABD" w:rsidP="003B6ABD" w:rsidRDefault="003B6ABD" w14:paraId="60DE2896" w14:textId="77777777">
      <w:pPr>
        <w:pStyle w:val="Body1"/>
      </w:pPr>
    </w:p>
    <w:p w:rsidR="003B6ABD" w:rsidP="003B6ABD" w:rsidRDefault="003B6ABD" w14:paraId="45C7F236" w14:textId="77777777">
      <w:pPr>
        <w:pStyle w:val="Body1"/>
      </w:pPr>
      <w:r>
        <w:t>FOR FOCUS GROUPS WITH AUDIO-ONLY RECORDING:</w:t>
      </w:r>
    </w:p>
    <w:p w:rsidRPr="00F56604" w:rsidR="00453637" w:rsidP="003B6ABD" w:rsidRDefault="003B6ABD" w14:paraId="4A0640CC" w14:textId="22A3D4CA">
      <w:pPr>
        <w:pStyle w:val="Body1"/>
      </w:pPr>
      <w:r>
        <w:t xml:space="preserve">Initial retention period of the audio recordings is 2 years after project completion.  After the initial retention period, the recordings will be re-evaluated by the CCQDER Director to </w:t>
      </w:r>
      <w:r>
        <w:lastRenderedPageBreak/>
        <w:t>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2 years.</w:t>
      </w:r>
    </w:p>
    <w:p w:rsidR="00E915D9" w:rsidP="000A3E27" w:rsidRDefault="00E915D9" w14:paraId="2A0506C2" w14:textId="77777777">
      <w:pPr>
        <w:pStyle w:val="Body1"/>
        <w:rPr>
          <w:u w:val="single"/>
        </w:rPr>
      </w:pPr>
    </w:p>
    <w:p w:rsidRPr="004F1E26" w:rsidR="00155EA2" w:rsidP="000A3E27" w:rsidRDefault="00155EA2" w14:paraId="6CF0BFBA" w14:textId="786EEA3F">
      <w:pPr>
        <w:pStyle w:val="Body1"/>
      </w:pPr>
      <w:r w:rsidRPr="003E597A">
        <w:rPr>
          <w:u w:val="single"/>
        </w:rPr>
        <w:t>Project Burden</w:t>
      </w:r>
    </w:p>
    <w:p w:rsidRPr="001C0AF3" w:rsidR="00155EA2" w:rsidP="000A3E27" w:rsidRDefault="00155EA2" w14:paraId="6AF838CE" w14:textId="77777777">
      <w:pPr>
        <w:pStyle w:val="Body1"/>
      </w:pPr>
    </w:p>
    <w:p w:rsidRPr="001C0AF3" w:rsidR="004C68C0" w:rsidP="000A3E27" w:rsidRDefault="003408BA" w14:paraId="4FA828F3" w14:textId="281B199D">
      <w:pPr>
        <w:pStyle w:val="Body1"/>
      </w:pPr>
      <w:r>
        <w:t xml:space="preserve">Shown </w:t>
      </w:r>
      <w:r w:rsidR="00535DE7">
        <w:t xml:space="preserve">below </w:t>
      </w:r>
      <w:r>
        <w:t>is the table for the</w:t>
      </w:r>
      <w:r w:rsidR="00ED5EA7">
        <w:t xml:space="preserve"> </w:t>
      </w:r>
      <w:r w:rsidR="00B1577B">
        <w:t>focus groups</w:t>
      </w:r>
      <w:r w:rsidR="00975010">
        <w:t xml:space="preserve"> </w:t>
      </w:r>
      <w:r>
        <w:t xml:space="preserve">that </w:t>
      </w:r>
      <w:r w:rsidR="00975010">
        <w:t xml:space="preserve">consist of </w:t>
      </w:r>
      <w:r w:rsidR="00ED5EA7">
        <w:t>60</w:t>
      </w:r>
      <w:r w:rsidR="00975010">
        <w:t xml:space="preserve"> total burden hours</w:t>
      </w:r>
      <w:r w:rsidR="009C6606">
        <w:t>:</w:t>
      </w:r>
    </w:p>
    <w:p w:rsidRPr="001C0AF3" w:rsidR="00155EA2" w:rsidP="000A3E27" w:rsidRDefault="00155EA2" w14:paraId="0137E4B2" w14:textId="77777777">
      <w:pPr>
        <w:pStyle w:val="Body1"/>
      </w:pPr>
    </w:p>
    <w:p w:rsidRPr="001C0AF3" w:rsidR="00BC0CCD" w:rsidP="00155EA2" w:rsidRDefault="00BC0CCD" w14:paraId="584D4226" w14:textId="6A5C07A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jc w:val="center"/>
        <w:rPr>
          <w:rFonts w:ascii="Times New Roman" w:hAnsi="Times New Roman"/>
          <w:sz w:val="24"/>
        </w:rPr>
      </w:pP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Pr="00A82CEE" w:rsidR="00A82CEE" w:rsidTr="00B535D7" w14:paraId="07F91912" w14:textId="77777777">
        <w:trPr>
          <w:tblHeader/>
        </w:trPr>
        <w:tc>
          <w:tcPr>
            <w:tcW w:w="2610" w:type="dxa"/>
            <w:tcBorders>
              <w:top w:val="single" w:color="000000" w:sz="7" w:space="0"/>
              <w:left w:val="single" w:color="000000" w:sz="7" w:space="0"/>
              <w:bottom w:val="single" w:color="000000" w:sz="7" w:space="0"/>
              <w:right w:val="single" w:color="000000" w:sz="7" w:space="0"/>
            </w:tcBorders>
          </w:tcPr>
          <w:p w:rsidRPr="00A82CEE" w:rsidR="00A82CEE" w:rsidP="00A82CEE" w:rsidRDefault="00A82CEE" w14:paraId="0E2C797F" w14:textId="77777777">
            <w:pPr>
              <w:rPr>
                <w:rFonts w:ascii="Times New Roman" w:hAnsi="Times New Roman"/>
                <w:sz w:val="24"/>
              </w:rPr>
            </w:pPr>
          </w:p>
          <w:p w:rsidRPr="00A82CEE" w:rsidR="00A82CEE" w:rsidP="00A82CEE" w:rsidRDefault="00A82CEE" w14:paraId="5B3DC2AB" w14:textId="77777777">
            <w:pPr>
              <w:widowControl/>
              <w:rPr>
                <w:rFonts w:ascii="Times New Roman" w:hAnsi="Times New Roman"/>
                <w:b/>
                <w:bCs/>
                <w:sz w:val="24"/>
              </w:rPr>
            </w:pPr>
            <w:r w:rsidRPr="00A82CEE">
              <w:rPr>
                <w:rFonts w:ascii="Times New Roman" w:hAnsi="Times New Roman"/>
                <w:b/>
                <w:bCs/>
                <w:sz w:val="24"/>
              </w:rPr>
              <w:t>Form Name</w:t>
            </w:r>
          </w:p>
        </w:tc>
        <w:tc>
          <w:tcPr>
            <w:tcW w:w="1530" w:type="dxa"/>
            <w:tcBorders>
              <w:top w:val="single" w:color="000000" w:sz="7" w:space="0"/>
              <w:left w:val="single" w:color="000000" w:sz="7" w:space="0"/>
              <w:bottom w:val="single" w:color="000000" w:sz="7" w:space="0"/>
              <w:right w:val="single" w:color="000000" w:sz="7" w:space="0"/>
            </w:tcBorders>
          </w:tcPr>
          <w:p w:rsidRPr="00A82CEE" w:rsidR="00A82CEE" w:rsidP="00A82CEE" w:rsidRDefault="00A82CEE" w14:paraId="6B62098A" w14:textId="77777777">
            <w:pPr>
              <w:rPr>
                <w:rFonts w:ascii="Times New Roman" w:hAnsi="Times New Roman"/>
                <w:b/>
                <w:bCs/>
                <w:sz w:val="24"/>
              </w:rPr>
            </w:pPr>
          </w:p>
          <w:p w:rsidRPr="00A82CEE" w:rsidR="00A82CEE" w:rsidP="00A82CEE" w:rsidRDefault="00A82CEE" w14:paraId="2B14D0CB"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Number of</w:t>
            </w:r>
          </w:p>
          <w:p w:rsidRPr="00A82CEE" w:rsidR="00A82CEE" w:rsidP="00A82CEE" w:rsidRDefault="00A82CEE" w14:paraId="589AD7A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Participants</w:t>
            </w:r>
          </w:p>
        </w:tc>
        <w:tc>
          <w:tcPr>
            <w:tcW w:w="1530" w:type="dxa"/>
            <w:tcBorders>
              <w:top w:val="single" w:color="000000" w:sz="7" w:space="0"/>
              <w:left w:val="single" w:color="000000" w:sz="7" w:space="0"/>
              <w:bottom w:val="single" w:color="000000" w:sz="7" w:space="0"/>
              <w:right w:val="single" w:color="000000" w:sz="7" w:space="0"/>
            </w:tcBorders>
          </w:tcPr>
          <w:p w:rsidRPr="00A82CEE" w:rsidR="00A82CEE" w:rsidP="00A82CEE" w:rsidRDefault="00A82CEE" w14:paraId="4751298B" w14:textId="77777777">
            <w:pPr>
              <w:rPr>
                <w:rFonts w:ascii="Times New Roman" w:hAnsi="Times New Roman"/>
                <w:b/>
                <w:bCs/>
                <w:sz w:val="24"/>
              </w:rPr>
            </w:pPr>
          </w:p>
          <w:p w:rsidRPr="00A82CEE" w:rsidR="00A82CEE" w:rsidP="00A82CEE" w:rsidRDefault="00A82CEE" w14:paraId="0FB39297" w14:textId="77777777">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Number of</w:t>
            </w:r>
          </w:p>
          <w:p w:rsidRPr="00A82CEE" w:rsidR="00A82CEE" w:rsidP="00A82CEE" w:rsidRDefault="00A82CEE" w14:paraId="770B5D34"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Responses/</w:t>
            </w:r>
          </w:p>
          <w:p w:rsidRPr="00A82CEE" w:rsidR="00A82CEE" w:rsidP="00A82CEE" w:rsidRDefault="00A82CEE" w14:paraId="0A03967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Participant</w:t>
            </w:r>
          </w:p>
        </w:tc>
        <w:tc>
          <w:tcPr>
            <w:tcW w:w="1800" w:type="dxa"/>
            <w:tcBorders>
              <w:top w:val="single" w:color="000000" w:sz="7" w:space="0"/>
              <w:left w:val="single" w:color="000000" w:sz="7" w:space="0"/>
              <w:bottom w:val="single" w:color="000000" w:sz="7" w:space="0"/>
              <w:right w:val="single" w:color="000000" w:sz="7" w:space="0"/>
            </w:tcBorders>
          </w:tcPr>
          <w:p w:rsidRPr="00A82CEE" w:rsidR="00A82CEE" w:rsidP="00A82CEE" w:rsidRDefault="00A82CEE" w14:paraId="46B12A54"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Average hours</w:t>
            </w:r>
          </w:p>
          <w:p w:rsidRPr="00A82CEE" w:rsidR="00A82CEE" w:rsidP="00A82CEE" w:rsidRDefault="00A82CEE" w14:paraId="15B1A818"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per response</w:t>
            </w:r>
          </w:p>
        </w:tc>
        <w:tc>
          <w:tcPr>
            <w:tcW w:w="1260" w:type="dxa"/>
            <w:tcBorders>
              <w:top w:val="single" w:color="000000" w:sz="7" w:space="0"/>
              <w:left w:val="single" w:color="000000" w:sz="7" w:space="0"/>
              <w:bottom w:val="single" w:color="000000" w:sz="7" w:space="0"/>
              <w:right w:val="single" w:color="000000" w:sz="7" w:space="0"/>
            </w:tcBorders>
          </w:tcPr>
          <w:p w:rsidRPr="00A82CEE" w:rsidR="00A82CEE" w:rsidP="00A82CEE" w:rsidRDefault="00A82CEE" w14:paraId="5B8A5072" w14:textId="77777777">
            <w:pPr>
              <w:rPr>
                <w:rFonts w:ascii="Times New Roman" w:hAnsi="Times New Roman"/>
                <w:b/>
                <w:bCs/>
                <w:sz w:val="24"/>
              </w:rPr>
            </w:pPr>
          </w:p>
          <w:p w:rsidRPr="00A82CEE" w:rsidR="00A82CEE" w:rsidP="00A82CEE" w:rsidRDefault="00A82CEE" w14:paraId="643D1A4D"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Response</w:t>
            </w:r>
          </w:p>
          <w:p w:rsidRPr="00A82CEE" w:rsidR="00A82CEE" w:rsidP="00A82CEE" w:rsidRDefault="00A82CEE" w14:paraId="1726E39A"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Burden</w:t>
            </w:r>
          </w:p>
          <w:p w:rsidRPr="00A82CEE" w:rsidR="00A82CEE" w:rsidP="00A82CEE" w:rsidRDefault="00A82CEE" w14:paraId="49F64670"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sz w:val="24"/>
              </w:rPr>
            </w:pPr>
            <w:r w:rsidRPr="00A82CEE">
              <w:rPr>
                <w:rFonts w:ascii="Times New Roman" w:hAnsi="Times New Roman"/>
                <w:b/>
                <w:bCs/>
                <w:sz w:val="24"/>
              </w:rPr>
              <w:t>(in hours)</w:t>
            </w:r>
          </w:p>
        </w:tc>
      </w:tr>
      <w:tr w:rsidRPr="00A82CEE" w:rsidR="00FF1935" w:rsidTr="00B535D7" w14:paraId="49A85F8F" w14:textId="77777777">
        <w:tc>
          <w:tcPr>
            <w:tcW w:w="2610" w:type="dxa"/>
            <w:tcBorders>
              <w:top w:val="single" w:color="000000" w:sz="7" w:space="0"/>
              <w:left w:val="single" w:color="000000" w:sz="7" w:space="0"/>
              <w:bottom w:val="single" w:color="000000" w:sz="7" w:space="0"/>
              <w:right w:val="single" w:color="000000" w:sz="7" w:space="0"/>
            </w:tcBorders>
          </w:tcPr>
          <w:p w:rsidRPr="00A82CEE" w:rsidR="00FF1935" w:rsidP="00A82CEE" w:rsidRDefault="00FF1935" w14:paraId="5C3CEC2F" w14:textId="77600F0D">
            <w:pPr>
              <w:widowControl/>
              <w:ind w:left="360" w:hanging="360"/>
              <w:rPr>
                <w:rFonts w:ascii="Times New Roman" w:hAnsi="Times New Roman"/>
                <w:sz w:val="24"/>
              </w:rPr>
            </w:pPr>
            <w:r>
              <w:rPr>
                <w:rFonts w:ascii="Times New Roman" w:hAnsi="Times New Roman"/>
                <w:sz w:val="24"/>
              </w:rPr>
              <w:t>Respondent Data Collection Sheet</w:t>
            </w:r>
          </w:p>
        </w:tc>
        <w:tc>
          <w:tcPr>
            <w:tcW w:w="1530" w:type="dxa"/>
            <w:tcBorders>
              <w:top w:val="single" w:color="000000" w:sz="7" w:space="0"/>
              <w:left w:val="single" w:color="000000" w:sz="7" w:space="0"/>
              <w:bottom w:val="single" w:color="000000" w:sz="7" w:space="0"/>
              <w:right w:val="single" w:color="000000" w:sz="7" w:space="0"/>
            </w:tcBorders>
          </w:tcPr>
          <w:p w:rsidR="00FF1935" w:rsidP="00A82CEE" w:rsidRDefault="00FF1935" w14:paraId="283DC0C2" w14:textId="7D960C0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rPr>
            </w:pPr>
            <w:r>
              <w:rPr>
                <w:rFonts w:ascii="Times New Roman" w:hAnsi="Times New Roman"/>
                <w:sz w:val="24"/>
              </w:rPr>
              <w:t>40</w:t>
            </w:r>
          </w:p>
        </w:tc>
        <w:tc>
          <w:tcPr>
            <w:tcW w:w="1530" w:type="dxa"/>
            <w:tcBorders>
              <w:top w:val="single" w:color="000000" w:sz="7" w:space="0"/>
              <w:left w:val="single" w:color="000000" w:sz="7" w:space="0"/>
              <w:bottom w:val="single" w:color="000000" w:sz="7" w:space="0"/>
              <w:right w:val="single" w:color="000000" w:sz="7" w:space="0"/>
            </w:tcBorders>
          </w:tcPr>
          <w:p w:rsidRPr="00A82CEE" w:rsidR="00FF1935" w:rsidP="00A82CEE" w:rsidRDefault="00FF1935" w14:paraId="6418ABB7" w14:textId="0057E13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rPr>
            </w:pPr>
            <w:r>
              <w:rPr>
                <w:rFonts w:ascii="Times New Roman" w:hAnsi="Times New Roman"/>
                <w:sz w:val="24"/>
              </w:rPr>
              <w:t>1</w:t>
            </w:r>
          </w:p>
        </w:tc>
        <w:tc>
          <w:tcPr>
            <w:tcW w:w="1800" w:type="dxa"/>
            <w:tcBorders>
              <w:top w:val="single" w:color="000000" w:sz="7" w:space="0"/>
              <w:left w:val="single" w:color="000000" w:sz="7" w:space="0"/>
              <w:bottom w:val="single" w:color="000000" w:sz="7" w:space="0"/>
              <w:right w:val="single" w:color="000000" w:sz="7" w:space="0"/>
            </w:tcBorders>
          </w:tcPr>
          <w:p w:rsidRPr="00A82CEE" w:rsidR="00FF1935" w:rsidP="00A82CEE" w:rsidRDefault="00FF1935" w14:paraId="21807222" w14:textId="0C3550B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rPr>
            </w:pPr>
            <w:r>
              <w:rPr>
                <w:rFonts w:ascii="Times New Roman" w:hAnsi="Times New Roman"/>
                <w:sz w:val="24"/>
              </w:rPr>
              <w:t>5/60</w:t>
            </w:r>
          </w:p>
        </w:tc>
        <w:tc>
          <w:tcPr>
            <w:tcW w:w="1260" w:type="dxa"/>
            <w:tcBorders>
              <w:top w:val="single" w:color="000000" w:sz="7" w:space="0"/>
              <w:left w:val="single" w:color="000000" w:sz="7" w:space="0"/>
              <w:bottom w:val="single" w:color="000000" w:sz="7" w:space="0"/>
              <w:right w:val="single" w:color="000000" w:sz="7" w:space="0"/>
            </w:tcBorders>
          </w:tcPr>
          <w:p w:rsidR="00FF1935" w:rsidP="00A82CEE" w:rsidRDefault="001B1934" w14:paraId="57A75658" w14:textId="44C4A2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rPr>
            </w:pPr>
            <w:r>
              <w:rPr>
                <w:rFonts w:ascii="Times New Roman" w:hAnsi="Times New Roman"/>
                <w:sz w:val="24"/>
              </w:rPr>
              <w:t>3</w:t>
            </w:r>
          </w:p>
        </w:tc>
      </w:tr>
      <w:tr w:rsidRPr="00A82CEE" w:rsidR="00A82CEE" w:rsidTr="00B535D7" w14:paraId="4D45F6FB" w14:textId="77777777">
        <w:tc>
          <w:tcPr>
            <w:tcW w:w="2610" w:type="dxa"/>
            <w:tcBorders>
              <w:top w:val="single" w:color="000000" w:sz="7" w:space="0"/>
              <w:left w:val="single" w:color="000000" w:sz="7" w:space="0"/>
              <w:bottom w:val="single" w:color="000000" w:sz="7" w:space="0"/>
              <w:right w:val="single" w:color="000000" w:sz="7" w:space="0"/>
            </w:tcBorders>
          </w:tcPr>
          <w:p w:rsidRPr="00A82CEE" w:rsidR="00A82CEE" w:rsidP="00A82CEE" w:rsidRDefault="00FF1935" w14:paraId="7A438DF8" w14:textId="1C1EF0E8">
            <w:pPr>
              <w:widowControl/>
              <w:ind w:left="360" w:hanging="360"/>
              <w:rPr>
                <w:rFonts w:ascii="Times New Roman" w:hAnsi="Times New Roman"/>
                <w:sz w:val="24"/>
              </w:rPr>
            </w:pPr>
            <w:r>
              <w:rPr>
                <w:rFonts w:ascii="Times New Roman" w:hAnsi="Times New Roman"/>
                <w:sz w:val="24"/>
              </w:rPr>
              <w:t>Focus Group Discussion</w:t>
            </w:r>
          </w:p>
        </w:tc>
        <w:tc>
          <w:tcPr>
            <w:tcW w:w="1530" w:type="dxa"/>
            <w:tcBorders>
              <w:top w:val="single" w:color="000000" w:sz="7" w:space="0"/>
              <w:left w:val="single" w:color="000000" w:sz="7" w:space="0"/>
              <w:bottom w:val="single" w:color="000000" w:sz="7" w:space="0"/>
              <w:right w:val="single" w:color="000000" w:sz="7" w:space="0"/>
            </w:tcBorders>
          </w:tcPr>
          <w:p w:rsidRPr="00A82CEE" w:rsidR="00A82CEE" w:rsidP="00A82CEE" w:rsidRDefault="009A26AA" w14:paraId="0CAA5969" w14:textId="38BC010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rPr>
            </w:pPr>
            <w:r>
              <w:rPr>
                <w:rFonts w:ascii="Times New Roman" w:hAnsi="Times New Roman"/>
                <w:sz w:val="24"/>
              </w:rPr>
              <w:t>40</w:t>
            </w:r>
          </w:p>
        </w:tc>
        <w:tc>
          <w:tcPr>
            <w:tcW w:w="1530" w:type="dxa"/>
            <w:tcBorders>
              <w:top w:val="single" w:color="000000" w:sz="7" w:space="0"/>
              <w:left w:val="single" w:color="000000" w:sz="7" w:space="0"/>
              <w:bottom w:val="single" w:color="000000" w:sz="7" w:space="0"/>
              <w:right w:val="single" w:color="000000" w:sz="7" w:space="0"/>
            </w:tcBorders>
          </w:tcPr>
          <w:p w:rsidRPr="00A82CEE" w:rsidR="00A82CEE" w:rsidP="00A82CEE" w:rsidRDefault="00A82CEE" w14:paraId="7E34BD6C"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rPr>
            </w:pPr>
            <w:r w:rsidRPr="00A82CEE">
              <w:rPr>
                <w:rFonts w:ascii="Times New Roman" w:hAnsi="Times New Roman"/>
                <w:sz w:val="24"/>
              </w:rPr>
              <w:t>1</w:t>
            </w:r>
          </w:p>
        </w:tc>
        <w:tc>
          <w:tcPr>
            <w:tcW w:w="1800" w:type="dxa"/>
            <w:tcBorders>
              <w:top w:val="single" w:color="000000" w:sz="7" w:space="0"/>
              <w:left w:val="single" w:color="000000" w:sz="7" w:space="0"/>
              <w:bottom w:val="single" w:color="000000" w:sz="7" w:space="0"/>
              <w:right w:val="single" w:color="000000" w:sz="7" w:space="0"/>
            </w:tcBorders>
          </w:tcPr>
          <w:p w:rsidRPr="00A82CEE" w:rsidR="00A82CEE" w:rsidP="00A82CEE" w:rsidRDefault="00FF1935" w14:paraId="4853E5D9" w14:textId="637AC7D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rPr>
            </w:pPr>
            <w:r>
              <w:rPr>
                <w:rFonts w:ascii="Times New Roman" w:hAnsi="Times New Roman"/>
                <w:sz w:val="24"/>
              </w:rPr>
              <w:t>85</w:t>
            </w:r>
            <w:r w:rsidRPr="00A82CEE" w:rsidR="00A82CEE">
              <w:rPr>
                <w:rFonts w:ascii="Times New Roman" w:hAnsi="Times New Roman"/>
                <w:sz w:val="24"/>
              </w:rPr>
              <w:t>/60</w:t>
            </w:r>
          </w:p>
        </w:tc>
        <w:tc>
          <w:tcPr>
            <w:tcW w:w="1260" w:type="dxa"/>
            <w:tcBorders>
              <w:top w:val="single" w:color="000000" w:sz="7" w:space="0"/>
              <w:left w:val="single" w:color="000000" w:sz="7" w:space="0"/>
              <w:bottom w:val="single" w:color="000000" w:sz="7" w:space="0"/>
              <w:right w:val="single" w:color="000000" w:sz="7" w:space="0"/>
            </w:tcBorders>
          </w:tcPr>
          <w:p w:rsidRPr="00A82CEE" w:rsidR="00A82CEE" w:rsidP="00A82CEE" w:rsidRDefault="001B1934" w14:paraId="55A59B5C" w14:textId="0C687A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rPr>
            </w:pPr>
            <w:r>
              <w:rPr>
                <w:rFonts w:ascii="Times New Roman" w:hAnsi="Times New Roman"/>
                <w:sz w:val="24"/>
              </w:rPr>
              <w:t>57</w:t>
            </w:r>
          </w:p>
        </w:tc>
      </w:tr>
      <w:tr w:rsidRPr="00A82CEE" w:rsidR="00A82CEE" w:rsidTr="00B535D7" w14:paraId="1ED00BAF" w14:textId="77777777">
        <w:tc>
          <w:tcPr>
            <w:tcW w:w="2610" w:type="dxa"/>
            <w:tcBorders>
              <w:top w:val="single" w:color="000000" w:sz="7" w:space="0"/>
              <w:left w:val="single" w:color="000000" w:sz="7" w:space="0"/>
              <w:bottom w:val="single" w:color="000000" w:sz="7" w:space="0"/>
              <w:right w:val="single" w:color="000000" w:sz="7" w:space="0"/>
            </w:tcBorders>
          </w:tcPr>
          <w:p w:rsidRPr="00A82CEE" w:rsidR="00A82CEE" w:rsidP="00A82CEE" w:rsidRDefault="00A82CEE" w14:paraId="1020DDDE" w14:textId="77777777">
            <w:pPr>
              <w:rPr>
                <w:rFonts w:ascii="Times New Roman" w:hAnsi="Times New Roman"/>
                <w:sz w:val="24"/>
              </w:rPr>
            </w:pPr>
            <w:r w:rsidRPr="00A82CEE">
              <w:rPr>
                <w:rFonts w:ascii="Times New Roman" w:hAnsi="Times New Roman"/>
                <w:sz w:val="24"/>
              </w:rPr>
              <w:t>Total</w:t>
            </w:r>
          </w:p>
        </w:tc>
        <w:tc>
          <w:tcPr>
            <w:tcW w:w="6120" w:type="dxa"/>
            <w:gridSpan w:val="4"/>
            <w:tcBorders>
              <w:top w:val="single" w:color="000000" w:sz="7" w:space="0"/>
              <w:left w:val="single" w:color="000000" w:sz="7" w:space="0"/>
              <w:bottom w:val="single" w:color="000000" w:sz="7" w:space="0"/>
              <w:right w:val="single" w:color="000000" w:sz="7" w:space="0"/>
            </w:tcBorders>
          </w:tcPr>
          <w:p w:rsidRPr="00A82CEE" w:rsidR="00A82CEE" w:rsidP="00A82CEE" w:rsidRDefault="00564C58" w14:paraId="57EC4997" w14:textId="19AB3F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sz w:val="24"/>
              </w:rPr>
            </w:pPr>
            <w:r>
              <w:rPr>
                <w:rFonts w:ascii="Times New Roman" w:hAnsi="Times New Roman"/>
                <w:sz w:val="24"/>
              </w:rPr>
              <w:t>60</w:t>
            </w:r>
          </w:p>
        </w:tc>
      </w:tr>
    </w:tbl>
    <w:p w:rsidRPr="001C0AF3" w:rsidR="005713AC" w:rsidP="00952F98" w:rsidRDefault="005713AC" w14:paraId="1A337EC9" w14:textId="77777777">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p>
    <w:p w:rsidRPr="001C0AF3" w:rsidR="00952125" w:rsidP="00952125" w:rsidRDefault="00952125" w14:paraId="4493ABD4" w14:textId="77777777">
      <w:pPr>
        <w:rPr>
          <w:rFonts w:ascii="Times New Roman" w:hAnsi="Times New Roman"/>
          <w:sz w:val="24"/>
        </w:rPr>
      </w:pPr>
    </w:p>
    <w:p w:rsidRPr="001C0AF3" w:rsidR="002011A8" w:rsidP="00B5113D" w:rsidRDefault="002011A8" w14:paraId="7033B071" w14:textId="1684BEFA">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1C0AF3">
        <w:rPr>
          <w:rFonts w:ascii="Times New Roman" w:hAnsi="Times New Roman"/>
          <w:sz w:val="24"/>
        </w:rPr>
        <w:t>Attachment</w:t>
      </w:r>
      <w:r w:rsidRPr="001C0AF3" w:rsidR="001F1098">
        <w:rPr>
          <w:rFonts w:ascii="Times New Roman" w:hAnsi="Times New Roman"/>
          <w:sz w:val="24"/>
        </w:rPr>
        <w:t>s</w:t>
      </w:r>
      <w:r w:rsidRPr="001C0AF3" w:rsidR="00D868ED">
        <w:rPr>
          <w:rFonts w:ascii="Times New Roman" w:hAnsi="Times New Roman"/>
          <w:sz w:val="24"/>
        </w:rPr>
        <w:t xml:space="preserve"> (</w:t>
      </w:r>
      <w:r w:rsidR="00564C58">
        <w:rPr>
          <w:rFonts w:ascii="Times New Roman" w:hAnsi="Times New Roman"/>
          <w:sz w:val="24"/>
        </w:rPr>
        <w:t>4</w:t>
      </w:r>
      <w:r w:rsidRPr="001C0AF3" w:rsidR="00D868ED">
        <w:rPr>
          <w:rFonts w:ascii="Times New Roman" w:hAnsi="Times New Roman"/>
          <w:sz w:val="24"/>
        </w:rPr>
        <w:t>)</w:t>
      </w:r>
    </w:p>
    <w:p w:rsidRPr="001C0AF3" w:rsidR="002011A8" w:rsidP="00B5113D" w:rsidRDefault="002011A8" w14:paraId="0A04C362" w14:textId="77777777">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1C0AF3">
        <w:rPr>
          <w:rFonts w:ascii="Times New Roman" w:hAnsi="Times New Roman"/>
          <w:sz w:val="24"/>
        </w:rPr>
        <w:t>cc:</w:t>
      </w:r>
    </w:p>
    <w:p w:rsidRPr="001C0AF3" w:rsidR="00F9315B" w:rsidP="00B5113D" w:rsidRDefault="00E33C27" w14:paraId="73C84277" w14:textId="3DC6A3C6">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Pr>
          <w:rFonts w:ascii="Times New Roman" w:hAnsi="Times New Roman"/>
          <w:sz w:val="24"/>
        </w:rPr>
        <w:t>Summer King</w:t>
      </w:r>
    </w:p>
    <w:p w:rsidRPr="001C0AF3" w:rsidR="008A1F9B" w:rsidP="00B5113D" w:rsidRDefault="00E33C27" w14:paraId="64AAD473" w14:textId="77291530">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Pr>
          <w:rFonts w:ascii="Times New Roman" w:hAnsi="Times New Roman"/>
          <w:sz w:val="24"/>
        </w:rPr>
        <w:t>Jeff Zirger</w:t>
      </w:r>
    </w:p>
    <w:bookmarkEnd w:id="0"/>
    <w:bookmarkEnd w:id="1"/>
    <w:p w:rsidRPr="001C0AF3" w:rsidR="007542A5" w:rsidP="00B5113D" w:rsidRDefault="00B5113D" w14:paraId="08A53E7C" w14:textId="77777777">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1C0AF3">
        <w:rPr>
          <w:rFonts w:ascii="Times New Roman" w:hAnsi="Times New Roman"/>
          <w:sz w:val="24"/>
        </w:rPr>
        <w:t>DHHS RCO</w:t>
      </w:r>
    </w:p>
    <w:p w:rsidRPr="001C0AF3" w:rsidR="008745B6" w:rsidRDefault="008745B6" w14:paraId="465AD471" w14:textId="77777777">
      <w:pPr>
        <w:widowControl/>
        <w:autoSpaceDE/>
        <w:autoSpaceDN/>
        <w:adjustRightInd/>
        <w:rPr>
          <w:rFonts w:ascii="Times New Roman" w:hAnsi="Times New Roman"/>
          <w:sz w:val="24"/>
        </w:rPr>
      </w:pPr>
    </w:p>
    <w:sectPr w:rsidRPr="001C0AF3" w:rsidR="008745B6" w:rsidSect="00C53565">
      <w:footerReference w:type="even" r:id="rId12"/>
      <w:footerReference w:type="default" r:id="rId13"/>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3B24C" w14:textId="77777777" w:rsidR="006A1F58" w:rsidRDefault="006A1F58">
      <w:r>
        <w:separator/>
      </w:r>
    </w:p>
  </w:endnote>
  <w:endnote w:type="continuationSeparator" w:id="0">
    <w:p w14:paraId="0412272E" w14:textId="77777777" w:rsidR="006A1F58" w:rsidRDefault="006A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DF8D" w14:textId="77777777" w:rsidR="00CA2CFB" w:rsidRDefault="00CA2CFB"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F0E291" w14:textId="77777777" w:rsidR="00CA2CFB" w:rsidRDefault="00CA2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E81DD" w14:textId="0A230453" w:rsidR="00CA2CFB" w:rsidRDefault="00CA2CFB"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0FD4">
      <w:rPr>
        <w:rStyle w:val="PageNumber"/>
        <w:noProof/>
      </w:rPr>
      <w:t>6</w:t>
    </w:r>
    <w:r>
      <w:rPr>
        <w:rStyle w:val="PageNumber"/>
      </w:rPr>
      <w:fldChar w:fldCharType="end"/>
    </w:r>
  </w:p>
  <w:p w14:paraId="4698B3EE" w14:textId="77777777" w:rsidR="00CA2CFB" w:rsidRDefault="00CA2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F240A" w14:textId="77777777" w:rsidR="006A1F58" w:rsidRDefault="006A1F58">
      <w:r>
        <w:separator/>
      </w:r>
    </w:p>
  </w:footnote>
  <w:footnote w:type="continuationSeparator" w:id="0">
    <w:p w14:paraId="38B06F9B" w14:textId="77777777" w:rsidR="006A1F58" w:rsidRDefault="006A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745F8A"/>
    <w:multiLevelType w:val="hybridMultilevel"/>
    <w:tmpl w:val="40AEAB1A"/>
    <w:lvl w:ilvl="0" w:tplc="510EEE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023A8"/>
    <w:multiLevelType w:val="hybridMultilevel"/>
    <w:tmpl w:val="2836F324"/>
    <w:lvl w:ilvl="0" w:tplc="275405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7E0C4F"/>
    <w:multiLevelType w:val="hybridMultilevel"/>
    <w:tmpl w:val="0DAA7F96"/>
    <w:lvl w:ilvl="0" w:tplc="7B60915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5157DC"/>
    <w:multiLevelType w:val="hybridMultilevel"/>
    <w:tmpl w:val="5058C238"/>
    <w:lvl w:ilvl="0" w:tplc="586EE07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9B2DF9"/>
    <w:multiLevelType w:val="hybridMultilevel"/>
    <w:tmpl w:val="E0E0842A"/>
    <w:lvl w:ilvl="0" w:tplc="DA021CEC">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D980564"/>
    <w:multiLevelType w:val="hybridMultilevel"/>
    <w:tmpl w:val="DC289592"/>
    <w:lvl w:ilvl="0" w:tplc="A75E2F8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7A3F81"/>
    <w:multiLevelType w:val="hybridMultilevel"/>
    <w:tmpl w:val="4DDED2C8"/>
    <w:lvl w:ilvl="0" w:tplc="BF1C102E">
      <w:start w:val="1"/>
      <w:numFmt w:val="decimalZero"/>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15:restartNumberingAfterBreak="0">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9" w15:restartNumberingAfterBreak="0">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3416E1"/>
    <w:multiLevelType w:val="hybridMultilevel"/>
    <w:tmpl w:val="107A7D2C"/>
    <w:lvl w:ilvl="0" w:tplc="335A808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0"/>
  </w:num>
  <w:num w:numId="2">
    <w:abstractNumId w:val="3"/>
  </w:num>
  <w:num w:numId="3">
    <w:abstractNumId w:val="14"/>
  </w:num>
  <w:num w:numId="4">
    <w:abstractNumId w:val="28"/>
  </w:num>
  <w:num w:numId="5">
    <w:abstractNumId w:val="10"/>
  </w:num>
  <w:num w:numId="6">
    <w:abstractNumId w:val="31"/>
  </w:num>
  <w:num w:numId="7">
    <w:abstractNumId w:val="6"/>
  </w:num>
  <w:num w:numId="8">
    <w:abstractNumId w:val="33"/>
  </w:num>
  <w:num w:numId="9">
    <w:abstractNumId w:val="23"/>
  </w:num>
  <w:num w:numId="10">
    <w:abstractNumId w:val="5"/>
  </w:num>
  <w:num w:numId="11">
    <w:abstractNumId w:val="29"/>
  </w:num>
  <w:num w:numId="12">
    <w:abstractNumId w:val="8"/>
  </w:num>
  <w:num w:numId="13">
    <w:abstractNumId w:val="26"/>
  </w:num>
  <w:num w:numId="14">
    <w:abstractNumId w:val="1"/>
  </w:num>
  <w:num w:numId="15">
    <w:abstractNumId w:val="21"/>
  </w:num>
  <w:num w:numId="16">
    <w:abstractNumId w:val="27"/>
  </w:num>
  <w:num w:numId="17">
    <w:abstractNumId w:val="15"/>
  </w:num>
  <w:num w:numId="18">
    <w:abstractNumId w:val="16"/>
  </w:num>
  <w:num w:numId="19">
    <w:abstractNumId w:val="17"/>
  </w:num>
  <w:num w:numId="20">
    <w:abstractNumId w:val="25"/>
  </w:num>
  <w:num w:numId="21">
    <w:abstractNumId w:val="12"/>
  </w:num>
  <w:num w:numId="22">
    <w:abstractNumId w:val="24"/>
  </w:num>
  <w:num w:numId="23">
    <w:abstractNumId w:val="2"/>
  </w:num>
  <w:num w:numId="24">
    <w:abstractNumId w:val="0"/>
  </w:num>
  <w:num w:numId="25">
    <w:abstractNumId w:val="30"/>
  </w:num>
  <w:num w:numId="26">
    <w:abstractNumId w:val="11"/>
  </w:num>
  <w:num w:numId="27">
    <w:abstractNumId w:val="32"/>
  </w:num>
  <w:num w:numId="28">
    <w:abstractNumId w:val="18"/>
  </w:num>
  <w:num w:numId="29">
    <w:abstractNumId w:val="13"/>
  </w:num>
  <w:num w:numId="30">
    <w:abstractNumId w:val="7"/>
  </w:num>
  <w:num w:numId="31">
    <w:abstractNumId w:val="9"/>
  </w:num>
  <w:num w:numId="32">
    <w:abstractNumId w:val="22"/>
  </w:num>
  <w:num w:numId="33">
    <w:abstractNumId w:val="1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03"/>
    <w:rsid w:val="0000669F"/>
    <w:rsid w:val="0001042C"/>
    <w:rsid w:val="00010EF0"/>
    <w:rsid w:val="000167EB"/>
    <w:rsid w:val="00016E9B"/>
    <w:rsid w:val="000206C5"/>
    <w:rsid w:val="00023A44"/>
    <w:rsid w:val="00023DC5"/>
    <w:rsid w:val="000249EC"/>
    <w:rsid w:val="000267B0"/>
    <w:rsid w:val="0003515E"/>
    <w:rsid w:val="00044D58"/>
    <w:rsid w:val="00045134"/>
    <w:rsid w:val="000458F4"/>
    <w:rsid w:val="00045AE7"/>
    <w:rsid w:val="0004694F"/>
    <w:rsid w:val="0005338E"/>
    <w:rsid w:val="00060C1A"/>
    <w:rsid w:val="000610B7"/>
    <w:rsid w:val="000618FF"/>
    <w:rsid w:val="000649D9"/>
    <w:rsid w:val="0007035D"/>
    <w:rsid w:val="000705F9"/>
    <w:rsid w:val="000741E9"/>
    <w:rsid w:val="0007494E"/>
    <w:rsid w:val="00075378"/>
    <w:rsid w:val="000842E7"/>
    <w:rsid w:val="0009358F"/>
    <w:rsid w:val="00095842"/>
    <w:rsid w:val="000A089A"/>
    <w:rsid w:val="000A10C4"/>
    <w:rsid w:val="000A1AAB"/>
    <w:rsid w:val="000A34BF"/>
    <w:rsid w:val="000A3E27"/>
    <w:rsid w:val="000A5A97"/>
    <w:rsid w:val="000A6274"/>
    <w:rsid w:val="000B0ACC"/>
    <w:rsid w:val="000B358D"/>
    <w:rsid w:val="000B4D3D"/>
    <w:rsid w:val="000C52F8"/>
    <w:rsid w:val="000C63A0"/>
    <w:rsid w:val="000C6A7F"/>
    <w:rsid w:val="000C6FED"/>
    <w:rsid w:val="000C7732"/>
    <w:rsid w:val="000D34B4"/>
    <w:rsid w:val="000E20C8"/>
    <w:rsid w:val="000E3B29"/>
    <w:rsid w:val="000E6326"/>
    <w:rsid w:val="000E796F"/>
    <w:rsid w:val="000F15DB"/>
    <w:rsid w:val="000F3E9C"/>
    <w:rsid w:val="000F4059"/>
    <w:rsid w:val="000F543E"/>
    <w:rsid w:val="000F5DA4"/>
    <w:rsid w:val="001002AE"/>
    <w:rsid w:val="001023B0"/>
    <w:rsid w:val="001060D6"/>
    <w:rsid w:val="001073B9"/>
    <w:rsid w:val="0011040D"/>
    <w:rsid w:val="00110984"/>
    <w:rsid w:val="001109BB"/>
    <w:rsid w:val="00110B27"/>
    <w:rsid w:val="00112799"/>
    <w:rsid w:val="00113FA0"/>
    <w:rsid w:val="00115C91"/>
    <w:rsid w:val="001209B6"/>
    <w:rsid w:val="00123F5F"/>
    <w:rsid w:val="0012400F"/>
    <w:rsid w:val="00125A1F"/>
    <w:rsid w:val="00126ABF"/>
    <w:rsid w:val="00126F38"/>
    <w:rsid w:val="00134E6F"/>
    <w:rsid w:val="001357AF"/>
    <w:rsid w:val="001367FA"/>
    <w:rsid w:val="0014167E"/>
    <w:rsid w:val="00155EA2"/>
    <w:rsid w:val="00160034"/>
    <w:rsid w:val="00164FB1"/>
    <w:rsid w:val="001666EC"/>
    <w:rsid w:val="00167AFD"/>
    <w:rsid w:val="001737FF"/>
    <w:rsid w:val="001775B4"/>
    <w:rsid w:val="00181E3C"/>
    <w:rsid w:val="001930DE"/>
    <w:rsid w:val="001932BE"/>
    <w:rsid w:val="00194DAC"/>
    <w:rsid w:val="001A2951"/>
    <w:rsid w:val="001A2F43"/>
    <w:rsid w:val="001A3478"/>
    <w:rsid w:val="001A61DD"/>
    <w:rsid w:val="001A63F2"/>
    <w:rsid w:val="001A64F4"/>
    <w:rsid w:val="001A6AC0"/>
    <w:rsid w:val="001A71AD"/>
    <w:rsid w:val="001B14A8"/>
    <w:rsid w:val="001B1934"/>
    <w:rsid w:val="001B4024"/>
    <w:rsid w:val="001B751E"/>
    <w:rsid w:val="001B7EA7"/>
    <w:rsid w:val="001C0AF3"/>
    <w:rsid w:val="001D1E74"/>
    <w:rsid w:val="001D40AA"/>
    <w:rsid w:val="001D5480"/>
    <w:rsid w:val="001E0BED"/>
    <w:rsid w:val="001E146A"/>
    <w:rsid w:val="001E1471"/>
    <w:rsid w:val="001E21EF"/>
    <w:rsid w:val="001E4734"/>
    <w:rsid w:val="001E4AEE"/>
    <w:rsid w:val="001F1098"/>
    <w:rsid w:val="001F1281"/>
    <w:rsid w:val="001F18A2"/>
    <w:rsid w:val="001F3F2B"/>
    <w:rsid w:val="001F4247"/>
    <w:rsid w:val="001F7B99"/>
    <w:rsid w:val="001F7FDA"/>
    <w:rsid w:val="002011A8"/>
    <w:rsid w:val="00203E58"/>
    <w:rsid w:val="00204796"/>
    <w:rsid w:val="00207551"/>
    <w:rsid w:val="002105BB"/>
    <w:rsid w:val="002143FE"/>
    <w:rsid w:val="0021720E"/>
    <w:rsid w:val="0022572F"/>
    <w:rsid w:val="00234537"/>
    <w:rsid w:val="0023525C"/>
    <w:rsid w:val="00235742"/>
    <w:rsid w:val="00236D92"/>
    <w:rsid w:val="00246345"/>
    <w:rsid w:val="002502D4"/>
    <w:rsid w:val="00251A7A"/>
    <w:rsid w:val="0025487C"/>
    <w:rsid w:val="00255E57"/>
    <w:rsid w:val="00256796"/>
    <w:rsid w:val="002610F9"/>
    <w:rsid w:val="0026323C"/>
    <w:rsid w:val="00263AE5"/>
    <w:rsid w:val="00275D44"/>
    <w:rsid w:val="002813DF"/>
    <w:rsid w:val="0028393D"/>
    <w:rsid w:val="00283C16"/>
    <w:rsid w:val="002852D9"/>
    <w:rsid w:val="0028564D"/>
    <w:rsid w:val="002A49F0"/>
    <w:rsid w:val="002B5B4C"/>
    <w:rsid w:val="002C183F"/>
    <w:rsid w:val="002C3359"/>
    <w:rsid w:val="002C3A68"/>
    <w:rsid w:val="002C3CD8"/>
    <w:rsid w:val="002C524E"/>
    <w:rsid w:val="002D0ACA"/>
    <w:rsid w:val="002D0B1E"/>
    <w:rsid w:val="002D2AE2"/>
    <w:rsid w:val="002D72CD"/>
    <w:rsid w:val="002D7668"/>
    <w:rsid w:val="002E42E0"/>
    <w:rsid w:val="002E6372"/>
    <w:rsid w:val="002F5863"/>
    <w:rsid w:val="002F623F"/>
    <w:rsid w:val="002F732F"/>
    <w:rsid w:val="00307946"/>
    <w:rsid w:val="0031049B"/>
    <w:rsid w:val="00313261"/>
    <w:rsid w:val="00313A05"/>
    <w:rsid w:val="003144C0"/>
    <w:rsid w:val="0032019F"/>
    <w:rsid w:val="003223A8"/>
    <w:rsid w:val="00323C4F"/>
    <w:rsid w:val="00325608"/>
    <w:rsid w:val="00330714"/>
    <w:rsid w:val="0033421D"/>
    <w:rsid w:val="00334ABA"/>
    <w:rsid w:val="00335197"/>
    <w:rsid w:val="00337EF5"/>
    <w:rsid w:val="003408BA"/>
    <w:rsid w:val="00340B5F"/>
    <w:rsid w:val="00342862"/>
    <w:rsid w:val="003438A4"/>
    <w:rsid w:val="00344F65"/>
    <w:rsid w:val="0034597B"/>
    <w:rsid w:val="00351324"/>
    <w:rsid w:val="00353BEF"/>
    <w:rsid w:val="00355499"/>
    <w:rsid w:val="00361EBF"/>
    <w:rsid w:val="0036308A"/>
    <w:rsid w:val="0036488F"/>
    <w:rsid w:val="00372433"/>
    <w:rsid w:val="00373B4D"/>
    <w:rsid w:val="00377E86"/>
    <w:rsid w:val="00385B7E"/>
    <w:rsid w:val="00386A4F"/>
    <w:rsid w:val="00390715"/>
    <w:rsid w:val="00393908"/>
    <w:rsid w:val="00397383"/>
    <w:rsid w:val="003A0FD4"/>
    <w:rsid w:val="003A1847"/>
    <w:rsid w:val="003A41E0"/>
    <w:rsid w:val="003A5EA4"/>
    <w:rsid w:val="003B2EEE"/>
    <w:rsid w:val="003B4A95"/>
    <w:rsid w:val="003B50F7"/>
    <w:rsid w:val="003B6ABD"/>
    <w:rsid w:val="003C02E0"/>
    <w:rsid w:val="003C2BC8"/>
    <w:rsid w:val="003C30CD"/>
    <w:rsid w:val="003D0A71"/>
    <w:rsid w:val="003D5CD7"/>
    <w:rsid w:val="003E597A"/>
    <w:rsid w:val="003E7FBA"/>
    <w:rsid w:val="003F0945"/>
    <w:rsid w:val="003F3374"/>
    <w:rsid w:val="003F40AC"/>
    <w:rsid w:val="003F773A"/>
    <w:rsid w:val="0040097B"/>
    <w:rsid w:val="00404385"/>
    <w:rsid w:val="004050C4"/>
    <w:rsid w:val="0040592B"/>
    <w:rsid w:val="0041117D"/>
    <w:rsid w:val="004127F2"/>
    <w:rsid w:val="004152BB"/>
    <w:rsid w:val="0042163C"/>
    <w:rsid w:val="00423EB8"/>
    <w:rsid w:val="00430040"/>
    <w:rsid w:val="00432266"/>
    <w:rsid w:val="00436ECE"/>
    <w:rsid w:val="00437F63"/>
    <w:rsid w:val="004440E2"/>
    <w:rsid w:val="00444826"/>
    <w:rsid w:val="00444C49"/>
    <w:rsid w:val="00446B03"/>
    <w:rsid w:val="00452054"/>
    <w:rsid w:val="004526F1"/>
    <w:rsid w:val="00453637"/>
    <w:rsid w:val="00454991"/>
    <w:rsid w:val="00461C3E"/>
    <w:rsid w:val="00472143"/>
    <w:rsid w:val="004804ED"/>
    <w:rsid w:val="00480FFB"/>
    <w:rsid w:val="00482FC3"/>
    <w:rsid w:val="004867C8"/>
    <w:rsid w:val="00486DC4"/>
    <w:rsid w:val="004A1FD3"/>
    <w:rsid w:val="004A34DC"/>
    <w:rsid w:val="004A3F38"/>
    <w:rsid w:val="004A6199"/>
    <w:rsid w:val="004B539C"/>
    <w:rsid w:val="004B672E"/>
    <w:rsid w:val="004C0699"/>
    <w:rsid w:val="004C2564"/>
    <w:rsid w:val="004C310C"/>
    <w:rsid w:val="004C4E8F"/>
    <w:rsid w:val="004C68C0"/>
    <w:rsid w:val="004D08E0"/>
    <w:rsid w:val="004D27E0"/>
    <w:rsid w:val="004D34A8"/>
    <w:rsid w:val="004E43D8"/>
    <w:rsid w:val="004F1E26"/>
    <w:rsid w:val="004F3828"/>
    <w:rsid w:val="0050279F"/>
    <w:rsid w:val="00504D3C"/>
    <w:rsid w:val="00510189"/>
    <w:rsid w:val="00511840"/>
    <w:rsid w:val="00512E22"/>
    <w:rsid w:val="0051598E"/>
    <w:rsid w:val="00524115"/>
    <w:rsid w:val="00527232"/>
    <w:rsid w:val="00530A4B"/>
    <w:rsid w:val="00532382"/>
    <w:rsid w:val="00535DE7"/>
    <w:rsid w:val="0053789F"/>
    <w:rsid w:val="00541EC8"/>
    <w:rsid w:val="005462F6"/>
    <w:rsid w:val="00546534"/>
    <w:rsid w:val="00550374"/>
    <w:rsid w:val="00550CC0"/>
    <w:rsid w:val="00552BB3"/>
    <w:rsid w:val="00552D21"/>
    <w:rsid w:val="00554850"/>
    <w:rsid w:val="00556762"/>
    <w:rsid w:val="00564C58"/>
    <w:rsid w:val="005713AC"/>
    <w:rsid w:val="0057367C"/>
    <w:rsid w:val="00575390"/>
    <w:rsid w:val="00577716"/>
    <w:rsid w:val="00577DF1"/>
    <w:rsid w:val="005847FF"/>
    <w:rsid w:val="00594389"/>
    <w:rsid w:val="005A283F"/>
    <w:rsid w:val="005A4959"/>
    <w:rsid w:val="005C4009"/>
    <w:rsid w:val="005C45DC"/>
    <w:rsid w:val="005C4783"/>
    <w:rsid w:val="005C6C50"/>
    <w:rsid w:val="005D6D3D"/>
    <w:rsid w:val="005E3180"/>
    <w:rsid w:val="005E3FDC"/>
    <w:rsid w:val="005F05C0"/>
    <w:rsid w:val="005F58CB"/>
    <w:rsid w:val="006018BA"/>
    <w:rsid w:val="00604605"/>
    <w:rsid w:val="00614E28"/>
    <w:rsid w:val="00615259"/>
    <w:rsid w:val="00623E76"/>
    <w:rsid w:val="00625507"/>
    <w:rsid w:val="00626097"/>
    <w:rsid w:val="00631E8F"/>
    <w:rsid w:val="00632925"/>
    <w:rsid w:val="00645EE7"/>
    <w:rsid w:val="0065029D"/>
    <w:rsid w:val="00650E3F"/>
    <w:rsid w:val="00650F57"/>
    <w:rsid w:val="00652B54"/>
    <w:rsid w:val="00653A79"/>
    <w:rsid w:val="0065410C"/>
    <w:rsid w:val="00667541"/>
    <w:rsid w:val="006719A0"/>
    <w:rsid w:val="00671FB8"/>
    <w:rsid w:val="006722EB"/>
    <w:rsid w:val="00675268"/>
    <w:rsid w:val="00681579"/>
    <w:rsid w:val="00681745"/>
    <w:rsid w:val="00686532"/>
    <w:rsid w:val="00686B07"/>
    <w:rsid w:val="00692448"/>
    <w:rsid w:val="006946AA"/>
    <w:rsid w:val="00697C26"/>
    <w:rsid w:val="006A12E0"/>
    <w:rsid w:val="006A1F58"/>
    <w:rsid w:val="006A57EF"/>
    <w:rsid w:val="006A59A2"/>
    <w:rsid w:val="006A6392"/>
    <w:rsid w:val="006A7619"/>
    <w:rsid w:val="006B06BF"/>
    <w:rsid w:val="006B5295"/>
    <w:rsid w:val="006B6DFA"/>
    <w:rsid w:val="006C4195"/>
    <w:rsid w:val="006D3F87"/>
    <w:rsid w:val="006D5E30"/>
    <w:rsid w:val="006D62A6"/>
    <w:rsid w:val="006D6903"/>
    <w:rsid w:val="006E0BB9"/>
    <w:rsid w:val="006E3783"/>
    <w:rsid w:val="006E43FC"/>
    <w:rsid w:val="006E725B"/>
    <w:rsid w:val="006E7801"/>
    <w:rsid w:val="00700807"/>
    <w:rsid w:val="00703B1D"/>
    <w:rsid w:val="0070666F"/>
    <w:rsid w:val="0071109C"/>
    <w:rsid w:val="00712BBB"/>
    <w:rsid w:val="00712F44"/>
    <w:rsid w:val="00714362"/>
    <w:rsid w:val="0071795F"/>
    <w:rsid w:val="00720FA9"/>
    <w:rsid w:val="00733767"/>
    <w:rsid w:val="007359A5"/>
    <w:rsid w:val="00736344"/>
    <w:rsid w:val="00736722"/>
    <w:rsid w:val="00743597"/>
    <w:rsid w:val="007441F0"/>
    <w:rsid w:val="007542A5"/>
    <w:rsid w:val="00754F76"/>
    <w:rsid w:val="00755AA3"/>
    <w:rsid w:val="00755F5D"/>
    <w:rsid w:val="00763B1E"/>
    <w:rsid w:val="00766642"/>
    <w:rsid w:val="0077113C"/>
    <w:rsid w:val="00773684"/>
    <w:rsid w:val="00781ABC"/>
    <w:rsid w:val="00782151"/>
    <w:rsid w:val="007878D2"/>
    <w:rsid w:val="007901D6"/>
    <w:rsid w:val="007903B4"/>
    <w:rsid w:val="0079208B"/>
    <w:rsid w:val="00792141"/>
    <w:rsid w:val="00795B1C"/>
    <w:rsid w:val="00796D61"/>
    <w:rsid w:val="007A0D2B"/>
    <w:rsid w:val="007A35A4"/>
    <w:rsid w:val="007B25AD"/>
    <w:rsid w:val="007B3473"/>
    <w:rsid w:val="007C65D3"/>
    <w:rsid w:val="007D0C48"/>
    <w:rsid w:val="007D29FE"/>
    <w:rsid w:val="007E13E1"/>
    <w:rsid w:val="007E3028"/>
    <w:rsid w:val="007E5865"/>
    <w:rsid w:val="007F11E5"/>
    <w:rsid w:val="007F3BD1"/>
    <w:rsid w:val="007F5134"/>
    <w:rsid w:val="007F7751"/>
    <w:rsid w:val="00803517"/>
    <w:rsid w:val="008036D1"/>
    <w:rsid w:val="0080586A"/>
    <w:rsid w:val="00807290"/>
    <w:rsid w:val="008262DF"/>
    <w:rsid w:val="008310E1"/>
    <w:rsid w:val="00831655"/>
    <w:rsid w:val="00831D2E"/>
    <w:rsid w:val="00831D33"/>
    <w:rsid w:val="00832025"/>
    <w:rsid w:val="008348A3"/>
    <w:rsid w:val="008354B2"/>
    <w:rsid w:val="008431B6"/>
    <w:rsid w:val="0084407C"/>
    <w:rsid w:val="008479D4"/>
    <w:rsid w:val="008507A5"/>
    <w:rsid w:val="008532FF"/>
    <w:rsid w:val="00864018"/>
    <w:rsid w:val="00865B8C"/>
    <w:rsid w:val="0087367A"/>
    <w:rsid w:val="008745B6"/>
    <w:rsid w:val="00874BD3"/>
    <w:rsid w:val="00876B5A"/>
    <w:rsid w:val="00876B61"/>
    <w:rsid w:val="00877328"/>
    <w:rsid w:val="00877531"/>
    <w:rsid w:val="00877E34"/>
    <w:rsid w:val="00880A4A"/>
    <w:rsid w:val="008829F0"/>
    <w:rsid w:val="0088344C"/>
    <w:rsid w:val="00884B12"/>
    <w:rsid w:val="00885AA0"/>
    <w:rsid w:val="00893138"/>
    <w:rsid w:val="00894576"/>
    <w:rsid w:val="008959B7"/>
    <w:rsid w:val="00896791"/>
    <w:rsid w:val="008A0956"/>
    <w:rsid w:val="008A1F9B"/>
    <w:rsid w:val="008A27CE"/>
    <w:rsid w:val="008A4C00"/>
    <w:rsid w:val="008A6255"/>
    <w:rsid w:val="008B526B"/>
    <w:rsid w:val="008B6CA1"/>
    <w:rsid w:val="008C081E"/>
    <w:rsid w:val="008C149E"/>
    <w:rsid w:val="008D1D09"/>
    <w:rsid w:val="008D2866"/>
    <w:rsid w:val="008D2974"/>
    <w:rsid w:val="008D46BD"/>
    <w:rsid w:val="008E20F7"/>
    <w:rsid w:val="008E28CA"/>
    <w:rsid w:val="008E3116"/>
    <w:rsid w:val="008F319C"/>
    <w:rsid w:val="009053C5"/>
    <w:rsid w:val="009059BF"/>
    <w:rsid w:val="00910187"/>
    <w:rsid w:val="0091022A"/>
    <w:rsid w:val="009139DB"/>
    <w:rsid w:val="00920518"/>
    <w:rsid w:val="00927B27"/>
    <w:rsid w:val="00931FBD"/>
    <w:rsid w:val="00932B47"/>
    <w:rsid w:val="00935BE9"/>
    <w:rsid w:val="00945C75"/>
    <w:rsid w:val="0095024F"/>
    <w:rsid w:val="00952125"/>
    <w:rsid w:val="00952F98"/>
    <w:rsid w:val="009571B5"/>
    <w:rsid w:val="00963444"/>
    <w:rsid w:val="00965ED9"/>
    <w:rsid w:val="009748B3"/>
    <w:rsid w:val="00975010"/>
    <w:rsid w:val="00976DA6"/>
    <w:rsid w:val="009845C3"/>
    <w:rsid w:val="00992485"/>
    <w:rsid w:val="009929C0"/>
    <w:rsid w:val="00993E94"/>
    <w:rsid w:val="009A26AA"/>
    <w:rsid w:val="009B0D6E"/>
    <w:rsid w:val="009B308A"/>
    <w:rsid w:val="009C3CC7"/>
    <w:rsid w:val="009C5112"/>
    <w:rsid w:val="009C6606"/>
    <w:rsid w:val="009D017F"/>
    <w:rsid w:val="009D29E3"/>
    <w:rsid w:val="009D4C06"/>
    <w:rsid w:val="009D5845"/>
    <w:rsid w:val="009E4092"/>
    <w:rsid w:val="009E41F4"/>
    <w:rsid w:val="009F0684"/>
    <w:rsid w:val="009F3F99"/>
    <w:rsid w:val="009F5277"/>
    <w:rsid w:val="009F717B"/>
    <w:rsid w:val="00A003D2"/>
    <w:rsid w:val="00A017F9"/>
    <w:rsid w:val="00A04CE4"/>
    <w:rsid w:val="00A10FDC"/>
    <w:rsid w:val="00A15F6F"/>
    <w:rsid w:val="00A20DB5"/>
    <w:rsid w:val="00A24EB0"/>
    <w:rsid w:val="00A26887"/>
    <w:rsid w:val="00A320C7"/>
    <w:rsid w:val="00A52CBA"/>
    <w:rsid w:val="00A54442"/>
    <w:rsid w:val="00A573E2"/>
    <w:rsid w:val="00A6452A"/>
    <w:rsid w:val="00A65307"/>
    <w:rsid w:val="00A65D00"/>
    <w:rsid w:val="00A7138B"/>
    <w:rsid w:val="00A73C73"/>
    <w:rsid w:val="00A74AF6"/>
    <w:rsid w:val="00A76479"/>
    <w:rsid w:val="00A76ADF"/>
    <w:rsid w:val="00A7718B"/>
    <w:rsid w:val="00A82CEE"/>
    <w:rsid w:val="00A90580"/>
    <w:rsid w:val="00A92BB9"/>
    <w:rsid w:val="00A936CB"/>
    <w:rsid w:val="00A97058"/>
    <w:rsid w:val="00AB4C18"/>
    <w:rsid w:val="00AB5606"/>
    <w:rsid w:val="00AB70CE"/>
    <w:rsid w:val="00AB7EF4"/>
    <w:rsid w:val="00AC1261"/>
    <w:rsid w:val="00AC46D2"/>
    <w:rsid w:val="00AC5978"/>
    <w:rsid w:val="00AC5FB6"/>
    <w:rsid w:val="00AD38EE"/>
    <w:rsid w:val="00AD5C4F"/>
    <w:rsid w:val="00AE1152"/>
    <w:rsid w:val="00AE354C"/>
    <w:rsid w:val="00B03F0F"/>
    <w:rsid w:val="00B05EFF"/>
    <w:rsid w:val="00B12AAA"/>
    <w:rsid w:val="00B13268"/>
    <w:rsid w:val="00B1577B"/>
    <w:rsid w:val="00B20C32"/>
    <w:rsid w:val="00B220F2"/>
    <w:rsid w:val="00B329E4"/>
    <w:rsid w:val="00B3504D"/>
    <w:rsid w:val="00B3544E"/>
    <w:rsid w:val="00B373C1"/>
    <w:rsid w:val="00B37941"/>
    <w:rsid w:val="00B4107A"/>
    <w:rsid w:val="00B43932"/>
    <w:rsid w:val="00B50A31"/>
    <w:rsid w:val="00B5113D"/>
    <w:rsid w:val="00B51950"/>
    <w:rsid w:val="00B51EA6"/>
    <w:rsid w:val="00B558E4"/>
    <w:rsid w:val="00B616BB"/>
    <w:rsid w:val="00B63781"/>
    <w:rsid w:val="00B6689E"/>
    <w:rsid w:val="00B7169B"/>
    <w:rsid w:val="00B7340E"/>
    <w:rsid w:val="00B73442"/>
    <w:rsid w:val="00B757B0"/>
    <w:rsid w:val="00B75C48"/>
    <w:rsid w:val="00B76D11"/>
    <w:rsid w:val="00B774F0"/>
    <w:rsid w:val="00B8156F"/>
    <w:rsid w:val="00B81FFF"/>
    <w:rsid w:val="00B84256"/>
    <w:rsid w:val="00B85B5B"/>
    <w:rsid w:val="00B8662D"/>
    <w:rsid w:val="00B911D5"/>
    <w:rsid w:val="00B91734"/>
    <w:rsid w:val="00B952FD"/>
    <w:rsid w:val="00BA0A27"/>
    <w:rsid w:val="00BB169A"/>
    <w:rsid w:val="00BB380B"/>
    <w:rsid w:val="00BB42FD"/>
    <w:rsid w:val="00BB44EC"/>
    <w:rsid w:val="00BB475B"/>
    <w:rsid w:val="00BC0CCD"/>
    <w:rsid w:val="00BC1AED"/>
    <w:rsid w:val="00BC614C"/>
    <w:rsid w:val="00BD0669"/>
    <w:rsid w:val="00BD159B"/>
    <w:rsid w:val="00BD281F"/>
    <w:rsid w:val="00BD29CF"/>
    <w:rsid w:val="00BE1A5F"/>
    <w:rsid w:val="00BE65D9"/>
    <w:rsid w:val="00BE6741"/>
    <w:rsid w:val="00BE7210"/>
    <w:rsid w:val="00BF0022"/>
    <w:rsid w:val="00BF295C"/>
    <w:rsid w:val="00BF684B"/>
    <w:rsid w:val="00C05C3E"/>
    <w:rsid w:val="00C14FF8"/>
    <w:rsid w:val="00C172ED"/>
    <w:rsid w:val="00C273F5"/>
    <w:rsid w:val="00C30913"/>
    <w:rsid w:val="00C316E2"/>
    <w:rsid w:val="00C330D5"/>
    <w:rsid w:val="00C35337"/>
    <w:rsid w:val="00C3743E"/>
    <w:rsid w:val="00C40387"/>
    <w:rsid w:val="00C43C0B"/>
    <w:rsid w:val="00C46115"/>
    <w:rsid w:val="00C46903"/>
    <w:rsid w:val="00C47280"/>
    <w:rsid w:val="00C47902"/>
    <w:rsid w:val="00C50791"/>
    <w:rsid w:val="00C53565"/>
    <w:rsid w:val="00C572DD"/>
    <w:rsid w:val="00C622D8"/>
    <w:rsid w:val="00C6573F"/>
    <w:rsid w:val="00C75587"/>
    <w:rsid w:val="00C81BEF"/>
    <w:rsid w:val="00C833FC"/>
    <w:rsid w:val="00C84148"/>
    <w:rsid w:val="00C85A1F"/>
    <w:rsid w:val="00C86EA3"/>
    <w:rsid w:val="00C902CD"/>
    <w:rsid w:val="00C921B9"/>
    <w:rsid w:val="00C9450E"/>
    <w:rsid w:val="00C97E1F"/>
    <w:rsid w:val="00CA2508"/>
    <w:rsid w:val="00CA2628"/>
    <w:rsid w:val="00CA2CFB"/>
    <w:rsid w:val="00CA6694"/>
    <w:rsid w:val="00CA7A28"/>
    <w:rsid w:val="00CB1783"/>
    <w:rsid w:val="00CB3CBC"/>
    <w:rsid w:val="00CB484A"/>
    <w:rsid w:val="00CB586F"/>
    <w:rsid w:val="00CB5C2B"/>
    <w:rsid w:val="00CC1A80"/>
    <w:rsid w:val="00CC5BD7"/>
    <w:rsid w:val="00CD1405"/>
    <w:rsid w:val="00CE1399"/>
    <w:rsid w:val="00CE4B6F"/>
    <w:rsid w:val="00CE4BFA"/>
    <w:rsid w:val="00CE5A0D"/>
    <w:rsid w:val="00CE689F"/>
    <w:rsid w:val="00CF115F"/>
    <w:rsid w:val="00D0188C"/>
    <w:rsid w:val="00D01C46"/>
    <w:rsid w:val="00D14CFD"/>
    <w:rsid w:val="00D175ED"/>
    <w:rsid w:val="00D22634"/>
    <w:rsid w:val="00D3263E"/>
    <w:rsid w:val="00D3372C"/>
    <w:rsid w:val="00D3767D"/>
    <w:rsid w:val="00D405B2"/>
    <w:rsid w:val="00D42A4C"/>
    <w:rsid w:val="00D432F9"/>
    <w:rsid w:val="00D51776"/>
    <w:rsid w:val="00D54E67"/>
    <w:rsid w:val="00D55253"/>
    <w:rsid w:val="00D60FA5"/>
    <w:rsid w:val="00D64572"/>
    <w:rsid w:val="00D65AD6"/>
    <w:rsid w:val="00D65B3A"/>
    <w:rsid w:val="00D66B20"/>
    <w:rsid w:val="00D7112C"/>
    <w:rsid w:val="00D717A6"/>
    <w:rsid w:val="00D72AA6"/>
    <w:rsid w:val="00D73392"/>
    <w:rsid w:val="00D73DF0"/>
    <w:rsid w:val="00D7559C"/>
    <w:rsid w:val="00D84F17"/>
    <w:rsid w:val="00D868ED"/>
    <w:rsid w:val="00D879B7"/>
    <w:rsid w:val="00D87BBE"/>
    <w:rsid w:val="00D90330"/>
    <w:rsid w:val="00D93437"/>
    <w:rsid w:val="00D9738D"/>
    <w:rsid w:val="00DA03CD"/>
    <w:rsid w:val="00DA629B"/>
    <w:rsid w:val="00DA7100"/>
    <w:rsid w:val="00DA7109"/>
    <w:rsid w:val="00DB4320"/>
    <w:rsid w:val="00DC70C3"/>
    <w:rsid w:val="00DD2F11"/>
    <w:rsid w:val="00DD62A3"/>
    <w:rsid w:val="00DD761B"/>
    <w:rsid w:val="00DE2094"/>
    <w:rsid w:val="00DE680C"/>
    <w:rsid w:val="00DE76A4"/>
    <w:rsid w:val="00DF1822"/>
    <w:rsid w:val="00DF6E2F"/>
    <w:rsid w:val="00E000D4"/>
    <w:rsid w:val="00E0288C"/>
    <w:rsid w:val="00E03A6E"/>
    <w:rsid w:val="00E12E52"/>
    <w:rsid w:val="00E1590D"/>
    <w:rsid w:val="00E17AFD"/>
    <w:rsid w:val="00E209C8"/>
    <w:rsid w:val="00E237CA"/>
    <w:rsid w:val="00E24650"/>
    <w:rsid w:val="00E336EF"/>
    <w:rsid w:val="00E33C27"/>
    <w:rsid w:val="00E35C58"/>
    <w:rsid w:val="00E40763"/>
    <w:rsid w:val="00E40BE7"/>
    <w:rsid w:val="00E41316"/>
    <w:rsid w:val="00E42A46"/>
    <w:rsid w:val="00E44A4A"/>
    <w:rsid w:val="00E4638D"/>
    <w:rsid w:val="00E5079D"/>
    <w:rsid w:val="00E532BC"/>
    <w:rsid w:val="00E60CDF"/>
    <w:rsid w:val="00E73329"/>
    <w:rsid w:val="00E73A30"/>
    <w:rsid w:val="00E75FAF"/>
    <w:rsid w:val="00E800D1"/>
    <w:rsid w:val="00E85F6B"/>
    <w:rsid w:val="00E90990"/>
    <w:rsid w:val="00E915D9"/>
    <w:rsid w:val="00E93A4D"/>
    <w:rsid w:val="00E9614F"/>
    <w:rsid w:val="00E9685E"/>
    <w:rsid w:val="00E976A5"/>
    <w:rsid w:val="00EA12CD"/>
    <w:rsid w:val="00EA302A"/>
    <w:rsid w:val="00EA43EB"/>
    <w:rsid w:val="00EA53C3"/>
    <w:rsid w:val="00EA7124"/>
    <w:rsid w:val="00EB089D"/>
    <w:rsid w:val="00EB1361"/>
    <w:rsid w:val="00EB310E"/>
    <w:rsid w:val="00EB3843"/>
    <w:rsid w:val="00EB585E"/>
    <w:rsid w:val="00EB799D"/>
    <w:rsid w:val="00EC0BFD"/>
    <w:rsid w:val="00EC4054"/>
    <w:rsid w:val="00EC5045"/>
    <w:rsid w:val="00EC5103"/>
    <w:rsid w:val="00EC5357"/>
    <w:rsid w:val="00EC6C20"/>
    <w:rsid w:val="00EC6E28"/>
    <w:rsid w:val="00ED22D1"/>
    <w:rsid w:val="00ED31D6"/>
    <w:rsid w:val="00ED5EA7"/>
    <w:rsid w:val="00ED6C96"/>
    <w:rsid w:val="00ED7D09"/>
    <w:rsid w:val="00EE27F8"/>
    <w:rsid w:val="00EE399C"/>
    <w:rsid w:val="00EE6060"/>
    <w:rsid w:val="00EF4D27"/>
    <w:rsid w:val="00EF50E4"/>
    <w:rsid w:val="00EF75CC"/>
    <w:rsid w:val="00F00D27"/>
    <w:rsid w:val="00F01CE3"/>
    <w:rsid w:val="00F0343B"/>
    <w:rsid w:val="00F05554"/>
    <w:rsid w:val="00F06301"/>
    <w:rsid w:val="00F0690E"/>
    <w:rsid w:val="00F11864"/>
    <w:rsid w:val="00F12AE6"/>
    <w:rsid w:val="00F13CE6"/>
    <w:rsid w:val="00F2168D"/>
    <w:rsid w:val="00F25EFE"/>
    <w:rsid w:val="00F3512D"/>
    <w:rsid w:val="00F43CBE"/>
    <w:rsid w:val="00F43D5D"/>
    <w:rsid w:val="00F46C65"/>
    <w:rsid w:val="00F5262C"/>
    <w:rsid w:val="00F5460A"/>
    <w:rsid w:val="00F54FBB"/>
    <w:rsid w:val="00F56604"/>
    <w:rsid w:val="00F57463"/>
    <w:rsid w:val="00F576E1"/>
    <w:rsid w:val="00F63A49"/>
    <w:rsid w:val="00F66305"/>
    <w:rsid w:val="00F67DD7"/>
    <w:rsid w:val="00F73007"/>
    <w:rsid w:val="00F7622E"/>
    <w:rsid w:val="00F807D6"/>
    <w:rsid w:val="00F819B4"/>
    <w:rsid w:val="00F82D34"/>
    <w:rsid w:val="00F90816"/>
    <w:rsid w:val="00F90947"/>
    <w:rsid w:val="00F92523"/>
    <w:rsid w:val="00F9315B"/>
    <w:rsid w:val="00F9728A"/>
    <w:rsid w:val="00FA4C77"/>
    <w:rsid w:val="00FB5FB1"/>
    <w:rsid w:val="00FC00CC"/>
    <w:rsid w:val="00FC0484"/>
    <w:rsid w:val="00FC24AB"/>
    <w:rsid w:val="00FC7939"/>
    <w:rsid w:val="00FD215F"/>
    <w:rsid w:val="00FD3A25"/>
    <w:rsid w:val="00FD5227"/>
    <w:rsid w:val="00FE2B83"/>
    <w:rsid w:val="00FE385B"/>
    <w:rsid w:val="00FF1935"/>
    <w:rsid w:val="00FF4A3A"/>
    <w:rsid w:val="00FF5CA1"/>
    <w:rsid w:val="00FF6130"/>
    <w:rsid w:val="00FF6BB5"/>
    <w:rsid w:val="00FF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BCA2A"/>
  <w15:docId w15:val="{C7CFDDA0-D84D-42FF-A03A-25201A53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uiPriority w:val="99"/>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uiPriority w:val="35"/>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uiPriority w:val="99"/>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link w:val="FootnoteTextChar"/>
    <w:uiPriority w:val="99"/>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rsid w:val="006B6DFA"/>
    <w:rPr>
      <w:rFonts w:ascii="Courier New" w:hAnsi="Courier New" w:cs="Courier New"/>
    </w:rPr>
  </w:style>
  <w:style w:type="paragraph" w:customStyle="1" w:styleId="Body1">
    <w:name w:val="Body 1"/>
    <w:autoRedefine/>
    <w:rsid w:val="000A3E27"/>
    <w:pPr>
      <w:tabs>
        <w:tab w:val="left" w:pos="0"/>
        <w:tab w:val="left" w:pos="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utlineLvl w:val="0"/>
    </w:pPr>
    <w:rPr>
      <w:rFonts w:eastAsia="Arial Unicode MS"/>
      <w:color w:val="000000"/>
      <w:sz w:val="24"/>
      <w:u w:color="000000"/>
    </w:rPr>
  </w:style>
  <w:style w:type="table" w:styleId="TableGrid">
    <w:name w:val="Table Grid"/>
    <w:basedOn w:val="TableNormal"/>
    <w:uiPriority w:val="59"/>
    <w:rsid w:val="00BC0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45B6"/>
    <w:pPr>
      <w:autoSpaceDE w:val="0"/>
      <w:autoSpaceDN w:val="0"/>
      <w:adjustRightInd w:val="0"/>
    </w:pPr>
    <w:rPr>
      <w:color w:val="000000"/>
      <w:sz w:val="24"/>
      <w:szCs w:val="24"/>
    </w:rPr>
  </w:style>
  <w:style w:type="character" w:customStyle="1" w:styleId="hlbl">
    <w:name w:val="hlbl"/>
    <w:basedOn w:val="DefaultParagraphFont"/>
    <w:rsid w:val="00330714"/>
  </w:style>
  <w:style w:type="character" w:customStyle="1" w:styleId="qlabel4">
    <w:name w:val="qlabel4"/>
    <w:basedOn w:val="DefaultParagraphFont"/>
    <w:rsid w:val="00330714"/>
  </w:style>
  <w:style w:type="paragraph" w:styleId="z-TopofForm">
    <w:name w:val="HTML Top of Form"/>
    <w:basedOn w:val="Normal"/>
    <w:next w:val="Normal"/>
    <w:link w:val="z-TopofFormChar"/>
    <w:hidden/>
    <w:uiPriority w:val="99"/>
    <w:semiHidden/>
    <w:unhideWhenUsed/>
    <w:rsid w:val="00F25EFE"/>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F25EF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25EFE"/>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F25EFE"/>
    <w:rPr>
      <w:rFonts w:ascii="Arial" w:hAnsi="Arial" w:cs="Arial"/>
      <w:vanish/>
      <w:sz w:val="16"/>
      <w:szCs w:val="16"/>
    </w:rPr>
  </w:style>
  <w:style w:type="paragraph" w:customStyle="1" w:styleId="FormBodyTextHanging">
    <w:name w:val="Form Body Text Hanging"/>
    <w:basedOn w:val="Normal"/>
    <w:rsid w:val="00C43C0B"/>
    <w:pPr>
      <w:widowControl/>
      <w:tabs>
        <w:tab w:val="right" w:pos="9360"/>
      </w:tabs>
      <w:autoSpaceDE/>
      <w:autoSpaceDN/>
      <w:adjustRightInd/>
      <w:spacing w:before="60" w:after="60"/>
      <w:ind w:left="720" w:hanging="720"/>
    </w:pPr>
    <w:rPr>
      <w:rFonts w:ascii="Times New Roman" w:hAnsi="Times New Roman"/>
    </w:rPr>
  </w:style>
  <w:style w:type="character" w:customStyle="1" w:styleId="FootnoteTextChar">
    <w:name w:val="Footnote Text Char"/>
    <w:basedOn w:val="DefaultParagraphFont"/>
    <w:link w:val="FootnoteText"/>
    <w:uiPriority w:val="99"/>
    <w:semiHidden/>
    <w:rsid w:val="00CF115F"/>
  </w:style>
  <w:style w:type="paragraph" w:customStyle="1" w:styleId="Estilo1">
    <w:name w:val="Estilo1"/>
    <w:basedOn w:val="Normal"/>
    <w:rsid w:val="00CF115F"/>
    <w:pPr>
      <w:suppressAutoHyphens/>
      <w:autoSpaceDE/>
      <w:autoSpaceDN/>
      <w:adjustRightInd/>
    </w:pPr>
    <w:rPr>
      <w:rFonts w:ascii="Times New Roman" w:eastAsia="SimSun" w:hAnsi="Times New Roman" w:cs="Tahoma"/>
      <w:kern w:val="2"/>
      <w:sz w:val="24"/>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155001317">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858540561">
      <w:bodyDiv w:val="1"/>
      <w:marLeft w:val="0"/>
      <w:marRight w:val="0"/>
      <w:marTop w:val="0"/>
      <w:marBottom w:val="0"/>
      <w:divBdr>
        <w:top w:val="none" w:sz="0" w:space="0" w:color="auto"/>
        <w:left w:val="none" w:sz="0" w:space="0" w:color="auto"/>
        <w:bottom w:val="none" w:sz="0" w:space="0" w:color="auto"/>
        <w:right w:val="none" w:sz="0" w:space="0" w:color="auto"/>
      </w:divBdr>
      <w:divsChild>
        <w:div w:id="1516964189">
          <w:marLeft w:val="0"/>
          <w:marRight w:val="0"/>
          <w:marTop w:val="0"/>
          <w:marBottom w:val="0"/>
          <w:divBdr>
            <w:top w:val="none" w:sz="0" w:space="0" w:color="auto"/>
            <w:left w:val="none" w:sz="0" w:space="0" w:color="auto"/>
            <w:bottom w:val="none" w:sz="0" w:space="0" w:color="auto"/>
            <w:right w:val="none" w:sz="0" w:space="0" w:color="auto"/>
          </w:divBdr>
          <w:divsChild>
            <w:div w:id="816186060">
              <w:marLeft w:val="300"/>
              <w:marRight w:val="0"/>
              <w:marTop w:val="225"/>
              <w:marBottom w:val="225"/>
              <w:divBdr>
                <w:top w:val="none" w:sz="0" w:space="0" w:color="auto"/>
                <w:left w:val="none" w:sz="0" w:space="0" w:color="auto"/>
                <w:bottom w:val="none" w:sz="0" w:space="0" w:color="auto"/>
                <w:right w:val="none" w:sz="0" w:space="0" w:color="auto"/>
              </w:divBdr>
            </w:div>
            <w:div w:id="1061098066">
              <w:marLeft w:val="300"/>
              <w:marRight w:val="225"/>
              <w:marTop w:val="225"/>
              <w:marBottom w:val="0"/>
              <w:divBdr>
                <w:top w:val="none" w:sz="0" w:space="0" w:color="auto"/>
                <w:left w:val="none" w:sz="0" w:space="0" w:color="auto"/>
                <w:bottom w:val="none" w:sz="0" w:space="0" w:color="auto"/>
                <w:right w:val="none" w:sz="0" w:space="0" w:color="auto"/>
              </w:divBdr>
              <w:divsChild>
                <w:div w:id="1533806000">
                  <w:marLeft w:val="0"/>
                  <w:marRight w:val="0"/>
                  <w:marTop w:val="0"/>
                  <w:marBottom w:val="0"/>
                  <w:divBdr>
                    <w:top w:val="none" w:sz="0" w:space="0" w:color="auto"/>
                    <w:left w:val="none" w:sz="0" w:space="0" w:color="auto"/>
                    <w:bottom w:val="none" w:sz="0" w:space="0" w:color="auto"/>
                    <w:right w:val="none" w:sz="0" w:space="0" w:color="auto"/>
                  </w:divBdr>
                  <w:divsChild>
                    <w:div w:id="878780354">
                      <w:marLeft w:val="0"/>
                      <w:marRight w:val="0"/>
                      <w:marTop w:val="0"/>
                      <w:marBottom w:val="450"/>
                      <w:divBdr>
                        <w:top w:val="none" w:sz="0" w:space="0" w:color="auto"/>
                        <w:left w:val="none" w:sz="0" w:space="0" w:color="auto"/>
                        <w:bottom w:val="none" w:sz="0" w:space="0" w:color="auto"/>
                        <w:right w:val="none" w:sz="0" w:space="0" w:color="auto"/>
                      </w:divBdr>
                      <w:divsChild>
                        <w:div w:id="1161197107">
                          <w:marLeft w:val="0"/>
                          <w:marRight w:val="0"/>
                          <w:marTop w:val="0"/>
                          <w:marBottom w:val="75"/>
                          <w:divBdr>
                            <w:top w:val="none" w:sz="0" w:space="0" w:color="auto"/>
                            <w:left w:val="none" w:sz="0" w:space="0" w:color="auto"/>
                            <w:bottom w:val="none" w:sz="0" w:space="0" w:color="auto"/>
                            <w:right w:val="none" w:sz="0" w:space="0" w:color="auto"/>
                          </w:divBdr>
                        </w:div>
                        <w:div w:id="504368160">
                          <w:marLeft w:val="0"/>
                          <w:marRight w:val="0"/>
                          <w:marTop w:val="0"/>
                          <w:marBottom w:val="0"/>
                          <w:divBdr>
                            <w:top w:val="none" w:sz="0" w:space="0" w:color="auto"/>
                            <w:left w:val="none" w:sz="0" w:space="0" w:color="auto"/>
                            <w:bottom w:val="none" w:sz="0" w:space="0" w:color="auto"/>
                            <w:right w:val="none" w:sz="0" w:space="0" w:color="auto"/>
                          </w:divBdr>
                          <w:divsChild>
                            <w:div w:id="473527498">
                              <w:marLeft w:val="0"/>
                              <w:marRight w:val="60"/>
                              <w:marTop w:val="0"/>
                              <w:marBottom w:val="0"/>
                              <w:divBdr>
                                <w:top w:val="none" w:sz="0" w:space="0" w:color="auto"/>
                                <w:left w:val="none" w:sz="0" w:space="0" w:color="auto"/>
                                <w:bottom w:val="none" w:sz="0" w:space="0" w:color="auto"/>
                                <w:right w:val="none" w:sz="0" w:space="0" w:color="auto"/>
                              </w:divBdr>
                            </w:div>
                            <w:div w:id="28812883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960205">
          <w:marLeft w:val="0"/>
          <w:marRight w:val="0"/>
          <w:marTop w:val="0"/>
          <w:marBottom w:val="0"/>
          <w:divBdr>
            <w:top w:val="none" w:sz="0" w:space="0" w:color="auto"/>
            <w:left w:val="none" w:sz="0" w:space="0" w:color="auto"/>
            <w:bottom w:val="none" w:sz="0" w:space="0" w:color="auto"/>
            <w:right w:val="none" w:sz="0" w:space="0" w:color="auto"/>
          </w:divBdr>
        </w:div>
      </w:divsChild>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 w:id="11957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4" ma:contentTypeDescription="Create a new document." ma:contentTypeScope="" ma:versionID="0d0d8e467a1a9ac8a9ba9ca33db076dd">
  <xsd:schema xmlns:xsd="http://www.w3.org/2001/XMLSchema" xmlns:xs="http://www.w3.org/2001/XMLSchema" xmlns:p="http://schemas.microsoft.com/office/2006/metadata/properties" xmlns:ns1="http://schemas.microsoft.com/sharepoint/v3" xmlns:ns3="a0d95979-b78d-4456-a83d-a4e89158df7f" xmlns:ns4="508508a9-2d59-4074-9a0f-ccfddcb81bc1" targetNamespace="http://schemas.microsoft.com/office/2006/metadata/properties" ma:root="true" ma:fieldsID="44820785711fa95d258200bc63fe6bfd" ns1:_="" ns3:_="" ns4:_="">
    <xsd:import namespace="http://schemas.microsoft.com/sharepoint/v3"/>
    <xsd:import namespace="a0d95979-b78d-4456-a83d-a4e89158df7f"/>
    <xsd:import namespace="508508a9-2d59-4074-9a0f-ccfddcb81bc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8C744-5E58-4C40-B6E7-FACB0CA5A575}">
  <ds:schemaRefs>
    <ds:schemaRef ds:uri="http://schemas.microsoft.com/sharepoint/v3/contenttype/forms"/>
  </ds:schemaRefs>
</ds:datastoreItem>
</file>

<file path=customXml/itemProps2.xml><?xml version="1.0" encoding="utf-8"?>
<ds:datastoreItem xmlns:ds="http://schemas.openxmlformats.org/officeDocument/2006/customXml" ds:itemID="{3B04D005-5A11-45FD-A293-6B6D1F5A8C0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E8AB6C-7C0C-4C0F-81DA-345A1AA61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921603-CA96-479D-B461-7AAB698AA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King, Summer (CDC/DDPHSS/NCHS/OD)</cp:lastModifiedBy>
  <cp:revision>5</cp:revision>
  <cp:lastPrinted>2013-09-13T16:18:00Z</cp:lastPrinted>
  <dcterms:created xsi:type="dcterms:W3CDTF">2020-01-14T15:38:00Z</dcterms:created>
  <dcterms:modified xsi:type="dcterms:W3CDTF">2020-01-17T19:38:00Z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ies>
</file>