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B26" w:rsidRDefault="001174B3" w:rsidP="007D0B26">
      <w:pPr>
        <w:pStyle w:val="Heading1"/>
      </w:pPr>
      <w:bookmarkStart w:id="0" w:name="_GoBack"/>
      <w:bookmarkEnd w:id="0"/>
      <w:r>
        <w:t>Attachment 1: 29</w:t>
      </w:r>
      <w:r w:rsidR="007D0B26">
        <w:t xml:space="preserve"> USC 669 </w:t>
      </w:r>
    </w:p>
    <w:p w:rsidR="007D0B26" w:rsidRDefault="007D0B26" w:rsidP="007D0B26">
      <w:pPr>
        <w:pStyle w:val="ListParagraph"/>
        <w:ind w:left="0"/>
      </w:pPr>
    </w:p>
    <w:p w:rsidR="007D0B26" w:rsidRPr="000C7660" w:rsidRDefault="007D0B26" w:rsidP="007D0B26">
      <w:pPr>
        <w:rPr>
          <w:rFonts w:eastAsia="Times New Roman"/>
          <w:lang w:val="en"/>
        </w:rPr>
      </w:pPr>
      <w:r w:rsidRPr="000C7660">
        <w:rPr>
          <w:rFonts w:eastAsia="Times New Roman"/>
          <w:lang w:val="en"/>
        </w:rPr>
        <w:t>SEC.</w:t>
      </w:r>
      <w:r>
        <w:rPr>
          <w:rFonts w:eastAsia="Times New Roman"/>
          <w:lang w:val="en"/>
        </w:rPr>
        <w:t xml:space="preserve"> </w:t>
      </w:r>
      <w:r w:rsidRPr="000C7660">
        <w:rPr>
          <w:rFonts w:eastAsia="Times New Roman"/>
          <w:lang w:val="en"/>
        </w:rPr>
        <w:t>20.</w:t>
      </w:r>
      <w:r>
        <w:rPr>
          <w:rFonts w:eastAsia="Times New Roman"/>
          <w:lang w:val="en"/>
        </w:rPr>
        <w:t xml:space="preserve"> </w:t>
      </w:r>
      <w:r w:rsidRPr="000C7660">
        <w:rPr>
          <w:rFonts w:eastAsia="Times New Roman"/>
          <w:lang w:val="en"/>
        </w:rPr>
        <w:t xml:space="preserve">Research and Related Activities </w:t>
      </w:r>
    </w:p>
    <w:p w:rsidR="007D0B26" w:rsidRPr="000C7660" w:rsidRDefault="007D0B26" w:rsidP="007D0B26">
      <w:pPr>
        <w:pStyle w:val="ListParagraph"/>
        <w:rPr>
          <w:rFonts w:eastAsia="Times New Roman"/>
          <w:lang w:val="en"/>
        </w:rPr>
      </w:pPr>
    </w:p>
    <w:p w:rsidR="007D0B26" w:rsidRPr="000C7660" w:rsidRDefault="007D0B26" w:rsidP="007D0B26">
      <w:pPr>
        <w:pStyle w:val="ListParagraph"/>
        <w:ind w:left="0"/>
        <w:rPr>
          <w:rFonts w:eastAsia="Times New Roman"/>
          <w:lang w:val="en"/>
        </w:rPr>
      </w:pPr>
      <w:r w:rsidRPr="000C7660">
        <w:rPr>
          <w:rFonts w:eastAsia="Times New Roman"/>
          <w:lang w:val="en"/>
        </w:rPr>
        <w:t xml:space="preserve"> (a) </w:t>
      </w:r>
    </w:p>
    <w:p w:rsidR="007D0B26" w:rsidRPr="000C7660" w:rsidRDefault="007D0B26" w:rsidP="007D0B26">
      <w:pPr>
        <w:rPr>
          <w:rFonts w:eastAsia="Times New Roman"/>
          <w:lang w:val="en"/>
        </w:rPr>
      </w:pPr>
      <w:r w:rsidRPr="000C7660">
        <w:rPr>
          <w:rFonts w:eastAsia="Times New Roman"/>
          <w:lang w:val="en"/>
        </w:rPr>
        <w:t xml:space="preserve"> (1) </w:t>
      </w:r>
      <w:r>
        <w:rPr>
          <w:rFonts w:eastAsia="Times New Roman"/>
          <w:lang w:val="en"/>
        </w:rPr>
        <w:t xml:space="preserve"> </w:t>
      </w:r>
      <w:r w:rsidRPr="000C7660">
        <w:rPr>
          <w:rFonts w:eastAsia="Times New Roman"/>
          <w:lang w:val="en"/>
        </w:rPr>
        <w:t>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p w:rsidR="007D0B26" w:rsidRPr="000C7660" w:rsidRDefault="007D0B26" w:rsidP="007D0B26">
      <w:pPr>
        <w:rPr>
          <w:rFonts w:eastAsia="Times New Roman"/>
          <w:lang w:val="en"/>
        </w:rPr>
      </w:pPr>
      <w:r w:rsidRPr="000C7660">
        <w:rPr>
          <w:rFonts w:eastAsia="Times New Roman"/>
          <w:lang w:val="en"/>
        </w:rPr>
        <w:t xml:space="preserve"> (2)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p>
    <w:p w:rsidR="007D0B26" w:rsidRPr="000C7660" w:rsidRDefault="007D0B26" w:rsidP="007D0B26">
      <w:pPr>
        <w:rPr>
          <w:rFonts w:eastAsia="Times New Roman"/>
          <w:lang w:val="en"/>
        </w:rPr>
      </w:pPr>
      <w:r w:rsidRPr="000C7660">
        <w:rPr>
          <w:rFonts w:eastAsia="Times New Roman"/>
          <w:lang w:val="en"/>
        </w:rPr>
        <w:t xml:space="preserve"> (3) </w:t>
      </w:r>
      <w:r>
        <w:rPr>
          <w:rFonts w:eastAsia="Times New Roman"/>
          <w:lang w:val="en"/>
        </w:rPr>
        <w:t xml:space="preserve"> </w:t>
      </w:r>
      <w:r w:rsidRPr="000C7660">
        <w:rPr>
          <w:rFonts w:eastAsia="Times New Roman"/>
          <w:lang w:val="en"/>
        </w:rPr>
        <w:t>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7D0B26" w:rsidRPr="000C7660" w:rsidRDefault="007D0B26" w:rsidP="007D0B26">
      <w:pPr>
        <w:rPr>
          <w:rFonts w:eastAsia="Times New Roman"/>
          <w:lang w:val="en"/>
        </w:rPr>
      </w:pPr>
      <w:r w:rsidRPr="000C7660">
        <w:rPr>
          <w:rFonts w:eastAsia="Times New Roman"/>
          <w:lang w:val="en"/>
        </w:rPr>
        <w:t>(4)</w:t>
      </w:r>
      <w:r>
        <w:rPr>
          <w:rFonts w:eastAsia="Times New Roman"/>
          <w:lang w:val="en"/>
        </w:rPr>
        <w:t xml:space="preserve"> </w:t>
      </w:r>
      <w:r w:rsidRPr="000C7660">
        <w:rPr>
          <w:rFonts w:eastAsia="Times New Roman"/>
          <w:lang w:val="en"/>
        </w:rPr>
        <w:t>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7D0B26" w:rsidRDefault="007D0B26" w:rsidP="007D0B26">
      <w:pPr>
        <w:rPr>
          <w:rFonts w:eastAsia="Times New Roman"/>
          <w:lang w:val="en"/>
        </w:rPr>
      </w:pPr>
      <w:r w:rsidRPr="000C7660">
        <w:rPr>
          <w:rFonts w:eastAsia="Times New Roman"/>
          <w:lang w:val="en"/>
        </w:rPr>
        <w:t>(5)</w:t>
      </w:r>
      <w:r>
        <w:rPr>
          <w:rFonts w:eastAsia="Times New Roman"/>
          <w:lang w:val="en"/>
        </w:rPr>
        <w:t xml:space="preserve"> </w:t>
      </w:r>
      <w:r w:rsidRPr="000C7660">
        <w:rPr>
          <w:rFonts w:eastAsia="Times New Roman"/>
          <w:lang w:val="en"/>
        </w:rPr>
        <w:t xml:space="preserve">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w:t>
      </w:r>
      <w:r w:rsidRPr="000C7660">
        <w:rPr>
          <w:rFonts w:eastAsia="Times New Roman"/>
          <w:lang w:val="en"/>
        </w:rPr>
        <w:lastRenderedPageBreak/>
        <w:t>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w:t>
      </w:r>
    </w:p>
    <w:p w:rsidR="007D0B26" w:rsidRPr="000C7660" w:rsidRDefault="007D0B26" w:rsidP="007D0B26">
      <w:pPr>
        <w:rPr>
          <w:rFonts w:eastAsia="Times New Roman"/>
          <w:lang w:val="en"/>
        </w:rPr>
      </w:pPr>
      <w:r w:rsidRPr="000C7660">
        <w:rPr>
          <w:rFonts w:eastAsia="Times New Roman"/>
          <w:lang w:val="en"/>
        </w:rPr>
        <w:t>(6)</w:t>
      </w:r>
      <w:r>
        <w:rPr>
          <w:rFonts w:eastAsia="Times New Roman"/>
          <w:lang w:val="en"/>
        </w:rPr>
        <w:t xml:space="preserve"> </w:t>
      </w:r>
      <w:r w:rsidRPr="000C7660">
        <w:rPr>
          <w:rFonts w:eastAsia="Times New Roman"/>
          <w:lang w:val="en"/>
        </w:rPr>
        <w:t>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7D0B26" w:rsidRPr="000C7660" w:rsidRDefault="007D0B26" w:rsidP="007D0B26">
      <w:pPr>
        <w:rPr>
          <w:rFonts w:eastAsia="Times New Roman"/>
          <w:lang w:val="en"/>
        </w:rPr>
      </w:pPr>
      <w:r w:rsidRPr="000C7660">
        <w:rPr>
          <w:rFonts w:eastAsia="Times New Roman"/>
          <w:lang w:val="en"/>
        </w:rPr>
        <w:t>(7) Within two years of enactment of the Act, and annually thereafter the Secretary of Health and Human Services shall conduct and publish industry wide studies of the effect of chronic or low-level exposure to industrial materials, processes, and stresses on the potential for illness, disease, or loss of functional capacity in aging adults.</w:t>
      </w:r>
    </w:p>
    <w:p w:rsidR="00A73655" w:rsidRDefault="00A73655"/>
    <w:sectPr w:rsidR="00A73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B26"/>
    <w:rsid w:val="000E296C"/>
    <w:rsid w:val="001174B3"/>
    <w:rsid w:val="007D0B26"/>
    <w:rsid w:val="00A7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26"/>
    <w:rPr>
      <w:rFonts w:eastAsiaTheme="minorEastAsia"/>
    </w:rPr>
  </w:style>
  <w:style w:type="paragraph" w:styleId="Heading1">
    <w:name w:val="heading 1"/>
    <w:basedOn w:val="Normal"/>
    <w:next w:val="Normal"/>
    <w:link w:val="Heading1Char"/>
    <w:uiPriority w:val="9"/>
    <w:qFormat/>
    <w:rsid w:val="007D0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0B26"/>
    <w:pPr>
      <w:ind w:left="720"/>
      <w:contextualSpacing/>
    </w:pPr>
  </w:style>
  <w:style w:type="character" w:customStyle="1" w:styleId="ListParagraphChar">
    <w:name w:val="List Paragraph Char"/>
    <w:basedOn w:val="DefaultParagraphFont"/>
    <w:link w:val="ListParagraph"/>
    <w:uiPriority w:val="34"/>
    <w:rsid w:val="007D0B26"/>
    <w:rPr>
      <w:rFonts w:eastAsiaTheme="minorEastAsia"/>
    </w:rPr>
  </w:style>
  <w:style w:type="character" w:customStyle="1" w:styleId="Heading1Char">
    <w:name w:val="Heading 1 Char"/>
    <w:basedOn w:val="DefaultParagraphFont"/>
    <w:link w:val="Heading1"/>
    <w:uiPriority w:val="9"/>
    <w:rsid w:val="007D0B26"/>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26"/>
    <w:rPr>
      <w:rFonts w:eastAsiaTheme="minorEastAsia"/>
    </w:rPr>
  </w:style>
  <w:style w:type="paragraph" w:styleId="Heading1">
    <w:name w:val="heading 1"/>
    <w:basedOn w:val="Normal"/>
    <w:next w:val="Normal"/>
    <w:link w:val="Heading1Char"/>
    <w:uiPriority w:val="9"/>
    <w:qFormat/>
    <w:rsid w:val="007D0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0B26"/>
    <w:pPr>
      <w:ind w:left="720"/>
      <w:contextualSpacing/>
    </w:pPr>
  </w:style>
  <w:style w:type="character" w:customStyle="1" w:styleId="ListParagraphChar">
    <w:name w:val="List Paragraph Char"/>
    <w:basedOn w:val="DefaultParagraphFont"/>
    <w:link w:val="ListParagraph"/>
    <w:uiPriority w:val="34"/>
    <w:rsid w:val="007D0B26"/>
    <w:rPr>
      <w:rFonts w:eastAsiaTheme="minorEastAsia"/>
    </w:rPr>
  </w:style>
  <w:style w:type="character" w:customStyle="1" w:styleId="Heading1Char">
    <w:name w:val="Heading 1 Char"/>
    <w:basedOn w:val="DefaultParagraphFont"/>
    <w:link w:val="Heading1"/>
    <w:uiPriority w:val="9"/>
    <w:rsid w:val="007D0B2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Novicki, Emily (CDC/NIOSH/OD)</dc:creator>
  <cp:keywords/>
  <dc:description/>
  <cp:lastModifiedBy>SYSTEM</cp:lastModifiedBy>
  <cp:revision>2</cp:revision>
  <dcterms:created xsi:type="dcterms:W3CDTF">2019-05-20T21:48:00Z</dcterms:created>
  <dcterms:modified xsi:type="dcterms:W3CDTF">2019-05-20T21:48:00Z</dcterms:modified>
</cp:coreProperties>
</file>