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3445E" w14:textId="074D7D54" w:rsidR="001F3C1F" w:rsidRPr="00A50FDA" w:rsidRDefault="00CA7B2A" w:rsidP="001F3C1F">
      <w:pPr>
        <w:jc w:val="center"/>
      </w:pPr>
      <w:bookmarkStart w:id="0" w:name="_GoBack"/>
      <w:bookmarkEnd w:id="0"/>
      <w:r>
        <w:t xml:space="preserve">Evaluation of the </w:t>
      </w:r>
      <w:r w:rsidR="008C4FDE">
        <w:t>T</w:t>
      </w:r>
      <w:r>
        <w:t xml:space="preserve">hird </w:t>
      </w:r>
      <w:r w:rsidR="008C4FDE">
        <w:t>D</w:t>
      </w:r>
      <w:r>
        <w:t>ecade of the National Occupational Research Agenda (NORA) Council Effectiveness</w:t>
      </w:r>
    </w:p>
    <w:p w14:paraId="5EFB1B1A" w14:textId="77777777" w:rsidR="003457A1" w:rsidRPr="00A50FDA" w:rsidRDefault="003457A1" w:rsidP="003457A1">
      <w:pPr>
        <w:jc w:val="center"/>
      </w:pPr>
    </w:p>
    <w:p w14:paraId="624B8A9C" w14:textId="77777777" w:rsidR="001F3C1F" w:rsidRPr="00A50FDA" w:rsidRDefault="001F3C1F" w:rsidP="001F3C1F">
      <w:pPr>
        <w:jc w:val="center"/>
      </w:pPr>
    </w:p>
    <w:p w14:paraId="07117E88" w14:textId="77777777" w:rsidR="001F3C1F" w:rsidRPr="00A50FDA" w:rsidRDefault="001F3C1F" w:rsidP="001F3C1F">
      <w:pPr>
        <w:jc w:val="center"/>
      </w:pPr>
    </w:p>
    <w:p w14:paraId="452FE48C" w14:textId="77777777" w:rsidR="001F3C1F" w:rsidRPr="00A50FDA" w:rsidRDefault="001F3C1F" w:rsidP="001F3C1F">
      <w:pPr>
        <w:jc w:val="center"/>
      </w:pPr>
    </w:p>
    <w:p w14:paraId="595FB117" w14:textId="77777777" w:rsidR="001F3C1F" w:rsidRPr="00A50FDA" w:rsidRDefault="003457A1" w:rsidP="001F3C1F">
      <w:pPr>
        <w:jc w:val="center"/>
      </w:pPr>
      <w:r w:rsidRPr="00A50FDA">
        <w:t>Supporting Statement A</w:t>
      </w:r>
    </w:p>
    <w:p w14:paraId="47199E37" w14:textId="77777777" w:rsidR="001F3C1F" w:rsidRPr="00A50FDA" w:rsidRDefault="001F3C1F" w:rsidP="001F3C1F">
      <w:pPr>
        <w:jc w:val="center"/>
      </w:pPr>
    </w:p>
    <w:p w14:paraId="3CD77C2C" w14:textId="77777777" w:rsidR="001F3C1F" w:rsidRPr="00A50FDA" w:rsidRDefault="001F3C1F" w:rsidP="001F3C1F">
      <w:pPr>
        <w:jc w:val="center"/>
      </w:pPr>
    </w:p>
    <w:p w14:paraId="31C375CF" w14:textId="77777777" w:rsidR="001F3C1F" w:rsidRPr="00A50FDA" w:rsidRDefault="001F3C1F" w:rsidP="001F3C1F">
      <w:pPr>
        <w:jc w:val="center"/>
      </w:pPr>
    </w:p>
    <w:p w14:paraId="328B472A" w14:textId="77777777" w:rsidR="001F3C1F" w:rsidRPr="00A50FDA" w:rsidRDefault="001F3C1F" w:rsidP="001F3C1F">
      <w:pPr>
        <w:jc w:val="center"/>
      </w:pPr>
    </w:p>
    <w:p w14:paraId="2435DC3E" w14:textId="77777777" w:rsidR="001F3C1F" w:rsidRPr="00A50FDA" w:rsidRDefault="001F3C1F" w:rsidP="001F3C1F">
      <w:pPr>
        <w:jc w:val="center"/>
      </w:pPr>
    </w:p>
    <w:p w14:paraId="414F0307" w14:textId="77777777" w:rsidR="001F3C1F" w:rsidRPr="00A50FDA" w:rsidRDefault="001F3C1F" w:rsidP="001F3C1F">
      <w:pPr>
        <w:jc w:val="center"/>
      </w:pPr>
    </w:p>
    <w:p w14:paraId="0F33E87B" w14:textId="77777777" w:rsidR="001F3C1F" w:rsidRPr="00A50FDA" w:rsidRDefault="00CA7B2A" w:rsidP="001F3C1F">
      <w:pPr>
        <w:jc w:val="center"/>
      </w:pPr>
      <w:r>
        <w:t>Emily J.K. Novicki</w:t>
      </w:r>
    </w:p>
    <w:p w14:paraId="556A6E5B" w14:textId="77777777" w:rsidR="004F0F71" w:rsidRDefault="00CA7B2A" w:rsidP="001F3C1F">
      <w:pPr>
        <w:jc w:val="center"/>
      </w:pPr>
      <w:r>
        <w:t>NIOSH Program Portfolio and NORA Coordinator</w:t>
      </w:r>
    </w:p>
    <w:p w14:paraId="6F187152" w14:textId="77C93286" w:rsidR="00CA7B2A" w:rsidRPr="00A50FDA" w:rsidRDefault="004D7FFC" w:rsidP="001F3C1F">
      <w:pPr>
        <w:jc w:val="center"/>
      </w:pPr>
      <w:r>
        <w:t>Health Scientist</w:t>
      </w:r>
    </w:p>
    <w:p w14:paraId="17C055F2" w14:textId="77777777" w:rsidR="001F3C1F" w:rsidRPr="00A50FDA" w:rsidRDefault="004F0F71" w:rsidP="001F3C1F">
      <w:pPr>
        <w:jc w:val="center"/>
      </w:pPr>
      <w:r w:rsidRPr="00A50FDA">
        <w:t>National Institute for Occupational Safety and Health</w:t>
      </w:r>
    </w:p>
    <w:p w14:paraId="48ADE1D5" w14:textId="77777777" w:rsidR="004F0F71" w:rsidRPr="00A50FDA" w:rsidRDefault="00CA7B2A" w:rsidP="001F3C1F">
      <w:pPr>
        <w:jc w:val="center"/>
      </w:pPr>
      <w:r>
        <w:t>Phone: 404-448-2581</w:t>
      </w:r>
    </w:p>
    <w:p w14:paraId="51BD75B4" w14:textId="77777777" w:rsidR="004F0F71" w:rsidRPr="00A50FDA" w:rsidRDefault="00CA7B2A" w:rsidP="001F3C1F">
      <w:pPr>
        <w:jc w:val="center"/>
      </w:pPr>
      <w:r>
        <w:t>Fax: 404-498-2573</w:t>
      </w:r>
    </w:p>
    <w:p w14:paraId="6C59659C" w14:textId="77777777" w:rsidR="004F0F71" w:rsidRPr="00A50FDA" w:rsidRDefault="00CA7B2A" w:rsidP="001F3C1F">
      <w:pPr>
        <w:jc w:val="center"/>
      </w:pPr>
      <w:r>
        <w:t>enovicki@cdc.gov</w:t>
      </w:r>
    </w:p>
    <w:p w14:paraId="3C9C0F1A" w14:textId="77777777" w:rsidR="004F0F71" w:rsidRPr="00A50FDA" w:rsidRDefault="004F0F71" w:rsidP="001F3C1F">
      <w:pPr>
        <w:jc w:val="center"/>
      </w:pPr>
    </w:p>
    <w:p w14:paraId="49FC34FB" w14:textId="4BD10F6E" w:rsidR="004F0F71" w:rsidRPr="00A50FDA" w:rsidRDefault="004D7FFC" w:rsidP="001F3C1F">
      <w:pPr>
        <w:jc w:val="center"/>
      </w:pPr>
      <w:r>
        <w:t>September 11</w:t>
      </w:r>
      <w:r w:rsidR="00853E75">
        <w:t>, 2019</w:t>
      </w:r>
    </w:p>
    <w:p w14:paraId="6B896789" w14:textId="77777777" w:rsidR="004F0F71" w:rsidRPr="00A50FDA" w:rsidRDefault="004F0F71" w:rsidP="001F3C1F">
      <w:pPr>
        <w:jc w:val="center"/>
      </w:pPr>
    </w:p>
    <w:p w14:paraId="1155D142" w14:textId="77777777" w:rsidR="004F0F71" w:rsidRPr="00A50FDA" w:rsidRDefault="004F0F71" w:rsidP="001F3C1F">
      <w:pPr>
        <w:jc w:val="center"/>
      </w:pPr>
    </w:p>
    <w:p w14:paraId="24498667" w14:textId="77777777" w:rsidR="004F0F71" w:rsidRPr="00A50FDA" w:rsidRDefault="004F0F71" w:rsidP="001F3C1F">
      <w:pPr>
        <w:jc w:val="center"/>
      </w:pPr>
    </w:p>
    <w:p w14:paraId="33B5E473" w14:textId="77777777" w:rsidR="004F0F71" w:rsidRPr="00A50FDA" w:rsidRDefault="004F0F71" w:rsidP="001F3C1F">
      <w:pPr>
        <w:jc w:val="center"/>
      </w:pPr>
    </w:p>
    <w:p w14:paraId="6409F11B" w14:textId="77777777" w:rsidR="004F0F71" w:rsidRPr="00A50FDA" w:rsidRDefault="004F0F71" w:rsidP="001F3C1F">
      <w:pPr>
        <w:jc w:val="center"/>
      </w:pPr>
    </w:p>
    <w:p w14:paraId="6C739723" w14:textId="77777777" w:rsidR="004F0F71" w:rsidRPr="00A50FDA" w:rsidRDefault="004F0F71" w:rsidP="001F3C1F">
      <w:pPr>
        <w:jc w:val="center"/>
      </w:pPr>
    </w:p>
    <w:p w14:paraId="2979FCFF" w14:textId="77777777" w:rsidR="004F0F71" w:rsidRPr="00A50FDA" w:rsidRDefault="004F0F71" w:rsidP="001F3C1F">
      <w:pPr>
        <w:jc w:val="center"/>
      </w:pPr>
    </w:p>
    <w:p w14:paraId="47EB900A" w14:textId="77777777" w:rsidR="004F0F71" w:rsidRPr="00A50FDA" w:rsidRDefault="004F0F71" w:rsidP="001F3C1F">
      <w:pPr>
        <w:jc w:val="center"/>
      </w:pPr>
    </w:p>
    <w:p w14:paraId="33019B76" w14:textId="77777777" w:rsidR="004F0F71" w:rsidRPr="00A50FDA" w:rsidRDefault="004F0F71" w:rsidP="001F3C1F">
      <w:pPr>
        <w:jc w:val="center"/>
      </w:pPr>
      <w:r w:rsidRPr="00A50FDA">
        <w:t>Table of Contents</w:t>
      </w:r>
    </w:p>
    <w:p w14:paraId="5FB5D0D0" w14:textId="2A6DF41D" w:rsidR="004F0F71" w:rsidRPr="00A50FDA" w:rsidRDefault="004F0F71" w:rsidP="00DC3BDA">
      <w:r w:rsidRPr="00A50FDA">
        <w:t>Section A: Justification</w:t>
      </w:r>
      <w:r w:rsidR="00DC3BDA" w:rsidRPr="00A50FDA">
        <w:tab/>
      </w:r>
      <w:r w:rsidR="00DC3BDA" w:rsidRPr="00A50FDA">
        <w:tab/>
      </w:r>
      <w:r w:rsidR="00DC3BDA" w:rsidRPr="00A50FDA">
        <w:tab/>
      </w:r>
      <w:r w:rsidR="00DC3BDA" w:rsidRPr="00A50FDA">
        <w:tab/>
      </w:r>
      <w:r w:rsidR="00DC3BDA" w:rsidRPr="00A50FDA">
        <w:tab/>
      </w:r>
      <w:r w:rsidR="00DC3BDA" w:rsidRPr="00A50FDA">
        <w:tab/>
      </w:r>
      <w:r w:rsidR="00DC3BDA" w:rsidRPr="00A50FDA">
        <w:tab/>
      </w:r>
      <w:r w:rsidR="00DC3BDA" w:rsidRPr="00A50FDA">
        <w:tab/>
      </w:r>
      <w:r w:rsidR="00DC3BDA" w:rsidRPr="00A50FDA">
        <w:tab/>
      </w:r>
      <w:r w:rsidR="00DC3BDA" w:rsidRPr="00A50FDA">
        <w:tab/>
      </w:r>
    </w:p>
    <w:p w14:paraId="5D189853" w14:textId="77777777" w:rsidR="0038175B" w:rsidRPr="00A50FDA" w:rsidRDefault="0038175B" w:rsidP="00DC3BDA">
      <w:pPr>
        <w:contextualSpacing/>
      </w:pPr>
      <w:r w:rsidRPr="00A50FDA">
        <w:t>A1.</w:t>
      </w:r>
      <w:r w:rsidRPr="00A50FDA">
        <w:tab/>
        <w:t>Circumstances Making the Collection of Information Necessary</w:t>
      </w:r>
    </w:p>
    <w:p w14:paraId="13987D0D" w14:textId="77777777" w:rsidR="0038175B" w:rsidRPr="00A50FDA" w:rsidRDefault="0038175B" w:rsidP="00DC3BDA">
      <w:pPr>
        <w:contextualSpacing/>
      </w:pPr>
      <w:r w:rsidRPr="00A50FDA">
        <w:t>A2.</w:t>
      </w:r>
      <w:r w:rsidRPr="00A50FDA">
        <w:tab/>
        <w:t>Purpose and Use of the Information Collection</w:t>
      </w:r>
    </w:p>
    <w:p w14:paraId="5C02077B" w14:textId="77777777" w:rsidR="0038175B" w:rsidRPr="00A50FDA" w:rsidRDefault="0038175B" w:rsidP="00DC3BDA">
      <w:pPr>
        <w:contextualSpacing/>
      </w:pPr>
      <w:r w:rsidRPr="00A50FDA">
        <w:t>A3.</w:t>
      </w:r>
      <w:r w:rsidRPr="00A50FDA">
        <w:tab/>
        <w:t>Use of Improved Information Technology and Burden Reduction</w:t>
      </w:r>
    </w:p>
    <w:p w14:paraId="54E5D685" w14:textId="77777777" w:rsidR="0038175B" w:rsidRPr="00A50FDA" w:rsidRDefault="0038175B" w:rsidP="00DC3BDA">
      <w:pPr>
        <w:contextualSpacing/>
      </w:pPr>
      <w:r w:rsidRPr="00A50FDA">
        <w:t>A4.</w:t>
      </w:r>
      <w:r w:rsidRPr="00A50FDA">
        <w:tab/>
        <w:t>Efforts to Identify Duplication and Use of Similar Information</w:t>
      </w:r>
    </w:p>
    <w:p w14:paraId="1063882F" w14:textId="77777777" w:rsidR="0038175B" w:rsidRPr="00A50FDA" w:rsidRDefault="0038175B" w:rsidP="00DC3BDA">
      <w:pPr>
        <w:contextualSpacing/>
      </w:pPr>
      <w:r w:rsidRPr="00A50FDA">
        <w:t>A5.</w:t>
      </w:r>
      <w:r w:rsidRPr="00A50FDA">
        <w:tab/>
        <w:t>Impact on Small Businesses or Other Small Entities</w:t>
      </w:r>
    </w:p>
    <w:p w14:paraId="556C1AB6" w14:textId="77777777" w:rsidR="0038175B" w:rsidRPr="00A50FDA" w:rsidRDefault="0038175B" w:rsidP="00DC3BDA">
      <w:pPr>
        <w:contextualSpacing/>
      </w:pPr>
      <w:r w:rsidRPr="00A50FDA">
        <w:t>A6.</w:t>
      </w:r>
      <w:r w:rsidRPr="00A50FDA">
        <w:tab/>
        <w:t>Consequences of Collecting the Information Less Frequently</w:t>
      </w:r>
    </w:p>
    <w:p w14:paraId="2F499554" w14:textId="77777777" w:rsidR="0038175B" w:rsidRPr="00A50FDA" w:rsidRDefault="0038175B" w:rsidP="00DC3BDA">
      <w:pPr>
        <w:contextualSpacing/>
      </w:pPr>
      <w:r w:rsidRPr="00A50FDA">
        <w:t>A7.</w:t>
      </w:r>
      <w:r w:rsidRPr="00A50FDA">
        <w:tab/>
        <w:t>Special Circumstances Relating to the Guidelines of 5 CFR 1320.5</w:t>
      </w:r>
    </w:p>
    <w:p w14:paraId="34F28FDB" w14:textId="77777777" w:rsidR="00927670" w:rsidRPr="00A50FDA" w:rsidRDefault="0038175B" w:rsidP="00DC3BDA">
      <w:pPr>
        <w:contextualSpacing/>
      </w:pPr>
      <w:r w:rsidRPr="00A50FDA">
        <w:t>A8.</w:t>
      </w:r>
      <w:r w:rsidRPr="00A50FDA">
        <w:tab/>
        <w:t xml:space="preserve">Comments in Response to the Federal Register Notice and Efforts to </w:t>
      </w:r>
    </w:p>
    <w:p w14:paraId="5885A451" w14:textId="77777777" w:rsidR="0038175B" w:rsidRPr="00A50FDA" w:rsidRDefault="0038175B" w:rsidP="00927670">
      <w:pPr>
        <w:ind w:firstLine="720"/>
        <w:contextualSpacing/>
      </w:pPr>
      <w:r w:rsidRPr="00A50FDA">
        <w:t>Consult Outside the Agency</w:t>
      </w:r>
    </w:p>
    <w:p w14:paraId="19FD9683" w14:textId="77777777" w:rsidR="0038175B" w:rsidRPr="00A50FDA" w:rsidRDefault="0038175B" w:rsidP="00DC3BDA">
      <w:pPr>
        <w:contextualSpacing/>
      </w:pPr>
      <w:r w:rsidRPr="00A50FDA">
        <w:t>A9.</w:t>
      </w:r>
      <w:r w:rsidRPr="00A50FDA">
        <w:tab/>
        <w:t>Explanation of Any Payment or Gift to Respondents</w:t>
      </w:r>
    </w:p>
    <w:p w14:paraId="3083E653" w14:textId="6D7A8043" w:rsidR="0038175B" w:rsidRPr="00A50FDA" w:rsidRDefault="0038175B" w:rsidP="00DC3BDA">
      <w:pPr>
        <w:contextualSpacing/>
      </w:pPr>
      <w:r w:rsidRPr="00A50FDA">
        <w:t>A10.</w:t>
      </w:r>
      <w:r w:rsidRPr="00A50FDA">
        <w:tab/>
      </w:r>
      <w:r w:rsidR="005A49A9">
        <w:t xml:space="preserve">Protection of the Privacy and Confidentiality of Information Provided by Respondents </w:t>
      </w:r>
      <w:r w:rsidRPr="00A50FDA">
        <w:t xml:space="preserve"> </w:t>
      </w:r>
    </w:p>
    <w:p w14:paraId="4F27C39C" w14:textId="78AC028A" w:rsidR="0038175B" w:rsidRPr="00A50FDA" w:rsidRDefault="0038175B" w:rsidP="00DC3BDA">
      <w:pPr>
        <w:contextualSpacing/>
      </w:pPr>
      <w:r w:rsidRPr="00A50FDA">
        <w:t>A11.</w:t>
      </w:r>
      <w:r w:rsidRPr="00A50FDA">
        <w:tab/>
      </w:r>
      <w:r w:rsidR="005A49A9">
        <w:t xml:space="preserve">Institutional Review Board (IRB) and </w:t>
      </w:r>
      <w:r w:rsidRPr="00A50FDA">
        <w:t>Justification for Sensitive Questions</w:t>
      </w:r>
    </w:p>
    <w:p w14:paraId="4388201F" w14:textId="77777777" w:rsidR="0038175B" w:rsidRPr="00A50FDA" w:rsidRDefault="0038175B" w:rsidP="00DC3BDA">
      <w:pPr>
        <w:contextualSpacing/>
      </w:pPr>
      <w:r w:rsidRPr="00A50FDA">
        <w:t>A12.</w:t>
      </w:r>
      <w:r w:rsidRPr="00A50FDA">
        <w:tab/>
        <w:t>Estimates of Annualized Burden Hours and Costs</w:t>
      </w:r>
    </w:p>
    <w:p w14:paraId="5845270B" w14:textId="0F977411" w:rsidR="00927670" w:rsidRPr="00A50FDA" w:rsidRDefault="0038175B" w:rsidP="00DC3BDA">
      <w:pPr>
        <w:contextualSpacing/>
      </w:pPr>
      <w:r w:rsidRPr="00A50FDA">
        <w:t>A13.</w:t>
      </w:r>
      <w:r w:rsidRPr="00A50FDA">
        <w:tab/>
        <w:t xml:space="preserve">Estimates of Other Total Annual Cost Burden to Respondents </w:t>
      </w:r>
      <w:r w:rsidR="005A49A9">
        <w:t>and</w:t>
      </w:r>
      <w:r w:rsidRPr="00A50FDA">
        <w:t xml:space="preserve"> </w:t>
      </w:r>
    </w:p>
    <w:p w14:paraId="6FF7AC68" w14:textId="77777777" w:rsidR="0038175B" w:rsidRPr="00A50FDA" w:rsidRDefault="0038175B" w:rsidP="00927670">
      <w:pPr>
        <w:ind w:firstLine="720"/>
        <w:contextualSpacing/>
      </w:pPr>
      <w:r w:rsidRPr="00A50FDA">
        <w:t>Record Keepers</w:t>
      </w:r>
    </w:p>
    <w:p w14:paraId="0B9E02B4" w14:textId="77777777" w:rsidR="0038175B" w:rsidRPr="00A50FDA" w:rsidRDefault="0038175B" w:rsidP="00DC3BDA">
      <w:pPr>
        <w:contextualSpacing/>
      </w:pPr>
      <w:r w:rsidRPr="00A50FDA">
        <w:t>A14.</w:t>
      </w:r>
      <w:r w:rsidRPr="00A50FDA">
        <w:tab/>
        <w:t>Annualized Cost to the Government</w:t>
      </w:r>
    </w:p>
    <w:p w14:paraId="47DA5CAD" w14:textId="77777777" w:rsidR="0038175B" w:rsidRPr="00A50FDA" w:rsidRDefault="0038175B" w:rsidP="00DC3BDA">
      <w:pPr>
        <w:contextualSpacing/>
      </w:pPr>
      <w:r w:rsidRPr="00A50FDA">
        <w:t>A15.</w:t>
      </w:r>
      <w:r w:rsidRPr="00A50FDA">
        <w:tab/>
        <w:t>Explanation for Program Changes or Adjustments</w:t>
      </w:r>
    </w:p>
    <w:p w14:paraId="1F2235E9" w14:textId="77777777" w:rsidR="0038175B" w:rsidRPr="00A50FDA" w:rsidRDefault="0038175B" w:rsidP="00DC3BDA">
      <w:pPr>
        <w:contextualSpacing/>
      </w:pPr>
      <w:r w:rsidRPr="00A50FDA">
        <w:t>A16.</w:t>
      </w:r>
      <w:r w:rsidRPr="00A50FDA">
        <w:tab/>
        <w:t>Plans for Tabulation and Publication and Project Time Schedule</w:t>
      </w:r>
    </w:p>
    <w:p w14:paraId="7E7AF60B" w14:textId="77777777" w:rsidR="0038175B" w:rsidRPr="00A50FDA" w:rsidRDefault="0038175B" w:rsidP="00DC3BDA">
      <w:pPr>
        <w:contextualSpacing/>
      </w:pPr>
      <w:r w:rsidRPr="00A50FDA">
        <w:t>A17.</w:t>
      </w:r>
      <w:r w:rsidRPr="00A50FDA">
        <w:tab/>
        <w:t>Reason(s) Display of OMB Expiration Date is Inappropriate</w:t>
      </w:r>
    </w:p>
    <w:p w14:paraId="4E3E125C" w14:textId="77777777" w:rsidR="0038175B" w:rsidRPr="00A50FDA" w:rsidRDefault="0038175B" w:rsidP="00DC3BDA">
      <w:pPr>
        <w:contextualSpacing/>
      </w:pPr>
      <w:r w:rsidRPr="00A50FDA">
        <w:t>A18.</w:t>
      </w:r>
      <w:r w:rsidRPr="00A50FDA">
        <w:tab/>
        <w:t>Exceptions to Certification for Paperwork Reduction Act Submissions</w:t>
      </w:r>
    </w:p>
    <w:p w14:paraId="3E5331C2" w14:textId="77777777" w:rsidR="00DC338B" w:rsidRPr="00A50FDA" w:rsidRDefault="00DC338B" w:rsidP="0038175B"/>
    <w:p w14:paraId="18A8AD41" w14:textId="77777777" w:rsidR="00DC338B" w:rsidRPr="00A50FDA" w:rsidRDefault="00DC338B" w:rsidP="0038175B">
      <w:r w:rsidRPr="00A50FDA">
        <w:t xml:space="preserve">List of Attachments </w:t>
      </w:r>
    </w:p>
    <w:p w14:paraId="1A0B5EEC" w14:textId="3E2632B6" w:rsidR="00DC338B" w:rsidRPr="00A50FDA" w:rsidRDefault="00784627" w:rsidP="00784627">
      <w:pPr>
        <w:contextualSpacing/>
      </w:pPr>
      <w:r w:rsidRPr="00A50FDA">
        <w:t>1.</w:t>
      </w:r>
      <w:r w:rsidR="00594674">
        <w:t xml:space="preserve"> </w:t>
      </w:r>
      <w:r w:rsidR="00594674">
        <w:rPr>
          <w:rFonts w:eastAsia="Times New Roman" w:cs="Times New Roman"/>
        </w:rPr>
        <w:t>Authorizing Legislation</w:t>
      </w:r>
    </w:p>
    <w:p w14:paraId="41454213" w14:textId="3BC44933" w:rsidR="00784627" w:rsidRPr="00A50FDA" w:rsidRDefault="00784627" w:rsidP="00594674">
      <w:pPr>
        <w:contextualSpacing/>
      </w:pPr>
      <w:r w:rsidRPr="00A50FDA">
        <w:t>2.</w:t>
      </w:r>
      <w:r w:rsidR="00594674" w:rsidRPr="00594674">
        <w:rPr>
          <w:rFonts w:eastAsia="Times New Roman" w:cs="Times New Roman"/>
        </w:rPr>
        <w:t xml:space="preserve"> </w:t>
      </w:r>
      <w:r w:rsidR="00594674">
        <w:rPr>
          <w:rFonts w:eastAsia="Times New Roman" w:cs="Times New Roman"/>
        </w:rPr>
        <w:t xml:space="preserve">60-Day </w:t>
      </w:r>
      <w:r w:rsidR="00594674" w:rsidRPr="00AC18CF">
        <w:rPr>
          <w:rFonts w:eastAsia="Times New Roman" w:cs="Times New Roman"/>
          <w:i/>
        </w:rPr>
        <w:t>Federal Register</w:t>
      </w:r>
      <w:r w:rsidR="00594674">
        <w:rPr>
          <w:rFonts w:eastAsia="Times New Roman" w:cs="Times New Roman"/>
        </w:rPr>
        <w:t xml:space="preserve"> Notice </w:t>
      </w:r>
    </w:p>
    <w:p w14:paraId="1904B18A" w14:textId="571DE22F" w:rsidR="00784627" w:rsidRPr="00A50FDA" w:rsidRDefault="00784627" w:rsidP="00784627">
      <w:pPr>
        <w:contextualSpacing/>
      </w:pPr>
      <w:r w:rsidRPr="00A50FDA">
        <w:t>3.</w:t>
      </w:r>
      <w:r w:rsidR="00594674">
        <w:t xml:space="preserve"> </w:t>
      </w:r>
      <w:r w:rsidR="00594674">
        <w:rPr>
          <w:rFonts w:eastAsia="Times New Roman" w:cs="Times New Roman"/>
        </w:rPr>
        <w:t>IRB</w:t>
      </w:r>
      <w:r w:rsidR="00DF54B3">
        <w:rPr>
          <w:rFonts w:eastAsia="Times New Roman" w:cs="Times New Roman"/>
        </w:rPr>
        <w:t xml:space="preserve"> Determination of Non-Research</w:t>
      </w:r>
    </w:p>
    <w:p w14:paraId="641BBE6B" w14:textId="14DE4C74" w:rsidR="00784627" w:rsidRPr="00A50FDA" w:rsidRDefault="00784627" w:rsidP="00784627">
      <w:pPr>
        <w:contextualSpacing/>
      </w:pPr>
      <w:r w:rsidRPr="00A50FDA">
        <w:t>4.</w:t>
      </w:r>
      <w:r w:rsidR="00594674">
        <w:t xml:space="preserve"> Council member survey</w:t>
      </w:r>
    </w:p>
    <w:p w14:paraId="60F89D27" w14:textId="77777777" w:rsidR="00594674" w:rsidRDefault="00784627" w:rsidP="00594674">
      <w:pPr>
        <w:contextualSpacing/>
      </w:pPr>
      <w:r w:rsidRPr="00A50FDA">
        <w:t>5.</w:t>
      </w:r>
      <w:r w:rsidR="00594674">
        <w:t xml:space="preserve"> Pre-Survey Email to Potential Respondents</w:t>
      </w:r>
    </w:p>
    <w:p w14:paraId="798BC861" w14:textId="2E6E945A" w:rsidR="00594674" w:rsidRDefault="00594674" w:rsidP="00594674">
      <w:pPr>
        <w:contextualSpacing/>
      </w:pPr>
      <w:r>
        <w:t>6. First Email with Survey Link</w:t>
      </w:r>
    </w:p>
    <w:p w14:paraId="029332B8" w14:textId="7907761C" w:rsidR="00594674" w:rsidRDefault="00594674" w:rsidP="00594674">
      <w:pPr>
        <w:contextualSpacing/>
      </w:pPr>
      <w:r>
        <w:t>7. Second Email with Survey Link</w:t>
      </w:r>
    </w:p>
    <w:p w14:paraId="43032AFA" w14:textId="261A4547" w:rsidR="0048228D" w:rsidRDefault="00594674" w:rsidP="00784627">
      <w:pPr>
        <w:contextualSpacing/>
      </w:pPr>
      <w:r>
        <w:t>8. Final Email with Survey Link</w:t>
      </w:r>
    </w:p>
    <w:p w14:paraId="58E08B2F" w14:textId="3CD09DF1" w:rsidR="004C3A1A" w:rsidRPr="00A50FDA" w:rsidRDefault="004C3A1A" w:rsidP="00784627">
      <w:pPr>
        <w:contextualSpacing/>
      </w:pPr>
    </w:p>
    <w:p w14:paraId="6B949BE0" w14:textId="77777777" w:rsidR="0048228D" w:rsidRPr="00A50FDA" w:rsidRDefault="0048228D" w:rsidP="0038175B"/>
    <w:p w14:paraId="3F2CBF29" w14:textId="77777777" w:rsidR="0048228D" w:rsidRPr="00A50FDA" w:rsidRDefault="0048228D" w:rsidP="0038175B"/>
    <w:p w14:paraId="32AE5931" w14:textId="77777777" w:rsidR="00DC3BDA" w:rsidRPr="00A50FDA" w:rsidRDefault="00DC3BDA" w:rsidP="0038175B"/>
    <w:p w14:paraId="65A089B6" w14:textId="77777777" w:rsidR="00784627" w:rsidRPr="00A50FDA" w:rsidRDefault="00784627" w:rsidP="0038175B"/>
    <w:p w14:paraId="5ACFEDF2" w14:textId="77777777" w:rsidR="0048228D" w:rsidRPr="00A50FDA" w:rsidRDefault="0048228D" w:rsidP="0038175B"/>
    <w:p w14:paraId="75E84D27" w14:textId="77777777" w:rsidR="00CA7B2A" w:rsidRPr="00CA7B2A" w:rsidRDefault="00CA7B2A" w:rsidP="00CA7B2A">
      <w:pPr>
        <w:pStyle w:val="ListParagraph"/>
        <w:numPr>
          <w:ilvl w:val="0"/>
          <w:numId w:val="1"/>
        </w:numPr>
        <w:pBdr>
          <w:top w:val="single" w:sz="6" w:space="1" w:color="auto"/>
          <w:left w:val="single" w:sz="6" w:space="0" w:color="auto"/>
          <w:bottom w:val="single" w:sz="4" w:space="1" w:color="auto"/>
          <w:right w:val="single" w:sz="6" w:space="4" w:color="auto"/>
        </w:pBdr>
        <w:spacing w:after="200" w:line="276" w:lineRule="auto"/>
        <w:rPr>
          <w:rFonts w:eastAsiaTheme="minorHAnsi"/>
        </w:rPr>
      </w:pPr>
      <w:r w:rsidRPr="00CA7B2A">
        <w:rPr>
          <w:rFonts w:eastAsiaTheme="minorHAnsi"/>
        </w:rPr>
        <w:lastRenderedPageBreak/>
        <w:t>Goal of the study: Understand how effectively National Occupational Research Agenda (NORA) councils are fulfilling their three purposes (information sharing, networking, and dissemination/implementation).</w:t>
      </w:r>
    </w:p>
    <w:p w14:paraId="6BE4D51D" w14:textId="77777777" w:rsidR="0048228D" w:rsidRPr="00CA7B2A" w:rsidRDefault="00CA7B2A" w:rsidP="00DC3BDA">
      <w:pPr>
        <w:pStyle w:val="ListParagraph"/>
        <w:numPr>
          <w:ilvl w:val="0"/>
          <w:numId w:val="1"/>
        </w:numPr>
        <w:pBdr>
          <w:top w:val="single" w:sz="6" w:space="1" w:color="auto"/>
          <w:left w:val="single" w:sz="6" w:space="0" w:color="auto"/>
          <w:bottom w:val="single" w:sz="4" w:space="1" w:color="auto"/>
          <w:right w:val="single" w:sz="6" w:space="4" w:color="auto"/>
        </w:pBdr>
        <w:spacing w:after="200" w:line="276" w:lineRule="auto"/>
        <w:rPr>
          <w:rFonts w:eastAsiaTheme="minorHAnsi"/>
        </w:rPr>
      </w:pPr>
      <w:r w:rsidRPr="00CA7B2A">
        <w:rPr>
          <w:rFonts w:eastAsiaTheme="minorHAnsi"/>
        </w:rPr>
        <w:t xml:space="preserve">Intended use of the resulting data: Determine best practices for NORA councils to improve their effectiveness in the future. </w:t>
      </w:r>
    </w:p>
    <w:p w14:paraId="44D0B4CB" w14:textId="77777777" w:rsidR="0048228D" w:rsidRPr="00CA7B2A" w:rsidRDefault="00CA7B2A" w:rsidP="00434ECB">
      <w:pPr>
        <w:pStyle w:val="ListParagraph"/>
        <w:numPr>
          <w:ilvl w:val="0"/>
          <w:numId w:val="1"/>
        </w:numPr>
        <w:pBdr>
          <w:top w:val="single" w:sz="6" w:space="1" w:color="auto"/>
          <w:left w:val="single" w:sz="6" w:space="0" w:color="auto"/>
          <w:bottom w:val="single" w:sz="4" w:space="1" w:color="auto"/>
          <w:right w:val="single" w:sz="6" w:space="4" w:color="auto"/>
        </w:pBdr>
        <w:spacing w:after="200" w:line="276" w:lineRule="auto"/>
        <w:rPr>
          <w:rFonts w:eastAsiaTheme="minorHAnsi"/>
        </w:rPr>
      </w:pPr>
      <w:r w:rsidRPr="00CA7B2A">
        <w:rPr>
          <w:rFonts w:eastAsiaTheme="minorHAnsi"/>
        </w:rPr>
        <w:t>Methods to be used to collect: Qualitative Survey</w:t>
      </w:r>
    </w:p>
    <w:p w14:paraId="15B4A1F2" w14:textId="3C2C81F1" w:rsidR="0048228D" w:rsidRPr="00CA7B2A" w:rsidRDefault="0048228D" w:rsidP="00DC3BDA">
      <w:pPr>
        <w:pStyle w:val="ListParagraph"/>
        <w:numPr>
          <w:ilvl w:val="0"/>
          <w:numId w:val="1"/>
        </w:numPr>
        <w:pBdr>
          <w:top w:val="single" w:sz="6" w:space="1" w:color="auto"/>
          <w:left w:val="single" w:sz="6" w:space="0" w:color="auto"/>
          <w:bottom w:val="single" w:sz="4" w:space="1" w:color="auto"/>
          <w:right w:val="single" w:sz="6" w:space="4" w:color="auto"/>
        </w:pBdr>
        <w:spacing w:after="200" w:line="276" w:lineRule="auto"/>
        <w:rPr>
          <w:rFonts w:eastAsiaTheme="minorHAnsi"/>
        </w:rPr>
      </w:pPr>
      <w:r w:rsidRPr="00CA7B2A">
        <w:rPr>
          <w:rFonts w:eastAsiaTheme="minorHAnsi"/>
        </w:rPr>
        <w:t xml:space="preserve">The subpopulation studied: </w:t>
      </w:r>
      <w:r w:rsidR="00CA7B2A" w:rsidRPr="00CA7B2A">
        <w:rPr>
          <w:rFonts w:eastAsiaTheme="minorHAnsi"/>
        </w:rPr>
        <w:t>Members</w:t>
      </w:r>
      <w:r w:rsidR="000C7660">
        <w:rPr>
          <w:rFonts w:eastAsiaTheme="minorHAnsi"/>
        </w:rPr>
        <w:t xml:space="preserve"> and leaders</w:t>
      </w:r>
      <w:r w:rsidR="00CA7B2A" w:rsidRPr="00CA7B2A">
        <w:rPr>
          <w:rFonts w:eastAsiaTheme="minorHAnsi"/>
        </w:rPr>
        <w:t xml:space="preserve"> of NORA councils</w:t>
      </w:r>
    </w:p>
    <w:p w14:paraId="4DB57E5B" w14:textId="77777777" w:rsidR="0048228D" w:rsidRPr="00CA7B2A" w:rsidRDefault="0048228D" w:rsidP="00DC3BDA">
      <w:pPr>
        <w:pStyle w:val="ListParagraph"/>
        <w:numPr>
          <w:ilvl w:val="0"/>
          <w:numId w:val="1"/>
        </w:numPr>
        <w:pBdr>
          <w:top w:val="single" w:sz="6" w:space="1" w:color="auto"/>
          <w:left w:val="single" w:sz="6" w:space="0" w:color="auto"/>
          <w:bottom w:val="single" w:sz="4" w:space="1" w:color="auto"/>
          <w:right w:val="single" w:sz="6" w:space="4" w:color="auto"/>
        </w:pBdr>
        <w:spacing w:after="200" w:line="276" w:lineRule="auto"/>
        <w:rPr>
          <w:rFonts w:eastAsiaTheme="minorHAnsi"/>
        </w:rPr>
      </w:pPr>
      <w:r w:rsidRPr="00CA7B2A">
        <w:rPr>
          <w:rFonts w:eastAsiaTheme="minorHAnsi"/>
        </w:rPr>
        <w:t xml:space="preserve">How data will be analyzed: </w:t>
      </w:r>
      <w:r w:rsidR="00CA7B2A" w:rsidRPr="00CA7B2A">
        <w:rPr>
          <w:rFonts w:eastAsiaTheme="minorHAnsi"/>
        </w:rPr>
        <w:t>Descriptive analysis</w:t>
      </w:r>
    </w:p>
    <w:p w14:paraId="46BD40CD" w14:textId="77777777" w:rsidR="00927670" w:rsidRPr="0005431F" w:rsidRDefault="0048228D" w:rsidP="0005431F">
      <w:pPr>
        <w:pStyle w:val="Heading1"/>
      </w:pPr>
      <w:r w:rsidRPr="00A50FDA">
        <w:br w:type="page"/>
      </w:r>
      <w:r w:rsidRPr="0005431F">
        <w:t>Justification</w:t>
      </w:r>
    </w:p>
    <w:p w14:paraId="656BC6D8" w14:textId="77777777" w:rsidR="00927670" w:rsidRPr="0005431F" w:rsidRDefault="00CA7B2A" w:rsidP="0005431F">
      <w:pPr>
        <w:pStyle w:val="Heading2"/>
      </w:pPr>
      <w:r w:rsidRPr="0005431F">
        <w:t xml:space="preserve">A1. </w:t>
      </w:r>
      <w:r w:rsidR="00927670" w:rsidRPr="0005431F">
        <w:t>Circumstances Making the Collection of Information Necessary</w:t>
      </w:r>
    </w:p>
    <w:p w14:paraId="72B84C85" w14:textId="3A600758" w:rsidR="0005431F" w:rsidRPr="00AC6DB6" w:rsidRDefault="0005431F" w:rsidP="0005431F">
      <w:pPr>
        <w:rPr>
          <w:rFonts w:cs="Times New Roman"/>
        </w:rPr>
      </w:pPr>
      <w:r w:rsidRPr="001B4B8F">
        <w:rPr>
          <w:rFonts w:cs="Times New Roman"/>
        </w:rPr>
        <w:t xml:space="preserve">This is a new information collection request. </w:t>
      </w:r>
      <w:r w:rsidRPr="00AC6DB6">
        <w:rPr>
          <w:rFonts w:cs="Times New Roman"/>
        </w:rPr>
        <w:t>The National Institute for Occupational Safety and Health (NIOSH) is responsible for conducting research and making recommendations to prevent worker injury and illness, as authorized in Section 20(a)(1) of the Occupational Safety and Health Act (29 U.S.C. 669)</w:t>
      </w:r>
      <w:r>
        <w:rPr>
          <w:rFonts w:cs="Times New Roman"/>
        </w:rPr>
        <w:t xml:space="preserve"> (</w:t>
      </w:r>
      <w:r w:rsidR="000C7660">
        <w:rPr>
          <w:rFonts w:cs="Times New Roman"/>
        </w:rPr>
        <w:t>Attachment 1</w:t>
      </w:r>
      <w:r>
        <w:rPr>
          <w:rFonts w:cs="Times New Roman"/>
        </w:rPr>
        <w:t>)</w:t>
      </w:r>
      <w:r w:rsidRPr="00AC6DB6">
        <w:rPr>
          <w:rFonts w:cs="Times New Roman"/>
        </w:rPr>
        <w:t>. In 1995-</w:t>
      </w:r>
      <w:r>
        <w:rPr>
          <w:rFonts w:cs="Times New Roman"/>
        </w:rPr>
        <w:t>199</w:t>
      </w:r>
      <w:r w:rsidRPr="00AC6DB6">
        <w:rPr>
          <w:rFonts w:cs="Times New Roman"/>
        </w:rPr>
        <w:t xml:space="preserve">6, NIOSH saw an opportunity to enhance its ability to accomplish its mission through partnerships that involved a broad national stakeholder base in occupational safety and health. With stakeholder input, NIOSH developed and launched a decade-long partnership program titled the National Occupational Research Agenda (NORA) in 1996. Participation in NORA includes stakeholders from universities, large and small businesses, professional societies, government agencies, and worker organizations. </w:t>
      </w:r>
      <w:r>
        <w:rPr>
          <w:rFonts w:cs="Times New Roman"/>
        </w:rPr>
        <w:t>NORA runs in ten year cycles, with the first decade from 1996-2006, the second from 2006-2016, and the third from 2016-2026.</w:t>
      </w:r>
    </w:p>
    <w:p w14:paraId="235C746B" w14:textId="0E38DF86" w:rsidR="0005431F" w:rsidRPr="00553F6F" w:rsidRDefault="0005431F" w:rsidP="0005431F">
      <w:pPr>
        <w:rPr>
          <w:rFonts w:cs="Times New Roman"/>
        </w:rPr>
      </w:pPr>
      <w:r>
        <w:rPr>
          <w:rFonts w:cs="Times New Roman"/>
        </w:rPr>
        <w:t xml:space="preserve">The structure of NORA has evolved over time, and now, in the third decade, it is organized into </w:t>
      </w:r>
      <w:r w:rsidRPr="005F5FE8">
        <w:rPr>
          <w:rFonts w:cs="Times New Roman"/>
        </w:rPr>
        <w:t>ten industry sectors based on major areas of the U.S. economy, and seven health and safety cross-sectors organized according to the major health and safety issues affecting the U.S. working population.</w:t>
      </w:r>
      <w:r w:rsidRPr="00553F6F">
        <w:rPr>
          <w:rFonts w:cs="Times New Roman"/>
        </w:rPr>
        <w:t xml:space="preserve"> The work of the sectors</w:t>
      </w:r>
      <w:r>
        <w:rPr>
          <w:rFonts w:cs="Times New Roman"/>
        </w:rPr>
        <w:t xml:space="preserve"> and cross-sectors</w:t>
      </w:r>
      <w:r w:rsidRPr="00553F6F">
        <w:rPr>
          <w:rFonts w:cs="Times New Roman"/>
        </w:rPr>
        <w:t xml:space="preserve"> is managed through a partnership structure of councils. Each council is co-led by a NIOSH co-chair and a co-chair from another organization. Most of the councils consist of approximately 1/3 NIOSH members with the rest from other organizations, including some from other Federal agencies. The corresponding NIOSH sector </w:t>
      </w:r>
      <w:r>
        <w:rPr>
          <w:rFonts w:cs="Times New Roman"/>
        </w:rPr>
        <w:t xml:space="preserve">or cross-sector </w:t>
      </w:r>
      <w:r w:rsidRPr="00553F6F">
        <w:rPr>
          <w:rFonts w:cs="Times New Roman"/>
        </w:rPr>
        <w:t xml:space="preserve">program provides logistical support for council meetings and activities. Each of the </w:t>
      </w:r>
      <w:r>
        <w:rPr>
          <w:rFonts w:cs="Times New Roman"/>
        </w:rPr>
        <w:t xml:space="preserve">17 </w:t>
      </w:r>
      <w:r w:rsidRPr="00553F6F">
        <w:rPr>
          <w:rFonts w:cs="Times New Roman"/>
        </w:rPr>
        <w:t>councils develops and maintains an agenda for the decade for its sector. The sector agendas become part of the national agenda for improvements in occupational safety and health through research and partnerships. Representing all stakeholders, the councils use an open process to set</w:t>
      </w:r>
      <w:r w:rsidR="000C7660">
        <w:rPr>
          <w:rFonts w:cs="Times New Roman"/>
        </w:rPr>
        <w:t xml:space="preserve"> research objectives, share</w:t>
      </w:r>
      <w:r>
        <w:rPr>
          <w:rFonts w:cs="Times New Roman"/>
        </w:rPr>
        <w:t xml:space="preserve"> information</w:t>
      </w:r>
      <w:r w:rsidRPr="00553F6F">
        <w:rPr>
          <w:rFonts w:cs="Times New Roman"/>
        </w:rPr>
        <w:t>, encourage partnerships, and promote improved workplace practices.</w:t>
      </w:r>
    </w:p>
    <w:p w14:paraId="4AD87A8E" w14:textId="50B483A3" w:rsidR="0005431F" w:rsidRPr="00553F6F" w:rsidRDefault="0005431F" w:rsidP="0005431F">
      <w:pPr>
        <w:rPr>
          <w:rFonts w:cs="Times New Roman"/>
        </w:rPr>
      </w:pPr>
      <w:r w:rsidRPr="00553F6F">
        <w:rPr>
          <w:rFonts w:cs="Times New Roman"/>
        </w:rPr>
        <w:t>NIOSH is conducting a</w:t>
      </w:r>
      <w:r w:rsidR="00B608D5">
        <w:rPr>
          <w:rFonts w:cs="Times New Roman"/>
        </w:rPr>
        <w:t xml:space="preserve"> process evaluation</w:t>
      </w:r>
      <w:r>
        <w:rPr>
          <w:rFonts w:cs="Times New Roman"/>
        </w:rPr>
        <w:t xml:space="preserve"> throughout</w:t>
      </w:r>
      <w:r w:rsidRPr="00553F6F">
        <w:rPr>
          <w:rFonts w:cs="Times New Roman"/>
        </w:rPr>
        <w:t xml:space="preserve"> the </w:t>
      </w:r>
      <w:r>
        <w:rPr>
          <w:rFonts w:cs="Times New Roman"/>
        </w:rPr>
        <w:t>third</w:t>
      </w:r>
      <w:r w:rsidRPr="00553F6F">
        <w:rPr>
          <w:rFonts w:cs="Times New Roman"/>
        </w:rPr>
        <w:t xml:space="preserve"> decade of NORA. This includes collecting data from NIOSH personnel about </w:t>
      </w:r>
      <w:r>
        <w:rPr>
          <w:rFonts w:cs="Times New Roman"/>
        </w:rPr>
        <w:t xml:space="preserve">NORA council activities on an annual basis. </w:t>
      </w:r>
      <w:r w:rsidRPr="00553F6F">
        <w:rPr>
          <w:rFonts w:cs="Times New Roman"/>
        </w:rPr>
        <w:t>NIOSH will also survey Federal employees who are or were leaders or members of a NORA council</w:t>
      </w:r>
      <w:r w:rsidR="000C7660">
        <w:rPr>
          <w:rFonts w:cs="Times New Roman"/>
        </w:rPr>
        <w:t xml:space="preserve"> during the third decade</w:t>
      </w:r>
      <w:r w:rsidRPr="00553F6F">
        <w:rPr>
          <w:rFonts w:cs="Times New Roman"/>
        </w:rPr>
        <w:t xml:space="preserve">. In addition, we are seeking permission to open the same </w:t>
      </w:r>
      <w:r w:rsidR="000C7660">
        <w:rPr>
          <w:rFonts w:cs="Times New Roman"/>
        </w:rPr>
        <w:t>survey</w:t>
      </w:r>
      <w:r w:rsidRPr="00553F6F">
        <w:rPr>
          <w:rFonts w:cs="Times New Roman"/>
        </w:rPr>
        <w:t xml:space="preserve"> to current and former council leaders and members who are not Federal employees. </w:t>
      </w:r>
      <w:r w:rsidR="000C7660">
        <w:rPr>
          <w:rFonts w:cs="Times New Roman"/>
        </w:rPr>
        <w:t xml:space="preserve">This will take no more than 1 year.  </w:t>
      </w:r>
      <w:r w:rsidRPr="00553F6F">
        <w:rPr>
          <w:rFonts w:cs="Times New Roman"/>
        </w:rPr>
        <w:t xml:space="preserve">The web-based </w:t>
      </w:r>
      <w:r w:rsidR="00051A7E">
        <w:rPr>
          <w:rFonts w:cs="Times New Roman"/>
        </w:rPr>
        <w:t>survey</w:t>
      </w:r>
      <w:r w:rsidRPr="00553F6F">
        <w:rPr>
          <w:rFonts w:cs="Times New Roman"/>
        </w:rPr>
        <w:t xml:space="preserve"> requests information on </w:t>
      </w:r>
      <w:r w:rsidR="00051A7E">
        <w:rPr>
          <w:rFonts w:cs="Times New Roman"/>
        </w:rPr>
        <w:t>council activities, t</w:t>
      </w:r>
      <w:r w:rsidRPr="00553F6F">
        <w:rPr>
          <w:rFonts w:cs="Times New Roman"/>
        </w:rPr>
        <w:t xml:space="preserve">he </w:t>
      </w:r>
      <w:r>
        <w:rPr>
          <w:rFonts w:cs="Times New Roman"/>
        </w:rPr>
        <w:t>effectiveness</w:t>
      </w:r>
      <w:r w:rsidRPr="00553F6F">
        <w:rPr>
          <w:rFonts w:cs="Times New Roman"/>
        </w:rPr>
        <w:t xml:space="preserve"> of the council and its processes, and suggestions for improving the effectiveness and impact of NORA </w:t>
      </w:r>
      <w:r w:rsidR="00051A7E">
        <w:rPr>
          <w:rFonts w:cs="Times New Roman"/>
        </w:rPr>
        <w:t xml:space="preserve">councils </w:t>
      </w:r>
      <w:r w:rsidRPr="00553F6F">
        <w:rPr>
          <w:rFonts w:cs="Times New Roman"/>
        </w:rPr>
        <w:t xml:space="preserve">in the future. </w:t>
      </w:r>
    </w:p>
    <w:p w14:paraId="6DE26C61" w14:textId="53535B4D" w:rsidR="0005431F" w:rsidRPr="001B4B8F" w:rsidRDefault="0005431F" w:rsidP="0005431F">
      <w:pPr>
        <w:rPr>
          <w:rFonts w:cs="Times New Roman"/>
        </w:rPr>
      </w:pPr>
      <w:r w:rsidRPr="00553F6F">
        <w:rPr>
          <w:rFonts w:cs="Times New Roman"/>
        </w:rPr>
        <w:t xml:space="preserve">The requested collection of information is necessary for NIOSH to fully assess the efficiency and effectiveness of the NORA councils. </w:t>
      </w:r>
      <w:r w:rsidRPr="00AC6DB6">
        <w:rPr>
          <w:rFonts w:cs="Times New Roman"/>
        </w:rPr>
        <w:t>Without this data collection, NIOSH’s internal review of NORA would lack critical stakeholder input from its many non-Federal partners.</w:t>
      </w:r>
    </w:p>
    <w:p w14:paraId="2264BA6E" w14:textId="77777777" w:rsidR="0005431F" w:rsidRDefault="0005431F">
      <w:pPr>
        <w:rPr>
          <w:rFonts w:asciiTheme="majorHAnsi" w:eastAsiaTheme="majorEastAsia" w:hAnsiTheme="majorHAnsi" w:cstheme="majorBidi"/>
          <w:color w:val="262626" w:themeColor="text1" w:themeTint="D9"/>
          <w:sz w:val="28"/>
          <w:szCs w:val="28"/>
        </w:rPr>
      </w:pPr>
      <w:r>
        <w:br w:type="page"/>
      </w:r>
    </w:p>
    <w:p w14:paraId="0D50C4BD" w14:textId="77777777" w:rsidR="00927670" w:rsidRPr="00A50FDA" w:rsidRDefault="00927670" w:rsidP="0005431F">
      <w:pPr>
        <w:pStyle w:val="Heading2"/>
      </w:pPr>
      <w:r w:rsidRPr="00A50FDA">
        <w:t>A2.</w:t>
      </w:r>
      <w:r w:rsidRPr="00A50FDA">
        <w:tab/>
        <w:t>Purpose and Use of the Information Collection</w:t>
      </w:r>
    </w:p>
    <w:p w14:paraId="6E9831AB" w14:textId="143F59A4" w:rsidR="0005431F" w:rsidRDefault="0005431F" w:rsidP="0005431F">
      <w:pPr>
        <w:rPr>
          <w:rFonts w:cs="Times New Roman"/>
        </w:rPr>
      </w:pPr>
      <w:r>
        <w:rPr>
          <w:rFonts w:cs="Times New Roman"/>
        </w:rPr>
        <w:t xml:space="preserve">The study is an internal, process evaluation with a </w:t>
      </w:r>
      <w:r w:rsidR="00B608D5">
        <w:rPr>
          <w:rFonts w:cs="Times New Roman"/>
        </w:rPr>
        <w:t>utilization-focused</w:t>
      </w:r>
      <w:r>
        <w:rPr>
          <w:rFonts w:cs="Times New Roman"/>
        </w:rPr>
        <w:t xml:space="preserve"> approach.</w:t>
      </w:r>
      <w:r w:rsidR="000C7660">
        <w:rPr>
          <w:rFonts w:cs="Times New Roman"/>
        </w:rPr>
        <w:t xml:space="preserve"> This approach will provide council leaders </w:t>
      </w:r>
      <w:r>
        <w:rPr>
          <w:rFonts w:cs="Times New Roman"/>
        </w:rPr>
        <w:t>with evaluation data that will help councils function as effectively as possible and maximize their contributions to improved occupational safety and health. This evaluation</w:t>
      </w:r>
      <w:r w:rsidRPr="0005431F">
        <w:rPr>
          <w:rFonts w:cs="Times New Roman"/>
        </w:rPr>
        <w:t xml:space="preserve"> focus</w:t>
      </w:r>
      <w:r>
        <w:rPr>
          <w:rFonts w:cs="Times New Roman"/>
        </w:rPr>
        <w:t>es</w:t>
      </w:r>
      <w:r w:rsidRPr="0005431F">
        <w:rPr>
          <w:rFonts w:cs="Times New Roman"/>
        </w:rPr>
        <w:t xml:space="preserve"> on whether council members are satisfied with their experience, and how well councils are achieving their stated purposes of information sharing, networking, and disseminating/implementing evidence-based solutions.</w:t>
      </w:r>
      <w:r>
        <w:rPr>
          <w:rFonts w:cs="Times New Roman"/>
        </w:rPr>
        <w:t xml:space="preserve"> The information will also be used by NIOSH to develop best practices for effective NORA councils. The goal is to provide information to</w:t>
      </w:r>
      <w:r w:rsidRPr="0005431F">
        <w:rPr>
          <w:rFonts w:cs="Times New Roman"/>
        </w:rPr>
        <w:t xml:space="preserve"> help councils function as effectively as possible to maximi</w:t>
      </w:r>
      <w:r>
        <w:rPr>
          <w:rFonts w:cs="Times New Roman"/>
        </w:rPr>
        <w:t>ze their contributions towards the NORA A</w:t>
      </w:r>
      <w:r w:rsidRPr="0005431F">
        <w:rPr>
          <w:rFonts w:cs="Times New Roman"/>
        </w:rPr>
        <w:t xml:space="preserve">gendas and to improved occupational safety and health. </w:t>
      </w:r>
    </w:p>
    <w:p w14:paraId="5FB65100" w14:textId="50773C9C" w:rsidR="0005431F" w:rsidRPr="0005431F" w:rsidRDefault="0005431F" w:rsidP="0005431F">
      <w:pPr>
        <w:rPr>
          <w:rFonts w:cs="Times New Roman"/>
        </w:rPr>
      </w:pPr>
      <w:r>
        <w:rPr>
          <w:rFonts w:cs="Times New Roman"/>
        </w:rPr>
        <w:t xml:space="preserve">The </w:t>
      </w:r>
      <w:r w:rsidR="000C7660">
        <w:rPr>
          <w:rFonts w:cs="Times New Roman"/>
        </w:rPr>
        <w:t>survey</w:t>
      </w:r>
      <w:r>
        <w:rPr>
          <w:rFonts w:cs="Times New Roman"/>
        </w:rPr>
        <w:t xml:space="preserve"> results will be summarized and included in a comprehensive report in aggregate and posted on the NORA website. </w:t>
      </w:r>
      <w:r w:rsidRPr="0005431F">
        <w:rPr>
          <w:rFonts w:cs="Times New Roman"/>
        </w:rPr>
        <w:t>Council co-chairs will receive aggregate data from the survey for their particular council. This level o</w:t>
      </w:r>
      <w:r>
        <w:rPr>
          <w:rFonts w:cs="Times New Roman"/>
        </w:rPr>
        <w:t>f analysis will not be publicly posted</w:t>
      </w:r>
      <w:r w:rsidR="000C7660">
        <w:rPr>
          <w:rFonts w:cs="Times New Roman"/>
        </w:rPr>
        <w:t>, however.</w:t>
      </w:r>
      <w:r w:rsidRPr="0005431F">
        <w:rPr>
          <w:rFonts w:cs="Times New Roman"/>
        </w:rPr>
        <w:t xml:space="preserve"> </w:t>
      </w:r>
    </w:p>
    <w:p w14:paraId="704E4BC8" w14:textId="5BCDE012" w:rsidR="0005431F" w:rsidRDefault="000C7660" w:rsidP="0005431F">
      <w:pPr>
        <w:rPr>
          <w:rFonts w:cs="Times New Roman"/>
        </w:rPr>
      </w:pPr>
      <w:r>
        <w:rPr>
          <w:rFonts w:cs="Times New Roman"/>
        </w:rPr>
        <w:t>As the steward of NORA, it is NIOSH’s responsibility to ensure that councils, which are central to the work of NORA, are operating well. In order to do this, it</w:t>
      </w:r>
      <w:r w:rsidR="0005431F">
        <w:rPr>
          <w:rFonts w:cs="Times New Roman"/>
        </w:rPr>
        <w:t xml:space="preserve"> is necessary</w:t>
      </w:r>
      <w:r>
        <w:rPr>
          <w:rFonts w:cs="Times New Roman"/>
        </w:rPr>
        <w:t xml:space="preserve"> to collect information from non-Federal participants. </w:t>
      </w:r>
      <w:r w:rsidR="0005431F">
        <w:rPr>
          <w:rFonts w:cs="Times New Roman"/>
        </w:rPr>
        <w:t xml:space="preserve">With this information, NIOSH will be able to help councils function more effectively and achieve greater occupational safety and health impact. Without this data collection, NIOSH’s internal review of NORA would lack critical stakeholder input from its many non-Federal partners. </w:t>
      </w:r>
    </w:p>
    <w:p w14:paraId="06BE2F3F" w14:textId="77777777" w:rsidR="00927670" w:rsidRPr="00A50FDA" w:rsidRDefault="0005431F" w:rsidP="0005431F">
      <w:r>
        <w:rPr>
          <w:rFonts w:cs="Times New Roman"/>
        </w:rPr>
        <w:t>This is the first of three planned data collections. A similar survey will be fielded in 2022 and 2025, allowing NIOSH to monitor the effectiveness of councils over the course of the third decade of NORA and make course corrections if needed.</w:t>
      </w:r>
    </w:p>
    <w:p w14:paraId="49273377" w14:textId="77777777" w:rsidR="00927670" w:rsidRPr="00A50FDA" w:rsidRDefault="00927670" w:rsidP="00927670">
      <w:pPr>
        <w:pStyle w:val="ListParagraph"/>
      </w:pPr>
    </w:p>
    <w:p w14:paraId="7FEE432E" w14:textId="77777777" w:rsidR="00927670" w:rsidRPr="00A50FDA" w:rsidRDefault="00927670" w:rsidP="0005431F">
      <w:pPr>
        <w:pStyle w:val="ListParagraph"/>
        <w:ind w:left="0"/>
      </w:pPr>
      <w:r w:rsidRPr="000C7660">
        <w:rPr>
          <w:rStyle w:val="Heading2Char"/>
        </w:rPr>
        <w:t>A3.</w:t>
      </w:r>
      <w:r w:rsidRPr="000C7660">
        <w:rPr>
          <w:rStyle w:val="Heading2Char"/>
        </w:rPr>
        <w:tab/>
      </w:r>
      <w:r w:rsidRPr="0005431F">
        <w:rPr>
          <w:rStyle w:val="Heading2Char"/>
        </w:rPr>
        <w:t>Use of Improved Information Technology and Burden Reduction</w:t>
      </w:r>
    </w:p>
    <w:p w14:paraId="0CBF04C1" w14:textId="77777777" w:rsidR="000C7660" w:rsidRDefault="0005431F" w:rsidP="0005431F">
      <w:pPr>
        <w:pStyle w:val="ListParagraph"/>
        <w:ind w:left="0"/>
      </w:pPr>
      <w:r>
        <w:t>100% of the responses will be through Survey Monkey and the internet. We know each respondent has access to the internet, because they routinely receive and respond to NORA sector council communications sent by email. In addition, the process of completing an online survey imposes only a small burden. This process consists of opening the invitation email, clicking on a link to their questionnaire, clicking on responses, having the ability to close the questionnaire and come back to it later and submitting the survey with a click. Such a process reduces the burden on the respondent compared to other survey administration approaches.</w:t>
      </w:r>
    </w:p>
    <w:p w14:paraId="2C7F45DF" w14:textId="77777777" w:rsidR="000C7660" w:rsidRDefault="000C7660" w:rsidP="0005431F">
      <w:pPr>
        <w:pStyle w:val="ListParagraph"/>
        <w:ind w:left="0"/>
      </w:pPr>
    </w:p>
    <w:p w14:paraId="1A160D62" w14:textId="17261EFB" w:rsidR="0005431F" w:rsidRDefault="0005431F" w:rsidP="0005431F">
      <w:pPr>
        <w:pStyle w:val="ListParagraph"/>
        <w:ind w:left="0"/>
      </w:pPr>
      <w:r>
        <w:t xml:space="preserve">Additional efforts in designing the survey and its administration reduce the burden. Reminder </w:t>
      </w:r>
    </w:p>
    <w:p w14:paraId="5B0C34BA" w14:textId="730687AE" w:rsidR="00927670" w:rsidRPr="00A50FDA" w:rsidRDefault="0005431F" w:rsidP="0005431F">
      <w:pPr>
        <w:pStyle w:val="ListParagraph"/>
        <w:ind w:left="0"/>
      </w:pPr>
      <w:r>
        <w:t>emails will not be sent to those who have already responded. Correspondence about the survey i</w:t>
      </w:r>
      <w:r w:rsidR="000C7660">
        <w:t xml:space="preserve">s concise. As a result of conducting a peer review of </w:t>
      </w:r>
      <w:r>
        <w:t>the instrumen</w:t>
      </w:r>
      <w:r w:rsidR="003E2F72">
        <w:t>t, the number of survey items was reduced by 30% t</w:t>
      </w:r>
      <w:r>
        <w:t xml:space="preserve">o the minimum required to achieve the purpose of the review. Most responses are multiple-choice. For the </w:t>
      </w:r>
      <w:r w:rsidR="00DF54B3">
        <w:t>six</w:t>
      </w:r>
      <w:r>
        <w:t xml:space="preserve"> questions with narrative responses, there is no lower or upper limit on response length.</w:t>
      </w:r>
    </w:p>
    <w:p w14:paraId="7E4FB263" w14:textId="77777777" w:rsidR="00927670" w:rsidRPr="00A50FDA" w:rsidRDefault="00927670" w:rsidP="0005431F">
      <w:pPr>
        <w:pStyle w:val="ListParagraph"/>
        <w:ind w:left="0"/>
      </w:pPr>
    </w:p>
    <w:p w14:paraId="527B729B" w14:textId="77777777" w:rsidR="00927670" w:rsidRPr="00A50FDA" w:rsidRDefault="00927670" w:rsidP="00927670">
      <w:pPr>
        <w:pStyle w:val="ListParagraph"/>
      </w:pPr>
    </w:p>
    <w:p w14:paraId="64E87AD9" w14:textId="77777777" w:rsidR="00927670" w:rsidRPr="00A50FDA" w:rsidRDefault="00927670" w:rsidP="0005431F">
      <w:pPr>
        <w:pStyle w:val="Heading2"/>
      </w:pPr>
      <w:r w:rsidRPr="00A50FDA">
        <w:t>A4.</w:t>
      </w:r>
      <w:r w:rsidRPr="00A50FDA">
        <w:tab/>
        <w:t>Efforts to Identify Duplication and Use of Similar Information</w:t>
      </w:r>
    </w:p>
    <w:p w14:paraId="1DC17386" w14:textId="4995139C" w:rsidR="00927670" w:rsidRPr="00A50FDA" w:rsidRDefault="0005431F" w:rsidP="000C7660">
      <w:pPr>
        <w:pStyle w:val="ListParagraph"/>
        <w:ind w:left="0"/>
      </w:pPr>
      <w:r w:rsidRPr="0005431F">
        <w:t xml:space="preserve">NORA is a partnership program organized by NIOSH. There is no other review of NORA ongoing or planned within NIOSH. No other entity has identified itself as collecting information to review the National Occupational Research Agenda program during NORA sector council meetings, other NORA discussions or in </w:t>
      </w:r>
      <w:r w:rsidR="000C7660">
        <w:t xml:space="preserve">the literature known to NIOSH. </w:t>
      </w:r>
      <w:r w:rsidRPr="0005431F">
        <w:t>Some individual NORA sector councils have internal discussions periodically about how to improve their effectiveness and impact, but those discussions do not provide the type of in</w:t>
      </w:r>
      <w:r w:rsidR="000C7660">
        <w:t>formation NIOSH needs to determine best practices and help all councils improve their effectiveness</w:t>
      </w:r>
      <w:r w:rsidRPr="0005431F">
        <w:t>.</w:t>
      </w:r>
    </w:p>
    <w:p w14:paraId="2179996C" w14:textId="77777777" w:rsidR="00927670" w:rsidRPr="00A50FDA" w:rsidRDefault="00927670" w:rsidP="0005431F">
      <w:pPr>
        <w:pStyle w:val="Heading2"/>
      </w:pPr>
      <w:r w:rsidRPr="00A50FDA">
        <w:t>A5.</w:t>
      </w:r>
      <w:r w:rsidRPr="00A50FDA">
        <w:tab/>
        <w:t>Impact on Small Businesses or Other Small Entities</w:t>
      </w:r>
    </w:p>
    <w:p w14:paraId="50FF917C" w14:textId="77777777" w:rsidR="00927670" w:rsidRPr="00A50FDA" w:rsidRDefault="0005431F" w:rsidP="0005431F">
      <w:r w:rsidRPr="0005431F">
        <w:t>This data collection is intended for volunteer members of NORA sector councils. Some may be owners or employees of a small business, but the questions are only about their volunteer activities. The number of questions has been limited to the absolute minimum for the intended use of the data.</w:t>
      </w:r>
    </w:p>
    <w:p w14:paraId="777D264C" w14:textId="77777777" w:rsidR="0005431F" w:rsidRDefault="00927670" w:rsidP="0005431F">
      <w:pPr>
        <w:pStyle w:val="Heading2"/>
      </w:pPr>
      <w:r w:rsidRPr="00A50FDA">
        <w:t>A6.</w:t>
      </w:r>
      <w:r w:rsidRPr="00A50FDA">
        <w:tab/>
        <w:t>Conse</w:t>
      </w:r>
      <w:r w:rsidR="0005431F">
        <w:t>quences of Collecting the Inform</w:t>
      </w:r>
      <w:r w:rsidRPr="00A50FDA">
        <w:t>ation Less Frequently</w:t>
      </w:r>
    </w:p>
    <w:p w14:paraId="1733332A" w14:textId="187B4085" w:rsidR="00927670" w:rsidRPr="0005431F" w:rsidRDefault="0005431F" w:rsidP="0005431F">
      <w:pPr>
        <w:rPr>
          <w:rFonts w:cs="Times New Roman"/>
        </w:rPr>
      </w:pPr>
      <w:r>
        <w:rPr>
          <w:rFonts w:cs="Times New Roman"/>
        </w:rPr>
        <w:t>This is a one-time information collection.</w:t>
      </w:r>
      <w:r w:rsidR="001C2D54">
        <w:rPr>
          <w:rFonts w:cs="Times New Roman"/>
        </w:rPr>
        <w:t xml:space="preserve"> The survey instrument will be modified for the FY 2022 collection based on the findings.</w:t>
      </w:r>
    </w:p>
    <w:p w14:paraId="223E87FC" w14:textId="77777777" w:rsidR="00927670" w:rsidRPr="00A50FDA" w:rsidRDefault="00927670" w:rsidP="0005431F">
      <w:pPr>
        <w:pStyle w:val="Heading2"/>
      </w:pPr>
      <w:r w:rsidRPr="00A50FDA">
        <w:t>A7.</w:t>
      </w:r>
      <w:r w:rsidRPr="00A50FDA">
        <w:tab/>
        <w:t>Special Circumstances Relating to the Guidelines of 5 CFR 1320.5</w:t>
      </w:r>
    </w:p>
    <w:p w14:paraId="53F38B17" w14:textId="77777777" w:rsidR="00927670" w:rsidRPr="00A50FDA" w:rsidRDefault="0005431F" w:rsidP="0005431F">
      <w:r w:rsidRPr="0005431F">
        <w:t>This request fully complies with the regulation 5 CFR 1320.5.</w:t>
      </w:r>
    </w:p>
    <w:p w14:paraId="412BC234" w14:textId="77777777" w:rsidR="00927670" w:rsidRPr="00A50FDA" w:rsidRDefault="00927670" w:rsidP="0005431F">
      <w:pPr>
        <w:pStyle w:val="Heading2"/>
      </w:pPr>
      <w:r w:rsidRPr="00A50FDA">
        <w:t>A8.</w:t>
      </w:r>
      <w:r w:rsidRPr="00A50FDA">
        <w:tab/>
        <w:t>Comments in Response to the Federal Register Notice and Efforts to Consult Outside the Agency</w:t>
      </w:r>
    </w:p>
    <w:p w14:paraId="46C61E5B" w14:textId="5B41575A" w:rsidR="00927670" w:rsidRPr="00A50FDA" w:rsidRDefault="00855AFD" w:rsidP="0005431F">
      <w:r>
        <w:t xml:space="preserve">A 60-day Federal Register notice was published in the Federal Register on April 19, 2018, vol. 83, No. </w:t>
      </w:r>
      <w:r w:rsidR="00396AE2">
        <w:t xml:space="preserve">76, pp. 17415-16 (see att 2). CDC did not receive public comments related to this notice. </w:t>
      </w:r>
    </w:p>
    <w:p w14:paraId="39875E41" w14:textId="77777777" w:rsidR="00927670" w:rsidRPr="00A50FDA" w:rsidRDefault="00927670" w:rsidP="0005431F">
      <w:pPr>
        <w:pStyle w:val="Heading2"/>
      </w:pPr>
      <w:r w:rsidRPr="00A50FDA">
        <w:t>A9.</w:t>
      </w:r>
      <w:r w:rsidRPr="00A50FDA">
        <w:tab/>
        <w:t>Explanation of Any Payment or Gift to Respondents</w:t>
      </w:r>
    </w:p>
    <w:p w14:paraId="1937AB3F" w14:textId="77777777" w:rsidR="00927670" w:rsidRPr="00A50FDA" w:rsidRDefault="0005431F" w:rsidP="0005431F">
      <w:r w:rsidRPr="0005431F">
        <w:t>Respondents will not receive any payments or gifts for participating.</w:t>
      </w:r>
    </w:p>
    <w:p w14:paraId="07B15C3E" w14:textId="28362FF9" w:rsidR="00927670" w:rsidRPr="00A50FDA" w:rsidRDefault="00927670" w:rsidP="0005431F">
      <w:pPr>
        <w:pStyle w:val="Heading2"/>
      </w:pPr>
      <w:r w:rsidRPr="00A50FDA">
        <w:t>A10.</w:t>
      </w:r>
      <w:r w:rsidRPr="00A50FDA">
        <w:tab/>
      </w:r>
      <w:r w:rsidR="005830D6">
        <w:t xml:space="preserve">Protection of the Privacy and Confidentiality of Information Provide by Respondents </w:t>
      </w:r>
      <w:r w:rsidRPr="00A50FDA">
        <w:t xml:space="preserve"> </w:t>
      </w:r>
    </w:p>
    <w:p w14:paraId="3A2C6D86" w14:textId="57ED2ED9" w:rsidR="003543B4" w:rsidRDefault="00C1350B" w:rsidP="003543B4">
      <w:r>
        <w:t>NIOSH’s Information Systems Security</w:t>
      </w:r>
      <w:r w:rsidR="005830D6" w:rsidRPr="005830D6">
        <w:t xml:space="preserve"> Officer has reviewed the submission and determined that Privacy Act does </w:t>
      </w:r>
      <w:r w:rsidR="00190E2A">
        <w:t xml:space="preserve">not </w:t>
      </w:r>
      <w:r w:rsidR="005830D6" w:rsidRPr="005830D6">
        <w:t>apply</w:t>
      </w:r>
      <w:r w:rsidR="003543B4" w:rsidRPr="005830D6">
        <w:t>.</w:t>
      </w:r>
      <w:r w:rsidR="003543B4">
        <w:t xml:space="preserve"> The evaluat</w:t>
      </w:r>
      <w:r w:rsidR="0093009F">
        <w:t>ors</w:t>
      </w:r>
      <w:r w:rsidR="003543B4">
        <w:t xml:space="preserve"> will collect the names and </w:t>
      </w:r>
      <w:r w:rsidR="00AF4EB6">
        <w:t xml:space="preserve">business </w:t>
      </w:r>
      <w:r w:rsidR="003543B4">
        <w:t xml:space="preserve">email addresses of council leaders and members who will be asked to complete the survey. Personal identification information (i.e., respondent names) will not be collected in the survey instrument and the unit of analysis is the council, not the individual. </w:t>
      </w:r>
    </w:p>
    <w:p w14:paraId="55726D98" w14:textId="68C624F9" w:rsidR="003543B4" w:rsidRPr="003543B4" w:rsidRDefault="003543B4" w:rsidP="003543B4">
      <w:r>
        <w:rPr>
          <w:rFonts w:cs="Times New Roman"/>
        </w:rPr>
        <w:t xml:space="preserve">It is possible that due to the small </w:t>
      </w:r>
      <w:r w:rsidR="000C7660">
        <w:rPr>
          <w:rFonts w:cs="Times New Roman"/>
        </w:rPr>
        <w:t>number of c</w:t>
      </w:r>
      <w:r>
        <w:rPr>
          <w:rFonts w:cs="Times New Roman"/>
        </w:rPr>
        <w:t>ouncil leaders</w:t>
      </w:r>
      <w:r w:rsidR="000C7660">
        <w:rPr>
          <w:rFonts w:cs="Times New Roman"/>
        </w:rPr>
        <w:t>, it may be possible for the NIOSH analyst</w:t>
      </w:r>
      <w:r>
        <w:rPr>
          <w:rFonts w:cs="Times New Roman"/>
        </w:rPr>
        <w:t xml:space="preserve"> to guess the identity of individual respondents based on their answers. Steps will be taken to make this very unlikely. Survey Monkey will not associate the email address of the respondent with the individual response data. Identifiers will be removed before quoting narrative text in draft reports.   </w:t>
      </w:r>
    </w:p>
    <w:p w14:paraId="24DE0722" w14:textId="0291C9D8" w:rsidR="0005431F" w:rsidRPr="0005431F" w:rsidRDefault="00594674" w:rsidP="0005431F">
      <w:r>
        <w:t>The introduction to the survey says</w:t>
      </w:r>
      <w:r w:rsidR="0005431F" w:rsidRPr="0005431F">
        <w:t xml:space="preserve"> the following regarding privacy and security of the information submitted:</w:t>
      </w:r>
    </w:p>
    <w:p w14:paraId="2D185F9C" w14:textId="49956A55" w:rsidR="003543B4" w:rsidRDefault="0005431F" w:rsidP="000C7660">
      <w:pPr>
        <w:pStyle w:val="ListParagraph"/>
      </w:pPr>
      <w:r w:rsidRPr="0005431F">
        <w:t>Your participation is completely voluntary and there will be no adverse effects for you if you choose not to participate. You can discontinue participation at any time and choose whether to complete the survey at a later date. Your previous responses will be saved. Your responses will be secured and not disclosed unless otherwise compelled by law. All survey results will be reported in aggregate form, except for some narrative information that may be summarized, or quoted in whole or in part. All identifiers will be removed from narrative text. Completing and submitting this survey will imply your consent.</w:t>
      </w:r>
    </w:p>
    <w:p w14:paraId="1B18A995" w14:textId="77777777" w:rsidR="003543B4" w:rsidRDefault="003543B4" w:rsidP="003543B4">
      <w:pPr>
        <w:rPr>
          <w:rFonts w:cs="Times New Roman"/>
          <w:i/>
          <w:u w:val="single"/>
        </w:rPr>
      </w:pPr>
      <w:r>
        <w:rPr>
          <w:rFonts w:cs="Times New Roman"/>
        </w:rPr>
        <w:t>Submitted information will be secured in a password-protected Survey Monkey account that is included in a subscription paid by NIOSH. After the information is downloaded in an Excel file for analysis, the file will be password protected by the PI and stored only in government file space. The passwords will only be available to her supervisors.</w:t>
      </w:r>
    </w:p>
    <w:p w14:paraId="3EBE08D0" w14:textId="66FA2272" w:rsidR="00927670" w:rsidRDefault="00927670" w:rsidP="0005431F">
      <w:pPr>
        <w:pStyle w:val="Heading2"/>
      </w:pPr>
      <w:r w:rsidRPr="00A50FDA">
        <w:t>A11.</w:t>
      </w:r>
      <w:r w:rsidRPr="00A50FDA">
        <w:tab/>
      </w:r>
      <w:r w:rsidR="005830D6">
        <w:t>Institutional Review Board (IRB) and Justification for Sensitive Questions</w:t>
      </w:r>
    </w:p>
    <w:p w14:paraId="250855FE" w14:textId="2CBEEB85" w:rsidR="005830D6" w:rsidRPr="005830D6" w:rsidRDefault="005830D6" w:rsidP="005830D6">
      <w:pPr>
        <w:rPr>
          <w:b/>
        </w:rPr>
      </w:pPr>
      <w:r w:rsidRPr="005830D6">
        <w:rPr>
          <w:b/>
        </w:rPr>
        <w:t>IRB Approval</w:t>
      </w:r>
    </w:p>
    <w:p w14:paraId="6AFB862F" w14:textId="7B2FE3E7" w:rsidR="005830D6" w:rsidRDefault="005830D6" w:rsidP="005830D6">
      <w:r w:rsidRPr="005830D6">
        <w:t>The requested information collection has been determined to be exempt from IRB review. See Attachment 3 for the IRB determination of non-research.</w:t>
      </w:r>
    </w:p>
    <w:p w14:paraId="4C5C6273" w14:textId="69C75CD1" w:rsidR="005830D6" w:rsidRPr="005830D6" w:rsidRDefault="005830D6" w:rsidP="005830D6">
      <w:pPr>
        <w:rPr>
          <w:b/>
        </w:rPr>
      </w:pPr>
      <w:r w:rsidRPr="005830D6">
        <w:rPr>
          <w:b/>
        </w:rPr>
        <w:t xml:space="preserve">Sensitive Questions </w:t>
      </w:r>
    </w:p>
    <w:p w14:paraId="0A86F37F" w14:textId="4118F695" w:rsidR="00927670" w:rsidRPr="004E7C9A" w:rsidRDefault="000C7660" w:rsidP="004E7C9A">
      <w:pPr>
        <w:rPr>
          <w:rFonts w:cs="Times New Roman"/>
        </w:rPr>
      </w:pPr>
      <w:r>
        <w:rPr>
          <w:rFonts w:cs="Times New Roman"/>
        </w:rPr>
        <w:t>None of the questions request</w:t>
      </w:r>
      <w:r w:rsidR="0005431F">
        <w:rPr>
          <w:rFonts w:cs="Times New Roman"/>
        </w:rPr>
        <w:t xml:space="preserve"> sensitive information.</w:t>
      </w:r>
    </w:p>
    <w:p w14:paraId="7638162A" w14:textId="77777777" w:rsidR="00927670" w:rsidRPr="00A50FDA" w:rsidRDefault="00927670" w:rsidP="00927670">
      <w:pPr>
        <w:pStyle w:val="ListParagraph"/>
      </w:pPr>
    </w:p>
    <w:p w14:paraId="60B750F4" w14:textId="77777777" w:rsidR="00927670" w:rsidRDefault="00927670" w:rsidP="003543B4">
      <w:pPr>
        <w:pStyle w:val="ListParagraph"/>
        <w:ind w:left="0"/>
        <w:rPr>
          <w:rStyle w:val="Heading1Char"/>
        </w:rPr>
      </w:pPr>
      <w:r w:rsidRPr="004E7C9A">
        <w:rPr>
          <w:rStyle w:val="Heading2Char"/>
        </w:rPr>
        <w:t>A12.</w:t>
      </w:r>
      <w:r w:rsidRPr="004E7C9A">
        <w:rPr>
          <w:rStyle w:val="Heading2Char"/>
        </w:rPr>
        <w:tab/>
      </w:r>
      <w:r w:rsidRPr="003543B4">
        <w:rPr>
          <w:rStyle w:val="Heading1Char"/>
        </w:rPr>
        <w:t>Estimates of Annualized Burden Hours and Costs</w:t>
      </w:r>
    </w:p>
    <w:p w14:paraId="73A978AE" w14:textId="1B0519AE" w:rsidR="003543B4" w:rsidRPr="001E0082" w:rsidRDefault="003543B4" w:rsidP="001E0082">
      <w:pPr>
        <w:rPr>
          <w:rFonts w:cs="Times New Roman"/>
        </w:rPr>
      </w:pPr>
      <w:r w:rsidRPr="001B4B8F">
        <w:rPr>
          <w:rFonts w:cs="Times New Roman"/>
        </w:rPr>
        <w:t>A 1</w:t>
      </w:r>
      <w:r>
        <w:rPr>
          <w:rFonts w:cs="Times New Roman"/>
        </w:rPr>
        <w:t>7</w:t>
      </w:r>
      <w:r w:rsidRPr="001B4B8F">
        <w:rPr>
          <w:rFonts w:cs="Times New Roman"/>
        </w:rPr>
        <w:t xml:space="preserve"> item </w:t>
      </w:r>
      <w:r w:rsidR="004E7C9A">
        <w:rPr>
          <w:rFonts w:cs="Times New Roman"/>
        </w:rPr>
        <w:t>survey</w:t>
      </w:r>
      <w:r w:rsidR="00AF4EB6">
        <w:rPr>
          <w:rFonts w:cs="Times New Roman"/>
        </w:rPr>
        <w:t xml:space="preserve"> (Attachment 4)</w:t>
      </w:r>
      <w:r w:rsidRPr="001B4B8F">
        <w:rPr>
          <w:rFonts w:cs="Times New Roman"/>
        </w:rPr>
        <w:t xml:space="preserve"> has been developed and will be sent to all NORA sector council members or leaders. Some members are </w:t>
      </w:r>
      <w:r>
        <w:rPr>
          <w:rFonts w:cs="Times New Roman"/>
        </w:rPr>
        <w:t xml:space="preserve">NIOSH </w:t>
      </w:r>
      <w:r w:rsidRPr="001B4B8F">
        <w:rPr>
          <w:rFonts w:cs="Times New Roman"/>
        </w:rPr>
        <w:t xml:space="preserve">or other Federal employees. Only those who are not Federal employees are included in the burden estimates. </w:t>
      </w:r>
      <w:r w:rsidR="004E7C9A">
        <w:rPr>
          <w:rFonts w:cs="Times New Roman"/>
        </w:rPr>
        <w:t>As</w:t>
      </w:r>
      <w:r w:rsidR="000C7660">
        <w:rPr>
          <w:rFonts w:cs="Times New Roman"/>
        </w:rPr>
        <w:t xml:space="preserve"> of December 2017, there are approximately 380</w:t>
      </w:r>
      <w:r w:rsidR="004E7C9A">
        <w:rPr>
          <w:rFonts w:cs="Times New Roman"/>
        </w:rPr>
        <w:t xml:space="preserve"> non-Federal employees serving as members of NORA councils. Historically, councils grow over time, so this number is likely to grow between now and when the survey is fielded. We are estimating</w:t>
      </w:r>
      <w:r w:rsidR="000C7660">
        <w:rPr>
          <w:rFonts w:cs="Times New Roman"/>
        </w:rPr>
        <w:t xml:space="preserve"> 425</w:t>
      </w:r>
      <w:r w:rsidR="004E7C9A">
        <w:rPr>
          <w:rFonts w:cs="Times New Roman"/>
        </w:rPr>
        <w:t xml:space="preserve"> potential respondents</w:t>
      </w:r>
      <w:r w:rsidR="001C2D54">
        <w:rPr>
          <w:rFonts w:cs="Times New Roman"/>
        </w:rPr>
        <w:t>, based on an estimated 5% growth rate per year</w:t>
      </w:r>
      <w:r w:rsidR="004E7C9A">
        <w:rPr>
          <w:rFonts w:cs="Times New Roman"/>
        </w:rPr>
        <w:t>.</w:t>
      </w:r>
      <w:r w:rsidR="001E0082">
        <w:rPr>
          <w:rFonts w:cs="Times New Roman"/>
        </w:rPr>
        <w:t xml:space="preserve"> </w:t>
      </w:r>
      <w:r w:rsidR="00550C0B">
        <w:t xml:space="preserve">This data collection follows the approach utilized in the second decade review of NORA, which also had a survey of NORA council members (OMB ID </w:t>
      </w:r>
      <w:r w:rsidR="00550C0B" w:rsidRPr="00655ACD">
        <w:t>0920-1052</w:t>
      </w:r>
      <w:r w:rsidR="008C4FDE">
        <w:t>, exp. 3/31/2018</w:t>
      </w:r>
      <w:r w:rsidR="00550C0B">
        <w:t>) and achieved a 53% response rate. Therefore, we estimate a total of 225 respon</w:t>
      </w:r>
      <w:r w:rsidR="00AF4EB6">
        <w:t>ses</w:t>
      </w:r>
      <w:r w:rsidR="00550C0B">
        <w:t xml:space="preserve"> for this survey. </w:t>
      </w:r>
      <w:r w:rsidR="00682F12" w:rsidRPr="00DF54B3">
        <w:rPr>
          <w:rFonts w:cs="Times New Roman"/>
        </w:rPr>
        <w:t xml:space="preserve">A pilot test of the questionnaire was conducted by asking </w:t>
      </w:r>
      <w:r w:rsidR="00DF54B3" w:rsidRPr="00DF54B3">
        <w:rPr>
          <w:rFonts w:cs="Times New Roman"/>
        </w:rPr>
        <w:t>5</w:t>
      </w:r>
      <w:r w:rsidR="00682F12" w:rsidRPr="00DF54B3">
        <w:rPr>
          <w:rFonts w:cs="Times New Roman"/>
        </w:rPr>
        <w:t xml:space="preserve"> NIOSH employees who are members of NORA councils to complete the questionnaire and provide feedback.  Respondents to the pilot test estimated the questionnaire requires approximately </w:t>
      </w:r>
      <w:r w:rsidR="00DF54B3" w:rsidRPr="00DF54B3">
        <w:rPr>
          <w:rFonts w:cs="Times New Roman"/>
        </w:rPr>
        <w:t>12</w:t>
      </w:r>
      <w:r w:rsidR="00682F12" w:rsidRPr="00DF54B3">
        <w:rPr>
          <w:rFonts w:cs="Times New Roman"/>
        </w:rPr>
        <w:t xml:space="preserve"> minutes to complete.</w:t>
      </w:r>
      <w:r w:rsidR="00682F12">
        <w:rPr>
          <w:rFonts w:cs="Times New Roman"/>
        </w:rPr>
        <w:t xml:space="preserve"> </w:t>
      </w:r>
      <w:r w:rsidR="001E0082">
        <w:rPr>
          <w:rFonts w:cs="Times New Roman"/>
        </w:rPr>
        <w:t>T</w:t>
      </w:r>
      <w:r w:rsidR="001E0082" w:rsidRPr="001E0082">
        <w:rPr>
          <w:rFonts w:cs="Times New Roman"/>
        </w:rPr>
        <w:t>he total</w:t>
      </w:r>
      <w:r w:rsidR="001E0082">
        <w:rPr>
          <w:rFonts w:cs="Times New Roman"/>
        </w:rPr>
        <w:t xml:space="preserve"> estimated annualized burden </w:t>
      </w:r>
      <w:r w:rsidR="001E0082" w:rsidRPr="001E0082">
        <w:rPr>
          <w:rFonts w:cs="Times New Roman"/>
        </w:rPr>
        <w:t xml:space="preserve">hours is </w:t>
      </w:r>
      <w:r w:rsidR="00550C0B">
        <w:rPr>
          <w:rFonts w:cs="Times New Roman"/>
        </w:rPr>
        <w:t>45</w:t>
      </w:r>
      <w:r w:rsidR="00550C0B" w:rsidRPr="001E0082">
        <w:rPr>
          <w:rFonts w:cs="Times New Roman"/>
        </w:rPr>
        <w:t xml:space="preserve"> </w:t>
      </w:r>
      <w:r w:rsidR="001E0082" w:rsidRPr="001E0082">
        <w:rPr>
          <w:rFonts w:cs="Times New Roman"/>
        </w:rPr>
        <w:t xml:space="preserve">hours. </w:t>
      </w:r>
      <w:r w:rsidR="00682F12">
        <w:rPr>
          <w:rFonts w:cs="Times New Roman"/>
        </w:rPr>
        <w:t>The table below provides</w:t>
      </w:r>
      <w:r w:rsidR="001E0082" w:rsidRPr="001E0082">
        <w:rPr>
          <w:rFonts w:cs="Times New Roman"/>
        </w:rPr>
        <w:t xml:space="preserve"> a summary of the total burden hours</w:t>
      </w:r>
      <w:r w:rsidR="001E0082">
        <w:rPr>
          <w:rFonts w:cs="Times New Roman"/>
        </w:rPr>
        <w:t>.</w:t>
      </w:r>
    </w:p>
    <w:p w14:paraId="377D9939" w14:textId="77777777" w:rsidR="003543B4" w:rsidRPr="003543B4" w:rsidRDefault="003543B4" w:rsidP="003543B4">
      <w:pPr>
        <w:pStyle w:val="ListParagraph"/>
        <w:ind w:left="0"/>
        <w:rPr>
          <w:rStyle w:val="Heading1Char"/>
        </w:rPr>
      </w:pPr>
    </w:p>
    <w:p w14:paraId="686BF2E0" w14:textId="7E12FE8B" w:rsidR="00927670" w:rsidRPr="00A50FDA" w:rsidRDefault="00CA18BB" w:rsidP="00CA18BB">
      <w:pPr>
        <w:pStyle w:val="ListParagraph"/>
        <w:jc w:val="center"/>
      </w:pPr>
      <w:r w:rsidRPr="00A50FDA">
        <w:t>Estimate of Annualized Burden Hours</w:t>
      </w:r>
    </w:p>
    <w:tbl>
      <w:tblPr>
        <w:tblpPr w:leftFromText="180" w:rightFromText="180" w:vertAnchor="text" w:horzAnchor="margin" w:tblpXSpec="center" w:tblpY="61"/>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90"/>
        <w:gridCol w:w="1504"/>
        <w:gridCol w:w="1441"/>
        <w:gridCol w:w="1195"/>
        <w:gridCol w:w="1344"/>
      </w:tblGrid>
      <w:tr w:rsidR="00CD4335" w:rsidRPr="00A50FDA" w14:paraId="5D9C37B9" w14:textId="77777777" w:rsidTr="008E325E">
        <w:tc>
          <w:tcPr>
            <w:tcW w:w="1908" w:type="dxa"/>
            <w:tcBorders>
              <w:top w:val="single" w:sz="4" w:space="0" w:color="auto"/>
              <w:left w:val="single" w:sz="4" w:space="0" w:color="auto"/>
              <w:bottom w:val="single" w:sz="4" w:space="0" w:color="auto"/>
              <w:right w:val="single" w:sz="4" w:space="0" w:color="auto"/>
            </w:tcBorders>
            <w:hideMark/>
          </w:tcPr>
          <w:p w14:paraId="10516D0B" w14:textId="77777777" w:rsidR="00CD4335" w:rsidRPr="00A50FDA" w:rsidRDefault="00CD4335" w:rsidP="008E325E">
            <w:pPr>
              <w:widowControl w:val="0"/>
              <w:autoSpaceDE w:val="0"/>
              <w:autoSpaceDN w:val="0"/>
              <w:adjustRightInd w:val="0"/>
            </w:pPr>
            <w:r w:rsidRPr="00A50FDA">
              <w:t>Type of Respondent</w:t>
            </w:r>
          </w:p>
          <w:p w14:paraId="1ED10787" w14:textId="77777777" w:rsidR="00CD4335" w:rsidRPr="00A50FDA" w:rsidRDefault="00CD4335" w:rsidP="008E325E">
            <w:pPr>
              <w:widowControl w:val="0"/>
              <w:autoSpaceDE w:val="0"/>
              <w:autoSpaceDN w:val="0"/>
              <w:adjustRightInd w:val="0"/>
            </w:pPr>
          </w:p>
        </w:tc>
        <w:tc>
          <w:tcPr>
            <w:tcW w:w="1890" w:type="dxa"/>
            <w:tcBorders>
              <w:top w:val="single" w:sz="4" w:space="0" w:color="auto"/>
              <w:left w:val="single" w:sz="4" w:space="0" w:color="auto"/>
              <w:bottom w:val="single" w:sz="4" w:space="0" w:color="auto"/>
              <w:right w:val="single" w:sz="4" w:space="0" w:color="auto"/>
            </w:tcBorders>
            <w:hideMark/>
          </w:tcPr>
          <w:p w14:paraId="541A994A" w14:textId="77777777" w:rsidR="00CD4335" w:rsidRPr="00A50FDA" w:rsidRDefault="00CD4335" w:rsidP="008E325E">
            <w:pPr>
              <w:widowControl w:val="0"/>
              <w:autoSpaceDE w:val="0"/>
              <w:autoSpaceDN w:val="0"/>
              <w:adjustRightInd w:val="0"/>
            </w:pPr>
            <w:r w:rsidRPr="00A50FDA">
              <w:t>Form</w:t>
            </w:r>
          </w:p>
        </w:tc>
        <w:tc>
          <w:tcPr>
            <w:tcW w:w="1504" w:type="dxa"/>
            <w:tcBorders>
              <w:top w:val="single" w:sz="4" w:space="0" w:color="auto"/>
              <w:left w:val="single" w:sz="4" w:space="0" w:color="auto"/>
              <w:bottom w:val="single" w:sz="4" w:space="0" w:color="auto"/>
              <w:right w:val="single" w:sz="4" w:space="0" w:color="auto"/>
            </w:tcBorders>
            <w:hideMark/>
          </w:tcPr>
          <w:p w14:paraId="1B777E28" w14:textId="77777777" w:rsidR="00CD4335" w:rsidRPr="00A50FDA" w:rsidRDefault="00CD4335" w:rsidP="008E325E">
            <w:pPr>
              <w:widowControl w:val="0"/>
              <w:autoSpaceDE w:val="0"/>
              <w:autoSpaceDN w:val="0"/>
              <w:adjustRightInd w:val="0"/>
            </w:pPr>
            <w:r w:rsidRPr="00A50FDA">
              <w:t xml:space="preserve">No. of </w:t>
            </w:r>
          </w:p>
          <w:p w14:paraId="522F88F1" w14:textId="77777777" w:rsidR="00CD4335" w:rsidRPr="00A50FDA" w:rsidRDefault="00CD4335" w:rsidP="008E325E">
            <w:pPr>
              <w:widowControl w:val="0"/>
              <w:autoSpaceDE w:val="0"/>
              <w:autoSpaceDN w:val="0"/>
              <w:adjustRightInd w:val="0"/>
            </w:pPr>
            <w:r w:rsidRPr="00A50FDA">
              <w:t>respondents</w:t>
            </w:r>
          </w:p>
        </w:tc>
        <w:tc>
          <w:tcPr>
            <w:tcW w:w="1441" w:type="dxa"/>
            <w:tcBorders>
              <w:top w:val="single" w:sz="4" w:space="0" w:color="auto"/>
              <w:left w:val="single" w:sz="4" w:space="0" w:color="auto"/>
              <w:bottom w:val="single" w:sz="4" w:space="0" w:color="auto"/>
              <w:right w:val="single" w:sz="4" w:space="0" w:color="auto"/>
            </w:tcBorders>
            <w:hideMark/>
          </w:tcPr>
          <w:p w14:paraId="04A5592D" w14:textId="77777777" w:rsidR="00CD4335" w:rsidRPr="00A50FDA" w:rsidRDefault="00CD4335" w:rsidP="008E325E">
            <w:pPr>
              <w:widowControl w:val="0"/>
              <w:autoSpaceDE w:val="0"/>
              <w:autoSpaceDN w:val="0"/>
              <w:adjustRightInd w:val="0"/>
            </w:pPr>
            <w:r w:rsidRPr="00A50FDA">
              <w:t>No. of responses per respondent</w:t>
            </w:r>
          </w:p>
        </w:tc>
        <w:tc>
          <w:tcPr>
            <w:tcW w:w="1195" w:type="dxa"/>
            <w:tcBorders>
              <w:top w:val="single" w:sz="4" w:space="0" w:color="auto"/>
              <w:left w:val="single" w:sz="4" w:space="0" w:color="auto"/>
              <w:bottom w:val="single" w:sz="4" w:space="0" w:color="auto"/>
              <w:right w:val="single" w:sz="4" w:space="0" w:color="auto"/>
            </w:tcBorders>
            <w:hideMark/>
          </w:tcPr>
          <w:p w14:paraId="565ABBBC" w14:textId="77777777" w:rsidR="00CD4335" w:rsidRPr="00A50FDA" w:rsidRDefault="00CD4335" w:rsidP="008E325E">
            <w:pPr>
              <w:widowControl w:val="0"/>
              <w:autoSpaceDE w:val="0"/>
              <w:autoSpaceDN w:val="0"/>
              <w:adjustRightInd w:val="0"/>
            </w:pPr>
            <w:r w:rsidRPr="00A50FDA">
              <w:t>Average burden per response in hours</w:t>
            </w:r>
          </w:p>
        </w:tc>
        <w:tc>
          <w:tcPr>
            <w:tcW w:w="1344" w:type="dxa"/>
            <w:tcBorders>
              <w:top w:val="single" w:sz="4" w:space="0" w:color="auto"/>
              <w:left w:val="single" w:sz="4" w:space="0" w:color="auto"/>
              <w:bottom w:val="single" w:sz="4" w:space="0" w:color="auto"/>
              <w:right w:val="single" w:sz="4" w:space="0" w:color="auto"/>
            </w:tcBorders>
            <w:hideMark/>
          </w:tcPr>
          <w:p w14:paraId="71E0F176" w14:textId="77777777" w:rsidR="00CD4335" w:rsidRPr="00A50FDA" w:rsidRDefault="00CD4335" w:rsidP="008E325E">
            <w:pPr>
              <w:widowControl w:val="0"/>
              <w:autoSpaceDE w:val="0"/>
              <w:autoSpaceDN w:val="0"/>
              <w:adjustRightInd w:val="0"/>
            </w:pPr>
            <w:r w:rsidRPr="00A50FDA">
              <w:t>Total Burden Hours</w:t>
            </w:r>
          </w:p>
        </w:tc>
      </w:tr>
      <w:tr w:rsidR="003543B4" w:rsidRPr="00A50FDA" w14:paraId="22D23B80" w14:textId="77777777" w:rsidTr="00CA18BB">
        <w:trPr>
          <w:trHeight w:val="1213"/>
        </w:trPr>
        <w:tc>
          <w:tcPr>
            <w:tcW w:w="1908" w:type="dxa"/>
            <w:tcBorders>
              <w:top w:val="single" w:sz="4" w:space="0" w:color="auto"/>
              <w:left w:val="single" w:sz="4" w:space="0" w:color="auto"/>
              <w:bottom w:val="single" w:sz="4" w:space="0" w:color="auto"/>
              <w:right w:val="single" w:sz="4" w:space="0" w:color="auto"/>
            </w:tcBorders>
          </w:tcPr>
          <w:p w14:paraId="4D1297C9" w14:textId="77777777" w:rsidR="003543B4" w:rsidRPr="008F0EF9" w:rsidRDefault="003543B4" w:rsidP="003543B4">
            <w:r w:rsidRPr="008F0EF9">
              <w:t>Non-federal NORA Council members or leaders</w:t>
            </w:r>
          </w:p>
        </w:tc>
        <w:tc>
          <w:tcPr>
            <w:tcW w:w="1890" w:type="dxa"/>
            <w:tcBorders>
              <w:top w:val="single" w:sz="4" w:space="0" w:color="auto"/>
              <w:left w:val="single" w:sz="4" w:space="0" w:color="auto"/>
              <w:bottom w:val="single" w:sz="4" w:space="0" w:color="auto"/>
              <w:right w:val="single" w:sz="4" w:space="0" w:color="auto"/>
            </w:tcBorders>
          </w:tcPr>
          <w:p w14:paraId="5D55E338" w14:textId="77777777" w:rsidR="003543B4" w:rsidRDefault="003543B4" w:rsidP="003543B4">
            <w:r>
              <w:t>Council survey</w:t>
            </w:r>
          </w:p>
        </w:tc>
        <w:tc>
          <w:tcPr>
            <w:tcW w:w="1504" w:type="dxa"/>
            <w:tcBorders>
              <w:top w:val="single" w:sz="4" w:space="0" w:color="auto"/>
              <w:left w:val="single" w:sz="4" w:space="0" w:color="auto"/>
              <w:bottom w:val="single" w:sz="4" w:space="0" w:color="auto"/>
              <w:right w:val="single" w:sz="4" w:space="0" w:color="auto"/>
            </w:tcBorders>
          </w:tcPr>
          <w:p w14:paraId="42FAB615" w14:textId="6263D0A2" w:rsidR="003543B4" w:rsidRPr="00A50FDA" w:rsidRDefault="00550C0B" w:rsidP="003543B4">
            <w:pPr>
              <w:widowControl w:val="0"/>
              <w:autoSpaceDE w:val="0"/>
              <w:autoSpaceDN w:val="0"/>
              <w:adjustRightInd w:val="0"/>
            </w:pPr>
            <w:r>
              <w:t>225</w:t>
            </w:r>
          </w:p>
        </w:tc>
        <w:tc>
          <w:tcPr>
            <w:tcW w:w="1441" w:type="dxa"/>
            <w:tcBorders>
              <w:top w:val="single" w:sz="4" w:space="0" w:color="auto"/>
              <w:left w:val="single" w:sz="4" w:space="0" w:color="auto"/>
              <w:bottom w:val="single" w:sz="4" w:space="0" w:color="auto"/>
              <w:right w:val="single" w:sz="4" w:space="0" w:color="auto"/>
            </w:tcBorders>
          </w:tcPr>
          <w:p w14:paraId="27281C32" w14:textId="6FAE2A74" w:rsidR="003543B4" w:rsidRPr="00A50FDA" w:rsidRDefault="00DF54B3" w:rsidP="003543B4">
            <w:pPr>
              <w:widowControl w:val="0"/>
              <w:autoSpaceDE w:val="0"/>
              <w:autoSpaceDN w:val="0"/>
              <w:adjustRightInd w:val="0"/>
            </w:pPr>
            <w:r>
              <w:t>1</w:t>
            </w:r>
          </w:p>
        </w:tc>
        <w:tc>
          <w:tcPr>
            <w:tcW w:w="1195" w:type="dxa"/>
            <w:tcBorders>
              <w:top w:val="single" w:sz="4" w:space="0" w:color="auto"/>
              <w:left w:val="single" w:sz="4" w:space="0" w:color="auto"/>
              <w:bottom w:val="single" w:sz="4" w:space="0" w:color="auto"/>
              <w:right w:val="single" w:sz="4" w:space="0" w:color="auto"/>
            </w:tcBorders>
          </w:tcPr>
          <w:p w14:paraId="48CE7877" w14:textId="6BD04708" w:rsidR="003543B4" w:rsidRPr="00A50FDA" w:rsidRDefault="00DF54B3" w:rsidP="003543B4">
            <w:pPr>
              <w:widowControl w:val="0"/>
              <w:autoSpaceDE w:val="0"/>
              <w:autoSpaceDN w:val="0"/>
              <w:adjustRightInd w:val="0"/>
            </w:pPr>
            <w:r>
              <w:t>12</w:t>
            </w:r>
            <w:r w:rsidR="003543B4">
              <w:t>/60</w:t>
            </w:r>
          </w:p>
        </w:tc>
        <w:tc>
          <w:tcPr>
            <w:tcW w:w="1344" w:type="dxa"/>
            <w:tcBorders>
              <w:top w:val="single" w:sz="4" w:space="0" w:color="auto"/>
              <w:left w:val="single" w:sz="4" w:space="0" w:color="auto"/>
              <w:bottom w:val="single" w:sz="4" w:space="0" w:color="auto"/>
              <w:right w:val="single" w:sz="4" w:space="0" w:color="auto"/>
            </w:tcBorders>
          </w:tcPr>
          <w:p w14:paraId="33F03FF4" w14:textId="2A47C4EC" w:rsidR="003543B4" w:rsidRPr="00A50FDA" w:rsidRDefault="00550C0B" w:rsidP="003543B4">
            <w:pPr>
              <w:widowControl w:val="0"/>
              <w:autoSpaceDE w:val="0"/>
              <w:autoSpaceDN w:val="0"/>
              <w:adjustRightInd w:val="0"/>
            </w:pPr>
            <w:r>
              <w:t>45</w:t>
            </w:r>
          </w:p>
        </w:tc>
      </w:tr>
      <w:tr w:rsidR="00CD4335" w:rsidRPr="00A50FDA" w14:paraId="33883779" w14:textId="77777777" w:rsidTr="00CA18BB">
        <w:tc>
          <w:tcPr>
            <w:tcW w:w="1908" w:type="dxa"/>
            <w:tcBorders>
              <w:top w:val="single" w:sz="4" w:space="0" w:color="auto"/>
              <w:left w:val="single" w:sz="4" w:space="0" w:color="auto"/>
              <w:bottom w:val="single" w:sz="4" w:space="0" w:color="auto"/>
              <w:right w:val="single" w:sz="4" w:space="0" w:color="auto"/>
            </w:tcBorders>
          </w:tcPr>
          <w:p w14:paraId="76415864" w14:textId="77777777" w:rsidR="00CD4335" w:rsidRPr="00A50FDA" w:rsidRDefault="00C7471F" w:rsidP="008E325E">
            <w:pPr>
              <w:widowControl w:val="0"/>
              <w:autoSpaceDE w:val="0"/>
              <w:autoSpaceDN w:val="0"/>
              <w:adjustRightInd w:val="0"/>
            </w:pPr>
            <w:r w:rsidRPr="00A50FDA">
              <w:t>Total</w:t>
            </w:r>
          </w:p>
        </w:tc>
        <w:tc>
          <w:tcPr>
            <w:tcW w:w="1890" w:type="dxa"/>
            <w:tcBorders>
              <w:top w:val="single" w:sz="4" w:space="0" w:color="auto"/>
              <w:left w:val="single" w:sz="4" w:space="0" w:color="auto"/>
              <w:bottom w:val="single" w:sz="4" w:space="0" w:color="auto"/>
              <w:right w:val="single" w:sz="4" w:space="0" w:color="auto"/>
            </w:tcBorders>
            <w:shd w:val="pct50" w:color="auto" w:fill="auto"/>
          </w:tcPr>
          <w:p w14:paraId="43E8EBB0" w14:textId="77777777" w:rsidR="00CD4335" w:rsidRPr="00A50FDA" w:rsidRDefault="00CD4335" w:rsidP="008E325E">
            <w:pPr>
              <w:widowControl w:val="0"/>
              <w:autoSpaceDE w:val="0"/>
              <w:autoSpaceDN w:val="0"/>
              <w:adjustRightInd w:val="0"/>
            </w:pPr>
          </w:p>
        </w:tc>
        <w:tc>
          <w:tcPr>
            <w:tcW w:w="1504" w:type="dxa"/>
            <w:tcBorders>
              <w:top w:val="single" w:sz="4" w:space="0" w:color="auto"/>
              <w:left w:val="single" w:sz="4" w:space="0" w:color="auto"/>
              <w:bottom w:val="single" w:sz="4" w:space="0" w:color="auto"/>
              <w:right w:val="single" w:sz="4" w:space="0" w:color="auto"/>
            </w:tcBorders>
            <w:shd w:val="pct50" w:color="auto" w:fill="auto"/>
          </w:tcPr>
          <w:p w14:paraId="59A6A66A" w14:textId="77777777" w:rsidR="00CD4335" w:rsidRPr="00A50FDA" w:rsidRDefault="00CD4335" w:rsidP="008E325E">
            <w:pPr>
              <w:widowControl w:val="0"/>
              <w:autoSpaceDE w:val="0"/>
              <w:autoSpaceDN w:val="0"/>
              <w:adjustRightInd w:val="0"/>
            </w:pPr>
          </w:p>
        </w:tc>
        <w:tc>
          <w:tcPr>
            <w:tcW w:w="1441" w:type="dxa"/>
            <w:tcBorders>
              <w:top w:val="single" w:sz="4" w:space="0" w:color="auto"/>
              <w:left w:val="single" w:sz="4" w:space="0" w:color="auto"/>
              <w:bottom w:val="single" w:sz="4" w:space="0" w:color="auto"/>
              <w:right w:val="single" w:sz="4" w:space="0" w:color="auto"/>
            </w:tcBorders>
            <w:shd w:val="pct50" w:color="auto" w:fill="auto"/>
          </w:tcPr>
          <w:p w14:paraId="694B046D" w14:textId="77777777" w:rsidR="00CD4335" w:rsidRPr="00A50FDA" w:rsidRDefault="00CD4335" w:rsidP="008E325E">
            <w:pPr>
              <w:widowControl w:val="0"/>
              <w:autoSpaceDE w:val="0"/>
              <w:autoSpaceDN w:val="0"/>
              <w:adjustRightInd w:val="0"/>
            </w:pPr>
          </w:p>
        </w:tc>
        <w:tc>
          <w:tcPr>
            <w:tcW w:w="119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DF5B438" w14:textId="77777777" w:rsidR="00CD4335" w:rsidRPr="00A50FDA" w:rsidRDefault="00CD4335" w:rsidP="008E325E">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560FB464" w14:textId="1E5A650F" w:rsidR="00CD4335" w:rsidRPr="00A50FDA" w:rsidRDefault="00550C0B" w:rsidP="008E325E">
            <w:pPr>
              <w:widowControl w:val="0"/>
              <w:autoSpaceDE w:val="0"/>
              <w:autoSpaceDN w:val="0"/>
              <w:adjustRightInd w:val="0"/>
            </w:pPr>
            <w:r>
              <w:t>45</w:t>
            </w:r>
          </w:p>
        </w:tc>
      </w:tr>
    </w:tbl>
    <w:p w14:paraId="0BC4D9F4" w14:textId="77777777" w:rsidR="00CD4335" w:rsidRPr="00A50FDA" w:rsidRDefault="00CD4335" w:rsidP="00CD4335">
      <w:pPr>
        <w:pStyle w:val="ListParagraph"/>
        <w:jc w:val="center"/>
      </w:pPr>
    </w:p>
    <w:p w14:paraId="19EA1393" w14:textId="2723D778" w:rsidR="003543B4" w:rsidRDefault="003543B4" w:rsidP="003543B4">
      <w:pPr>
        <w:rPr>
          <w:rFonts w:cs="Times New Roman"/>
        </w:rPr>
      </w:pPr>
      <w:r w:rsidRPr="001B4B8F">
        <w:rPr>
          <w:rFonts w:cs="Times New Roman"/>
        </w:rPr>
        <w:t xml:space="preserve">The following table uses the Bureau of Labor Statistics Occupational Employment and Wages results for May </w:t>
      </w:r>
      <w:r w:rsidR="001C2D54">
        <w:rPr>
          <w:rFonts w:cs="Times New Roman"/>
        </w:rPr>
        <w:t>2018</w:t>
      </w:r>
      <w:r w:rsidRPr="001B4B8F">
        <w:rPr>
          <w:rFonts w:cs="Times New Roman"/>
        </w:rPr>
        <w:t xml:space="preserve">. The respondents are typically senior occupational safety and health professionals who have moved into program management positions. The estimated hourly wage rate used is the </w:t>
      </w:r>
      <w:r w:rsidR="001C2D54">
        <w:rPr>
          <w:rFonts w:cs="Times New Roman"/>
        </w:rPr>
        <w:t xml:space="preserve">median </w:t>
      </w:r>
      <w:r w:rsidRPr="001B4B8F">
        <w:rPr>
          <w:rFonts w:cs="Times New Roman"/>
        </w:rPr>
        <w:t xml:space="preserve">for the category Natural Sciences Managers (11-9121). </w:t>
      </w:r>
    </w:p>
    <w:tbl>
      <w:tblPr>
        <w:tblStyle w:val="TableGrid"/>
        <w:tblW w:w="9355" w:type="dxa"/>
        <w:tblLook w:val="04A0" w:firstRow="1" w:lastRow="0" w:firstColumn="1" w:lastColumn="0" w:noHBand="0" w:noVBand="1"/>
      </w:tblPr>
      <w:tblGrid>
        <w:gridCol w:w="1975"/>
        <w:gridCol w:w="1890"/>
        <w:gridCol w:w="1530"/>
        <w:gridCol w:w="1980"/>
        <w:gridCol w:w="1980"/>
      </w:tblGrid>
      <w:tr w:rsidR="003543B4" w:rsidRPr="001B4B8F" w14:paraId="253B2487" w14:textId="77777777" w:rsidTr="00020464">
        <w:tc>
          <w:tcPr>
            <w:tcW w:w="1975" w:type="dxa"/>
            <w:vAlign w:val="bottom"/>
          </w:tcPr>
          <w:p w14:paraId="43FDAF24" w14:textId="77777777" w:rsidR="003543B4" w:rsidRPr="001B4B8F" w:rsidRDefault="003543B4" w:rsidP="00020464">
            <w:pPr>
              <w:jc w:val="center"/>
              <w:rPr>
                <w:rFonts w:cs="Times New Roman"/>
                <w:b/>
              </w:rPr>
            </w:pPr>
            <w:r>
              <w:rPr>
                <w:rFonts w:cs="Times New Roman"/>
                <w:b/>
              </w:rPr>
              <w:t xml:space="preserve">Type of </w:t>
            </w:r>
            <w:r w:rsidRPr="001B4B8F">
              <w:rPr>
                <w:rFonts w:cs="Times New Roman"/>
                <w:b/>
              </w:rPr>
              <w:t>Respondents</w:t>
            </w:r>
          </w:p>
        </w:tc>
        <w:tc>
          <w:tcPr>
            <w:tcW w:w="1890" w:type="dxa"/>
            <w:vAlign w:val="bottom"/>
          </w:tcPr>
          <w:p w14:paraId="7634CF84" w14:textId="77777777" w:rsidR="003543B4" w:rsidRPr="001B4B8F" w:rsidRDefault="003543B4" w:rsidP="00020464">
            <w:pPr>
              <w:jc w:val="center"/>
              <w:rPr>
                <w:rFonts w:cs="Times New Roman"/>
                <w:b/>
              </w:rPr>
            </w:pPr>
            <w:r w:rsidRPr="001B4B8F">
              <w:rPr>
                <w:rFonts w:cs="Times New Roman"/>
                <w:b/>
              </w:rPr>
              <w:t>Form Name</w:t>
            </w:r>
          </w:p>
        </w:tc>
        <w:tc>
          <w:tcPr>
            <w:tcW w:w="1530" w:type="dxa"/>
            <w:vAlign w:val="bottom"/>
          </w:tcPr>
          <w:p w14:paraId="6309FA2E" w14:textId="77777777" w:rsidR="003543B4" w:rsidRPr="001B4B8F" w:rsidRDefault="003543B4" w:rsidP="00020464">
            <w:pPr>
              <w:jc w:val="center"/>
              <w:rPr>
                <w:rFonts w:cs="Times New Roman"/>
                <w:b/>
              </w:rPr>
            </w:pPr>
            <w:r w:rsidRPr="001B4B8F">
              <w:rPr>
                <w:rFonts w:cs="Times New Roman"/>
                <w:b/>
              </w:rPr>
              <w:t>Total Burden Hours</w:t>
            </w:r>
          </w:p>
        </w:tc>
        <w:tc>
          <w:tcPr>
            <w:tcW w:w="1980" w:type="dxa"/>
            <w:vAlign w:val="bottom"/>
          </w:tcPr>
          <w:p w14:paraId="10CFA10A" w14:textId="77777777" w:rsidR="003543B4" w:rsidRPr="001B4B8F" w:rsidRDefault="003543B4" w:rsidP="00020464">
            <w:pPr>
              <w:jc w:val="center"/>
              <w:rPr>
                <w:rFonts w:cs="Times New Roman"/>
                <w:b/>
              </w:rPr>
            </w:pPr>
            <w:r w:rsidRPr="001B4B8F">
              <w:rPr>
                <w:rFonts w:cs="Times New Roman"/>
                <w:b/>
              </w:rPr>
              <w:t>Hourly Wage Rate</w:t>
            </w:r>
          </w:p>
        </w:tc>
        <w:tc>
          <w:tcPr>
            <w:tcW w:w="1980" w:type="dxa"/>
            <w:vAlign w:val="bottom"/>
          </w:tcPr>
          <w:p w14:paraId="0861A672" w14:textId="77777777" w:rsidR="003543B4" w:rsidRPr="001B4B8F" w:rsidRDefault="003543B4" w:rsidP="00020464">
            <w:pPr>
              <w:jc w:val="center"/>
              <w:rPr>
                <w:rFonts w:cs="Times New Roman"/>
                <w:b/>
              </w:rPr>
            </w:pPr>
            <w:r w:rsidRPr="001B4B8F">
              <w:rPr>
                <w:rFonts w:cs="Times New Roman"/>
                <w:b/>
              </w:rPr>
              <w:t>Total Respondent Costs</w:t>
            </w:r>
          </w:p>
        </w:tc>
      </w:tr>
      <w:tr w:rsidR="003543B4" w:rsidRPr="001B4B8F" w14:paraId="6666209F" w14:textId="77777777" w:rsidTr="00020464">
        <w:tc>
          <w:tcPr>
            <w:tcW w:w="1975" w:type="dxa"/>
          </w:tcPr>
          <w:p w14:paraId="68F522F6" w14:textId="77777777" w:rsidR="003543B4" w:rsidRPr="001B4B8F" w:rsidRDefault="003543B4" w:rsidP="00020464">
            <w:pPr>
              <w:jc w:val="center"/>
              <w:rPr>
                <w:rFonts w:cs="Times New Roman"/>
              </w:rPr>
            </w:pPr>
            <w:r>
              <w:rPr>
                <w:rFonts w:cs="Times New Roman"/>
              </w:rPr>
              <w:t xml:space="preserve">Non-federal NORA Sector </w:t>
            </w:r>
            <w:r w:rsidRPr="001B4B8F">
              <w:rPr>
                <w:rFonts w:cs="Times New Roman"/>
              </w:rPr>
              <w:t>Council member</w:t>
            </w:r>
            <w:r>
              <w:rPr>
                <w:rFonts w:cs="Times New Roman"/>
              </w:rPr>
              <w:t>s</w:t>
            </w:r>
            <w:r w:rsidRPr="001B4B8F">
              <w:rPr>
                <w:rFonts w:cs="Times New Roman"/>
              </w:rPr>
              <w:t xml:space="preserve"> or leader</w:t>
            </w:r>
            <w:r>
              <w:rPr>
                <w:rFonts w:cs="Times New Roman"/>
              </w:rPr>
              <w:t>s</w:t>
            </w:r>
          </w:p>
        </w:tc>
        <w:tc>
          <w:tcPr>
            <w:tcW w:w="1890" w:type="dxa"/>
          </w:tcPr>
          <w:p w14:paraId="1F4B21FE" w14:textId="77777777" w:rsidR="003543B4" w:rsidRPr="001B4B8F" w:rsidRDefault="003543B4" w:rsidP="00020464">
            <w:pPr>
              <w:jc w:val="center"/>
              <w:rPr>
                <w:rFonts w:cs="Times New Roman"/>
              </w:rPr>
            </w:pPr>
            <w:r w:rsidRPr="001B4B8F">
              <w:rPr>
                <w:rFonts w:cs="Times New Roman"/>
              </w:rPr>
              <w:t xml:space="preserve">Council </w:t>
            </w:r>
            <w:r>
              <w:rPr>
                <w:rFonts w:cs="Times New Roman"/>
              </w:rPr>
              <w:t>Survey</w:t>
            </w:r>
          </w:p>
        </w:tc>
        <w:tc>
          <w:tcPr>
            <w:tcW w:w="1530" w:type="dxa"/>
          </w:tcPr>
          <w:p w14:paraId="2063D2F6" w14:textId="0CE3A354" w:rsidR="003543B4" w:rsidRPr="001B4B8F" w:rsidRDefault="00550C0B" w:rsidP="00B51C1A">
            <w:pPr>
              <w:jc w:val="center"/>
              <w:rPr>
                <w:rFonts w:cs="Times New Roman"/>
              </w:rPr>
            </w:pPr>
            <w:r>
              <w:rPr>
                <w:rFonts w:cs="Times New Roman"/>
              </w:rPr>
              <w:t>45</w:t>
            </w:r>
          </w:p>
        </w:tc>
        <w:tc>
          <w:tcPr>
            <w:tcW w:w="1980" w:type="dxa"/>
          </w:tcPr>
          <w:p w14:paraId="30A0D7FF" w14:textId="6FFA95A7" w:rsidR="003543B4" w:rsidRPr="001B4B8F" w:rsidRDefault="003543B4" w:rsidP="00020464">
            <w:pPr>
              <w:jc w:val="center"/>
              <w:rPr>
                <w:rFonts w:cs="Times New Roman"/>
              </w:rPr>
            </w:pPr>
            <w:r>
              <w:rPr>
                <w:rFonts w:cs="Times New Roman"/>
              </w:rPr>
              <w:t>$</w:t>
            </w:r>
            <w:r w:rsidR="001C2D54">
              <w:rPr>
                <w:rFonts w:cs="Times New Roman"/>
              </w:rPr>
              <w:t>59</w:t>
            </w:r>
            <w:r>
              <w:rPr>
                <w:rFonts w:cs="Times New Roman"/>
              </w:rPr>
              <w:t>.</w:t>
            </w:r>
            <w:r w:rsidR="001C2D54">
              <w:rPr>
                <w:rFonts w:cs="Times New Roman"/>
              </w:rPr>
              <w:t>55</w:t>
            </w:r>
          </w:p>
        </w:tc>
        <w:tc>
          <w:tcPr>
            <w:tcW w:w="1980" w:type="dxa"/>
          </w:tcPr>
          <w:p w14:paraId="258B270F" w14:textId="26BA959A" w:rsidR="003543B4" w:rsidRPr="001B4B8F" w:rsidRDefault="00DF54B3" w:rsidP="00550C0B">
            <w:pPr>
              <w:jc w:val="center"/>
              <w:rPr>
                <w:rFonts w:cs="Times New Roman"/>
              </w:rPr>
            </w:pPr>
            <w:r>
              <w:rPr>
                <w:rFonts w:cs="Times New Roman"/>
              </w:rPr>
              <w:t>$</w:t>
            </w:r>
            <w:r w:rsidR="001C2D54">
              <w:rPr>
                <w:rFonts w:cs="Times New Roman"/>
              </w:rPr>
              <w:t>2,680</w:t>
            </w:r>
          </w:p>
        </w:tc>
      </w:tr>
      <w:tr w:rsidR="003543B4" w:rsidRPr="001B4B8F" w14:paraId="2A7E4158" w14:textId="77777777" w:rsidTr="00020464">
        <w:tc>
          <w:tcPr>
            <w:tcW w:w="1975" w:type="dxa"/>
          </w:tcPr>
          <w:p w14:paraId="76FE5A1C" w14:textId="77777777" w:rsidR="003543B4" w:rsidRPr="001B4B8F" w:rsidRDefault="003543B4" w:rsidP="00020464">
            <w:pPr>
              <w:rPr>
                <w:rFonts w:cs="Times New Roman"/>
                <w:b/>
              </w:rPr>
            </w:pPr>
          </w:p>
        </w:tc>
        <w:tc>
          <w:tcPr>
            <w:tcW w:w="5400" w:type="dxa"/>
            <w:gridSpan w:val="3"/>
          </w:tcPr>
          <w:p w14:paraId="16D3E906" w14:textId="77777777" w:rsidR="003543B4" w:rsidRPr="001B4B8F" w:rsidRDefault="003543B4" w:rsidP="00020464">
            <w:pPr>
              <w:rPr>
                <w:rFonts w:cs="Times New Roman"/>
              </w:rPr>
            </w:pPr>
            <w:r w:rsidRPr="001B4B8F">
              <w:rPr>
                <w:rFonts w:cs="Times New Roman"/>
                <w:b/>
              </w:rPr>
              <w:t>Total</w:t>
            </w:r>
          </w:p>
        </w:tc>
        <w:tc>
          <w:tcPr>
            <w:tcW w:w="1980" w:type="dxa"/>
          </w:tcPr>
          <w:p w14:paraId="5A9F409A" w14:textId="59E026A3" w:rsidR="003543B4" w:rsidRPr="001B4B8F" w:rsidRDefault="003543B4" w:rsidP="00550C0B">
            <w:pPr>
              <w:jc w:val="center"/>
              <w:rPr>
                <w:rFonts w:cs="Times New Roman"/>
              </w:rPr>
            </w:pPr>
            <w:r>
              <w:rPr>
                <w:rFonts w:cs="Times New Roman"/>
              </w:rPr>
              <w:t>$</w:t>
            </w:r>
            <w:r w:rsidR="001C2D54">
              <w:rPr>
                <w:rFonts w:cs="Times New Roman"/>
              </w:rPr>
              <w:t>2,680</w:t>
            </w:r>
          </w:p>
        </w:tc>
      </w:tr>
    </w:tbl>
    <w:p w14:paraId="489D87F0" w14:textId="77777777" w:rsidR="00927670" w:rsidRPr="00A50FDA" w:rsidRDefault="00927670" w:rsidP="003543B4">
      <w:pPr>
        <w:pStyle w:val="Heading2"/>
      </w:pPr>
      <w:r w:rsidRPr="00A50FDA">
        <w:t>13.</w:t>
      </w:r>
      <w:r w:rsidRPr="00A50FDA">
        <w:tab/>
        <w:t>Estimates of Other Total Annual Cost Burden to Respondents or Record Keepers</w:t>
      </w:r>
    </w:p>
    <w:p w14:paraId="5E74DA27" w14:textId="343AC33D" w:rsidR="003543B4" w:rsidRPr="00E97B8F" w:rsidRDefault="003543B4" w:rsidP="003543B4">
      <w:pPr>
        <w:pStyle w:val="ListParagraph"/>
        <w:numPr>
          <w:ilvl w:val="0"/>
          <w:numId w:val="7"/>
        </w:numPr>
        <w:spacing w:after="0" w:line="240" w:lineRule="auto"/>
        <w:rPr>
          <w:b/>
          <w:bCs/>
          <w:u w:val="single"/>
        </w:rPr>
      </w:pPr>
      <w:r>
        <w:t xml:space="preserve">There </w:t>
      </w:r>
      <w:r w:rsidR="008C4FDE">
        <w:t>are</w:t>
      </w:r>
      <w:r>
        <w:t xml:space="preserve"> no capital or start-up costs for collection</w:t>
      </w:r>
      <w:r w:rsidR="00AF4EB6">
        <w:t xml:space="preserve"> of</w:t>
      </w:r>
      <w:r>
        <w:t xml:space="preserve"> information in this project.</w:t>
      </w:r>
    </w:p>
    <w:p w14:paraId="43E1ED73" w14:textId="77777777" w:rsidR="003543B4" w:rsidRPr="001A6CCC" w:rsidRDefault="003543B4" w:rsidP="003543B4">
      <w:pPr>
        <w:pStyle w:val="ListParagraph"/>
        <w:numPr>
          <w:ilvl w:val="0"/>
          <w:numId w:val="7"/>
        </w:numPr>
        <w:spacing w:after="0" w:line="240" w:lineRule="auto"/>
        <w:rPr>
          <w:b/>
          <w:bCs/>
          <w:u w:val="single"/>
        </w:rPr>
      </w:pPr>
      <w:r>
        <w:t>There is no cost to respondents for operation or maintenance in this project.  Respondents are not asked or expected to purchase any services.</w:t>
      </w:r>
    </w:p>
    <w:p w14:paraId="4D5F221A" w14:textId="77777777" w:rsidR="00927670" w:rsidRPr="00A50FDA" w:rsidRDefault="00927670" w:rsidP="003543B4">
      <w:pPr>
        <w:pStyle w:val="Heading2"/>
      </w:pPr>
      <w:r w:rsidRPr="00A50FDA">
        <w:t>A14.</w:t>
      </w:r>
      <w:r w:rsidRPr="00A50FDA">
        <w:tab/>
        <w:t>Annualized Cost to the Government</w:t>
      </w:r>
    </w:p>
    <w:p w14:paraId="55AC2AAB" w14:textId="77777777" w:rsidR="003543B4" w:rsidRDefault="003543B4" w:rsidP="003543B4">
      <w:pPr>
        <w:rPr>
          <w:rFonts w:cs="Times New Roman"/>
        </w:rPr>
      </w:pPr>
      <w:r w:rsidRPr="002462E7">
        <w:rPr>
          <w:rFonts w:cs="Times New Roman"/>
        </w:rPr>
        <w:t>Costs for conducting the survey are summarized</w:t>
      </w:r>
      <w:r>
        <w:rPr>
          <w:rFonts w:cs="Times New Roman"/>
        </w:rPr>
        <w:t xml:space="preserve"> in the table below</w:t>
      </w:r>
      <w:r w:rsidRPr="002462E7">
        <w:rPr>
          <w:rFonts w:cs="Times New Roman"/>
        </w:rPr>
        <w:t xml:space="preserve">. </w:t>
      </w:r>
      <w:r>
        <w:rPr>
          <w:rFonts w:cs="Times New Roman"/>
        </w:rPr>
        <w:t xml:space="preserve">The request is for one year, so all costs are automatically annualized costs. </w:t>
      </w:r>
      <w:r w:rsidRPr="002462E7">
        <w:rPr>
          <w:rFonts w:cs="Times New Roman"/>
        </w:rPr>
        <w:t>There will be no new overhead, support staff, or construction required for the survey administration and data analysis.</w:t>
      </w:r>
      <w:r>
        <w:rPr>
          <w:rFonts w:cs="Times New Roman"/>
        </w:rPr>
        <w:t xml:space="preserve"> </w:t>
      </w:r>
    </w:p>
    <w:p w14:paraId="48EDB930" w14:textId="77777777" w:rsidR="003543B4" w:rsidRDefault="003543B4" w:rsidP="003543B4">
      <w:pPr>
        <w:pStyle w:val="ListParagraph"/>
        <w:keepNext/>
      </w:pPr>
      <w:r>
        <w:t>Table A1. Annualized cost to the Federal Government</w:t>
      </w:r>
    </w:p>
    <w:tbl>
      <w:tblPr>
        <w:tblW w:w="0" w:type="auto"/>
        <w:tblInd w:w="720" w:type="dxa"/>
        <w:tblCellMar>
          <w:left w:w="0" w:type="dxa"/>
          <w:right w:w="0" w:type="dxa"/>
        </w:tblCellMar>
        <w:tblLook w:val="04A0" w:firstRow="1" w:lastRow="0" w:firstColumn="1" w:lastColumn="0" w:noHBand="0" w:noVBand="1"/>
      </w:tblPr>
      <w:tblGrid>
        <w:gridCol w:w="4402"/>
        <w:gridCol w:w="3192"/>
      </w:tblGrid>
      <w:tr w:rsidR="003543B4" w14:paraId="77647FE6" w14:textId="77777777" w:rsidTr="003543B4">
        <w:trPr>
          <w:cantSplit/>
        </w:trPr>
        <w:tc>
          <w:tcPr>
            <w:tcW w:w="4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E642D3" w14:textId="77777777" w:rsidR="003543B4" w:rsidRDefault="003543B4" w:rsidP="00020464">
            <w:pPr>
              <w:pStyle w:val="ListParagraph"/>
              <w:keepNext/>
              <w:spacing w:before="120" w:after="120"/>
              <w:ind w:left="0"/>
            </w:pPr>
            <w:r>
              <w:t>Personnel--1 GS-12, 30</w:t>
            </w:r>
            <w:r w:rsidRPr="003543B4">
              <w:t>% time</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9E7112" w14:textId="77777777" w:rsidR="003543B4" w:rsidRDefault="003543B4" w:rsidP="00020464">
            <w:pPr>
              <w:pStyle w:val="ListParagraph"/>
              <w:spacing w:before="120" w:after="120"/>
              <w:ind w:left="0"/>
              <w:jc w:val="right"/>
            </w:pPr>
            <w:r>
              <w:t>$22,278</w:t>
            </w:r>
          </w:p>
        </w:tc>
      </w:tr>
      <w:tr w:rsidR="003543B4" w14:paraId="58963D4B" w14:textId="77777777" w:rsidTr="00020464">
        <w:trPr>
          <w:cantSplit/>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8B9BE1" w14:textId="77777777" w:rsidR="003543B4" w:rsidRDefault="003543B4" w:rsidP="00020464">
            <w:pPr>
              <w:pStyle w:val="ListParagraph"/>
              <w:spacing w:before="120" w:after="120"/>
              <w:ind w:left="0"/>
            </w:pPr>
            <w:r>
              <w:t>Survey Monkey subscription</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7F45C" w14:textId="77777777" w:rsidR="003543B4" w:rsidRDefault="003543B4" w:rsidP="003543B4">
            <w:pPr>
              <w:pStyle w:val="ListParagraph"/>
              <w:spacing w:before="120" w:after="120"/>
              <w:ind w:left="0"/>
              <w:jc w:val="right"/>
            </w:pPr>
            <w:r>
              <w:t>$ 408</w:t>
            </w:r>
          </w:p>
        </w:tc>
      </w:tr>
      <w:tr w:rsidR="003543B4" w14:paraId="225C4CF1" w14:textId="77777777" w:rsidTr="00020464">
        <w:trPr>
          <w:cantSplit/>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A5837" w14:textId="77777777" w:rsidR="003543B4" w:rsidRDefault="003543B4" w:rsidP="00020464">
            <w:pPr>
              <w:pStyle w:val="ListParagraph"/>
              <w:spacing w:before="120" w:after="120"/>
              <w:ind w:left="0"/>
            </w:pPr>
            <w:r>
              <w:t>Total of Annualized estimate of federal cost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6F406" w14:textId="77777777" w:rsidR="003543B4" w:rsidRDefault="003543B4" w:rsidP="00020464">
            <w:pPr>
              <w:pStyle w:val="ListParagraph"/>
              <w:spacing w:before="120" w:after="120"/>
              <w:ind w:left="0"/>
              <w:jc w:val="right"/>
            </w:pPr>
            <w:r>
              <w:t>$22,686</w:t>
            </w:r>
          </w:p>
        </w:tc>
      </w:tr>
    </w:tbl>
    <w:p w14:paraId="1E0A828A" w14:textId="467CCEBA" w:rsidR="00B51C1A" w:rsidRDefault="00B51C1A">
      <w:pPr>
        <w:rPr>
          <w:rFonts w:asciiTheme="majorHAnsi" w:eastAsiaTheme="majorEastAsia" w:hAnsiTheme="majorHAnsi" w:cstheme="majorBidi"/>
          <w:color w:val="262626" w:themeColor="text1" w:themeTint="D9"/>
          <w:sz w:val="28"/>
          <w:szCs w:val="28"/>
        </w:rPr>
      </w:pPr>
    </w:p>
    <w:p w14:paraId="646D993E" w14:textId="5CDCCF53" w:rsidR="00927670" w:rsidRPr="00A50FDA" w:rsidRDefault="00927670" w:rsidP="003543B4">
      <w:pPr>
        <w:pStyle w:val="Heading2"/>
      </w:pPr>
      <w:r w:rsidRPr="00A50FDA">
        <w:t>A15.</w:t>
      </w:r>
      <w:r w:rsidRPr="00A50FDA">
        <w:tab/>
        <w:t>Explanation for Program Changes or Adjustments</w:t>
      </w:r>
    </w:p>
    <w:p w14:paraId="5B9CDC21" w14:textId="77777777" w:rsidR="003543B4" w:rsidRPr="00553F6F" w:rsidRDefault="003543B4" w:rsidP="003543B4">
      <w:pPr>
        <w:rPr>
          <w:rFonts w:cs="Times New Roman"/>
        </w:rPr>
      </w:pPr>
      <w:r w:rsidRPr="006474E1">
        <w:rPr>
          <w:rFonts w:cs="Times New Roman"/>
        </w:rPr>
        <w:t>This is a new data collection.</w:t>
      </w:r>
    </w:p>
    <w:p w14:paraId="2BB5BA74" w14:textId="77777777" w:rsidR="00927670" w:rsidRPr="00A50FDA" w:rsidRDefault="00927670" w:rsidP="003543B4">
      <w:pPr>
        <w:pStyle w:val="Heading2"/>
      </w:pPr>
      <w:r w:rsidRPr="00A50FDA">
        <w:t>A16.</w:t>
      </w:r>
      <w:r w:rsidRPr="00A50FDA">
        <w:tab/>
        <w:t>Plans for Tabulation and Publication and Project Time Schedule</w:t>
      </w:r>
    </w:p>
    <w:tbl>
      <w:tblPr>
        <w:tblStyle w:val="TableGrid"/>
        <w:tblW w:w="0" w:type="auto"/>
        <w:tblLook w:val="04A0" w:firstRow="1" w:lastRow="0" w:firstColumn="1" w:lastColumn="0" w:noHBand="0" w:noVBand="1"/>
      </w:tblPr>
      <w:tblGrid>
        <w:gridCol w:w="4788"/>
        <w:gridCol w:w="4788"/>
      </w:tblGrid>
      <w:tr w:rsidR="003543B4" w14:paraId="2F05E080" w14:textId="77777777" w:rsidTr="00020464">
        <w:tc>
          <w:tcPr>
            <w:tcW w:w="9576" w:type="dxa"/>
            <w:gridSpan w:val="2"/>
          </w:tcPr>
          <w:p w14:paraId="75BEAD28" w14:textId="77777777" w:rsidR="003543B4" w:rsidRPr="00AB54F2" w:rsidRDefault="003543B4" w:rsidP="00020464">
            <w:pPr>
              <w:rPr>
                <w:rFonts w:cs="Times New Roman"/>
                <w:b/>
              </w:rPr>
            </w:pPr>
            <w:r>
              <w:rPr>
                <w:rFonts w:cs="Times New Roman"/>
                <w:b/>
              </w:rPr>
              <w:t>Project Time Schedule</w:t>
            </w:r>
          </w:p>
        </w:tc>
      </w:tr>
      <w:tr w:rsidR="003543B4" w14:paraId="73A9F9FE" w14:textId="77777777" w:rsidTr="00020464">
        <w:tc>
          <w:tcPr>
            <w:tcW w:w="4788" w:type="dxa"/>
          </w:tcPr>
          <w:p w14:paraId="0F8269D7" w14:textId="77777777" w:rsidR="003543B4" w:rsidRDefault="003543B4" w:rsidP="00020464">
            <w:pPr>
              <w:jc w:val="center"/>
              <w:rPr>
                <w:rFonts w:cs="Times New Roman"/>
              </w:rPr>
            </w:pPr>
            <w:r>
              <w:rPr>
                <w:rFonts w:cs="Times New Roman"/>
              </w:rPr>
              <w:t>Activity</w:t>
            </w:r>
          </w:p>
        </w:tc>
        <w:tc>
          <w:tcPr>
            <w:tcW w:w="4788" w:type="dxa"/>
          </w:tcPr>
          <w:p w14:paraId="192320B2" w14:textId="77777777" w:rsidR="003543B4" w:rsidRDefault="003543B4" w:rsidP="00020464">
            <w:pPr>
              <w:jc w:val="center"/>
              <w:rPr>
                <w:rFonts w:cs="Times New Roman"/>
              </w:rPr>
            </w:pPr>
            <w:r>
              <w:rPr>
                <w:rFonts w:cs="Times New Roman"/>
              </w:rPr>
              <w:t>Time Schedule</w:t>
            </w:r>
          </w:p>
        </w:tc>
      </w:tr>
      <w:tr w:rsidR="003543B4" w14:paraId="27D5ABAE" w14:textId="77777777" w:rsidTr="00020464">
        <w:tc>
          <w:tcPr>
            <w:tcW w:w="4788" w:type="dxa"/>
          </w:tcPr>
          <w:p w14:paraId="5AE8815A" w14:textId="77777777" w:rsidR="003543B4" w:rsidRDefault="003543B4" w:rsidP="00020464">
            <w:pPr>
              <w:rPr>
                <w:rFonts w:cs="Times New Roman"/>
              </w:rPr>
            </w:pPr>
            <w:r>
              <w:rPr>
                <w:rFonts w:cs="Times New Roman"/>
              </w:rPr>
              <w:t>Pre-survey email sent to respondents</w:t>
            </w:r>
          </w:p>
        </w:tc>
        <w:tc>
          <w:tcPr>
            <w:tcW w:w="4788" w:type="dxa"/>
          </w:tcPr>
          <w:p w14:paraId="24B7521B" w14:textId="77777777" w:rsidR="003543B4" w:rsidRDefault="003543B4" w:rsidP="00020464">
            <w:pPr>
              <w:rPr>
                <w:rFonts w:cs="Times New Roman"/>
              </w:rPr>
            </w:pPr>
            <w:r>
              <w:rPr>
                <w:rFonts w:cs="Times New Roman"/>
              </w:rPr>
              <w:t>1 week after OMB approval</w:t>
            </w:r>
          </w:p>
        </w:tc>
      </w:tr>
      <w:tr w:rsidR="003543B4" w14:paraId="6D98BF18" w14:textId="77777777" w:rsidTr="00020464">
        <w:tc>
          <w:tcPr>
            <w:tcW w:w="4788" w:type="dxa"/>
          </w:tcPr>
          <w:p w14:paraId="4B27EBD5" w14:textId="528DEF88" w:rsidR="003543B4" w:rsidRDefault="00B51C1A" w:rsidP="00020464">
            <w:pPr>
              <w:rPr>
                <w:rFonts w:cs="Times New Roman"/>
              </w:rPr>
            </w:pPr>
            <w:r>
              <w:rPr>
                <w:rFonts w:cs="Times New Roman"/>
              </w:rPr>
              <w:t>First email with survey link</w:t>
            </w:r>
          </w:p>
        </w:tc>
        <w:tc>
          <w:tcPr>
            <w:tcW w:w="4788" w:type="dxa"/>
          </w:tcPr>
          <w:p w14:paraId="558F1801" w14:textId="7CC76D89" w:rsidR="003543B4" w:rsidRDefault="00B51C1A" w:rsidP="00020464">
            <w:pPr>
              <w:rPr>
                <w:rFonts w:cs="Times New Roman"/>
              </w:rPr>
            </w:pPr>
            <w:r>
              <w:rPr>
                <w:rFonts w:cs="Times New Roman"/>
              </w:rPr>
              <w:t>2 weeks after OMB approval</w:t>
            </w:r>
          </w:p>
        </w:tc>
      </w:tr>
      <w:tr w:rsidR="00B51C1A" w14:paraId="424CFEDA" w14:textId="77777777" w:rsidTr="00020464">
        <w:tc>
          <w:tcPr>
            <w:tcW w:w="4788" w:type="dxa"/>
          </w:tcPr>
          <w:p w14:paraId="7FB9FA0D" w14:textId="17DAE350" w:rsidR="00B51C1A" w:rsidRDefault="00B51C1A" w:rsidP="00020464">
            <w:pPr>
              <w:rPr>
                <w:rFonts w:cs="Times New Roman"/>
              </w:rPr>
            </w:pPr>
            <w:r>
              <w:rPr>
                <w:rFonts w:cs="Times New Roman"/>
              </w:rPr>
              <w:t>Second email with survey link</w:t>
            </w:r>
          </w:p>
        </w:tc>
        <w:tc>
          <w:tcPr>
            <w:tcW w:w="4788" w:type="dxa"/>
          </w:tcPr>
          <w:p w14:paraId="1CBAB8B7" w14:textId="4BC9544F" w:rsidR="00B51C1A" w:rsidRDefault="00B51C1A" w:rsidP="00020464">
            <w:pPr>
              <w:rPr>
                <w:rFonts w:cs="Times New Roman"/>
              </w:rPr>
            </w:pPr>
            <w:r>
              <w:rPr>
                <w:rFonts w:cs="Times New Roman"/>
              </w:rPr>
              <w:t>4 weeks after OMB approval</w:t>
            </w:r>
          </w:p>
        </w:tc>
      </w:tr>
      <w:tr w:rsidR="00B51C1A" w14:paraId="3EFC46E3" w14:textId="77777777" w:rsidTr="00020464">
        <w:tc>
          <w:tcPr>
            <w:tcW w:w="4788" w:type="dxa"/>
          </w:tcPr>
          <w:p w14:paraId="33B96172" w14:textId="371FAC37" w:rsidR="00B51C1A" w:rsidRDefault="00B51C1A" w:rsidP="00B51C1A">
            <w:pPr>
              <w:rPr>
                <w:rFonts w:cs="Times New Roman"/>
              </w:rPr>
            </w:pPr>
            <w:r w:rsidRPr="00B51C1A">
              <w:rPr>
                <w:rFonts w:cs="Times New Roman"/>
              </w:rPr>
              <w:t>Data collection ends</w:t>
            </w:r>
            <w:r w:rsidRPr="00B51C1A">
              <w:rPr>
                <w:rFonts w:cs="Times New Roman"/>
              </w:rPr>
              <w:tab/>
            </w:r>
          </w:p>
        </w:tc>
        <w:tc>
          <w:tcPr>
            <w:tcW w:w="4788" w:type="dxa"/>
          </w:tcPr>
          <w:p w14:paraId="69DC2ECC" w14:textId="21BF6E88" w:rsidR="00B51C1A" w:rsidRDefault="00B51C1A" w:rsidP="00020464">
            <w:pPr>
              <w:rPr>
                <w:rFonts w:cs="Times New Roman"/>
              </w:rPr>
            </w:pPr>
            <w:r w:rsidRPr="00B51C1A">
              <w:rPr>
                <w:rFonts w:cs="Times New Roman"/>
              </w:rPr>
              <w:t>5 weeks after OMB approval</w:t>
            </w:r>
          </w:p>
        </w:tc>
      </w:tr>
      <w:tr w:rsidR="003543B4" w14:paraId="3C600703" w14:textId="77777777" w:rsidTr="00020464">
        <w:tc>
          <w:tcPr>
            <w:tcW w:w="4788" w:type="dxa"/>
          </w:tcPr>
          <w:p w14:paraId="17E7E8AB" w14:textId="77777777" w:rsidR="003543B4" w:rsidRDefault="003543B4" w:rsidP="00020464">
            <w:pPr>
              <w:rPr>
                <w:rFonts w:cs="Times New Roman"/>
              </w:rPr>
            </w:pPr>
            <w:r>
              <w:rPr>
                <w:rFonts w:cs="Times New Roman"/>
              </w:rPr>
              <w:t>Data downloaded and validation completed</w:t>
            </w:r>
          </w:p>
        </w:tc>
        <w:tc>
          <w:tcPr>
            <w:tcW w:w="4788" w:type="dxa"/>
          </w:tcPr>
          <w:p w14:paraId="36D59FCB" w14:textId="77777777" w:rsidR="003543B4" w:rsidRDefault="003543B4" w:rsidP="00020464">
            <w:pPr>
              <w:rPr>
                <w:rFonts w:cs="Times New Roman"/>
              </w:rPr>
            </w:pPr>
            <w:r>
              <w:rPr>
                <w:rFonts w:cs="Times New Roman"/>
              </w:rPr>
              <w:t>9 weeks after OMB approval</w:t>
            </w:r>
          </w:p>
        </w:tc>
      </w:tr>
      <w:tr w:rsidR="003543B4" w14:paraId="61220245" w14:textId="77777777" w:rsidTr="00020464">
        <w:tc>
          <w:tcPr>
            <w:tcW w:w="4788" w:type="dxa"/>
          </w:tcPr>
          <w:p w14:paraId="4AF9D6E1" w14:textId="77777777" w:rsidR="003543B4" w:rsidRDefault="003543B4" w:rsidP="00020464">
            <w:pPr>
              <w:rPr>
                <w:rFonts w:cs="Times New Roman"/>
              </w:rPr>
            </w:pPr>
            <w:r>
              <w:rPr>
                <w:rFonts w:cs="Times New Roman"/>
              </w:rPr>
              <w:t>Data analyses completed</w:t>
            </w:r>
          </w:p>
        </w:tc>
        <w:tc>
          <w:tcPr>
            <w:tcW w:w="4788" w:type="dxa"/>
          </w:tcPr>
          <w:p w14:paraId="6DB558F1" w14:textId="77777777" w:rsidR="003543B4" w:rsidRDefault="003543B4" w:rsidP="00020464">
            <w:pPr>
              <w:rPr>
                <w:rFonts w:cs="Times New Roman"/>
              </w:rPr>
            </w:pPr>
            <w:r>
              <w:rPr>
                <w:rFonts w:cs="Times New Roman"/>
              </w:rPr>
              <w:t>15 weeks after OMB approval</w:t>
            </w:r>
          </w:p>
        </w:tc>
      </w:tr>
      <w:tr w:rsidR="003543B4" w14:paraId="6BAE65B0" w14:textId="77777777" w:rsidTr="00020464">
        <w:tc>
          <w:tcPr>
            <w:tcW w:w="4788" w:type="dxa"/>
          </w:tcPr>
          <w:p w14:paraId="70BE007B" w14:textId="77777777" w:rsidR="003543B4" w:rsidRPr="00553F6F" w:rsidRDefault="003543B4" w:rsidP="00020464">
            <w:pPr>
              <w:rPr>
                <w:rFonts w:cs="Times New Roman"/>
              </w:rPr>
            </w:pPr>
            <w:r w:rsidRPr="00553F6F">
              <w:rPr>
                <w:rFonts w:cs="Times New Roman"/>
              </w:rPr>
              <w:t>NIOSH review of draft report completed</w:t>
            </w:r>
          </w:p>
        </w:tc>
        <w:tc>
          <w:tcPr>
            <w:tcW w:w="4788" w:type="dxa"/>
          </w:tcPr>
          <w:p w14:paraId="442572B5" w14:textId="77777777" w:rsidR="003543B4" w:rsidRPr="00553F6F" w:rsidRDefault="003543B4" w:rsidP="00020464">
            <w:pPr>
              <w:rPr>
                <w:rFonts w:cs="Times New Roman"/>
              </w:rPr>
            </w:pPr>
            <w:r w:rsidRPr="00553F6F">
              <w:rPr>
                <w:rFonts w:cs="Times New Roman"/>
              </w:rPr>
              <w:t>20 weeks after OMB approval</w:t>
            </w:r>
          </w:p>
        </w:tc>
      </w:tr>
      <w:tr w:rsidR="003543B4" w14:paraId="410A72FD" w14:textId="77777777" w:rsidTr="00020464">
        <w:tc>
          <w:tcPr>
            <w:tcW w:w="4788" w:type="dxa"/>
          </w:tcPr>
          <w:p w14:paraId="1C800C46" w14:textId="77777777" w:rsidR="003543B4" w:rsidRPr="00553F6F" w:rsidRDefault="003543B4" w:rsidP="00020464">
            <w:pPr>
              <w:rPr>
                <w:rFonts w:cs="Times New Roman"/>
              </w:rPr>
            </w:pPr>
            <w:r w:rsidRPr="00553F6F">
              <w:rPr>
                <w:rFonts w:cs="Times New Roman"/>
              </w:rPr>
              <w:t>Report reviewed and revisions incorporated</w:t>
            </w:r>
          </w:p>
        </w:tc>
        <w:tc>
          <w:tcPr>
            <w:tcW w:w="4788" w:type="dxa"/>
          </w:tcPr>
          <w:p w14:paraId="77638C4E" w14:textId="77777777" w:rsidR="003543B4" w:rsidRPr="00553F6F" w:rsidRDefault="003543B4" w:rsidP="00020464">
            <w:pPr>
              <w:rPr>
                <w:rFonts w:cs="Times New Roman"/>
              </w:rPr>
            </w:pPr>
            <w:r w:rsidRPr="00553F6F">
              <w:rPr>
                <w:rFonts w:cs="Times New Roman"/>
              </w:rPr>
              <w:t>29 weeks after OMB approval</w:t>
            </w:r>
          </w:p>
        </w:tc>
      </w:tr>
      <w:tr w:rsidR="003543B4" w14:paraId="1ED1C8F0" w14:textId="77777777" w:rsidTr="00020464">
        <w:tc>
          <w:tcPr>
            <w:tcW w:w="4788" w:type="dxa"/>
          </w:tcPr>
          <w:p w14:paraId="48EA280E" w14:textId="77777777" w:rsidR="003543B4" w:rsidRPr="00553F6F" w:rsidRDefault="003543B4" w:rsidP="00020464">
            <w:pPr>
              <w:rPr>
                <w:rFonts w:cs="Times New Roman"/>
              </w:rPr>
            </w:pPr>
            <w:r w:rsidRPr="00553F6F">
              <w:rPr>
                <w:rFonts w:cs="Times New Roman"/>
              </w:rPr>
              <w:t>Final document prepared and released to the public</w:t>
            </w:r>
          </w:p>
        </w:tc>
        <w:tc>
          <w:tcPr>
            <w:tcW w:w="4788" w:type="dxa"/>
          </w:tcPr>
          <w:p w14:paraId="5A0F7A40" w14:textId="77777777" w:rsidR="003543B4" w:rsidRPr="00553F6F" w:rsidRDefault="003543B4" w:rsidP="00020464">
            <w:pPr>
              <w:rPr>
                <w:rFonts w:cs="Times New Roman"/>
              </w:rPr>
            </w:pPr>
            <w:r w:rsidRPr="00553F6F">
              <w:rPr>
                <w:rFonts w:cs="Times New Roman"/>
              </w:rPr>
              <w:t>36 weeks after OMB approval</w:t>
            </w:r>
          </w:p>
        </w:tc>
      </w:tr>
    </w:tbl>
    <w:p w14:paraId="711650F0" w14:textId="77777777" w:rsidR="003543B4" w:rsidRPr="005965FE" w:rsidRDefault="003543B4" w:rsidP="003543B4"/>
    <w:p w14:paraId="002BF869" w14:textId="0D62695D" w:rsidR="003543B4" w:rsidRPr="005965FE" w:rsidRDefault="003543B4" w:rsidP="003543B4">
      <w:r w:rsidRPr="005965FE">
        <w:rPr>
          <w:rFonts w:cs="Times New Roman"/>
        </w:rPr>
        <w:t>All quantitative material in this study, including the council survey, will be organized in a table format in Mi</w:t>
      </w:r>
      <w:r w:rsidR="00594674">
        <w:rPr>
          <w:rFonts w:cs="Times New Roman"/>
        </w:rPr>
        <w:t xml:space="preserve">crosoft Excel for data analysis. </w:t>
      </w:r>
      <w:r>
        <w:rPr>
          <w:rFonts w:cs="Times New Roman"/>
        </w:rPr>
        <w:t>N</w:t>
      </w:r>
      <w:r w:rsidRPr="005965FE">
        <w:rPr>
          <w:rFonts w:cs="Times New Roman"/>
          <w:iCs/>
        </w:rPr>
        <w:t>ominal survey data</w:t>
      </w:r>
      <w:r w:rsidRPr="005965FE">
        <w:t xml:space="preserve"> s</w:t>
      </w:r>
      <w:r w:rsidR="000C7660">
        <w:t>uch as demographic information and multiple choice items</w:t>
      </w:r>
      <w:r w:rsidRPr="005965FE">
        <w:rPr>
          <w:rFonts w:cs="Times New Roman"/>
          <w:iCs/>
        </w:rPr>
        <w:t xml:space="preserve"> will be depicted through frequency counts</w:t>
      </w:r>
      <w:r w:rsidRPr="005965FE">
        <w:t>.</w:t>
      </w:r>
    </w:p>
    <w:p w14:paraId="31E572F1" w14:textId="2E3F91D8" w:rsidR="003543B4" w:rsidRPr="005965FE" w:rsidRDefault="003543B4" w:rsidP="003543B4">
      <w:pPr>
        <w:rPr>
          <w:rFonts w:cs="Times New Roman"/>
        </w:rPr>
      </w:pPr>
      <w:r w:rsidRPr="005965FE">
        <w:rPr>
          <w:rFonts w:cs="Times New Roman"/>
        </w:rPr>
        <w:t xml:space="preserve">Qualitative data will be </w:t>
      </w:r>
      <w:r>
        <w:rPr>
          <w:rFonts w:cs="Times New Roman"/>
        </w:rPr>
        <w:t xml:space="preserve">compiled and analyzed </w:t>
      </w:r>
      <w:r w:rsidRPr="005965FE">
        <w:rPr>
          <w:rFonts w:cs="Times New Roman"/>
        </w:rPr>
        <w:t xml:space="preserve">using qualitative analysis software. Data will be analyzed using </w:t>
      </w:r>
      <w:r w:rsidRPr="005965FE">
        <w:rPr>
          <w:rFonts w:cs="Times New Roman"/>
          <w:spacing w:val="-2"/>
        </w:rPr>
        <w:t xml:space="preserve">qualitative content analysis (QCA). This </w:t>
      </w:r>
      <w:r w:rsidRPr="005965FE">
        <w:rPr>
          <w:rFonts w:cs="Times New Roman"/>
          <w:bCs/>
          <w:iCs/>
        </w:rPr>
        <w:t>approach involves exploring multiple pieces of qualitative information (e.g., narrative) to develop general themes of the data,</w:t>
      </w:r>
      <w:r w:rsidRPr="005965FE">
        <w:rPr>
          <w:rFonts w:cs="Times New Roman"/>
        </w:rPr>
        <w:t xml:space="preserve"> determined by research questions or s</w:t>
      </w:r>
      <w:r w:rsidR="000C7660">
        <w:rPr>
          <w:rFonts w:cs="Times New Roman"/>
        </w:rPr>
        <w:t>tudy objectives</w:t>
      </w:r>
      <w:r w:rsidRPr="005965FE">
        <w:rPr>
          <w:rFonts w:cs="Times New Roman"/>
        </w:rPr>
        <w:t xml:space="preserve">. A pre-determined code book, based on the research questions, will be developed for standardized analysis of qualitative responses. </w:t>
      </w:r>
    </w:p>
    <w:p w14:paraId="4A775421" w14:textId="77777777" w:rsidR="003543B4" w:rsidRPr="006474E1" w:rsidRDefault="003543B4" w:rsidP="003543B4">
      <w:pPr>
        <w:rPr>
          <w:rFonts w:cs="Times New Roman"/>
        </w:rPr>
      </w:pPr>
      <w:r w:rsidRPr="005965FE">
        <w:rPr>
          <w:rFonts w:cs="Times New Roman"/>
        </w:rPr>
        <w:t xml:space="preserve">Both the quantitative and qualitative survey data will be summarized overall and by each of the 10 NORA sectors. Qualitative narrative will be highlighted for each sector, featuring impact stories and other </w:t>
      </w:r>
      <w:r w:rsidRPr="006474E1">
        <w:rPr>
          <w:rFonts w:cs="Times New Roman"/>
        </w:rPr>
        <w:t>accomplishments.</w:t>
      </w:r>
    </w:p>
    <w:p w14:paraId="16814BF6" w14:textId="77777777" w:rsidR="00927670" w:rsidRPr="00A50FDA" w:rsidRDefault="00927670" w:rsidP="00594674">
      <w:pPr>
        <w:pStyle w:val="Heading2"/>
      </w:pPr>
      <w:r w:rsidRPr="00A50FDA">
        <w:t>A17.</w:t>
      </w:r>
      <w:r w:rsidRPr="00A50FDA">
        <w:tab/>
        <w:t>Reason(s) Display of OMB Expiration Date is Inappropriate</w:t>
      </w:r>
    </w:p>
    <w:p w14:paraId="7BE506BA" w14:textId="77777777" w:rsidR="00594674" w:rsidRPr="006474E1" w:rsidRDefault="00594674" w:rsidP="00594674">
      <w:pPr>
        <w:rPr>
          <w:rFonts w:cs="Times New Roman"/>
        </w:rPr>
      </w:pPr>
      <w:r w:rsidRPr="006474E1">
        <w:rPr>
          <w:rFonts w:cs="Times New Roman"/>
        </w:rPr>
        <w:t>The display of the OMB expiration date is not inappropriate.</w:t>
      </w:r>
    </w:p>
    <w:p w14:paraId="6F34938E" w14:textId="67D653F6" w:rsidR="00594674" w:rsidRDefault="00927670" w:rsidP="00594674">
      <w:pPr>
        <w:pStyle w:val="Heading2"/>
      </w:pPr>
      <w:r w:rsidRPr="00A50FDA">
        <w:t>A18.</w:t>
      </w:r>
      <w:r w:rsidRPr="00A50FDA">
        <w:tab/>
        <w:t>Exceptions to Certification for Paperwork Reduction Act</w:t>
      </w:r>
      <w:r>
        <w:t xml:space="preserve"> Submissions</w:t>
      </w:r>
    </w:p>
    <w:p w14:paraId="245FEC5F" w14:textId="19BF3B19" w:rsidR="00594674" w:rsidRPr="00594674" w:rsidRDefault="00594674">
      <w:pPr>
        <w:rPr>
          <w:rFonts w:cs="Times New Roman"/>
        </w:rPr>
      </w:pPr>
      <w:r w:rsidRPr="006474E1">
        <w:rPr>
          <w:rFonts w:cs="Times New Roman"/>
        </w:rPr>
        <w:t>There are no exceptions to the certification.</w:t>
      </w:r>
    </w:p>
    <w:p w14:paraId="4F25D54E" w14:textId="1DE33DCF" w:rsidR="00594674" w:rsidRDefault="00594674"/>
    <w:sectPr w:rsidR="005946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2ABE3" w14:textId="77777777" w:rsidR="00920CA0" w:rsidRDefault="00920CA0" w:rsidP="000C7660">
      <w:pPr>
        <w:spacing w:after="0" w:line="240" w:lineRule="auto"/>
      </w:pPr>
      <w:r>
        <w:separator/>
      </w:r>
    </w:p>
  </w:endnote>
  <w:endnote w:type="continuationSeparator" w:id="0">
    <w:p w14:paraId="0BC49ACB" w14:textId="77777777" w:rsidR="00920CA0" w:rsidRDefault="00920CA0" w:rsidP="000C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566185"/>
      <w:docPartObj>
        <w:docPartGallery w:val="Page Numbers (Bottom of Page)"/>
        <w:docPartUnique/>
      </w:docPartObj>
    </w:sdtPr>
    <w:sdtEndPr>
      <w:rPr>
        <w:noProof/>
      </w:rPr>
    </w:sdtEndPr>
    <w:sdtContent>
      <w:p w14:paraId="0B67454B" w14:textId="039D1B9D" w:rsidR="000C7660" w:rsidRDefault="000C7660">
        <w:pPr>
          <w:pStyle w:val="Footer"/>
          <w:jc w:val="right"/>
        </w:pPr>
        <w:r>
          <w:fldChar w:fldCharType="begin"/>
        </w:r>
        <w:r>
          <w:instrText xml:space="preserve"> PAGE   \* MERGEFORMAT </w:instrText>
        </w:r>
        <w:r>
          <w:fldChar w:fldCharType="separate"/>
        </w:r>
        <w:r w:rsidR="005D620C">
          <w:rPr>
            <w:noProof/>
          </w:rPr>
          <w:t>1</w:t>
        </w:r>
        <w:r>
          <w:rPr>
            <w:noProof/>
          </w:rPr>
          <w:fldChar w:fldCharType="end"/>
        </w:r>
      </w:p>
    </w:sdtContent>
  </w:sdt>
  <w:p w14:paraId="0F874301" w14:textId="77777777" w:rsidR="000C7660" w:rsidRDefault="000C7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98A02" w14:textId="77777777" w:rsidR="00920CA0" w:rsidRDefault="00920CA0" w:rsidP="000C7660">
      <w:pPr>
        <w:spacing w:after="0" w:line="240" w:lineRule="auto"/>
      </w:pPr>
      <w:r>
        <w:separator/>
      </w:r>
    </w:p>
  </w:footnote>
  <w:footnote w:type="continuationSeparator" w:id="0">
    <w:p w14:paraId="3CE7B333" w14:textId="77777777" w:rsidR="00920CA0" w:rsidRDefault="00920CA0" w:rsidP="000C7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38A"/>
    <w:multiLevelType w:val="hybridMultilevel"/>
    <w:tmpl w:val="D674D0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864050"/>
    <w:multiLevelType w:val="hybridMultilevel"/>
    <w:tmpl w:val="BAB434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4B320D"/>
    <w:multiLevelType w:val="hybridMultilevel"/>
    <w:tmpl w:val="D66CAB6C"/>
    <w:lvl w:ilvl="0" w:tplc="85023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6550D5"/>
    <w:multiLevelType w:val="hybridMultilevel"/>
    <w:tmpl w:val="A6520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D86E6D"/>
    <w:multiLevelType w:val="hybridMultilevel"/>
    <w:tmpl w:val="68561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72295"/>
    <w:multiLevelType w:val="hybridMultilevel"/>
    <w:tmpl w:val="4020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166EEF"/>
    <w:multiLevelType w:val="hybridMultilevel"/>
    <w:tmpl w:val="336E765E"/>
    <w:lvl w:ilvl="0" w:tplc="74704DA6">
      <w:start w:val="1"/>
      <w:numFmt w:val="upperLetter"/>
      <w:pStyle w:val="Heading1"/>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157260"/>
    <w:multiLevelType w:val="hybridMultilevel"/>
    <w:tmpl w:val="173223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438657F"/>
    <w:multiLevelType w:val="hybridMultilevel"/>
    <w:tmpl w:val="5DC484EC"/>
    <w:lvl w:ilvl="0" w:tplc="6DD067B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0C4A73"/>
    <w:multiLevelType w:val="hybridMultilevel"/>
    <w:tmpl w:val="A680195E"/>
    <w:lvl w:ilvl="0" w:tplc="6FB2992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5"/>
  </w:num>
  <w:num w:numId="5">
    <w:abstractNumId w:val="2"/>
  </w:num>
  <w:num w:numId="6">
    <w:abstractNumId w:val="6"/>
  </w:num>
  <w:num w:numId="7">
    <w:abstractNumId w:val="9"/>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428"/>
    <w:rsid w:val="00020AE6"/>
    <w:rsid w:val="00037C24"/>
    <w:rsid w:val="0004475F"/>
    <w:rsid w:val="00051A7E"/>
    <w:rsid w:val="0005431F"/>
    <w:rsid w:val="000725E5"/>
    <w:rsid w:val="000A107E"/>
    <w:rsid w:val="000B4F16"/>
    <w:rsid w:val="000C7660"/>
    <w:rsid w:val="00127DDA"/>
    <w:rsid w:val="00172199"/>
    <w:rsid w:val="00181A73"/>
    <w:rsid w:val="00190E2A"/>
    <w:rsid w:val="001B46A0"/>
    <w:rsid w:val="001C2D54"/>
    <w:rsid w:val="001E0082"/>
    <w:rsid w:val="001F10F7"/>
    <w:rsid w:val="001F3C1F"/>
    <w:rsid w:val="00257ABE"/>
    <w:rsid w:val="00266054"/>
    <w:rsid w:val="00272B78"/>
    <w:rsid w:val="00311ADB"/>
    <w:rsid w:val="00320811"/>
    <w:rsid w:val="003457A1"/>
    <w:rsid w:val="003543B4"/>
    <w:rsid w:val="0038175B"/>
    <w:rsid w:val="00396AE2"/>
    <w:rsid w:val="003B0423"/>
    <w:rsid w:val="003E2F72"/>
    <w:rsid w:val="003E6BAF"/>
    <w:rsid w:val="004065AE"/>
    <w:rsid w:val="00450651"/>
    <w:rsid w:val="0048228D"/>
    <w:rsid w:val="00493301"/>
    <w:rsid w:val="004971F8"/>
    <w:rsid w:val="004C3A1A"/>
    <w:rsid w:val="004D7FFC"/>
    <w:rsid w:val="004E7C9A"/>
    <w:rsid w:val="004F0F71"/>
    <w:rsid w:val="004F255B"/>
    <w:rsid w:val="00550C0B"/>
    <w:rsid w:val="005830D6"/>
    <w:rsid w:val="00594674"/>
    <w:rsid w:val="005A49A9"/>
    <w:rsid w:val="005D620C"/>
    <w:rsid w:val="005F5FE8"/>
    <w:rsid w:val="00682F12"/>
    <w:rsid w:val="0068436E"/>
    <w:rsid w:val="006A53E0"/>
    <w:rsid w:val="00743E81"/>
    <w:rsid w:val="00775937"/>
    <w:rsid w:val="0078075C"/>
    <w:rsid w:val="00784627"/>
    <w:rsid w:val="007B138A"/>
    <w:rsid w:val="007D39CD"/>
    <w:rsid w:val="00827CFD"/>
    <w:rsid w:val="00853E75"/>
    <w:rsid w:val="00855AFD"/>
    <w:rsid w:val="008B4036"/>
    <w:rsid w:val="008C4FDE"/>
    <w:rsid w:val="0090401A"/>
    <w:rsid w:val="00920CA0"/>
    <w:rsid w:val="00927670"/>
    <w:rsid w:val="0093009F"/>
    <w:rsid w:val="00995B30"/>
    <w:rsid w:val="009C7648"/>
    <w:rsid w:val="00A50FDA"/>
    <w:rsid w:val="00AD179E"/>
    <w:rsid w:val="00AD7A26"/>
    <w:rsid w:val="00AF4EB6"/>
    <w:rsid w:val="00B03428"/>
    <w:rsid w:val="00B451AB"/>
    <w:rsid w:val="00B51C1A"/>
    <w:rsid w:val="00B608D5"/>
    <w:rsid w:val="00BE7E3C"/>
    <w:rsid w:val="00C1350B"/>
    <w:rsid w:val="00C7471F"/>
    <w:rsid w:val="00CA18BB"/>
    <w:rsid w:val="00CA7B2A"/>
    <w:rsid w:val="00CD4335"/>
    <w:rsid w:val="00D57327"/>
    <w:rsid w:val="00D82070"/>
    <w:rsid w:val="00DC338B"/>
    <w:rsid w:val="00DC3BDA"/>
    <w:rsid w:val="00DF54B3"/>
    <w:rsid w:val="00E75452"/>
    <w:rsid w:val="00ED0971"/>
    <w:rsid w:val="00F42532"/>
    <w:rsid w:val="00F87623"/>
    <w:rsid w:val="00FC7C46"/>
    <w:rsid w:val="00FF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1F"/>
  </w:style>
  <w:style w:type="paragraph" w:styleId="Heading1">
    <w:name w:val="heading 1"/>
    <w:basedOn w:val="Normal"/>
    <w:next w:val="Normal"/>
    <w:link w:val="Heading1Char"/>
    <w:uiPriority w:val="9"/>
    <w:qFormat/>
    <w:rsid w:val="0005431F"/>
    <w:pPr>
      <w:keepNext/>
      <w:keepLines/>
      <w:numPr>
        <w:numId w:val="6"/>
      </w:numPr>
      <w:spacing w:before="240" w:after="240"/>
      <w:outlineLvl w:val="0"/>
    </w:pPr>
    <w:rPr>
      <w:rFonts w:asciiTheme="majorHAnsi" w:eastAsiaTheme="minorHAnsi"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05431F"/>
    <w:pPr>
      <w:keepNext/>
      <w:keepLines/>
      <w:spacing w:before="360" w:after="12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05431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05431F"/>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05431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05431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5431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31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05431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228D"/>
    <w:pPr>
      <w:ind w:left="720"/>
      <w:contextualSpacing/>
    </w:pPr>
  </w:style>
  <w:style w:type="character" w:customStyle="1" w:styleId="Heading1Char">
    <w:name w:val="Heading 1 Char"/>
    <w:basedOn w:val="DefaultParagraphFont"/>
    <w:link w:val="Heading1"/>
    <w:uiPriority w:val="9"/>
    <w:rsid w:val="0005431F"/>
    <w:rPr>
      <w:rFonts w:asciiTheme="majorHAnsi" w:eastAsiaTheme="minorHAnsi"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05431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05431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05431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05431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05431F"/>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0543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31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05431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05431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05431F"/>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5431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5431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5431F"/>
    <w:rPr>
      <w:color w:val="5A5A5A" w:themeColor="text1" w:themeTint="A5"/>
      <w:spacing w:val="15"/>
    </w:rPr>
  </w:style>
  <w:style w:type="character" w:styleId="Strong">
    <w:name w:val="Strong"/>
    <w:basedOn w:val="DefaultParagraphFont"/>
    <w:uiPriority w:val="22"/>
    <w:qFormat/>
    <w:rsid w:val="0005431F"/>
    <w:rPr>
      <w:b/>
      <w:bCs/>
      <w:color w:val="auto"/>
    </w:rPr>
  </w:style>
  <w:style w:type="character" w:styleId="Emphasis">
    <w:name w:val="Emphasis"/>
    <w:basedOn w:val="DefaultParagraphFont"/>
    <w:uiPriority w:val="20"/>
    <w:qFormat/>
    <w:rsid w:val="0005431F"/>
    <w:rPr>
      <w:i/>
      <w:iCs/>
      <w:color w:val="auto"/>
    </w:rPr>
  </w:style>
  <w:style w:type="paragraph" w:styleId="NoSpacing">
    <w:name w:val="No Spacing"/>
    <w:uiPriority w:val="1"/>
    <w:qFormat/>
    <w:rsid w:val="0005431F"/>
    <w:pPr>
      <w:spacing w:after="0" w:line="240" w:lineRule="auto"/>
    </w:pPr>
  </w:style>
  <w:style w:type="paragraph" w:styleId="Quote">
    <w:name w:val="Quote"/>
    <w:basedOn w:val="Normal"/>
    <w:next w:val="Normal"/>
    <w:link w:val="QuoteChar"/>
    <w:uiPriority w:val="29"/>
    <w:qFormat/>
    <w:rsid w:val="0005431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5431F"/>
    <w:rPr>
      <w:i/>
      <w:iCs/>
      <w:color w:val="404040" w:themeColor="text1" w:themeTint="BF"/>
    </w:rPr>
  </w:style>
  <w:style w:type="paragraph" w:styleId="IntenseQuote">
    <w:name w:val="Intense Quote"/>
    <w:basedOn w:val="Normal"/>
    <w:next w:val="Normal"/>
    <w:link w:val="IntenseQuoteChar"/>
    <w:uiPriority w:val="30"/>
    <w:qFormat/>
    <w:rsid w:val="0005431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05431F"/>
    <w:rPr>
      <w:i/>
      <w:iCs/>
      <w:color w:val="404040" w:themeColor="text1" w:themeTint="BF"/>
    </w:rPr>
  </w:style>
  <w:style w:type="character" w:styleId="SubtleEmphasis">
    <w:name w:val="Subtle Emphasis"/>
    <w:basedOn w:val="DefaultParagraphFont"/>
    <w:uiPriority w:val="19"/>
    <w:qFormat/>
    <w:rsid w:val="0005431F"/>
    <w:rPr>
      <w:i/>
      <w:iCs/>
      <w:color w:val="404040" w:themeColor="text1" w:themeTint="BF"/>
    </w:rPr>
  </w:style>
  <w:style w:type="character" w:styleId="IntenseEmphasis">
    <w:name w:val="Intense Emphasis"/>
    <w:basedOn w:val="DefaultParagraphFont"/>
    <w:uiPriority w:val="21"/>
    <w:qFormat/>
    <w:rsid w:val="0005431F"/>
    <w:rPr>
      <w:b/>
      <w:bCs/>
      <w:i/>
      <w:iCs/>
      <w:color w:val="auto"/>
    </w:rPr>
  </w:style>
  <w:style w:type="character" w:styleId="SubtleReference">
    <w:name w:val="Subtle Reference"/>
    <w:basedOn w:val="DefaultParagraphFont"/>
    <w:uiPriority w:val="31"/>
    <w:qFormat/>
    <w:rsid w:val="0005431F"/>
    <w:rPr>
      <w:smallCaps/>
      <w:color w:val="404040" w:themeColor="text1" w:themeTint="BF"/>
    </w:rPr>
  </w:style>
  <w:style w:type="character" w:styleId="IntenseReference">
    <w:name w:val="Intense Reference"/>
    <w:basedOn w:val="DefaultParagraphFont"/>
    <w:uiPriority w:val="32"/>
    <w:qFormat/>
    <w:rsid w:val="0005431F"/>
    <w:rPr>
      <w:b/>
      <w:bCs/>
      <w:smallCaps/>
      <w:color w:val="404040" w:themeColor="text1" w:themeTint="BF"/>
      <w:spacing w:val="5"/>
    </w:rPr>
  </w:style>
  <w:style w:type="character" w:styleId="BookTitle">
    <w:name w:val="Book Title"/>
    <w:basedOn w:val="DefaultParagraphFont"/>
    <w:uiPriority w:val="33"/>
    <w:qFormat/>
    <w:rsid w:val="0005431F"/>
    <w:rPr>
      <w:b/>
      <w:bCs/>
      <w:i/>
      <w:iCs/>
      <w:spacing w:val="5"/>
    </w:rPr>
  </w:style>
  <w:style w:type="paragraph" w:styleId="TOCHeading">
    <w:name w:val="TOC Heading"/>
    <w:basedOn w:val="Heading1"/>
    <w:next w:val="Normal"/>
    <w:uiPriority w:val="39"/>
    <w:semiHidden/>
    <w:unhideWhenUsed/>
    <w:qFormat/>
    <w:rsid w:val="0005431F"/>
    <w:pPr>
      <w:outlineLvl w:val="9"/>
    </w:pPr>
  </w:style>
  <w:style w:type="character" w:styleId="CommentReference">
    <w:name w:val="annotation reference"/>
    <w:basedOn w:val="DefaultParagraphFont"/>
    <w:uiPriority w:val="99"/>
    <w:semiHidden/>
    <w:unhideWhenUsed/>
    <w:rsid w:val="003543B4"/>
    <w:rPr>
      <w:sz w:val="16"/>
      <w:szCs w:val="16"/>
    </w:rPr>
  </w:style>
  <w:style w:type="paragraph" w:styleId="CommentText">
    <w:name w:val="annotation text"/>
    <w:basedOn w:val="Normal"/>
    <w:link w:val="CommentTextChar"/>
    <w:uiPriority w:val="99"/>
    <w:semiHidden/>
    <w:unhideWhenUsed/>
    <w:rsid w:val="003543B4"/>
    <w:pPr>
      <w:spacing w:line="240" w:lineRule="auto"/>
    </w:pPr>
    <w:rPr>
      <w:sz w:val="20"/>
      <w:szCs w:val="20"/>
    </w:rPr>
  </w:style>
  <w:style w:type="character" w:customStyle="1" w:styleId="CommentTextChar">
    <w:name w:val="Comment Text Char"/>
    <w:basedOn w:val="DefaultParagraphFont"/>
    <w:link w:val="CommentText"/>
    <w:uiPriority w:val="99"/>
    <w:semiHidden/>
    <w:rsid w:val="003543B4"/>
    <w:rPr>
      <w:sz w:val="20"/>
      <w:szCs w:val="20"/>
    </w:rPr>
  </w:style>
  <w:style w:type="paragraph" w:styleId="CommentSubject">
    <w:name w:val="annotation subject"/>
    <w:basedOn w:val="CommentText"/>
    <w:next w:val="CommentText"/>
    <w:link w:val="CommentSubjectChar"/>
    <w:uiPriority w:val="99"/>
    <w:semiHidden/>
    <w:unhideWhenUsed/>
    <w:rsid w:val="003543B4"/>
    <w:rPr>
      <w:b/>
      <w:bCs/>
    </w:rPr>
  </w:style>
  <w:style w:type="character" w:customStyle="1" w:styleId="CommentSubjectChar">
    <w:name w:val="Comment Subject Char"/>
    <w:basedOn w:val="CommentTextChar"/>
    <w:link w:val="CommentSubject"/>
    <w:uiPriority w:val="99"/>
    <w:semiHidden/>
    <w:rsid w:val="003543B4"/>
    <w:rPr>
      <w:b/>
      <w:bCs/>
      <w:sz w:val="20"/>
      <w:szCs w:val="20"/>
    </w:rPr>
  </w:style>
  <w:style w:type="paragraph" w:styleId="BalloonText">
    <w:name w:val="Balloon Text"/>
    <w:basedOn w:val="Normal"/>
    <w:link w:val="BalloonTextChar"/>
    <w:uiPriority w:val="99"/>
    <w:semiHidden/>
    <w:unhideWhenUsed/>
    <w:rsid w:val="00354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3B4"/>
    <w:rPr>
      <w:rFonts w:ascii="Segoe UI" w:hAnsi="Segoe UI" w:cs="Segoe UI"/>
      <w:sz w:val="18"/>
      <w:szCs w:val="18"/>
    </w:rPr>
  </w:style>
  <w:style w:type="table" w:styleId="TableGrid">
    <w:name w:val="Table Grid"/>
    <w:basedOn w:val="TableNormal"/>
    <w:uiPriority w:val="59"/>
    <w:rsid w:val="003543B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543B4"/>
  </w:style>
  <w:style w:type="paragraph" w:styleId="NormalWeb">
    <w:name w:val="Normal (Web)"/>
    <w:basedOn w:val="Normal"/>
    <w:uiPriority w:val="99"/>
    <w:semiHidden/>
    <w:unhideWhenUsed/>
    <w:rsid w:val="00594674"/>
    <w:pPr>
      <w:spacing w:after="150" w:line="240" w:lineRule="auto"/>
    </w:pPr>
    <w:rPr>
      <w:rFonts w:ascii="Times New Roman" w:eastAsia="Times New Roman" w:hAnsi="Times New Roman" w:cs="Times New Roman"/>
      <w:sz w:val="24"/>
      <w:szCs w:val="24"/>
    </w:rPr>
  </w:style>
  <w:style w:type="character" w:customStyle="1" w:styleId="field--name-field-paragraph-law-id2">
    <w:name w:val="field--name-field-paragraph-law-id2"/>
    <w:basedOn w:val="DefaultParagraphFont"/>
    <w:rsid w:val="00594674"/>
  </w:style>
  <w:style w:type="character" w:styleId="Hyperlink">
    <w:name w:val="Hyperlink"/>
    <w:basedOn w:val="DefaultParagraphFont"/>
    <w:uiPriority w:val="99"/>
    <w:unhideWhenUsed/>
    <w:rsid w:val="00594674"/>
    <w:rPr>
      <w:color w:val="0563C1" w:themeColor="hyperlink"/>
      <w:u w:val="single"/>
    </w:rPr>
  </w:style>
  <w:style w:type="paragraph" w:styleId="Header">
    <w:name w:val="header"/>
    <w:basedOn w:val="Normal"/>
    <w:link w:val="HeaderChar"/>
    <w:uiPriority w:val="99"/>
    <w:unhideWhenUsed/>
    <w:rsid w:val="000C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60"/>
  </w:style>
  <w:style w:type="paragraph" w:styleId="Footer">
    <w:name w:val="footer"/>
    <w:basedOn w:val="Normal"/>
    <w:link w:val="FooterChar"/>
    <w:uiPriority w:val="99"/>
    <w:unhideWhenUsed/>
    <w:rsid w:val="000C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1F"/>
  </w:style>
  <w:style w:type="paragraph" w:styleId="Heading1">
    <w:name w:val="heading 1"/>
    <w:basedOn w:val="Normal"/>
    <w:next w:val="Normal"/>
    <w:link w:val="Heading1Char"/>
    <w:uiPriority w:val="9"/>
    <w:qFormat/>
    <w:rsid w:val="0005431F"/>
    <w:pPr>
      <w:keepNext/>
      <w:keepLines/>
      <w:numPr>
        <w:numId w:val="6"/>
      </w:numPr>
      <w:spacing w:before="240" w:after="240"/>
      <w:outlineLvl w:val="0"/>
    </w:pPr>
    <w:rPr>
      <w:rFonts w:asciiTheme="majorHAnsi" w:eastAsiaTheme="minorHAnsi"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05431F"/>
    <w:pPr>
      <w:keepNext/>
      <w:keepLines/>
      <w:spacing w:before="360" w:after="12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05431F"/>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05431F"/>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05431F"/>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05431F"/>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5431F"/>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31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05431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228D"/>
    <w:pPr>
      <w:ind w:left="720"/>
      <w:contextualSpacing/>
    </w:pPr>
  </w:style>
  <w:style w:type="character" w:customStyle="1" w:styleId="Heading1Char">
    <w:name w:val="Heading 1 Char"/>
    <w:basedOn w:val="DefaultParagraphFont"/>
    <w:link w:val="Heading1"/>
    <w:uiPriority w:val="9"/>
    <w:rsid w:val="0005431F"/>
    <w:rPr>
      <w:rFonts w:asciiTheme="majorHAnsi" w:eastAsiaTheme="minorHAnsi"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05431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05431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05431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05431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05431F"/>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0543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31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05431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05431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05431F"/>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5431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5431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5431F"/>
    <w:rPr>
      <w:color w:val="5A5A5A" w:themeColor="text1" w:themeTint="A5"/>
      <w:spacing w:val="15"/>
    </w:rPr>
  </w:style>
  <w:style w:type="character" w:styleId="Strong">
    <w:name w:val="Strong"/>
    <w:basedOn w:val="DefaultParagraphFont"/>
    <w:uiPriority w:val="22"/>
    <w:qFormat/>
    <w:rsid w:val="0005431F"/>
    <w:rPr>
      <w:b/>
      <w:bCs/>
      <w:color w:val="auto"/>
    </w:rPr>
  </w:style>
  <w:style w:type="character" w:styleId="Emphasis">
    <w:name w:val="Emphasis"/>
    <w:basedOn w:val="DefaultParagraphFont"/>
    <w:uiPriority w:val="20"/>
    <w:qFormat/>
    <w:rsid w:val="0005431F"/>
    <w:rPr>
      <w:i/>
      <w:iCs/>
      <w:color w:val="auto"/>
    </w:rPr>
  </w:style>
  <w:style w:type="paragraph" w:styleId="NoSpacing">
    <w:name w:val="No Spacing"/>
    <w:uiPriority w:val="1"/>
    <w:qFormat/>
    <w:rsid w:val="0005431F"/>
    <w:pPr>
      <w:spacing w:after="0" w:line="240" w:lineRule="auto"/>
    </w:pPr>
  </w:style>
  <w:style w:type="paragraph" w:styleId="Quote">
    <w:name w:val="Quote"/>
    <w:basedOn w:val="Normal"/>
    <w:next w:val="Normal"/>
    <w:link w:val="QuoteChar"/>
    <w:uiPriority w:val="29"/>
    <w:qFormat/>
    <w:rsid w:val="0005431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5431F"/>
    <w:rPr>
      <w:i/>
      <w:iCs/>
      <w:color w:val="404040" w:themeColor="text1" w:themeTint="BF"/>
    </w:rPr>
  </w:style>
  <w:style w:type="paragraph" w:styleId="IntenseQuote">
    <w:name w:val="Intense Quote"/>
    <w:basedOn w:val="Normal"/>
    <w:next w:val="Normal"/>
    <w:link w:val="IntenseQuoteChar"/>
    <w:uiPriority w:val="30"/>
    <w:qFormat/>
    <w:rsid w:val="0005431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05431F"/>
    <w:rPr>
      <w:i/>
      <w:iCs/>
      <w:color w:val="404040" w:themeColor="text1" w:themeTint="BF"/>
    </w:rPr>
  </w:style>
  <w:style w:type="character" w:styleId="SubtleEmphasis">
    <w:name w:val="Subtle Emphasis"/>
    <w:basedOn w:val="DefaultParagraphFont"/>
    <w:uiPriority w:val="19"/>
    <w:qFormat/>
    <w:rsid w:val="0005431F"/>
    <w:rPr>
      <w:i/>
      <w:iCs/>
      <w:color w:val="404040" w:themeColor="text1" w:themeTint="BF"/>
    </w:rPr>
  </w:style>
  <w:style w:type="character" w:styleId="IntenseEmphasis">
    <w:name w:val="Intense Emphasis"/>
    <w:basedOn w:val="DefaultParagraphFont"/>
    <w:uiPriority w:val="21"/>
    <w:qFormat/>
    <w:rsid w:val="0005431F"/>
    <w:rPr>
      <w:b/>
      <w:bCs/>
      <w:i/>
      <w:iCs/>
      <w:color w:val="auto"/>
    </w:rPr>
  </w:style>
  <w:style w:type="character" w:styleId="SubtleReference">
    <w:name w:val="Subtle Reference"/>
    <w:basedOn w:val="DefaultParagraphFont"/>
    <w:uiPriority w:val="31"/>
    <w:qFormat/>
    <w:rsid w:val="0005431F"/>
    <w:rPr>
      <w:smallCaps/>
      <w:color w:val="404040" w:themeColor="text1" w:themeTint="BF"/>
    </w:rPr>
  </w:style>
  <w:style w:type="character" w:styleId="IntenseReference">
    <w:name w:val="Intense Reference"/>
    <w:basedOn w:val="DefaultParagraphFont"/>
    <w:uiPriority w:val="32"/>
    <w:qFormat/>
    <w:rsid w:val="0005431F"/>
    <w:rPr>
      <w:b/>
      <w:bCs/>
      <w:smallCaps/>
      <w:color w:val="404040" w:themeColor="text1" w:themeTint="BF"/>
      <w:spacing w:val="5"/>
    </w:rPr>
  </w:style>
  <w:style w:type="character" w:styleId="BookTitle">
    <w:name w:val="Book Title"/>
    <w:basedOn w:val="DefaultParagraphFont"/>
    <w:uiPriority w:val="33"/>
    <w:qFormat/>
    <w:rsid w:val="0005431F"/>
    <w:rPr>
      <w:b/>
      <w:bCs/>
      <w:i/>
      <w:iCs/>
      <w:spacing w:val="5"/>
    </w:rPr>
  </w:style>
  <w:style w:type="paragraph" w:styleId="TOCHeading">
    <w:name w:val="TOC Heading"/>
    <w:basedOn w:val="Heading1"/>
    <w:next w:val="Normal"/>
    <w:uiPriority w:val="39"/>
    <w:semiHidden/>
    <w:unhideWhenUsed/>
    <w:qFormat/>
    <w:rsid w:val="0005431F"/>
    <w:pPr>
      <w:outlineLvl w:val="9"/>
    </w:pPr>
  </w:style>
  <w:style w:type="character" w:styleId="CommentReference">
    <w:name w:val="annotation reference"/>
    <w:basedOn w:val="DefaultParagraphFont"/>
    <w:uiPriority w:val="99"/>
    <w:semiHidden/>
    <w:unhideWhenUsed/>
    <w:rsid w:val="003543B4"/>
    <w:rPr>
      <w:sz w:val="16"/>
      <w:szCs w:val="16"/>
    </w:rPr>
  </w:style>
  <w:style w:type="paragraph" w:styleId="CommentText">
    <w:name w:val="annotation text"/>
    <w:basedOn w:val="Normal"/>
    <w:link w:val="CommentTextChar"/>
    <w:uiPriority w:val="99"/>
    <w:semiHidden/>
    <w:unhideWhenUsed/>
    <w:rsid w:val="003543B4"/>
    <w:pPr>
      <w:spacing w:line="240" w:lineRule="auto"/>
    </w:pPr>
    <w:rPr>
      <w:sz w:val="20"/>
      <w:szCs w:val="20"/>
    </w:rPr>
  </w:style>
  <w:style w:type="character" w:customStyle="1" w:styleId="CommentTextChar">
    <w:name w:val="Comment Text Char"/>
    <w:basedOn w:val="DefaultParagraphFont"/>
    <w:link w:val="CommentText"/>
    <w:uiPriority w:val="99"/>
    <w:semiHidden/>
    <w:rsid w:val="003543B4"/>
    <w:rPr>
      <w:sz w:val="20"/>
      <w:szCs w:val="20"/>
    </w:rPr>
  </w:style>
  <w:style w:type="paragraph" w:styleId="CommentSubject">
    <w:name w:val="annotation subject"/>
    <w:basedOn w:val="CommentText"/>
    <w:next w:val="CommentText"/>
    <w:link w:val="CommentSubjectChar"/>
    <w:uiPriority w:val="99"/>
    <w:semiHidden/>
    <w:unhideWhenUsed/>
    <w:rsid w:val="003543B4"/>
    <w:rPr>
      <w:b/>
      <w:bCs/>
    </w:rPr>
  </w:style>
  <w:style w:type="character" w:customStyle="1" w:styleId="CommentSubjectChar">
    <w:name w:val="Comment Subject Char"/>
    <w:basedOn w:val="CommentTextChar"/>
    <w:link w:val="CommentSubject"/>
    <w:uiPriority w:val="99"/>
    <w:semiHidden/>
    <w:rsid w:val="003543B4"/>
    <w:rPr>
      <w:b/>
      <w:bCs/>
      <w:sz w:val="20"/>
      <w:szCs w:val="20"/>
    </w:rPr>
  </w:style>
  <w:style w:type="paragraph" w:styleId="BalloonText">
    <w:name w:val="Balloon Text"/>
    <w:basedOn w:val="Normal"/>
    <w:link w:val="BalloonTextChar"/>
    <w:uiPriority w:val="99"/>
    <w:semiHidden/>
    <w:unhideWhenUsed/>
    <w:rsid w:val="00354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3B4"/>
    <w:rPr>
      <w:rFonts w:ascii="Segoe UI" w:hAnsi="Segoe UI" w:cs="Segoe UI"/>
      <w:sz w:val="18"/>
      <w:szCs w:val="18"/>
    </w:rPr>
  </w:style>
  <w:style w:type="table" w:styleId="TableGrid">
    <w:name w:val="Table Grid"/>
    <w:basedOn w:val="TableNormal"/>
    <w:uiPriority w:val="59"/>
    <w:rsid w:val="003543B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543B4"/>
  </w:style>
  <w:style w:type="paragraph" w:styleId="NormalWeb">
    <w:name w:val="Normal (Web)"/>
    <w:basedOn w:val="Normal"/>
    <w:uiPriority w:val="99"/>
    <w:semiHidden/>
    <w:unhideWhenUsed/>
    <w:rsid w:val="00594674"/>
    <w:pPr>
      <w:spacing w:after="150" w:line="240" w:lineRule="auto"/>
    </w:pPr>
    <w:rPr>
      <w:rFonts w:ascii="Times New Roman" w:eastAsia="Times New Roman" w:hAnsi="Times New Roman" w:cs="Times New Roman"/>
      <w:sz w:val="24"/>
      <w:szCs w:val="24"/>
    </w:rPr>
  </w:style>
  <w:style w:type="character" w:customStyle="1" w:styleId="field--name-field-paragraph-law-id2">
    <w:name w:val="field--name-field-paragraph-law-id2"/>
    <w:basedOn w:val="DefaultParagraphFont"/>
    <w:rsid w:val="00594674"/>
  </w:style>
  <w:style w:type="character" w:styleId="Hyperlink">
    <w:name w:val="Hyperlink"/>
    <w:basedOn w:val="DefaultParagraphFont"/>
    <w:uiPriority w:val="99"/>
    <w:unhideWhenUsed/>
    <w:rsid w:val="00594674"/>
    <w:rPr>
      <w:color w:val="0563C1" w:themeColor="hyperlink"/>
      <w:u w:val="single"/>
    </w:rPr>
  </w:style>
  <w:style w:type="paragraph" w:styleId="Header">
    <w:name w:val="header"/>
    <w:basedOn w:val="Normal"/>
    <w:link w:val="HeaderChar"/>
    <w:uiPriority w:val="99"/>
    <w:unhideWhenUsed/>
    <w:rsid w:val="000C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60"/>
  </w:style>
  <w:style w:type="paragraph" w:styleId="Footer">
    <w:name w:val="footer"/>
    <w:basedOn w:val="Normal"/>
    <w:link w:val="FooterChar"/>
    <w:uiPriority w:val="99"/>
    <w:unhideWhenUsed/>
    <w:rsid w:val="000C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0165">
      <w:bodyDiv w:val="1"/>
      <w:marLeft w:val="0"/>
      <w:marRight w:val="0"/>
      <w:marTop w:val="0"/>
      <w:marBottom w:val="0"/>
      <w:divBdr>
        <w:top w:val="none" w:sz="0" w:space="0" w:color="auto"/>
        <w:left w:val="none" w:sz="0" w:space="0" w:color="auto"/>
        <w:bottom w:val="none" w:sz="0" w:space="0" w:color="auto"/>
        <w:right w:val="none" w:sz="0" w:space="0" w:color="auto"/>
      </w:divBdr>
      <w:divsChild>
        <w:div w:id="1620992180">
          <w:marLeft w:val="0"/>
          <w:marRight w:val="0"/>
          <w:marTop w:val="0"/>
          <w:marBottom w:val="0"/>
          <w:divBdr>
            <w:top w:val="none" w:sz="0" w:space="0" w:color="auto"/>
            <w:left w:val="none" w:sz="0" w:space="0" w:color="auto"/>
            <w:bottom w:val="none" w:sz="0" w:space="0" w:color="auto"/>
            <w:right w:val="none" w:sz="0" w:space="0" w:color="auto"/>
          </w:divBdr>
          <w:divsChild>
            <w:div w:id="837695478">
              <w:marLeft w:val="-225"/>
              <w:marRight w:val="-225"/>
              <w:marTop w:val="0"/>
              <w:marBottom w:val="0"/>
              <w:divBdr>
                <w:top w:val="none" w:sz="0" w:space="0" w:color="auto"/>
                <w:left w:val="none" w:sz="0" w:space="0" w:color="auto"/>
                <w:bottom w:val="none" w:sz="0" w:space="0" w:color="auto"/>
                <w:right w:val="none" w:sz="0" w:space="0" w:color="auto"/>
              </w:divBdr>
              <w:divsChild>
                <w:div w:id="770854875">
                  <w:marLeft w:val="0"/>
                  <w:marRight w:val="0"/>
                  <w:marTop w:val="0"/>
                  <w:marBottom w:val="0"/>
                  <w:divBdr>
                    <w:top w:val="none" w:sz="0" w:space="0" w:color="auto"/>
                    <w:left w:val="none" w:sz="0" w:space="0" w:color="auto"/>
                    <w:bottom w:val="none" w:sz="0" w:space="0" w:color="auto"/>
                    <w:right w:val="none" w:sz="0" w:space="0" w:color="auto"/>
                  </w:divBdr>
                  <w:divsChild>
                    <w:div w:id="1508982065">
                      <w:marLeft w:val="0"/>
                      <w:marRight w:val="0"/>
                      <w:marTop w:val="0"/>
                      <w:marBottom w:val="0"/>
                      <w:divBdr>
                        <w:top w:val="none" w:sz="0" w:space="0" w:color="auto"/>
                        <w:left w:val="none" w:sz="0" w:space="0" w:color="auto"/>
                        <w:bottom w:val="none" w:sz="0" w:space="0" w:color="auto"/>
                        <w:right w:val="none" w:sz="0" w:space="0" w:color="auto"/>
                      </w:divBdr>
                      <w:divsChild>
                        <w:div w:id="1806002272">
                          <w:marLeft w:val="0"/>
                          <w:marRight w:val="0"/>
                          <w:marTop w:val="0"/>
                          <w:marBottom w:val="0"/>
                          <w:divBdr>
                            <w:top w:val="none" w:sz="0" w:space="0" w:color="auto"/>
                            <w:left w:val="none" w:sz="0" w:space="0" w:color="auto"/>
                            <w:bottom w:val="none" w:sz="0" w:space="0" w:color="auto"/>
                            <w:right w:val="none" w:sz="0" w:space="0" w:color="auto"/>
                          </w:divBdr>
                          <w:divsChild>
                            <w:div w:id="2072458143">
                              <w:marLeft w:val="0"/>
                              <w:marRight w:val="0"/>
                              <w:marTop w:val="0"/>
                              <w:marBottom w:val="0"/>
                              <w:divBdr>
                                <w:top w:val="none" w:sz="0" w:space="0" w:color="auto"/>
                                <w:left w:val="none" w:sz="0" w:space="0" w:color="auto"/>
                                <w:bottom w:val="none" w:sz="0" w:space="0" w:color="auto"/>
                                <w:right w:val="none" w:sz="0" w:space="0" w:color="auto"/>
                              </w:divBdr>
                              <w:divsChild>
                                <w:div w:id="1918323320">
                                  <w:marLeft w:val="0"/>
                                  <w:marRight w:val="0"/>
                                  <w:marTop w:val="0"/>
                                  <w:marBottom w:val="0"/>
                                  <w:divBdr>
                                    <w:top w:val="none" w:sz="0" w:space="0" w:color="auto"/>
                                    <w:left w:val="none" w:sz="0" w:space="0" w:color="auto"/>
                                    <w:bottom w:val="none" w:sz="0" w:space="0" w:color="auto"/>
                                    <w:right w:val="none" w:sz="0" w:space="0" w:color="auto"/>
                                  </w:divBdr>
                                  <w:divsChild>
                                    <w:div w:id="1836188031">
                                      <w:marLeft w:val="0"/>
                                      <w:marRight w:val="0"/>
                                      <w:marTop w:val="0"/>
                                      <w:marBottom w:val="0"/>
                                      <w:divBdr>
                                        <w:top w:val="none" w:sz="0" w:space="0" w:color="auto"/>
                                        <w:left w:val="none" w:sz="0" w:space="0" w:color="auto"/>
                                        <w:bottom w:val="none" w:sz="0" w:space="0" w:color="auto"/>
                                        <w:right w:val="none" w:sz="0" w:space="0" w:color="auto"/>
                                      </w:divBdr>
                                      <w:divsChild>
                                        <w:div w:id="509637479">
                                          <w:marLeft w:val="0"/>
                                          <w:marRight w:val="0"/>
                                          <w:marTop w:val="0"/>
                                          <w:marBottom w:val="0"/>
                                          <w:divBdr>
                                            <w:top w:val="none" w:sz="0" w:space="0" w:color="auto"/>
                                            <w:left w:val="none" w:sz="0" w:space="0" w:color="auto"/>
                                            <w:bottom w:val="none" w:sz="0" w:space="0" w:color="auto"/>
                                            <w:right w:val="none" w:sz="0" w:space="0" w:color="auto"/>
                                          </w:divBdr>
                                          <w:divsChild>
                                            <w:div w:id="1160998036">
                                              <w:marLeft w:val="0"/>
                                              <w:marRight w:val="0"/>
                                              <w:marTop w:val="0"/>
                                              <w:marBottom w:val="0"/>
                                              <w:divBdr>
                                                <w:top w:val="none" w:sz="0" w:space="0" w:color="auto"/>
                                                <w:left w:val="none" w:sz="0" w:space="0" w:color="auto"/>
                                                <w:bottom w:val="none" w:sz="0" w:space="0" w:color="auto"/>
                                                <w:right w:val="none" w:sz="0" w:space="0" w:color="auto"/>
                                              </w:divBdr>
                                              <w:divsChild>
                                                <w:div w:id="1082919779">
                                                  <w:marLeft w:val="0"/>
                                                  <w:marRight w:val="0"/>
                                                  <w:marTop w:val="0"/>
                                                  <w:marBottom w:val="0"/>
                                                  <w:divBdr>
                                                    <w:top w:val="none" w:sz="0" w:space="0" w:color="auto"/>
                                                    <w:left w:val="none" w:sz="0" w:space="0" w:color="auto"/>
                                                    <w:bottom w:val="none" w:sz="0" w:space="0" w:color="auto"/>
                                                    <w:right w:val="none" w:sz="0" w:space="0" w:color="auto"/>
                                                  </w:divBdr>
                                                  <w:divsChild>
                                                    <w:div w:id="1202935390">
                                                      <w:marLeft w:val="0"/>
                                                      <w:marRight w:val="0"/>
                                                      <w:marTop w:val="0"/>
                                                      <w:marBottom w:val="0"/>
                                                      <w:divBdr>
                                                        <w:top w:val="none" w:sz="0" w:space="0" w:color="auto"/>
                                                        <w:left w:val="none" w:sz="0" w:space="0" w:color="auto"/>
                                                        <w:bottom w:val="none" w:sz="0" w:space="0" w:color="auto"/>
                                                        <w:right w:val="none" w:sz="0" w:space="0" w:color="auto"/>
                                                      </w:divBdr>
                                                    </w:div>
                                                    <w:div w:id="127355853">
                                                      <w:marLeft w:val="0"/>
                                                      <w:marRight w:val="0"/>
                                                      <w:marTop w:val="0"/>
                                                      <w:marBottom w:val="0"/>
                                                      <w:divBdr>
                                                        <w:top w:val="none" w:sz="0" w:space="0" w:color="auto"/>
                                                        <w:left w:val="none" w:sz="0" w:space="0" w:color="auto"/>
                                                        <w:bottom w:val="none" w:sz="0" w:space="0" w:color="auto"/>
                                                        <w:right w:val="none" w:sz="0" w:space="0" w:color="auto"/>
                                                      </w:divBdr>
                                                    </w:div>
                                                    <w:div w:id="650449236">
                                                      <w:marLeft w:val="0"/>
                                                      <w:marRight w:val="0"/>
                                                      <w:marTop w:val="0"/>
                                                      <w:marBottom w:val="0"/>
                                                      <w:divBdr>
                                                        <w:top w:val="none" w:sz="0" w:space="0" w:color="auto"/>
                                                        <w:left w:val="none" w:sz="0" w:space="0" w:color="auto"/>
                                                        <w:bottom w:val="none" w:sz="0" w:space="0" w:color="auto"/>
                                                        <w:right w:val="none" w:sz="0" w:space="0" w:color="auto"/>
                                                      </w:divBdr>
                                                    </w:div>
                                                  </w:divsChild>
                                                </w:div>
                                                <w:div w:id="1035735690">
                                                  <w:marLeft w:val="0"/>
                                                  <w:marRight w:val="0"/>
                                                  <w:marTop w:val="0"/>
                                                  <w:marBottom w:val="0"/>
                                                  <w:divBdr>
                                                    <w:top w:val="none" w:sz="0" w:space="0" w:color="auto"/>
                                                    <w:left w:val="none" w:sz="0" w:space="0" w:color="auto"/>
                                                    <w:bottom w:val="none" w:sz="0" w:space="0" w:color="auto"/>
                                                    <w:right w:val="none" w:sz="0" w:space="0" w:color="auto"/>
                                                  </w:divBdr>
                                                  <w:divsChild>
                                                    <w:div w:id="1118139532">
                                                      <w:marLeft w:val="0"/>
                                                      <w:marRight w:val="0"/>
                                                      <w:marTop w:val="0"/>
                                                      <w:marBottom w:val="0"/>
                                                      <w:divBdr>
                                                        <w:top w:val="none" w:sz="0" w:space="0" w:color="auto"/>
                                                        <w:left w:val="none" w:sz="0" w:space="0" w:color="auto"/>
                                                        <w:bottom w:val="none" w:sz="0" w:space="0" w:color="auto"/>
                                                        <w:right w:val="none" w:sz="0" w:space="0" w:color="auto"/>
                                                      </w:divBdr>
                                                      <w:divsChild>
                                                        <w:div w:id="615331225">
                                                          <w:marLeft w:val="0"/>
                                                          <w:marRight w:val="0"/>
                                                          <w:marTop w:val="0"/>
                                                          <w:marBottom w:val="0"/>
                                                          <w:divBdr>
                                                            <w:top w:val="none" w:sz="0" w:space="0" w:color="auto"/>
                                                            <w:left w:val="none" w:sz="0" w:space="0" w:color="auto"/>
                                                            <w:bottom w:val="none" w:sz="0" w:space="0" w:color="auto"/>
                                                            <w:right w:val="none" w:sz="0" w:space="0" w:color="auto"/>
                                                          </w:divBdr>
                                                          <w:divsChild>
                                                            <w:div w:id="1912348974">
                                                              <w:marLeft w:val="0"/>
                                                              <w:marRight w:val="0"/>
                                                              <w:marTop w:val="0"/>
                                                              <w:marBottom w:val="0"/>
                                                              <w:divBdr>
                                                                <w:top w:val="none" w:sz="0" w:space="0" w:color="auto"/>
                                                                <w:left w:val="none" w:sz="0" w:space="0" w:color="auto"/>
                                                                <w:bottom w:val="none" w:sz="0" w:space="0" w:color="auto"/>
                                                                <w:right w:val="none" w:sz="0" w:space="0" w:color="auto"/>
                                                              </w:divBdr>
                                                              <w:divsChild>
                                                                <w:div w:id="1384332762">
                                                                  <w:marLeft w:val="0"/>
                                                                  <w:marRight w:val="0"/>
                                                                  <w:marTop w:val="0"/>
                                                                  <w:marBottom w:val="0"/>
                                                                  <w:divBdr>
                                                                    <w:top w:val="none" w:sz="0" w:space="0" w:color="auto"/>
                                                                    <w:left w:val="none" w:sz="0" w:space="0" w:color="auto"/>
                                                                    <w:bottom w:val="none" w:sz="0" w:space="0" w:color="auto"/>
                                                                    <w:right w:val="none" w:sz="0" w:space="0" w:color="auto"/>
                                                                  </w:divBdr>
                                                                </w:div>
                                                              </w:divsChild>
                                                            </w:div>
                                                            <w:div w:id="1733691490">
                                                              <w:marLeft w:val="0"/>
                                                              <w:marRight w:val="0"/>
                                                              <w:marTop w:val="0"/>
                                                              <w:marBottom w:val="0"/>
                                                              <w:divBdr>
                                                                <w:top w:val="none" w:sz="0" w:space="0" w:color="auto"/>
                                                                <w:left w:val="none" w:sz="0" w:space="0" w:color="auto"/>
                                                                <w:bottom w:val="none" w:sz="0" w:space="0" w:color="auto"/>
                                                                <w:right w:val="none" w:sz="0" w:space="0" w:color="auto"/>
                                                              </w:divBdr>
                                                              <w:divsChild>
                                                                <w:div w:id="1971324127">
                                                                  <w:marLeft w:val="-225"/>
                                                                  <w:marRight w:val="-225"/>
                                                                  <w:marTop w:val="0"/>
                                                                  <w:marBottom w:val="0"/>
                                                                  <w:divBdr>
                                                                    <w:top w:val="none" w:sz="0" w:space="0" w:color="auto"/>
                                                                    <w:left w:val="none" w:sz="0" w:space="0" w:color="auto"/>
                                                                    <w:bottom w:val="none" w:sz="0" w:space="0" w:color="auto"/>
                                                                    <w:right w:val="none" w:sz="0" w:space="0" w:color="auto"/>
                                                                  </w:divBdr>
                                                                  <w:divsChild>
                                                                    <w:div w:id="17902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91348">
                                                      <w:marLeft w:val="0"/>
                                                      <w:marRight w:val="0"/>
                                                      <w:marTop w:val="0"/>
                                                      <w:marBottom w:val="0"/>
                                                      <w:divBdr>
                                                        <w:top w:val="none" w:sz="0" w:space="0" w:color="auto"/>
                                                        <w:left w:val="none" w:sz="0" w:space="0" w:color="auto"/>
                                                        <w:bottom w:val="none" w:sz="0" w:space="0" w:color="auto"/>
                                                        <w:right w:val="none" w:sz="0" w:space="0" w:color="auto"/>
                                                      </w:divBdr>
                                                      <w:divsChild>
                                                        <w:div w:id="1727992895">
                                                          <w:marLeft w:val="0"/>
                                                          <w:marRight w:val="0"/>
                                                          <w:marTop w:val="0"/>
                                                          <w:marBottom w:val="0"/>
                                                          <w:divBdr>
                                                            <w:top w:val="none" w:sz="0" w:space="0" w:color="auto"/>
                                                            <w:left w:val="none" w:sz="0" w:space="0" w:color="auto"/>
                                                            <w:bottom w:val="none" w:sz="0" w:space="0" w:color="auto"/>
                                                            <w:right w:val="none" w:sz="0" w:space="0" w:color="auto"/>
                                                          </w:divBdr>
                                                          <w:divsChild>
                                                            <w:div w:id="11188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501">
                                                      <w:marLeft w:val="0"/>
                                                      <w:marRight w:val="0"/>
                                                      <w:marTop w:val="0"/>
                                                      <w:marBottom w:val="0"/>
                                                      <w:divBdr>
                                                        <w:top w:val="none" w:sz="0" w:space="0" w:color="auto"/>
                                                        <w:left w:val="none" w:sz="0" w:space="0" w:color="auto"/>
                                                        <w:bottom w:val="none" w:sz="0" w:space="0" w:color="auto"/>
                                                        <w:right w:val="none" w:sz="0" w:space="0" w:color="auto"/>
                                                      </w:divBdr>
                                                      <w:divsChild>
                                                        <w:div w:id="826092637">
                                                          <w:marLeft w:val="0"/>
                                                          <w:marRight w:val="0"/>
                                                          <w:marTop w:val="0"/>
                                                          <w:marBottom w:val="0"/>
                                                          <w:divBdr>
                                                            <w:top w:val="none" w:sz="0" w:space="0" w:color="auto"/>
                                                            <w:left w:val="none" w:sz="0" w:space="0" w:color="auto"/>
                                                            <w:bottom w:val="none" w:sz="0" w:space="0" w:color="auto"/>
                                                            <w:right w:val="none" w:sz="0" w:space="0" w:color="auto"/>
                                                          </w:divBdr>
                                                          <w:divsChild>
                                                            <w:div w:id="2027363705">
                                                              <w:marLeft w:val="0"/>
                                                              <w:marRight w:val="0"/>
                                                              <w:marTop w:val="0"/>
                                                              <w:marBottom w:val="0"/>
                                                              <w:divBdr>
                                                                <w:top w:val="none" w:sz="0" w:space="0" w:color="auto"/>
                                                                <w:left w:val="none" w:sz="0" w:space="0" w:color="auto"/>
                                                                <w:bottom w:val="none" w:sz="0" w:space="0" w:color="auto"/>
                                                                <w:right w:val="none" w:sz="0" w:space="0" w:color="auto"/>
                                                              </w:divBdr>
                                                            </w:div>
                                                            <w:div w:id="1112437322">
                                                              <w:marLeft w:val="0"/>
                                                              <w:marRight w:val="0"/>
                                                              <w:marTop w:val="0"/>
                                                              <w:marBottom w:val="0"/>
                                                              <w:divBdr>
                                                                <w:top w:val="none" w:sz="0" w:space="0" w:color="auto"/>
                                                                <w:left w:val="none" w:sz="0" w:space="0" w:color="auto"/>
                                                                <w:bottom w:val="none" w:sz="0" w:space="0" w:color="auto"/>
                                                                <w:right w:val="none" w:sz="0" w:space="0" w:color="auto"/>
                                                              </w:divBdr>
                                                              <w:divsChild>
                                                                <w:div w:id="937373293">
                                                                  <w:marLeft w:val="0"/>
                                                                  <w:marRight w:val="0"/>
                                                                  <w:marTop w:val="0"/>
                                                                  <w:marBottom w:val="0"/>
                                                                  <w:divBdr>
                                                                    <w:top w:val="none" w:sz="0" w:space="0" w:color="auto"/>
                                                                    <w:left w:val="none" w:sz="0" w:space="0" w:color="auto"/>
                                                                    <w:bottom w:val="none" w:sz="0" w:space="0" w:color="auto"/>
                                                                    <w:right w:val="none" w:sz="0" w:space="0" w:color="auto"/>
                                                                  </w:divBdr>
                                                                  <w:divsChild>
                                                                    <w:div w:id="190726847">
                                                                      <w:marLeft w:val="0"/>
                                                                      <w:marRight w:val="0"/>
                                                                      <w:marTop w:val="0"/>
                                                                      <w:marBottom w:val="0"/>
                                                                      <w:divBdr>
                                                                        <w:top w:val="none" w:sz="0" w:space="0" w:color="auto"/>
                                                                        <w:left w:val="none" w:sz="0" w:space="0" w:color="auto"/>
                                                                        <w:bottom w:val="none" w:sz="0" w:space="0" w:color="auto"/>
                                                                        <w:right w:val="none" w:sz="0" w:space="0" w:color="auto"/>
                                                                      </w:divBdr>
                                                                      <w:divsChild>
                                                                        <w:div w:id="11559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3777">
                                                                  <w:marLeft w:val="0"/>
                                                                  <w:marRight w:val="0"/>
                                                                  <w:marTop w:val="0"/>
                                                                  <w:marBottom w:val="0"/>
                                                                  <w:divBdr>
                                                                    <w:top w:val="none" w:sz="0" w:space="0" w:color="auto"/>
                                                                    <w:left w:val="none" w:sz="0" w:space="0" w:color="auto"/>
                                                                    <w:bottom w:val="none" w:sz="0" w:space="0" w:color="auto"/>
                                                                    <w:right w:val="none" w:sz="0" w:space="0" w:color="auto"/>
                                                                  </w:divBdr>
                                                                  <w:divsChild>
                                                                    <w:div w:id="1728649078">
                                                                      <w:marLeft w:val="0"/>
                                                                      <w:marRight w:val="0"/>
                                                                      <w:marTop w:val="0"/>
                                                                      <w:marBottom w:val="0"/>
                                                                      <w:divBdr>
                                                                        <w:top w:val="none" w:sz="0" w:space="0" w:color="auto"/>
                                                                        <w:left w:val="none" w:sz="0" w:space="0" w:color="auto"/>
                                                                        <w:bottom w:val="none" w:sz="0" w:space="0" w:color="auto"/>
                                                                        <w:right w:val="none" w:sz="0" w:space="0" w:color="auto"/>
                                                                      </w:divBdr>
                                                                      <w:divsChild>
                                                                        <w:div w:id="5178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15563">
                                                      <w:marLeft w:val="0"/>
                                                      <w:marRight w:val="0"/>
                                                      <w:marTop w:val="0"/>
                                                      <w:marBottom w:val="0"/>
                                                      <w:divBdr>
                                                        <w:top w:val="none" w:sz="0" w:space="0" w:color="auto"/>
                                                        <w:left w:val="none" w:sz="0" w:space="0" w:color="auto"/>
                                                        <w:bottom w:val="none" w:sz="0" w:space="0" w:color="auto"/>
                                                        <w:right w:val="none" w:sz="0" w:space="0" w:color="auto"/>
                                                      </w:divBdr>
                                                      <w:divsChild>
                                                        <w:div w:id="1098407234">
                                                          <w:marLeft w:val="0"/>
                                                          <w:marRight w:val="0"/>
                                                          <w:marTop w:val="0"/>
                                                          <w:marBottom w:val="0"/>
                                                          <w:divBdr>
                                                            <w:top w:val="none" w:sz="0" w:space="0" w:color="auto"/>
                                                            <w:left w:val="none" w:sz="0" w:space="0" w:color="auto"/>
                                                            <w:bottom w:val="none" w:sz="0" w:space="0" w:color="auto"/>
                                                            <w:right w:val="none" w:sz="0" w:space="0" w:color="auto"/>
                                                          </w:divBdr>
                                                          <w:divsChild>
                                                            <w:div w:id="539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9452">
                                                      <w:marLeft w:val="0"/>
                                                      <w:marRight w:val="0"/>
                                                      <w:marTop w:val="0"/>
                                                      <w:marBottom w:val="0"/>
                                                      <w:divBdr>
                                                        <w:top w:val="none" w:sz="0" w:space="0" w:color="auto"/>
                                                        <w:left w:val="none" w:sz="0" w:space="0" w:color="auto"/>
                                                        <w:bottom w:val="none" w:sz="0" w:space="0" w:color="auto"/>
                                                        <w:right w:val="none" w:sz="0" w:space="0" w:color="auto"/>
                                                      </w:divBdr>
                                                      <w:divsChild>
                                                        <w:div w:id="701056262">
                                                          <w:marLeft w:val="0"/>
                                                          <w:marRight w:val="0"/>
                                                          <w:marTop w:val="0"/>
                                                          <w:marBottom w:val="0"/>
                                                          <w:divBdr>
                                                            <w:top w:val="none" w:sz="0" w:space="0" w:color="auto"/>
                                                            <w:left w:val="none" w:sz="0" w:space="0" w:color="auto"/>
                                                            <w:bottom w:val="none" w:sz="0" w:space="0" w:color="auto"/>
                                                            <w:right w:val="none" w:sz="0" w:space="0" w:color="auto"/>
                                                          </w:divBdr>
                                                          <w:divsChild>
                                                            <w:div w:id="737898300">
                                                              <w:marLeft w:val="0"/>
                                                              <w:marRight w:val="0"/>
                                                              <w:marTop w:val="0"/>
                                                              <w:marBottom w:val="0"/>
                                                              <w:divBdr>
                                                                <w:top w:val="none" w:sz="0" w:space="0" w:color="auto"/>
                                                                <w:left w:val="none" w:sz="0" w:space="0" w:color="auto"/>
                                                                <w:bottom w:val="none" w:sz="0" w:space="0" w:color="auto"/>
                                                                <w:right w:val="none" w:sz="0" w:space="0" w:color="auto"/>
                                                              </w:divBdr>
                                                              <w:divsChild>
                                                                <w:div w:id="1534683128">
                                                                  <w:marLeft w:val="-225"/>
                                                                  <w:marRight w:val="-225"/>
                                                                  <w:marTop w:val="0"/>
                                                                  <w:marBottom w:val="0"/>
                                                                  <w:divBdr>
                                                                    <w:top w:val="none" w:sz="0" w:space="0" w:color="auto"/>
                                                                    <w:left w:val="none" w:sz="0" w:space="0" w:color="auto"/>
                                                                    <w:bottom w:val="none" w:sz="0" w:space="0" w:color="auto"/>
                                                                    <w:right w:val="none" w:sz="0" w:space="0" w:color="auto"/>
                                                                  </w:divBdr>
                                                                  <w:divsChild>
                                                                    <w:div w:id="6892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0942">
                                                              <w:marLeft w:val="0"/>
                                                              <w:marRight w:val="0"/>
                                                              <w:marTop w:val="0"/>
                                                              <w:marBottom w:val="0"/>
                                                              <w:divBdr>
                                                                <w:top w:val="none" w:sz="0" w:space="0" w:color="auto"/>
                                                                <w:left w:val="none" w:sz="0" w:space="0" w:color="auto"/>
                                                                <w:bottom w:val="none" w:sz="0" w:space="0" w:color="auto"/>
                                                                <w:right w:val="none" w:sz="0" w:space="0" w:color="auto"/>
                                                              </w:divBdr>
                                                              <w:divsChild>
                                                                <w:div w:id="1989631077">
                                                                  <w:marLeft w:val="0"/>
                                                                  <w:marRight w:val="0"/>
                                                                  <w:marTop w:val="0"/>
                                                                  <w:marBottom w:val="0"/>
                                                                  <w:divBdr>
                                                                    <w:top w:val="none" w:sz="0" w:space="0" w:color="auto"/>
                                                                    <w:left w:val="none" w:sz="0" w:space="0" w:color="auto"/>
                                                                    <w:bottom w:val="none" w:sz="0" w:space="0" w:color="auto"/>
                                                                    <w:right w:val="none" w:sz="0" w:space="0" w:color="auto"/>
                                                                  </w:divBdr>
                                                                  <w:divsChild>
                                                                    <w:div w:id="1654140434">
                                                                      <w:marLeft w:val="0"/>
                                                                      <w:marRight w:val="0"/>
                                                                      <w:marTop w:val="0"/>
                                                                      <w:marBottom w:val="0"/>
                                                                      <w:divBdr>
                                                                        <w:top w:val="none" w:sz="0" w:space="0" w:color="auto"/>
                                                                        <w:left w:val="none" w:sz="0" w:space="0" w:color="auto"/>
                                                                        <w:bottom w:val="none" w:sz="0" w:space="0" w:color="auto"/>
                                                                        <w:right w:val="none" w:sz="0" w:space="0" w:color="auto"/>
                                                                      </w:divBdr>
                                                                      <w:divsChild>
                                                                        <w:div w:id="281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9824">
                                                                  <w:marLeft w:val="0"/>
                                                                  <w:marRight w:val="0"/>
                                                                  <w:marTop w:val="0"/>
                                                                  <w:marBottom w:val="0"/>
                                                                  <w:divBdr>
                                                                    <w:top w:val="none" w:sz="0" w:space="0" w:color="auto"/>
                                                                    <w:left w:val="none" w:sz="0" w:space="0" w:color="auto"/>
                                                                    <w:bottom w:val="none" w:sz="0" w:space="0" w:color="auto"/>
                                                                    <w:right w:val="none" w:sz="0" w:space="0" w:color="auto"/>
                                                                  </w:divBdr>
                                                                  <w:divsChild>
                                                                    <w:div w:id="1412312843">
                                                                      <w:marLeft w:val="0"/>
                                                                      <w:marRight w:val="0"/>
                                                                      <w:marTop w:val="0"/>
                                                                      <w:marBottom w:val="0"/>
                                                                      <w:divBdr>
                                                                        <w:top w:val="none" w:sz="0" w:space="0" w:color="auto"/>
                                                                        <w:left w:val="none" w:sz="0" w:space="0" w:color="auto"/>
                                                                        <w:bottom w:val="none" w:sz="0" w:space="0" w:color="auto"/>
                                                                        <w:right w:val="none" w:sz="0" w:space="0" w:color="auto"/>
                                                                      </w:divBdr>
                                                                      <w:divsChild>
                                                                        <w:div w:id="10920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8129">
                                                                  <w:marLeft w:val="0"/>
                                                                  <w:marRight w:val="0"/>
                                                                  <w:marTop w:val="0"/>
                                                                  <w:marBottom w:val="0"/>
                                                                  <w:divBdr>
                                                                    <w:top w:val="none" w:sz="0" w:space="0" w:color="auto"/>
                                                                    <w:left w:val="none" w:sz="0" w:space="0" w:color="auto"/>
                                                                    <w:bottom w:val="none" w:sz="0" w:space="0" w:color="auto"/>
                                                                    <w:right w:val="none" w:sz="0" w:space="0" w:color="auto"/>
                                                                  </w:divBdr>
                                                                  <w:divsChild>
                                                                    <w:div w:id="1068500279">
                                                                      <w:marLeft w:val="0"/>
                                                                      <w:marRight w:val="0"/>
                                                                      <w:marTop w:val="0"/>
                                                                      <w:marBottom w:val="0"/>
                                                                      <w:divBdr>
                                                                        <w:top w:val="none" w:sz="0" w:space="0" w:color="auto"/>
                                                                        <w:left w:val="none" w:sz="0" w:space="0" w:color="auto"/>
                                                                        <w:bottom w:val="none" w:sz="0" w:space="0" w:color="auto"/>
                                                                        <w:right w:val="none" w:sz="0" w:space="0" w:color="auto"/>
                                                                      </w:divBdr>
                                                                      <w:divsChild>
                                                                        <w:div w:id="10980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68367">
                                                                  <w:marLeft w:val="0"/>
                                                                  <w:marRight w:val="0"/>
                                                                  <w:marTop w:val="0"/>
                                                                  <w:marBottom w:val="0"/>
                                                                  <w:divBdr>
                                                                    <w:top w:val="none" w:sz="0" w:space="0" w:color="auto"/>
                                                                    <w:left w:val="none" w:sz="0" w:space="0" w:color="auto"/>
                                                                    <w:bottom w:val="none" w:sz="0" w:space="0" w:color="auto"/>
                                                                    <w:right w:val="none" w:sz="0" w:space="0" w:color="auto"/>
                                                                  </w:divBdr>
                                                                  <w:divsChild>
                                                                    <w:div w:id="1288242920">
                                                                      <w:marLeft w:val="0"/>
                                                                      <w:marRight w:val="0"/>
                                                                      <w:marTop w:val="0"/>
                                                                      <w:marBottom w:val="0"/>
                                                                      <w:divBdr>
                                                                        <w:top w:val="none" w:sz="0" w:space="0" w:color="auto"/>
                                                                        <w:left w:val="none" w:sz="0" w:space="0" w:color="auto"/>
                                                                        <w:bottom w:val="none" w:sz="0" w:space="0" w:color="auto"/>
                                                                        <w:right w:val="none" w:sz="0" w:space="0" w:color="auto"/>
                                                                      </w:divBdr>
                                                                      <w:divsChild>
                                                                        <w:div w:id="3500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14238">
                                                                  <w:marLeft w:val="0"/>
                                                                  <w:marRight w:val="0"/>
                                                                  <w:marTop w:val="0"/>
                                                                  <w:marBottom w:val="0"/>
                                                                  <w:divBdr>
                                                                    <w:top w:val="none" w:sz="0" w:space="0" w:color="auto"/>
                                                                    <w:left w:val="none" w:sz="0" w:space="0" w:color="auto"/>
                                                                    <w:bottom w:val="none" w:sz="0" w:space="0" w:color="auto"/>
                                                                    <w:right w:val="none" w:sz="0" w:space="0" w:color="auto"/>
                                                                  </w:divBdr>
                                                                  <w:divsChild>
                                                                    <w:div w:id="1828478468">
                                                                      <w:marLeft w:val="0"/>
                                                                      <w:marRight w:val="0"/>
                                                                      <w:marTop w:val="0"/>
                                                                      <w:marBottom w:val="0"/>
                                                                      <w:divBdr>
                                                                        <w:top w:val="none" w:sz="0" w:space="0" w:color="auto"/>
                                                                        <w:left w:val="none" w:sz="0" w:space="0" w:color="auto"/>
                                                                        <w:bottom w:val="none" w:sz="0" w:space="0" w:color="auto"/>
                                                                        <w:right w:val="none" w:sz="0" w:space="0" w:color="auto"/>
                                                                      </w:divBdr>
                                                                      <w:divsChild>
                                                                        <w:div w:id="4347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9072">
                                                                  <w:marLeft w:val="0"/>
                                                                  <w:marRight w:val="0"/>
                                                                  <w:marTop w:val="0"/>
                                                                  <w:marBottom w:val="0"/>
                                                                  <w:divBdr>
                                                                    <w:top w:val="none" w:sz="0" w:space="0" w:color="auto"/>
                                                                    <w:left w:val="none" w:sz="0" w:space="0" w:color="auto"/>
                                                                    <w:bottom w:val="none" w:sz="0" w:space="0" w:color="auto"/>
                                                                    <w:right w:val="none" w:sz="0" w:space="0" w:color="auto"/>
                                                                  </w:divBdr>
                                                                  <w:divsChild>
                                                                    <w:div w:id="337663706">
                                                                      <w:marLeft w:val="0"/>
                                                                      <w:marRight w:val="0"/>
                                                                      <w:marTop w:val="0"/>
                                                                      <w:marBottom w:val="0"/>
                                                                      <w:divBdr>
                                                                        <w:top w:val="none" w:sz="0" w:space="0" w:color="auto"/>
                                                                        <w:left w:val="none" w:sz="0" w:space="0" w:color="auto"/>
                                                                        <w:bottom w:val="none" w:sz="0" w:space="0" w:color="auto"/>
                                                                        <w:right w:val="none" w:sz="0" w:space="0" w:color="auto"/>
                                                                      </w:divBdr>
                                                                      <w:divsChild>
                                                                        <w:div w:id="18429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1244">
                                                                  <w:marLeft w:val="0"/>
                                                                  <w:marRight w:val="0"/>
                                                                  <w:marTop w:val="0"/>
                                                                  <w:marBottom w:val="0"/>
                                                                  <w:divBdr>
                                                                    <w:top w:val="none" w:sz="0" w:space="0" w:color="auto"/>
                                                                    <w:left w:val="none" w:sz="0" w:space="0" w:color="auto"/>
                                                                    <w:bottom w:val="none" w:sz="0" w:space="0" w:color="auto"/>
                                                                    <w:right w:val="none" w:sz="0" w:space="0" w:color="auto"/>
                                                                  </w:divBdr>
                                                                  <w:divsChild>
                                                                    <w:div w:id="953944453">
                                                                      <w:marLeft w:val="0"/>
                                                                      <w:marRight w:val="0"/>
                                                                      <w:marTop w:val="0"/>
                                                                      <w:marBottom w:val="0"/>
                                                                      <w:divBdr>
                                                                        <w:top w:val="none" w:sz="0" w:space="0" w:color="auto"/>
                                                                        <w:left w:val="none" w:sz="0" w:space="0" w:color="auto"/>
                                                                        <w:bottom w:val="none" w:sz="0" w:space="0" w:color="auto"/>
                                                                        <w:right w:val="none" w:sz="0" w:space="0" w:color="auto"/>
                                                                      </w:divBdr>
                                                                      <w:divsChild>
                                                                        <w:div w:id="12738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38992">
                                                                  <w:marLeft w:val="0"/>
                                                                  <w:marRight w:val="0"/>
                                                                  <w:marTop w:val="0"/>
                                                                  <w:marBottom w:val="0"/>
                                                                  <w:divBdr>
                                                                    <w:top w:val="none" w:sz="0" w:space="0" w:color="auto"/>
                                                                    <w:left w:val="none" w:sz="0" w:space="0" w:color="auto"/>
                                                                    <w:bottom w:val="none" w:sz="0" w:space="0" w:color="auto"/>
                                                                    <w:right w:val="none" w:sz="0" w:space="0" w:color="auto"/>
                                                                  </w:divBdr>
                                                                  <w:divsChild>
                                                                    <w:div w:id="1207184819">
                                                                      <w:marLeft w:val="0"/>
                                                                      <w:marRight w:val="0"/>
                                                                      <w:marTop w:val="0"/>
                                                                      <w:marBottom w:val="0"/>
                                                                      <w:divBdr>
                                                                        <w:top w:val="none" w:sz="0" w:space="0" w:color="auto"/>
                                                                        <w:left w:val="none" w:sz="0" w:space="0" w:color="auto"/>
                                                                        <w:bottom w:val="none" w:sz="0" w:space="0" w:color="auto"/>
                                                                        <w:right w:val="none" w:sz="0" w:space="0" w:color="auto"/>
                                                                      </w:divBdr>
                                                                      <w:divsChild>
                                                                        <w:div w:id="17358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911">
                                                                  <w:marLeft w:val="0"/>
                                                                  <w:marRight w:val="0"/>
                                                                  <w:marTop w:val="0"/>
                                                                  <w:marBottom w:val="0"/>
                                                                  <w:divBdr>
                                                                    <w:top w:val="none" w:sz="0" w:space="0" w:color="auto"/>
                                                                    <w:left w:val="none" w:sz="0" w:space="0" w:color="auto"/>
                                                                    <w:bottom w:val="none" w:sz="0" w:space="0" w:color="auto"/>
                                                                    <w:right w:val="none" w:sz="0" w:space="0" w:color="auto"/>
                                                                  </w:divBdr>
                                                                  <w:divsChild>
                                                                    <w:div w:id="1399867064">
                                                                      <w:marLeft w:val="0"/>
                                                                      <w:marRight w:val="0"/>
                                                                      <w:marTop w:val="0"/>
                                                                      <w:marBottom w:val="0"/>
                                                                      <w:divBdr>
                                                                        <w:top w:val="none" w:sz="0" w:space="0" w:color="auto"/>
                                                                        <w:left w:val="none" w:sz="0" w:space="0" w:color="auto"/>
                                                                        <w:bottom w:val="none" w:sz="0" w:space="0" w:color="auto"/>
                                                                        <w:right w:val="none" w:sz="0" w:space="0" w:color="auto"/>
                                                                      </w:divBdr>
                                                                      <w:divsChild>
                                                                        <w:div w:id="474102433">
                                                                          <w:marLeft w:val="0"/>
                                                                          <w:marRight w:val="0"/>
                                                                          <w:marTop w:val="0"/>
                                                                          <w:marBottom w:val="0"/>
                                                                          <w:divBdr>
                                                                            <w:top w:val="none" w:sz="0" w:space="0" w:color="auto"/>
                                                                            <w:left w:val="none" w:sz="0" w:space="0" w:color="auto"/>
                                                                            <w:bottom w:val="none" w:sz="0" w:space="0" w:color="auto"/>
                                                                            <w:right w:val="none" w:sz="0" w:space="0" w:color="auto"/>
                                                                          </w:divBdr>
                                                                          <w:divsChild>
                                                                            <w:div w:id="266471265">
                                                                              <w:marLeft w:val="0"/>
                                                                              <w:marRight w:val="0"/>
                                                                              <w:marTop w:val="0"/>
                                                                              <w:marBottom w:val="0"/>
                                                                              <w:divBdr>
                                                                                <w:top w:val="none" w:sz="0" w:space="0" w:color="auto"/>
                                                                                <w:left w:val="none" w:sz="0" w:space="0" w:color="auto"/>
                                                                                <w:bottom w:val="none" w:sz="0" w:space="0" w:color="auto"/>
                                                                                <w:right w:val="none" w:sz="0" w:space="0" w:color="auto"/>
                                                                              </w:divBdr>
                                                                            </w:div>
                                                                          </w:divsChild>
                                                                        </w:div>
                                                                        <w:div w:id="14360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983648">
      <w:bodyDiv w:val="1"/>
      <w:marLeft w:val="0"/>
      <w:marRight w:val="0"/>
      <w:marTop w:val="0"/>
      <w:marBottom w:val="0"/>
      <w:divBdr>
        <w:top w:val="none" w:sz="0" w:space="0" w:color="auto"/>
        <w:left w:val="none" w:sz="0" w:space="0" w:color="auto"/>
        <w:bottom w:val="none" w:sz="0" w:space="0" w:color="auto"/>
        <w:right w:val="none" w:sz="0" w:space="0" w:color="auto"/>
      </w:divBdr>
    </w:div>
    <w:div w:id="465971274">
      <w:bodyDiv w:val="1"/>
      <w:marLeft w:val="0"/>
      <w:marRight w:val="0"/>
      <w:marTop w:val="0"/>
      <w:marBottom w:val="0"/>
      <w:divBdr>
        <w:top w:val="none" w:sz="0" w:space="0" w:color="auto"/>
        <w:left w:val="none" w:sz="0" w:space="0" w:color="auto"/>
        <w:bottom w:val="none" w:sz="0" w:space="0" w:color="auto"/>
        <w:right w:val="none" w:sz="0" w:space="0" w:color="auto"/>
      </w:divBdr>
    </w:div>
    <w:div w:id="867524427">
      <w:bodyDiv w:val="1"/>
      <w:marLeft w:val="0"/>
      <w:marRight w:val="0"/>
      <w:marTop w:val="0"/>
      <w:marBottom w:val="0"/>
      <w:divBdr>
        <w:top w:val="none" w:sz="0" w:space="0" w:color="auto"/>
        <w:left w:val="none" w:sz="0" w:space="0" w:color="auto"/>
        <w:bottom w:val="none" w:sz="0" w:space="0" w:color="auto"/>
        <w:right w:val="none" w:sz="0" w:space="0" w:color="auto"/>
      </w:divBdr>
    </w:div>
    <w:div w:id="1308827475">
      <w:bodyDiv w:val="1"/>
      <w:marLeft w:val="0"/>
      <w:marRight w:val="0"/>
      <w:marTop w:val="0"/>
      <w:marBottom w:val="0"/>
      <w:divBdr>
        <w:top w:val="none" w:sz="0" w:space="0" w:color="auto"/>
        <w:left w:val="none" w:sz="0" w:space="0" w:color="auto"/>
        <w:bottom w:val="none" w:sz="0" w:space="0" w:color="auto"/>
        <w:right w:val="none" w:sz="0" w:space="0" w:color="auto"/>
      </w:divBdr>
    </w:div>
    <w:div w:id="1362899420">
      <w:bodyDiv w:val="1"/>
      <w:marLeft w:val="0"/>
      <w:marRight w:val="0"/>
      <w:marTop w:val="0"/>
      <w:marBottom w:val="0"/>
      <w:divBdr>
        <w:top w:val="none" w:sz="0" w:space="0" w:color="auto"/>
        <w:left w:val="none" w:sz="0" w:space="0" w:color="auto"/>
        <w:bottom w:val="none" w:sz="0" w:space="0" w:color="auto"/>
        <w:right w:val="none" w:sz="0" w:space="0" w:color="auto"/>
      </w:divBdr>
      <w:divsChild>
        <w:div w:id="1001740780">
          <w:marLeft w:val="0"/>
          <w:marRight w:val="0"/>
          <w:marTop w:val="0"/>
          <w:marBottom w:val="0"/>
          <w:divBdr>
            <w:top w:val="none" w:sz="0" w:space="0" w:color="auto"/>
            <w:left w:val="none" w:sz="0" w:space="0" w:color="auto"/>
            <w:bottom w:val="none" w:sz="0" w:space="0" w:color="auto"/>
            <w:right w:val="none" w:sz="0" w:space="0" w:color="auto"/>
          </w:divBdr>
          <w:divsChild>
            <w:div w:id="1521158306">
              <w:marLeft w:val="-225"/>
              <w:marRight w:val="-225"/>
              <w:marTop w:val="0"/>
              <w:marBottom w:val="0"/>
              <w:divBdr>
                <w:top w:val="none" w:sz="0" w:space="0" w:color="auto"/>
                <w:left w:val="none" w:sz="0" w:space="0" w:color="auto"/>
                <w:bottom w:val="none" w:sz="0" w:space="0" w:color="auto"/>
                <w:right w:val="none" w:sz="0" w:space="0" w:color="auto"/>
              </w:divBdr>
              <w:divsChild>
                <w:div w:id="709651623">
                  <w:marLeft w:val="0"/>
                  <w:marRight w:val="0"/>
                  <w:marTop w:val="0"/>
                  <w:marBottom w:val="0"/>
                  <w:divBdr>
                    <w:top w:val="none" w:sz="0" w:space="0" w:color="auto"/>
                    <w:left w:val="none" w:sz="0" w:space="0" w:color="auto"/>
                    <w:bottom w:val="none" w:sz="0" w:space="0" w:color="auto"/>
                    <w:right w:val="none" w:sz="0" w:space="0" w:color="auto"/>
                  </w:divBdr>
                  <w:divsChild>
                    <w:div w:id="1974406072">
                      <w:marLeft w:val="0"/>
                      <w:marRight w:val="0"/>
                      <w:marTop w:val="0"/>
                      <w:marBottom w:val="0"/>
                      <w:divBdr>
                        <w:top w:val="none" w:sz="0" w:space="0" w:color="auto"/>
                        <w:left w:val="none" w:sz="0" w:space="0" w:color="auto"/>
                        <w:bottom w:val="none" w:sz="0" w:space="0" w:color="auto"/>
                        <w:right w:val="none" w:sz="0" w:space="0" w:color="auto"/>
                      </w:divBdr>
                      <w:divsChild>
                        <w:div w:id="955720953">
                          <w:marLeft w:val="0"/>
                          <w:marRight w:val="0"/>
                          <w:marTop w:val="0"/>
                          <w:marBottom w:val="0"/>
                          <w:divBdr>
                            <w:top w:val="none" w:sz="0" w:space="0" w:color="auto"/>
                            <w:left w:val="none" w:sz="0" w:space="0" w:color="auto"/>
                            <w:bottom w:val="none" w:sz="0" w:space="0" w:color="auto"/>
                            <w:right w:val="none" w:sz="0" w:space="0" w:color="auto"/>
                          </w:divBdr>
                          <w:divsChild>
                            <w:div w:id="545796641">
                              <w:marLeft w:val="0"/>
                              <w:marRight w:val="0"/>
                              <w:marTop w:val="0"/>
                              <w:marBottom w:val="0"/>
                              <w:divBdr>
                                <w:top w:val="none" w:sz="0" w:space="0" w:color="auto"/>
                                <w:left w:val="none" w:sz="0" w:space="0" w:color="auto"/>
                                <w:bottom w:val="none" w:sz="0" w:space="0" w:color="auto"/>
                                <w:right w:val="none" w:sz="0" w:space="0" w:color="auto"/>
                              </w:divBdr>
                              <w:divsChild>
                                <w:div w:id="169873813">
                                  <w:marLeft w:val="0"/>
                                  <w:marRight w:val="0"/>
                                  <w:marTop w:val="0"/>
                                  <w:marBottom w:val="0"/>
                                  <w:divBdr>
                                    <w:top w:val="none" w:sz="0" w:space="0" w:color="auto"/>
                                    <w:left w:val="none" w:sz="0" w:space="0" w:color="auto"/>
                                    <w:bottom w:val="none" w:sz="0" w:space="0" w:color="auto"/>
                                    <w:right w:val="none" w:sz="0" w:space="0" w:color="auto"/>
                                  </w:divBdr>
                                  <w:divsChild>
                                    <w:div w:id="1850290780">
                                      <w:marLeft w:val="0"/>
                                      <w:marRight w:val="0"/>
                                      <w:marTop w:val="0"/>
                                      <w:marBottom w:val="0"/>
                                      <w:divBdr>
                                        <w:top w:val="none" w:sz="0" w:space="0" w:color="auto"/>
                                        <w:left w:val="none" w:sz="0" w:space="0" w:color="auto"/>
                                        <w:bottom w:val="none" w:sz="0" w:space="0" w:color="auto"/>
                                        <w:right w:val="none" w:sz="0" w:space="0" w:color="auto"/>
                                      </w:divBdr>
                                    </w:div>
                                    <w:div w:id="179008242">
                                      <w:marLeft w:val="0"/>
                                      <w:marRight w:val="0"/>
                                      <w:marTop w:val="0"/>
                                      <w:marBottom w:val="0"/>
                                      <w:divBdr>
                                        <w:top w:val="none" w:sz="0" w:space="0" w:color="auto"/>
                                        <w:left w:val="none" w:sz="0" w:space="0" w:color="auto"/>
                                        <w:bottom w:val="none" w:sz="0" w:space="0" w:color="auto"/>
                                        <w:right w:val="none" w:sz="0" w:space="0" w:color="auto"/>
                                      </w:divBdr>
                                    </w:div>
                                    <w:div w:id="1708484362">
                                      <w:marLeft w:val="0"/>
                                      <w:marRight w:val="0"/>
                                      <w:marTop w:val="0"/>
                                      <w:marBottom w:val="0"/>
                                      <w:divBdr>
                                        <w:top w:val="none" w:sz="0" w:space="0" w:color="auto"/>
                                        <w:left w:val="none" w:sz="0" w:space="0" w:color="auto"/>
                                        <w:bottom w:val="none" w:sz="0" w:space="0" w:color="auto"/>
                                        <w:right w:val="none" w:sz="0" w:space="0" w:color="auto"/>
                                      </w:divBdr>
                                    </w:div>
                                  </w:divsChild>
                                </w:div>
                                <w:div w:id="1351223361">
                                  <w:marLeft w:val="0"/>
                                  <w:marRight w:val="0"/>
                                  <w:marTop w:val="0"/>
                                  <w:marBottom w:val="0"/>
                                  <w:divBdr>
                                    <w:top w:val="none" w:sz="0" w:space="0" w:color="auto"/>
                                    <w:left w:val="none" w:sz="0" w:space="0" w:color="auto"/>
                                    <w:bottom w:val="none" w:sz="0" w:space="0" w:color="auto"/>
                                    <w:right w:val="none" w:sz="0" w:space="0" w:color="auto"/>
                                  </w:divBdr>
                                  <w:divsChild>
                                    <w:div w:id="602222370">
                                      <w:marLeft w:val="0"/>
                                      <w:marRight w:val="0"/>
                                      <w:marTop w:val="0"/>
                                      <w:marBottom w:val="0"/>
                                      <w:divBdr>
                                        <w:top w:val="none" w:sz="0" w:space="0" w:color="auto"/>
                                        <w:left w:val="none" w:sz="0" w:space="0" w:color="auto"/>
                                        <w:bottom w:val="none" w:sz="0" w:space="0" w:color="auto"/>
                                        <w:right w:val="none" w:sz="0" w:space="0" w:color="auto"/>
                                      </w:divBdr>
                                      <w:divsChild>
                                        <w:div w:id="564340156">
                                          <w:marLeft w:val="0"/>
                                          <w:marRight w:val="0"/>
                                          <w:marTop w:val="0"/>
                                          <w:marBottom w:val="0"/>
                                          <w:divBdr>
                                            <w:top w:val="none" w:sz="0" w:space="0" w:color="auto"/>
                                            <w:left w:val="none" w:sz="0" w:space="0" w:color="auto"/>
                                            <w:bottom w:val="none" w:sz="0" w:space="0" w:color="auto"/>
                                            <w:right w:val="none" w:sz="0" w:space="0" w:color="auto"/>
                                          </w:divBdr>
                                          <w:divsChild>
                                            <w:div w:id="122774522">
                                              <w:marLeft w:val="0"/>
                                              <w:marRight w:val="0"/>
                                              <w:marTop w:val="0"/>
                                              <w:marBottom w:val="0"/>
                                              <w:divBdr>
                                                <w:top w:val="none" w:sz="0" w:space="0" w:color="auto"/>
                                                <w:left w:val="none" w:sz="0" w:space="0" w:color="auto"/>
                                                <w:bottom w:val="none" w:sz="0" w:space="0" w:color="auto"/>
                                                <w:right w:val="none" w:sz="0" w:space="0" w:color="auto"/>
                                              </w:divBdr>
                                              <w:divsChild>
                                                <w:div w:id="1003825882">
                                                  <w:marLeft w:val="0"/>
                                                  <w:marRight w:val="0"/>
                                                  <w:marTop w:val="0"/>
                                                  <w:marBottom w:val="0"/>
                                                  <w:divBdr>
                                                    <w:top w:val="none" w:sz="0" w:space="0" w:color="auto"/>
                                                    <w:left w:val="none" w:sz="0" w:space="0" w:color="auto"/>
                                                    <w:bottom w:val="none" w:sz="0" w:space="0" w:color="auto"/>
                                                    <w:right w:val="none" w:sz="0" w:space="0" w:color="auto"/>
                                                  </w:divBdr>
                                                  <w:divsChild>
                                                    <w:div w:id="340742722">
                                                      <w:marLeft w:val="0"/>
                                                      <w:marRight w:val="0"/>
                                                      <w:marTop w:val="0"/>
                                                      <w:marBottom w:val="0"/>
                                                      <w:divBdr>
                                                        <w:top w:val="none" w:sz="0" w:space="0" w:color="auto"/>
                                                        <w:left w:val="none" w:sz="0" w:space="0" w:color="auto"/>
                                                        <w:bottom w:val="none" w:sz="0" w:space="0" w:color="auto"/>
                                                        <w:right w:val="none" w:sz="0" w:space="0" w:color="auto"/>
                                                      </w:divBdr>
                                                      <w:divsChild>
                                                        <w:div w:id="605574538">
                                                          <w:marLeft w:val="0"/>
                                                          <w:marRight w:val="0"/>
                                                          <w:marTop w:val="0"/>
                                                          <w:marBottom w:val="0"/>
                                                          <w:divBdr>
                                                            <w:top w:val="none" w:sz="0" w:space="0" w:color="auto"/>
                                                            <w:left w:val="none" w:sz="0" w:space="0" w:color="auto"/>
                                                            <w:bottom w:val="none" w:sz="0" w:space="0" w:color="auto"/>
                                                            <w:right w:val="none" w:sz="0" w:space="0" w:color="auto"/>
                                                          </w:divBdr>
                                                          <w:divsChild>
                                                            <w:div w:id="234978574">
                                                              <w:marLeft w:val="0"/>
                                                              <w:marRight w:val="0"/>
                                                              <w:marTop w:val="0"/>
                                                              <w:marBottom w:val="0"/>
                                                              <w:divBdr>
                                                                <w:top w:val="none" w:sz="0" w:space="0" w:color="auto"/>
                                                                <w:left w:val="none" w:sz="0" w:space="0" w:color="auto"/>
                                                                <w:bottom w:val="none" w:sz="0" w:space="0" w:color="auto"/>
                                                                <w:right w:val="none" w:sz="0" w:space="0" w:color="auto"/>
                                                              </w:divBdr>
                                                            </w:div>
                                                          </w:divsChild>
                                                        </w:div>
                                                        <w:div w:id="787048322">
                                                          <w:marLeft w:val="0"/>
                                                          <w:marRight w:val="0"/>
                                                          <w:marTop w:val="0"/>
                                                          <w:marBottom w:val="0"/>
                                                          <w:divBdr>
                                                            <w:top w:val="none" w:sz="0" w:space="0" w:color="auto"/>
                                                            <w:left w:val="none" w:sz="0" w:space="0" w:color="auto"/>
                                                            <w:bottom w:val="none" w:sz="0" w:space="0" w:color="auto"/>
                                                            <w:right w:val="none" w:sz="0" w:space="0" w:color="auto"/>
                                                          </w:divBdr>
                                                          <w:divsChild>
                                                            <w:div w:id="175658405">
                                                              <w:marLeft w:val="-225"/>
                                                              <w:marRight w:val="-225"/>
                                                              <w:marTop w:val="0"/>
                                                              <w:marBottom w:val="0"/>
                                                              <w:divBdr>
                                                                <w:top w:val="none" w:sz="0" w:space="0" w:color="auto"/>
                                                                <w:left w:val="none" w:sz="0" w:space="0" w:color="auto"/>
                                                                <w:bottom w:val="none" w:sz="0" w:space="0" w:color="auto"/>
                                                                <w:right w:val="none" w:sz="0" w:space="0" w:color="auto"/>
                                                              </w:divBdr>
                                                              <w:divsChild>
                                                                <w:div w:id="9462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85187">
                                                  <w:marLeft w:val="0"/>
                                                  <w:marRight w:val="0"/>
                                                  <w:marTop w:val="0"/>
                                                  <w:marBottom w:val="0"/>
                                                  <w:divBdr>
                                                    <w:top w:val="none" w:sz="0" w:space="0" w:color="auto"/>
                                                    <w:left w:val="none" w:sz="0" w:space="0" w:color="auto"/>
                                                    <w:bottom w:val="none" w:sz="0" w:space="0" w:color="auto"/>
                                                    <w:right w:val="none" w:sz="0" w:space="0" w:color="auto"/>
                                                  </w:divBdr>
                                                  <w:divsChild>
                                                    <w:div w:id="1826554879">
                                                      <w:marLeft w:val="0"/>
                                                      <w:marRight w:val="0"/>
                                                      <w:marTop w:val="0"/>
                                                      <w:marBottom w:val="0"/>
                                                      <w:divBdr>
                                                        <w:top w:val="none" w:sz="0" w:space="0" w:color="auto"/>
                                                        <w:left w:val="none" w:sz="0" w:space="0" w:color="auto"/>
                                                        <w:bottom w:val="none" w:sz="0" w:space="0" w:color="auto"/>
                                                        <w:right w:val="none" w:sz="0" w:space="0" w:color="auto"/>
                                                      </w:divBdr>
                                                      <w:divsChild>
                                                        <w:div w:id="21226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5143">
                                                  <w:marLeft w:val="0"/>
                                                  <w:marRight w:val="0"/>
                                                  <w:marTop w:val="0"/>
                                                  <w:marBottom w:val="0"/>
                                                  <w:divBdr>
                                                    <w:top w:val="none" w:sz="0" w:space="0" w:color="auto"/>
                                                    <w:left w:val="none" w:sz="0" w:space="0" w:color="auto"/>
                                                    <w:bottom w:val="none" w:sz="0" w:space="0" w:color="auto"/>
                                                    <w:right w:val="none" w:sz="0" w:space="0" w:color="auto"/>
                                                  </w:divBdr>
                                                  <w:divsChild>
                                                    <w:div w:id="43144078">
                                                      <w:marLeft w:val="0"/>
                                                      <w:marRight w:val="0"/>
                                                      <w:marTop w:val="0"/>
                                                      <w:marBottom w:val="0"/>
                                                      <w:divBdr>
                                                        <w:top w:val="none" w:sz="0" w:space="0" w:color="auto"/>
                                                        <w:left w:val="none" w:sz="0" w:space="0" w:color="auto"/>
                                                        <w:bottom w:val="none" w:sz="0" w:space="0" w:color="auto"/>
                                                        <w:right w:val="none" w:sz="0" w:space="0" w:color="auto"/>
                                                      </w:divBdr>
                                                      <w:divsChild>
                                                        <w:div w:id="3952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59060">
                                                  <w:marLeft w:val="0"/>
                                                  <w:marRight w:val="0"/>
                                                  <w:marTop w:val="0"/>
                                                  <w:marBottom w:val="0"/>
                                                  <w:divBdr>
                                                    <w:top w:val="none" w:sz="0" w:space="0" w:color="auto"/>
                                                    <w:left w:val="none" w:sz="0" w:space="0" w:color="auto"/>
                                                    <w:bottom w:val="none" w:sz="0" w:space="0" w:color="auto"/>
                                                    <w:right w:val="none" w:sz="0" w:space="0" w:color="auto"/>
                                                  </w:divBdr>
                                                  <w:divsChild>
                                                    <w:div w:id="1694531552">
                                                      <w:marLeft w:val="0"/>
                                                      <w:marRight w:val="0"/>
                                                      <w:marTop w:val="0"/>
                                                      <w:marBottom w:val="0"/>
                                                      <w:divBdr>
                                                        <w:top w:val="none" w:sz="0" w:space="0" w:color="auto"/>
                                                        <w:left w:val="none" w:sz="0" w:space="0" w:color="auto"/>
                                                        <w:bottom w:val="none" w:sz="0" w:space="0" w:color="auto"/>
                                                        <w:right w:val="none" w:sz="0" w:space="0" w:color="auto"/>
                                                      </w:divBdr>
                                                      <w:divsChild>
                                                        <w:div w:id="1311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99050">
                                                  <w:marLeft w:val="0"/>
                                                  <w:marRight w:val="0"/>
                                                  <w:marTop w:val="0"/>
                                                  <w:marBottom w:val="0"/>
                                                  <w:divBdr>
                                                    <w:top w:val="none" w:sz="0" w:space="0" w:color="auto"/>
                                                    <w:left w:val="none" w:sz="0" w:space="0" w:color="auto"/>
                                                    <w:bottom w:val="none" w:sz="0" w:space="0" w:color="auto"/>
                                                    <w:right w:val="none" w:sz="0" w:space="0" w:color="auto"/>
                                                  </w:divBdr>
                                                  <w:divsChild>
                                                    <w:div w:id="487982688">
                                                      <w:marLeft w:val="0"/>
                                                      <w:marRight w:val="0"/>
                                                      <w:marTop w:val="0"/>
                                                      <w:marBottom w:val="0"/>
                                                      <w:divBdr>
                                                        <w:top w:val="none" w:sz="0" w:space="0" w:color="auto"/>
                                                        <w:left w:val="none" w:sz="0" w:space="0" w:color="auto"/>
                                                        <w:bottom w:val="none" w:sz="0" w:space="0" w:color="auto"/>
                                                        <w:right w:val="none" w:sz="0" w:space="0" w:color="auto"/>
                                                      </w:divBdr>
                                                      <w:divsChild>
                                                        <w:div w:id="3423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0716">
                                                  <w:marLeft w:val="0"/>
                                                  <w:marRight w:val="0"/>
                                                  <w:marTop w:val="0"/>
                                                  <w:marBottom w:val="0"/>
                                                  <w:divBdr>
                                                    <w:top w:val="none" w:sz="0" w:space="0" w:color="auto"/>
                                                    <w:left w:val="none" w:sz="0" w:space="0" w:color="auto"/>
                                                    <w:bottom w:val="none" w:sz="0" w:space="0" w:color="auto"/>
                                                    <w:right w:val="none" w:sz="0" w:space="0" w:color="auto"/>
                                                  </w:divBdr>
                                                  <w:divsChild>
                                                    <w:div w:id="1817919127">
                                                      <w:marLeft w:val="0"/>
                                                      <w:marRight w:val="0"/>
                                                      <w:marTop w:val="0"/>
                                                      <w:marBottom w:val="0"/>
                                                      <w:divBdr>
                                                        <w:top w:val="none" w:sz="0" w:space="0" w:color="auto"/>
                                                        <w:left w:val="none" w:sz="0" w:space="0" w:color="auto"/>
                                                        <w:bottom w:val="none" w:sz="0" w:space="0" w:color="auto"/>
                                                        <w:right w:val="none" w:sz="0" w:space="0" w:color="auto"/>
                                                      </w:divBdr>
                                                      <w:divsChild>
                                                        <w:div w:id="20944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680">
                                                  <w:marLeft w:val="0"/>
                                                  <w:marRight w:val="0"/>
                                                  <w:marTop w:val="0"/>
                                                  <w:marBottom w:val="0"/>
                                                  <w:divBdr>
                                                    <w:top w:val="none" w:sz="0" w:space="0" w:color="auto"/>
                                                    <w:left w:val="none" w:sz="0" w:space="0" w:color="auto"/>
                                                    <w:bottom w:val="none" w:sz="0" w:space="0" w:color="auto"/>
                                                    <w:right w:val="none" w:sz="0" w:space="0" w:color="auto"/>
                                                  </w:divBdr>
                                                  <w:divsChild>
                                                    <w:div w:id="203837218">
                                                      <w:marLeft w:val="0"/>
                                                      <w:marRight w:val="0"/>
                                                      <w:marTop w:val="0"/>
                                                      <w:marBottom w:val="0"/>
                                                      <w:divBdr>
                                                        <w:top w:val="none" w:sz="0" w:space="0" w:color="auto"/>
                                                        <w:left w:val="none" w:sz="0" w:space="0" w:color="auto"/>
                                                        <w:bottom w:val="none" w:sz="0" w:space="0" w:color="auto"/>
                                                        <w:right w:val="none" w:sz="0" w:space="0" w:color="auto"/>
                                                      </w:divBdr>
                                                      <w:divsChild>
                                                        <w:div w:id="12937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650050">
      <w:bodyDiv w:val="1"/>
      <w:marLeft w:val="0"/>
      <w:marRight w:val="0"/>
      <w:marTop w:val="0"/>
      <w:marBottom w:val="0"/>
      <w:divBdr>
        <w:top w:val="none" w:sz="0" w:space="0" w:color="auto"/>
        <w:left w:val="none" w:sz="0" w:space="0" w:color="auto"/>
        <w:bottom w:val="none" w:sz="0" w:space="0" w:color="auto"/>
        <w:right w:val="none" w:sz="0" w:space="0" w:color="auto"/>
      </w:divBdr>
    </w:div>
    <w:div w:id="1794135923">
      <w:bodyDiv w:val="1"/>
      <w:marLeft w:val="0"/>
      <w:marRight w:val="0"/>
      <w:marTop w:val="0"/>
      <w:marBottom w:val="0"/>
      <w:divBdr>
        <w:top w:val="none" w:sz="0" w:space="0" w:color="auto"/>
        <w:left w:val="none" w:sz="0" w:space="0" w:color="auto"/>
        <w:bottom w:val="none" w:sz="0" w:space="0" w:color="auto"/>
        <w:right w:val="none" w:sz="0" w:space="0" w:color="auto"/>
      </w:divBdr>
    </w:div>
    <w:div w:id="1799300754">
      <w:bodyDiv w:val="1"/>
      <w:marLeft w:val="0"/>
      <w:marRight w:val="0"/>
      <w:marTop w:val="0"/>
      <w:marBottom w:val="0"/>
      <w:divBdr>
        <w:top w:val="none" w:sz="0" w:space="0" w:color="auto"/>
        <w:left w:val="none" w:sz="0" w:space="0" w:color="auto"/>
        <w:bottom w:val="none" w:sz="0" w:space="0" w:color="auto"/>
        <w:right w:val="none" w:sz="0" w:space="0" w:color="auto"/>
      </w:divBdr>
      <w:divsChild>
        <w:div w:id="674766082">
          <w:marLeft w:val="0"/>
          <w:marRight w:val="0"/>
          <w:marTop w:val="0"/>
          <w:marBottom w:val="0"/>
          <w:divBdr>
            <w:top w:val="none" w:sz="0" w:space="0" w:color="auto"/>
            <w:left w:val="none" w:sz="0" w:space="0" w:color="auto"/>
            <w:bottom w:val="none" w:sz="0" w:space="0" w:color="auto"/>
            <w:right w:val="none" w:sz="0" w:space="0" w:color="auto"/>
          </w:divBdr>
          <w:divsChild>
            <w:div w:id="2129665958">
              <w:marLeft w:val="0"/>
              <w:marRight w:val="0"/>
              <w:marTop w:val="0"/>
              <w:marBottom w:val="0"/>
              <w:divBdr>
                <w:top w:val="none" w:sz="0" w:space="0" w:color="auto"/>
                <w:left w:val="none" w:sz="0" w:space="0" w:color="auto"/>
                <w:bottom w:val="none" w:sz="0" w:space="0" w:color="auto"/>
                <w:right w:val="none" w:sz="0" w:space="0" w:color="auto"/>
              </w:divBdr>
              <w:divsChild>
                <w:div w:id="895504680">
                  <w:marLeft w:val="0"/>
                  <w:marRight w:val="0"/>
                  <w:marTop w:val="0"/>
                  <w:marBottom w:val="0"/>
                  <w:divBdr>
                    <w:top w:val="none" w:sz="0" w:space="0" w:color="auto"/>
                    <w:left w:val="none" w:sz="0" w:space="0" w:color="auto"/>
                    <w:bottom w:val="none" w:sz="0" w:space="0" w:color="auto"/>
                    <w:right w:val="none" w:sz="0" w:space="0" w:color="auto"/>
                  </w:divBdr>
                  <w:divsChild>
                    <w:div w:id="1693727783">
                      <w:marLeft w:val="0"/>
                      <w:marRight w:val="0"/>
                      <w:marTop w:val="0"/>
                      <w:marBottom w:val="0"/>
                      <w:divBdr>
                        <w:top w:val="none" w:sz="0" w:space="0" w:color="auto"/>
                        <w:left w:val="none" w:sz="0" w:space="0" w:color="auto"/>
                        <w:bottom w:val="none" w:sz="0" w:space="0" w:color="auto"/>
                        <w:right w:val="none" w:sz="0" w:space="0" w:color="auto"/>
                      </w:divBdr>
                      <w:divsChild>
                        <w:div w:id="1508592027">
                          <w:marLeft w:val="0"/>
                          <w:marRight w:val="0"/>
                          <w:marTop w:val="0"/>
                          <w:marBottom w:val="0"/>
                          <w:divBdr>
                            <w:top w:val="none" w:sz="0" w:space="0" w:color="auto"/>
                            <w:left w:val="none" w:sz="0" w:space="0" w:color="auto"/>
                            <w:bottom w:val="none" w:sz="0" w:space="0" w:color="auto"/>
                            <w:right w:val="none" w:sz="0" w:space="0" w:color="auto"/>
                          </w:divBdr>
                          <w:divsChild>
                            <w:div w:id="1425565552">
                              <w:marLeft w:val="0"/>
                              <w:marRight w:val="0"/>
                              <w:marTop w:val="0"/>
                              <w:marBottom w:val="0"/>
                              <w:divBdr>
                                <w:top w:val="none" w:sz="0" w:space="0" w:color="auto"/>
                                <w:left w:val="none" w:sz="0" w:space="0" w:color="auto"/>
                                <w:bottom w:val="none" w:sz="0" w:space="0" w:color="auto"/>
                                <w:right w:val="none" w:sz="0" w:space="0" w:color="auto"/>
                              </w:divBdr>
                              <w:divsChild>
                                <w:div w:id="580411100">
                                  <w:marLeft w:val="0"/>
                                  <w:marRight w:val="0"/>
                                  <w:marTop w:val="0"/>
                                  <w:marBottom w:val="0"/>
                                  <w:divBdr>
                                    <w:top w:val="none" w:sz="0" w:space="0" w:color="auto"/>
                                    <w:left w:val="none" w:sz="0" w:space="0" w:color="auto"/>
                                    <w:bottom w:val="none" w:sz="0" w:space="0" w:color="auto"/>
                                    <w:right w:val="none" w:sz="0" w:space="0" w:color="auto"/>
                                  </w:divBdr>
                                  <w:divsChild>
                                    <w:div w:id="1739937262">
                                      <w:marLeft w:val="0"/>
                                      <w:marRight w:val="0"/>
                                      <w:marTop w:val="0"/>
                                      <w:marBottom w:val="0"/>
                                      <w:divBdr>
                                        <w:top w:val="none" w:sz="0" w:space="0" w:color="auto"/>
                                        <w:left w:val="none" w:sz="0" w:space="0" w:color="auto"/>
                                        <w:bottom w:val="none" w:sz="0" w:space="0" w:color="auto"/>
                                        <w:right w:val="none" w:sz="0" w:space="0" w:color="auto"/>
                                      </w:divBdr>
                                      <w:divsChild>
                                        <w:div w:id="2107186080">
                                          <w:marLeft w:val="0"/>
                                          <w:marRight w:val="0"/>
                                          <w:marTop w:val="0"/>
                                          <w:marBottom w:val="0"/>
                                          <w:divBdr>
                                            <w:top w:val="none" w:sz="0" w:space="0" w:color="auto"/>
                                            <w:left w:val="none" w:sz="0" w:space="0" w:color="auto"/>
                                            <w:bottom w:val="none" w:sz="0" w:space="0" w:color="auto"/>
                                            <w:right w:val="none" w:sz="0" w:space="0" w:color="auto"/>
                                          </w:divBdr>
                                          <w:divsChild>
                                            <w:div w:id="964313653">
                                              <w:marLeft w:val="0"/>
                                              <w:marRight w:val="0"/>
                                              <w:marTop w:val="0"/>
                                              <w:marBottom w:val="0"/>
                                              <w:divBdr>
                                                <w:top w:val="none" w:sz="0" w:space="0" w:color="auto"/>
                                                <w:left w:val="none" w:sz="0" w:space="0" w:color="auto"/>
                                                <w:bottom w:val="none" w:sz="0" w:space="0" w:color="auto"/>
                                                <w:right w:val="none" w:sz="0" w:space="0" w:color="auto"/>
                                              </w:divBdr>
                                              <w:divsChild>
                                                <w:div w:id="688485319">
                                                  <w:marLeft w:val="0"/>
                                                  <w:marRight w:val="0"/>
                                                  <w:marTop w:val="0"/>
                                                  <w:marBottom w:val="0"/>
                                                  <w:divBdr>
                                                    <w:top w:val="none" w:sz="0" w:space="0" w:color="auto"/>
                                                    <w:left w:val="none" w:sz="0" w:space="0" w:color="auto"/>
                                                    <w:bottom w:val="none" w:sz="0" w:space="0" w:color="auto"/>
                                                    <w:right w:val="none" w:sz="0" w:space="0" w:color="auto"/>
                                                  </w:divBdr>
                                                  <w:divsChild>
                                                    <w:div w:id="1718818021">
                                                      <w:marLeft w:val="0"/>
                                                      <w:marRight w:val="0"/>
                                                      <w:marTop w:val="240"/>
                                                      <w:marBottom w:val="60"/>
                                                      <w:divBdr>
                                                        <w:top w:val="none" w:sz="0" w:space="0" w:color="auto"/>
                                                        <w:left w:val="none" w:sz="0" w:space="0" w:color="auto"/>
                                                        <w:bottom w:val="none" w:sz="0" w:space="0" w:color="auto"/>
                                                        <w:right w:val="none" w:sz="0" w:space="0" w:color="auto"/>
                                                      </w:divBdr>
                                                      <w:divsChild>
                                                        <w:div w:id="438723640">
                                                          <w:marLeft w:val="240"/>
                                                          <w:marRight w:val="0"/>
                                                          <w:marTop w:val="60"/>
                                                          <w:marBottom w:val="60"/>
                                                          <w:divBdr>
                                                            <w:top w:val="none" w:sz="0" w:space="0" w:color="auto"/>
                                                            <w:left w:val="none" w:sz="0" w:space="0" w:color="auto"/>
                                                            <w:bottom w:val="none" w:sz="0" w:space="0" w:color="auto"/>
                                                            <w:right w:val="none" w:sz="0" w:space="0" w:color="auto"/>
                                                          </w:divBdr>
                                                          <w:divsChild>
                                                            <w:div w:id="730494347">
                                                              <w:marLeft w:val="240"/>
                                                              <w:marRight w:val="0"/>
                                                              <w:marTop w:val="60"/>
                                                              <w:marBottom w:val="60"/>
                                                              <w:divBdr>
                                                                <w:top w:val="none" w:sz="0" w:space="0" w:color="auto"/>
                                                                <w:left w:val="none" w:sz="0" w:space="0" w:color="auto"/>
                                                                <w:bottom w:val="none" w:sz="0" w:space="0" w:color="auto"/>
                                                                <w:right w:val="none" w:sz="0" w:space="0" w:color="auto"/>
                                                              </w:divBdr>
                                                              <w:divsChild>
                                                                <w:div w:id="1215460248">
                                                                  <w:marLeft w:val="0"/>
                                                                  <w:marRight w:val="0"/>
                                                                  <w:marTop w:val="0"/>
                                                                  <w:marBottom w:val="0"/>
                                                                  <w:divBdr>
                                                                    <w:top w:val="none" w:sz="0" w:space="0" w:color="auto"/>
                                                                    <w:left w:val="none" w:sz="0" w:space="0" w:color="auto"/>
                                                                    <w:bottom w:val="none" w:sz="0" w:space="0" w:color="auto"/>
                                                                    <w:right w:val="none" w:sz="0" w:space="0" w:color="auto"/>
                                                                  </w:divBdr>
                                                                </w:div>
                                                              </w:divsChild>
                                                            </w:div>
                                                            <w:div w:id="450560513">
                                                              <w:marLeft w:val="240"/>
                                                              <w:marRight w:val="0"/>
                                                              <w:marTop w:val="60"/>
                                                              <w:marBottom w:val="60"/>
                                                              <w:divBdr>
                                                                <w:top w:val="none" w:sz="0" w:space="0" w:color="auto"/>
                                                                <w:left w:val="none" w:sz="0" w:space="0" w:color="auto"/>
                                                                <w:bottom w:val="none" w:sz="0" w:space="0" w:color="auto"/>
                                                                <w:right w:val="none" w:sz="0" w:space="0" w:color="auto"/>
                                                              </w:divBdr>
                                                              <w:divsChild>
                                                                <w:div w:id="2022513456">
                                                                  <w:marLeft w:val="0"/>
                                                                  <w:marRight w:val="0"/>
                                                                  <w:marTop w:val="0"/>
                                                                  <w:marBottom w:val="0"/>
                                                                  <w:divBdr>
                                                                    <w:top w:val="none" w:sz="0" w:space="0" w:color="auto"/>
                                                                    <w:left w:val="none" w:sz="0" w:space="0" w:color="auto"/>
                                                                    <w:bottom w:val="none" w:sz="0" w:space="0" w:color="auto"/>
                                                                    <w:right w:val="none" w:sz="0" w:space="0" w:color="auto"/>
                                                                  </w:divBdr>
                                                                </w:div>
                                                              </w:divsChild>
                                                            </w:div>
                                                            <w:div w:id="434444565">
                                                              <w:marLeft w:val="240"/>
                                                              <w:marRight w:val="0"/>
                                                              <w:marTop w:val="60"/>
                                                              <w:marBottom w:val="60"/>
                                                              <w:divBdr>
                                                                <w:top w:val="none" w:sz="0" w:space="0" w:color="auto"/>
                                                                <w:left w:val="none" w:sz="0" w:space="0" w:color="auto"/>
                                                                <w:bottom w:val="none" w:sz="0" w:space="0" w:color="auto"/>
                                                                <w:right w:val="none" w:sz="0" w:space="0" w:color="auto"/>
                                                              </w:divBdr>
                                                              <w:divsChild>
                                                                <w:div w:id="1511751409">
                                                                  <w:marLeft w:val="0"/>
                                                                  <w:marRight w:val="0"/>
                                                                  <w:marTop w:val="0"/>
                                                                  <w:marBottom w:val="0"/>
                                                                  <w:divBdr>
                                                                    <w:top w:val="none" w:sz="0" w:space="0" w:color="auto"/>
                                                                    <w:left w:val="none" w:sz="0" w:space="0" w:color="auto"/>
                                                                    <w:bottom w:val="none" w:sz="0" w:space="0" w:color="auto"/>
                                                                    <w:right w:val="none" w:sz="0" w:space="0" w:color="auto"/>
                                                                  </w:divBdr>
                                                                </w:div>
                                                              </w:divsChild>
                                                            </w:div>
                                                            <w:div w:id="188178340">
                                                              <w:marLeft w:val="240"/>
                                                              <w:marRight w:val="0"/>
                                                              <w:marTop w:val="60"/>
                                                              <w:marBottom w:val="60"/>
                                                              <w:divBdr>
                                                                <w:top w:val="none" w:sz="0" w:space="0" w:color="auto"/>
                                                                <w:left w:val="none" w:sz="0" w:space="0" w:color="auto"/>
                                                                <w:bottom w:val="none" w:sz="0" w:space="0" w:color="auto"/>
                                                                <w:right w:val="none" w:sz="0" w:space="0" w:color="auto"/>
                                                              </w:divBdr>
                                                              <w:divsChild>
                                                                <w:div w:id="1203592886">
                                                                  <w:marLeft w:val="0"/>
                                                                  <w:marRight w:val="0"/>
                                                                  <w:marTop w:val="0"/>
                                                                  <w:marBottom w:val="0"/>
                                                                  <w:divBdr>
                                                                    <w:top w:val="none" w:sz="0" w:space="0" w:color="auto"/>
                                                                    <w:left w:val="none" w:sz="0" w:space="0" w:color="auto"/>
                                                                    <w:bottom w:val="none" w:sz="0" w:space="0" w:color="auto"/>
                                                                    <w:right w:val="none" w:sz="0" w:space="0" w:color="auto"/>
                                                                  </w:divBdr>
                                                                </w:div>
                                                              </w:divsChild>
                                                            </w:div>
                                                            <w:div w:id="519005053">
                                                              <w:marLeft w:val="240"/>
                                                              <w:marRight w:val="0"/>
                                                              <w:marTop w:val="60"/>
                                                              <w:marBottom w:val="60"/>
                                                              <w:divBdr>
                                                                <w:top w:val="none" w:sz="0" w:space="0" w:color="auto"/>
                                                                <w:left w:val="none" w:sz="0" w:space="0" w:color="auto"/>
                                                                <w:bottom w:val="none" w:sz="0" w:space="0" w:color="auto"/>
                                                                <w:right w:val="none" w:sz="0" w:space="0" w:color="auto"/>
                                                              </w:divBdr>
                                                              <w:divsChild>
                                                                <w:div w:id="841824040">
                                                                  <w:marLeft w:val="0"/>
                                                                  <w:marRight w:val="0"/>
                                                                  <w:marTop w:val="0"/>
                                                                  <w:marBottom w:val="0"/>
                                                                  <w:divBdr>
                                                                    <w:top w:val="none" w:sz="0" w:space="0" w:color="auto"/>
                                                                    <w:left w:val="none" w:sz="0" w:space="0" w:color="auto"/>
                                                                    <w:bottom w:val="none" w:sz="0" w:space="0" w:color="auto"/>
                                                                    <w:right w:val="none" w:sz="0" w:space="0" w:color="auto"/>
                                                                  </w:divBdr>
                                                                </w:div>
                                                              </w:divsChild>
                                                            </w:div>
                                                            <w:div w:id="162479413">
                                                              <w:marLeft w:val="240"/>
                                                              <w:marRight w:val="0"/>
                                                              <w:marTop w:val="60"/>
                                                              <w:marBottom w:val="60"/>
                                                              <w:divBdr>
                                                                <w:top w:val="none" w:sz="0" w:space="0" w:color="auto"/>
                                                                <w:left w:val="none" w:sz="0" w:space="0" w:color="auto"/>
                                                                <w:bottom w:val="none" w:sz="0" w:space="0" w:color="auto"/>
                                                                <w:right w:val="none" w:sz="0" w:space="0" w:color="auto"/>
                                                              </w:divBdr>
                                                              <w:divsChild>
                                                                <w:div w:id="1497647553">
                                                                  <w:marLeft w:val="0"/>
                                                                  <w:marRight w:val="0"/>
                                                                  <w:marTop w:val="0"/>
                                                                  <w:marBottom w:val="0"/>
                                                                  <w:divBdr>
                                                                    <w:top w:val="none" w:sz="0" w:space="0" w:color="auto"/>
                                                                    <w:left w:val="none" w:sz="0" w:space="0" w:color="auto"/>
                                                                    <w:bottom w:val="none" w:sz="0" w:space="0" w:color="auto"/>
                                                                    <w:right w:val="none" w:sz="0" w:space="0" w:color="auto"/>
                                                                  </w:divBdr>
                                                                </w:div>
                                                              </w:divsChild>
                                                            </w:div>
                                                            <w:div w:id="998733573">
                                                              <w:marLeft w:val="240"/>
                                                              <w:marRight w:val="0"/>
                                                              <w:marTop w:val="60"/>
                                                              <w:marBottom w:val="60"/>
                                                              <w:divBdr>
                                                                <w:top w:val="none" w:sz="0" w:space="0" w:color="auto"/>
                                                                <w:left w:val="none" w:sz="0" w:space="0" w:color="auto"/>
                                                                <w:bottom w:val="none" w:sz="0" w:space="0" w:color="auto"/>
                                                                <w:right w:val="none" w:sz="0" w:space="0" w:color="auto"/>
                                                              </w:divBdr>
                                                              <w:divsChild>
                                                                <w:div w:id="8260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663">
                                                          <w:marLeft w:val="240"/>
                                                          <w:marRight w:val="0"/>
                                                          <w:marTop w:val="60"/>
                                                          <w:marBottom w:val="60"/>
                                                          <w:divBdr>
                                                            <w:top w:val="none" w:sz="0" w:space="0" w:color="auto"/>
                                                            <w:left w:val="none" w:sz="0" w:space="0" w:color="auto"/>
                                                            <w:bottom w:val="none" w:sz="0" w:space="0" w:color="auto"/>
                                                            <w:right w:val="none" w:sz="0" w:space="0" w:color="auto"/>
                                                          </w:divBdr>
                                                          <w:divsChild>
                                                            <w:div w:id="1635015226">
                                                              <w:marLeft w:val="0"/>
                                                              <w:marRight w:val="0"/>
                                                              <w:marTop w:val="0"/>
                                                              <w:marBottom w:val="0"/>
                                                              <w:divBdr>
                                                                <w:top w:val="none" w:sz="0" w:space="0" w:color="auto"/>
                                                                <w:left w:val="none" w:sz="0" w:space="0" w:color="auto"/>
                                                                <w:bottom w:val="none" w:sz="0" w:space="0" w:color="auto"/>
                                                                <w:right w:val="none" w:sz="0" w:space="0" w:color="auto"/>
                                                              </w:divBdr>
                                                            </w:div>
                                                          </w:divsChild>
                                                        </w:div>
                                                        <w:div w:id="2072729971">
                                                          <w:marLeft w:val="240"/>
                                                          <w:marRight w:val="0"/>
                                                          <w:marTop w:val="60"/>
                                                          <w:marBottom w:val="60"/>
                                                          <w:divBdr>
                                                            <w:top w:val="none" w:sz="0" w:space="0" w:color="auto"/>
                                                            <w:left w:val="none" w:sz="0" w:space="0" w:color="auto"/>
                                                            <w:bottom w:val="none" w:sz="0" w:space="0" w:color="auto"/>
                                                            <w:right w:val="none" w:sz="0" w:space="0" w:color="auto"/>
                                                          </w:divBdr>
                                                          <w:divsChild>
                                                            <w:div w:id="1924605507">
                                                              <w:marLeft w:val="0"/>
                                                              <w:marRight w:val="0"/>
                                                              <w:marTop w:val="0"/>
                                                              <w:marBottom w:val="0"/>
                                                              <w:divBdr>
                                                                <w:top w:val="none" w:sz="0" w:space="0" w:color="auto"/>
                                                                <w:left w:val="none" w:sz="0" w:space="0" w:color="auto"/>
                                                                <w:bottom w:val="none" w:sz="0" w:space="0" w:color="auto"/>
                                                                <w:right w:val="none" w:sz="0" w:space="0" w:color="auto"/>
                                                              </w:divBdr>
                                                            </w:div>
                                                          </w:divsChild>
                                                        </w:div>
                                                        <w:div w:id="1424304543">
                                                          <w:marLeft w:val="240"/>
                                                          <w:marRight w:val="0"/>
                                                          <w:marTop w:val="60"/>
                                                          <w:marBottom w:val="60"/>
                                                          <w:divBdr>
                                                            <w:top w:val="none" w:sz="0" w:space="0" w:color="auto"/>
                                                            <w:left w:val="none" w:sz="0" w:space="0" w:color="auto"/>
                                                            <w:bottom w:val="none" w:sz="0" w:space="0" w:color="auto"/>
                                                            <w:right w:val="none" w:sz="0" w:space="0" w:color="auto"/>
                                                          </w:divBdr>
                                                          <w:divsChild>
                                                            <w:div w:id="613371438">
                                                              <w:marLeft w:val="0"/>
                                                              <w:marRight w:val="0"/>
                                                              <w:marTop w:val="0"/>
                                                              <w:marBottom w:val="0"/>
                                                              <w:divBdr>
                                                                <w:top w:val="none" w:sz="0" w:space="0" w:color="auto"/>
                                                                <w:left w:val="none" w:sz="0" w:space="0" w:color="auto"/>
                                                                <w:bottom w:val="none" w:sz="0" w:space="0" w:color="auto"/>
                                                                <w:right w:val="none" w:sz="0" w:space="0" w:color="auto"/>
                                                              </w:divBdr>
                                                            </w:div>
                                                          </w:divsChild>
                                                        </w:div>
                                                        <w:div w:id="1426992948">
                                                          <w:marLeft w:val="240"/>
                                                          <w:marRight w:val="0"/>
                                                          <w:marTop w:val="60"/>
                                                          <w:marBottom w:val="60"/>
                                                          <w:divBdr>
                                                            <w:top w:val="none" w:sz="0" w:space="0" w:color="auto"/>
                                                            <w:left w:val="none" w:sz="0" w:space="0" w:color="auto"/>
                                                            <w:bottom w:val="none" w:sz="0" w:space="0" w:color="auto"/>
                                                            <w:right w:val="none" w:sz="0" w:space="0" w:color="auto"/>
                                                          </w:divBdr>
                                                          <w:divsChild>
                                                            <w:div w:id="10536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81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E1AA-6B47-4556-9147-B45F9461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2621</Words>
  <Characters>14941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Kandyce (CDC/NIOSH/OD)</dc:creator>
  <cp:keywords/>
  <dc:description/>
  <cp:lastModifiedBy>SYSTEM</cp:lastModifiedBy>
  <cp:revision>2</cp:revision>
  <dcterms:created xsi:type="dcterms:W3CDTF">2019-09-11T20:38:00Z</dcterms:created>
  <dcterms:modified xsi:type="dcterms:W3CDTF">2019-09-11T20:38:00Z</dcterms:modified>
</cp:coreProperties>
</file>