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004AB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14:paraId="793FFC1E" w14:textId="77777777" w:rsidR="00E50293" w:rsidRPr="009239AA" w:rsidRDefault="00541C44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1B02E3" wp14:editId="3F4AA5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3AD435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6B80F99" w14:textId="77777777" w:rsidR="005E714A" w:rsidRDefault="005E714A"/>
    <w:p w14:paraId="7E3B2E6E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3F712799" w14:textId="77777777" w:rsidR="001B0AAA" w:rsidRDefault="001B0AAA"/>
    <w:p w14:paraId="7308F950" w14:textId="77777777" w:rsidR="00C8488C" w:rsidRDefault="00C8488C"/>
    <w:p w14:paraId="3A515F02" w14:textId="77777777" w:rsidR="00C8488C" w:rsidRDefault="00C8488C"/>
    <w:p w14:paraId="5EB6ADC3" w14:textId="77777777" w:rsidR="00F15956" w:rsidRDefault="00F15956"/>
    <w:p w14:paraId="2134EA1C" w14:textId="77777777" w:rsidR="00F15956" w:rsidRDefault="00F15956"/>
    <w:p w14:paraId="0605E69A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B6C5ECA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77D31B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8EA0F02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64E7034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A3368BC" w14:textId="77777777" w:rsidR="00F15956" w:rsidRDefault="00F15956"/>
    <w:p w14:paraId="5145D913" w14:textId="77777777" w:rsidR="00C8488C" w:rsidRDefault="00C8488C"/>
    <w:p w14:paraId="7FA59380" w14:textId="77777777" w:rsidR="00F15956" w:rsidRDefault="00F15956"/>
    <w:p w14:paraId="0E18A165" w14:textId="77777777" w:rsidR="00434E33" w:rsidRDefault="00434E33"/>
    <w:p w14:paraId="61F457F6" w14:textId="77777777" w:rsidR="00E26329" w:rsidRDefault="00E26329">
      <w:pPr>
        <w:rPr>
          <w:b/>
        </w:rPr>
      </w:pPr>
    </w:p>
    <w:p w14:paraId="75DF6203" w14:textId="77777777" w:rsidR="00E26329" w:rsidRDefault="00E26329">
      <w:pPr>
        <w:rPr>
          <w:b/>
        </w:rPr>
      </w:pPr>
    </w:p>
    <w:p w14:paraId="15C011A4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471807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15B394B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3B1ABB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02157189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BB1578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D77D02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87A4207" w14:textId="77777777" w:rsidR="00441434" w:rsidRDefault="00441434">
      <w:pPr>
        <w:rPr>
          <w:sz w:val="16"/>
          <w:szCs w:val="16"/>
        </w:rPr>
      </w:pPr>
    </w:p>
    <w:p w14:paraId="3543E285" w14:textId="77777777" w:rsidR="008101A5" w:rsidRPr="009C13B9" w:rsidRDefault="008101A5" w:rsidP="008101A5">
      <w:r>
        <w:t xml:space="preserve">I certify the following to be true: </w:t>
      </w:r>
    </w:p>
    <w:p w14:paraId="0855CD8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EBB6DC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76EE65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87BE9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6A8AEE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049D4C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B7433C0" w14:textId="77777777" w:rsidR="009C13B9" w:rsidRDefault="009C13B9" w:rsidP="009C13B9"/>
    <w:p w14:paraId="63F230B4" w14:textId="77777777" w:rsidR="009C13B9" w:rsidRDefault="009C13B9" w:rsidP="009C13B9">
      <w:r>
        <w:t>Name:________________________________________________</w:t>
      </w:r>
    </w:p>
    <w:p w14:paraId="5D434F37" w14:textId="77777777" w:rsidR="009C13B9" w:rsidRDefault="009C13B9" w:rsidP="009C13B9">
      <w:pPr>
        <w:pStyle w:val="ListParagraph"/>
        <w:ind w:left="360"/>
      </w:pPr>
    </w:p>
    <w:p w14:paraId="7A42EB69" w14:textId="77777777" w:rsidR="009C13B9" w:rsidRDefault="009C13B9" w:rsidP="009C13B9">
      <w:r>
        <w:t>To assist review, please provide answers to the following question:</w:t>
      </w:r>
    </w:p>
    <w:p w14:paraId="744E13B4" w14:textId="77777777" w:rsidR="009C13B9" w:rsidRDefault="009C13B9" w:rsidP="009C13B9">
      <w:pPr>
        <w:pStyle w:val="ListParagraph"/>
        <w:ind w:left="360"/>
      </w:pPr>
    </w:p>
    <w:p w14:paraId="7256C44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5B469DB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14:paraId="754DA17D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3E393BAF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14:paraId="34B38B68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6F7DEA9" w14:textId="77777777"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14:paraId="4E25D6FB" w14:textId="77777777" w:rsidR="004D6E14" w:rsidRDefault="004D6E14">
      <w:pPr>
        <w:rPr>
          <w:b/>
        </w:rPr>
      </w:pPr>
    </w:p>
    <w:p w14:paraId="1CB53001" w14:textId="77777777" w:rsidR="00F24CFC" w:rsidRDefault="00F24CFC">
      <w:pPr>
        <w:rPr>
          <w:b/>
        </w:rPr>
      </w:pPr>
    </w:p>
    <w:p w14:paraId="6DFF6184" w14:textId="77777777" w:rsidR="00C86E91" w:rsidRDefault="00C86E91">
      <w:pPr>
        <w:rPr>
          <w:b/>
        </w:rPr>
      </w:pPr>
    </w:p>
    <w:p w14:paraId="794CE5E8" w14:textId="77777777" w:rsidR="00C86E91" w:rsidRDefault="00C86E91">
      <w:pPr>
        <w:rPr>
          <w:b/>
        </w:rPr>
      </w:pPr>
    </w:p>
    <w:p w14:paraId="161CF749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1509"/>
        <w:gridCol w:w="1316"/>
        <w:gridCol w:w="1477"/>
        <w:gridCol w:w="1273"/>
        <w:gridCol w:w="1041"/>
        <w:gridCol w:w="997"/>
        <w:gridCol w:w="1242"/>
      </w:tblGrid>
      <w:tr w:rsidR="00250EB3" w14:paraId="528CB7F7" w14:textId="77777777" w:rsidTr="00250EB3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64B0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Type of</w:t>
            </w:r>
          </w:p>
          <w:p w14:paraId="7DEEA47A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Respondent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D5EE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Form Name/Form Number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DDD0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No. of</w:t>
            </w:r>
          </w:p>
          <w:p w14:paraId="1D811994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Respondents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1243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No. of</w:t>
            </w:r>
          </w:p>
          <w:p w14:paraId="492C89D4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Responses</w:t>
            </w:r>
          </w:p>
          <w:p w14:paraId="4CB05CA9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per</w:t>
            </w:r>
          </w:p>
          <w:p w14:paraId="24DFA6A6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Respondent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ED52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Avg.</w:t>
            </w:r>
          </w:p>
          <w:p w14:paraId="78853369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Burden per</w:t>
            </w:r>
          </w:p>
          <w:p w14:paraId="29122E12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Response</w:t>
            </w:r>
          </w:p>
          <w:p w14:paraId="397E23CF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(in hours)**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89AD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Total</w:t>
            </w:r>
          </w:p>
          <w:p w14:paraId="5C1E84A4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Annual</w:t>
            </w:r>
          </w:p>
          <w:p w14:paraId="19D37CC5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Burden</w:t>
            </w:r>
          </w:p>
          <w:p w14:paraId="61664856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(in hours)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02FB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Avg.</w:t>
            </w:r>
          </w:p>
          <w:p w14:paraId="7E6914B2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Hourly</w:t>
            </w:r>
          </w:p>
          <w:p w14:paraId="204BF5BD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Wage</w:t>
            </w:r>
          </w:p>
          <w:p w14:paraId="1D1F1DEB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Rate*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7412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Total</w:t>
            </w:r>
          </w:p>
          <w:p w14:paraId="1130BD1E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Annual</w:t>
            </w:r>
          </w:p>
          <w:p w14:paraId="15D3F4ED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Respondent</w:t>
            </w:r>
          </w:p>
          <w:p w14:paraId="7F67F771" w14:textId="77777777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Cost</w:t>
            </w:r>
          </w:p>
        </w:tc>
      </w:tr>
      <w:tr w:rsidR="00250EB3" w14:paraId="2F4007D7" w14:textId="77777777" w:rsidTr="00AD6AC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59C4" w14:textId="77777777" w:rsidR="00250EB3" w:rsidRPr="00250EB3" w:rsidRDefault="00250EB3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A8A5" w14:textId="77777777" w:rsidR="00250EB3" w:rsidRPr="00250EB3" w:rsidRDefault="00250EB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7FE8" w14:textId="77777777" w:rsidR="00250EB3" w:rsidRPr="00250EB3" w:rsidRDefault="00250EB3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C970" w14:textId="77777777" w:rsidR="00250EB3" w:rsidRPr="00250EB3" w:rsidRDefault="00250EB3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A5BA" w14:textId="0CCA1FE8" w:rsidR="00250EB3" w:rsidRPr="00250EB3" w:rsidRDefault="00250EB3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BAD1" w14:textId="77777777" w:rsidR="00250EB3" w:rsidRPr="00250EB3" w:rsidRDefault="00250EB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D3A6" w14:textId="4DFF731A" w:rsidR="00250EB3" w:rsidRPr="00250EB3" w:rsidRDefault="00250EB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341D" w14:textId="77777777" w:rsidR="00250EB3" w:rsidRPr="00250EB3" w:rsidRDefault="00250EB3">
            <w:pPr>
              <w:rPr>
                <w:sz w:val="20"/>
                <w:szCs w:val="20"/>
              </w:rPr>
            </w:pPr>
          </w:p>
        </w:tc>
      </w:tr>
      <w:tr w:rsidR="00250EB3" w14:paraId="3F414D52" w14:textId="77777777" w:rsidTr="00250EB3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8BA3" w14:textId="77777777" w:rsidR="00250EB3" w:rsidRPr="00250EB3" w:rsidRDefault="00250EB3">
            <w:pPr>
              <w:rPr>
                <w:b/>
                <w:sz w:val="20"/>
                <w:szCs w:val="20"/>
              </w:rPr>
            </w:pPr>
            <w:r w:rsidRPr="00250EB3">
              <w:rPr>
                <w:b/>
                <w:sz w:val="20"/>
                <w:szCs w:val="20"/>
              </w:rPr>
              <w:t>Totals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F76" w14:textId="77777777" w:rsidR="00250EB3" w:rsidRPr="00250EB3" w:rsidRDefault="00250EB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33E423" w14:textId="49FB70CB" w:rsidR="00250EB3" w:rsidRPr="00250EB3" w:rsidRDefault="00250EB3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FD7C" w14:textId="77777777" w:rsidR="00250EB3" w:rsidRPr="00250EB3" w:rsidRDefault="00250EB3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7807" w14:textId="77777777" w:rsidR="00250EB3" w:rsidRPr="00250EB3" w:rsidRDefault="00250EB3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6999A8" w14:textId="68745C15" w:rsidR="00250EB3" w:rsidRPr="00250EB3" w:rsidRDefault="00250EB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833" w14:textId="77777777" w:rsidR="00250EB3" w:rsidRPr="00250EB3" w:rsidRDefault="00250EB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933B206" w14:textId="77777777" w:rsidR="00250EB3" w:rsidRPr="00250EB3" w:rsidRDefault="00250EB3">
            <w:pPr>
              <w:rPr>
                <w:sz w:val="20"/>
                <w:szCs w:val="20"/>
              </w:rPr>
            </w:pPr>
          </w:p>
        </w:tc>
      </w:tr>
    </w:tbl>
    <w:p w14:paraId="47402505" w14:textId="6FDC35C2" w:rsidR="00250EB3" w:rsidRDefault="00250EB3" w:rsidP="00250EB3">
      <w:pPr>
        <w:tabs>
          <w:tab w:val="left" w:pos="-1440"/>
        </w:tabs>
        <w:rPr>
          <w:b/>
          <w:bCs/>
          <w:i/>
          <w:sz w:val="20"/>
          <w:szCs w:val="20"/>
        </w:rPr>
      </w:pPr>
      <w:r>
        <w:rPr>
          <w:sz w:val="20"/>
          <w:szCs w:val="20"/>
        </w:rPr>
        <w:t xml:space="preserve">NOTES ON HOUR BURDEN: 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*  The above Average Hourly Wage Rate is the </w:t>
      </w:r>
      <w:hyperlink r:id="rId13" w:history="1">
        <w:r w:rsidRPr="00250EB3">
          <w:rPr>
            <w:rStyle w:val="Hyperlink"/>
            <w:i/>
            <w:iCs/>
            <w:sz w:val="20"/>
            <w:szCs w:val="20"/>
            <w:highlight w:val="yellow"/>
          </w:rPr>
          <w:t>May 2016 Bureau of Labor Statistics</w:t>
        </w:r>
      </w:hyperlink>
      <w:r>
        <w:rPr>
          <w:i/>
          <w:iCs/>
          <w:sz w:val="20"/>
          <w:szCs w:val="20"/>
        </w:rPr>
        <w:t xml:space="preserve"> average wage for “All Occupations” of $</w:t>
      </w:r>
      <w:r w:rsidR="00AD6AC6">
        <w:rPr>
          <w:i/>
          <w:iCs/>
          <w:sz w:val="20"/>
          <w:szCs w:val="20"/>
        </w:rPr>
        <w:t>0</w:t>
      </w:r>
      <w:r>
        <w:rPr>
          <w:i/>
          <w:iCs/>
          <w:sz w:val="20"/>
          <w:szCs w:val="20"/>
        </w:rPr>
        <w:t>.</w:t>
      </w:r>
      <w:r w:rsidR="00AD6AC6">
        <w:rPr>
          <w:i/>
          <w:iCs/>
          <w:sz w:val="20"/>
          <w:szCs w:val="20"/>
        </w:rPr>
        <w:t>00</w:t>
      </w:r>
      <w:r>
        <w:rPr>
          <w:i/>
          <w:iCs/>
          <w:sz w:val="20"/>
          <w:szCs w:val="20"/>
        </w:rPr>
        <w:t xml:space="preserve"> times the wage rate benefit multiplier of 1.4 (to account for fringe benefits) equaling $</w:t>
      </w:r>
      <w:r w:rsidR="00B30957">
        <w:rPr>
          <w:i/>
          <w:iCs/>
          <w:sz w:val="20"/>
          <w:szCs w:val="20"/>
        </w:rPr>
        <w:t>_______</w:t>
      </w:r>
      <w:r>
        <w:rPr>
          <w:i/>
          <w:iCs/>
          <w:sz w:val="20"/>
          <w:szCs w:val="20"/>
        </w:rPr>
        <w:t>.  The selection of “All Occupations” (for example) was chosen as the expected respondents for this collection could be expected to be from any occupation.</w:t>
      </w:r>
    </w:p>
    <w:p w14:paraId="02D90FAE" w14:textId="77777777" w:rsidR="00250EB3" w:rsidRDefault="00250EB3" w:rsidP="00250EB3"/>
    <w:p w14:paraId="5C3B3809" w14:textId="77777777" w:rsidR="00250EB3" w:rsidRDefault="00250EB3" w:rsidP="00250EB3">
      <w:pPr>
        <w:rPr>
          <w:b/>
        </w:rPr>
      </w:pPr>
    </w:p>
    <w:p w14:paraId="66E1A974" w14:textId="77777777" w:rsidR="00250EB3" w:rsidRDefault="00250EB3" w:rsidP="00250EB3">
      <w:r>
        <w:rPr>
          <w:b/>
        </w:rPr>
        <w:t xml:space="preserve">FEDERAL COST:  </w:t>
      </w:r>
      <w:r>
        <w:t>The estimated annual cost to the Federal government is $</w:t>
      </w:r>
      <w:r w:rsidR="00B30957">
        <w:t>__________</w:t>
      </w:r>
      <w:r>
        <w:t>.</w:t>
      </w:r>
    </w:p>
    <w:p w14:paraId="7A2EC577" w14:textId="77777777" w:rsidR="00250EB3" w:rsidRPr="00B30957" w:rsidRDefault="00250EB3" w:rsidP="00B30957">
      <w:pPr>
        <w:spacing w:before="75"/>
        <w:ind w:left="120" w:right="130"/>
      </w:pPr>
      <w:r>
        <w:rPr>
          <w:b/>
          <w:color w:val="231F20"/>
          <w:sz w:val="20"/>
        </w:rPr>
        <w:t xml:space="preserve">The following </w:t>
      </w:r>
      <w:r>
        <w:t xml:space="preserve">method was used to estimate the cost (based on General Schedule Grade </w:t>
      </w:r>
      <w:r w:rsidR="00B30957">
        <w:t>__</w:t>
      </w:r>
      <w:r>
        <w:t xml:space="preserve">, step </w:t>
      </w:r>
      <w:r w:rsidR="00B30957">
        <w:t>__</w:t>
      </w:r>
      <w:r>
        <w:t>, WASHINGTON-BALTIMORE-NORTHERN VIRGINIA, DC-MD-VA-WV-PA locality, fully loaded annual pay of $</w:t>
      </w:r>
      <w:r w:rsidR="00B30957">
        <w:t>_______</w:t>
      </w:r>
      <w:r>
        <w:t xml:space="preserve"> with an hourly wage of $</w:t>
      </w:r>
      <w:r w:rsidR="00B30957">
        <w:t>_____</w:t>
      </w:r>
      <w:r>
        <w:t>:  1 personnel x 10% annual time (</w:t>
      </w:r>
      <w:r w:rsidR="00B30957">
        <w:t>___</w:t>
      </w:r>
      <w:r>
        <w:t xml:space="preserve"> hours) = $</w:t>
      </w:r>
      <w:r w:rsidR="00B30957">
        <w:t>___</w:t>
      </w:r>
      <w:r>
        <w:t>.</w:t>
      </w:r>
    </w:p>
    <w:p w14:paraId="7B82B1C6" w14:textId="77777777" w:rsidR="00ED6492" w:rsidRDefault="00ED6492">
      <w:pPr>
        <w:rPr>
          <w:b/>
          <w:bCs/>
          <w:u w:val="single"/>
        </w:rPr>
      </w:pPr>
    </w:p>
    <w:p w14:paraId="5FEAEB3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524DB727" w14:textId="77777777" w:rsidR="0069403B" w:rsidRDefault="0069403B" w:rsidP="00F06866">
      <w:pPr>
        <w:rPr>
          <w:b/>
        </w:rPr>
      </w:pPr>
    </w:p>
    <w:p w14:paraId="0A7832C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040CD71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14:paraId="11163707" w14:textId="77777777" w:rsidR="00636621" w:rsidRDefault="00636621" w:rsidP="00636621">
      <w:pPr>
        <w:pStyle w:val="ListParagraph"/>
      </w:pPr>
    </w:p>
    <w:p w14:paraId="1C49CC41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62DA2BE" w14:textId="77777777" w:rsidR="00A403BB" w:rsidRDefault="00A403BB" w:rsidP="00A403BB">
      <w:pPr>
        <w:pStyle w:val="ListParagraph"/>
      </w:pPr>
    </w:p>
    <w:p w14:paraId="2FC937A7" w14:textId="77777777" w:rsidR="00A403BB" w:rsidRDefault="00A403BB" w:rsidP="00A403BB"/>
    <w:p w14:paraId="5568D955" w14:textId="77777777" w:rsidR="00A403BB" w:rsidRDefault="00A403BB" w:rsidP="00A403BB"/>
    <w:p w14:paraId="32667FA6" w14:textId="77777777" w:rsidR="00A403BB" w:rsidRDefault="00A403BB" w:rsidP="00A403BB"/>
    <w:p w14:paraId="213BE11E" w14:textId="77777777" w:rsidR="00A403BB" w:rsidRDefault="00A403BB" w:rsidP="00A403BB"/>
    <w:p w14:paraId="1137FF43" w14:textId="77777777" w:rsidR="00A403BB" w:rsidRDefault="00A403BB" w:rsidP="00A403BB"/>
    <w:p w14:paraId="2C486C22" w14:textId="77777777" w:rsidR="004D6E14" w:rsidRDefault="004D6E14" w:rsidP="00A403BB">
      <w:pPr>
        <w:rPr>
          <w:b/>
        </w:rPr>
      </w:pPr>
    </w:p>
    <w:p w14:paraId="7169101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69A5376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4980B64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69DE790B" w14:textId="77777777"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14:paraId="16D6895E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F60A3F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97F9CF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FB48B57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14:paraId="3C524EAA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CA0A33A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9A2CF3E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75F5824B" w14:textId="77777777" w:rsidR="00F24CFC" w:rsidRDefault="00F24CFC" w:rsidP="00F24CFC">
      <w:pPr>
        <w:rPr>
          <w:b/>
        </w:rPr>
      </w:pPr>
    </w:p>
    <w:p w14:paraId="6694725A" w14:textId="77777777" w:rsidR="00F24CFC" w:rsidRDefault="00541C44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C44302" wp14:editId="5D4B82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7EE942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7F3D151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0FB1FC7A" w14:textId="77777777" w:rsidR="00F24CFC" w:rsidRPr="008F50D4" w:rsidRDefault="00F24CFC" w:rsidP="00F24CFC"/>
    <w:p w14:paraId="3A2F84F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C0C33B2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B281034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B025AE2" w14:textId="77777777" w:rsidR="00F24CFC" w:rsidRPr="008F50D4" w:rsidRDefault="00F24CFC" w:rsidP="00F24CFC">
      <w:pPr>
        <w:rPr>
          <w:b/>
        </w:rPr>
      </w:pPr>
    </w:p>
    <w:p w14:paraId="44654839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7C908E6A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0B4854C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386A9A23" w14:textId="77777777" w:rsidR="00F24CFC" w:rsidRDefault="00F24CFC" w:rsidP="00F24CFC">
      <w:pPr>
        <w:rPr>
          <w:sz w:val="16"/>
          <w:szCs w:val="16"/>
        </w:rPr>
      </w:pPr>
    </w:p>
    <w:p w14:paraId="6CA80F46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065ED31D" w14:textId="77777777" w:rsidR="008F50D4" w:rsidRPr="008F50D4" w:rsidRDefault="008F50D4" w:rsidP="00F24CFC"/>
    <w:p w14:paraId="7ED5BB8D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6888FD04" w14:textId="77777777" w:rsidR="00F24CFC" w:rsidRDefault="00F24CFC" w:rsidP="00F24CFC">
      <w:pPr>
        <w:rPr>
          <w:b/>
        </w:rPr>
      </w:pPr>
    </w:p>
    <w:p w14:paraId="6A5F78C3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6BA8C9C6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45519136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653CAE30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63F36504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0B7734C8" w14:textId="77777777" w:rsidR="00F24CFC" w:rsidRPr="006832D9" w:rsidRDefault="00F24CFC" w:rsidP="00F24CFC">
      <w:pPr>
        <w:keepNext/>
        <w:keepLines/>
        <w:rPr>
          <w:b/>
        </w:rPr>
      </w:pPr>
    </w:p>
    <w:p w14:paraId="77308677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1BA36AB6" w14:textId="77777777" w:rsidR="00F24CFC" w:rsidRDefault="00F24CFC" w:rsidP="00F24CFC">
      <w:pPr>
        <w:rPr>
          <w:b/>
          <w:bCs/>
          <w:u w:val="single"/>
        </w:rPr>
      </w:pPr>
    </w:p>
    <w:p w14:paraId="674175BF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554F11FA" w14:textId="77777777" w:rsidR="00F24CFC" w:rsidRDefault="00F24CFC" w:rsidP="00F24CFC">
      <w:pPr>
        <w:rPr>
          <w:b/>
        </w:rPr>
      </w:pPr>
    </w:p>
    <w:p w14:paraId="55718BBF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000AF5C2" w14:textId="77777777" w:rsidR="00F24CFC" w:rsidRDefault="00F24CFC" w:rsidP="00F24CFC">
      <w:pPr>
        <w:rPr>
          <w:b/>
        </w:rPr>
      </w:pPr>
    </w:p>
    <w:p w14:paraId="3F82BF03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15E69E06" w14:textId="77777777" w:rsidR="00F24CFC" w:rsidRDefault="00F24CFC" w:rsidP="00F24CFC">
      <w:pPr>
        <w:pStyle w:val="ListParagraph"/>
        <w:ind w:left="360"/>
      </w:pPr>
    </w:p>
    <w:p w14:paraId="4B491BAE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EB7B156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14"/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915E9" w14:textId="77777777" w:rsidR="00E9337C" w:rsidRDefault="00E9337C">
      <w:r>
        <w:separator/>
      </w:r>
    </w:p>
  </w:endnote>
  <w:endnote w:type="continuationSeparator" w:id="0">
    <w:p w14:paraId="06AA74F3" w14:textId="77777777" w:rsidR="00E9337C" w:rsidRDefault="00E9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3E7F3" w14:textId="314153C5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8448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F7355" w14:textId="77777777" w:rsidR="00E9337C" w:rsidRDefault="00E9337C">
      <w:r>
        <w:separator/>
      </w:r>
    </w:p>
  </w:footnote>
  <w:footnote w:type="continuationSeparator" w:id="0">
    <w:p w14:paraId="1776D577" w14:textId="77777777" w:rsidR="00E9337C" w:rsidRDefault="00E93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14:paraId="674F4932" w14:textId="77777777" w:rsidR="00BA2105" w:rsidRDefault="00E84480">
        <w:pPr>
          <w:pStyle w:val="Header"/>
        </w:pPr>
        <w:r>
          <w:rPr>
            <w:noProof/>
            <w:lang w:eastAsia="zh-TW"/>
          </w:rPr>
          <w:pict w14:anchorId="05DE59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D61F2"/>
    <w:multiLevelType w:val="hybridMultilevel"/>
    <w:tmpl w:val="A2CA8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50EB3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41C44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D6AC6"/>
    <w:rsid w:val="00AE1809"/>
    <w:rsid w:val="00B3095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4480"/>
    <w:rsid w:val="00E86CC6"/>
    <w:rsid w:val="00E9337C"/>
    <w:rsid w:val="00EB56B3"/>
    <w:rsid w:val="00ED6492"/>
    <w:rsid w:val="00EF2095"/>
    <w:rsid w:val="00F06866"/>
    <w:rsid w:val="00F15956"/>
    <w:rsid w:val="00F24CFC"/>
    <w:rsid w:val="00F3170F"/>
    <w:rsid w:val="00F95610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324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semiHidden/>
    <w:unhideWhenUsed/>
    <w:rsid w:val="00250EB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semiHidden/>
    <w:unhideWhenUsed/>
    <w:rsid w:val="00250E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bls.gov/oes/current/oes_nat.ht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662482be-791f-46d4-86b5-fac5be26931c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8" ma:contentTypeDescription="Create a new document." ma:contentTypeScope="" ma:versionID="e8d2784be7f0471b9c3ba45a53164eee">
  <xsd:schema xmlns:xsd="http://www.w3.org/2001/XMLSchema" xmlns:xs="http://www.w3.org/2001/XMLSchema" xmlns:p="http://schemas.microsoft.com/office/2006/metadata/properties" xmlns:ns2="c0a539e5-cd07-4dc1-ab3b-82065fc22058" xmlns:ns3="96029d94-18ed-4e0b-b9ed-ca53838b6e2e" targetNamespace="http://schemas.microsoft.com/office/2006/metadata/properties" ma:root="true" ma:fieldsID="b11fda75b592310b27343bca7a5aaee4" ns2:_="" ns3:_="">
    <xsd:import namespace="c0a539e5-cd07-4dc1-ab3b-82065fc22058"/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gram_x0020_Name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  <xsd:element name="Component" ma:index="14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9B40-0BDB-4CAE-98D2-51BEE6FB2AB9}">
  <ds:schemaRefs>
    <ds:schemaRef ds:uri="http://purl.org/dc/terms/"/>
    <ds:schemaRef ds:uri="c0a539e5-cd07-4dc1-ab3b-82065fc22058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96029d94-18ed-4e0b-b9ed-ca53838b6e2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1DD7F9-946E-4A20-9902-249B9C91FC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A7D08B-4373-485E-B5B3-190EA90F21E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68B27B9-F37F-4B1E-811E-35002A6D5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2019-04-09T16:48:00Z</dcterms:created>
  <dcterms:modified xsi:type="dcterms:W3CDTF">2019-04-09T16:48:00Z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0x01010068C6CF2E5390CE418E84D36F4AAF78F3</vt:lpwstr>
  </property>
</Properties>
</file>