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0125C" w14:textId="77777777" w:rsidR="00085F85" w:rsidRPr="00085F85" w:rsidRDefault="00A137A4" w:rsidP="009F1A70">
      <w:pPr>
        <w:rPr>
          <w:b/>
          <w:sz w:val="28"/>
          <w:szCs w:val="28"/>
        </w:rPr>
      </w:pPr>
      <w:bookmarkStart w:id="0" w:name="_GoBack"/>
      <w:bookmarkEnd w:id="0"/>
      <w:r>
        <w:rPr>
          <w:b/>
          <w:sz w:val="28"/>
          <w:szCs w:val="28"/>
        </w:rPr>
        <w:t xml:space="preserve">Instructions for </w:t>
      </w:r>
      <w:r w:rsidR="00085F85" w:rsidRPr="00085F85">
        <w:rPr>
          <w:b/>
          <w:sz w:val="28"/>
          <w:szCs w:val="28"/>
        </w:rPr>
        <w:t>Form 9100</w:t>
      </w:r>
    </w:p>
    <w:p w14:paraId="3B7D2685" w14:textId="77777777" w:rsidR="00CA3CD8" w:rsidRDefault="009F1A70" w:rsidP="009F1A70">
      <w:pPr>
        <w:rPr>
          <w:b/>
          <w:sz w:val="28"/>
          <w:szCs w:val="28"/>
        </w:rPr>
      </w:pPr>
      <w:r>
        <w:rPr>
          <w:b/>
          <w:sz w:val="28"/>
          <w:szCs w:val="28"/>
        </w:rPr>
        <w:t>N</w:t>
      </w:r>
      <w:r w:rsidR="00085F85" w:rsidRPr="009C68A8">
        <w:rPr>
          <w:b/>
          <w:sz w:val="28"/>
          <w:szCs w:val="28"/>
        </w:rPr>
        <w:t>otice of Late Election</w:t>
      </w:r>
      <w:r w:rsidR="00EF52C3">
        <w:rPr>
          <w:b/>
          <w:sz w:val="28"/>
          <w:szCs w:val="28"/>
        </w:rPr>
        <w:t xml:space="preserve">/Consent to Extend </w:t>
      </w:r>
      <w:r w:rsidR="00F57EE5">
        <w:rPr>
          <w:b/>
          <w:sz w:val="28"/>
          <w:szCs w:val="28"/>
        </w:rPr>
        <w:t xml:space="preserve">the Time to </w:t>
      </w:r>
      <w:r w:rsidR="00EF52C3">
        <w:rPr>
          <w:b/>
          <w:sz w:val="28"/>
          <w:szCs w:val="28"/>
        </w:rPr>
        <w:t>Assess</w:t>
      </w:r>
      <w:r w:rsidR="00F57EE5">
        <w:rPr>
          <w:b/>
          <w:sz w:val="28"/>
          <w:szCs w:val="28"/>
        </w:rPr>
        <w:t xml:space="preserve"> Tax</w:t>
      </w:r>
    </w:p>
    <w:p w14:paraId="4B3B80A7" w14:textId="77777777" w:rsidR="005F5481" w:rsidRDefault="009F1A70" w:rsidP="00085F85">
      <w:pPr>
        <w:rPr>
          <w:b/>
          <w:sz w:val="24"/>
          <w:szCs w:val="24"/>
        </w:rPr>
      </w:pPr>
      <w:r>
        <w:rPr>
          <w:b/>
          <w:sz w:val="24"/>
          <w:szCs w:val="24"/>
        </w:rPr>
        <w:t>______________________________________________________________________________</w:t>
      </w:r>
    </w:p>
    <w:p w14:paraId="44C35352" w14:textId="77777777" w:rsidR="005F5481" w:rsidRDefault="005F5481" w:rsidP="005F5481">
      <w:pPr>
        <w:rPr>
          <w:sz w:val="24"/>
          <w:szCs w:val="24"/>
        </w:rPr>
      </w:pPr>
      <w:r w:rsidRPr="005F5481">
        <w:rPr>
          <w:b/>
          <w:sz w:val="24"/>
          <w:szCs w:val="24"/>
        </w:rPr>
        <w:t>General Instructions</w:t>
      </w:r>
    </w:p>
    <w:p w14:paraId="146043AA" w14:textId="77777777" w:rsidR="00D50099" w:rsidRPr="00D50099" w:rsidRDefault="00D50099" w:rsidP="00D50099">
      <w:pPr>
        <w:rPr>
          <w:sz w:val="24"/>
          <w:szCs w:val="24"/>
        </w:rPr>
      </w:pPr>
      <w:r w:rsidRPr="00D50099">
        <w:rPr>
          <w:b/>
          <w:bCs/>
          <w:sz w:val="24"/>
          <w:szCs w:val="24"/>
        </w:rPr>
        <w:t xml:space="preserve">Purpose of Form </w:t>
      </w:r>
    </w:p>
    <w:p w14:paraId="4C108030" w14:textId="77777777" w:rsidR="00DC3DE6" w:rsidRDefault="00D50099" w:rsidP="00DC3DE6">
      <w:pPr>
        <w:rPr>
          <w:b/>
          <w:sz w:val="24"/>
          <w:szCs w:val="24"/>
        </w:rPr>
      </w:pPr>
      <w:r w:rsidRPr="00D50099">
        <w:rPr>
          <w:sz w:val="24"/>
          <w:szCs w:val="24"/>
        </w:rPr>
        <w:t xml:space="preserve">Form </w:t>
      </w:r>
      <w:r>
        <w:rPr>
          <w:sz w:val="24"/>
          <w:szCs w:val="24"/>
        </w:rPr>
        <w:t>9100</w:t>
      </w:r>
      <w:r w:rsidRPr="00D50099">
        <w:rPr>
          <w:sz w:val="24"/>
          <w:szCs w:val="24"/>
        </w:rPr>
        <w:t xml:space="preserve"> is used by </w:t>
      </w:r>
      <w:r w:rsidR="00937C33">
        <w:rPr>
          <w:sz w:val="24"/>
          <w:szCs w:val="24"/>
        </w:rPr>
        <w:t xml:space="preserve">a </w:t>
      </w:r>
      <w:r>
        <w:rPr>
          <w:sz w:val="24"/>
          <w:szCs w:val="24"/>
        </w:rPr>
        <w:t>taxpayer</w:t>
      </w:r>
      <w:r w:rsidR="006B0E5A">
        <w:rPr>
          <w:sz w:val="24"/>
          <w:szCs w:val="24"/>
        </w:rPr>
        <w:t xml:space="preserve"> (or the consolidated group of which the taxpayer is a member)</w:t>
      </w:r>
      <w:r>
        <w:rPr>
          <w:sz w:val="24"/>
          <w:szCs w:val="24"/>
        </w:rPr>
        <w:t xml:space="preserve"> that </w:t>
      </w:r>
      <w:r w:rsidR="00937C33">
        <w:rPr>
          <w:sz w:val="24"/>
          <w:szCs w:val="24"/>
        </w:rPr>
        <w:t>is</w:t>
      </w:r>
      <w:r>
        <w:rPr>
          <w:sz w:val="24"/>
          <w:szCs w:val="24"/>
        </w:rPr>
        <w:t xml:space="preserve"> fil</w:t>
      </w:r>
      <w:r w:rsidR="002C3A26">
        <w:rPr>
          <w:sz w:val="24"/>
          <w:szCs w:val="24"/>
        </w:rPr>
        <w:t>ing</w:t>
      </w:r>
      <w:r>
        <w:rPr>
          <w:sz w:val="24"/>
          <w:szCs w:val="24"/>
        </w:rPr>
        <w:t xml:space="preserve"> a late regulatory election pursuant to pursuant to Rev. Proc. 201</w:t>
      </w:r>
      <w:r w:rsidR="000C2EEB">
        <w:rPr>
          <w:sz w:val="24"/>
          <w:szCs w:val="24"/>
        </w:rPr>
        <w:t>8</w:t>
      </w:r>
      <w:r>
        <w:rPr>
          <w:sz w:val="24"/>
          <w:szCs w:val="24"/>
        </w:rPr>
        <w:t>-XX</w:t>
      </w:r>
      <w:r w:rsidR="008A7493">
        <w:rPr>
          <w:sz w:val="24"/>
          <w:szCs w:val="24"/>
        </w:rPr>
        <w:t>, XX CB XX</w:t>
      </w:r>
      <w:r>
        <w:rPr>
          <w:sz w:val="24"/>
          <w:szCs w:val="24"/>
        </w:rPr>
        <w:t>.</w:t>
      </w:r>
      <w:r w:rsidR="008A7493">
        <w:rPr>
          <w:sz w:val="24"/>
          <w:szCs w:val="24"/>
        </w:rPr>
        <w:t xml:space="preserve">  Rev. Proc. 201</w:t>
      </w:r>
      <w:r w:rsidR="000C2EEB">
        <w:rPr>
          <w:sz w:val="24"/>
          <w:szCs w:val="24"/>
        </w:rPr>
        <w:t>8</w:t>
      </w:r>
      <w:r w:rsidR="008A7493">
        <w:rPr>
          <w:sz w:val="24"/>
          <w:szCs w:val="24"/>
        </w:rPr>
        <w:t xml:space="preserve">-XX </w:t>
      </w:r>
      <w:r w:rsidR="008A7493" w:rsidRPr="006B0E5A">
        <w:rPr>
          <w:sz w:val="24"/>
          <w:szCs w:val="24"/>
        </w:rPr>
        <w:t>provides a streamlined method for taxpayers that satisfy the requirements of sections 301.9100-1 and 301.9100-3 of the Procedure and Administration Regulations to obtain an extension of time under section 301.9100-3 to make the late regulatory elections that are specified in</w:t>
      </w:r>
      <w:r w:rsidR="000D5981">
        <w:rPr>
          <w:sz w:val="24"/>
          <w:szCs w:val="24"/>
        </w:rPr>
        <w:t xml:space="preserve"> section 5 of</w:t>
      </w:r>
      <w:r w:rsidR="008A7493" w:rsidRPr="006B0E5A">
        <w:rPr>
          <w:sz w:val="24"/>
          <w:szCs w:val="24"/>
        </w:rPr>
        <w:t xml:space="preserve"> the revenue procedure.</w:t>
      </w:r>
      <w:r w:rsidR="008A7493">
        <w:t xml:space="preserve"> </w:t>
      </w:r>
      <w:r>
        <w:rPr>
          <w:sz w:val="24"/>
          <w:szCs w:val="24"/>
        </w:rPr>
        <w:t xml:space="preserve">  Th</w:t>
      </w:r>
      <w:r w:rsidR="004A5AB1">
        <w:rPr>
          <w:sz w:val="24"/>
          <w:szCs w:val="24"/>
        </w:rPr>
        <w:t>is</w:t>
      </w:r>
      <w:r>
        <w:rPr>
          <w:sz w:val="24"/>
          <w:szCs w:val="24"/>
        </w:rPr>
        <w:t xml:space="preserve"> form must be attached to the taxpayer’s original or amended return required to be filed pursuant to section 4 of the revenue procedure</w:t>
      </w:r>
      <w:r w:rsidR="002C3A26">
        <w:rPr>
          <w:sz w:val="24"/>
          <w:szCs w:val="24"/>
        </w:rPr>
        <w:t xml:space="preserve"> </w:t>
      </w:r>
      <w:r w:rsidR="0024768F">
        <w:rPr>
          <w:sz w:val="24"/>
          <w:szCs w:val="24"/>
        </w:rPr>
        <w:t>and</w:t>
      </w:r>
      <w:r w:rsidR="002C3A26">
        <w:rPr>
          <w:sz w:val="24"/>
          <w:szCs w:val="24"/>
        </w:rPr>
        <w:t xml:space="preserve">, if separate from the return, </w:t>
      </w:r>
      <w:r w:rsidR="00D250E4">
        <w:rPr>
          <w:sz w:val="24"/>
          <w:szCs w:val="24"/>
        </w:rPr>
        <w:t>also to</w:t>
      </w:r>
      <w:r w:rsidR="002C3A26">
        <w:rPr>
          <w:sz w:val="24"/>
          <w:szCs w:val="24"/>
        </w:rPr>
        <w:t xml:space="preserve"> the election</w:t>
      </w:r>
      <w:r>
        <w:rPr>
          <w:sz w:val="24"/>
          <w:szCs w:val="24"/>
        </w:rPr>
        <w:t xml:space="preserve">.  The form </w:t>
      </w:r>
      <w:r w:rsidRPr="00D50099">
        <w:rPr>
          <w:sz w:val="24"/>
          <w:szCs w:val="24"/>
        </w:rPr>
        <w:t>gives notice to the IRS service center(s) that a late election has been made and ensures that the return will be processed.</w:t>
      </w:r>
      <w:r w:rsidR="00937C33">
        <w:rPr>
          <w:sz w:val="24"/>
          <w:szCs w:val="24"/>
        </w:rPr>
        <w:t xml:space="preserve">  In addition, the form </w:t>
      </w:r>
      <w:r w:rsidR="000D5981">
        <w:rPr>
          <w:sz w:val="24"/>
          <w:szCs w:val="24"/>
        </w:rPr>
        <w:t>must be</w:t>
      </w:r>
      <w:r w:rsidR="00937C33">
        <w:rPr>
          <w:sz w:val="24"/>
          <w:szCs w:val="24"/>
        </w:rPr>
        <w:t xml:space="preserve"> used by the taxpayer</w:t>
      </w:r>
      <w:r w:rsidR="006B0E5A">
        <w:rPr>
          <w:sz w:val="24"/>
          <w:szCs w:val="24"/>
        </w:rPr>
        <w:t xml:space="preserve"> </w:t>
      </w:r>
      <w:r w:rsidR="00937C33">
        <w:rPr>
          <w:sz w:val="24"/>
          <w:szCs w:val="24"/>
        </w:rPr>
        <w:t xml:space="preserve">to consent to extend the period of limitations on assessments under section 6501 of the Internal Revenue Code </w:t>
      </w:r>
      <w:r w:rsidR="002F4A96">
        <w:rPr>
          <w:sz w:val="24"/>
          <w:szCs w:val="24"/>
        </w:rPr>
        <w:t>if</w:t>
      </w:r>
      <w:r w:rsidR="009117C0" w:rsidRPr="009117C0">
        <w:rPr>
          <w:sz w:val="24"/>
          <w:szCs w:val="24"/>
        </w:rPr>
        <w:t xml:space="preserve"> </w:t>
      </w:r>
      <w:r w:rsidR="009117C0">
        <w:rPr>
          <w:sz w:val="24"/>
          <w:szCs w:val="24"/>
        </w:rPr>
        <w:t>required under Rev. Proc. 201</w:t>
      </w:r>
      <w:r w:rsidR="000C2EEB">
        <w:rPr>
          <w:sz w:val="24"/>
          <w:szCs w:val="24"/>
        </w:rPr>
        <w:t>8</w:t>
      </w:r>
      <w:r w:rsidR="009117C0">
        <w:rPr>
          <w:sz w:val="24"/>
          <w:szCs w:val="24"/>
        </w:rPr>
        <w:t>-XX</w:t>
      </w:r>
      <w:r w:rsidR="00937C33">
        <w:rPr>
          <w:sz w:val="24"/>
          <w:szCs w:val="24"/>
        </w:rPr>
        <w:t>.</w:t>
      </w:r>
      <w:r w:rsidR="00AA4EEC">
        <w:rPr>
          <w:sz w:val="24"/>
          <w:szCs w:val="24"/>
        </w:rPr>
        <w:t xml:space="preserve">  The form is also used by an affected </w:t>
      </w:r>
      <w:r w:rsidR="00D250E4">
        <w:rPr>
          <w:sz w:val="24"/>
          <w:szCs w:val="24"/>
        </w:rPr>
        <w:t>taxpayer</w:t>
      </w:r>
      <w:r w:rsidR="000C2EEB">
        <w:rPr>
          <w:sz w:val="24"/>
          <w:szCs w:val="24"/>
        </w:rPr>
        <w:t>, as defined in Rev. Proc. 2018-XX,</w:t>
      </w:r>
      <w:r w:rsidR="00D250E4">
        <w:rPr>
          <w:sz w:val="24"/>
          <w:szCs w:val="24"/>
        </w:rPr>
        <w:t xml:space="preserve"> </w:t>
      </w:r>
      <w:r w:rsidR="00AA4EEC">
        <w:rPr>
          <w:sz w:val="24"/>
          <w:szCs w:val="24"/>
        </w:rPr>
        <w:t xml:space="preserve">to consent to extend the period of limitations on assessments </w:t>
      </w:r>
      <w:r w:rsidR="002F4A96">
        <w:rPr>
          <w:sz w:val="24"/>
          <w:szCs w:val="24"/>
        </w:rPr>
        <w:t>if</w:t>
      </w:r>
      <w:r w:rsidR="00AA4EEC">
        <w:rPr>
          <w:sz w:val="24"/>
          <w:szCs w:val="24"/>
        </w:rPr>
        <w:t xml:space="preserve"> required under </w:t>
      </w:r>
      <w:r w:rsidR="000C2EEB">
        <w:rPr>
          <w:sz w:val="24"/>
          <w:szCs w:val="24"/>
        </w:rPr>
        <w:t>the revenue procedure</w:t>
      </w:r>
      <w:r w:rsidR="00AA4EEC">
        <w:rPr>
          <w:sz w:val="24"/>
          <w:szCs w:val="24"/>
        </w:rPr>
        <w:t>.</w:t>
      </w:r>
      <w:r w:rsidR="00937C33">
        <w:rPr>
          <w:sz w:val="24"/>
          <w:szCs w:val="24"/>
        </w:rPr>
        <w:t xml:space="preserve">  A</w:t>
      </w:r>
      <w:r w:rsidR="00AA4EEC">
        <w:rPr>
          <w:sz w:val="24"/>
          <w:szCs w:val="24"/>
        </w:rPr>
        <w:t xml:space="preserve"> form</w:t>
      </w:r>
      <w:r w:rsidR="00937C33">
        <w:rPr>
          <w:sz w:val="24"/>
          <w:szCs w:val="24"/>
        </w:rPr>
        <w:t xml:space="preserve"> for each affected </w:t>
      </w:r>
      <w:r w:rsidR="00D250E4">
        <w:rPr>
          <w:sz w:val="24"/>
          <w:szCs w:val="24"/>
        </w:rPr>
        <w:t>taxpayer</w:t>
      </w:r>
      <w:r w:rsidR="00937C33">
        <w:rPr>
          <w:sz w:val="24"/>
          <w:szCs w:val="24"/>
        </w:rPr>
        <w:t xml:space="preserve"> </w:t>
      </w:r>
      <w:r w:rsidR="00AA4EEC">
        <w:rPr>
          <w:sz w:val="24"/>
          <w:szCs w:val="24"/>
        </w:rPr>
        <w:t>consenting</w:t>
      </w:r>
      <w:r w:rsidR="00937C33">
        <w:rPr>
          <w:sz w:val="24"/>
          <w:szCs w:val="24"/>
        </w:rPr>
        <w:t xml:space="preserve"> to extend the period of limitations must be</w:t>
      </w:r>
      <w:r w:rsidR="00AA4EEC">
        <w:rPr>
          <w:sz w:val="24"/>
          <w:szCs w:val="24"/>
        </w:rPr>
        <w:t xml:space="preserve"> attached to the Form 9100 for the </w:t>
      </w:r>
      <w:r w:rsidR="00D250E4">
        <w:rPr>
          <w:sz w:val="24"/>
          <w:szCs w:val="24"/>
        </w:rPr>
        <w:t xml:space="preserve">electing </w:t>
      </w:r>
      <w:r w:rsidR="00AA4EEC">
        <w:rPr>
          <w:sz w:val="24"/>
          <w:szCs w:val="24"/>
        </w:rPr>
        <w:t xml:space="preserve">taxpayer.  </w:t>
      </w:r>
      <w:r w:rsidR="00DC3DE6">
        <w:rPr>
          <w:b/>
          <w:sz w:val="24"/>
          <w:szCs w:val="24"/>
        </w:rPr>
        <w:t>______________________________________________________________________________</w:t>
      </w:r>
    </w:p>
    <w:p w14:paraId="30128A74" w14:textId="77777777" w:rsidR="005F5481" w:rsidRPr="006813B4" w:rsidRDefault="00D50099" w:rsidP="00085F85">
      <w:pPr>
        <w:rPr>
          <w:b/>
          <w:sz w:val="24"/>
          <w:szCs w:val="24"/>
        </w:rPr>
      </w:pPr>
      <w:r w:rsidRPr="00D50099">
        <w:rPr>
          <w:sz w:val="24"/>
          <w:szCs w:val="24"/>
        </w:rPr>
        <w:t xml:space="preserve"> </w:t>
      </w:r>
      <w:r w:rsidR="006813B4" w:rsidRPr="006813B4">
        <w:rPr>
          <w:b/>
          <w:sz w:val="24"/>
          <w:szCs w:val="24"/>
        </w:rPr>
        <w:t>Specific Instructions</w:t>
      </w:r>
    </w:p>
    <w:p w14:paraId="525655E3" w14:textId="77777777" w:rsidR="00297234" w:rsidRDefault="00280EA0" w:rsidP="00085F85">
      <w:pPr>
        <w:rPr>
          <w:sz w:val="24"/>
          <w:szCs w:val="24"/>
        </w:rPr>
      </w:pPr>
      <w:r>
        <w:rPr>
          <w:b/>
          <w:sz w:val="24"/>
          <w:szCs w:val="24"/>
        </w:rPr>
        <w:t xml:space="preserve">Line </w:t>
      </w:r>
      <w:r w:rsidR="00250AFC">
        <w:rPr>
          <w:b/>
          <w:sz w:val="24"/>
          <w:szCs w:val="24"/>
        </w:rPr>
        <w:t>2</w:t>
      </w:r>
    </w:p>
    <w:p w14:paraId="5529C5D2" w14:textId="77777777" w:rsidR="00085F85" w:rsidRPr="00297234" w:rsidRDefault="00A466D0" w:rsidP="00085F85">
      <w:pPr>
        <w:rPr>
          <w:b/>
          <w:sz w:val="24"/>
          <w:szCs w:val="24"/>
        </w:rPr>
      </w:pPr>
      <w:r>
        <w:rPr>
          <w:sz w:val="24"/>
          <w:szCs w:val="24"/>
        </w:rPr>
        <w:t xml:space="preserve">An </w:t>
      </w:r>
      <w:r w:rsidR="00297234">
        <w:rPr>
          <w:sz w:val="24"/>
          <w:szCs w:val="24"/>
        </w:rPr>
        <w:t>“IC-DISC” means</w:t>
      </w:r>
      <w:r>
        <w:rPr>
          <w:sz w:val="24"/>
          <w:szCs w:val="24"/>
        </w:rPr>
        <w:t xml:space="preserve"> an</w:t>
      </w:r>
      <w:r w:rsidR="00297234">
        <w:rPr>
          <w:sz w:val="24"/>
          <w:szCs w:val="24"/>
        </w:rPr>
        <w:t xml:space="preserve"> interest charge domestic international sales corporation, which is a DISC as defined in section 992 that is subject to the interest charge provisions of section 995(f).  “Related supplier” is defined in section 1.994-1(a)(3).  For purposes of this line, ownership includes both direct and indirect ownership.  For this purpose, a trust for the benefit of a family member is considered to be such family member.  </w:t>
      </w:r>
      <w:r w:rsidR="00085F85">
        <w:rPr>
          <w:sz w:val="24"/>
          <w:szCs w:val="24"/>
        </w:rPr>
        <w:t xml:space="preserve"> </w:t>
      </w:r>
    </w:p>
    <w:p w14:paraId="3E96F9C2" w14:textId="77777777" w:rsidR="002658AA" w:rsidRPr="00280EA0" w:rsidRDefault="00280EA0" w:rsidP="00085F85">
      <w:pPr>
        <w:rPr>
          <w:b/>
          <w:sz w:val="24"/>
          <w:szCs w:val="24"/>
        </w:rPr>
      </w:pPr>
      <w:r w:rsidRPr="00280EA0">
        <w:rPr>
          <w:b/>
          <w:sz w:val="24"/>
          <w:szCs w:val="24"/>
        </w:rPr>
        <w:t xml:space="preserve">Line </w:t>
      </w:r>
      <w:r w:rsidR="00250AFC">
        <w:rPr>
          <w:b/>
          <w:sz w:val="24"/>
          <w:szCs w:val="24"/>
        </w:rPr>
        <w:t>3</w:t>
      </w:r>
    </w:p>
    <w:p w14:paraId="40F8539B" w14:textId="77777777" w:rsidR="002658AA" w:rsidRDefault="00A313A5" w:rsidP="00085F85">
      <w:pPr>
        <w:rPr>
          <w:sz w:val="24"/>
          <w:szCs w:val="24"/>
        </w:rPr>
      </w:pPr>
      <w:r>
        <w:rPr>
          <w:sz w:val="24"/>
          <w:szCs w:val="24"/>
        </w:rPr>
        <w:t xml:space="preserve">If the election has no specific effective date, enter the date that is the </w:t>
      </w:r>
      <w:r w:rsidR="006F19DB">
        <w:rPr>
          <w:sz w:val="24"/>
          <w:szCs w:val="24"/>
        </w:rPr>
        <w:t>beginning</w:t>
      </w:r>
      <w:r>
        <w:rPr>
          <w:sz w:val="24"/>
          <w:szCs w:val="24"/>
        </w:rPr>
        <w:t xml:space="preserve"> of the</w:t>
      </w:r>
      <w:r w:rsidR="006F19DB">
        <w:rPr>
          <w:sz w:val="24"/>
          <w:szCs w:val="24"/>
        </w:rPr>
        <w:t xml:space="preserve"> first</w:t>
      </w:r>
      <w:r>
        <w:rPr>
          <w:sz w:val="24"/>
          <w:szCs w:val="24"/>
        </w:rPr>
        <w:t xml:space="preserve"> taxable year to which the election</w:t>
      </w:r>
      <w:r w:rsidR="006F19DB">
        <w:rPr>
          <w:sz w:val="24"/>
          <w:szCs w:val="24"/>
        </w:rPr>
        <w:t xml:space="preserve"> is intended to </w:t>
      </w:r>
      <w:r>
        <w:rPr>
          <w:sz w:val="24"/>
          <w:szCs w:val="24"/>
        </w:rPr>
        <w:t>appl</w:t>
      </w:r>
      <w:r w:rsidR="006F19DB">
        <w:rPr>
          <w:sz w:val="24"/>
          <w:szCs w:val="24"/>
        </w:rPr>
        <w:t>y</w:t>
      </w:r>
      <w:r>
        <w:rPr>
          <w:sz w:val="24"/>
          <w:szCs w:val="24"/>
        </w:rPr>
        <w:t>.</w:t>
      </w:r>
    </w:p>
    <w:p w14:paraId="11AC29C4" w14:textId="77777777" w:rsidR="00A313A5" w:rsidRDefault="00A313A5" w:rsidP="00A313A5">
      <w:pPr>
        <w:rPr>
          <w:sz w:val="24"/>
          <w:szCs w:val="24"/>
        </w:rPr>
      </w:pPr>
      <w:r>
        <w:rPr>
          <w:b/>
          <w:sz w:val="24"/>
          <w:szCs w:val="24"/>
        </w:rPr>
        <w:lastRenderedPageBreak/>
        <w:t>Line 7</w:t>
      </w:r>
    </w:p>
    <w:p w14:paraId="14CB107C" w14:textId="77777777" w:rsidR="00A313A5" w:rsidRPr="00A313A5" w:rsidRDefault="004250BC" w:rsidP="00A313A5">
      <w:pPr>
        <w:rPr>
          <w:sz w:val="24"/>
          <w:szCs w:val="24"/>
        </w:rPr>
      </w:pPr>
      <w:r>
        <w:rPr>
          <w:sz w:val="24"/>
          <w:szCs w:val="24"/>
        </w:rPr>
        <w:t>T</w:t>
      </w:r>
      <w:r w:rsidR="00A313A5">
        <w:rPr>
          <w:sz w:val="24"/>
          <w:szCs w:val="24"/>
        </w:rPr>
        <w:t xml:space="preserve">he </w:t>
      </w:r>
      <w:r w:rsidR="007E5420">
        <w:rPr>
          <w:sz w:val="24"/>
          <w:szCs w:val="24"/>
        </w:rPr>
        <w:t xml:space="preserve">electing </w:t>
      </w:r>
      <w:r w:rsidR="00A313A5">
        <w:rPr>
          <w:sz w:val="24"/>
          <w:szCs w:val="24"/>
        </w:rPr>
        <w:t>taxpayer or</w:t>
      </w:r>
      <w:r w:rsidR="002F4A96">
        <w:rPr>
          <w:sz w:val="24"/>
          <w:szCs w:val="24"/>
        </w:rPr>
        <w:t xml:space="preserve"> affected </w:t>
      </w:r>
      <w:r w:rsidR="007E5420">
        <w:rPr>
          <w:sz w:val="24"/>
          <w:szCs w:val="24"/>
        </w:rPr>
        <w:t>taxpayer</w:t>
      </w:r>
      <w:r>
        <w:rPr>
          <w:sz w:val="24"/>
          <w:szCs w:val="24"/>
        </w:rPr>
        <w:t xml:space="preserve"> enters its name only if it</w:t>
      </w:r>
      <w:r w:rsidR="00155790">
        <w:rPr>
          <w:sz w:val="24"/>
          <w:szCs w:val="24"/>
        </w:rPr>
        <w:t xml:space="preserve"> must</w:t>
      </w:r>
      <w:r w:rsidR="002F4A96">
        <w:rPr>
          <w:sz w:val="24"/>
          <w:szCs w:val="24"/>
        </w:rPr>
        <w:t xml:space="preserve"> consent to extend the period of limitation</w:t>
      </w:r>
      <w:r w:rsidR="00DE1859">
        <w:rPr>
          <w:sz w:val="24"/>
          <w:szCs w:val="24"/>
        </w:rPr>
        <w:t>s</w:t>
      </w:r>
      <w:r w:rsidR="002F4A96">
        <w:rPr>
          <w:sz w:val="24"/>
          <w:szCs w:val="24"/>
        </w:rPr>
        <w:t xml:space="preserve"> on assessments for one year as required under Rev. Proc. 201</w:t>
      </w:r>
      <w:r w:rsidR="000C2EEB">
        <w:rPr>
          <w:sz w:val="24"/>
          <w:szCs w:val="24"/>
        </w:rPr>
        <w:t>8</w:t>
      </w:r>
      <w:r w:rsidR="002F4A96">
        <w:rPr>
          <w:sz w:val="24"/>
          <w:szCs w:val="24"/>
        </w:rPr>
        <w:t>-XX.</w:t>
      </w:r>
      <w:r w:rsidR="00674348" w:rsidRPr="00674348">
        <w:rPr>
          <w:sz w:val="24"/>
          <w:szCs w:val="24"/>
        </w:rPr>
        <w:t xml:space="preserve"> </w:t>
      </w:r>
      <w:r w:rsidR="00674348">
        <w:rPr>
          <w:sz w:val="24"/>
          <w:szCs w:val="24"/>
        </w:rPr>
        <w:t xml:space="preserve"> </w:t>
      </w:r>
      <w:r>
        <w:rPr>
          <w:sz w:val="24"/>
          <w:szCs w:val="24"/>
        </w:rPr>
        <w:t>Entering your name</w:t>
      </w:r>
      <w:r w:rsidR="0066422E">
        <w:rPr>
          <w:sz w:val="24"/>
          <w:szCs w:val="24"/>
        </w:rPr>
        <w:t xml:space="preserve"> constitutes </w:t>
      </w:r>
      <w:r>
        <w:rPr>
          <w:sz w:val="24"/>
          <w:szCs w:val="24"/>
        </w:rPr>
        <w:t>your</w:t>
      </w:r>
      <w:r w:rsidR="0066422E">
        <w:rPr>
          <w:sz w:val="24"/>
          <w:szCs w:val="24"/>
        </w:rPr>
        <w:t xml:space="preserve"> signature for </w:t>
      </w:r>
      <w:r w:rsidR="00674348">
        <w:rPr>
          <w:sz w:val="24"/>
          <w:szCs w:val="24"/>
        </w:rPr>
        <w:t>consent</w:t>
      </w:r>
      <w:r w:rsidR="0066422E">
        <w:rPr>
          <w:sz w:val="24"/>
          <w:szCs w:val="24"/>
        </w:rPr>
        <w:t xml:space="preserve"> to </w:t>
      </w:r>
      <w:r w:rsidR="00674348">
        <w:rPr>
          <w:sz w:val="24"/>
          <w:szCs w:val="24"/>
        </w:rPr>
        <w:t>establish</w:t>
      </w:r>
      <w:r w:rsidR="0066422E">
        <w:rPr>
          <w:sz w:val="24"/>
          <w:szCs w:val="24"/>
        </w:rPr>
        <w:t>ing</w:t>
      </w:r>
      <w:r w:rsidR="00674348">
        <w:rPr>
          <w:sz w:val="24"/>
          <w:szCs w:val="24"/>
        </w:rPr>
        <w:t xml:space="preserve"> an extended period for assessing tax.</w:t>
      </w:r>
      <w:r w:rsidR="0066422E">
        <w:rPr>
          <w:sz w:val="24"/>
          <w:szCs w:val="24"/>
        </w:rPr>
        <w:t xml:space="preserve">  </w:t>
      </w:r>
      <w:r w:rsidR="00674348">
        <w:rPr>
          <w:sz w:val="24"/>
          <w:szCs w:val="24"/>
        </w:rPr>
        <w:t>The expiration of the extended period may be suspended or otherwise affected by the operation of law in the same manner as the original period.  For example, if a notice of deficiency in tax covered by this consent is issued, the period for assessing tax will not end prior to the end of the suspension period provided for by section 6503(a), plus any time that remains in the assessment period, as extended, at the time the suspension takes effect.  Under no circumstances will this consent reduce the period of time otherwise provided by law for making an assessment.</w:t>
      </w:r>
      <w:r w:rsidR="00B0242B">
        <w:rPr>
          <w:sz w:val="24"/>
          <w:szCs w:val="24"/>
        </w:rPr>
        <w:t xml:space="preserve">  Although you have the right to refuse to extend the period of limitations</w:t>
      </w:r>
      <w:r w:rsidR="008F7DA2">
        <w:rPr>
          <w:sz w:val="24"/>
          <w:szCs w:val="24"/>
        </w:rPr>
        <w:t xml:space="preserve"> under the terms and conditions provided in this form</w:t>
      </w:r>
      <w:r w:rsidR="00B0242B">
        <w:rPr>
          <w:sz w:val="24"/>
          <w:szCs w:val="24"/>
        </w:rPr>
        <w:t>, failure to do so</w:t>
      </w:r>
      <w:r w:rsidR="008F7DA2">
        <w:rPr>
          <w:sz w:val="24"/>
          <w:szCs w:val="24"/>
        </w:rPr>
        <w:t xml:space="preserve"> will invalidate </w:t>
      </w:r>
      <w:r w:rsidR="00B0242B">
        <w:rPr>
          <w:sz w:val="24"/>
          <w:szCs w:val="24"/>
        </w:rPr>
        <w:t>any</w:t>
      </w:r>
      <w:r w:rsidR="00F57EE5">
        <w:rPr>
          <w:sz w:val="24"/>
          <w:szCs w:val="24"/>
        </w:rPr>
        <w:t xml:space="preserve"> request for relief under Rev. Proc. 201</w:t>
      </w:r>
      <w:r w:rsidR="000C2EEB">
        <w:rPr>
          <w:sz w:val="24"/>
          <w:szCs w:val="24"/>
        </w:rPr>
        <w:t>8</w:t>
      </w:r>
      <w:r w:rsidR="00F57EE5">
        <w:rPr>
          <w:sz w:val="24"/>
          <w:szCs w:val="24"/>
        </w:rPr>
        <w:t>-XX</w:t>
      </w:r>
      <w:r w:rsidR="00706F3D">
        <w:rPr>
          <w:sz w:val="24"/>
          <w:szCs w:val="24"/>
        </w:rPr>
        <w:t xml:space="preserve">   I</w:t>
      </w:r>
      <w:r w:rsidR="00706F3D" w:rsidRPr="00706F3D">
        <w:rPr>
          <w:sz w:val="24"/>
          <w:szCs w:val="24"/>
        </w:rPr>
        <w:t>f the taxpayer or affected taxpayer is someone other than an individual, line 7 is signed by someone who has the authority to act for the taxpayer.  In the case of a consolidated group, see section 1.1502-77.</w:t>
      </w:r>
    </w:p>
    <w:p w14:paraId="4D441513" w14:textId="77777777" w:rsidR="00833F76" w:rsidRPr="006813B4" w:rsidRDefault="006813B4" w:rsidP="00085F85">
      <w:pPr>
        <w:rPr>
          <w:b/>
          <w:sz w:val="24"/>
          <w:szCs w:val="24"/>
        </w:rPr>
      </w:pPr>
      <w:r>
        <w:rPr>
          <w:b/>
          <w:sz w:val="24"/>
          <w:szCs w:val="24"/>
        </w:rPr>
        <w:t xml:space="preserve">Line </w:t>
      </w:r>
      <w:r w:rsidR="00A313A5">
        <w:rPr>
          <w:b/>
          <w:sz w:val="24"/>
          <w:szCs w:val="24"/>
        </w:rPr>
        <w:t>8</w:t>
      </w:r>
    </w:p>
    <w:p w14:paraId="47E9644D" w14:textId="77777777" w:rsidR="002658AA" w:rsidRDefault="006813B4" w:rsidP="002548F4">
      <w:pPr>
        <w:rPr>
          <w:sz w:val="24"/>
          <w:szCs w:val="24"/>
        </w:rPr>
      </w:pPr>
      <w:r>
        <w:rPr>
          <w:sz w:val="24"/>
          <w:szCs w:val="24"/>
        </w:rPr>
        <w:t>Enter the d</w:t>
      </w:r>
      <w:r w:rsidR="00833F76">
        <w:rPr>
          <w:sz w:val="24"/>
          <w:szCs w:val="24"/>
        </w:rPr>
        <w:t>ate to which the period of limitation</w:t>
      </w:r>
      <w:r w:rsidR="00DE1859">
        <w:rPr>
          <w:sz w:val="24"/>
          <w:szCs w:val="24"/>
        </w:rPr>
        <w:t>s</w:t>
      </w:r>
      <w:r w:rsidR="00833F76">
        <w:rPr>
          <w:sz w:val="24"/>
          <w:szCs w:val="24"/>
        </w:rPr>
        <w:t xml:space="preserve"> on assessments under </w:t>
      </w:r>
      <w:r w:rsidR="000852D3">
        <w:rPr>
          <w:sz w:val="24"/>
          <w:szCs w:val="24"/>
        </w:rPr>
        <w:t>section</w:t>
      </w:r>
      <w:r w:rsidR="002548F4">
        <w:rPr>
          <w:sz w:val="24"/>
          <w:szCs w:val="24"/>
        </w:rPr>
        <w:t xml:space="preserve"> 6501 is extended.  </w:t>
      </w:r>
      <w:r w:rsidR="007E5420">
        <w:rPr>
          <w:sz w:val="24"/>
          <w:szCs w:val="24"/>
        </w:rPr>
        <w:t>T</w:t>
      </w:r>
      <w:r w:rsidR="002548F4">
        <w:rPr>
          <w:sz w:val="24"/>
          <w:szCs w:val="24"/>
        </w:rPr>
        <w:t>he</w:t>
      </w:r>
      <w:r w:rsidR="007E5420">
        <w:rPr>
          <w:sz w:val="24"/>
          <w:szCs w:val="24"/>
        </w:rPr>
        <w:t xml:space="preserve"> electing </w:t>
      </w:r>
      <w:r w:rsidR="005F5481" w:rsidRPr="005F5481">
        <w:rPr>
          <w:sz w:val="24"/>
          <w:szCs w:val="24"/>
        </w:rPr>
        <w:t>taxpayer</w:t>
      </w:r>
      <w:r w:rsidR="007E5420">
        <w:rPr>
          <w:sz w:val="24"/>
          <w:szCs w:val="24"/>
        </w:rPr>
        <w:t xml:space="preserve"> or affected</w:t>
      </w:r>
      <w:r w:rsidR="005F5481" w:rsidRPr="005F5481">
        <w:rPr>
          <w:sz w:val="24"/>
          <w:szCs w:val="24"/>
        </w:rPr>
        <w:t xml:space="preserve"> </w:t>
      </w:r>
      <w:r w:rsidR="007E5420">
        <w:rPr>
          <w:sz w:val="24"/>
          <w:szCs w:val="24"/>
        </w:rPr>
        <w:t xml:space="preserve">taxpayer </w:t>
      </w:r>
      <w:r w:rsidR="005F5481" w:rsidRPr="005F5481">
        <w:rPr>
          <w:sz w:val="24"/>
          <w:szCs w:val="24"/>
        </w:rPr>
        <w:t>(or the common parent of the consolidated group of which the taxpayer</w:t>
      </w:r>
      <w:r w:rsidR="007E5420">
        <w:rPr>
          <w:sz w:val="24"/>
          <w:szCs w:val="24"/>
        </w:rPr>
        <w:t xml:space="preserve"> or affected taxpayer</w:t>
      </w:r>
      <w:r w:rsidR="005F5481" w:rsidRPr="005F5481">
        <w:rPr>
          <w:sz w:val="24"/>
          <w:szCs w:val="24"/>
        </w:rPr>
        <w:t xml:space="preserve"> is a member</w:t>
      </w:r>
      <w:r w:rsidR="007E5420">
        <w:rPr>
          <w:sz w:val="24"/>
          <w:szCs w:val="24"/>
        </w:rPr>
        <w:t>)</w:t>
      </w:r>
      <w:r w:rsidR="00A94912">
        <w:rPr>
          <w:sz w:val="24"/>
          <w:szCs w:val="24"/>
        </w:rPr>
        <w:t xml:space="preserve"> </w:t>
      </w:r>
      <w:r w:rsidR="005F5481" w:rsidRPr="005F5481">
        <w:rPr>
          <w:sz w:val="24"/>
          <w:szCs w:val="24"/>
        </w:rPr>
        <w:t>must</w:t>
      </w:r>
      <w:r w:rsidR="004E1ED4">
        <w:rPr>
          <w:sz w:val="24"/>
          <w:szCs w:val="24"/>
        </w:rPr>
        <w:t xml:space="preserve">, </w:t>
      </w:r>
      <w:r w:rsidR="004B2489">
        <w:rPr>
          <w:sz w:val="24"/>
          <w:szCs w:val="24"/>
        </w:rPr>
        <w:t>if required under</w:t>
      </w:r>
      <w:r w:rsidR="004E1ED4">
        <w:rPr>
          <w:sz w:val="24"/>
          <w:szCs w:val="24"/>
        </w:rPr>
        <w:t xml:space="preserve"> section </w:t>
      </w:r>
      <w:r w:rsidR="00A94912">
        <w:rPr>
          <w:sz w:val="24"/>
          <w:szCs w:val="24"/>
        </w:rPr>
        <w:t>4</w:t>
      </w:r>
      <w:r w:rsidR="004E1ED4">
        <w:rPr>
          <w:sz w:val="24"/>
          <w:szCs w:val="24"/>
        </w:rPr>
        <w:t xml:space="preserve"> of Rev. Proc. 201</w:t>
      </w:r>
      <w:r w:rsidR="000C2EEB">
        <w:rPr>
          <w:sz w:val="24"/>
          <w:szCs w:val="24"/>
        </w:rPr>
        <w:t>8</w:t>
      </w:r>
      <w:r w:rsidR="004E1ED4">
        <w:rPr>
          <w:sz w:val="24"/>
          <w:szCs w:val="24"/>
        </w:rPr>
        <w:t>-XX,</w:t>
      </w:r>
      <w:r w:rsidR="005F5481" w:rsidRPr="005F5481">
        <w:rPr>
          <w:sz w:val="24"/>
          <w:szCs w:val="24"/>
        </w:rPr>
        <w:t xml:space="preserve"> consent to an extension of the </w:t>
      </w:r>
      <w:r w:rsidR="004077E9">
        <w:rPr>
          <w:sz w:val="24"/>
          <w:szCs w:val="24"/>
        </w:rPr>
        <w:t>period</w:t>
      </w:r>
      <w:r w:rsidR="005F5481" w:rsidRPr="005F5481">
        <w:rPr>
          <w:sz w:val="24"/>
          <w:szCs w:val="24"/>
        </w:rPr>
        <w:t xml:space="preserve"> of limitation</w:t>
      </w:r>
      <w:r w:rsidR="00DE1859">
        <w:rPr>
          <w:sz w:val="24"/>
          <w:szCs w:val="24"/>
        </w:rPr>
        <w:t>s</w:t>
      </w:r>
      <w:r w:rsidR="005F5481" w:rsidRPr="005F5481">
        <w:rPr>
          <w:sz w:val="24"/>
          <w:szCs w:val="24"/>
        </w:rPr>
        <w:t xml:space="preserve"> pursuant </w:t>
      </w:r>
      <w:r w:rsidR="00250AFC">
        <w:rPr>
          <w:sz w:val="24"/>
          <w:szCs w:val="24"/>
        </w:rPr>
        <w:t xml:space="preserve">section </w:t>
      </w:r>
      <w:r w:rsidR="005F5481" w:rsidRPr="005F5481">
        <w:rPr>
          <w:sz w:val="24"/>
          <w:szCs w:val="24"/>
        </w:rPr>
        <w:t xml:space="preserve">6501(c)(4) for a period of </w:t>
      </w:r>
      <w:r w:rsidR="007E5420">
        <w:rPr>
          <w:sz w:val="24"/>
          <w:szCs w:val="24"/>
        </w:rPr>
        <w:t xml:space="preserve">at least </w:t>
      </w:r>
      <w:r w:rsidR="004B2489">
        <w:rPr>
          <w:sz w:val="24"/>
          <w:szCs w:val="24"/>
        </w:rPr>
        <w:t>one (</w:t>
      </w:r>
      <w:r w:rsidR="005F5481" w:rsidRPr="005F5481">
        <w:rPr>
          <w:sz w:val="24"/>
          <w:szCs w:val="24"/>
        </w:rPr>
        <w:t>1</w:t>
      </w:r>
      <w:r w:rsidR="004B2489">
        <w:rPr>
          <w:sz w:val="24"/>
          <w:szCs w:val="24"/>
        </w:rPr>
        <w:t>)</w:t>
      </w:r>
      <w:r w:rsidR="005F5481" w:rsidRPr="005F5481">
        <w:rPr>
          <w:sz w:val="24"/>
          <w:szCs w:val="24"/>
        </w:rPr>
        <w:t xml:space="preserve"> year </w:t>
      </w:r>
      <w:r w:rsidR="009F4A19">
        <w:rPr>
          <w:sz w:val="24"/>
          <w:szCs w:val="24"/>
        </w:rPr>
        <w:t xml:space="preserve">from </w:t>
      </w:r>
      <w:r w:rsidR="007E5420">
        <w:rPr>
          <w:sz w:val="24"/>
          <w:szCs w:val="24"/>
        </w:rPr>
        <w:t xml:space="preserve">the </w:t>
      </w:r>
      <w:r w:rsidR="005F5481" w:rsidRPr="005F5481">
        <w:rPr>
          <w:sz w:val="24"/>
          <w:szCs w:val="24"/>
        </w:rPr>
        <w:t>date</w:t>
      </w:r>
      <w:r w:rsidR="004B2489" w:rsidRPr="004B2489">
        <w:rPr>
          <w:sz w:val="24"/>
          <w:szCs w:val="24"/>
        </w:rPr>
        <w:t xml:space="preserve"> </w:t>
      </w:r>
      <w:r w:rsidR="004B2489">
        <w:rPr>
          <w:sz w:val="24"/>
          <w:szCs w:val="24"/>
        </w:rPr>
        <w:t>that the time to assess tax would otherwise expire</w:t>
      </w:r>
      <w:r w:rsidR="007E5420">
        <w:rPr>
          <w:sz w:val="24"/>
          <w:szCs w:val="24"/>
        </w:rPr>
        <w:t>.</w:t>
      </w:r>
      <w:r w:rsidR="006B145D">
        <w:rPr>
          <w:sz w:val="24"/>
          <w:szCs w:val="24"/>
        </w:rPr>
        <w:t xml:space="preserve">  </w:t>
      </w:r>
      <w:r w:rsidR="00155790">
        <w:rPr>
          <w:sz w:val="24"/>
          <w:szCs w:val="24"/>
        </w:rPr>
        <w:t>T</w:t>
      </w:r>
      <w:r w:rsidR="006B145D">
        <w:rPr>
          <w:sz w:val="24"/>
          <w:szCs w:val="24"/>
        </w:rPr>
        <w:t>he taxpayer</w:t>
      </w:r>
      <w:r w:rsidR="00155790">
        <w:rPr>
          <w:sz w:val="24"/>
          <w:szCs w:val="24"/>
        </w:rPr>
        <w:t xml:space="preserve"> or affected </w:t>
      </w:r>
      <w:r w:rsidR="00456E8A">
        <w:rPr>
          <w:sz w:val="24"/>
          <w:szCs w:val="24"/>
        </w:rPr>
        <w:t>taxpayer</w:t>
      </w:r>
      <w:r w:rsidR="006B145D">
        <w:rPr>
          <w:sz w:val="24"/>
          <w:szCs w:val="24"/>
        </w:rPr>
        <w:t xml:space="preserve"> </w:t>
      </w:r>
      <w:r w:rsidR="005F5481" w:rsidRPr="005F5481">
        <w:rPr>
          <w:sz w:val="24"/>
          <w:szCs w:val="24"/>
        </w:rPr>
        <w:t xml:space="preserve">must extend the </w:t>
      </w:r>
      <w:r w:rsidR="004077E9">
        <w:rPr>
          <w:sz w:val="24"/>
          <w:szCs w:val="24"/>
        </w:rPr>
        <w:t>period</w:t>
      </w:r>
      <w:r w:rsidR="005F5481" w:rsidRPr="005F5481">
        <w:rPr>
          <w:sz w:val="24"/>
          <w:szCs w:val="24"/>
        </w:rPr>
        <w:t xml:space="preserve"> of limitation</w:t>
      </w:r>
      <w:r w:rsidR="00DE1859">
        <w:rPr>
          <w:sz w:val="24"/>
          <w:szCs w:val="24"/>
        </w:rPr>
        <w:t>s</w:t>
      </w:r>
      <w:r w:rsidR="00155790">
        <w:rPr>
          <w:sz w:val="24"/>
          <w:szCs w:val="24"/>
        </w:rPr>
        <w:t xml:space="preserve"> by</w:t>
      </w:r>
      <w:r w:rsidR="005F5481" w:rsidRPr="005F5481">
        <w:rPr>
          <w:sz w:val="24"/>
          <w:szCs w:val="24"/>
        </w:rPr>
        <w:t xml:space="preserve"> filing</w:t>
      </w:r>
      <w:r w:rsidR="00456E8A">
        <w:rPr>
          <w:sz w:val="24"/>
          <w:szCs w:val="24"/>
        </w:rPr>
        <w:t xml:space="preserve"> this</w:t>
      </w:r>
      <w:r w:rsidR="005F5481" w:rsidRPr="005F5481">
        <w:rPr>
          <w:sz w:val="24"/>
          <w:szCs w:val="24"/>
        </w:rPr>
        <w:t xml:space="preserve"> Form 9100</w:t>
      </w:r>
      <w:r w:rsidR="004077E9">
        <w:rPr>
          <w:sz w:val="24"/>
          <w:szCs w:val="24"/>
        </w:rPr>
        <w:t>.</w:t>
      </w:r>
      <w:r w:rsidR="008F7DA2">
        <w:rPr>
          <w:sz w:val="24"/>
          <w:szCs w:val="24"/>
        </w:rPr>
        <w:t xml:space="preserve">  Leave this line blank if no consent to extend the period of limitations on assessments is required</w:t>
      </w:r>
      <w:r w:rsidR="009F4A19">
        <w:rPr>
          <w:sz w:val="24"/>
          <w:szCs w:val="24"/>
        </w:rPr>
        <w:t xml:space="preserve"> under Rev</w:t>
      </w:r>
      <w:r w:rsidR="004250BC">
        <w:rPr>
          <w:sz w:val="24"/>
          <w:szCs w:val="24"/>
        </w:rPr>
        <w:t>.</w:t>
      </w:r>
      <w:r w:rsidR="009F4A19">
        <w:rPr>
          <w:sz w:val="24"/>
          <w:szCs w:val="24"/>
        </w:rPr>
        <w:t xml:space="preserve"> Proc. 201</w:t>
      </w:r>
      <w:r w:rsidR="000C2EEB">
        <w:rPr>
          <w:sz w:val="24"/>
          <w:szCs w:val="24"/>
        </w:rPr>
        <w:t>8</w:t>
      </w:r>
      <w:r w:rsidR="009F4A19">
        <w:rPr>
          <w:sz w:val="24"/>
          <w:szCs w:val="24"/>
        </w:rPr>
        <w:t>-XX</w:t>
      </w:r>
      <w:r w:rsidR="008F7DA2">
        <w:rPr>
          <w:sz w:val="24"/>
          <w:szCs w:val="24"/>
        </w:rPr>
        <w:t>.</w:t>
      </w:r>
    </w:p>
    <w:p w14:paraId="5FB9B51D" w14:textId="77777777" w:rsidR="00C068C7" w:rsidRDefault="00C068C7" w:rsidP="00C068C7">
      <w:pPr>
        <w:jc w:val="center"/>
        <w:rPr>
          <w:b/>
          <w:bCs/>
        </w:rPr>
      </w:pPr>
      <w:r>
        <w:rPr>
          <w:b/>
          <w:bCs/>
        </w:rPr>
        <w:t>Privacy Act and Paperwork Reduction Act Notice</w:t>
      </w:r>
    </w:p>
    <w:p w14:paraId="7265FCE3" w14:textId="08837969" w:rsidR="00C068C7" w:rsidRPr="00B305A6" w:rsidRDefault="00C068C7" w:rsidP="00C068C7">
      <w:r>
        <w:t xml:space="preserve">This information is solicited under authority of </w:t>
      </w:r>
      <w:r w:rsidRPr="00995323">
        <w:rPr>
          <w:rFonts w:ascii="Times New (W1)" w:hAnsi="Times New (W1)"/>
        </w:rPr>
        <w:t>5 U.S.C. 301, 26 U.S.C. 7801 and 26 U.S.C. 7803</w:t>
      </w:r>
      <w:r>
        <w:t xml:space="preserve">. The primary purpose of this form is to </w:t>
      </w:r>
      <w:r w:rsidR="00B305A6" w:rsidRPr="00B305A6">
        <w:t xml:space="preserve">help the IRS to determine whether a taxpayer has met the requirements of section 4 of </w:t>
      </w:r>
      <w:r w:rsidR="00B305A6">
        <w:t>R</w:t>
      </w:r>
      <w:r w:rsidR="00B305A6" w:rsidRPr="00B305A6">
        <w:t xml:space="preserve">evenue </w:t>
      </w:r>
      <w:r w:rsidR="00B305A6">
        <w:t>P</w:t>
      </w:r>
      <w:r w:rsidR="00B305A6" w:rsidRPr="00B305A6">
        <w:t xml:space="preserve">rocedure </w:t>
      </w:r>
      <w:r w:rsidR="00B305A6">
        <w:t xml:space="preserve">2018-XX </w:t>
      </w:r>
      <w:r w:rsidR="00B305A6" w:rsidRPr="00B305A6">
        <w:t>and whether the taxpayer has reasonable cause for failing to make an election</w:t>
      </w:r>
      <w:r w:rsidRPr="00B305A6">
        <w:t>.</w:t>
      </w:r>
    </w:p>
    <w:p w14:paraId="4DA38B1F" w14:textId="77777777" w:rsidR="00C068C7" w:rsidRDefault="00C068C7" w:rsidP="00C068C7">
      <w:pPr>
        <w:rPr>
          <w:rFonts w:ascii="Times New Roman" w:hAnsi="Times New Roman"/>
        </w:rPr>
      </w:pPr>
    </w:p>
    <w:p w14:paraId="734CA618" w14:textId="7FB81043" w:rsidR="00C068C7" w:rsidRDefault="00C068C7" w:rsidP="00C068C7">
      <w:r>
        <w:t xml:space="preserve">Providing this information </w:t>
      </w:r>
      <w:r w:rsidRPr="00B305A6">
        <w:t xml:space="preserve">is </w:t>
      </w:r>
      <w:r w:rsidR="00B305A6" w:rsidRPr="00B305A6">
        <w:t>required to obtain benefit</w:t>
      </w:r>
      <w:r w:rsidRPr="00B305A6">
        <w:t>.</w:t>
      </w:r>
      <w:r w:rsidR="00B305A6">
        <w:t xml:space="preserve">  </w:t>
      </w:r>
    </w:p>
    <w:p w14:paraId="5DC04646" w14:textId="3CFFEA9B" w:rsidR="00C068C7" w:rsidRDefault="00C068C7" w:rsidP="00C068C7">
      <w:r>
        <w:t xml:space="preserve">You are not required to provide the information requested on a form that is subject to the Paperwork Reduction Act unless the form displays a valid OMB control number. Books or records relating to a form </w:t>
      </w:r>
      <w:r>
        <w:lastRenderedPageBreak/>
        <w:t xml:space="preserve">or its instructions must be retained as long as their contents may become material in the administration of any Internal Revenue law. </w:t>
      </w:r>
    </w:p>
    <w:p w14:paraId="35DB3A50" w14:textId="3A17C57C" w:rsidR="00C068C7" w:rsidRDefault="00C068C7" w:rsidP="00C068C7">
      <w:r>
        <w:t xml:space="preserve">Generally, tax returns and return information are confidential, as required by section 6103.  The time needed to complete and file this form will vary depending on individual circumstances. The estimated average time is: </w:t>
      </w:r>
      <w:r>
        <w:rPr>
          <w:b/>
          <w:bCs/>
        </w:rPr>
        <w:t xml:space="preserve">Preparing and sending the form to the IRS should involve </w:t>
      </w:r>
      <w:r w:rsidRPr="00C068C7">
        <w:rPr>
          <w:b/>
          <w:bCs/>
        </w:rPr>
        <w:t>1</w:t>
      </w:r>
      <w:r>
        <w:rPr>
          <w:b/>
          <w:bCs/>
        </w:rPr>
        <w:t xml:space="preserve">0 hours. </w:t>
      </w:r>
      <w:r>
        <w:t xml:space="preserve">If you have comments concerning the accuracy of the time estimate or suggestions for making this form simpler, we would be happy to hear from you. </w:t>
      </w:r>
    </w:p>
    <w:p w14:paraId="0B421F39" w14:textId="1F3009CE" w:rsidR="00085F85" w:rsidRPr="004E1ED4" w:rsidRDefault="00A80A21" w:rsidP="00085F85">
      <w:pPr>
        <w:rPr>
          <w:sz w:val="24"/>
          <w:szCs w:val="24"/>
          <w:u w:val="single"/>
        </w:rPr>
      </w:pPr>
      <w:r w:rsidRPr="00A80A21">
        <w:t>If you have suggestions for making these forms simpler, we would be happy to hea</w:t>
      </w:r>
      <w:r>
        <w:t>r from you. You can send us com</w:t>
      </w:r>
      <w:r w:rsidRPr="00A80A21">
        <w:t xml:space="preserve">ments from </w:t>
      </w:r>
      <w:hyperlink r:id="rId8" w:history="1">
        <w:r w:rsidR="00D81166">
          <w:rPr>
            <w:rStyle w:val="Hyperlink"/>
          </w:rPr>
          <w:t>IRS.gov/Forms</w:t>
        </w:r>
      </w:hyperlink>
      <w:r>
        <w:t xml:space="preserve">.  </w:t>
      </w:r>
      <w:r w:rsidRPr="00A80A21">
        <w:t xml:space="preserve">Click on “More Information” and then on “Give us feedback.” Or you can send your comments to Internal Revenue Service, Tax Forms and Publications Division, 1111 Constitution Ave. NW, IR-6526, Washington, DC 20224. Don’t send your return to this address. </w:t>
      </w:r>
    </w:p>
    <w:sectPr w:rsidR="00085F85" w:rsidRPr="004E1ED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F0B9F" w14:textId="77777777" w:rsidR="00AF4C86" w:rsidRDefault="00AF4C86" w:rsidP="00AF4C86">
      <w:pPr>
        <w:spacing w:after="0" w:line="240" w:lineRule="auto"/>
      </w:pPr>
      <w:r>
        <w:separator/>
      </w:r>
    </w:p>
  </w:endnote>
  <w:endnote w:type="continuationSeparator" w:id="0">
    <w:p w14:paraId="041B84DB" w14:textId="77777777" w:rsidR="00AF4C86" w:rsidRDefault="00AF4C86" w:rsidP="00AF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9DE8B" w14:textId="77777777" w:rsidR="00AF4C86" w:rsidRDefault="00AF4C86" w:rsidP="00AF4C86">
      <w:pPr>
        <w:spacing w:after="0" w:line="240" w:lineRule="auto"/>
      </w:pPr>
      <w:r>
        <w:separator/>
      </w:r>
    </w:p>
  </w:footnote>
  <w:footnote w:type="continuationSeparator" w:id="0">
    <w:p w14:paraId="0BC1D252" w14:textId="77777777" w:rsidR="00AF4C86" w:rsidRDefault="00AF4C86" w:rsidP="00AF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158A" w14:textId="77777777" w:rsidR="00AF4C86" w:rsidRDefault="004B2489">
    <w:pPr>
      <w:pStyle w:val="Header"/>
    </w:pPr>
    <w:r>
      <w:t>Draft 0</w:t>
    </w:r>
    <w:r w:rsidR="000D5981">
      <w:t>1</w:t>
    </w:r>
    <w:r w:rsidR="00AF4C86">
      <w:t>/</w:t>
    </w:r>
    <w:r>
      <w:t>11</w:t>
    </w:r>
    <w:r w:rsidR="00AF4C86">
      <w:t>/201</w:t>
    </w:r>
    <w: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A1E4A"/>
    <w:multiLevelType w:val="hybridMultilevel"/>
    <w:tmpl w:val="B7E695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85"/>
    <w:rsid w:val="000304EE"/>
    <w:rsid w:val="000852D3"/>
    <w:rsid w:val="00085F85"/>
    <w:rsid w:val="000C2EEB"/>
    <w:rsid w:val="000D5981"/>
    <w:rsid w:val="00155790"/>
    <w:rsid w:val="001761F3"/>
    <w:rsid w:val="001A276F"/>
    <w:rsid w:val="001D15E7"/>
    <w:rsid w:val="001E3F4D"/>
    <w:rsid w:val="001F346A"/>
    <w:rsid w:val="0024768F"/>
    <w:rsid w:val="00250AFC"/>
    <w:rsid w:val="002548F4"/>
    <w:rsid w:val="002658AA"/>
    <w:rsid w:val="00280EA0"/>
    <w:rsid w:val="00296667"/>
    <w:rsid w:val="00297234"/>
    <w:rsid w:val="002C3A26"/>
    <w:rsid w:val="002F4A96"/>
    <w:rsid w:val="00323C4F"/>
    <w:rsid w:val="003520BE"/>
    <w:rsid w:val="003D4A48"/>
    <w:rsid w:val="003F6EB6"/>
    <w:rsid w:val="004077E9"/>
    <w:rsid w:val="0041556E"/>
    <w:rsid w:val="004250BC"/>
    <w:rsid w:val="00456E8A"/>
    <w:rsid w:val="004720C1"/>
    <w:rsid w:val="004A5AB1"/>
    <w:rsid w:val="004B2489"/>
    <w:rsid w:val="004D1D7D"/>
    <w:rsid w:val="004E1ED4"/>
    <w:rsid w:val="004F34D6"/>
    <w:rsid w:val="00504C10"/>
    <w:rsid w:val="005144C6"/>
    <w:rsid w:val="00565C0C"/>
    <w:rsid w:val="005B5CA9"/>
    <w:rsid w:val="005E0682"/>
    <w:rsid w:val="005F5481"/>
    <w:rsid w:val="00606DFC"/>
    <w:rsid w:val="00623CE8"/>
    <w:rsid w:val="00642DB3"/>
    <w:rsid w:val="0066422E"/>
    <w:rsid w:val="00666E03"/>
    <w:rsid w:val="00674348"/>
    <w:rsid w:val="006813B4"/>
    <w:rsid w:val="006B0E5A"/>
    <w:rsid w:val="006B145D"/>
    <w:rsid w:val="006F19DB"/>
    <w:rsid w:val="00706F3D"/>
    <w:rsid w:val="007535EE"/>
    <w:rsid w:val="0079130F"/>
    <w:rsid w:val="007D6D09"/>
    <w:rsid w:val="007E5420"/>
    <w:rsid w:val="00833F76"/>
    <w:rsid w:val="00837347"/>
    <w:rsid w:val="00887BF6"/>
    <w:rsid w:val="008A7493"/>
    <w:rsid w:val="008C221D"/>
    <w:rsid w:val="008E47FA"/>
    <w:rsid w:val="008F7DA2"/>
    <w:rsid w:val="00900FB3"/>
    <w:rsid w:val="009117C0"/>
    <w:rsid w:val="00937C33"/>
    <w:rsid w:val="00995323"/>
    <w:rsid w:val="009C68A8"/>
    <w:rsid w:val="009D2D2B"/>
    <w:rsid w:val="009F1A70"/>
    <w:rsid w:val="009F4A19"/>
    <w:rsid w:val="00A137A4"/>
    <w:rsid w:val="00A313A5"/>
    <w:rsid w:val="00A466D0"/>
    <w:rsid w:val="00A80A21"/>
    <w:rsid w:val="00A94912"/>
    <w:rsid w:val="00AA4EEC"/>
    <w:rsid w:val="00AE7BCA"/>
    <w:rsid w:val="00AF4C86"/>
    <w:rsid w:val="00AF4F68"/>
    <w:rsid w:val="00B0242B"/>
    <w:rsid w:val="00B20216"/>
    <w:rsid w:val="00B305A6"/>
    <w:rsid w:val="00B4074F"/>
    <w:rsid w:val="00B46426"/>
    <w:rsid w:val="00C068C7"/>
    <w:rsid w:val="00CA235C"/>
    <w:rsid w:val="00D250E4"/>
    <w:rsid w:val="00D50099"/>
    <w:rsid w:val="00D8062E"/>
    <w:rsid w:val="00D81166"/>
    <w:rsid w:val="00DA580F"/>
    <w:rsid w:val="00DC3DE6"/>
    <w:rsid w:val="00DE1859"/>
    <w:rsid w:val="00DE3EC2"/>
    <w:rsid w:val="00E3764D"/>
    <w:rsid w:val="00E550BF"/>
    <w:rsid w:val="00E645C2"/>
    <w:rsid w:val="00EA1A66"/>
    <w:rsid w:val="00EF52C3"/>
    <w:rsid w:val="00F5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FC"/>
    <w:pPr>
      <w:spacing w:after="0" w:line="240" w:lineRule="auto"/>
      <w:ind w:left="720"/>
    </w:pPr>
    <w:rPr>
      <w:rFonts w:ascii="Calibri" w:eastAsia="Gulim" w:hAnsi="Calibri" w:cs="Gulim"/>
      <w:lang w:eastAsia="ko-KR"/>
    </w:rPr>
  </w:style>
  <w:style w:type="paragraph" w:styleId="Header">
    <w:name w:val="header"/>
    <w:basedOn w:val="Normal"/>
    <w:link w:val="HeaderChar"/>
    <w:uiPriority w:val="99"/>
    <w:unhideWhenUsed/>
    <w:rsid w:val="00AF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86"/>
  </w:style>
  <w:style w:type="paragraph" w:styleId="Footer">
    <w:name w:val="footer"/>
    <w:basedOn w:val="Normal"/>
    <w:link w:val="FooterChar"/>
    <w:uiPriority w:val="99"/>
    <w:unhideWhenUsed/>
    <w:rsid w:val="00AF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86"/>
  </w:style>
  <w:style w:type="paragraph" w:styleId="CommentText">
    <w:name w:val="annotation text"/>
    <w:basedOn w:val="Normal"/>
    <w:link w:val="CommentTextChar"/>
    <w:semiHidden/>
    <w:unhideWhenUsed/>
    <w:rsid w:val="00C068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068C7"/>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C068C7"/>
    <w:rPr>
      <w:sz w:val="16"/>
      <w:szCs w:val="16"/>
    </w:rPr>
  </w:style>
  <w:style w:type="paragraph" w:styleId="BalloonText">
    <w:name w:val="Balloon Text"/>
    <w:basedOn w:val="Normal"/>
    <w:link w:val="BalloonTextChar"/>
    <w:uiPriority w:val="99"/>
    <w:semiHidden/>
    <w:unhideWhenUsed/>
    <w:rsid w:val="00C06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8C7"/>
    <w:rPr>
      <w:rFonts w:ascii="Segoe UI" w:hAnsi="Segoe UI" w:cs="Segoe UI"/>
      <w:sz w:val="18"/>
      <w:szCs w:val="18"/>
    </w:rPr>
  </w:style>
  <w:style w:type="character" w:styleId="Hyperlink">
    <w:name w:val="Hyperlink"/>
    <w:basedOn w:val="DefaultParagraphFont"/>
    <w:uiPriority w:val="99"/>
    <w:unhideWhenUsed/>
    <w:rsid w:val="00A80A21"/>
    <w:rPr>
      <w:color w:val="0000FF" w:themeColor="hyperlink"/>
      <w:u w:val="single"/>
    </w:rPr>
  </w:style>
  <w:style w:type="character" w:customStyle="1" w:styleId="UnresolvedMention">
    <w:name w:val="Unresolved Mention"/>
    <w:basedOn w:val="DefaultParagraphFont"/>
    <w:uiPriority w:val="99"/>
    <w:semiHidden/>
    <w:unhideWhenUsed/>
    <w:rsid w:val="00A80A21"/>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FC"/>
    <w:pPr>
      <w:spacing w:after="0" w:line="240" w:lineRule="auto"/>
      <w:ind w:left="720"/>
    </w:pPr>
    <w:rPr>
      <w:rFonts w:ascii="Calibri" w:eastAsia="Gulim" w:hAnsi="Calibri" w:cs="Gulim"/>
      <w:lang w:eastAsia="ko-KR"/>
    </w:rPr>
  </w:style>
  <w:style w:type="paragraph" w:styleId="Header">
    <w:name w:val="header"/>
    <w:basedOn w:val="Normal"/>
    <w:link w:val="HeaderChar"/>
    <w:uiPriority w:val="99"/>
    <w:unhideWhenUsed/>
    <w:rsid w:val="00AF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86"/>
  </w:style>
  <w:style w:type="paragraph" w:styleId="Footer">
    <w:name w:val="footer"/>
    <w:basedOn w:val="Normal"/>
    <w:link w:val="FooterChar"/>
    <w:uiPriority w:val="99"/>
    <w:unhideWhenUsed/>
    <w:rsid w:val="00AF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86"/>
  </w:style>
  <w:style w:type="paragraph" w:styleId="CommentText">
    <w:name w:val="annotation text"/>
    <w:basedOn w:val="Normal"/>
    <w:link w:val="CommentTextChar"/>
    <w:semiHidden/>
    <w:unhideWhenUsed/>
    <w:rsid w:val="00C068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068C7"/>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C068C7"/>
    <w:rPr>
      <w:sz w:val="16"/>
      <w:szCs w:val="16"/>
    </w:rPr>
  </w:style>
  <w:style w:type="paragraph" w:styleId="BalloonText">
    <w:name w:val="Balloon Text"/>
    <w:basedOn w:val="Normal"/>
    <w:link w:val="BalloonTextChar"/>
    <w:uiPriority w:val="99"/>
    <w:semiHidden/>
    <w:unhideWhenUsed/>
    <w:rsid w:val="00C068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8C7"/>
    <w:rPr>
      <w:rFonts w:ascii="Segoe UI" w:hAnsi="Segoe UI" w:cs="Segoe UI"/>
      <w:sz w:val="18"/>
      <w:szCs w:val="18"/>
    </w:rPr>
  </w:style>
  <w:style w:type="character" w:styleId="Hyperlink">
    <w:name w:val="Hyperlink"/>
    <w:basedOn w:val="DefaultParagraphFont"/>
    <w:uiPriority w:val="99"/>
    <w:unhideWhenUsed/>
    <w:rsid w:val="00A80A21"/>
    <w:rPr>
      <w:color w:val="0000FF" w:themeColor="hyperlink"/>
      <w:u w:val="single"/>
    </w:rPr>
  </w:style>
  <w:style w:type="character" w:customStyle="1" w:styleId="UnresolvedMention">
    <w:name w:val="Unresolved Mention"/>
    <w:basedOn w:val="DefaultParagraphFont"/>
    <w:uiPriority w:val="99"/>
    <w:semiHidden/>
    <w:unhideWhenUsed/>
    <w:rsid w:val="00A80A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19559">
      <w:bodyDiv w:val="1"/>
      <w:marLeft w:val="0"/>
      <w:marRight w:val="0"/>
      <w:marTop w:val="0"/>
      <w:marBottom w:val="0"/>
      <w:divBdr>
        <w:top w:val="none" w:sz="0" w:space="0" w:color="auto"/>
        <w:left w:val="none" w:sz="0" w:space="0" w:color="auto"/>
        <w:bottom w:val="none" w:sz="0" w:space="0" w:color="auto"/>
        <w:right w:val="none" w:sz="0" w:space="0" w:color="auto"/>
      </w:divBdr>
    </w:div>
    <w:div w:id="407382851">
      <w:bodyDiv w:val="1"/>
      <w:marLeft w:val="0"/>
      <w:marRight w:val="0"/>
      <w:marTop w:val="0"/>
      <w:marBottom w:val="0"/>
      <w:divBdr>
        <w:top w:val="none" w:sz="0" w:space="0" w:color="auto"/>
        <w:left w:val="none" w:sz="0" w:space="0" w:color="auto"/>
        <w:bottom w:val="none" w:sz="0" w:space="0" w:color="auto"/>
        <w:right w:val="none" w:sz="0" w:space="0" w:color="auto"/>
      </w:divBdr>
    </w:div>
    <w:div w:id="684289417">
      <w:bodyDiv w:val="1"/>
      <w:marLeft w:val="0"/>
      <w:marRight w:val="0"/>
      <w:marTop w:val="0"/>
      <w:marBottom w:val="0"/>
      <w:divBdr>
        <w:top w:val="none" w:sz="0" w:space="0" w:color="auto"/>
        <w:left w:val="none" w:sz="0" w:space="0" w:color="auto"/>
        <w:bottom w:val="none" w:sz="0" w:space="0" w:color="auto"/>
        <w:right w:val="none" w:sz="0" w:space="0" w:color="auto"/>
      </w:divBdr>
    </w:div>
    <w:div w:id="18903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SYSTEM</cp:lastModifiedBy>
  <cp:revision>2</cp:revision>
  <dcterms:created xsi:type="dcterms:W3CDTF">2018-03-15T11:02:00Z</dcterms:created>
  <dcterms:modified xsi:type="dcterms:W3CDTF">2018-03-15T11:02:00Z</dcterms:modified>
</cp:coreProperties>
</file>