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21FFA" w14:textId="77777777" w:rsidR="0050555F" w:rsidRPr="0050555F" w:rsidRDefault="0050555F" w:rsidP="0050555F">
      <w:pPr>
        <w:spacing w:after="120" w:line="240" w:lineRule="auto"/>
        <w:jc w:val="center"/>
        <w:rPr>
          <w:rFonts w:ascii="Arial" w:eastAsia="Cambria" w:hAnsi="Arial" w:cs="Arial"/>
          <w:b/>
          <w:noProof/>
          <w:sz w:val="24"/>
          <w:szCs w:val="24"/>
        </w:rPr>
      </w:pPr>
      <w:bookmarkStart w:id="0" w:name="_GoBack"/>
      <w:bookmarkEnd w:id="0"/>
      <w:r w:rsidRPr="0050555F">
        <w:rPr>
          <w:rFonts w:ascii="Arial" w:eastAsia="Cambria" w:hAnsi="Arial" w:cs="Arial"/>
          <w:b/>
          <w:noProof/>
          <w:sz w:val="24"/>
          <w:szCs w:val="24"/>
        </w:rPr>
        <w:t>Attachment 3</w:t>
      </w:r>
    </w:p>
    <w:p w14:paraId="42520526" w14:textId="5B26ED68" w:rsidR="00494906" w:rsidRPr="007E0ECF" w:rsidRDefault="0033492D" w:rsidP="00494906">
      <w:pPr>
        <w:spacing w:after="40" w:line="240" w:lineRule="auto"/>
        <w:jc w:val="center"/>
        <w:outlineLvl w:val="0"/>
        <w:rPr>
          <w:rFonts w:eastAsia="Times New Roman" w:cs="Times New Roman"/>
          <w:bCs/>
          <w:color w:val="1F497D"/>
          <w:sz w:val="32"/>
          <w:szCs w:val="32"/>
        </w:rPr>
      </w:pPr>
      <w:r>
        <w:rPr>
          <w:rFonts w:eastAsia="Times New Roman" w:cs="Times New Roman"/>
          <w:b/>
          <w:bCs/>
          <w:color w:val="1F497D"/>
          <w:sz w:val="32"/>
          <w:szCs w:val="32"/>
        </w:rPr>
        <w:t xml:space="preserve"> </w:t>
      </w:r>
      <w:r w:rsidR="00720EE0">
        <w:rPr>
          <w:rFonts w:eastAsia="Times New Roman" w:cs="Times New Roman"/>
          <w:b/>
          <w:bCs/>
          <w:color w:val="1F497D"/>
          <w:sz w:val="32"/>
          <w:szCs w:val="32"/>
        </w:rPr>
        <w:t>Alabama</w:t>
      </w:r>
      <w:r w:rsidR="00F662FE">
        <w:rPr>
          <w:rFonts w:eastAsia="Times New Roman" w:cs="Times New Roman"/>
          <w:b/>
          <w:bCs/>
          <w:color w:val="1F497D"/>
          <w:sz w:val="32"/>
          <w:szCs w:val="32"/>
        </w:rPr>
        <w:t xml:space="preserve"> </w:t>
      </w:r>
      <w:r w:rsidR="00494906" w:rsidRPr="007E0ECF">
        <w:rPr>
          <w:rFonts w:eastAsia="Times New Roman" w:cs="Times New Roman"/>
          <w:b/>
          <w:bCs/>
          <w:color w:val="1F497D"/>
          <w:sz w:val="32"/>
          <w:szCs w:val="32"/>
        </w:rPr>
        <w:t>State Survey Responses</w:t>
      </w:r>
    </w:p>
    <w:tbl>
      <w:tblPr>
        <w:tblW w:w="9576" w:type="dxa"/>
        <w:jc w:val="center"/>
        <w:tblLook w:val="01E0" w:firstRow="1" w:lastRow="1" w:firstColumn="1" w:lastColumn="1" w:noHBand="0" w:noVBand="0"/>
      </w:tblPr>
      <w:tblGrid>
        <w:gridCol w:w="7434"/>
        <w:gridCol w:w="2142"/>
      </w:tblGrid>
      <w:tr w:rsidR="00494906" w:rsidRPr="007E0ECF" w14:paraId="42520528" w14:textId="77777777" w:rsidTr="00070A70">
        <w:trPr>
          <w:trHeight w:val="197"/>
          <w:jc w:val="center"/>
        </w:trPr>
        <w:tc>
          <w:tcPr>
            <w:tcW w:w="0" w:type="auto"/>
            <w:gridSpan w:val="2"/>
            <w:shd w:val="clear" w:color="auto" w:fill="1F497D"/>
          </w:tcPr>
          <w:p w14:paraId="42520527" w14:textId="77777777" w:rsidR="00494906" w:rsidRPr="007E0ECF" w:rsidRDefault="00494906" w:rsidP="00070A70">
            <w:pPr>
              <w:spacing w:after="0" w:line="240" w:lineRule="auto"/>
              <w:rPr>
                <w:rFonts w:eastAsia="Times New Roman" w:cs="Arial"/>
                <w:b/>
                <w:color w:val="FFFFFF" w:themeColor="background1"/>
                <w:sz w:val="20"/>
                <w:szCs w:val="20"/>
              </w:rPr>
            </w:pPr>
            <w:r w:rsidRPr="007E0ECF">
              <w:rPr>
                <w:rFonts w:eastAsia="Times New Roman" w:cs="Arial"/>
                <w:b/>
                <w:color w:val="FFFFFF" w:themeColor="background1"/>
                <w:sz w:val="20"/>
                <w:szCs w:val="20"/>
              </w:rPr>
              <w:t>State Agency Information</w:t>
            </w:r>
          </w:p>
        </w:tc>
      </w:tr>
      <w:tr w:rsidR="00494906" w:rsidRPr="007E0ECF" w14:paraId="4252052B" w14:textId="77777777" w:rsidTr="00070A70">
        <w:trPr>
          <w:trHeight w:val="197"/>
          <w:jc w:val="center"/>
        </w:trPr>
        <w:tc>
          <w:tcPr>
            <w:tcW w:w="0" w:type="auto"/>
            <w:gridSpan w:val="2"/>
            <w:shd w:val="clear" w:color="auto" w:fill="auto"/>
          </w:tcPr>
          <w:p w14:paraId="42520529" w14:textId="77777777" w:rsidR="00494906" w:rsidRPr="007E0ECF" w:rsidRDefault="00494906" w:rsidP="00070A70">
            <w:pPr>
              <w:spacing w:after="0" w:line="240" w:lineRule="auto"/>
              <w:rPr>
                <w:rFonts w:eastAsia="Times New Roman" w:cs="Arial"/>
                <w:i/>
                <w:sz w:val="20"/>
                <w:szCs w:val="20"/>
              </w:rPr>
            </w:pPr>
            <w:r w:rsidRPr="007E0ECF">
              <w:rPr>
                <w:rFonts w:eastAsia="Times New Roman" w:cs="Arial"/>
                <w:i/>
                <w:sz w:val="20"/>
                <w:szCs w:val="20"/>
              </w:rPr>
              <w:t>Agency with primary responsibility for enforcing underage drinking laws:</w:t>
            </w:r>
          </w:p>
          <w:p w14:paraId="4252052A" w14:textId="1DF06D3C" w:rsidR="00494906" w:rsidRPr="007E0ECF" w:rsidRDefault="00CD20CF" w:rsidP="00070A70">
            <w:pPr>
              <w:spacing w:after="0" w:line="240" w:lineRule="auto"/>
              <w:ind w:left="342"/>
              <w:rPr>
                <w:rFonts w:eastAsia="Times New Roman" w:cs="Arial"/>
                <w:sz w:val="20"/>
                <w:szCs w:val="20"/>
              </w:rPr>
            </w:pPr>
            <w:r w:rsidRPr="00CD20CF">
              <w:rPr>
                <w:rFonts w:eastAsia="Times New Roman" w:cs="Arial"/>
                <w:sz w:val="20"/>
                <w:szCs w:val="20"/>
              </w:rPr>
              <w:t>Alabama Law Enforcement Agency</w:t>
            </w:r>
          </w:p>
        </w:tc>
      </w:tr>
      <w:tr w:rsidR="00494906" w:rsidRPr="007E0ECF" w14:paraId="4252052D" w14:textId="77777777" w:rsidTr="00070A70">
        <w:trPr>
          <w:trHeight w:val="197"/>
          <w:jc w:val="center"/>
        </w:trPr>
        <w:tc>
          <w:tcPr>
            <w:tcW w:w="0" w:type="auto"/>
            <w:gridSpan w:val="2"/>
            <w:shd w:val="clear" w:color="auto" w:fill="1F497D"/>
          </w:tcPr>
          <w:p w14:paraId="4252052C" w14:textId="77777777" w:rsidR="00494906" w:rsidRPr="007E0ECF" w:rsidRDefault="00494906" w:rsidP="00070A70">
            <w:pPr>
              <w:spacing w:after="0" w:line="240" w:lineRule="auto"/>
              <w:rPr>
                <w:rFonts w:eastAsia="Times New Roman" w:cs="Arial"/>
                <w:b/>
                <w:color w:val="FFFFFF" w:themeColor="background1"/>
                <w:sz w:val="20"/>
                <w:szCs w:val="20"/>
              </w:rPr>
            </w:pPr>
            <w:r w:rsidRPr="007E0ECF">
              <w:rPr>
                <w:rFonts w:eastAsia="Times New Roman" w:cs="Arial"/>
                <w:b/>
                <w:color w:val="FFFFFF" w:themeColor="background1"/>
                <w:sz w:val="20"/>
                <w:szCs w:val="20"/>
              </w:rPr>
              <w:t>Enforcement Strategies</w:t>
            </w:r>
          </w:p>
        </w:tc>
      </w:tr>
      <w:tr w:rsidR="00494906" w:rsidRPr="007E0ECF" w14:paraId="4252052F" w14:textId="77777777" w:rsidTr="00070A70">
        <w:trPr>
          <w:trHeight w:val="197"/>
          <w:jc w:val="center"/>
        </w:trPr>
        <w:tc>
          <w:tcPr>
            <w:tcW w:w="0" w:type="auto"/>
            <w:gridSpan w:val="2"/>
            <w:shd w:val="clear" w:color="auto" w:fill="auto"/>
          </w:tcPr>
          <w:p w14:paraId="4252052E" w14:textId="77777777" w:rsidR="00494906" w:rsidRPr="007E0ECF" w:rsidRDefault="00494906" w:rsidP="00070A70">
            <w:pPr>
              <w:spacing w:after="0" w:line="240" w:lineRule="auto"/>
              <w:rPr>
                <w:rFonts w:eastAsia="Times New Roman" w:cs="Arial"/>
                <w:i/>
                <w:color w:val="FFFFFF"/>
                <w:sz w:val="20"/>
                <w:szCs w:val="20"/>
              </w:rPr>
            </w:pPr>
            <w:r w:rsidRPr="007E0ECF">
              <w:rPr>
                <w:rFonts w:eastAsia="Times New Roman" w:cs="Arial"/>
                <w:i/>
                <w:sz w:val="20"/>
                <w:szCs w:val="20"/>
              </w:rPr>
              <w:t>State law enforcement agencies use:</w:t>
            </w:r>
          </w:p>
        </w:tc>
      </w:tr>
      <w:tr w:rsidR="00494906" w:rsidRPr="007E0ECF" w14:paraId="42520532" w14:textId="77777777" w:rsidTr="003911F8">
        <w:trPr>
          <w:trHeight w:val="197"/>
          <w:jc w:val="center"/>
        </w:trPr>
        <w:tc>
          <w:tcPr>
            <w:tcW w:w="7434" w:type="dxa"/>
            <w:shd w:val="clear" w:color="auto" w:fill="auto"/>
          </w:tcPr>
          <w:p w14:paraId="42520530"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Cops in Shops</w:t>
            </w:r>
          </w:p>
        </w:tc>
        <w:tc>
          <w:tcPr>
            <w:tcW w:w="2142" w:type="dxa"/>
            <w:shd w:val="clear" w:color="auto" w:fill="auto"/>
            <w:vAlign w:val="bottom"/>
          </w:tcPr>
          <w:p w14:paraId="42520531" w14:textId="44480527" w:rsidR="00494906" w:rsidRPr="007E0ECF" w:rsidRDefault="00CD20CF" w:rsidP="00070A70">
            <w:pPr>
              <w:spacing w:after="0" w:line="240" w:lineRule="auto"/>
              <w:jc w:val="center"/>
              <w:rPr>
                <w:rFonts w:eastAsia="Times New Roman" w:cs="Arial"/>
                <w:sz w:val="20"/>
                <w:szCs w:val="20"/>
              </w:rPr>
            </w:pPr>
            <w:r>
              <w:rPr>
                <w:rFonts w:eastAsia="Times New Roman" w:cs="Arial"/>
                <w:sz w:val="20"/>
                <w:szCs w:val="20"/>
              </w:rPr>
              <w:t>No</w:t>
            </w:r>
          </w:p>
        </w:tc>
      </w:tr>
      <w:tr w:rsidR="00F455F7" w:rsidRPr="007E0ECF" w14:paraId="42520535" w14:textId="77777777" w:rsidTr="003911F8">
        <w:trPr>
          <w:jc w:val="center"/>
        </w:trPr>
        <w:tc>
          <w:tcPr>
            <w:tcW w:w="7434" w:type="dxa"/>
            <w:shd w:val="clear" w:color="auto" w:fill="auto"/>
          </w:tcPr>
          <w:p w14:paraId="42520533"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Shoulder Tap Operations</w:t>
            </w:r>
          </w:p>
        </w:tc>
        <w:tc>
          <w:tcPr>
            <w:tcW w:w="2142" w:type="dxa"/>
            <w:shd w:val="clear" w:color="auto" w:fill="auto"/>
          </w:tcPr>
          <w:p w14:paraId="42520534" w14:textId="19FA8A81" w:rsidR="00F455F7" w:rsidRPr="007E0ECF" w:rsidRDefault="00CD20CF" w:rsidP="00070A70">
            <w:pPr>
              <w:spacing w:after="0" w:line="240" w:lineRule="auto"/>
              <w:jc w:val="center"/>
              <w:rPr>
                <w:rFonts w:eastAsia="Times New Roman" w:cs="Arial"/>
                <w:sz w:val="20"/>
                <w:szCs w:val="20"/>
              </w:rPr>
            </w:pPr>
            <w:r>
              <w:rPr>
                <w:rFonts w:eastAsia="Times New Roman" w:cs="Arial"/>
                <w:sz w:val="20"/>
                <w:szCs w:val="20"/>
              </w:rPr>
              <w:t>No</w:t>
            </w:r>
          </w:p>
        </w:tc>
      </w:tr>
      <w:tr w:rsidR="00F455F7" w:rsidRPr="007E0ECF" w14:paraId="42520538" w14:textId="77777777" w:rsidTr="003911F8">
        <w:trPr>
          <w:jc w:val="center"/>
        </w:trPr>
        <w:tc>
          <w:tcPr>
            <w:tcW w:w="7434" w:type="dxa"/>
            <w:shd w:val="clear" w:color="auto" w:fill="auto"/>
          </w:tcPr>
          <w:p w14:paraId="42520536"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Party Patrol Operations or Programs</w:t>
            </w:r>
          </w:p>
        </w:tc>
        <w:tc>
          <w:tcPr>
            <w:tcW w:w="2142" w:type="dxa"/>
            <w:shd w:val="clear" w:color="auto" w:fill="auto"/>
          </w:tcPr>
          <w:p w14:paraId="42520537" w14:textId="3BA02877" w:rsidR="00F455F7" w:rsidRPr="007E0ECF" w:rsidRDefault="00CD20CF" w:rsidP="00070A70">
            <w:pPr>
              <w:spacing w:after="0" w:line="240" w:lineRule="auto"/>
              <w:jc w:val="center"/>
              <w:rPr>
                <w:rFonts w:eastAsia="Times New Roman" w:cs="Arial"/>
                <w:sz w:val="20"/>
                <w:szCs w:val="20"/>
              </w:rPr>
            </w:pPr>
            <w:r>
              <w:rPr>
                <w:rFonts w:eastAsia="Times New Roman" w:cs="Arial"/>
                <w:sz w:val="20"/>
                <w:szCs w:val="20"/>
              </w:rPr>
              <w:t>Yes</w:t>
            </w:r>
          </w:p>
        </w:tc>
      </w:tr>
      <w:tr w:rsidR="00F455F7" w:rsidRPr="007E0ECF" w14:paraId="4252053B" w14:textId="77777777" w:rsidTr="003911F8">
        <w:trPr>
          <w:jc w:val="center"/>
        </w:trPr>
        <w:tc>
          <w:tcPr>
            <w:tcW w:w="7434" w:type="dxa"/>
            <w:shd w:val="clear" w:color="auto" w:fill="auto"/>
          </w:tcPr>
          <w:p w14:paraId="42520539"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Underage Alcohol–Related Fatality Investigations</w:t>
            </w:r>
          </w:p>
        </w:tc>
        <w:tc>
          <w:tcPr>
            <w:tcW w:w="2142" w:type="dxa"/>
            <w:shd w:val="clear" w:color="auto" w:fill="auto"/>
          </w:tcPr>
          <w:p w14:paraId="4252053A" w14:textId="0A3D4084" w:rsidR="00F455F7" w:rsidRPr="007E0ECF" w:rsidRDefault="00CD20CF" w:rsidP="00070A70">
            <w:pPr>
              <w:spacing w:after="0" w:line="240" w:lineRule="auto"/>
              <w:jc w:val="center"/>
              <w:rPr>
                <w:rFonts w:eastAsia="Times New Roman" w:cs="Arial"/>
                <w:sz w:val="20"/>
                <w:szCs w:val="20"/>
              </w:rPr>
            </w:pPr>
            <w:r>
              <w:rPr>
                <w:rFonts w:eastAsia="Times New Roman" w:cs="Arial"/>
                <w:sz w:val="20"/>
                <w:szCs w:val="20"/>
              </w:rPr>
              <w:t>Yes</w:t>
            </w:r>
          </w:p>
        </w:tc>
      </w:tr>
      <w:tr w:rsidR="00494906" w:rsidRPr="007E0ECF" w14:paraId="4252053D" w14:textId="77777777" w:rsidTr="00070A70">
        <w:trPr>
          <w:jc w:val="center"/>
        </w:trPr>
        <w:tc>
          <w:tcPr>
            <w:tcW w:w="0" w:type="auto"/>
            <w:gridSpan w:val="2"/>
            <w:shd w:val="clear" w:color="auto" w:fill="D9D9D9" w:themeFill="background1" w:themeFillShade="D9"/>
          </w:tcPr>
          <w:p w14:paraId="4252053C" w14:textId="77777777" w:rsidR="00494906" w:rsidRPr="007E0ECF" w:rsidRDefault="00494906" w:rsidP="00070A70">
            <w:pPr>
              <w:spacing w:after="0" w:line="240" w:lineRule="auto"/>
              <w:rPr>
                <w:rFonts w:eastAsia="Times New Roman" w:cs="Arial"/>
                <w:i/>
                <w:sz w:val="20"/>
                <w:szCs w:val="20"/>
              </w:rPr>
            </w:pPr>
            <w:r w:rsidRPr="007E0ECF">
              <w:rPr>
                <w:rFonts w:eastAsia="Times New Roman" w:cs="Arial"/>
                <w:i/>
                <w:sz w:val="20"/>
                <w:szCs w:val="20"/>
              </w:rPr>
              <w:t>Local law enforcement agencies use:</w:t>
            </w:r>
          </w:p>
        </w:tc>
      </w:tr>
      <w:tr w:rsidR="00F455F7" w:rsidRPr="007E0ECF" w14:paraId="42520540" w14:textId="77777777" w:rsidTr="003911F8">
        <w:trPr>
          <w:jc w:val="center"/>
        </w:trPr>
        <w:tc>
          <w:tcPr>
            <w:tcW w:w="7434" w:type="dxa"/>
            <w:shd w:val="clear" w:color="auto" w:fill="D9D9D9" w:themeFill="background1" w:themeFillShade="D9"/>
          </w:tcPr>
          <w:p w14:paraId="4252053E"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Cops in Shops</w:t>
            </w:r>
          </w:p>
        </w:tc>
        <w:tc>
          <w:tcPr>
            <w:tcW w:w="2142" w:type="dxa"/>
            <w:shd w:val="clear" w:color="auto" w:fill="D9D9D9" w:themeFill="background1" w:themeFillShade="D9"/>
          </w:tcPr>
          <w:p w14:paraId="4252053F" w14:textId="6AE0AEEA" w:rsidR="00F455F7" w:rsidRPr="007E0ECF" w:rsidRDefault="00CD20CF" w:rsidP="00070A70">
            <w:pPr>
              <w:spacing w:after="0" w:line="240" w:lineRule="auto"/>
              <w:jc w:val="center"/>
              <w:rPr>
                <w:rFonts w:eastAsia="Times New Roman" w:cs="Arial"/>
                <w:sz w:val="20"/>
                <w:szCs w:val="20"/>
              </w:rPr>
            </w:pPr>
            <w:r>
              <w:rPr>
                <w:rFonts w:eastAsia="Times New Roman" w:cs="Arial"/>
                <w:sz w:val="20"/>
                <w:szCs w:val="20"/>
              </w:rPr>
              <w:t>No</w:t>
            </w:r>
          </w:p>
        </w:tc>
      </w:tr>
      <w:tr w:rsidR="00CD20CF" w:rsidRPr="007E0ECF" w14:paraId="42520543" w14:textId="77777777" w:rsidTr="003911F8">
        <w:trPr>
          <w:jc w:val="center"/>
        </w:trPr>
        <w:tc>
          <w:tcPr>
            <w:tcW w:w="7434" w:type="dxa"/>
            <w:shd w:val="clear" w:color="auto" w:fill="D9D9D9" w:themeFill="background1" w:themeFillShade="D9"/>
          </w:tcPr>
          <w:p w14:paraId="42520541" w14:textId="77777777" w:rsidR="00CD20CF" w:rsidRPr="007E0ECF" w:rsidRDefault="00CD20CF" w:rsidP="00070A70">
            <w:pPr>
              <w:spacing w:after="0" w:line="240" w:lineRule="auto"/>
              <w:ind w:left="342"/>
              <w:rPr>
                <w:rFonts w:eastAsia="Times New Roman" w:cs="Arial"/>
                <w:sz w:val="20"/>
                <w:szCs w:val="20"/>
              </w:rPr>
            </w:pPr>
            <w:r w:rsidRPr="007E0ECF">
              <w:rPr>
                <w:rFonts w:eastAsia="Times New Roman" w:cs="Arial"/>
                <w:sz w:val="20"/>
                <w:szCs w:val="20"/>
              </w:rPr>
              <w:t>Shoulder Tap Operations</w:t>
            </w:r>
          </w:p>
        </w:tc>
        <w:tc>
          <w:tcPr>
            <w:tcW w:w="2142" w:type="dxa"/>
            <w:shd w:val="clear" w:color="auto" w:fill="D9D9D9" w:themeFill="background1" w:themeFillShade="D9"/>
          </w:tcPr>
          <w:p w14:paraId="42520542" w14:textId="2B66189E" w:rsidR="00CD20CF" w:rsidRPr="007E0ECF" w:rsidRDefault="00CD20CF" w:rsidP="00070A70">
            <w:pPr>
              <w:spacing w:after="0" w:line="240" w:lineRule="auto"/>
              <w:jc w:val="center"/>
              <w:rPr>
                <w:rFonts w:eastAsia="Times New Roman" w:cs="Arial"/>
                <w:sz w:val="20"/>
                <w:szCs w:val="20"/>
              </w:rPr>
            </w:pPr>
            <w:r w:rsidRPr="0068784E">
              <w:rPr>
                <w:rFonts w:eastAsia="Times New Roman" w:cs="Arial"/>
                <w:sz w:val="20"/>
                <w:szCs w:val="20"/>
              </w:rPr>
              <w:t>No</w:t>
            </w:r>
          </w:p>
        </w:tc>
      </w:tr>
      <w:tr w:rsidR="00CD20CF" w:rsidRPr="007E0ECF" w14:paraId="42520546" w14:textId="77777777" w:rsidTr="003911F8">
        <w:trPr>
          <w:jc w:val="center"/>
        </w:trPr>
        <w:tc>
          <w:tcPr>
            <w:tcW w:w="7434" w:type="dxa"/>
            <w:shd w:val="clear" w:color="auto" w:fill="D9D9D9" w:themeFill="background1" w:themeFillShade="D9"/>
          </w:tcPr>
          <w:p w14:paraId="42520544" w14:textId="77777777" w:rsidR="00CD20CF" w:rsidRPr="007E0ECF" w:rsidRDefault="00CD20CF" w:rsidP="00070A70">
            <w:pPr>
              <w:spacing w:after="0" w:line="240" w:lineRule="auto"/>
              <w:ind w:left="342"/>
              <w:rPr>
                <w:rFonts w:eastAsia="Times New Roman" w:cs="Arial"/>
                <w:sz w:val="20"/>
                <w:szCs w:val="20"/>
              </w:rPr>
            </w:pPr>
            <w:r w:rsidRPr="007E0ECF">
              <w:rPr>
                <w:rFonts w:eastAsia="Times New Roman" w:cs="Arial"/>
                <w:sz w:val="20"/>
                <w:szCs w:val="20"/>
              </w:rPr>
              <w:t>Party Patrol Operations or Programs</w:t>
            </w:r>
          </w:p>
        </w:tc>
        <w:tc>
          <w:tcPr>
            <w:tcW w:w="2142" w:type="dxa"/>
            <w:shd w:val="clear" w:color="auto" w:fill="D9D9D9" w:themeFill="background1" w:themeFillShade="D9"/>
          </w:tcPr>
          <w:p w14:paraId="42520545" w14:textId="06CB3B92" w:rsidR="00CD20CF" w:rsidRPr="007E0ECF" w:rsidRDefault="00CD20CF" w:rsidP="00070A70">
            <w:pPr>
              <w:spacing w:after="0" w:line="240" w:lineRule="auto"/>
              <w:jc w:val="center"/>
              <w:rPr>
                <w:rFonts w:eastAsia="Times New Roman" w:cs="Arial"/>
                <w:sz w:val="20"/>
                <w:szCs w:val="20"/>
              </w:rPr>
            </w:pPr>
            <w:r w:rsidRPr="0068784E">
              <w:rPr>
                <w:rFonts w:eastAsia="Times New Roman" w:cs="Arial"/>
                <w:sz w:val="20"/>
                <w:szCs w:val="20"/>
              </w:rPr>
              <w:t>No</w:t>
            </w:r>
          </w:p>
        </w:tc>
      </w:tr>
      <w:tr w:rsidR="00CD20CF" w:rsidRPr="007E0ECF" w14:paraId="42520549" w14:textId="77777777" w:rsidTr="003911F8">
        <w:trPr>
          <w:jc w:val="center"/>
        </w:trPr>
        <w:tc>
          <w:tcPr>
            <w:tcW w:w="7434" w:type="dxa"/>
            <w:shd w:val="clear" w:color="auto" w:fill="D9D9D9" w:themeFill="background1" w:themeFillShade="D9"/>
          </w:tcPr>
          <w:p w14:paraId="42520547" w14:textId="77777777" w:rsidR="00CD20CF" w:rsidRPr="007E0ECF" w:rsidRDefault="00CD20CF" w:rsidP="00070A70">
            <w:pPr>
              <w:spacing w:after="0" w:line="240" w:lineRule="auto"/>
              <w:ind w:left="342"/>
              <w:rPr>
                <w:rFonts w:eastAsia="Times New Roman" w:cs="Arial"/>
                <w:sz w:val="20"/>
                <w:szCs w:val="20"/>
              </w:rPr>
            </w:pPr>
            <w:r w:rsidRPr="007E0ECF">
              <w:rPr>
                <w:rFonts w:eastAsia="Times New Roman" w:cs="Arial"/>
                <w:sz w:val="20"/>
                <w:szCs w:val="20"/>
              </w:rPr>
              <w:t>Underage Alcohol–Related Fatality Investigations</w:t>
            </w:r>
          </w:p>
        </w:tc>
        <w:tc>
          <w:tcPr>
            <w:tcW w:w="2142" w:type="dxa"/>
            <w:shd w:val="clear" w:color="auto" w:fill="D9D9D9" w:themeFill="background1" w:themeFillShade="D9"/>
          </w:tcPr>
          <w:p w14:paraId="42520548" w14:textId="3DB8FF2B" w:rsidR="00CD20CF" w:rsidRPr="007E0ECF" w:rsidRDefault="00CD20CF" w:rsidP="00070A70">
            <w:pPr>
              <w:spacing w:after="0" w:line="240" w:lineRule="auto"/>
              <w:jc w:val="center"/>
              <w:rPr>
                <w:rFonts w:eastAsia="Times New Roman" w:cs="Arial"/>
                <w:sz w:val="20"/>
                <w:szCs w:val="20"/>
              </w:rPr>
            </w:pPr>
            <w:r w:rsidRPr="0068784E">
              <w:rPr>
                <w:rFonts w:eastAsia="Times New Roman" w:cs="Arial"/>
                <w:sz w:val="20"/>
                <w:szCs w:val="20"/>
              </w:rPr>
              <w:t>No</w:t>
            </w:r>
          </w:p>
        </w:tc>
      </w:tr>
      <w:tr w:rsidR="00494906" w:rsidRPr="007E0ECF" w14:paraId="4252054C" w14:textId="77777777" w:rsidTr="003911F8">
        <w:trPr>
          <w:jc w:val="center"/>
        </w:trPr>
        <w:tc>
          <w:tcPr>
            <w:tcW w:w="7434" w:type="dxa"/>
            <w:shd w:val="clear" w:color="auto" w:fill="auto"/>
            <w:vAlign w:val="center"/>
          </w:tcPr>
          <w:p w14:paraId="4252054A" w14:textId="77777777" w:rsidR="00494906" w:rsidRPr="007E0ECF" w:rsidRDefault="00494906" w:rsidP="00070A70">
            <w:pPr>
              <w:spacing w:after="0" w:line="240" w:lineRule="auto"/>
              <w:rPr>
                <w:rFonts w:eastAsia="Times New Roman" w:cs="Arial"/>
                <w:i/>
                <w:sz w:val="20"/>
                <w:szCs w:val="20"/>
              </w:rPr>
            </w:pPr>
            <w:r w:rsidRPr="007E0ECF">
              <w:rPr>
                <w:rFonts w:eastAsia="Times New Roman" w:cs="Arial"/>
                <w:i/>
                <w:sz w:val="20"/>
                <w:szCs w:val="20"/>
              </w:rPr>
              <w:t>State has a program to investigate and enforce direct sales/shipment laws</w:t>
            </w:r>
          </w:p>
        </w:tc>
        <w:tc>
          <w:tcPr>
            <w:tcW w:w="2142" w:type="dxa"/>
            <w:shd w:val="clear" w:color="auto" w:fill="auto"/>
            <w:vAlign w:val="center"/>
          </w:tcPr>
          <w:p w14:paraId="4252054B" w14:textId="7A5D8BDC" w:rsidR="00494906" w:rsidRPr="007E0ECF" w:rsidRDefault="00C136A7" w:rsidP="00070A70">
            <w:pPr>
              <w:spacing w:after="0" w:line="240" w:lineRule="auto"/>
              <w:jc w:val="center"/>
              <w:rPr>
                <w:rFonts w:eastAsia="Times New Roman" w:cs="Arial"/>
                <w:sz w:val="20"/>
                <w:szCs w:val="20"/>
              </w:rPr>
            </w:pPr>
            <w:r>
              <w:rPr>
                <w:rFonts w:eastAsia="Times New Roman" w:cs="Arial"/>
                <w:sz w:val="20"/>
                <w:szCs w:val="20"/>
              </w:rPr>
              <w:t>No</w:t>
            </w:r>
          </w:p>
        </w:tc>
      </w:tr>
      <w:tr w:rsidR="00494906" w:rsidRPr="007E0ECF" w14:paraId="4252054F" w14:textId="77777777" w:rsidTr="003911F8">
        <w:trPr>
          <w:jc w:val="center"/>
        </w:trPr>
        <w:tc>
          <w:tcPr>
            <w:tcW w:w="7434" w:type="dxa"/>
            <w:shd w:val="clear" w:color="auto" w:fill="auto"/>
            <w:vAlign w:val="center"/>
          </w:tcPr>
          <w:p w14:paraId="4252054D"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Primary state agency responsible for enforcing laws addressing direct sales/shipments of alcohol to minors</w:t>
            </w:r>
          </w:p>
        </w:tc>
        <w:tc>
          <w:tcPr>
            <w:tcW w:w="2142" w:type="dxa"/>
            <w:shd w:val="clear" w:color="auto" w:fill="auto"/>
            <w:vAlign w:val="center"/>
          </w:tcPr>
          <w:p w14:paraId="4252054E" w14:textId="71CB7CD1" w:rsidR="00494906" w:rsidRPr="007E0ECF" w:rsidRDefault="00C136A7" w:rsidP="00070A70">
            <w:pPr>
              <w:spacing w:after="0" w:line="240" w:lineRule="auto"/>
              <w:jc w:val="center"/>
              <w:rPr>
                <w:rFonts w:eastAsia="Times New Roman" w:cs="Arial"/>
                <w:noProof/>
                <w:sz w:val="20"/>
                <w:szCs w:val="20"/>
              </w:rPr>
            </w:pPr>
            <w:r>
              <w:rPr>
                <w:rFonts w:eastAsia="Times New Roman" w:cs="Arial"/>
                <w:noProof/>
                <w:sz w:val="20"/>
                <w:szCs w:val="20"/>
              </w:rPr>
              <w:t>Not applicable</w:t>
            </w:r>
          </w:p>
        </w:tc>
      </w:tr>
      <w:tr w:rsidR="00494906" w:rsidRPr="007E0ECF" w14:paraId="42520552" w14:textId="77777777" w:rsidTr="003911F8">
        <w:trPr>
          <w:jc w:val="center"/>
        </w:trPr>
        <w:tc>
          <w:tcPr>
            <w:tcW w:w="7434" w:type="dxa"/>
            <w:shd w:val="clear" w:color="auto" w:fill="auto"/>
            <w:vAlign w:val="center"/>
          </w:tcPr>
          <w:p w14:paraId="42520550"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Such laws are also enforced by local law enforcement agencies</w:t>
            </w:r>
          </w:p>
        </w:tc>
        <w:tc>
          <w:tcPr>
            <w:tcW w:w="2142" w:type="dxa"/>
            <w:shd w:val="clear" w:color="auto" w:fill="auto"/>
            <w:vAlign w:val="center"/>
          </w:tcPr>
          <w:p w14:paraId="42520551" w14:textId="26804E8B" w:rsidR="00494906" w:rsidRPr="007E0ECF" w:rsidRDefault="00C136A7" w:rsidP="00070A70">
            <w:pPr>
              <w:spacing w:after="0" w:line="240" w:lineRule="auto"/>
              <w:jc w:val="center"/>
              <w:rPr>
                <w:rFonts w:eastAsia="Times New Roman" w:cs="Arial"/>
                <w:noProof/>
                <w:sz w:val="20"/>
                <w:szCs w:val="20"/>
              </w:rPr>
            </w:pPr>
            <w:r>
              <w:rPr>
                <w:rFonts w:eastAsia="Times New Roman" w:cs="Arial"/>
                <w:noProof/>
                <w:sz w:val="20"/>
                <w:szCs w:val="20"/>
              </w:rPr>
              <w:t>Not applicable</w:t>
            </w:r>
          </w:p>
        </w:tc>
      </w:tr>
      <w:tr w:rsidR="00494906" w:rsidRPr="007E0ECF" w14:paraId="42520554" w14:textId="77777777" w:rsidTr="00070A70">
        <w:trPr>
          <w:jc w:val="center"/>
        </w:trPr>
        <w:tc>
          <w:tcPr>
            <w:tcW w:w="0" w:type="auto"/>
            <w:gridSpan w:val="2"/>
            <w:shd w:val="clear" w:color="auto" w:fill="1F497D"/>
          </w:tcPr>
          <w:p w14:paraId="42520553" w14:textId="77777777" w:rsidR="00494906" w:rsidRPr="007E0ECF" w:rsidRDefault="00494906" w:rsidP="00070A70">
            <w:pPr>
              <w:spacing w:after="0" w:line="240" w:lineRule="auto"/>
              <w:rPr>
                <w:rFonts w:eastAsia="Times New Roman" w:cs="Arial"/>
                <w:b/>
                <w:color w:val="FFFFFF" w:themeColor="background1"/>
                <w:sz w:val="20"/>
                <w:szCs w:val="20"/>
              </w:rPr>
            </w:pPr>
            <w:r w:rsidRPr="007E0ECF">
              <w:rPr>
                <w:rFonts w:eastAsia="Times New Roman" w:cs="Arial"/>
                <w:b/>
                <w:color w:val="FFFFFF" w:themeColor="background1"/>
                <w:sz w:val="20"/>
                <w:szCs w:val="20"/>
              </w:rPr>
              <w:t>Enforcement Statistics</w:t>
            </w:r>
          </w:p>
        </w:tc>
      </w:tr>
      <w:tr w:rsidR="00494906" w:rsidRPr="007E0ECF" w14:paraId="42520557" w14:textId="77777777" w:rsidTr="003911F8">
        <w:trPr>
          <w:jc w:val="center"/>
        </w:trPr>
        <w:tc>
          <w:tcPr>
            <w:tcW w:w="7434" w:type="dxa"/>
            <w:shd w:val="clear" w:color="auto" w:fill="auto"/>
            <w:vAlign w:val="center"/>
          </w:tcPr>
          <w:p w14:paraId="42520555" w14:textId="77777777" w:rsidR="00494906" w:rsidRPr="007E0ECF" w:rsidRDefault="00494906" w:rsidP="00070A70">
            <w:pPr>
              <w:spacing w:after="0" w:line="240" w:lineRule="auto"/>
              <w:rPr>
                <w:rFonts w:eastAsia="Times New Roman" w:cs="Arial"/>
                <w:i/>
                <w:sz w:val="20"/>
                <w:szCs w:val="20"/>
              </w:rPr>
            </w:pPr>
            <w:r w:rsidRPr="007E0ECF">
              <w:rPr>
                <w:rFonts w:eastAsia="Times New Roman" w:cs="Arial"/>
                <w:i/>
                <w:sz w:val="20"/>
                <w:szCs w:val="20"/>
              </w:rPr>
              <w:t>State collects data on the number of minors found in possession</w:t>
            </w:r>
          </w:p>
        </w:tc>
        <w:tc>
          <w:tcPr>
            <w:tcW w:w="2142" w:type="dxa"/>
            <w:shd w:val="clear" w:color="auto" w:fill="auto"/>
            <w:vAlign w:val="center"/>
          </w:tcPr>
          <w:p w14:paraId="42520556" w14:textId="0923BED0" w:rsidR="00494906" w:rsidRPr="007E0ECF" w:rsidRDefault="00CD20CF" w:rsidP="00070A70">
            <w:pPr>
              <w:spacing w:after="0" w:line="240" w:lineRule="auto"/>
              <w:jc w:val="center"/>
              <w:rPr>
                <w:rFonts w:eastAsia="Times New Roman" w:cs="Arial"/>
                <w:noProof/>
                <w:sz w:val="20"/>
                <w:szCs w:val="20"/>
              </w:rPr>
            </w:pPr>
            <w:r w:rsidRPr="00CD20CF">
              <w:rPr>
                <w:rFonts w:eastAsia="Times New Roman" w:cs="Arial"/>
                <w:noProof/>
                <w:sz w:val="20"/>
                <w:szCs w:val="20"/>
              </w:rPr>
              <w:t>Yes</w:t>
            </w:r>
          </w:p>
        </w:tc>
      </w:tr>
      <w:tr w:rsidR="00494906" w:rsidRPr="007E0ECF" w14:paraId="4252055A" w14:textId="77777777" w:rsidTr="003911F8">
        <w:trPr>
          <w:trHeight w:val="259"/>
          <w:jc w:val="center"/>
        </w:trPr>
        <w:tc>
          <w:tcPr>
            <w:tcW w:w="7434" w:type="dxa"/>
            <w:shd w:val="clear" w:color="auto" w:fill="auto"/>
            <w:vAlign w:val="center"/>
          </w:tcPr>
          <w:p w14:paraId="42520558"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 xml:space="preserve">Number of minors found in possession by state law </w:t>
            </w:r>
            <w:r w:rsidRPr="007E0ECF">
              <w:rPr>
                <w:rFonts w:eastAsia="Times New Roman" w:cs="Arial"/>
                <w:sz w:val="20"/>
                <w:szCs w:val="20"/>
              </w:rPr>
              <w:br/>
              <w:t>enforcement agencies</w:t>
            </w:r>
          </w:p>
        </w:tc>
        <w:tc>
          <w:tcPr>
            <w:tcW w:w="2142" w:type="dxa"/>
            <w:shd w:val="clear" w:color="auto" w:fill="auto"/>
            <w:vAlign w:val="center"/>
          </w:tcPr>
          <w:p w14:paraId="42520559" w14:textId="54B836FC" w:rsidR="00494906" w:rsidRPr="007E0ECF" w:rsidRDefault="00CD20CF" w:rsidP="00070A70">
            <w:pPr>
              <w:spacing w:after="0" w:line="240" w:lineRule="auto"/>
              <w:jc w:val="center"/>
              <w:rPr>
                <w:rFonts w:eastAsia="Times New Roman" w:cs="Arial"/>
                <w:sz w:val="20"/>
                <w:szCs w:val="20"/>
              </w:rPr>
            </w:pPr>
            <w:r w:rsidRPr="00CD20CF">
              <w:rPr>
                <w:rFonts w:eastAsia="Times New Roman" w:cs="Arial"/>
                <w:sz w:val="20"/>
                <w:szCs w:val="20"/>
              </w:rPr>
              <w:t>165</w:t>
            </w:r>
          </w:p>
        </w:tc>
      </w:tr>
      <w:tr w:rsidR="00494906" w:rsidRPr="007E0ECF" w14:paraId="4252055D" w14:textId="77777777" w:rsidTr="003911F8">
        <w:trPr>
          <w:trHeight w:val="259"/>
          <w:jc w:val="center"/>
        </w:trPr>
        <w:tc>
          <w:tcPr>
            <w:tcW w:w="7434" w:type="dxa"/>
            <w:shd w:val="clear" w:color="auto" w:fill="auto"/>
            <w:vAlign w:val="center"/>
          </w:tcPr>
          <w:p w14:paraId="4252055B"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Number pertains to the 12 months ending</w:t>
            </w:r>
          </w:p>
        </w:tc>
        <w:tc>
          <w:tcPr>
            <w:tcW w:w="2142" w:type="dxa"/>
            <w:shd w:val="clear" w:color="auto" w:fill="auto"/>
          </w:tcPr>
          <w:p w14:paraId="4252055C" w14:textId="3C2BFE41" w:rsidR="00494906" w:rsidRPr="007E0ECF" w:rsidRDefault="00CD20CF" w:rsidP="00070A70">
            <w:pPr>
              <w:spacing w:after="0" w:line="240" w:lineRule="auto"/>
              <w:jc w:val="center"/>
              <w:rPr>
                <w:rFonts w:eastAsia="Times New Roman" w:cs="Arial"/>
                <w:sz w:val="20"/>
                <w:szCs w:val="20"/>
              </w:rPr>
            </w:pPr>
            <w:r w:rsidRPr="00CD20CF">
              <w:rPr>
                <w:rFonts w:eastAsia="Times New Roman" w:cs="Arial"/>
                <w:sz w:val="20"/>
                <w:szCs w:val="20"/>
              </w:rPr>
              <w:t>12/31/2015</w:t>
            </w:r>
          </w:p>
        </w:tc>
      </w:tr>
      <w:tr w:rsidR="00494906" w:rsidRPr="007E0ECF" w14:paraId="42520560" w14:textId="77777777" w:rsidTr="003911F8">
        <w:trPr>
          <w:trHeight w:val="259"/>
          <w:jc w:val="center"/>
        </w:trPr>
        <w:tc>
          <w:tcPr>
            <w:tcW w:w="7434" w:type="dxa"/>
            <w:shd w:val="clear" w:color="auto" w:fill="auto"/>
            <w:vAlign w:val="center"/>
          </w:tcPr>
          <w:p w14:paraId="4252055E"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Data include arrests/citations issued by local law enforcement agencies</w:t>
            </w:r>
          </w:p>
        </w:tc>
        <w:tc>
          <w:tcPr>
            <w:tcW w:w="2142" w:type="dxa"/>
            <w:shd w:val="clear" w:color="auto" w:fill="auto"/>
          </w:tcPr>
          <w:p w14:paraId="4252055F" w14:textId="7EC5CB51" w:rsidR="00494906" w:rsidRPr="007E0ECF" w:rsidRDefault="00CD20CF" w:rsidP="00070A70">
            <w:pPr>
              <w:spacing w:after="0" w:line="240" w:lineRule="auto"/>
              <w:jc w:val="center"/>
              <w:rPr>
                <w:rFonts w:eastAsia="Times New Roman" w:cs="Arial"/>
                <w:noProof/>
                <w:sz w:val="20"/>
                <w:szCs w:val="20"/>
              </w:rPr>
            </w:pPr>
            <w:r>
              <w:rPr>
                <w:rFonts w:eastAsia="Times New Roman" w:cs="Arial"/>
                <w:noProof/>
                <w:sz w:val="20"/>
                <w:szCs w:val="20"/>
              </w:rPr>
              <w:t>No</w:t>
            </w:r>
          </w:p>
        </w:tc>
      </w:tr>
      <w:tr w:rsidR="00494906" w:rsidRPr="007E0ECF" w14:paraId="42520563" w14:textId="77777777" w:rsidTr="003911F8">
        <w:trPr>
          <w:jc w:val="center"/>
        </w:trPr>
        <w:tc>
          <w:tcPr>
            <w:tcW w:w="7434" w:type="dxa"/>
            <w:shd w:val="clear" w:color="auto" w:fill="D9D9D9"/>
            <w:vAlign w:val="center"/>
          </w:tcPr>
          <w:p w14:paraId="42520561" w14:textId="77777777" w:rsidR="00494906" w:rsidRPr="007E0ECF" w:rsidRDefault="00494906" w:rsidP="00070A70">
            <w:pPr>
              <w:spacing w:after="0" w:line="240" w:lineRule="auto"/>
              <w:rPr>
                <w:rFonts w:eastAsia="Times New Roman" w:cs="Arial"/>
                <w:i/>
                <w:sz w:val="20"/>
                <w:szCs w:val="20"/>
              </w:rPr>
            </w:pPr>
            <w:r w:rsidRPr="007E0ECF">
              <w:rPr>
                <w:rFonts w:eastAsia="Times New Roman" w:cs="Arial"/>
                <w:i/>
                <w:sz w:val="20"/>
                <w:szCs w:val="20"/>
              </w:rPr>
              <w:t>State conducts underage compliance checks/decoy operations</w:t>
            </w:r>
            <w:r w:rsidRPr="007E0ECF">
              <w:rPr>
                <w:rFonts w:eastAsia="Calibri" w:cs="Times New Roman"/>
                <w:sz w:val="24"/>
                <w:szCs w:val="24"/>
                <w:vertAlign w:val="superscript"/>
              </w:rPr>
              <w:t>2</w:t>
            </w:r>
            <w:r w:rsidRPr="007E0ECF">
              <w:rPr>
                <w:rFonts w:eastAsia="Times New Roman" w:cs="Arial"/>
                <w:i/>
                <w:sz w:val="20"/>
                <w:szCs w:val="20"/>
              </w:rPr>
              <w:t xml:space="preserve"> to determine if alcohol retailers are complying with laws prohibiting sales to minors</w:t>
            </w:r>
          </w:p>
        </w:tc>
        <w:tc>
          <w:tcPr>
            <w:tcW w:w="2142" w:type="dxa"/>
            <w:shd w:val="clear" w:color="auto" w:fill="D9D9D9"/>
            <w:vAlign w:val="center"/>
          </w:tcPr>
          <w:p w14:paraId="42520562" w14:textId="0515DC1D" w:rsidR="00494906" w:rsidRPr="007E0ECF" w:rsidRDefault="00CD20CF" w:rsidP="00070A70">
            <w:pPr>
              <w:spacing w:after="0" w:line="240" w:lineRule="auto"/>
              <w:jc w:val="center"/>
              <w:rPr>
                <w:rFonts w:eastAsia="Times New Roman" w:cs="Arial"/>
                <w:noProof/>
                <w:sz w:val="20"/>
                <w:szCs w:val="20"/>
              </w:rPr>
            </w:pPr>
            <w:r>
              <w:rPr>
                <w:rFonts w:eastAsia="Times New Roman" w:cs="Arial"/>
                <w:noProof/>
                <w:sz w:val="20"/>
                <w:szCs w:val="20"/>
              </w:rPr>
              <w:t>Yes</w:t>
            </w:r>
          </w:p>
        </w:tc>
      </w:tr>
      <w:tr w:rsidR="00494906" w:rsidRPr="007E0ECF" w14:paraId="42520566" w14:textId="77777777" w:rsidTr="003911F8">
        <w:trPr>
          <w:trHeight w:val="246"/>
          <w:jc w:val="center"/>
        </w:trPr>
        <w:tc>
          <w:tcPr>
            <w:tcW w:w="7434" w:type="dxa"/>
            <w:shd w:val="clear" w:color="auto" w:fill="D9D9D9"/>
            <w:vAlign w:val="center"/>
          </w:tcPr>
          <w:p w14:paraId="42520564"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Data are collected on these activities</w:t>
            </w:r>
          </w:p>
        </w:tc>
        <w:tc>
          <w:tcPr>
            <w:tcW w:w="2142" w:type="dxa"/>
            <w:shd w:val="clear" w:color="auto" w:fill="D9D9D9"/>
            <w:vAlign w:val="center"/>
          </w:tcPr>
          <w:p w14:paraId="42520565" w14:textId="32A9F76A" w:rsidR="00494906" w:rsidRPr="007E0ECF" w:rsidRDefault="00CD20CF" w:rsidP="00070A70">
            <w:pPr>
              <w:spacing w:after="0" w:line="240" w:lineRule="auto"/>
              <w:jc w:val="center"/>
              <w:rPr>
                <w:rFonts w:eastAsia="Times New Roman" w:cs="Arial"/>
                <w:noProof/>
                <w:sz w:val="20"/>
                <w:szCs w:val="20"/>
              </w:rPr>
            </w:pPr>
            <w:r>
              <w:rPr>
                <w:rFonts w:eastAsia="Times New Roman" w:cs="Arial"/>
                <w:noProof/>
                <w:sz w:val="20"/>
                <w:szCs w:val="20"/>
              </w:rPr>
              <w:t>Yes</w:t>
            </w:r>
          </w:p>
        </w:tc>
      </w:tr>
      <w:tr w:rsidR="00494906" w:rsidRPr="007E0ECF" w14:paraId="42520569" w14:textId="77777777" w:rsidTr="003911F8">
        <w:trPr>
          <w:trHeight w:val="246"/>
          <w:jc w:val="center"/>
        </w:trPr>
        <w:tc>
          <w:tcPr>
            <w:tcW w:w="7434" w:type="dxa"/>
            <w:shd w:val="clear" w:color="auto" w:fill="D9D9D9"/>
            <w:vAlign w:val="center"/>
          </w:tcPr>
          <w:p w14:paraId="42520567"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Number of retail licensees in state</w:t>
            </w:r>
            <w:r w:rsidRPr="007E0ECF">
              <w:rPr>
                <w:rFonts w:eastAsia="Times New Roman" w:cs="Times New Roman"/>
                <w:sz w:val="24"/>
                <w:szCs w:val="20"/>
                <w:vertAlign w:val="superscript"/>
              </w:rPr>
              <w:t>3</w:t>
            </w:r>
          </w:p>
        </w:tc>
        <w:tc>
          <w:tcPr>
            <w:tcW w:w="2142" w:type="dxa"/>
            <w:shd w:val="clear" w:color="auto" w:fill="D9D9D9"/>
            <w:vAlign w:val="center"/>
          </w:tcPr>
          <w:p w14:paraId="42520568" w14:textId="7A3E54CC" w:rsidR="00494906" w:rsidRPr="007E0ECF" w:rsidRDefault="00CD20CF" w:rsidP="00070A70">
            <w:pPr>
              <w:spacing w:after="0" w:line="240" w:lineRule="auto"/>
              <w:jc w:val="center"/>
              <w:rPr>
                <w:rFonts w:eastAsia="Times New Roman" w:cs="Arial"/>
                <w:noProof/>
                <w:sz w:val="20"/>
                <w:szCs w:val="20"/>
              </w:rPr>
            </w:pPr>
            <w:r w:rsidRPr="00CD20CF">
              <w:rPr>
                <w:rFonts w:eastAsia="Times New Roman" w:cs="Arial"/>
                <w:noProof/>
                <w:sz w:val="20"/>
                <w:szCs w:val="20"/>
              </w:rPr>
              <w:t>9</w:t>
            </w:r>
            <w:r>
              <w:rPr>
                <w:rFonts w:eastAsia="Times New Roman" w:cs="Arial"/>
                <w:noProof/>
                <w:sz w:val="20"/>
                <w:szCs w:val="20"/>
              </w:rPr>
              <w:t>,</w:t>
            </w:r>
            <w:r w:rsidRPr="00CD20CF">
              <w:rPr>
                <w:rFonts w:eastAsia="Times New Roman" w:cs="Arial"/>
                <w:noProof/>
                <w:sz w:val="20"/>
                <w:szCs w:val="20"/>
              </w:rPr>
              <w:t>857</w:t>
            </w:r>
          </w:p>
        </w:tc>
      </w:tr>
      <w:tr w:rsidR="00494906" w:rsidRPr="007E0ECF" w14:paraId="4252056D" w14:textId="77777777" w:rsidTr="003911F8">
        <w:trPr>
          <w:trHeight w:val="246"/>
          <w:jc w:val="center"/>
        </w:trPr>
        <w:tc>
          <w:tcPr>
            <w:tcW w:w="7434" w:type="dxa"/>
            <w:shd w:val="clear" w:color="auto" w:fill="D9D9D9"/>
            <w:vAlign w:val="center"/>
          </w:tcPr>
          <w:p w14:paraId="4252056A"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 xml:space="preserve">Number of licensees checked for compliance by state agencies </w:t>
            </w:r>
          </w:p>
          <w:p w14:paraId="4252056B"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b/>
                <w:sz w:val="20"/>
                <w:szCs w:val="20"/>
              </w:rPr>
              <w:t>(including random checks)</w:t>
            </w:r>
          </w:p>
        </w:tc>
        <w:tc>
          <w:tcPr>
            <w:tcW w:w="2142" w:type="dxa"/>
            <w:shd w:val="clear" w:color="auto" w:fill="D9D9D9"/>
            <w:vAlign w:val="center"/>
          </w:tcPr>
          <w:p w14:paraId="4252056C" w14:textId="44CA36E4" w:rsidR="00494906" w:rsidRPr="007E0ECF" w:rsidRDefault="00CD20CF" w:rsidP="00070A70">
            <w:pPr>
              <w:spacing w:after="0" w:line="240" w:lineRule="auto"/>
              <w:jc w:val="center"/>
              <w:rPr>
                <w:rFonts w:eastAsia="Times New Roman" w:cs="Arial"/>
                <w:sz w:val="20"/>
                <w:szCs w:val="20"/>
              </w:rPr>
            </w:pPr>
            <w:r w:rsidRPr="00CD20CF">
              <w:rPr>
                <w:rFonts w:eastAsia="Times New Roman" w:cs="Arial"/>
                <w:sz w:val="20"/>
                <w:szCs w:val="20"/>
              </w:rPr>
              <w:t>3</w:t>
            </w:r>
            <w:r>
              <w:rPr>
                <w:rFonts w:eastAsia="Times New Roman" w:cs="Arial"/>
                <w:sz w:val="20"/>
                <w:szCs w:val="20"/>
              </w:rPr>
              <w:t>,</w:t>
            </w:r>
            <w:r w:rsidRPr="00CD20CF">
              <w:rPr>
                <w:rFonts w:eastAsia="Times New Roman" w:cs="Arial"/>
                <w:sz w:val="20"/>
                <w:szCs w:val="20"/>
              </w:rPr>
              <w:t>367</w:t>
            </w:r>
          </w:p>
        </w:tc>
      </w:tr>
      <w:tr w:rsidR="00494906" w:rsidRPr="007E0ECF" w14:paraId="42520570" w14:textId="77777777" w:rsidTr="003911F8">
        <w:trPr>
          <w:trHeight w:val="246"/>
          <w:jc w:val="center"/>
        </w:trPr>
        <w:tc>
          <w:tcPr>
            <w:tcW w:w="7434" w:type="dxa"/>
            <w:shd w:val="clear" w:color="auto" w:fill="D9D9D9"/>
            <w:vAlign w:val="center"/>
          </w:tcPr>
          <w:p w14:paraId="4252056E"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Number of licensees that failed state compliance checks</w:t>
            </w:r>
          </w:p>
        </w:tc>
        <w:tc>
          <w:tcPr>
            <w:tcW w:w="2142" w:type="dxa"/>
            <w:shd w:val="clear" w:color="auto" w:fill="D9D9D9"/>
            <w:vAlign w:val="center"/>
          </w:tcPr>
          <w:p w14:paraId="4252056F" w14:textId="37D7B345" w:rsidR="00494906" w:rsidRPr="007E0ECF" w:rsidRDefault="00CD20CF" w:rsidP="00070A70">
            <w:pPr>
              <w:spacing w:after="0" w:line="240" w:lineRule="auto"/>
              <w:jc w:val="center"/>
              <w:rPr>
                <w:rFonts w:eastAsia="Times New Roman" w:cs="Arial"/>
                <w:sz w:val="20"/>
                <w:szCs w:val="20"/>
              </w:rPr>
            </w:pPr>
            <w:r w:rsidRPr="00CD20CF">
              <w:rPr>
                <w:rFonts w:eastAsia="Times New Roman" w:cs="Arial"/>
                <w:sz w:val="20"/>
                <w:szCs w:val="20"/>
              </w:rPr>
              <w:t>217</w:t>
            </w:r>
          </w:p>
        </w:tc>
      </w:tr>
      <w:tr w:rsidR="00494906" w:rsidRPr="007E0ECF" w14:paraId="42520573" w14:textId="77777777" w:rsidTr="003911F8">
        <w:trPr>
          <w:trHeight w:val="246"/>
          <w:jc w:val="center"/>
        </w:trPr>
        <w:tc>
          <w:tcPr>
            <w:tcW w:w="7434" w:type="dxa"/>
            <w:shd w:val="clear" w:color="auto" w:fill="D9D9D9"/>
            <w:vAlign w:val="center"/>
          </w:tcPr>
          <w:p w14:paraId="42520571"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Numbers pertain to the 12 months ending</w:t>
            </w:r>
          </w:p>
        </w:tc>
        <w:tc>
          <w:tcPr>
            <w:tcW w:w="2142" w:type="dxa"/>
            <w:shd w:val="clear" w:color="auto" w:fill="D9D9D9"/>
            <w:vAlign w:val="center"/>
          </w:tcPr>
          <w:p w14:paraId="42520572" w14:textId="00AD78B3" w:rsidR="00494906" w:rsidRPr="007E0ECF" w:rsidRDefault="00CD20CF" w:rsidP="00070A70">
            <w:pPr>
              <w:spacing w:after="0" w:line="240" w:lineRule="auto"/>
              <w:jc w:val="center"/>
              <w:rPr>
                <w:rFonts w:eastAsia="Times New Roman" w:cs="Arial"/>
                <w:sz w:val="20"/>
                <w:szCs w:val="20"/>
              </w:rPr>
            </w:pPr>
            <w:r w:rsidRPr="00CD20CF">
              <w:rPr>
                <w:rFonts w:eastAsia="Times New Roman" w:cs="Arial"/>
                <w:sz w:val="20"/>
                <w:szCs w:val="20"/>
              </w:rPr>
              <w:t>12/31/2015</w:t>
            </w:r>
          </w:p>
        </w:tc>
      </w:tr>
      <w:tr w:rsidR="00494906" w:rsidRPr="007E0ECF" w14:paraId="42520576" w14:textId="77777777" w:rsidTr="003911F8">
        <w:trPr>
          <w:trHeight w:val="246"/>
          <w:jc w:val="center"/>
        </w:trPr>
        <w:tc>
          <w:tcPr>
            <w:tcW w:w="7434" w:type="dxa"/>
            <w:shd w:val="clear" w:color="auto" w:fill="D9D9D9"/>
            <w:vAlign w:val="center"/>
          </w:tcPr>
          <w:p w14:paraId="42520574"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Compliance checks/decoy operations conducted at on-sale, off-sale, or both retail establishments</w:t>
            </w:r>
          </w:p>
        </w:tc>
        <w:tc>
          <w:tcPr>
            <w:tcW w:w="2142" w:type="dxa"/>
            <w:shd w:val="clear" w:color="auto" w:fill="D9D9D9"/>
            <w:vAlign w:val="center"/>
          </w:tcPr>
          <w:p w14:paraId="42520575" w14:textId="3227454B" w:rsidR="00494906" w:rsidRPr="007E0ECF" w:rsidRDefault="00CD20CF" w:rsidP="00070A70">
            <w:pPr>
              <w:spacing w:after="0" w:line="240" w:lineRule="auto"/>
              <w:jc w:val="center"/>
              <w:rPr>
                <w:rFonts w:eastAsia="Times New Roman" w:cs="Arial"/>
                <w:sz w:val="20"/>
                <w:szCs w:val="20"/>
              </w:rPr>
            </w:pPr>
            <w:r w:rsidRPr="00CD20CF">
              <w:rPr>
                <w:rFonts w:eastAsia="Times New Roman" w:cs="Arial"/>
                <w:sz w:val="20"/>
                <w:szCs w:val="20"/>
              </w:rPr>
              <w:t>Both on- and off-sale establishments</w:t>
            </w:r>
          </w:p>
        </w:tc>
      </w:tr>
      <w:tr w:rsidR="00494906" w:rsidRPr="007E0ECF" w14:paraId="42520579" w14:textId="77777777" w:rsidTr="003911F8">
        <w:trPr>
          <w:trHeight w:val="246"/>
          <w:jc w:val="center"/>
        </w:trPr>
        <w:tc>
          <w:tcPr>
            <w:tcW w:w="7434" w:type="dxa"/>
            <w:shd w:val="clear" w:color="auto" w:fill="auto"/>
            <w:vAlign w:val="center"/>
          </w:tcPr>
          <w:p w14:paraId="42520577" w14:textId="77777777" w:rsidR="00494906" w:rsidRPr="007E0ECF" w:rsidRDefault="00494906" w:rsidP="00070A70">
            <w:pPr>
              <w:spacing w:after="0" w:line="240" w:lineRule="auto"/>
              <w:rPr>
                <w:rFonts w:eastAsia="Times New Roman" w:cs="Arial"/>
                <w:i/>
                <w:sz w:val="20"/>
                <w:szCs w:val="20"/>
              </w:rPr>
            </w:pPr>
            <w:r w:rsidRPr="007E0ECF">
              <w:rPr>
                <w:rFonts w:eastAsia="Times New Roman" w:cs="Arial"/>
                <w:i/>
                <w:sz w:val="20"/>
                <w:szCs w:val="20"/>
              </w:rPr>
              <w:t xml:space="preserve">State conducts </w:t>
            </w:r>
            <w:r w:rsidRPr="007E0ECF">
              <w:rPr>
                <w:rFonts w:eastAsia="Times New Roman" w:cs="Arial"/>
                <w:b/>
                <w:i/>
                <w:sz w:val="20"/>
                <w:szCs w:val="20"/>
              </w:rPr>
              <w:t>random</w:t>
            </w:r>
            <w:r w:rsidRPr="007E0ECF">
              <w:rPr>
                <w:rFonts w:eastAsia="Times New Roman" w:cs="Arial"/>
                <w:i/>
                <w:sz w:val="20"/>
                <w:szCs w:val="20"/>
              </w:rPr>
              <w:t xml:space="preserve"> underage compliance checks/decoy operations</w:t>
            </w:r>
          </w:p>
        </w:tc>
        <w:tc>
          <w:tcPr>
            <w:tcW w:w="2142" w:type="dxa"/>
            <w:shd w:val="clear" w:color="auto" w:fill="auto"/>
            <w:vAlign w:val="center"/>
          </w:tcPr>
          <w:p w14:paraId="42520578" w14:textId="19FC0AF3" w:rsidR="00494906" w:rsidRPr="007E0ECF" w:rsidRDefault="00CD20CF" w:rsidP="00070A70">
            <w:pPr>
              <w:spacing w:after="0" w:line="240" w:lineRule="auto"/>
              <w:jc w:val="center"/>
              <w:rPr>
                <w:rFonts w:eastAsia="Times New Roman" w:cs="Arial"/>
                <w:sz w:val="20"/>
                <w:szCs w:val="20"/>
              </w:rPr>
            </w:pPr>
            <w:r>
              <w:rPr>
                <w:rFonts w:eastAsia="Times New Roman" w:cs="Arial"/>
                <w:sz w:val="20"/>
                <w:szCs w:val="20"/>
              </w:rPr>
              <w:t>Yes</w:t>
            </w:r>
          </w:p>
        </w:tc>
      </w:tr>
      <w:tr w:rsidR="00494906" w:rsidRPr="007E0ECF" w14:paraId="4252057C" w14:textId="77777777" w:rsidTr="003911F8">
        <w:trPr>
          <w:trHeight w:val="246"/>
          <w:jc w:val="center"/>
        </w:trPr>
        <w:tc>
          <w:tcPr>
            <w:tcW w:w="7434" w:type="dxa"/>
            <w:shd w:val="clear" w:color="auto" w:fill="auto"/>
            <w:vAlign w:val="center"/>
          </w:tcPr>
          <w:p w14:paraId="4252057A"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 xml:space="preserve">Number of licensees subject to </w:t>
            </w:r>
            <w:r w:rsidRPr="007E0ECF">
              <w:rPr>
                <w:rFonts w:eastAsia="Times New Roman" w:cs="Arial"/>
                <w:b/>
                <w:sz w:val="20"/>
                <w:szCs w:val="20"/>
              </w:rPr>
              <w:t>random</w:t>
            </w:r>
            <w:r w:rsidRPr="007E0ECF">
              <w:rPr>
                <w:rFonts w:eastAsia="Times New Roman" w:cs="Arial"/>
                <w:sz w:val="20"/>
                <w:szCs w:val="20"/>
              </w:rPr>
              <w:t xml:space="preserve"> state compliance checks/decoy operations</w:t>
            </w:r>
          </w:p>
        </w:tc>
        <w:tc>
          <w:tcPr>
            <w:tcW w:w="2142" w:type="dxa"/>
            <w:shd w:val="clear" w:color="auto" w:fill="auto"/>
            <w:vAlign w:val="center"/>
          </w:tcPr>
          <w:p w14:paraId="4252057B" w14:textId="753CCE4A" w:rsidR="00494906" w:rsidRPr="007E0ECF" w:rsidRDefault="00CD20CF" w:rsidP="00070A70">
            <w:pPr>
              <w:spacing w:after="0" w:line="240" w:lineRule="auto"/>
              <w:jc w:val="center"/>
              <w:rPr>
                <w:rFonts w:eastAsia="Times New Roman" w:cs="Arial"/>
                <w:sz w:val="20"/>
                <w:szCs w:val="20"/>
              </w:rPr>
            </w:pPr>
            <w:r>
              <w:rPr>
                <w:rFonts w:eastAsia="Times New Roman" w:cs="Arial"/>
                <w:sz w:val="20"/>
                <w:szCs w:val="20"/>
              </w:rPr>
              <w:t>Unknown</w:t>
            </w:r>
          </w:p>
        </w:tc>
      </w:tr>
      <w:tr w:rsidR="00494906" w:rsidRPr="007E0ECF" w14:paraId="4252057F" w14:textId="77777777" w:rsidTr="003911F8">
        <w:trPr>
          <w:trHeight w:val="246"/>
          <w:jc w:val="center"/>
        </w:trPr>
        <w:tc>
          <w:tcPr>
            <w:tcW w:w="7434" w:type="dxa"/>
            <w:shd w:val="clear" w:color="auto" w:fill="auto"/>
            <w:vAlign w:val="center"/>
          </w:tcPr>
          <w:p w14:paraId="4252057D"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 xml:space="preserve">Number of licensees that failed </w:t>
            </w:r>
            <w:r w:rsidRPr="007E0ECF">
              <w:rPr>
                <w:rFonts w:eastAsia="Times New Roman" w:cs="Arial"/>
                <w:b/>
                <w:sz w:val="20"/>
                <w:szCs w:val="20"/>
              </w:rPr>
              <w:t>random</w:t>
            </w:r>
            <w:r w:rsidRPr="007E0ECF">
              <w:rPr>
                <w:rFonts w:eastAsia="Times New Roman" w:cs="Arial"/>
                <w:sz w:val="20"/>
                <w:szCs w:val="20"/>
              </w:rPr>
              <w:t xml:space="preserve"> state compliance checks</w:t>
            </w:r>
          </w:p>
        </w:tc>
        <w:tc>
          <w:tcPr>
            <w:tcW w:w="2142" w:type="dxa"/>
            <w:shd w:val="clear" w:color="auto" w:fill="auto"/>
            <w:vAlign w:val="center"/>
          </w:tcPr>
          <w:p w14:paraId="4252057E" w14:textId="4D4D77DC" w:rsidR="00494906" w:rsidRPr="007E0ECF" w:rsidRDefault="00CD20CF" w:rsidP="00070A70">
            <w:pPr>
              <w:spacing w:after="0" w:line="240" w:lineRule="auto"/>
              <w:jc w:val="center"/>
              <w:rPr>
                <w:rFonts w:eastAsia="Times New Roman" w:cs="Arial"/>
                <w:sz w:val="20"/>
                <w:szCs w:val="20"/>
              </w:rPr>
            </w:pPr>
            <w:r>
              <w:rPr>
                <w:rFonts w:eastAsia="Times New Roman" w:cs="Arial"/>
                <w:sz w:val="20"/>
                <w:szCs w:val="20"/>
              </w:rPr>
              <w:t>Unknown</w:t>
            </w:r>
          </w:p>
        </w:tc>
      </w:tr>
      <w:tr w:rsidR="00494906" w:rsidRPr="007E0ECF" w14:paraId="42520582" w14:textId="77777777" w:rsidTr="003911F8">
        <w:trPr>
          <w:jc w:val="center"/>
        </w:trPr>
        <w:tc>
          <w:tcPr>
            <w:tcW w:w="7434" w:type="dxa"/>
            <w:shd w:val="clear" w:color="auto" w:fill="D9D9D9"/>
            <w:vAlign w:val="center"/>
          </w:tcPr>
          <w:p w14:paraId="42520580" w14:textId="77777777" w:rsidR="00494906" w:rsidRPr="007E0ECF" w:rsidRDefault="00494906" w:rsidP="00070A70">
            <w:pPr>
              <w:spacing w:after="0" w:line="240" w:lineRule="auto"/>
              <w:rPr>
                <w:rFonts w:eastAsia="Times New Roman" w:cs="Arial"/>
                <w:i/>
                <w:sz w:val="20"/>
                <w:szCs w:val="20"/>
              </w:rPr>
            </w:pPr>
            <w:r w:rsidRPr="007E0ECF">
              <w:rPr>
                <w:rFonts w:eastAsia="Times New Roman" w:cs="Arial"/>
                <w:i/>
                <w:sz w:val="20"/>
                <w:szCs w:val="20"/>
              </w:rPr>
              <w:t>Local agencies conduct underage compliance checks/decoy operations to determine if alcohol retailers are complying with laws prohibiting sales to minors</w:t>
            </w:r>
          </w:p>
        </w:tc>
        <w:tc>
          <w:tcPr>
            <w:tcW w:w="2142" w:type="dxa"/>
            <w:shd w:val="clear" w:color="auto" w:fill="D9D9D9"/>
            <w:vAlign w:val="center"/>
          </w:tcPr>
          <w:p w14:paraId="42520581" w14:textId="2FFC03EC" w:rsidR="00494906" w:rsidRPr="007E0ECF" w:rsidRDefault="00CD20CF" w:rsidP="00070A70">
            <w:pPr>
              <w:spacing w:after="0" w:line="240" w:lineRule="auto"/>
              <w:jc w:val="center"/>
              <w:rPr>
                <w:rFonts w:eastAsia="Times New Roman" w:cs="Arial"/>
                <w:noProof/>
                <w:sz w:val="20"/>
                <w:szCs w:val="20"/>
              </w:rPr>
            </w:pPr>
            <w:r>
              <w:rPr>
                <w:rFonts w:eastAsia="Times New Roman" w:cs="Arial"/>
                <w:noProof/>
                <w:sz w:val="20"/>
                <w:szCs w:val="20"/>
              </w:rPr>
              <w:t>Yes</w:t>
            </w:r>
          </w:p>
        </w:tc>
      </w:tr>
      <w:tr w:rsidR="00494906" w:rsidRPr="007E0ECF" w14:paraId="42520585" w14:textId="77777777" w:rsidTr="003911F8">
        <w:trPr>
          <w:trHeight w:val="245"/>
          <w:jc w:val="center"/>
        </w:trPr>
        <w:tc>
          <w:tcPr>
            <w:tcW w:w="7434" w:type="dxa"/>
            <w:shd w:val="clear" w:color="auto" w:fill="D9D9D9"/>
            <w:vAlign w:val="center"/>
          </w:tcPr>
          <w:p w14:paraId="42520583"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Data are collected on these activities</w:t>
            </w:r>
          </w:p>
        </w:tc>
        <w:tc>
          <w:tcPr>
            <w:tcW w:w="2142" w:type="dxa"/>
            <w:shd w:val="clear" w:color="auto" w:fill="D9D9D9"/>
            <w:vAlign w:val="center"/>
          </w:tcPr>
          <w:p w14:paraId="42520584" w14:textId="722F35C5" w:rsidR="00494906" w:rsidRPr="007E0ECF" w:rsidRDefault="00CD20CF" w:rsidP="00070A70">
            <w:pPr>
              <w:spacing w:after="0" w:line="240" w:lineRule="auto"/>
              <w:jc w:val="center"/>
              <w:rPr>
                <w:rFonts w:eastAsia="Times New Roman" w:cs="Arial"/>
                <w:noProof/>
                <w:sz w:val="20"/>
                <w:szCs w:val="20"/>
              </w:rPr>
            </w:pPr>
            <w:r>
              <w:rPr>
                <w:rFonts w:eastAsia="Times New Roman" w:cs="Arial"/>
                <w:noProof/>
                <w:sz w:val="20"/>
                <w:szCs w:val="20"/>
              </w:rPr>
              <w:t>No</w:t>
            </w:r>
          </w:p>
        </w:tc>
      </w:tr>
      <w:tr w:rsidR="00494906" w:rsidRPr="007E0ECF" w14:paraId="42520588" w14:textId="77777777" w:rsidTr="003911F8">
        <w:trPr>
          <w:trHeight w:val="245"/>
          <w:jc w:val="center"/>
        </w:trPr>
        <w:tc>
          <w:tcPr>
            <w:tcW w:w="7434" w:type="dxa"/>
            <w:shd w:val="clear" w:color="auto" w:fill="D9D9D9"/>
            <w:vAlign w:val="center"/>
          </w:tcPr>
          <w:p w14:paraId="42520586" w14:textId="77777777" w:rsidR="00494906" w:rsidRPr="007E0ECF" w:rsidRDefault="00494906" w:rsidP="00070A70">
            <w:pPr>
              <w:spacing w:after="0" w:line="240" w:lineRule="auto"/>
              <w:ind w:left="342"/>
              <w:rPr>
                <w:rFonts w:eastAsia="Times New Roman" w:cs="Arial"/>
                <w:sz w:val="20"/>
                <w:szCs w:val="20"/>
              </w:rPr>
            </w:pPr>
            <w:r w:rsidRPr="007E0ECF">
              <w:rPr>
                <w:rFonts w:eastAsia="Times New Roman" w:cs="Arial"/>
                <w:sz w:val="20"/>
                <w:szCs w:val="20"/>
              </w:rPr>
              <w:t>Number of licensees checked for compliance by local agencies</w:t>
            </w:r>
          </w:p>
        </w:tc>
        <w:tc>
          <w:tcPr>
            <w:tcW w:w="2142" w:type="dxa"/>
            <w:shd w:val="clear" w:color="auto" w:fill="D9D9D9"/>
            <w:vAlign w:val="center"/>
          </w:tcPr>
          <w:p w14:paraId="42520587" w14:textId="539DDB8E" w:rsidR="00494906" w:rsidRPr="007E0ECF" w:rsidRDefault="00CD20CF" w:rsidP="00070A70">
            <w:pPr>
              <w:spacing w:after="0" w:line="240" w:lineRule="auto"/>
              <w:jc w:val="center"/>
              <w:rPr>
                <w:rFonts w:eastAsia="Times New Roman" w:cs="Arial"/>
                <w:noProof/>
                <w:sz w:val="20"/>
                <w:szCs w:val="20"/>
              </w:rPr>
            </w:pPr>
            <w:r>
              <w:rPr>
                <w:rFonts w:eastAsia="Times New Roman" w:cs="Arial"/>
                <w:noProof/>
                <w:sz w:val="20"/>
                <w:szCs w:val="20"/>
              </w:rPr>
              <w:t>Not applicable</w:t>
            </w:r>
          </w:p>
        </w:tc>
      </w:tr>
      <w:tr w:rsidR="00CD20CF" w:rsidRPr="007E0ECF" w14:paraId="4252058B" w14:textId="77777777" w:rsidTr="003911F8">
        <w:trPr>
          <w:trHeight w:val="246"/>
          <w:jc w:val="center"/>
        </w:trPr>
        <w:tc>
          <w:tcPr>
            <w:tcW w:w="7434" w:type="dxa"/>
            <w:shd w:val="clear" w:color="auto" w:fill="D9D9D9"/>
            <w:vAlign w:val="center"/>
          </w:tcPr>
          <w:p w14:paraId="42520589" w14:textId="77777777" w:rsidR="00CD20CF" w:rsidRPr="007E0ECF" w:rsidRDefault="00CD20CF" w:rsidP="00070A70">
            <w:pPr>
              <w:spacing w:after="0" w:line="240" w:lineRule="auto"/>
              <w:ind w:left="342"/>
              <w:rPr>
                <w:rFonts w:eastAsia="Times New Roman" w:cs="Arial"/>
                <w:sz w:val="20"/>
                <w:szCs w:val="20"/>
              </w:rPr>
            </w:pPr>
            <w:r w:rsidRPr="007E0ECF">
              <w:rPr>
                <w:rFonts w:eastAsia="Times New Roman" w:cs="Arial"/>
                <w:sz w:val="20"/>
                <w:szCs w:val="20"/>
              </w:rPr>
              <w:t>Number of licensees that failed local compliance checks</w:t>
            </w:r>
          </w:p>
        </w:tc>
        <w:tc>
          <w:tcPr>
            <w:tcW w:w="2142" w:type="dxa"/>
            <w:shd w:val="clear" w:color="auto" w:fill="D9D9D9"/>
          </w:tcPr>
          <w:p w14:paraId="4252058A" w14:textId="37CEF860" w:rsidR="00CD20CF" w:rsidRPr="007E0ECF" w:rsidRDefault="00CD20CF" w:rsidP="00070A70">
            <w:pPr>
              <w:spacing w:after="0" w:line="240" w:lineRule="auto"/>
              <w:jc w:val="center"/>
              <w:rPr>
                <w:rFonts w:eastAsia="Times New Roman" w:cs="Arial"/>
                <w:sz w:val="20"/>
                <w:szCs w:val="20"/>
              </w:rPr>
            </w:pPr>
            <w:r w:rsidRPr="00B1412C">
              <w:rPr>
                <w:rFonts w:eastAsia="Times New Roman" w:cs="Arial"/>
                <w:noProof/>
                <w:sz w:val="20"/>
                <w:szCs w:val="20"/>
              </w:rPr>
              <w:t>Not applicable</w:t>
            </w:r>
          </w:p>
        </w:tc>
      </w:tr>
      <w:tr w:rsidR="00CD20CF" w:rsidRPr="007E0ECF" w14:paraId="4252058E" w14:textId="77777777" w:rsidTr="00CD20CF">
        <w:trPr>
          <w:trHeight w:val="246"/>
          <w:jc w:val="center"/>
        </w:trPr>
        <w:tc>
          <w:tcPr>
            <w:tcW w:w="7434" w:type="dxa"/>
            <w:shd w:val="clear" w:color="auto" w:fill="D9D9D9"/>
            <w:vAlign w:val="center"/>
          </w:tcPr>
          <w:p w14:paraId="4252058C" w14:textId="77777777" w:rsidR="00CD20CF" w:rsidRPr="007E0ECF" w:rsidRDefault="00CD20CF" w:rsidP="00070A70">
            <w:pPr>
              <w:spacing w:after="0" w:line="240" w:lineRule="auto"/>
              <w:ind w:left="342"/>
              <w:rPr>
                <w:rFonts w:eastAsia="Times New Roman" w:cs="Arial"/>
                <w:sz w:val="20"/>
                <w:szCs w:val="20"/>
              </w:rPr>
            </w:pPr>
            <w:r w:rsidRPr="007E0ECF">
              <w:rPr>
                <w:rFonts w:eastAsia="Times New Roman" w:cs="Arial"/>
                <w:sz w:val="20"/>
                <w:szCs w:val="20"/>
              </w:rPr>
              <w:t>Numbers pertain to the 12 months ending</w:t>
            </w:r>
          </w:p>
        </w:tc>
        <w:tc>
          <w:tcPr>
            <w:tcW w:w="2142" w:type="dxa"/>
            <w:shd w:val="clear" w:color="auto" w:fill="D9D9D9"/>
          </w:tcPr>
          <w:p w14:paraId="4252058D" w14:textId="1A1B4C06" w:rsidR="00CD20CF" w:rsidRPr="007E0ECF" w:rsidRDefault="00CD20CF" w:rsidP="00070A70">
            <w:pPr>
              <w:spacing w:after="0" w:line="240" w:lineRule="auto"/>
              <w:jc w:val="center"/>
              <w:rPr>
                <w:rFonts w:eastAsia="Times New Roman" w:cs="Arial"/>
                <w:sz w:val="20"/>
                <w:szCs w:val="20"/>
              </w:rPr>
            </w:pPr>
            <w:r w:rsidRPr="00B1412C">
              <w:rPr>
                <w:rFonts w:eastAsia="Times New Roman" w:cs="Arial"/>
                <w:noProof/>
                <w:sz w:val="20"/>
                <w:szCs w:val="20"/>
              </w:rPr>
              <w:t>Not applicable</w:t>
            </w:r>
          </w:p>
        </w:tc>
      </w:tr>
      <w:tr w:rsidR="00494906" w:rsidRPr="007E0ECF" w14:paraId="42520590" w14:textId="77777777" w:rsidTr="00070A70">
        <w:trPr>
          <w:jc w:val="center"/>
        </w:trPr>
        <w:tc>
          <w:tcPr>
            <w:tcW w:w="0" w:type="auto"/>
            <w:gridSpan w:val="2"/>
            <w:shd w:val="clear" w:color="auto" w:fill="1F497D"/>
          </w:tcPr>
          <w:p w14:paraId="4252058F" w14:textId="77777777" w:rsidR="00494906" w:rsidRPr="007E0ECF" w:rsidRDefault="00494906" w:rsidP="00070A70">
            <w:pPr>
              <w:spacing w:after="0" w:line="240" w:lineRule="auto"/>
              <w:rPr>
                <w:rFonts w:eastAsia="Times New Roman" w:cs="Arial"/>
                <w:b/>
                <w:color w:val="FFFFFF" w:themeColor="background1"/>
                <w:sz w:val="20"/>
                <w:szCs w:val="20"/>
              </w:rPr>
            </w:pPr>
            <w:r w:rsidRPr="007E0ECF">
              <w:rPr>
                <w:rFonts w:eastAsia="Times New Roman" w:cs="Arial"/>
                <w:b/>
                <w:color w:val="FFFFFF" w:themeColor="background1"/>
                <w:sz w:val="20"/>
                <w:szCs w:val="20"/>
              </w:rPr>
              <w:t>Sanctions</w:t>
            </w:r>
          </w:p>
        </w:tc>
      </w:tr>
      <w:tr w:rsidR="00494906" w:rsidRPr="007E0ECF" w14:paraId="42520593" w14:textId="77777777" w:rsidTr="00CD20CF">
        <w:trPr>
          <w:jc w:val="center"/>
        </w:trPr>
        <w:tc>
          <w:tcPr>
            <w:tcW w:w="7434" w:type="dxa"/>
            <w:shd w:val="clear" w:color="auto" w:fill="auto"/>
            <w:vAlign w:val="center"/>
          </w:tcPr>
          <w:p w14:paraId="42520591" w14:textId="77777777" w:rsidR="00494906" w:rsidRPr="007E0ECF" w:rsidRDefault="00494906" w:rsidP="00070A70">
            <w:pPr>
              <w:spacing w:after="0" w:line="240" w:lineRule="auto"/>
              <w:rPr>
                <w:rFonts w:eastAsia="Times New Roman" w:cs="Arial"/>
                <w:i/>
                <w:sz w:val="20"/>
                <w:szCs w:val="20"/>
              </w:rPr>
            </w:pPr>
            <w:r w:rsidRPr="007E0ECF">
              <w:rPr>
                <w:rFonts w:eastAsia="Times New Roman" w:cs="Arial"/>
                <w:i/>
                <w:sz w:val="20"/>
                <w:szCs w:val="20"/>
              </w:rPr>
              <w:t>State collects data on fines imposed on retail establishments that furnish minors</w:t>
            </w:r>
          </w:p>
        </w:tc>
        <w:tc>
          <w:tcPr>
            <w:tcW w:w="2142" w:type="dxa"/>
            <w:shd w:val="clear" w:color="auto" w:fill="auto"/>
            <w:vAlign w:val="center"/>
          </w:tcPr>
          <w:p w14:paraId="42520592" w14:textId="14B83E57" w:rsidR="00494906" w:rsidRPr="007E0ECF" w:rsidRDefault="00CD20CF" w:rsidP="00070A70">
            <w:pPr>
              <w:spacing w:after="0" w:line="240" w:lineRule="auto"/>
              <w:jc w:val="center"/>
              <w:rPr>
                <w:rFonts w:eastAsia="Times New Roman" w:cs="Arial"/>
                <w:sz w:val="20"/>
                <w:szCs w:val="20"/>
              </w:rPr>
            </w:pPr>
            <w:r>
              <w:rPr>
                <w:rFonts w:ascii="Arial" w:hAnsi="Arial" w:cs="Arial"/>
                <w:color w:val="000000"/>
                <w:sz w:val="18"/>
                <w:szCs w:val="18"/>
                <w:shd w:val="clear" w:color="auto" w:fill="FFFFFF"/>
              </w:rPr>
              <w:t>Yes</w:t>
            </w:r>
          </w:p>
        </w:tc>
      </w:tr>
      <w:tr w:rsidR="00F455F7" w:rsidRPr="007E0ECF" w14:paraId="42520596" w14:textId="77777777" w:rsidTr="00CD20CF">
        <w:trPr>
          <w:jc w:val="center"/>
        </w:trPr>
        <w:tc>
          <w:tcPr>
            <w:tcW w:w="7434" w:type="dxa"/>
            <w:shd w:val="clear" w:color="auto" w:fill="auto"/>
            <w:vAlign w:val="center"/>
          </w:tcPr>
          <w:p w14:paraId="42520594" w14:textId="77777777" w:rsidR="00F455F7" w:rsidRPr="007E0ECF" w:rsidRDefault="00F455F7" w:rsidP="00070A70">
            <w:pPr>
              <w:spacing w:after="0" w:line="240" w:lineRule="auto"/>
              <w:ind w:left="342"/>
              <w:rPr>
                <w:rFonts w:eastAsia="Times New Roman" w:cs="Arial"/>
                <w:sz w:val="20"/>
                <w:szCs w:val="20"/>
                <w:vertAlign w:val="superscript"/>
              </w:rPr>
            </w:pPr>
            <w:r w:rsidRPr="007E0ECF">
              <w:rPr>
                <w:rFonts w:eastAsia="Times New Roman" w:cs="Arial"/>
                <w:sz w:val="20"/>
                <w:szCs w:val="20"/>
              </w:rPr>
              <w:t>Number of fines imposed by the state</w:t>
            </w:r>
            <w:r w:rsidRPr="007E0ECF">
              <w:rPr>
                <w:rFonts w:eastAsia="Times New Roman" w:cs="Times New Roman"/>
                <w:sz w:val="24"/>
                <w:szCs w:val="24"/>
                <w:vertAlign w:val="superscript"/>
              </w:rPr>
              <w:t>4</w:t>
            </w:r>
          </w:p>
        </w:tc>
        <w:tc>
          <w:tcPr>
            <w:tcW w:w="2142" w:type="dxa"/>
            <w:shd w:val="clear" w:color="auto" w:fill="auto"/>
          </w:tcPr>
          <w:p w14:paraId="42520595" w14:textId="42722715" w:rsidR="00F455F7" w:rsidRPr="007E0ECF" w:rsidRDefault="00CD20CF" w:rsidP="00070A70">
            <w:pPr>
              <w:spacing w:after="0" w:line="240" w:lineRule="auto"/>
              <w:jc w:val="center"/>
              <w:rPr>
                <w:rFonts w:eastAsia="Times New Roman" w:cs="Arial"/>
                <w:sz w:val="20"/>
                <w:szCs w:val="20"/>
              </w:rPr>
            </w:pPr>
            <w:r w:rsidRPr="00CD20CF">
              <w:rPr>
                <w:rFonts w:eastAsia="Times New Roman" w:cs="Arial"/>
                <w:sz w:val="20"/>
                <w:szCs w:val="20"/>
              </w:rPr>
              <w:t>217</w:t>
            </w:r>
          </w:p>
        </w:tc>
      </w:tr>
      <w:tr w:rsidR="00F455F7" w:rsidRPr="007E0ECF" w14:paraId="42520599" w14:textId="77777777" w:rsidTr="00CD20CF">
        <w:trPr>
          <w:jc w:val="center"/>
        </w:trPr>
        <w:tc>
          <w:tcPr>
            <w:tcW w:w="7434" w:type="dxa"/>
            <w:shd w:val="clear" w:color="auto" w:fill="auto"/>
            <w:vAlign w:val="center"/>
          </w:tcPr>
          <w:p w14:paraId="42520597"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Total amount in fines across all licensees</w:t>
            </w:r>
          </w:p>
        </w:tc>
        <w:tc>
          <w:tcPr>
            <w:tcW w:w="2142" w:type="dxa"/>
            <w:shd w:val="clear" w:color="auto" w:fill="auto"/>
          </w:tcPr>
          <w:p w14:paraId="42520598" w14:textId="3052363C" w:rsidR="00F455F7" w:rsidRPr="007E0ECF" w:rsidRDefault="00CD20CF" w:rsidP="00070A70">
            <w:pPr>
              <w:spacing w:after="0" w:line="240" w:lineRule="auto"/>
              <w:jc w:val="center"/>
              <w:rPr>
                <w:rFonts w:eastAsia="Times New Roman" w:cs="Arial"/>
                <w:sz w:val="20"/>
                <w:szCs w:val="20"/>
              </w:rPr>
            </w:pPr>
            <w:r>
              <w:rPr>
                <w:rFonts w:eastAsia="Times New Roman" w:cs="Arial"/>
                <w:sz w:val="20"/>
                <w:szCs w:val="20"/>
              </w:rPr>
              <w:t>Unknown</w:t>
            </w:r>
          </w:p>
        </w:tc>
      </w:tr>
      <w:tr w:rsidR="00F455F7" w:rsidRPr="007E0ECF" w14:paraId="4252059C" w14:textId="77777777" w:rsidTr="00CD20CF">
        <w:trPr>
          <w:jc w:val="center"/>
        </w:trPr>
        <w:tc>
          <w:tcPr>
            <w:tcW w:w="7434" w:type="dxa"/>
            <w:shd w:val="clear" w:color="auto" w:fill="auto"/>
            <w:vAlign w:val="center"/>
          </w:tcPr>
          <w:p w14:paraId="4252059A"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Smallest fine imposed</w:t>
            </w:r>
          </w:p>
        </w:tc>
        <w:tc>
          <w:tcPr>
            <w:tcW w:w="2142" w:type="dxa"/>
            <w:shd w:val="clear" w:color="auto" w:fill="auto"/>
          </w:tcPr>
          <w:p w14:paraId="4252059B" w14:textId="600A5C44" w:rsidR="00F455F7" w:rsidRPr="007E0ECF" w:rsidRDefault="00CD20CF" w:rsidP="00070A70">
            <w:pPr>
              <w:spacing w:after="0" w:line="240" w:lineRule="auto"/>
              <w:jc w:val="center"/>
              <w:rPr>
                <w:rFonts w:eastAsia="Times New Roman" w:cs="Arial"/>
                <w:sz w:val="20"/>
                <w:szCs w:val="20"/>
              </w:rPr>
            </w:pPr>
            <w:r w:rsidRPr="00CD20CF">
              <w:rPr>
                <w:rFonts w:eastAsia="Times New Roman" w:cs="Arial"/>
                <w:sz w:val="20"/>
                <w:szCs w:val="20"/>
              </w:rPr>
              <w:t>$375</w:t>
            </w:r>
          </w:p>
        </w:tc>
      </w:tr>
      <w:tr w:rsidR="00F455F7" w:rsidRPr="007E0ECF" w14:paraId="4252059F" w14:textId="77777777" w:rsidTr="00CD20CF">
        <w:trPr>
          <w:jc w:val="center"/>
        </w:trPr>
        <w:tc>
          <w:tcPr>
            <w:tcW w:w="7434" w:type="dxa"/>
            <w:shd w:val="clear" w:color="auto" w:fill="auto"/>
            <w:vAlign w:val="center"/>
          </w:tcPr>
          <w:p w14:paraId="4252059D"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lastRenderedPageBreak/>
              <w:t>Largest fine imposed</w:t>
            </w:r>
          </w:p>
        </w:tc>
        <w:tc>
          <w:tcPr>
            <w:tcW w:w="2142" w:type="dxa"/>
            <w:shd w:val="clear" w:color="auto" w:fill="auto"/>
          </w:tcPr>
          <w:p w14:paraId="4252059E" w14:textId="6AE59247" w:rsidR="00F455F7" w:rsidRPr="007E0ECF" w:rsidRDefault="00CD20CF" w:rsidP="00070A70">
            <w:pPr>
              <w:spacing w:after="0" w:line="240" w:lineRule="auto"/>
              <w:jc w:val="center"/>
              <w:rPr>
                <w:rFonts w:eastAsia="Times New Roman" w:cs="Arial"/>
                <w:sz w:val="20"/>
                <w:szCs w:val="20"/>
              </w:rPr>
            </w:pPr>
            <w:r w:rsidRPr="00CD20CF">
              <w:rPr>
                <w:rFonts w:eastAsia="Times New Roman" w:cs="Arial"/>
                <w:sz w:val="20"/>
                <w:szCs w:val="20"/>
              </w:rPr>
              <w:t>$1,000</w:t>
            </w:r>
          </w:p>
        </w:tc>
      </w:tr>
      <w:tr w:rsidR="00F455F7" w:rsidRPr="007E0ECF" w14:paraId="425205A2" w14:textId="77777777" w:rsidTr="00CD20CF">
        <w:trPr>
          <w:jc w:val="center"/>
        </w:trPr>
        <w:tc>
          <w:tcPr>
            <w:tcW w:w="7434" w:type="dxa"/>
            <w:shd w:val="clear" w:color="auto" w:fill="auto"/>
            <w:vAlign w:val="center"/>
          </w:tcPr>
          <w:p w14:paraId="425205A0"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Numbers pertain to the 12 months ending</w:t>
            </w:r>
          </w:p>
        </w:tc>
        <w:tc>
          <w:tcPr>
            <w:tcW w:w="2142" w:type="dxa"/>
            <w:shd w:val="clear" w:color="auto" w:fill="auto"/>
          </w:tcPr>
          <w:p w14:paraId="425205A1" w14:textId="0FE47C9D" w:rsidR="00F455F7" w:rsidRPr="007E0ECF" w:rsidRDefault="00CD20CF" w:rsidP="00070A70">
            <w:pPr>
              <w:spacing w:after="0" w:line="240" w:lineRule="auto"/>
              <w:jc w:val="center"/>
              <w:rPr>
                <w:rFonts w:eastAsia="Times New Roman" w:cs="Arial"/>
                <w:sz w:val="20"/>
                <w:szCs w:val="20"/>
              </w:rPr>
            </w:pPr>
            <w:r w:rsidRPr="00CD20CF">
              <w:rPr>
                <w:rFonts w:eastAsia="Times New Roman" w:cs="Arial"/>
                <w:sz w:val="20"/>
                <w:szCs w:val="20"/>
              </w:rPr>
              <w:t>12/31/2015</w:t>
            </w:r>
          </w:p>
        </w:tc>
      </w:tr>
      <w:tr w:rsidR="00494906" w:rsidRPr="007E0ECF" w14:paraId="425205A5" w14:textId="77777777" w:rsidTr="00CD20CF">
        <w:trPr>
          <w:jc w:val="center"/>
        </w:trPr>
        <w:tc>
          <w:tcPr>
            <w:tcW w:w="7434" w:type="dxa"/>
            <w:shd w:val="clear" w:color="auto" w:fill="D9D9D9"/>
            <w:vAlign w:val="center"/>
          </w:tcPr>
          <w:p w14:paraId="425205A3" w14:textId="77777777" w:rsidR="00494906" w:rsidRPr="007E0ECF" w:rsidRDefault="00494906" w:rsidP="00070A70">
            <w:pPr>
              <w:spacing w:after="0" w:line="240" w:lineRule="auto"/>
              <w:rPr>
                <w:rFonts w:eastAsia="Times New Roman" w:cs="Arial"/>
                <w:i/>
                <w:sz w:val="20"/>
                <w:szCs w:val="20"/>
              </w:rPr>
            </w:pPr>
            <w:r w:rsidRPr="007E0ECF">
              <w:rPr>
                <w:rFonts w:eastAsia="Times New Roman" w:cs="Arial"/>
                <w:i/>
                <w:sz w:val="20"/>
                <w:szCs w:val="20"/>
              </w:rPr>
              <w:t>State collects data on license suspensions imposed on retail establishments specifically for furnishing minors</w:t>
            </w:r>
          </w:p>
        </w:tc>
        <w:tc>
          <w:tcPr>
            <w:tcW w:w="2142" w:type="dxa"/>
            <w:shd w:val="clear" w:color="auto" w:fill="D9D9D9"/>
            <w:vAlign w:val="center"/>
          </w:tcPr>
          <w:p w14:paraId="425205A4" w14:textId="73EB822B" w:rsidR="00494906" w:rsidRPr="007E0ECF" w:rsidRDefault="00C136A7" w:rsidP="00070A70">
            <w:pPr>
              <w:spacing w:after="0" w:line="240" w:lineRule="auto"/>
              <w:jc w:val="center"/>
              <w:rPr>
                <w:rFonts w:eastAsia="Times New Roman" w:cs="Arial"/>
                <w:sz w:val="20"/>
                <w:szCs w:val="20"/>
              </w:rPr>
            </w:pPr>
            <w:r>
              <w:rPr>
                <w:rFonts w:eastAsia="Times New Roman" w:cs="Arial"/>
                <w:sz w:val="20"/>
                <w:szCs w:val="20"/>
              </w:rPr>
              <w:t>Yes</w:t>
            </w:r>
          </w:p>
        </w:tc>
      </w:tr>
      <w:tr w:rsidR="00F455F7" w:rsidRPr="007E0ECF" w14:paraId="425205A8" w14:textId="77777777" w:rsidTr="00CD20CF">
        <w:trPr>
          <w:jc w:val="center"/>
        </w:trPr>
        <w:tc>
          <w:tcPr>
            <w:tcW w:w="7434" w:type="dxa"/>
            <w:shd w:val="clear" w:color="auto" w:fill="D9D9D9"/>
            <w:vAlign w:val="center"/>
          </w:tcPr>
          <w:p w14:paraId="425205A6"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Number of suspensions imposed by the state</w:t>
            </w:r>
            <w:r w:rsidRPr="007E0ECF">
              <w:rPr>
                <w:rFonts w:eastAsia="Times New Roman" w:cs="Arial"/>
                <w:sz w:val="20"/>
                <w:szCs w:val="20"/>
                <w:vertAlign w:val="superscript"/>
              </w:rPr>
              <w:t>5</w:t>
            </w:r>
          </w:p>
        </w:tc>
        <w:tc>
          <w:tcPr>
            <w:tcW w:w="2142" w:type="dxa"/>
            <w:shd w:val="clear" w:color="auto" w:fill="D9D9D9"/>
          </w:tcPr>
          <w:p w14:paraId="425205A7" w14:textId="2CEDA289" w:rsidR="00F455F7" w:rsidRPr="007E0ECF" w:rsidRDefault="00C136A7" w:rsidP="00070A70">
            <w:pPr>
              <w:spacing w:after="0" w:line="240" w:lineRule="auto"/>
              <w:jc w:val="center"/>
              <w:rPr>
                <w:rFonts w:eastAsia="Times New Roman" w:cs="Arial"/>
                <w:sz w:val="20"/>
                <w:szCs w:val="20"/>
              </w:rPr>
            </w:pPr>
            <w:r>
              <w:rPr>
                <w:rFonts w:eastAsia="Times New Roman" w:cs="Arial"/>
                <w:sz w:val="20"/>
                <w:szCs w:val="20"/>
              </w:rPr>
              <w:t>2</w:t>
            </w:r>
          </w:p>
        </w:tc>
      </w:tr>
      <w:tr w:rsidR="00F455F7" w:rsidRPr="007E0ECF" w14:paraId="425205AB" w14:textId="77777777" w:rsidTr="00CD20CF">
        <w:trPr>
          <w:jc w:val="center"/>
        </w:trPr>
        <w:tc>
          <w:tcPr>
            <w:tcW w:w="7434" w:type="dxa"/>
            <w:shd w:val="clear" w:color="auto" w:fill="D9D9D9"/>
            <w:vAlign w:val="center"/>
          </w:tcPr>
          <w:p w14:paraId="425205A9"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Total days of suspensions across all licensees</w:t>
            </w:r>
          </w:p>
        </w:tc>
        <w:tc>
          <w:tcPr>
            <w:tcW w:w="2142" w:type="dxa"/>
            <w:shd w:val="clear" w:color="auto" w:fill="D9D9D9"/>
          </w:tcPr>
          <w:p w14:paraId="425205AA" w14:textId="33811F70" w:rsidR="00F455F7" w:rsidRPr="007E0ECF" w:rsidRDefault="00C136A7" w:rsidP="00070A70">
            <w:pPr>
              <w:spacing w:after="0" w:line="240" w:lineRule="auto"/>
              <w:jc w:val="center"/>
              <w:rPr>
                <w:rFonts w:eastAsia="Times New Roman" w:cs="Arial"/>
                <w:sz w:val="20"/>
                <w:szCs w:val="20"/>
              </w:rPr>
            </w:pPr>
            <w:r>
              <w:rPr>
                <w:rFonts w:eastAsia="Times New Roman" w:cs="Arial"/>
                <w:sz w:val="20"/>
                <w:szCs w:val="20"/>
              </w:rPr>
              <w:t>544</w:t>
            </w:r>
          </w:p>
        </w:tc>
      </w:tr>
      <w:tr w:rsidR="00F455F7" w:rsidRPr="007E0ECF" w14:paraId="425205AE" w14:textId="77777777" w:rsidTr="00CD20CF">
        <w:trPr>
          <w:jc w:val="center"/>
        </w:trPr>
        <w:tc>
          <w:tcPr>
            <w:tcW w:w="7434" w:type="dxa"/>
            <w:shd w:val="clear" w:color="auto" w:fill="D9D9D9"/>
            <w:vAlign w:val="center"/>
          </w:tcPr>
          <w:p w14:paraId="425205AC"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Shortest period of suspension imposed (in days)</w:t>
            </w:r>
          </w:p>
        </w:tc>
        <w:tc>
          <w:tcPr>
            <w:tcW w:w="2142" w:type="dxa"/>
            <w:shd w:val="clear" w:color="auto" w:fill="D9D9D9"/>
          </w:tcPr>
          <w:p w14:paraId="425205AD" w14:textId="2427283B" w:rsidR="00F455F7" w:rsidRPr="007E0ECF" w:rsidRDefault="00C136A7" w:rsidP="00070A70">
            <w:pPr>
              <w:spacing w:after="0" w:line="240" w:lineRule="auto"/>
              <w:jc w:val="center"/>
              <w:rPr>
                <w:rFonts w:eastAsia="Times New Roman" w:cs="Arial"/>
                <w:sz w:val="20"/>
                <w:szCs w:val="20"/>
              </w:rPr>
            </w:pPr>
            <w:r w:rsidRPr="00C136A7">
              <w:rPr>
                <w:rFonts w:eastAsia="Times New Roman" w:cs="Arial"/>
                <w:sz w:val="20"/>
                <w:szCs w:val="20"/>
              </w:rPr>
              <w:t>180</w:t>
            </w:r>
          </w:p>
        </w:tc>
      </w:tr>
      <w:tr w:rsidR="00F455F7" w:rsidRPr="007E0ECF" w14:paraId="425205B1" w14:textId="77777777" w:rsidTr="00CD20CF">
        <w:trPr>
          <w:jc w:val="center"/>
        </w:trPr>
        <w:tc>
          <w:tcPr>
            <w:tcW w:w="7434" w:type="dxa"/>
            <w:shd w:val="clear" w:color="auto" w:fill="D9D9D9"/>
            <w:vAlign w:val="center"/>
          </w:tcPr>
          <w:p w14:paraId="425205AF"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Longest period of suspension imposed (in days)</w:t>
            </w:r>
          </w:p>
        </w:tc>
        <w:tc>
          <w:tcPr>
            <w:tcW w:w="2142" w:type="dxa"/>
            <w:shd w:val="clear" w:color="auto" w:fill="D9D9D9"/>
          </w:tcPr>
          <w:p w14:paraId="425205B0" w14:textId="43FE8FC9" w:rsidR="00F455F7" w:rsidRPr="007E0ECF" w:rsidRDefault="00C136A7" w:rsidP="00070A70">
            <w:pPr>
              <w:spacing w:after="0" w:line="240" w:lineRule="auto"/>
              <w:jc w:val="center"/>
              <w:rPr>
                <w:rFonts w:eastAsia="Times New Roman" w:cs="Arial"/>
                <w:sz w:val="20"/>
                <w:szCs w:val="20"/>
              </w:rPr>
            </w:pPr>
            <w:r w:rsidRPr="00C136A7">
              <w:rPr>
                <w:rFonts w:eastAsia="Times New Roman" w:cs="Arial"/>
                <w:sz w:val="20"/>
                <w:szCs w:val="20"/>
              </w:rPr>
              <w:t>364</w:t>
            </w:r>
          </w:p>
        </w:tc>
      </w:tr>
      <w:tr w:rsidR="00F455F7" w:rsidRPr="007E0ECF" w14:paraId="425205B4" w14:textId="77777777" w:rsidTr="00CD20CF">
        <w:trPr>
          <w:jc w:val="center"/>
        </w:trPr>
        <w:tc>
          <w:tcPr>
            <w:tcW w:w="7434" w:type="dxa"/>
            <w:shd w:val="clear" w:color="auto" w:fill="D9D9D9"/>
            <w:vAlign w:val="center"/>
          </w:tcPr>
          <w:p w14:paraId="425205B2"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Numbers pertain to the 12 months ending</w:t>
            </w:r>
          </w:p>
        </w:tc>
        <w:tc>
          <w:tcPr>
            <w:tcW w:w="2142" w:type="dxa"/>
            <w:shd w:val="clear" w:color="auto" w:fill="D9D9D9"/>
          </w:tcPr>
          <w:p w14:paraId="425205B3" w14:textId="2C84DA8C" w:rsidR="00F455F7" w:rsidRPr="007E0ECF" w:rsidRDefault="00C136A7" w:rsidP="00070A70">
            <w:pPr>
              <w:spacing w:after="0" w:line="240" w:lineRule="auto"/>
              <w:jc w:val="center"/>
              <w:rPr>
                <w:rFonts w:eastAsia="Times New Roman" w:cs="Arial"/>
                <w:sz w:val="20"/>
                <w:szCs w:val="20"/>
              </w:rPr>
            </w:pPr>
            <w:r w:rsidRPr="00C136A7">
              <w:rPr>
                <w:rFonts w:eastAsia="Times New Roman" w:cs="Arial"/>
                <w:sz w:val="20"/>
                <w:szCs w:val="20"/>
              </w:rPr>
              <w:t>12/31/2015</w:t>
            </w:r>
          </w:p>
        </w:tc>
      </w:tr>
      <w:tr w:rsidR="00494906" w:rsidRPr="007E0ECF" w14:paraId="425205B7" w14:textId="77777777" w:rsidTr="00CD20CF">
        <w:trPr>
          <w:jc w:val="center"/>
        </w:trPr>
        <w:tc>
          <w:tcPr>
            <w:tcW w:w="7434" w:type="dxa"/>
            <w:shd w:val="clear" w:color="auto" w:fill="auto"/>
          </w:tcPr>
          <w:p w14:paraId="425205B5" w14:textId="77777777" w:rsidR="00494906" w:rsidRPr="007E0ECF" w:rsidRDefault="00494906" w:rsidP="00070A70">
            <w:pPr>
              <w:spacing w:after="0" w:line="240" w:lineRule="auto"/>
              <w:rPr>
                <w:rFonts w:eastAsia="Times New Roman" w:cs="Arial"/>
                <w:i/>
                <w:sz w:val="20"/>
                <w:szCs w:val="20"/>
              </w:rPr>
            </w:pPr>
            <w:r w:rsidRPr="007E0ECF">
              <w:rPr>
                <w:rFonts w:eastAsia="Times New Roman" w:cs="Arial"/>
                <w:i/>
                <w:sz w:val="20"/>
                <w:szCs w:val="20"/>
              </w:rPr>
              <w:t>State collects data on license revocations imposed on retail establishments specifically for furnishing minors</w:t>
            </w:r>
          </w:p>
        </w:tc>
        <w:tc>
          <w:tcPr>
            <w:tcW w:w="2142" w:type="dxa"/>
            <w:shd w:val="clear" w:color="auto" w:fill="auto"/>
            <w:vAlign w:val="center"/>
          </w:tcPr>
          <w:p w14:paraId="425205B6" w14:textId="7FC0F5C3" w:rsidR="00494906" w:rsidRPr="007E0ECF" w:rsidRDefault="00C136A7" w:rsidP="00070A70">
            <w:pPr>
              <w:spacing w:after="0" w:line="240" w:lineRule="auto"/>
              <w:jc w:val="center"/>
              <w:rPr>
                <w:rFonts w:eastAsia="Times New Roman" w:cs="Arial"/>
                <w:noProof/>
                <w:sz w:val="20"/>
                <w:szCs w:val="20"/>
              </w:rPr>
            </w:pPr>
            <w:r>
              <w:rPr>
                <w:rFonts w:eastAsia="Times New Roman" w:cs="Arial"/>
                <w:noProof/>
                <w:sz w:val="20"/>
                <w:szCs w:val="20"/>
              </w:rPr>
              <w:t>Yes</w:t>
            </w:r>
          </w:p>
        </w:tc>
      </w:tr>
      <w:tr w:rsidR="00F455F7" w:rsidRPr="007E0ECF" w14:paraId="425205BA" w14:textId="77777777" w:rsidTr="00CD20CF">
        <w:trPr>
          <w:jc w:val="center"/>
        </w:trPr>
        <w:tc>
          <w:tcPr>
            <w:tcW w:w="7434" w:type="dxa"/>
            <w:shd w:val="clear" w:color="auto" w:fill="auto"/>
          </w:tcPr>
          <w:p w14:paraId="425205B8"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Number of license revocations imposed</w:t>
            </w:r>
            <w:r w:rsidRPr="007E0ECF">
              <w:rPr>
                <w:rFonts w:eastAsia="Times New Roman" w:cs="Arial"/>
                <w:sz w:val="20"/>
                <w:szCs w:val="20"/>
                <w:vertAlign w:val="superscript"/>
              </w:rPr>
              <w:t>6</w:t>
            </w:r>
          </w:p>
        </w:tc>
        <w:tc>
          <w:tcPr>
            <w:tcW w:w="2142" w:type="dxa"/>
            <w:shd w:val="clear" w:color="auto" w:fill="auto"/>
          </w:tcPr>
          <w:p w14:paraId="425205B9" w14:textId="28A12FEE" w:rsidR="00F455F7" w:rsidRPr="007E0ECF" w:rsidRDefault="00C136A7" w:rsidP="00070A70">
            <w:pPr>
              <w:spacing w:after="0" w:line="240" w:lineRule="auto"/>
              <w:jc w:val="center"/>
              <w:rPr>
                <w:rFonts w:eastAsia="Times New Roman" w:cs="Arial"/>
                <w:sz w:val="20"/>
                <w:szCs w:val="20"/>
              </w:rPr>
            </w:pPr>
            <w:r>
              <w:rPr>
                <w:rFonts w:eastAsia="Times New Roman" w:cs="Arial"/>
                <w:sz w:val="20"/>
                <w:szCs w:val="20"/>
              </w:rPr>
              <w:t>0</w:t>
            </w:r>
          </w:p>
        </w:tc>
      </w:tr>
      <w:tr w:rsidR="00F455F7" w:rsidRPr="007E0ECF" w14:paraId="425205BD" w14:textId="77777777" w:rsidTr="00CD20CF">
        <w:trPr>
          <w:jc w:val="center"/>
        </w:trPr>
        <w:tc>
          <w:tcPr>
            <w:tcW w:w="7434" w:type="dxa"/>
            <w:shd w:val="clear" w:color="auto" w:fill="auto"/>
          </w:tcPr>
          <w:p w14:paraId="425205BB" w14:textId="77777777" w:rsidR="00F455F7" w:rsidRPr="007E0ECF" w:rsidRDefault="00F455F7" w:rsidP="00070A70">
            <w:pPr>
              <w:spacing w:after="0" w:line="240" w:lineRule="auto"/>
              <w:ind w:left="342"/>
              <w:rPr>
                <w:rFonts w:eastAsia="Times New Roman" w:cs="Arial"/>
                <w:sz w:val="20"/>
                <w:szCs w:val="20"/>
              </w:rPr>
            </w:pPr>
            <w:r w:rsidRPr="007E0ECF">
              <w:rPr>
                <w:rFonts w:eastAsia="Times New Roman" w:cs="Arial"/>
                <w:sz w:val="20"/>
                <w:szCs w:val="20"/>
              </w:rPr>
              <w:t>Numbers pertain to the 12 months ending</w:t>
            </w:r>
          </w:p>
        </w:tc>
        <w:tc>
          <w:tcPr>
            <w:tcW w:w="2142" w:type="dxa"/>
            <w:shd w:val="clear" w:color="auto" w:fill="auto"/>
          </w:tcPr>
          <w:p w14:paraId="425205BC" w14:textId="347EAA71" w:rsidR="00F455F7" w:rsidRPr="007E0ECF" w:rsidRDefault="00C136A7" w:rsidP="00070A70">
            <w:pPr>
              <w:spacing w:after="0" w:line="240" w:lineRule="auto"/>
              <w:jc w:val="center"/>
              <w:rPr>
                <w:rFonts w:eastAsia="Times New Roman" w:cs="Arial"/>
                <w:sz w:val="20"/>
                <w:szCs w:val="20"/>
              </w:rPr>
            </w:pPr>
            <w:r w:rsidRPr="00C136A7">
              <w:rPr>
                <w:rFonts w:eastAsia="Times New Roman" w:cs="Arial"/>
                <w:sz w:val="20"/>
                <w:szCs w:val="20"/>
              </w:rPr>
              <w:t>12/31/2015</w:t>
            </w:r>
          </w:p>
        </w:tc>
      </w:tr>
      <w:tr w:rsidR="00F455F7" w:rsidRPr="007E0ECF" w14:paraId="425205C0" w14:textId="77777777" w:rsidTr="00CD20CF">
        <w:trPr>
          <w:jc w:val="center"/>
        </w:trPr>
        <w:tc>
          <w:tcPr>
            <w:tcW w:w="7434" w:type="dxa"/>
            <w:shd w:val="clear" w:color="auto" w:fill="1F497D"/>
          </w:tcPr>
          <w:p w14:paraId="425205BE" w14:textId="77777777" w:rsidR="00494906" w:rsidRPr="007E0ECF" w:rsidRDefault="00494906" w:rsidP="00070A70">
            <w:pPr>
              <w:spacing w:after="0" w:line="240" w:lineRule="auto"/>
              <w:ind w:left="72"/>
              <w:rPr>
                <w:rFonts w:eastAsia="Times New Roman" w:cs="Arial"/>
                <w:color w:val="FFFFFF"/>
                <w:sz w:val="20"/>
                <w:szCs w:val="20"/>
              </w:rPr>
            </w:pPr>
            <w:r w:rsidRPr="007E0ECF">
              <w:rPr>
                <w:rFonts w:eastAsia="Times New Roman" w:cs="Arial"/>
                <w:b/>
                <w:color w:val="FFFFFF"/>
                <w:sz w:val="20"/>
                <w:szCs w:val="20"/>
              </w:rPr>
              <w:t xml:space="preserve">Additional Clarification  </w:t>
            </w:r>
          </w:p>
        </w:tc>
        <w:tc>
          <w:tcPr>
            <w:tcW w:w="2142" w:type="dxa"/>
            <w:shd w:val="clear" w:color="auto" w:fill="1F497D"/>
          </w:tcPr>
          <w:p w14:paraId="425205BF" w14:textId="77777777" w:rsidR="00494906" w:rsidRPr="007E0ECF" w:rsidRDefault="00494906" w:rsidP="00070A70">
            <w:pPr>
              <w:spacing w:after="0" w:line="240" w:lineRule="auto"/>
              <w:jc w:val="center"/>
              <w:rPr>
                <w:rFonts w:eastAsia="Times New Roman" w:cs="Arial"/>
                <w:noProof/>
                <w:color w:val="FFFFFF"/>
                <w:sz w:val="20"/>
                <w:szCs w:val="20"/>
              </w:rPr>
            </w:pPr>
          </w:p>
        </w:tc>
      </w:tr>
      <w:tr w:rsidR="00494906" w:rsidRPr="007E0ECF" w14:paraId="425205C3" w14:textId="77777777" w:rsidTr="00070A70">
        <w:trPr>
          <w:jc w:val="center"/>
        </w:trPr>
        <w:tc>
          <w:tcPr>
            <w:tcW w:w="0" w:type="auto"/>
            <w:gridSpan w:val="2"/>
            <w:shd w:val="clear" w:color="auto" w:fill="auto"/>
          </w:tcPr>
          <w:p w14:paraId="425205C2" w14:textId="235204A3" w:rsidR="00494906" w:rsidRPr="007E0ECF" w:rsidRDefault="00C136A7" w:rsidP="009F40D6">
            <w:pPr>
              <w:spacing w:after="0" w:line="240" w:lineRule="auto"/>
              <w:ind w:left="342"/>
              <w:rPr>
                <w:rFonts w:eastAsia="Times New Roman" w:cs="Arial"/>
                <w:noProof/>
                <w:sz w:val="20"/>
                <w:szCs w:val="20"/>
              </w:rPr>
            </w:pPr>
            <w:r>
              <w:rPr>
                <w:rFonts w:eastAsia="Times New Roman" w:cs="Arial"/>
                <w:noProof/>
                <w:sz w:val="20"/>
                <w:szCs w:val="20"/>
              </w:rPr>
              <w:t>No data</w:t>
            </w:r>
          </w:p>
        </w:tc>
      </w:tr>
    </w:tbl>
    <w:p w14:paraId="425205C4" w14:textId="77777777" w:rsidR="00494906" w:rsidRPr="007E0ECF" w:rsidRDefault="00494906" w:rsidP="00494906">
      <w:pPr>
        <w:spacing w:before="80" w:after="0" w:line="240" w:lineRule="auto"/>
        <w:ind w:left="90" w:hanging="86"/>
        <w:rPr>
          <w:rFonts w:eastAsia="Times New Roman" w:cs="Times New Roman"/>
          <w:sz w:val="24"/>
          <w:szCs w:val="24"/>
        </w:rPr>
      </w:pPr>
      <w:r w:rsidRPr="007E0ECF">
        <w:rPr>
          <w:rFonts w:eastAsia="Times New Roman" w:cs="Arial"/>
          <w:sz w:val="18"/>
          <w:szCs w:val="18"/>
          <w:vertAlign w:val="superscript"/>
        </w:rPr>
        <w:t>1</w:t>
      </w:r>
      <w:r w:rsidRPr="007E0ECF">
        <w:rPr>
          <w:rFonts w:eastAsia="Times New Roman" w:cs="Arial"/>
          <w:sz w:val="18"/>
          <w:szCs w:val="18"/>
        </w:rPr>
        <w:tab/>
        <w:t>Or having consumed or purchased per state statutes.</w:t>
      </w:r>
    </w:p>
    <w:p w14:paraId="425205C5" w14:textId="5535EE35" w:rsidR="00494906" w:rsidRPr="007E0ECF" w:rsidRDefault="00494906" w:rsidP="00494906">
      <w:pPr>
        <w:tabs>
          <w:tab w:val="left" w:pos="180"/>
        </w:tabs>
        <w:spacing w:after="0" w:line="240" w:lineRule="auto"/>
        <w:ind w:left="90" w:hanging="90"/>
        <w:rPr>
          <w:rFonts w:eastAsia="Times New Roman" w:cs="Arial"/>
          <w:sz w:val="18"/>
          <w:szCs w:val="18"/>
        </w:rPr>
      </w:pPr>
      <w:r w:rsidRPr="007E0ECF">
        <w:rPr>
          <w:rFonts w:eastAsia="Times New Roman" w:cs="Arial"/>
          <w:sz w:val="18"/>
          <w:szCs w:val="18"/>
          <w:vertAlign w:val="superscript"/>
        </w:rPr>
        <w:t>2</w:t>
      </w:r>
      <w:r w:rsidRPr="007E0ECF">
        <w:rPr>
          <w:rFonts w:eastAsia="Times New Roman" w:cs="Arial"/>
          <w:sz w:val="18"/>
          <w:szCs w:val="18"/>
        </w:rPr>
        <w:tab/>
        <w:t>Underage compliance checks/decoy operations to determine whether alcohol retailers are complying with laws prohibiting sales to minors.</w:t>
      </w:r>
    </w:p>
    <w:p w14:paraId="425205C6" w14:textId="6768FDBD" w:rsidR="00494906" w:rsidRPr="007E0ECF" w:rsidRDefault="00494906" w:rsidP="00494906">
      <w:pPr>
        <w:tabs>
          <w:tab w:val="left" w:pos="180"/>
        </w:tabs>
        <w:spacing w:after="0" w:line="240" w:lineRule="auto"/>
        <w:ind w:left="90" w:hanging="90"/>
        <w:rPr>
          <w:rFonts w:eastAsia="Times New Roman" w:cs="Arial"/>
          <w:sz w:val="18"/>
          <w:szCs w:val="18"/>
        </w:rPr>
      </w:pPr>
      <w:r w:rsidRPr="007E0ECF">
        <w:rPr>
          <w:rFonts w:eastAsia="Times New Roman" w:cs="Arial"/>
          <w:sz w:val="18"/>
          <w:szCs w:val="18"/>
          <w:vertAlign w:val="superscript"/>
        </w:rPr>
        <w:t>3</w:t>
      </w:r>
      <w:r w:rsidR="002171AD">
        <w:rPr>
          <w:rFonts w:eastAsia="Times New Roman" w:cs="Arial"/>
          <w:sz w:val="18"/>
          <w:szCs w:val="18"/>
          <w:vertAlign w:val="superscript"/>
        </w:rPr>
        <w:t xml:space="preserve"> </w:t>
      </w:r>
      <w:r w:rsidRPr="007E0ECF">
        <w:rPr>
          <w:rFonts w:eastAsia="Times New Roman" w:cs="Arial"/>
          <w:sz w:val="18"/>
          <w:szCs w:val="18"/>
        </w:rPr>
        <w:t>Excluding special licenses such as temporary, seasonal, and common carrier licenses.</w:t>
      </w:r>
    </w:p>
    <w:p w14:paraId="425205C7" w14:textId="77777777" w:rsidR="00494906" w:rsidRPr="007E0ECF" w:rsidRDefault="00494906" w:rsidP="00494906">
      <w:pPr>
        <w:spacing w:after="0" w:line="240" w:lineRule="auto"/>
        <w:ind w:left="90" w:hanging="90"/>
        <w:rPr>
          <w:rFonts w:eastAsia="Times New Roman" w:cs="Arial"/>
          <w:sz w:val="18"/>
          <w:szCs w:val="18"/>
        </w:rPr>
      </w:pPr>
      <w:r w:rsidRPr="007E0ECF">
        <w:rPr>
          <w:rFonts w:eastAsia="Times New Roman" w:cs="Arial"/>
          <w:sz w:val="18"/>
          <w:szCs w:val="18"/>
          <w:vertAlign w:val="superscript"/>
        </w:rPr>
        <w:t>4</w:t>
      </w:r>
      <w:r w:rsidRPr="007E0ECF">
        <w:rPr>
          <w:rFonts w:eastAsia="Times New Roman" w:cs="Arial"/>
          <w:sz w:val="18"/>
          <w:szCs w:val="18"/>
        </w:rPr>
        <w:tab/>
        <w:t>Does not include fines imposed by local agencies.</w:t>
      </w:r>
    </w:p>
    <w:p w14:paraId="425205C8" w14:textId="77777777" w:rsidR="00494906" w:rsidRPr="007E0ECF" w:rsidRDefault="00494906" w:rsidP="00494906">
      <w:pPr>
        <w:spacing w:after="0" w:line="240" w:lineRule="auto"/>
        <w:ind w:left="90" w:hanging="90"/>
        <w:rPr>
          <w:rFonts w:eastAsia="Times New Roman" w:cs="Arial"/>
          <w:sz w:val="18"/>
          <w:szCs w:val="18"/>
        </w:rPr>
      </w:pPr>
      <w:r w:rsidRPr="007E0ECF">
        <w:rPr>
          <w:rFonts w:eastAsia="Times New Roman" w:cs="Arial"/>
          <w:sz w:val="18"/>
          <w:szCs w:val="18"/>
          <w:vertAlign w:val="superscript"/>
        </w:rPr>
        <w:t>5</w:t>
      </w:r>
      <w:r w:rsidRPr="007E0ECF">
        <w:rPr>
          <w:rFonts w:eastAsia="Times New Roman" w:cs="Times New Roman"/>
          <w:sz w:val="24"/>
          <w:szCs w:val="24"/>
        </w:rPr>
        <w:tab/>
      </w:r>
      <w:r w:rsidRPr="007E0ECF">
        <w:rPr>
          <w:rFonts w:eastAsia="Times New Roman" w:cs="Arial"/>
          <w:sz w:val="18"/>
          <w:szCs w:val="18"/>
        </w:rPr>
        <w:t>Does not include suspensions imposed by local agencies.</w:t>
      </w:r>
    </w:p>
    <w:p w14:paraId="425205C9" w14:textId="04CEF0CF" w:rsidR="00494906" w:rsidRPr="007E0ECF" w:rsidRDefault="00494906" w:rsidP="00494906">
      <w:pPr>
        <w:spacing w:after="240" w:line="240" w:lineRule="auto"/>
        <w:ind w:left="90" w:hanging="90"/>
        <w:rPr>
          <w:rFonts w:eastAsia="Times New Roman" w:cs="Times New Roman"/>
          <w:sz w:val="24"/>
          <w:szCs w:val="24"/>
        </w:rPr>
      </w:pPr>
      <w:r w:rsidRPr="007E0ECF">
        <w:rPr>
          <w:rFonts w:eastAsia="Times New Roman" w:cs="Arial"/>
          <w:sz w:val="18"/>
          <w:szCs w:val="18"/>
          <w:vertAlign w:val="superscript"/>
        </w:rPr>
        <w:t>6</w:t>
      </w:r>
      <w:r w:rsidR="002171AD">
        <w:rPr>
          <w:rFonts w:eastAsia="Times New Roman" w:cs="Arial"/>
          <w:sz w:val="18"/>
          <w:szCs w:val="18"/>
          <w:vertAlign w:val="superscript"/>
        </w:rPr>
        <w:t xml:space="preserve"> </w:t>
      </w:r>
      <w:r w:rsidRPr="007E0ECF">
        <w:rPr>
          <w:rFonts w:eastAsia="Times New Roman" w:cs="Arial"/>
          <w:sz w:val="18"/>
          <w:szCs w:val="18"/>
        </w:rPr>
        <w:t>Does not include revocations imposed by local agencies.</w:t>
      </w:r>
    </w:p>
    <w:tbl>
      <w:tblPr>
        <w:tblW w:w="9576" w:type="dxa"/>
        <w:jc w:val="center"/>
        <w:tblLayout w:type="fixed"/>
        <w:tblLook w:val="01E0" w:firstRow="1" w:lastRow="1" w:firstColumn="1" w:lastColumn="1" w:noHBand="0" w:noVBand="0"/>
      </w:tblPr>
      <w:tblGrid>
        <w:gridCol w:w="7"/>
        <w:gridCol w:w="7368"/>
        <w:gridCol w:w="180"/>
        <w:gridCol w:w="43"/>
        <w:gridCol w:w="7"/>
        <w:gridCol w:w="7"/>
        <w:gridCol w:w="1964"/>
      </w:tblGrid>
      <w:tr w:rsidR="00BC1758" w:rsidRPr="00435687" w14:paraId="425205CB" w14:textId="77777777" w:rsidTr="00070A70">
        <w:trPr>
          <w:trHeight w:val="197"/>
          <w:jc w:val="center"/>
        </w:trPr>
        <w:tc>
          <w:tcPr>
            <w:tcW w:w="9576" w:type="dxa"/>
            <w:gridSpan w:val="7"/>
            <w:shd w:val="clear" w:color="auto" w:fill="1F497D"/>
          </w:tcPr>
          <w:p w14:paraId="425205CA" w14:textId="77777777" w:rsidR="00BC1758" w:rsidRPr="00435687" w:rsidRDefault="00BC1758" w:rsidP="00070A70">
            <w:pPr>
              <w:spacing w:before="40" w:after="0" w:line="240" w:lineRule="auto"/>
              <w:rPr>
                <w:rFonts w:eastAsia="Times New Roman" w:cs="Arial"/>
                <w:b/>
                <w:color w:val="FFFFFF" w:themeColor="background1"/>
                <w:sz w:val="20"/>
                <w:szCs w:val="20"/>
              </w:rPr>
            </w:pPr>
            <w:r w:rsidRPr="00435687">
              <w:rPr>
                <w:rFonts w:eastAsia="Times New Roman" w:cs="Arial"/>
                <w:b/>
                <w:noProof/>
                <w:color w:val="FFFFFF" w:themeColor="background1"/>
                <w:sz w:val="20"/>
                <w:szCs w:val="20"/>
              </w:rPr>
              <w:t xml:space="preserve">Underage Drinking Prevention Programs Operated or Funded by the State </w:t>
            </w:r>
          </w:p>
        </w:tc>
      </w:tr>
      <w:tr w:rsidR="00BC1758" w:rsidRPr="00435687" w14:paraId="425205CE" w14:textId="77777777" w:rsidTr="00070A70">
        <w:trPr>
          <w:trHeight w:val="60"/>
          <w:jc w:val="center"/>
        </w:trPr>
        <w:tc>
          <w:tcPr>
            <w:tcW w:w="7375" w:type="dxa"/>
            <w:gridSpan w:val="2"/>
            <w:shd w:val="clear" w:color="auto" w:fill="auto"/>
          </w:tcPr>
          <w:p w14:paraId="425205CC" w14:textId="1A38B389" w:rsidR="00BC1758" w:rsidRPr="00435687" w:rsidRDefault="0033492D" w:rsidP="00070A70">
            <w:pPr>
              <w:spacing w:before="40" w:after="20" w:line="240" w:lineRule="auto"/>
              <w:rPr>
                <w:rFonts w:eastAsia="Times New Roman" w:cs="Arial"/>
                <w:b/>
                <w:i/>
                <w:sz w:val="20"/>
                <w:szCs w:val="20"/>
              </w:rPr>
            </w:pPr>
            <w:r w:rsidRPr="0033492D">
              <w:rPr>
                <w:rFonts w:eastAsia="Times New Roman" w:cs="Arial"/>
                <w:b/>
                <w:i/>
                <w:sz w:val="20"/>
                <w:szCs w:val="20"/>
              </w:rPr>
              <w:t>Drug Education Council (DEC)</w:t>
            </w:r>
          </w:p>
        </w:tc>
        <w:tc>
          <w:tcPr>
            <w:tcW w:w="2201" w:type="dxa"/>
            <w:gridSpan w:val="5"/>
            <w:shd w:val="clear" w:color="auto" w:fill="auto"/>
          </w:tcPr>
          <w:p w14:paraId="425205CD" w14:textId="77777777" w:rsidR="00BC1758" w:rsidRPr="00435687" w:rsidRDefault="00BC1758" w:rsidP="00070A70">
            <w:pPr>
              <w:spacing w:after="0" w:line="240" w:lineRule="auto"/>
              <w:jc w:val="center"/>
              <w:rPr>
                <w:rFonts w:eastAsia="Times New Roman" w:cs="Arial"/>
                <w:noProof/>
                <w:sz w:val="20"/>
                <w:szCs w:val="20"/>
              </w:rPr>
            </w:pPr>
          </w:p>
        </w:tc>
      </w:tr>
      <w:tr w:rsidR="00BC1758" w:rsidRPr="00435687" w14:paraId="425205D1" w14:textId="77777777" w:rsidTr="00070A70">
        <w:trPr>
          <w:trHeight w:val="60"/>
          <w:jc w:val="center"/>
        </w:trPr>
        <w:tc>
          <w:tcPr>
            <w:tcW w:w="7375" w:type="dxa"/>
            <w:gridSpan w:val="2"/>
            <w:shd w:val="clear" w:color="auto" w:fill="auto"/>
          </w:tcPr>
          <w:p w14:paraId="425205CF" w14:textId="77777777" w:rsidR="00BC1758" w:rsidRPr="00435687" w:rsidRDefault="00BC1758" w:rsidP="00070A70">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gridSpan w:val="5"/>
            <w:shd w:val="clear" w:color="auto" w:fill="auto"/>
          </w:tcPr>
          <w:p w14:paraId="425205D0" w14:textId="6F43A26A" w:rsidR="00BC1758" w:rsidRPr="00435687" w:rsidRDefault="0033492D" w:rsidP="00070A70">
            <w:pPr>
              <w:spacing w:after="0" w:line="240" w:lineRule="auto"/>
              <w:jc w:val="center"/>
              <w:rPr>
                <w:rFonts w:eastAsia="Times New Roman" w:cs="Arial"/>
                <w:sz w:val="20"/>
                <w:szCs w:val="20"/>
              </w:rPr>
            </w:pPr>
            <w:r>
              <w:rPr>
                <w:rFonts w:eastAsia="Times New Roman" w:cs="Arial"/>
                <w:sz w:val="20"/>
                <w:szCs w:val="20"/>
              </w:rPr>
              <w:t>Specific population</w:t>
            </w:r>
          </w:p>
        </w:tc>
      </w:tr>
      <w:tr w:rsidR="00BC1758" w:rsidRPr="00435687" w14:paraId="425205D4" w14:textId="77777777" w:rsidTr="00070A70">
        <w:trPr>
          <w:trHeight w:val="60"/>
          <w:jc w:val="center"/>
        </w:trPr>
        <w:tc>
          <w:tcPr>
            <w:tcW w:w="7375" w:type="dxa"/>
            <w:gridSpan w:val="2"/>
            <w:shd w:val="clear" w:color="auto" w:fill="auto"/>
          </w:tcPr>
          <w:p w14:paraId="425205D2" w14:textId="77777777" w:rsidR="00BC1758" w:rsidRPr="00435687" w:rsidRDefault="00BC1758" w:rsidP="00070A70">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gridSpan w:val="5"/>
            <w:shd w:val="clear" w:color="auto" w:fill="auto"/>
          </w:tcPr>
          <w:p w14:paraId="425205D3" w14:textId="10BAADA7" w:rsidR="00BC1758" w:rsidRPr="00435687" w:rsidRDefault="0033492D" w:rsidP="00070A70">
            <w:pPr>
              <w:spacing w:after="0" w:line="240" w:lineRule="auto"/>
              <w:jc w:val="center"/>
              <w:rPr>
                <w:rFonts w:eastAsia="Times New Roman" w:cs="Arial"/>
                <w:sz w:val="20"/>
                <w:szCs w:val="20"/>
              </w:rPr>
            </w:pPr>
            <w:r>
              <w:rPr>
                <w:rFonts w:eastAsia="Times New Roman" w:cs="Arial"/>
                <w:sz w:val="20"/>
                <w:szCs w:val="20"/>
              </w:rPr>
              <w:t>No data</w:t>
            </w:r>
          </w:p>
        </w:tc>
      </w:tr>
      <w:tr w:rsidR="007237ED" w:rsidRPr="00435687" w14:paraId="425205D7" w14:textId="77777777" w:rsidTr="00070A70">
        <w:trPr>
          <w:trHeight w:val="57"/>
          <w:jc w:val="center"/>
        </w:trPr>
        <w:tc>
          <w:tcPr>
            <w:tcW w:w="7375" w:type="dxa"/>
            <w:gridSpan w:val="2"/>
            <w:shd w:val="clear" w:color="auto" w:fill="auto"/>
          </w:tcPr>
          <w:p w14:paraId="425205D5"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gridSpan w:val="5"/>
            <w:shd w:val="clear" w:color="auto" w:fill="auto"/>
          </w:tcPr>
          <w:p w14:paraId="425205D6" w14:textId="64A49DEE" w:rsidR="007237ED" w:rsidRPr="00435687" w:rsidRDefault="0033492D" w:rsidP="00070A70">
            <w:pPr>
              <w:spacing w:after="0" w:line="240" w:lineRule="auto"/>
              <w:jc w:val="center"/>
              <w:rPr>
                <w:rFonts w:eastAsia="Times New Roman" w:cs="Arial"/>
                <w:sz w:val="20"/>
                <w:szCs w:val="20"/>
              </w:rPr>
            </w:pPr>
            <w:r>
              <w:rPr>
                <w:rFonts w:eastAsia="Times New Roman" w:cs="Arial"/>
                <w:sz w:val="20"/>
                <w:szCs w:val="20"/>
              </w:rPr>
              <w:t>No data</w:t>
            </w:r>
          </w:p>
        </w:tc>
      </w:tr>
      <w:tr w:rsidR="007237ED" w:rsidRPr="00435687" w14:paraId="425205DA" w14:textId="77777777" w:rsidTr="00070A70">
        <w:trPr>
          <w:trHeight w:val="57"/>
          <w:jc w:val="center"/>
        </w:trPr>
        <w:tc>
          <w:tcPr>
            <w:tcW w:w="7375" w:type="dxa"/>
            <w:gridSpan w:val="2"/>
            <w:shd w:val="clear" w:color="auto" w:fill="auto"/>
          </w:tcPr>
          <w:p w14:paraId="425205D8"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gridSpan w:val="5"/>
            <w:shd w:val="clear" w:color="auto" w:fill="auto"/>
          </w:tcPr>
          <w:p w14:paraId="425205D9" w14:textId="1A4BB17E" w:rsidR="007237ED" w:rsidRPr="00435687" w:rsidRDefault="0033492D" w:rsidP="00070A70">
            <w:pPr>
              <w:spacing w:after="0" w:line="240" w:lineRule="auto"/>
              <w:jc w:val="center"/>
              <w:rPr>
                <w:rFonts w:eastAsia="Times New Roman" w:cs="Arial"/>
                <w:sz w:val="20"/>
                <w:szCs w:val="20"/>
              </w:rPr>
            </w:pPr>
            <w:r>
              <w:rPr>
                <w:rFonts w:eastAsia="Times New Roman" w:cs="Arial"/>
                <w:sz w:val="20"/>
                <w:szCs w:val="20"/>
              </w:rPr>
              <w:t>No data</w:t>
            </w:r>
          </w:p>
        </w:tc>
      </w:tr>
      <w:tr w:rsidR="00BC1758" w:rsidRPr="00435687" w14:paraId="425205DD" w14:textId="77777777" w:rsidTr="00070A70">
        <w:trPr>
          <w:trHeight w:val="57"/>
          <w:jc w:val="center"/>
        </w:trPr>
        <w:tc>
          <w:tcPr>
            <w:tcW w:w="7375" w:type="dxa"/>
            <w:gridSpan w:val="2"/>
            <w:shd w:val="clear" w:color="auto" w:fill="auto"/>
          </w:tcPr>
          <w:p w14:paraId="425205DB" w14:textId="77777777" w:rsidR="00BC1758" w:rsidRPr="00435687" w:rsidDel="00523953" w:rsidRDefault="00BC1758" w:rsidP="00070A70">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gridSpan w:val="5"/>
            <w:shd w:val="clear" w:color="auto" w:fill="auto"/>
          </w:tcPr>
          <w:p w14:paraId="425205DC" w14:textId="06E8D643" w:rsidR="00BC1758" w:rsidRPr="00435687" w:rsidRDefault="0033492D" w:rsidP="00070A70">
            <w:pPr>
              <w:spacing w:after="0" w:line="240" w:lineRule="auto"/>
              <w:jc w:val="center"/>
              <w:rPr>
                <w:rFonts w:eastAsia="Times New Roman" w:cs="Arial"/>
                <w:sz w:val="20"/>
                <w:szCs w:val="20"/>
              </w:rPr>
            </w:pPr>
            <w:r>
              <w:rPr>
                <w:rFonts w:eastAsia="Times New Roman" w:cs="Arial"/>
                <w:sz w:val="20"/>
                <w:szCs w:val="20"/>
              </w:rPr>
              <w:t>Yes</w:t>
            </w:r>
          </w:p>
        </w:tc>
      </w:tr>
      <w:tr w:rsidR="00BC1758" w:rsidRPr="00435687" w14:paraId="425205E0" w14:textId="77777777" w:rsidTr="00070A70">
        <w:trPr>
          <w:trHeight w:val="57"/>
          <w:jc w:val="center"/>
        </w:trPr>
        <w:tc>
          <w:tcPr>
            <w:tcW w:w="7375" w:type="dxa"/>
            <w:gridSpan w:val="2"/>
            <w:shd w:val="clear" w:color="auto" w:fill="auto"/>
          </w:tcPr>
          <w:p w14:paraId="425205DE" w14:textId="77777777" w:rsidR="00BC1758" w:rsidRPr="00435687" w:rsidRDefault="00BC1758" w:rsidP="00070A70">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gridSpan w:val="5"/>
            <w:shd w:val="clear" w:color="auto" w:fill="auto"/>
          </w:tcPr>
          <w:p w14:paraId="425205DF" w14:textId="2D706D0E" w:rsidR="00BC1758" w:rsidRPr="00435687" w:rsidRDefault="0033492D" w:rsidP="00070A70">
            <w:pPr>
              <w:spacing w:after="0" w:line="240" w:lineRule="auto"/>
              <w:jc w:val="center"/>
              <w:rPr>
                <w:rFonts w:eastAsia="Times New Roman" w:cs="Arial"/>
                <w:sz w:val="20"/>
                <w:szCs w:val="20"/>
              </w:rPr>
            </w:pPr>
            <w:r>
              <w:rPr>
                <w:rFonts w:eastAsia="Times New Roman" w:cs="Arial"/>
                <w:sz w:val="20"/>
                <w:szCs w:val="20"/>
              </w:rPr>
              <w:t>No</w:t>
            </w:r>
          </w:p>
        </w:tc>
      </w:tr>
      <w:tr w:rsidR="00BC1758" w:rsidRPr="00435687" w14:paraId="425205E3" w14:textId="77777777" w:rsidTr="00070A70">
        <w:trPr>
          <w:trHeight w:val="57"/>
          <w:jc w:val="center"/>
        </w:trPr>
        <w:tc>
          <w:tcPr>
            <w:tcW w:w="7375" w:type="dxa"/>
            <w:gridSpan w:val="2"/>
            <w:shd w:val="clear" w:color="auto" w:fill="auto"/>
          </w:tcPr>
          <w:p w14:paraId="425205E1" w14:textId="77777777" w:rsidR="00BC1758" w:rsidRPr="00435687" w:rsidRDefault="00BC1758" w:rsidP="00070A70">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gridSpan w:val="5"/>
            <w:shd w:val="clear" w:color="auto" w:fill="auto"/>
          </w:tcPr>
          <w:p w14:paraId="425205E2" w14:textId="4D148C13" w:rsidR="00BC1758" w:rsidRPr="00435687" w:rsidRDefault="0033492D" w:rsidP="00070A70">
            <w:pPr>
              <w:spacing w:after="0" w:line="240" w:lineRule="auto"/>
              <w:jc w:val="center"/>
              <w:rPr>
                <w:rFonts w:eastAsia="Times New Roman" w:cs="Arial"/>
                <w:sz w:val="20"/>
                <w:szCs w:val="20"/>
              </w:rPr>
            </w:pPr>
            <w:r>
              <w:rPr>
                <w:rFonts w:eastAsia="Times New Roman" w:cs="Arial"/>
                <w:sz w:val="20"/>
                <w:szCs w:val="20"/>
              </w:rPr>
              <w:t>Not applicable</w:t>
            </w:r>
          </w:p>
        </w:tc>
      </w:tr>
      <w:tr w:rsidR="00BC1758" w:rsidRPr="00435687" w14:paraId="425205E6" w14:textId="77777777" w:rsidTr="00070A70">
        <w:trPr>
          <w:trHeight w:val="197"/>
          <w:jc w:val="center"/>
        </w:trPr>
        <w:tc>
          <w:tcPr>
            <w:tcW w:w="7375" w:type="dxa"/>
            <w:gridSpan w:val="2"/>
            <w:shd w:val="clear" w:color="auto" w:fill="auto"/>
          </w:tcPr>
          <w:p w14:paraId="425205E4" w14:textId="77777777" w:rsidR="00BC1758" w:rsidRPr="00435687" w:rsidRDefault="00BC1758" w:rsidP="00070A70">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gridSpan w:val="5"/>
            <w:shd w:val="clear" w:color="auto" w:fill="auto"/>
          </w:tcPr>
          <w:p w14:paraId="425205E5" w14:textId="17111F42" w:rsidR="00BC1758" w:rsidRPr="00DC1315" w:rsidRDefault="0033492D" w:rsidP="00070A70">
            <w:pPr>
              <w:spacing w:after="0" w:line="240" w:lineRule="auto"/>
              <w:jc w:val="center"/>
              <w:rPr>
                <w:rFonts w:eastAsia="Times New Roman" w:cs="Arial"/>
                <w:sz w:val="20"/>
                <w:szCs w:val="20"/>
              </w:rPr>
            </w:pPr>
            <w:r w:rsidRPr="0033492D">
              <w:rPr>
                <w:rFonts w:eastAsia="Times New Roman" w:cs="Arial"/>
                <w:sz w:val="20"/>
                <w:szCs w:val="20"/>
              </w:rPr>
              <w:t>http://drugeducation.org/</w:t>
            </w:r>
          </w:p>
        </w:tc>
      </w:tr>
      <w:tr w:rsidR="00BC1758" w:rsidRPr="00435687" w14:paraId="425205EF" w14:textId="77777777" w:rsidTr="00070A70">
        <w:trPr>
          <w:trHeight w:val="197"/>
          <w:jc w:val="center"/>
        </w:trPr>
        <w:tc>
          <w:tcPr>
            <w:tcW w:w="9576" w:type="dxa"/>
            <w:gridSpan w:val="7"/>
            <w:shd w:val="clear" w:color="auto" w:fill="auto"/>
            <w:vAlign w:val="center"/>
          </w:tcPr>
          <w:p w14:paraId="425205EE" w14:textId="2A9A7F7F" w:rsidR="00BC1758" w:rsidRPr="00435687" w:rsidRDefault="00BC1758" w:rsidP="003E3734">
            <w:pPr>
              <w:spacing w:before="40" w:after="20" w:line="240" w:lineRule="auto"/>
              <w:rPr>
                <w:rFonts w:eastAsia="Times New Roman" w:cs="Arial"/>
                <w:sz w:val="20"/>
                <w:szCs w:val="20"/>
              </w:rPr>
            </w:pPr>
            <w:r w:rsidRPr="00435687">
              <w:rPr>
                <w:rFonts w:eastAsia="Times New Roman" w:cs="Arial"/>
                <w:b/>
                <w:noProof/>
                <w:sz w:val="20"/>
                <w:szCs w:val="20"/>
              </w:rPr>
              <w:t xml:space="preserve">Program Description: </w:t>
            </w:r>
            <w:r w:rsidR="003E3734" w:rsidRPr="003E3734">
              <w:rPr>
                <w:rFonts w:eastAsia="Times New Roman" w:cs="Arial"/>
                <w:sz w:val="20"/>
                <w:szCs w:val="20"/>
              </w:rPr>
              <w:t>Drug Education Council (DEC)</w:t>
            </w:r>
            <w:r w:rsidRPr="00A8771F">
              <w:rPr>
                <w:b/>
                <w:sz w:val="20"/>
              </w:rPr>
              <w:t xml:space="preserve"> </w:t>
            </w:r>
            <w:r w:rsidR="003E3734">
              <w:rPr>
                <w:rFonts w:eastAsia="Times New Roman" w:cs="Arial"/>
                <w:noProof/>
                <w:sz w:val="20"/>
                <w:szCs w:val="20"/>
              </w:rPr>
              <w:t>is a voluntary, non</w:t>
            </w:r>
            <w:r w:rsidR="0033492D" w:rsidRPr="0033492D">
              <w:rPr>
                <w:rFonts w:eastAsia="Times New Roman" w:cs="Arial"/>
                <w:noProof/>
                <w:sz w:val="20"/>
                <w:szCs w:val="20"/>
              </w:rPr>
              <w:t>profit organization dedicated to promoting a drug-free society, preventing chemical dependency, and providing quality education, information</w:t>
            </w:r>
            <w:r w:rsidR="003E3734">
              <w:rPr>
                <w:rFonts w:eastAsia="Times New Roman" w:cs="Arial"/>
                <w:noProof/>
                <w:sz w:val="20"/>
                <w:szCs w:val="20"/>
              </w:rPr>
              <w:t>,</w:t>
            </w:r>
            <w:r w:rsidR="0033492D" w:rsidRPr="0033492D">
              <w:rPr>
                <w:rFonts w:eastAsia="Times New Roman" w:cs="Arial"/>
                <w:noProof/>
                <w:sz w:val="20"/>
                <w:szCs w:val="20"/>
              </w:rPr>
              <w:t xml:space="preserve"> and intervention programs. </w:t>
            </w:r>
            <w:r w:rsidR="003E3734">
              <w:rPr>
                <w:rFonts w:eastAsia="Times New Roman" w:cs="Arial"/>
                <w:noProof/>
                <w:sz w:val="20"/>
                <w:szCs w:val="20"/>
              </w:rPr>
              <w:t xml:space="preserve"> </w:t>
            </w:r>
            <w:r w:rsidR="0033492D" w:rsidRPr="0033492D">
              <w:rPr>
                <w:rFonts w:eastAsia="Times New Roman" w:cs="Arial"/>
                <w:noProof/>
                <w:sz w:val="20"/>
                <w:szCs w:val="20"/>
              </w:rPr>
              <w:t xml:space="preserve">DEC is located in Mobile, Alabama, and is certified in prevention services through the Alabama Department of Mental Health (ADMH). </w:t>
            </w:r>
            <w:r w:rsidR="003E3734">
              <w:rPr>
                <w:rFonts w:eastAsia="Times New Roman" w:cs="Arial"/>
                <w:noProof/>
                <w:sz w:val="20"/>
                <w:szCs w:val="20"/>
              </w:rPr>
              <w:t xml:space="preserve"> </w:t>
            </w:r>
            <w:r w:rsidR="0033492D" w:rsidRPr="0033492D">
              <w:rPr>
                <w:rFonts w:eastAsia="Times New Roman" w:cs="Arial"/>
                <w:noProof/>
                <w:sz w:val="20"/>
                <w:szCs w:val="20"/>
              </w:rPr>
              <w:t xml:space="preserve">DEC uses four of the six Center for Substance Abuse Prevention (CSAP) strategies, including education, alternatives, community-based processes, and environmental.  Their target focus is high-risk youth in rural, urban and suburban communities. </w:t>
            </w:r>
            <w:r w:rsidR="003E3734">
              <w:rPr>
                <w:rFonts w:eastAsia="Times New Roman" w:cs="Arial"/>
                <w:noProof/>
                <w:sz w:val="20"/>
                <w:szCs w:val="20"/>
              </w:rPr>
              <w:t xml:space="preserve"> </w:t>
            </w:r>
            <w:r w:rsidR="0033492D" w:rsidRPr="0033492D">
              <w:rPr>
                <w:rFonts w:eastAsia="Times New Roman" w:cs="Arial"/>
                <w:noProof/>
                <w:sz w:val="20"/>
                <w:szCs w:val="20"/>
              </w:rPr>
              <w:t xml:space="preserve">DEC provides an array of prevention services and activities to these youth through evidenced-based programming for indicated, selected, and universal populations. </w:t>
            </w:r>
            <w:r w:rsidR="003E3734">
              <w:rPr>
                <w:rFonts w:eastAsia="Times New Roman" w:cs="Arial"/>
                <w:noProof/>
                <w:sz w:val="20"/>
                <w:szCs w:val="20"/>
              </w:rPr>
              <w:t xml:space="preserve"> </w:t>
            </w:r>
            <w:r w:rsidR="0033492D" w:rsidRPr="0033492D">
              <w:rPr>
                <w:rFonts w:eastAsia="Times New Roman" w:cs="Arial"/>
                <w:noProof/>
                <w:sz w:val="20"/>
                <w:szCs w:val="20"/>
              </w:rPr>
              <w:t>DEC offers alternative activities promoting positive family connections and community service activities.</w:t>
            </w:r>
            <w:r w:rsidR="003E3734">
              <w:rPr>
                <w:rFonts w:eastAsia="Times New Roman" w:cs="Arial"/>
                <w:noProof/>
                <w:sz w:val="20"/>
                <w:szCs w:val="20"/>
              </w:rPr>
              <w:t xml:space="preserve">  It</w:t>
            </w:r>
            <w:r w:rsidR="0033492D" w:rsidRPr="0033492D">
              <w:rPr>
                <w:rFonts w:eastAsia="Times New Roman" w:cs="Arial"/>
                <w:noProof/>
                <w:sz w:val="20"/>
                <w:szCs w:val="20"/>
              </w:rPr>
              <w:t xml:space="preserve"> promotes community-based processes by working with community members and stakeholders to promote events such as Red Ribbon Week, collaborations to promote a year-long Red Ribbon Leadership Program, and promoting awareness in the community about underage drinking through community forums/town hall meetings. </w:t>
            </w:r>
            <w:r w:rsidR="003E3734">
              <w:rPr>
                <w:rFonts w:eastAsia="Times New Roman" w:cs="Arial"/>
                <w:noProof/>
                <w:sz w:val="20"/>
                <w:szCs w:val="20"/>
              </w:rPr>
              <w:t xml:space="preserve"> </w:t>
            </w:r>
            <w:r w:rsidR="0033492D" w:rsidRPr="0033492D">
              <w:rPr>
                <w:rFonts w:eastAsia="Times New Roman" w:cs="Arial"/>
                <w:noProof/>
                <w:sz w:val="20"/>
                <w:szCs w:val="20"/>
              </w:rPr>
              <w:t>DEC's environmental strategy includes the promotion of reduced access and availability to minors by the implementation of the "Parents Who Host Lose The Most: Don't be a Party to Teenage Drinking" campaign. DEC anticipates serving approximately 1,700 youth (to include 1-2 parents per student) through multiple strategies/programming/community</w:t>
            </w:r>
            <w:r w:rsidR="003916AA">
              <w:rPr>
                <w:rFonts w:eastAsia="Times New Roman" w:cs="Arial"/>
                <w:noProof/>
                <w:sz w:val="20"/>
                <w:szCs w:val="20"/>
              </w:rPr>
              <w:t xml:space="preserve"> </w:t>
            </w:r>
            <w:r w:rsidR="0033492D" w:rsidRPr="0033492D">
              <w:rPr>
                <w:rFonts w:eastAsia="Times New Roman" w:cs="Arial"/>
                <w:noProof/>
                <w:sz w:val="20"/>
                <w:szCs w:val="20"/>
              </w:rPr>
              <w:t>initiatives.</w:t>
            </w:r>
          </w:p>
        </w:tc>
      </w:tr>
      <w:tr w:rsidR="00BC1758" w:rsidRPr="00435687" w14:paraId="425205F2" w14:textId="77777777" w:rsidTr="00070A70">
        <w:trPr>
          <w:trHeight w:val="60"/>
          <w:jc w:val="center"/>
        </w:trPr>
        <w:tc>
          <w:tcPr>
            <w:tcW w:w="7375" w:type="dxa"/>
            <w:gridSpan w:val="2"/>
            <w:shd w:val="clear" w:color="auto" w:fill="D9D9D9"/>
          </w:tcPr>
          <w:p w14:paraId="425205F0" w14:textId="561AA75A" w:rsidR="00BC1758" w:rsidRPr="00435687" w:rsidRDefault="0033492D" w:rsidP="00070A70">
            <w:pPr>
              <w:spacing w:before="40" w:after="20" w:line="240" w:lineRule="auto"/>
              <w:rPr>
                <w:rFonts w:eastAsia="Times New Roman" w:cs="Arial"/>
                <w:b/>
                <w:i/>
                <w:sz w:val="20"/>
                <w:szCs w:val="20"/>
              </w:rPr>
            </w:pPr>
            <w:r w:rsidRPr="0033492D">
              <w:rPr>
                <w:rFonts w:eastAsia="Times New Roman" w:cs="Arial"/>
                <w:b/>
                <w:i/>
                <w:sz w:val="20"/>
                <w:szCs w:val="20"/>
              </w:rPr>
              <w:t>Alcohol and Drug Abuse Treatment Center, Inc. (ADATC)</w:t>
            </w:r>
          </w:p>
        </w:tc>
        <w:tc>
          <w:tcPr>
            <w:tcW w:w="2201" w:type="dxa"/>
            <w:gridSpan w:val="5"/>
            <w:shd w:val="clear" w:color="auto" w:fill="D9D9D9"/>
          </w:tcPr>
          <w:p w14:paraId="425205F1" w14:textId="77777777" w:rsidR="00BC1758" w:rsidRPr="00435687" w:rsidRDefault="00BC1758" w:rsidP="00070A70">
            <w:pPr>
              <w:spacing w:after="0" w:line="240" w:lineRule="auto"/>
              <w:jc w:val="center"/>
              <w:rPr>
                <w:rFonts w:eastAsia="Times New Roman" w:cs="Arial"/>
                <w:noProof/>
                <w:sz w:val="20"/>
                <w:szCs w:val="20"/>
              </w:rPr>
            </w:pPr>
          </w:p>
        </w:tc>
      </w:tr>
      <w:tr w:rsidR="00BC1758" w:rsidRPr="00435687" w14:paraId="425205F5" w14:textId="77777777" w:rsidTr="00070A70">
        <w:trPr>
          <w:trHeight w:val="60"/>
          <w:jc w:val="center"/>
        </w:trPr>
        <w:tc>
          <w:tcPr>
            <w:tcW w:w="7375" w:type="dxa"/>
            <w:gridSpan w:val="2"/>
            <w:shd w:val="clear" w:color="auto" w:fill="D9D9D9"/>
          </w:tcPr>
          <w:p w14:paraId="425205F3" w14:textId="77777777" w:rsidR="00BC1758" w:rsidRPr="00435687" w:rsidRDefault="00BC1758" w:rsidP="00070A70">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gridSpan w:val="5"/>
            <w:shd w:val="clear" w:color="auto" w:fill="D9D9D9"/>
          </w:tcPr>
          <w:p w14:paraId="425205F4" w14:textId="7F6E6D99" w:rsidR="00BC1758" w:rsidRPr="00435687" w:rsidRDefault="0033492D" w:rsidP="00070A70">
            <w:pPr>
              <w:spacing w:after="0" w:line="240" w:lineRule="auto"/>
              <w:jc w:val="center"/>
              <w:rPr>
                <w:rFonts w:eastAsia="Times New Roman" w:cs="Arial"/>
                <w:sz w:val="20"/>
                <w:szCs w:val="20"/>
              </w:rPr>
            </w:pPr>
            <w:r>
              <w:rPr>
                <w:rFonts w:eastAsia="Times New Roman" w:cs="Arial"/>
                <w:sz w:val="20"/>
                <w:szCs w:val="20"/>
              </w:rPr>
              <w:t>Specific population</w:t>
            </w:r>
          </w:p>
        </w:tc>
      </w:tr>
      <w:tr w:rsidR="00BC1758" w:rsidRPr="00435687" w14:paraId="425205F8" w14:textId="77777777" w:rsidTr="00070A70">
        <w:trPr>
          <w:trHeight w:val="60"/>
          <w:jc w:val="center"/>
        </w:trPr>
        <w:tc>
          <w:tcPr>
            <w:tcW w:w="7375" w:type="dxa"/>
            <w:gridSpan w:val="2"/>
            <w:shd w:val="clear" w:color="auto" w:fill="D9D9D9"/>
          </w:tcPr>
          <w:p w14:paraId="425205F6" w14:textId="77777777" w:rsidR="00BC1758" w:rsidRPr="00435687" w:rsidRDefault="00BC1758" w:rsidP="00070A70">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gridSpan w:val="5"/>
            <w:shd w:val="clear" w:color="auto" w:fill="D9D9D9"/>
          </w:tcPr>
          <w:p w14:paraId="425205F7" w14:textId="4A6F7C72" w:rsidR="00BC1758" w:rsidRPr="00435687" w:rsidRDefault="0033492D" w:rsidP="00070A70">
            <w:pPr>
              <w:spacing w:after="0" w:line="240" w:lineRule="auto"/>
              <w:jc w:val="center"/>
              <w:rPr>
                <w:rFonts w:eastAsia="Times New Roman" w:cs="Arial"/>
                <w:sz w:val="20"/>
                <w:szCs w:val="20"/>
              </w:rPr>
            </w:pPr>
            <w:r>
              <w:rPr>
                <w:rFonts w:eastAsia="Times New Roman" w:cs="Arial"/>
                <w:sz w:val="20"/>
                <w:szCs w:val="20"/>
              </w:rPr>
              <w:t>No data</w:t>
            </w:r>
          </w:p>
        </w:tc>
      </w:tr>
      <w:tr w:rsidR="007237ED" w:rsidRPr="00435687" w14:paraId="425205FB" w14:textId="77777777" w:rsidTr="00070A70">
        <w:trPr>
          <w:trHeight w:val="57"/>
          <w:jc w:val="center"/>
        </w:trPr>
        <w:tc>
          <w:tcPr>
            <w:tcW w:w="7375" w:type="dxa"/>
            <w:gridSpan w:val="2"/>
            <w:shd w:val="clear" w:color="auto" w:fill="D9D9D9"/>
          </w:tcPr>
          <w:p w14:paraId="425205F9"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lastRenderedPageBreak/>
              <w:t>Number of parents served</w:t>
            </w:r>
          </w:p>
        </w:tc>
        <w:tc>
          <w:tcPr>
            <w:tcW w:w="2201" w:type="dxa"/>
            <w:gridSpan w:val="5"/>
            <w:shd w:val="clear" w:color="auto" w:fill="D9D9D9"/>
          </w:tcPr>
          <w:p w14:paraId="425205FA" w14:textId="3205F09D" w:rsidR="007237ED" w:rsidRPr="00435687" w:rsidRDefault="0033492D" w:rsidP="00070A70">
            <w:pPr>
              <w:spacing w:after="0" w:line="240" w:lineRule="auto"/>
              <w:jc w:val="center"/>
              <w:rPr>
                <w:rFonts w:eastAsia="Times New Roman" w:cs="Arial"/>
                <w:sz w:val="20"/>
                <w:szCs w:val="20"/>
              </w:rPr>
            </w:pPr>
            <w:r>
              <w:rPr>
                <w:rFonts w:eastAsia="Times New Roman" w:cs="Arial"/>
                <w:sz w:val="20"/>
                <w:szCs w:val="20"/>
              </w:rPr>
              <w:t>No data</w:t>
            </w:r>
          </w:p>
        </w:tc>
      </w:tr>
      <w:tr w:rsidR="007237ED" w:rsidRPr="00435687" w14:paraId="425205FE" w14:textId="77777777" w:rsidTr="00070A70">
        <w:trPr>
          <w:trHeight w:val="57"/>
          <w:jc w:val="center"/>
        </w:trPr>
        <w:tc>
          <w:tcPr>
            <w:tcW w:w="7375" w:type="dxa"/>
            <w:gridSpan w:val="2"/>
            <w:shd w:val="clear" w:color="auto" w:fill="D9D9D9"/>
          </w:tcPr>
          <w:p w14:paraId="425205FC"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gridSpan w:val="5"/>
            <w:shd w:val="clear" w:color="auto" w:fill="D9D9D9"/>
          </w:tcPr>
          <w:p w14:paraId="425205FD" w14:textId="2FDE2F78" w:rsidR="007237ED" w:rsidRPr="00435687" w:rsidRDefault="0033492D" w:rsidP="00070A70">
            <w:pPr>
              <w:spacing w:after="0" w:line="240" w:lineRule="auto"/>
              <w:jc w:val="center"/>
              <w:rPr>
                <w:rFonts w:eastAsia="Times New Roman" w:cs="Arial"/>
                <w:sz w:val="20"/>
                <w:szCs w:val="20"/>
              </w:rPr>
            </w:pPr>
            <w:r>
              <w:rPr>
                <w:rFonts w:eastAsia="Times New Roman" w:cs="Arial"/>
                <w:sz w:val="20"/>
                <w:szCs w:val="20"/>
              </w:rPr>
              <w:t>No data</w:t>
            </w:r>
          </w:p>
        </w:tc>
      </w:tr>
      <w:tr w:rsidR="00BC1758" w:rsidRPr="00435687" w14:paraId="42520601" w14:textId="77777777" w:rsidTr="00070A70">
        <w:trPr>
          <w:trHeight w:val="57"/>
          <w:jc w:val="center"/>
        </w:trPr>
        <w:tc>
          <w:tcPr>
            <w:tcW w:w="7375" w:type="dxa"/>
            <w:gridSpan w:val="2"/>
            <w:shd w:val="clear" w:color="auto" w:fill="D9D9D9"/>
          </w:tcPr>
          <w:p w14:paraId="425205FF" w14:textId="77777777" w:rsidR="00BC1758" w:rsidRPr="00435687" w:rsidDel="00523953" w:rsidRDefault="00BC1758" w:rsidP="00070A70">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gridSpan w:val="5"/>
            <w:shd w:val="clear" w:color="auto" w:fill="D9D9D9"/>
          </w:tcPr>
          <w:p w14:paraId="42520600" w14:textId="6A965440" w:rsidR="00BC1758" w:rsidRPr="00435687" w:rsidRDefault="0033492D" w:rsidP="00070A70">
            <w:pPr>
              <w:spacing w:after="0" w:line="240" w:lineRule="auto"/>
              <w:jc w:val="center"/>
              <w:rPr>
                <w:rFonts w:eastAsia="Times New Roman" w:cs="Arial"/>
                <w:sz w:val="20"/>
                <w:szCs w:val="20"/>
              </w:rPr>
            </w:pPr>
            <w:r>
              <w:rPr>
                <w:rFonts w:eastAsia="Times New Roman" w:cs="Arial"/>
                <w:sz w:val="20"/>
                <w:szCs w:val="20"/>
              </w:rPr>
              <w:t>Yes</w:t>
            </w:r>
          </w:p>
        </w:tc>
      </w:tr>
      <w:tr w:rsidR="007237ED" w:rsidRPr="00435687" w14:paraId="42520604" w14:textId="77777777" w:rsidTr="00070A70">
        <w:trPr>
          <w:trHeight w:val="57"/>
          <w:jc w:val="center"/>
        </w:trPr>
        <w:tc>
          <w:tcPr>
            <w:tcW w:w="7375" w:type="dxa"/>
            <w:gridSpan w:val="2"/>
            <w:shd w:val="clear" w:color="auto" w:fill="D9D9D9"/>
          </w:tcPr>
          <w:p w14:paraId="42520602"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gridSpan w:val="5"/>
            <w:shd w:val="clear" w:color="auto" w:fill="D9D9D9"/>
          </w:tcPr>
          <w:p w14:paraId="42520603" w14:textId="242B122A" w:rsidR="007237ED" w:rsidRPr="00435687" w:rsidRDefault="0033492D" w:rsidP="00070A70">
            <w:pPr>
              <w:spacing w:after="0" w:line="240" w:lineRule="auto"/>
              <w:jc w:val="center"/>
              <w:rPr>
                <w:rFonts w:eastAsia="Times New Roman" w:cs="Arial"/>
                <w:sz w:val="20"/>
                <w:szCs w:val="20"/>
              </w:rPr>
            </w:pPr>
            <w:r>
              <w:rPr>
                <w:rFonts w:eastAsia="Times New Roman" w:cs="Arial"/>
                <w:sz w:val="20"/>
                <w:szCs w:val="20"/>
              </w:rPr>
              <w:t>No</w:t>
            </w:r>
          </w:p>
        </w:tc>
      </w:tr>
      <w:tr w:rsidR="007237ED" w:rsidRPr="00435687" w14:paraId="42520607" w14:textId="77777777" w:rsidTr="00070A70">
        <w:trPr>
          <w:trHeight w:val="57"/>
          <w:jc w:val="center"/>
        </w:trPr>
        <w:tc>
          <w:tcPr>
            <w:tcW w:w="7375" w:type="dxa"/>
            <w:gridSpan w:val="2"/>
            <w:shd w:val="clear" w:color="auto" w:fill="D9D9D9"/>
          </w:tcPr>
          <w:p w14:paraId="42520605" w14:textId="77777777" w:rsidR="007237ED" w:rsidRPr="00435687" w:rsidRDefault="007237ED" w:rsidP="00070A70">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gridSpan w:val="5"/>
            <w:shd w:val="clear" w:color="auto" w:fill="D9D9D9"/>
          </w:tcPr>
          <w:p w14:paraId="42520606" w14:textId="236492DA" w:rsidR="007237ED" w:rsidRPr="00435687" w:rsidRDefault="0033492D" w:rsidP="00070A70">
            <w:pPr>
              <w:spacing w:after="0" w:line="240" w:lineRule="auto"/>
              <w:jc w:val="center"/>
              <w:rPr>
                <w:rFonts w:eastAsia="Times New Roman" w:cs="Arial"/>
                <w:sz w:val="20"/>
                <w:szCs w:val="20"/>
              </w:rPr>
            </w:pPr>
            <w:r>
              <w:rPr>
                <w:rFonts w:eastAsia="Times New Roman" w:cs="Arial"/>
                <w:sz w:val="20"/>
                <w:szCs w:val="20"/>
              </w:rPr>
              <w:t>Not applicable</w:t>
            </w:r>
          </w:p>
        </w:tc>
      </w:tr>
      <w:tr w:rsidR="007237ED" w:rsidRPr="00435687" w14:paraId="4252060A" w14:textId="77777777" w:rsidTr="00070A70">
        <w:trPr>
          <w:trHeight w:val="197"/>
          <w:jc w:val="center"/>
        </w:trPr>
        <w:tc>
          <w:tcPr>
            <w:tcW w:w="7375" w:type="dxa"/>
            <w:gridSpan w:val="2"/>
            <w:shd w:val="clear" w:color="auto" w:fill="D9D9D9"/>
          </w:tcPr>
          <w:p w14:paraId="42520608" w14:textId="77777777" w:rsidR="007237ED" w:rsidRPr="00435687" w:rsidRDefault="007237ED" w:rsidP="00070A70">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gridSpan w:val="5"/>
            <w:shd w:val="clear" w:color="auto" w:fill="D9D9D9"/>
          </w:tcPr>
          <w:p w14:paraId="42520609" w14:textId="6CA0A993" w:rsidR="007237ED" w:rsidRPr="00435687" w:rsidRDefault="0033492D" w:rsidP="00070A70">
            <w:pPr>
              <w:spacing w:after="0" w:line="240" w:lineRule="auto"/>
              <w:jc w:val="center"/>
              <w:rPr>
                <w:rFonts w:eastAsia="Times New Roman" w:cs="Arial"/>
                <w:sz w:val="20"/>
                <w:szCs w:val="20"/>
              </w:rPr>
            </w:pPr>
            <w:r w:rsidRPr="0033492D">
              <w:rPr>
                <w:rFonts w:eastAsia="Times New Roman" w:cs="Arial"/>
                <w:sz w:val="20"/>
                <w:szCs w:val="20"/>
              </w:rPr>
              <w:t>https://adatc.org/</w:t>
            </w:r>
          </w:p>
        </w:tc>
      </w:tr>
      <w:tr w:rsidR="007237ED" w:rsidRPr="00435687" w14:paraId="4252060C" w14:textId="77777777" w:rsidTr="00070A70">
        <w:trPr>
          <w:trHeight w:val="242"/>
          <w:jc w:val="center"/>
        </w:trPr>
        <w:tc>
          <w:tcPr>
            <w:tcW w:w="9576" w:type="dxa"/>
            <w:gridSpan w:val="7"/>
            <w:shd w:val="clear" w:color="auto" w:fill="D9D9D9"/>
            <w:vAlign w:val="center"/>
          </w:tcPr>
          <w:p w14:paraId="4252060B" w14:textId="0CB41C73" w:rsidR="007237ED" w:rsidRPr="00435687" w:rsidRDefault="007237ED" w:rsidP="003E3734">
            <w:pPr>
              <w:spacing w:before="40" w:after="20" w:line="240" w:lineRule="auto"/>
              <w:rPr>
                <w:rFonts w:eastAsia="Times New Roman" w:cs="Arial"/>
                <w:sz w:val="20"/>
                <w:szCs w:val="20"/>
              </w:rPr>
            </w:pPr>
            <w:r w:rsidRPr="00435687">
              <w:rPr>
                <w:rFonts w:eastAsia="Times New Roman" w:cs="Arial"/>
                <w:b/>
                <w:noProof/>
                <w:sz w:val="20"/>
                <w:szCs w:val="20"/>
              </w:rPr>
              <w:t>Program Description</w:t>
            </w:r>
            <w:r w:rsidRPr="003E3734">
              <w:rPr>
                <w:rFonts w:eastAsia="Times New Roman" w:cs="Arial"/>
                <w:noProof/>
                <w:sz w:val="20"/>
                <w:szCs w:val="20"/>
              </w:rPr>
              <w:t xml:space="preserve">: </w:t>
            </w:r>
            <w:r w:rsidR="003E3734" w:rsidRPr="003E3734">
              <w:rPr>
                <w:rFonts w:eastAsia="Times New Roman" w:cs="Arial"/>
                <w:noProof/>
                <w:sz w:val="20"/>
                <w:szCs w:val="20"/>
              </w:rPr>
              <w:t>Alcohol and Drug Abuse Treatment Center, Inc. (ADATC)</w:t>
            </w:r>
            <w:r w:rsidR="0033492D" w:rsidRPr="0033492D">
              <w:rPr>
                <w:rFonts w:eastAsia="Times New Roman" w:cs="Arial"/>
                <w:noProof/>
                <w:sz w:val="20"/>
                <w:szCs w:val="20"/>
              </w:rPr>
              <w:t xml:space="preserve"> is a certified prevention provider located in Birmingham, Alabama.  ADATC utilizes four of the six CSAP strategies</w:t>
            </w:r>
            <w:r w:rsidR="003E3734">
              <w:rPr>
                <w:rFonts w:eastAsia="Times New Roman" w:cs="Arial"/>
                <w:noProof/>
                <w:sz w:val="20"/>
                <w:szCs w:val="20"/>
              </w:rPr>
              <w:t>—</w:t>
            </w:r>
            <w:r w:rsidR="003E3734" w:rsidRPr="0033492D">
              <w:rPr>
                <w:rFonts w:eastAsia="Times New Roman" w:cs="Arial"/>
                <w:noProof/>
                <w:sz w:val="20"/>
                <w:szCs w:val="20"/>
              </w:rPr>
              <w:t xml:space="preserve">information dissemination, environmental, </w:t>
            </w:r>
            <w:r w:rsidR="003E3734">
              <w:rPr>
                <w:rFonts w:eastAsia="Times New Roman" w:cs="Arial"/>
                <w:noProof/>
                <w:sz w:val="20"/>
                <w:szCs w:val="20"/>
              </w:rPr>
              <w:t xml:space="preserve">and </w:t>
            </w:r>
            <w:r w:rsidR="003E3734" w:rsidRPr="0033492D">
              <w:rPr>
                <w:rFonts w:eastAsia="Times New Roman" w:cs="Arial"/>
                <w:noProof/>
                <w:sz w:val="20"/>
                <w:szCs w:val="20"/>
              </w:rPr>
              <w:t>community</w:t>
            </w:r>
            <w:r w:rsidR="003E3734">
              <w:rPr>
                <w:rFonts w:eastAsia="Times New Roman" w:cs="Arial"/>
                <w:noProof/>
                <w:sz w:val="20"/>
                <w:szCs w:val="20"/>
              </w:rPr>
              <w:t>-b</w:t>
            </w:r>
            <w:r w:rsidR="003E3734" w:rsidRPr="0033492D">
              <w:rPr>
                <w:rFonts w:eastAsia="Times New Roman" w:cs="Arial"/>
                <w:noProof/>
                <w:sz w:val="20"/>
                <w:szCs w:val="20"/>
              </w:rPr>
              <w:t>ased processes and alternatives</w:t>
            </w:r>
            <w:r w:rsidR="003E3734">
              <w:rPr>
                <w:rFonts w:eastAsia="Times New Roman" w:cs="Arial"/>
                <w:noProof/>
                <w:sz w:val="20"/>
                <w:szCs w:val="20"/>
              </w:rPr>
              <w:t>—</w:t>
            </w:r>
            <w:r w:rsidR="0033492D" w:rsidRPr="0033492D">
              <w:rPr>
                <w:rFonts w:eastAsia="Times New Roman" w:cs="Arial"/>
                <w:noProof/>
                <w:sz w:val="20"/>
                <w:szCs w:val="20"/>
              </w:rPr>
              <w:t xml:space="preserve">to implement prevention services to high-risk youth to include coordinated efforts with the YMCA, </w:t>
            </w:r>
            <w:r w:rsidR="003E3734" w:rsidRPr="0033492D">
              <w:rPr>
                <w:rFonts w:eastAsia="Times New Roman" w:cs="Arial"/>
                <w:noProof/>
                <w:sz w:val="20"/>
                <w:szCs w:val="20"/>
              </w:rPr>
              <w:t>law enforcement, education</w:t>
            </w:r>
            <w:r w:rsidR="003E3734">
              <w:rPr>
                <w:rFonts w:eastAsia="Times New Roman" w:cs="Arial"/>
                <w:noProof/>
                <w:sz w:val="20"/>
                <w:szCs w:val="20"/>
              </w:rPr>
              <w:t>,</w:t>
            </w:r>
            <w:r w:rsidR="003E3734" w:rsidRPr="0033492D">
              <w:rPr>
                <w:rFonts w:eastAsia="Times New Roman" w:cs="Arial"/>
                <w:noProof/>
                <w:sz w:val="20"/>
                <w:szCs w:val="20"/>
              </w:rPr>
              <w:t xml:space="preserve"> and faith</w:t>
            </w:r>
            <w:r w:rsidR="003E3734">
              <w:rPr>
                <w:rFonts w:eastAsia="Times New Roman" w:cs="Arial"/>
                <w:noProof/>
                <w:sz w:val="20"/>
                <w:szCs w:val="20"/>
              </w:rPr>
              <w:t>-</w:t>
            </w:r>
            <w:r w:rsidR="003E3734" w:rsidRPr="0033492D">
              <w:rPr>
                <w:rFonts w:eastAsia="Times New Roman" w:cs="Arial"/>
                <w:noProof/>
                <w:sz w:val="20"/>
                <w:szCs w:val="20"/>
              </w:rPr>
              <w:t>based community</w:t>
            </w:r>
            <w:r w:rsidR="0033492D" w:rsidRPr="0033492D">
              <w:rPr>
                <w:rFonts w:eastAsia="Times New Roman" w:cs="Arial"/>
                <w:noProof/>
                <w:sz w:val="20"/>
                <w:szCs w:val="20"/>
              </w:rPr>
              <w:t>.</w:t>
            </w:r>
            <w:r w:rsidR="003E3734">
              <w:rPr>
                <w:rFonts w:eastAsia="Times New Roman" w:cs="Arial"/>
                <w:noProof/>
                <w:sz w:val="20"/>
                <w:szCs w:val="20"/>
              </w:rPr>
              <w:t xml:space="preserve"> </w:t>
            </w:r>
            <w:r w:rsidR="0033492D" w:rsidRPr="0033492D">
              <w:rPr>
                <w:rFonts w:eastAsia="Times New Roman" w:cs="Arial"/>
                <w:noProof/>
                <w:sz w:val="20"/>
                <w:szCs w:val="20"/>
              </w:rPr>
              <w:t xml:space="preserve"> Strategies are implemented in a variety of mediums at various venues in the community, </w:t>
            </w:r>
            <w:r w:rsidR="003E3734">
              <w:rPr>
                <w:rFonts w:eastAsia="Times New Roman" w:cs="Arial"/>
                <w:noProof/>
                <w:sz w:val="20"/>
                <w:szCs w:val="20"/>
              </w:rPr>
              <w:t xml:space="preserve">including </w:t>
            </w:r>
            <w:r w:rsidR="0033492D" w:rsidRPr="0033492D">
              <w:rPr>
                <w:rFonts w:eastAsia="Times New Roman" w:cs="Arial"/>
                <w:noProof/>
                <w:sz w:val="20"/>
                <w:szCs w:val="20"/>
              </w:rPr>
              <w:t>Too Good for Drugs (an evidence-based curriculum), recreational and social events, town hall meetings, maintaining a youth coalition, and community service projects</w:t>
            </w:r>
            <w:r w:rsidR="003E3734">
              <w:rPr>
                <w:rFonts w:eastAsia="Times New Roman" w:cs="Arial"/>
                <w:noProof/>
                <w:sz w:val="20"/>
                <w:szCs w:val="20"/>
              </w:rPr>
              <w:t>, among others.</w:t>
            </w:r>
          </w:p>
        </w:tc>
      </w:tr>
      <w:tr w:rsidR="007237ED" w:rsidRPr="00435687" w14:paraId="4252060F" w14:textId="77777777" w:rsidTr="00070A70">
        <w:trPr>
          <w:trHeight w:val="60"/>
          <w:jc w:val="center"/>
        </w:trPr>
        <w:tc>
          <w:tcPr>
            <w:tcW w:w="7375" w:type="dxa"/>
            <w:gridSpan w:val="2"/>
            <w:shd w:val="clear" w:color="auto" w:fill="auto"/>
          </w:tcPr>
          <w:p w14:paraId="4252060D" w14:textId="74BEAA9C" w:rsidR="007237ED" w:rsidRPr="00435687" w:rsidRDefault="00A362C3" w:rsidP="00070A70">
            <w:pPr>
              <w:spacing w:before="40" w:after="20" w:line="240" w:lineRule="auto"/>
              <w:rPr>
                <w:rFonts w:eastAsia="Times New Roman" w:cs="Arial"/>
                <w:b/>
                <w:i/>
                <w:sz w:val="20"/>
                <w:szCs w:val="20"/>
              </w:rPr>
            </w:pPr>
            <w:r w:rsidRPr="00A362C3">
              <w:rPr>
                <w:rFonts w:eastAsia="Times New Roman" w:cs="Arial"/>
                <w:b/>
                <w:i/>
                <w:sz w:val="20"/>
                <w:szCs w:val="20"/>
              </w:rPr>
              <w:t>Aletheia House (AH)</w:t>
            </w:r>
          </w:p>
        </w:tc>
        <w:tc>
          <w:tcPr>
            <w:tcW w:w="2201" w:type="dxa"/>
            <w:gridSpan w:val="5"/>
            <w:shd w:val="clear" w:color="auto" w:fill="auto"/>
          </w:tcPr>
          <w:p w14:paraId="4252060E" w14:textId="77777777" w:rsidR="007237ED" w:rsidRPr="00435687" w:rsidRDefault="007237ED" w:rsidP="00070A70">
            <w:pPr>
              <w:spacing w:after="0" w:line="240" w:lineRule="auto"/>
              <w:jc w:val="center"/>
              <w:rPr>
                <w:rFonts w:eastAsia="Times New Roman" w:cs="Arial"/>
                <w:noProof/>
                <w:sz w:val="20"/>
                <w:szCs w:val="20"/>
              </w:rPr>
            </w:pPr>
          </w:p>
        </w:tc>
      </w:tr>
      <w:tr w:rsidR="007237ED" w:rsidRPr="00435687" w14:paraId="42520612" w14:textId="77777777" w:rsidTr="00070A70">
        <w:trPr>
          <w:trHeight w:val="60"/>
          <w:jc w:val="center"/>
        </w:trPr>
        <w:tc>
          <w:tcPr>
            <w:tcW w:w="7375" w:type="dxa"/>
            <w:gridSpan w:val="2"/>
            <w:shd w:val="clear" w:color="auto" w:fill="auto"/>
          </w:tcPr>
          <w:p w14:paraId="42520610"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gridSpan w:val="5"/>
            <w:shd w:val="clear" w:color="auto" w:fill="auto"/>
          </w:tcPr>
          <w:p w14:paraId="42520611" w14:textId="2D2AD8EC" w:rsidR="007237ED" w:rsidRPr="00435687" w:rsidRDefault="00A362C3" w:rsidP="007237ED">
            <w:pPr>
              <w:spacing w:after="0" w:line="240" w:lineRule="auto"/>
              <w:jc w:val="center"/>
              <w:rPr>
                <w:rFonts w:eastAsia="Times New Roman" w:cs="Arial"/>
                <w:sz w:val="20"/>
                <w:szCs w:val="20"/>
              </w:rPr>
            </w:pPr>
            <w:r>
              <w:rPr>
                <w:rFonts w:eastAsia="Times New Roman" w:cs="Arial"/>
                <w:sz w:val="20"/>
                <w:szCs w:val="20"/>
              </w:rPr>
              <w:t>Specific population</w:t>
            </w:r>
          </w:p>
        </w:tc>
      </w:tr>
      <w:tr w:rsidR="007237ED" w:rsidRPr="00435687" w14:paraId="42520615" w14:textId="77777777" w:rsidTr="00070A70">
        <w:trPr>
          <w:trHeight w:val="60"/>
          <w:jc w:val="center"/>
        </w:trPr>
        <w:tc>
          <w:tcPr>
            <w:tcW w:w="7375" w:type="dxa"/>
            <w:gridSpan w:val="2"/>
            <w:shd w:val="clear" w:color="auto" w:fill="auto"/>
          </w:tcPr>
          <w:p w14:paraId="42520613"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gridSpan w:val="5"/>
            <w:shd w:val="clear" w:color="auto" w:fill="auto"/>
          </w:tcPr>
          <w:p w14:paraId="42520614" w14:textId="5FD08EAE"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7237ED" w:rsidRPr="00435687" w14:paraId="42520618" w14:textId="77777777" w:rsidTr="00070A70">
        <w:trPr>
          <w:trHeight w:val="57"/>
          <w:jc w:val="center"/>
        </w:trPr>
        <w:tc>
          <w:tcPr>
            <w:tcW w:w="7375" w:type="dxa"/>
            <w:gridSpan w:val="2"/>
            <w:shd w:val="clear" w:color="auto" w:fill="auto"/>
          </w:tcPr>
          <w:p w14:paraId="42520616"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gridSpan w:val="5"/>
            <w:shd w:val="clear" w:color="auto" w:fill="auto"/>
          </w:tcPr>
          <w:p w14:paraId="42520617" w14:textId="5EFE84D9"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7237ED" w:rsidRPr="00435687" w14:paraId="4252061B" w14:textId="77777777" w:rsidTr="00070A70">
        <w:trPr>
          <w:trHeight w:val="57"/>
          <w:jc w:val="center"/>
        </w:trPr>
        <w:tc>
          <w:tcPr>
            <w:tcW w:w="7375" w:type="dxa"/>
            <w:gridSpan w:val="2"/>
            <w:shd w:val="clear" w:color="auto" w:fill="auto"/>
          </w:tcPr>
          <w:p w14:paraId="42520619"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gridSpan w:val="5"/>
            <w:shd w:val="clear" w:color="auto" w:fill="auto"/>
          </w:tcPr>
          <w:p w14:paraId="4252061A" w14:textId="653B584A"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7237ED" w:rsidRPr="00435687" w14:paraId="4252061E" w14:textId="77777777" w:rsidTr="00070A70">
        <w:trPr>
          <w:trHeight w:val="57"/>
          <w:jc w:val="center"/>
        </w:trPr>
        <w:tc>
          <w:tcPr>
            <w:tcW w:w="7375" w:type="dxa"/>
            <w:gridSpan w:val="2"/>
            <w:shd w:val="clear" w:color="auto" w:fill="auto"/>
          </w:tcPr>
          <w:p w14:paraId="4252061C" w14:textId="77777777" w:rsidR="007237ED" w:rsidRPr="00435687" w:rsidDel="00523953" w:rsidRDefault="007237ED" w:rsidP="00070A70">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gridSpan w:val="5"/>
            <w:shd w:val="clear" w:color="auto" w:fill="auto"/>
          </w:tcPr>
          <w:p w14:paraId="4252061D" w14:textId="30B6F875"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Yes</w:t>
            </w:r>
          </w:p>
        </w:tc>
      </w:tr>
      <w:tr w:rsidR="007237ED" w:rsidRPr="00435687" w14:paraId="42520621" w14:textId="77777777" w:rsidTr="00070A70">
        <w:trPr>
          <w:trHeight w:val="57"/>
          <w:jc w:val="center"/>
        </w:trPr>
        <w:tc>
          <w:tcPr>
            <w:tcW w:w="7375" w:type="dxa"/>
            <w:gridSpan w:val="2"/>
            <w:shd w:val="clear" w:color="auto" w:fill="auto"/>
          </w:tcPr>
          <w:p w14:paraId="4252061F"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gridSpan w:val="5"/>
            <w:shd w:val="clear" w:color="auto" w:fill="auto"/>
          </w:tcPr>
          <w:p w14:paraId="42520620" w14:textId="766677B8"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No</w:t>
            </w:r>
          </w:p>
        </w:tc>
      </w:tr>
      <w:tr w:rsidR="007237ED" w:rsidRPr="00435687" w14:paraId="42520624" w14:textId="77777777" w:rsidTr="00070A70">
        <w:trPr>
          <w:trHeight w:val="57"/>
          <w:jc w:val="center"/>
        </w:trPr>
        <w:tc>
          <w:tcPr>
            <w:tcW w:w="7375" w:type="dxa"/>
            <w:gridSpan w:val="2"/>
            <w:shd w:val="clear" w:color="auto" w:fill="auto"/>
          </w:tcPr>
          <w:p w14:paraId="42520622" w14:textId="77777777" w:rsidR="007237ED" w:rsidRPr="00435687" w:rsidRDefault="007237ED" w:rsidP="00070A70">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gridSpan w:val="5"/>
            <w:shd w:val="clear" w:color="auto" w:fill="auto"/>
          </w:tcPr>
          <w:p w14:paraId="42520623" w14:textId="540BB82B"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Not applicable</w:t>
            </w:r>
          </w:p>
        </w:tc>
      </w:tr>
      <w:tr w:rsidR="007237ED" w:rsidRPr="00435687" w14:paraId="42520627" w14:textId="77777777" w:rsidTr="00070A70">
        <w:trPr>
          <w:trHeight w:val="197"/>
          <w:jc w:val="center"/>
        </w:trPr>
        <w:tc>
          <w:tcPr>
            <w:tcW w:w="7375" w:type="dxa"/>
            <w:gridSpan w:val="2"/>
            <w:shd w:val="clear" w:color="auto" w:fill="auto"/>
          </w:tcPr>
          <w:p w14:paraId="42520625" w14:textId="77777777" w:rsidR="007237ED" w:rsidRPr="00435687" w:rsidRDefault="007237ED" w:rsidP="00070A70">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gridSpan w:val="5"/>
            <w:shd w:val="clear" w:color="auto" w:fill="auto"/>
          </w:tcPr>
          <w:p w14:paraId="42520626" w14:textId="006A806D" w:rsidR="007237ED" w:rsidRPr="00DC1315" w:rsidRDefault="00A362C3" w:rsidP="00070A70">
            <w:pPr>
              <w:spacing w:after="0" w:line="240" w:lineRule="auto"/>
              <w:jc w:val="center"/>
              <w:rPr>
                <w:rFonts w:eastAsia="Times New Roman" w:cs="Arial"/>
                <w:sz w:val="20"/>
                <w:szCs w:val="20"/>
              </w:rPr>
            </w:pPr>
            <w:r w:rsidRPr="00A362C3">
              <w:rPr>
                <w:rFonts w:eastAsia="Times New Roman" w:cs="Arial"/>
                <w:sz w:val="20"/>
                <w:szCs w:val="20"/>
              </w:rPr>
              <w:t>http://www.specialkindofcaring.org/</w:t>
            </w:r>
          </w:p>
        </w:tc>
      </w:tr>
      <w:tr w:rsidR="007237ED" w:rsidRPr="00435687" w14:paraId="4252062A" w14:textId="77777777" w:rsidTr="00070A70">
        <w:trPr>
          <w:trHeight w:val="242"/>
          <w:jc w:val="center"/>
        </w:trPr>
        <w:tc>
          <w:tcPr>
            <w:tcW w:w="9576" w:type="dxa"/>
            <w:gridSpan w:val="7"/>
            <w:shd w:val="clear" w:color="auto" w:fill="auto"/>
            <w:vAlign w:val="center"/>
          </w:tcPr>
          <w:p w14:paraId="42520629" w14:textId="1A233F6D" w:rsidR="007237ED" w:rsidRPr="00435687" w:rsidRDefault="007237ED" w:rsidP="003E3734">
            <w:pPr>
              <w:spacing w:before="40" w:after="20" w:line="240" w:lineRule="auto"/>
              <w:rPr>
                <w:rFonts w:eastAsia="Times New Roman" w:cs="Arial"/>
                <w:sz w:val="20"/>
                <w:szCs w:val="20"/>
              </w:rPr>
            </w:pPr>
            <w:r w:rsidRPr="00435687">
              <w:rPr>
                <w:rFonts w:eastAsia="Times New Roman" w:cs="Arial"/>
                <w:b/>
                <w:noProof/>
                <w:sz w:val="20"/>
                <w:szCs w:val="20"/>
              </w:rPr>
              <w:t>Program Description</w:t>
            </w:r>
            <w:r w:rsidRPr="009F40D6">
              <w:rPr>
                <w:rFonts w:eastAsia="Times New Roman" w:cs="Arial"/>
                <w:noProof/>
                <w:sz w:val="20"/>
                <w:szCs w:val="20"/>
              </w:rPr>
              <w:t xml:space="preserve">:  </w:t>
            </w:r>
            <w:r w:rsidR="003E3734" w:rsidRPr="003E3734">
              <w:rPr>
                <w:rFonts w:eastAsia="Times New Roman" w:cs="Arial"/>
                <w:noProof/>
                <w:sz w:val="20"/>
                <w:szCs w:val="20"/>
              </w:rPr>
              <w:t>Aletheia House (AH)</w:t>
            </w:r>
            <w:r w:rsidR="00A362C3" w:rsidRPr="00A362C3">
              <w:rPr>
                <w:rFonts w:eastAsia="Times New Roman" w:cs="Arial"/>
                <w:noProof/>
                <w:sz w:val="20"/>
                <w:szCs w:val="20"/>
              </w:rPr>
              <w:t xml:space="preserve"> is a community-based organization committed to empowering individuals and the communities in which they live with the skills and services they need to become responsible for their own well-being.  AH is certified as a substance abuse prevention provider by ADMH and provides prevention services to youth in the Birmingham area (considered urban), as well as</w:t>
            </w:r>
            <w:r w:rsidR="003E3734">
              <w:rPr>
                <w:rFonts w:eastAsia="Times New Roman" w:cs="Arial"/>
                <w:noProof/>
                <w:sz w:val="20"/>
                <w:szCs w:val="20"/>
              </w:rPr>
              <w:t xml:space="preserve"> Macon County (considered rural</w:t>
            </w:r>
            <w:r w:rsidR="00A362C3" w:rsidRPr="00A362C3">
              <w:rPr>
                <w:rFonts w:eastAsia="Times New Roman" w:cs="Arial"/>
                <w:noProof/>
                <w:sz w:val="20"/>
                <w:szCs w:val="20"/>
              </w:rPr>
              <w:t xml:space="preserve">). </w:t>
            </w:r>
            <w:r w:rsidR="003E3734">
              <w:rPr>
                <w:rFonts w:eastAsia="Times New Roman" w:cs="Arial"/>
                <w:noProof/>
                <w:sz w:val="20"/>
                <w:szCs w:val="20"/>
              </w:rPr>
              <w:t xml:space="preserve"> </w:t>
            </w:r>
            <w:r w:rsidR="00A362C3" w:rsidRPr="00A362C3">
              <w:rPr>
                <w:rFonts w:eastAsia="Times New Roman" w:cs="Arial"/>
                <w:noProof/>
                <w:sz w:val="20"/>
                <w:szCs w:val="20"/>
              </w:rPr>
              <w:t>AH utilizes education, alternative, and environmental strategies to implement its prevention programs.  AH uses the evidence-based Positive Action curriculum to deliver prevention programs in some middle and high schools.  Alternative strategies are implemented by providing a summer camp for youth, recognition events, culturally based activities, and intergenerational events that promote positive family and community interaction.  AH's environmental strategy focuses on reducing access and availability of alcohol to minors by providing training to neighborhood residents, community mapping to collect data, and use of social media to mobilize community members to promote the implementation of a portable cooler relocation program among convenience store owners.  AH anticipates serving approximately 200 youth through these efforts.   Signature youth prevention programming include</w:t>
            </w:r>
            <w:r w:rsidR="003E3734">
              <w:rPr>
                <w:rFonts w:eastAsia="Times New Roman" w:cs="Arial"/>
                <w:noProof/>
                <w:sz w:val="20"/>
                <w:szCs w:val="20"/>
              </w:rPr>
              <w:t>s</w:t>
            </w:r>
            <w:r w:rsidR="00A362C3" w:rsidRPr="00A362C3">
              <w:rPr>
                <w:rFonts w:eastAsia="Times New Roman" w:cs="Arial"/>
                <w:noProof/>
                <w:sz w:val="20"/>
                <w:szCs w:val="20"/>
              </w:rPr>
              <w:t xml:space="preserve"> "Kids who Care</w:t>
            </w:r>
            <w:r w:rsidR="003E3734">
              <w:rPr>
                <w:rFonts w:eastAsia="Times New Roman" w:cs="Arial"/>
                <w:noProof/>
                <w:sz w:val="20"/>
                <w:szCs w:val="20"/>
              </w:rPr>
              <w:t>."</w:t>
            </w:r>
          </w:p>
        </w:tc>
      </w:tr>
      <w:tr w:rsidR="007237ED" w:rsidRPr="00435687" w14:paraId="4252062D" w14:textId="77777777" w:rsidTr="00070A70">
        <w:trPr>
          <w:trHeight w:val="60"/>
          <w:jc w:val="center"/>
        </w:trPr>
        <w:tc>
          <w:tcPr>
            <w:tcW w:w="7375" w:type="dxa"/>
            <w:gridSpan w:val="2"/>
            <w:shd w:val="clear" w:color="auto" w:fill="D9D9D9"/>
          </w:tcPr>
          <w:p w14:paraId="4252062B" w14:textId="451A034C" w:rsidR="007237ED" w:rsidRPr="00435687" w:rsidRDefault="00A362C3" w:rsidP="00070A70">
            <w:pPr>
              <w:spacing w:before="40" w:after="20" w:line="240" w:lineRule="auto"/>
              <w:rPr>
                <w:rFonts w:eastAsia="Times New Roman" w:cs="Arial"/>
                <w:b/>
                <w:i/>
                <w:sz w:val="20"/>
                <w:szCs w:val="20"/>
              </w:rPr>
            </w:pPr>
            <w:r w:rsidRPr="00A362C3">
              <w:rPr>
                <w:rFonts w:eastAsia="Times New Roman" w:cs="Arial"/>
                <w:b/>
                <w:i/>
                <w:sz w:val="20"/>
                <w:szCs w:val="20"/>
              </w:rPr>
              <w:t>Aliceville Housing Authority</w:t>
            </w:r>
          </w:p>
        </w:tc>
        <w:tc>
          <w:tcPr>
            <w:tcW w:w="2201" w:type="dxa"/>
            <w:gridSpan w:val="5"/>
            <w:shd w:val="clear" w:color="auto" w:fill="D9D9D9"/>
          </w:tcPr>
          <w:p w14:paraId="4252062C" w14:textId="77777777" w:rsidR="007237ED" w:rsidRPr="00435687" w:rsidRDefault="007237ED" w:rsidP="00070A70">
            <w:pPr>
              <w:spacing w:after="0" w:line="240" w:lineRule="auto"/>
              <w:jc w:val="center"/>
              <w:rPr>
                <w:rFonts w:eastAsia="Times New Roman" w:cs="Arial"/>
                <w:noProof/>
                <w:sz w:val="20"/>
                <w:szCs w:val="20"/>
              </w:rPr>
            </w:pPr>
          </w:p>
        </w:tc>
      </w:tr>
      <w:tr w:rsidR="007237ED" w:rsidRPr="00435687" w14:paraId="42520630" w14:textId="77777777" w:rsidTr="00070A70">
        <w:trPr>
          <w:trHeight w:val="60"/>
          <w:jc w:val="center"/>
        </w:trPr>
        <w:tc>
          <w:tcPr>
            <w:tcW w:w="7375" w:type="dxa"/>
            <w:gridSpan w:val="2"/>
            <w:shd w:val="clear" w:color="auto" w:fill="D9D9D9"/>
          </w:tcPr>
          <w:p w14:paraId="4252062E"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gridSpan w:val="5"/>
            <w:shd w:val="clear" w:color="auto" w:fill="D9D9D9"/>
          </w:tcPr>
          <w:p w14:paraId="4252062F" w14:textId="25D5D898"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Specific population</w:t>
            </w:r>
          </w:p>
        </w:tc>
      </w:tr>
      <w:tr w:rsidR="007237ED" w:rsidRPr="00435687" w14:paraId="42520633" w14:textId="77777777" w:rsidTr="00070A70">
        <w:trPr>
          <w:trHeight w:val="60"/>
          <w:jc w:val="center"/>
        </w:trPr>
        <w:tc>
          <w:tcPr>
            <w:tcW w:w="7375" w:type="dxa"/>
            <w:gridSpan w:val="2"/>
            <w:shd w:val="clear" w:color="auto" w:fill="D9D9D9"/>
          </w:tcPr>
          <w:p w14:paraId="42520631"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gridSpan w:val="5"/>
            <w:shd w:val="clear" w:color="auto" w:fill="D9D9D9"/>
          </w:tcPr>
          <w:p w14:paraId="42520632" w14:textId="17E3013C"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7237ED" w:rsidRPr="00435687" w14:paraId="42520636" w14:textId="77777777" w:rsidTr="00070A70">
        <w:trPr>
          <w:trHeight w:val="57"/>
          <w:jc w:val="center"/>
        </w:trPr>
        <w:tc>
          <w:tcPr>
            <w:tcW w:w="7375" w:type="dxa"/>
            <w:gridSpan w:val="2"/>
            <w:shd w:val="clear" w:color="auto" w:fill="D9D9D9"/>
          </w:tcPr>
          <w:p w14:paraId="42520634"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gridSpan w:val="5"/>
            <w:shd w:val="clear" w:color="auto" w:fill="D9D9D9"/>
          </w:tcPr>
          <w:p w14:paraId="42520635" w14:textId="7AB30F3E"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7237ED" w:rsidRPr="00435687" w14:paraId="42520639" w14:textId="77777777" w:rsidTr="00070A70">
        <w:trPr>
          <w:trHeight w:val="57"/>
          <w:jc w:val="center"/>
        </w:trPr>
        <w:tc>
          <w:tcPr>
            <w:tcW w:w="7375" w:type="dxa"/>
            <w:gridSpan w:val="2"/>
            <w:shd w:val="clear" w:color="auto" w:fill="D9D9D9"/>
          </w:tcPr>
          <w:p w14:paraId="42520637"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gridSpan w:val="5"/>
            <w:shd w:val="clear" w:color="auto" w:fill="D9D9D9"/>
          </w:tcPr>
          <w:p w14:paraId="42520638" w14:textId="425CC36C"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7237ED" w:rsidRPr="00435687" w14:paraId="4252063C" w14:textId="77777777" w:rsidTr="00070A70">
        <w:trPr>
          <w:trHeight w:val="57"/>
          <w:jc w:val="center"/>
        </w:trPr>
        <w:tc>
          <w:tcPr>
            <w:tcW w:w="7375" w:type="dxa"/>
            <w:gridSpan w:val="2"/>
            <w:shd w:val="clear" w:color="auto" w:fill="D9D9D9"/>
          </w:tcPr>
          <w:p w14:paraId="4252063A" w14:textId="77777777" w:rsidR="007237ED" w:rsidRPr="00435687" w:rsidDel="00523953" w:rsidRDefault="007237ED" w:rsidP="00070A70">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gridSpan w:val="5"/>
            <w:shd w:val="clear" w:color="auto" w:fill="D9D9D9"/>
          </w:tcPr>
          <w:p w14:paraId="4252063B" w14:textId="7BC1D07C"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Yes</w:t>
            </w:r>
          </w:p>
        </w:tc>
      </w:tr>
      <w:tr w:rsidR="007237ED" w:rsidRPr="00435687" w14:paraId="4252063F" w14:textId="77777777" w:rsidTr="00070A70">
        <w:trPr>
          <w:trHeight w:val="57"/>
          <w:jc w:val="center"/>
        </w:trPr>
        <w:tc>
          <w:tcPr>
            <w:tcW w:w="7375" w:type="dxa"/>
            <w:gridSpan w:val="2"/>
            <w:shd w:val="clear" w:color="auto" w:fill="D9D9D9"/>
          </w:tcPr>
          <w:p w14:paraId="4252063D" w14:textId="77777777" w:rsidR="007237ED" w:rsidRPr="00435687" w:rsidRDefault="007237ED" w:rsidP="00070A70">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gridSpan w:val="5"/>
            <w:shd w:val="clear" w:color="auto" w:fill="D9D9D9"/>
          </w:tcPr>
          <w:p w14:paraId="4252063E" w14:textId="55682579"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No</w:t>
            </w:r>
          </w:p>
        </w:tc>
      </w:tr>
      <w:tr w:rsidR="007237ED" w:rsidRPr="00435687" w14:paraId="42520642" w14:textId="77777777" w:rsidTr="00070A70">
        <w:trPr>
          <w:trHeight w:val="57"/>
          <w:jc w:val="center"/>
        </w:trPr>
        <w:tc>
          <w:tcPr>
            <w:tcW w:w="7375" w:type="dxa"/>
            <w:gridSpan w:val="2"/>
            <w:shd w:val="clear" w:color="auto" w:fill="D9D9D9"/>
          </w:tcPr>
          <w:p w14:paraId="42520640" w14:textId="77777777" w:rsidR="007237ED" w:rsidRPr="00435687" w:rsidRDefault="007237ED" w:rsidP="00070A70">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gridSpan w:val="5"/>
            <w:shd w:val="clear" w:color="auto" w:fill="D9D9D9"/>
          </w:tcPr>
          <w:p w14:paraId="42520641" w14:textId="177279B0" w:rsidR="007237ED" w:rsidRPr="00435687" w:rsidRDefault="00A362C3" w:rsidP="00070A70">
            <w:pPr>
              <w:spacing w:after="0" w:line="240" w:lineRule="auto"/>
              <w:jc w:val="center"/>
              <w:rPr>
                <w:rFonts w:eastAsia="Times New Roman" w:cs="Arial"/>
                <w:sz w:val="20"/>
                <w:szCs w:val="20"/>
              </w:rPr>
            </w:pPr>
            <w:r>
              <w:rPr>
                <w:rFonts w:eastAsia="Times New Roman" w:cs="Arial"/>
                <w:sz w:val="20"/>
                <w:szCs w:val="20"/>
              </w:rPr>
              <w:t>Not applicable</w:t>
            </w:r>
          </w:p>
        </w:tc>
      </w:tr>
      <w:tr w:rsidR="007237ED" w:rsidRPr="00435687" w14:paraId="42520645" w14:textId="77777777" w:rsidTr="00070A70">
        <w:trPr>
          <w:trHeight w:val="197"/>
          <w:jc w:val="center"/>
        </w:trPr>
        <w:tc>
          <w:tcPr>
            <w:tcW w:w="7375" w:type="dxa"/>
            <w:gridSpan w:val="2"/>
            <w:shd w:val="clear" w:color="auto" w:fill="D9D9D9"/>
          </w:tcPr>
          <w:p w14:paraId="42520643" w14:textId="77777777" w:rsidR="007237ED" w:rsidRPr="00435687" w:rsidRDefault="007237ED" w:rsidP="00070A70">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gridSpan w:val="5"/>
            <w:shd w:val="clear" w:color="auto" w:fill="D9D9D9"/>
          </w:tcPr>
          <w:p w14:paraId="42520644" w14:textId="3199838A" w:rsidR="007237ED" w:rsidRPr="00435687" w:rsidRDefault="00A362C3" w:rsidP="00070A70">
            <w:pPr>
              <w:spacing w:after="0" w:line="240" w:lineRule="auto"/>
              <w:jc w:val="center"/>
              <w:rPr>
                <w:rFonts w:eastAsia="Times New Roman" w:cs="Arial"/>
                <w:sz w:val="20"/>
                <w:szCs w:val="20"/>
              </w:rPr>
            </w:pPr>
            <w:r w:rsidRPr="00A362C3">
              <w:rPr>
                <w:rFonts w:eastAsia="Times New Roman" w:cs="Arial"/>
                <w:sz w:val="20"/>
                <w:szCs w:val="20"/>
              </w:rPr>
              <w:t>http://thecityofaliceville.com/residents/housing-authority/</w:t>
            </w:r>
          </w:p>
        </w:tc>
      </w:tr>
      <w:tr w:rsidR="007237ED" w:rsidRPr="00435687" w14:paraId="42520647" w14:textId="77777777" w:rsidTr="00070A70">
        <w:trPr>
          <w:trHeight w:val="197"/>
          <w:jc w:val="center"/>
        </w:trPr>
        <w:tc>
          <w:tcPr>
            <w:tcW w:w="9576" w:type="dxa"/>
            <w:gridSpan w:val="7"/>
            <w:shd w:val="clear" w:color="auto" w:fill="D9D9D9"/>
            <w:vAlign w:val="center"/>
          </w:tcPr>
          <w:p w14:paraId="19742E50" w14:textId="5544ED7F" w:rsidR="00F662FE" w:rsidRPr="00A362C3" w:rsidRDefault="007237ED" w:rsidP="00F662FE">
            <w:pPr>
              <w:spacing w:before="40" w:after="20" w:line="240" w:lineRule="auto"/>
              <w:rPr>
                <w:rFonts w:eastAsia="Times New Roman" w:cs="Arial"/>
                <w:sz w:val="20"/>
                <w:szCs w:val="20"/>
              </w:rPr>
            </w:pPr>
            <w:r w:rsidRPr="00435687">
              <w:rPr>
                <w:rFonts w:eastAsia="Times New Roman" w:cs="Arial"/>
                <w:b/>
                <w:noProof/>
                <w:sz w:val="20"/>
                <w:szCs w:val="20"/>
              </w:rPr>
              <w:t>Program Description</w:t>
            </w:r>
            <w:r w:rsidR="00A362C3">
              <w:rPr>
                <w:rFonts w:eastAsia="Times New Roman" w:cs="Arial"/>
                <w:b/>
                <w:noProof/>
                <w:sz w:val="20"/>
                <w:szCs w:val="20"/>
              </w:rPr>
              <w:t xml:space="preserve">: </w:t>
            </w:r>
            <w:r w:rsidR="00A362C3" w:rsidRPr="00A362C3">
              <w:rPr>
                <w:rFonts w:eastAsia="Times New Roman" w:cs="Arial"/>
                <w:noProof/>
                <w:sz w:val="20"/>
                <w:szCs w:val="20"/>
              </w:rPr>
              <w:t>Aliceville Housing Authority is located in Aliceville, Alabama (Pickens County), and is certified by ADMH to provide prevention services.  Primary prevention efforts are focused on high-risk youth and include providing education and alternatives to youth in the community.  Additionally, Aliceville has sought to establish a formal coalition within the community to promote awareness and enhance the ability of the community to provide more effective prevention and treatment services.</w:t>
            </w:r>
          </w:p>
          <w:p w14:paraId="42520646" w14:textId="17491ABA" w:rsidR="007237ED" w:rsidRPr="007237ED" w:rsidRDefault="007237ED" w:rsidP="007237ED">
            <w:pPr>
              <w:spacing w:before="40" w:after="20" w:line="240" w:lineRule="auto"/>
              <w:rPr>
                <w:rFonts w:eastAsia="Times New Roman" w:cs="Arial"/>
                <w:sz w:val="20"/>
                <w:szCs w:val="20"/>
              </w:rPr>
            </w:pPr>
          </w:p>
        </w:tc>
      </w:tr>
      <w:tr w:rsidR="007237ED" w:rsidRPr="00435687" w14:paraId="4252064A" w14:textId="77777777" w:rsidTr="00070A70">
        <w:trPr>
          <w:trHeight w:val="60"/>
          <w:jc w:val="center"/>
        </w:trPr>
        <w:tc>
          <w:tcPr>
            <w:tcW w:w="7375" w:type="dxa"/>
            <w:gridSpan w:val="2"/>
            <w:shd w:val="clear" w:color="auto" w:fill="auto"/>
          </w:tcPr>
          <w:p w14:paraId="42520648" w14:textId="09323956" w:rsidR="007237ED" w:rsidRPr="00435687" w:rsidRDefault="00A362C3" w:rsidP="00070A70">
            <w:pPr>
              <w:spacing w:before="40" w:after="20" w:line="240" w:lineRule="auto"/>
              <w:rPr>
                <w:rFonts w:eastAsia="Times New Roman" w:cs="Arial"/>
                <w:b/>
                <w:i/>
                <w:sz w:val="20"/>
                <w:szCs w:val="20"/>
              </w:rPr>
            </w:pPr>
            <w:r w:rsidRPr="00A362C3">
              <w:rPr>
                <w:rFonts w:eastAsia="Times New Roman" w:cs="Arial"/>
                <w:b/>
                <w:i/>
                <w:sz w:val="20"/>
                <w:szCs w:val="20"/>
              </w:rPr>
              <w:t>Cherokee-Etowah-DeKalb (CED) Mental Health</w:t>
            </w:r>
          </w:p>
        </w:tc>
        <w:tc>
          <w:tcPr>
            <w:tcW w:w="2201" w:type="dxa"/>
            <w:gridSpan w:val="5"/>
            <w:shd w:val="clear" w:color="auto" w:fill="auto"/>
          </w:tcPr>
          <w:p w14:paraId="42520649" w14:textId="77777777" w:rsidR="007237ED" w:rsidRPr="00435687" w:rsidRDefault="007237ED" w:rsidP="00070A70">
            <w:pPr>
              <w:spacing w:after="0" w:line="240" w:lineRule="auto"/>
              <w:jc w:val="center"/>
              <w:rPr>
                <w:rFonts w:eastAsia="Times New Roman" w:cs="Arial"/>
                <w:noProof/>
                <w:sz w:val="20"/>
                <w:szCs w:val="20"/>
              </w:rPr>
            </w:pPr>
          </w:p>
        </w:tc>
      </w:tr>
      <w:tr w:rsidR="00A362C3" w:rsidRPr="00435687" w14:paraId="4252064D" w14:textId="77777777" w:rsidTr="00070A70">
        <w:trPr>
          <w:trHeight w:val="60"/>
          <w:jc w:val="center"/>
        </w:trPr>
        <w:tc>
          <w:tcPr>
            <w:tcW w:w="7375" w:type="dxa"/>
            <w:gridSpan w:val="2"/>
            <w:shd w:val="clear" w:color="auto" w:fill="auto"/>
          </w:tcPr>
          <w:p w14:paraId="4252064B" w14:textId="77777777" w:rsidR="00A362C3" w:rsidRPr="00435687" w:rsidRDefault="00A362C3" w:rsidP="00070A70">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gridSpan w:val="5"/>
            <w:shd w:val="clear" w:color="auto" w:fill="auto"/>
          </w:tcPr>
          <w:p w14:paraId="4252064C" w14:textId="1FD86E90"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Specific population</w:t>
            </w:r>
          </w:p>
        </w:tc>
      </w:tr>
      <w:tr w:rsidR="00A362C3" w:rsidRPr="00435687" w14:paraId="42520650" w14:textId="77777777" w:rsidTr="00070A70">
        <w:trPr>
          <w:trHeight w:val="60"/>
          <w:jc w:val="center"/>
        </w:trPr>
        <w:tc>
          <w:tcPr>
            <w:tcW w:w="7375" w:type="dxa"/>
            <w:gridSpan w:val="2"/>
            <w:shd w:val="clear" w:color="auto" w:fill="auto"/>
          </w:tcPr>
          <w:p w14:paraId="4252064E" w14:textId="77777777" w:rsidR="00A362C3" w:rsidRPr="00435687" w:rsidRDefault="00A362C3" w:rsidP="00070A70">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gridSpan w:val="5"/>
            <w:shd w:val="clear" w:color="auto" w:fill="auto"/>
          </w:tcPr>
          <w:p w14:paraId="4252064F" w14:textId="4D164428"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42520653" w14:textId="77777777" w:rsidTr="00070A70">
        <w:trPr>
          <w:trHeight w:val="57"/>
          <w:jc w:val="center"/>
        </w:trPr>
        <w:tc>
          <w:tcPr>
            <w:tcW w:w="7375" w:type="dxa"/>
            <w:gridSpan w:val="2"/>
            <w:shd w:val="clear" w:color="auto" w:fill="auto"/>
          </w:tcPr>
          <w:p w14:paraId="42520651" w14:textId="77777777" w:rsidR="00A362C3" w:rsidRPr="00435687" w:rsidRDefault="00A362C3" w:rsidP="00070A70">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gridSpan w:val="5"/>
            <w:shd w:val="clear" w:color="auto" w:fill="auto"/>
          </w:tcPr>
          <w:p w14:paraId="42520652" w14:textId="6A41950F"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42520656" w14:textId="77777777" w:rsidTr="00070A70">
        <w:trPr>
          <w:trHeight w:val="57"/>
          <w:jc w:val="center"/>
        </w:trPr>
        <w:tc>
          <w:tcPr>
            <w:tcW w:w="7375" w:type="dxa"/>
            <w:gridSpan w:val="2"/>
            <w:shd w:val="clear" w:color="auto" w:fill="auto"/>
          </w:tcPr>
          <w:p w14:paraId="42520654" w14:textId="77777777" w:rsidR="00A362C3" w:rsidRPr="00435687" w:rsidRDefault="00A362C3" w:rsidP="00070A70">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gridSpan w:val="5"/>
            <w:shd w:val="clear" w:color="auto" w:fill="auto"/>
          </w:tcPr>
          <w:p w14:paraId="42520655" w14:textId="71005B2E"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42520659" w14:textId="77777777" w:rsidTr="00070A70">
        <w:trPr>
          <w:trHeight w:val="57"/>
          <w:jc w:val="center"/>
        </w:trPr>
        <w:tc>
          <w:tcPr>
            <w:tcW w:w="7375" w:type="dxa"/>
            <w:gridSpan w:val="2"/>
            <w:shd w:val="clear" w:color="auto" w:fill="auto"/>
          </w:tcPr>
          <w:p w14:paraId="42520657" w14:textId="77777777" w:rsidR="00A362C3" w:rsidRPr="00435687" w:rsidDel="00523953" w:rsidRDefault="00A362C3" w:rsidP="00070A70">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gridSpan w:val="5"/>
            <w:shd w:val="clear" w:color="auto" w:fill="auto"/>
          </w:tcPr>
          <w:p w14:paraId="42520658" w14:textId="35B6E1C8"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Yes</w:t>
            </w:r>
          </w:p>
        </w:tc>
      </w:tr>
      <w:tr w:rsidR="00A362C3" w:rsidRPr="00435687" w14:paraId="4252065C" w14:textId="77777777" w:rsidTr="00070A70">
        <w:trPr>
          <w:trHeight w:val="57"/>
          <w:jc w:val="center"/>
        </w:trPr>
        <w:tc>
          <w:tcPr>
            <w:tcW w:w="7375" w:type="dxa"/>
            <w:gridSpan w:val="2"/>
            <w:shd w:val="clear" w:color="auto" w:fill="auto"/>
          </w:tcPr>
          <w:p w14:paraId="4252065A" w14:textId="77777777" w:rsidR="00A362C3" w:rsidRPr="00435687" w:rsidRDefault="00A362C3" w:rsidP="00070A70">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gridSpan w:val="5"/>
            <w:shd w:val="clear" w:color="auto" w:fill="auto"/>
          </w:tcPr>
          <w:p w14:paraId="4252065B" w14:textId="4400890D"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No</w:t>
            </w:r>
          </w:p>
        </w:tc>
      </w:tr>
      <w:tr w:rsidR="00A362C3" w:rsidRPr="00435687" w14:paraId="4252065F" w14:textId="77777777" w:rsidTr="00070A70">
        <w:trPr>
          <w:trHeight w:val="57"/>
          <w:jc w:val="center"/>
        </w:trPr>
        <w:tc>
          <w:tcPr>
            <w:tcW w:w="7375" w:type="dxa"/>
            <w:gridSpan w:val="2"/>
            <w:shd w:val="clear" w:color="auto" w:fill="auto"/>
          </w:tcPr>
          <w:p w14:paraId="4252065D" w14:textId="77777777" w:rsidR="00A362C3" w:rsidRPr="00435687" w:rsidRDefault="00A362C3" w:rsidP="00070A70">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gridSpan w:val="5"/>
            <w:shd w:val="clear" w:color="auto" w:fill="auto"/>
          </w:tcPr>
          <w:p w14:paraId="4252065E" w14:textId="639697EE"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Not applicable</w:t>
            </w:r>
          </w:p>
        </w:tc>
      </w:tr>
      <w:tr w:rsidR="00A362C3" w:rsidRPr="00435687" w14:paraId="42520662" w14:textId="77777777" w:rsidTr="00070A70">
        <w:trPr>
          <w:trHeight w:val="197"/>
          <w:jc w:val="center"/>
        </w:trPr>
        <w:tc>
          <w:tcPr>
            <w:tcW w:w="7375" w:type="dxa"/>
            <w:gridSpan w:val="2"/>
            <w:shd w:val="clear" w:color="auto" w:fill="auto"/>
          </w:tcPr>
          <w:p w14:paraId="42520660" w14:textId="77777777" w:rsidR="00A362C3" w:rsidRPr="00435687" w:rsidRDefault="00A362C3" w:rsidP="00070A70">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gridSpan w:val="5"/>
            <w:shd w:val="clear" w:color="auto" w:fill="auto"/>
          </w:tcPr>
          <w:p w14:paraId="42520661" w14:textId="4076BE00" w:rsidR="00A362C3" w:rsidRPr="00DC1315" w:rsidRDefault="00A362C3" w:rsidP="00070A70">
            <w:pPr>
              <w:spacing w:after="0" w:line="240" w:lineRule="auto"/>
              <w:jc w:val="center"/>
              <w:rPr>
                <w:rFonts w:eastAsia="Times New Roman" w:cs="Arial"/>
                <w:sz w:val="20"/>
                <w:szCs w:val="20"/>
              </w:rPr>
            </w:pPr>
            <w:r w:rsidRPr="00A362C3">
              <w:rPr>
                <w:rFonts w:eastAsia="Times New Roman" w:cs="Arial"/>
                <w:sz w:val="20"/>
                <w:szCs w:val="20"/>
              </w:rPr>
              <w:t>http://cedmentalhealth.org/</w:t>
            </w:r>
          </w:p>
        </w:tc>
      </w:tr>
      <w:tr w:rsidR="00A362C3" w:rsidRPr="00435687" w14:paraId="42520665" w14:textId="77777777" w:rsidTr="00070A70">
        <w:trPr>
          <w:trHeight w:val="242"/>
          <w:jc w:val="center"/>
        </w:trPr>
        <w:tc>
          <w:tcPr>
            <w:tcW w:w="9576" w:type="dxa"/>
            <w:gridSpan w:val="7"/>
            <w:shd w:val="clear" w:color="auto" w:fill="auto"/>
            <w:vAlign w:val="center"/>
          </w:tcPr>
          <w:p w14:paraId="42520664" w14:textId="1BD695F6" w:rsidR="00A362C3" w:rsidRPr="00435687" w:rsidRDefault="00A362C3" w:rsidP="00F662FE">
            <w:pPr>
              <w:spacing w:before="40" w:after="20" w:line="240" w:lineRule="auto"/>
              <w:rPr>
                <w:rFonts w:eastAsia="Times New Roman" w:cs="Arial"/>
                <w:sz w:val="20"/>
                <w:szCs w:val="20"/>
              </w:rPr>
            </w:pPr>
            <w:r w:rsidRPr="00435687">
              <w:rPr>
                <w:rFonts w:eastAsia="Times New Roman" w:cs="Arial"/>
                <w:b/>
                <w:noProof/>
                <w:sz w:val="20"/>
                <w:szCs w:val="20"/>
              </w:rPr>
              <w:t>Program Description</w:t>
            </w:r>
            <w:r>
              <w:rPr>
                <w:rFonts w:eastAsia="Times New Roman" w:cs="Arial"/>
                <w:b/>
                <w:noProof/>
                <w:sz w:val="20"/>
                <w:szCs w:val="20"/>
              </w:rPr>
              <w:t>:</w:t>
            </w:r>
            <w:r>
              <w:rPr>
                <w:rFonts w:eastAsia="Times New Roman" w:cs="Arial"/>
                <w:noProof/>
                <w:sz w:val="20"/>
                <w:szCs w:val="20"/>
              </w:rPr>
              <w:t xml:space="preserve"> </w:t>
            </w:r>
            <w:r w:rsidR="003E3734" w:rsidRPr="003E3734">
              <w:rPr>
                <w:rFonts w:eastAsia="Times New Roman" w:cs="Arial"/>
                <w:noProof/>
                <w:sz w:val="20"/>
                <w:szCs w:val="20"/>
              </w:rPr>
              <w:t>Cherokee-Etowah-DeKalb (CED) Mental Health</w:t>
            </w:r>
            <w:r w:rsidRPr="00A362C3">
              <w:rPr>
                <w:rFonts w:eastAsia="Times New Roman" w:cs="Arial"/>
                <w:noProof/>
                <w:sz w:val="20"/>
                <w:szCs w:val="20"/>
              </w:rPr>
              <w:t xml:space="preserve"> provides prevention services through the implementation of five of the six CSAP strategies.  CED is certified by ADMH to provide prevention services.  Information dissemination is implemented through youth-designed billboard advertising, community health fairs, pamphlets, public service announcements, and television commercials.  Education and alternatives are provided to 6th and 7th graders in various schools throughout its three-county service area as well as summer camps.  CED guides leadership in strengthening the organization structure and function of each of three coalitions for the purpose of enhancing policies and by-laws, in an effort to ensure the sustainability of the coalition membership and the community services they provide.  Environmental services focus on access and availability of alcohol to youth.  CED works with law enforcement and local government to support an ordinance for removal of portable coolers containing alcoholic beverages in storefronts of licensed alcohol retail vendors.</w:t>
            </w:r>
          </w:p>
        </w:tc>
      </w:tr>
      <w:tr w:rsidR="00A362C3" w:rsidRPr="00435687" w14:paraId="42520668" w14:textId="77777777" w:rsidTr="00070A70">
        <w:trPr>
          <w:trHeight w:val="60"/>
          <w:jc w:val="center"/>
        </w:trPr>
        <w:tc>
          <w:tcPr>
            <w:tcW w:w="7375" w:type="dxa"/>
            <w:gridSpan w:val="2"/>
            <w:shd w:val="clear" w:color="auto" w:fill="D9D9D9"/>
          </w:tcPr>
          <w:p w14:paraId="42520666" w14:textId="2280C46F" w:rsidR="00A362C3" w:rsidRPr="00435687" w:rsidRDefault="00A362C3" w:rsidP="00070A70">
            <w:pPr>
              <w:spacing w:before="40" w:after="20" w:line="240" w:lineRule="auto"/>
              <w:rPr>
                <w:rFonts w:eastAsia="Times New Roman" w:cs="Arial"/>
                <w:b/>
                <w:i/>
                <w:sz w:val="20"/>
                <w:szCs w:val="20"/>
              </w:rPr>
            </w:pPr>
            <w:r w:rsidRPr="00A362C3">
              <w:rPr>
                <w:rFonts w:eastAsia="Times New Roman" w:cs="Arial"/>
                <w:b/>
                <w:i/>
                <w:sz w:val="20"/>
                <w:szCs w:val="20"/>
              </w:rPr>
              <w:t>Mountain Lakes Behavioral Healthcare (MLBH)</w:t>
            </w:r>
          </w:p>
        </w:tc>
        <w:tc>
          <w:tcPr>
            <w:tcW w:w="2201" w:type="dxa"/>
            <w:gridSpan w:val="5"/>
            <w:shd w:val="clear" w:color="auto" w:fill="D9D9D9"/>
          </w:tcPr>
          <w:p w14:paraId="42520667" w14:textId="77777777" w:rsidR="00A362C3" w:rsidRPr="00435687" w:rsidRDefault="00A362C3" w:rsidP="00070A70">
            <w:pPr>
              <w:spacing w:after="0" w:line="240" w:lineRule="auto"/>
              <w:jc w:val="center"/>
              <w:rPr>
                <w:rFonts w:eastAsia="Times New Roman" w:cs="Arial"/>
                <w:noProof/>
                <w:sz w:val="20"/>
                <w:szCs w:val="20"/>
              </w:rPr>
            </w:pPr>
          </w:p>
        </w:tc>
      </w:tr>
      <w:tr w:rsidR="00A362C3" w:rsidRPr="00435687" w14:paraId="4252066B" w14:textId="77777777" w:rsidTr="00070A70">
        <w:trPr>
          <w:trHeight w:val="60"/>
          <w:jc w:val="center"/>
        </w:trPr>
        <w:tc>
          <w:tcPr>
            <w:tcW w:w="7375" w:type="dxa"/>
            <w:gridSpan w:val="2"/>
            <w:shd w:val="clear" w:color="auto" w:fill="D9D9D9"/>
          </w:tcPr>
          <w:p w14:paraId="42520669" w14:textId="77777777" w:rsidR="00A362C3" w:rsidRPr="00435687" w:rsidRDefault="00A362C3" w:rsidP="00070A70">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gridSpan w:val="5"/>
            <w:shd w:val="clear" w:color="auto" w:fill="D9D9D9"/>
          </w:tcPr>
          <w:p w14:paraId="4252066A" w14:textId="6439EE21"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Specific population</w:t>
            </w:r>
          </w:p>
        </w:tc>
      </w:tr>
      <w:tr w:rsidR="00A362C3" w:rsidRPr="00435687" w14:paraId="4252066E" w14:textId="77777777" w:rsidTr="00070A70">
        <w:trPr>
          <w:trHeight w:val="60"/>
          <w:jc w:val="center"/>
        </w:trPr>
        <w:tc>
          <w:tcPr>
            <w:tcW w:w="7375" w:type="dxa"/>
            <w:gridSpan w:val="2"/>
            <w:shd w:val="clear" w:color="auto" w:fill="D9D9D9"/>
          </w:tcPr>
          <w:p w14:paraId="4252066C" w14:textId="77777777" w:rsidR="00A362C3" w:rsidRPr="00435687" w:rsidRDefault="00A362C3" w:rsidP="00070A70">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gridSpan w:val="5"/>
            <w:shd w:val="clear" w:color="auto" w:fill="D9D9D9"/>
          </w:tcPr>
          <w:p w14:paraId="4252066D" w14:textId="1D7149C6"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42520671" w14:textId="77777777" w:rsidTr="00070A70">
        <w:trPr>
          <w:trHeight w:val="57"/>
          <w:jc w:val="center"/>
        </w:trPr>
        <w:tc>
          <w:tcPr>
            <w:tcW w:w="7375" w:type="dxa"/>
            <w:gridSpan w:val="2"/>
            <w:shd w:val="clear" w:color="auto" w:fill="D9D9D9"/>
          </w:tcPr>
          <w:p w14:paraId="4252066F" w14:textId="77777777" w:rsidR="00A362C3" w:rsidRPr="00435687" w:rsidRDefault="00A362C3" w:rsidP="00070A70">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gridSpan w:val="5"/>
            <w:shd w:val="clear" w:color="auto" w:fill="D9D9D9"/>
          </w:tcPr>
          <w:p w14:paraId="42520670" w14:textId="1E27E5FB"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42520674" w14:textId="77777777" w:rsidTr="00070A70">
        <w:trPr>
          <w:trHeight w:val="57"/>
          <w:jc w:val="center"/>
        </w:trPr>
        <w:tc>
          <w:tcPr>
            <w:tcW w:w="7375" w:type="dxa"/>
            <w:gridSpan w:val="2"/>
            <w:shd w:val="clear" w:color="auto" w:fill="D9D9D9"/>
          </w:tcPr>
          <w:p w14:paraId="42520672" w14:textId="77777777" w:rsidR="00A362C3" w:rsidRPr="00435687" w:rsidRDefault="00A362C3" w:rsidP="00070A70">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gridSpan w:val="5"/>
            <w:shd w:val="clear" w:color="auto" w:fill="D9D9D9"/>
          </w:tcPr>
          <w:p w14:paraId="42520673" w14:textId="7BAE98BC"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42520677" w14:textId="77777777" w:rsidTr="00070A70">
        <w:trPr>
          <w:trHeight w:val="57"/>
          <w:jc w:val="center"/>
        </w:trPr>
        <w:tc>
          <w:tcPr>
            <w:tcW w:w="7375" w:type="dxa"/>
            <w:gridSpan w:val="2"/>
            <w:shd w:val="clear" w:color="auto" w:fill="D9D9D9"/>
          </w:tcPr>
          <w:p w14:paraId="42520675" w14:textId="77777777" w:rsidR="00A362C3" w:rsidRPr="00435687" w:rsidDel="00523953" w:rsidRDefault="00A362C3" w:rsidP="00070A70">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gridSpan w:val="5"/>
            <w:shd w:val="clear" w:color="auto" w:fill="D9D9D9"/>
          </w:tcPr>
          <w:p w14:paraId="42520676" w14:textId="74265A3B"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Yes</w:t>
            </w:r>
          </w:p>
        </w:tc>
      </w:tr>
      <w:tr w:rsidR="00A362C3" w:rsidRPr="00435687" w14:paraId="4252067A" w14:textId="77777777" w:rsidTr="00070A70">
        <w:trPr>
          <w:trHeight w:val="57"/>
          <w:jc w:val="center"/>
        </w:trPr>
        <w:tc>
          <w:tcPr>
            <w:tcW w:w="7375" w:type="dxa"/>
            <w:gridSpan w:val="2"/>
            <w:shd w:val="clear" w:color="auto" w:fill="D9D9D9"/>
          </w:tcPr>
          <w:p w14:paraId="42520678" w14:textId="77777777" w:rsidR="00A362C3" w:rsidRPr="00435687" w:rsidRDefault="00A362C3" w:rsidP="00070A70">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gridSpan w:val="5"/>
            <w:shd w:val="clear" w:color="auto" w:fill="D9D9D9"/>
          </w:tcPr>
          <w:p w14:paraId="42520679" w14:textId="7E608609"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No</w:t>
            </w:r>
          </w:p>
        </w:tc>
      </w:tr>
      <w:tr w:rsidR="00A362C3" w:rsidRPr="00435687" w14:paraId="4252067D" w14:textId="77777777" w:rsidTr="00070A70">
        <w:trPr>
          <w:trHeight w:val="57"/>
          <w:jc w:val="center"/>
        </w:trPr>
        <w:tc>
          <w:tcPr>
            <w:tcW w:w="7375" w:type="dxa"/>
            <w:gridSpan w:val="2"/>
            <w:shd w:val="clear" w:color="auto" w:fill="D9D9D9"/>
          </w:tcPr>
          <w:p w14:paraId="4252067B" w14:textId="77777777" w:rsidR="00A362C3" w:rsidRPr="00435687" w:rsidRDefault="00A362C3" w:rsidP="00070A70">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gridSpan w:val="5"/>
            <w:shd w:val="clear" w:color="auto" w:fill="D9D9D9"/>
          </w:tcPr>
          <w:p w14:paraId="4252067C" w14:textId="58030A2B" w:rsidR="00A362C3" w:rsidRPr="00435687" w:rsidRDefault="00A362C3" w:rsidP="00070A70">
            <w:pPr>
              <w:spacing w:after="0" w:line="240" w:lineRule="auto"/>
              <w:jc w:val="center"/>
              <w:rPr>
                <w:rFonts w:eastAsia="Times New Roman" w:cs="Arial"/>
                <w:sz w:val="20"/>
                <w:szCs w:val="20"/>
              </w:rPr>
            </w:pPr>
            <w:r>
              <w:rPr>
                <w:rFonts w:eastAsia="Times New Roman" w:cs="Arial"/>
                <w:sz w:val="20"/>
                <w:szCs w:val="20"/>
              </w:rPr>
              <w:t>Not applicable</w:t>
            </w:r>
          </w:p>
        </w:tc>
      </w:tr>
      <w:tr w:rsidR="00A362C3" w:rsidRPr="00435687" w14:paraId="42520680" w14:textId="77777777" w:rsidTr="00070A70">
        <w:trPr>
          <w:trHeight w:val="197"/>
          <w:jc w:val="center"/>
        </w:trPr>
        <w:tc>
          <w:tcPr>
            <w:tcW w:w="7375" w:type="dxa"/>
            <w:gridSpan w:val="2"/>
            <w:shd w:val="clear" w:color="auto" w:fill="D9D9D9"/>
          </w:tcPr>
          <w:p w14:paraId="4252067E" w14:textId="77777777" w:rsidR="00A362C3" w:rsidRPr="00435687" w:rsidRDefault="00A362C3" w:rsidP="00070A70">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gridSpan w:val="5"/>
            <w:shd w:val="clear" w:color="auto" w:fill="D9D9D9"/>
          </w:tcPr>
          <w:p w14:paraId="4252067F" w14:textId="526AADF4" w:rsidR="00A362C3" w:rsidRPr="00435687" w:rsidRDefault="00A362C3" w:rsidP="00070A70">
            <w:pPr>
              <w:spacing w:after="0" w:line="240" w:lineRule="auto"/>
              <w:jc w:val="center"/>
              <w:rPr>
                <w:rFonts w:eastAsia="Times New Roman" w:cs="Arial"/>
                <w:sz w:val="20"/>
                <w:szCs w:val="20"/>
              </w:rPr>
            </w:pPr>
            <w:r w:rsidRPr="00A362C3">
              <w:rPr>
                <w:rFonts w:eastAsia="Times New Roman" w:cs="Arial"/>
                <w:sz w:val="20"/>
                <w:szCs w:val="20"/>
              </w:rPr>
              <w:t>http://mlbhc-web.com/</w:t>
            </w:r>
          </w:p>
        </w:tc>
      </w:tr>
      <w:tr w:rsidR="00A362C3" w:rsidRPr="00435687" w14:paraId="42520685" w14:textId="77777777" w:rsidTr="00070A70">
        <w:trPr>
          <w:trHeight w:val="197"/>
          <w:jc w:val="center"/>
        </w:trPr>
        <w:tc>
          <w:tcPr>
            <w:tcW w:w="9576" w:type="dxa"/>
            <w:gridSpan w:val="7"/>
            <w:shd w:val="clear" w:color="auto" w:fill="D9D9D9"/>
            <w:vAlign w:val="center"/>
          </w:tcPr>
          <w:p w14:paraId="42520684" w14:textId="7DCF38AB" w:rsidR="00A362C3" w:rsidRPr="00435687" w:rsidRDefault="00A362C3" w:rsidP="00F662FE">
            <w:pPr>
              <w:spacing w:before="40" w:after="20" w:line="240" w:lineRule="auto"/>
              <w:rPr>
                <w:rFonts w:eastAsia="Times New Roman" w:cs="Arial"/>
                <w:sz w:val="20"/>
                <w:szCs w:val="20"/>
              </w:rPr>
            </w:pPr>
            <w:r w:rsidRPr="00435687">
              <w:rPr>
                <w:rFonts w:eastAsia="Times New Roman" w:cs="Arial"/>
                <w:b/>
                <w:noProof/>
                <w:sz w:val="20"/>
                <w:szCs w:val="20"/>
              </w:rPr>
              <w:t>Program Description</w:t>
            </w:r>
            <w:r>
              <w:rPr>
                <w:rFonts w:eastAsia="Times New Roman" w:cs="Arial"/>
                <w:b/>
                <w:noProof/>
                <w:sz w:val="20"/>
                <w:szCs w:val="20"/>
              </w:rPr>
              <w:t>:</w:t>
            </w:r>
            <w:r w:rsidRPr="00A76E85">
              <w:rPr>
                <w:rFonts w:eastAsia="Times New Roman" w:cs="Arial"/>
                <w:noProof/>
                <w:sz w:val="20"/>
                <w:szCs w:val="20"/>
              </w:rPr>
              <w:t xml:space="preserve"> </w:t>
            </w:r>
            <w:r w:rsidRPr="00A362C3">
              <w:rPr>
                <w:rFonts w:eastAsia="Times New Roman" w:cs="Arial"/>
                <w:noProof/>
                <w:sz w:val="20"/>
                <w:szCs w:val="20"/>
              </w:rPr>
              <w:t xml:space="preserve">The </w:t>
            </w:r>
            <w:r w:rsidR="003E3734" w:rsidRPr="003E3734">
              <w:rPr>
                <w:rFonts w:eastAsia="Times New Roman" w:cs="Arial"/>
                <w:noProof/>
                <w:sz w:val="20"/>
                <w:szCs w:val="20"/>
              </w:rPr>
              <w:t>Mountain Lakes Behavioral Healthcare (MLBH)</w:t>
            </w:r>
            <w:r w:rsidRPr="00A362C3">
              <w:rPr>
                <w:rFonts w:eastAsia="Times New Roman" w:cs="Arial"/>
                <w:noProof/>
                <w:sz w:val="20"/>
                <w:szCs w:val="20"/>
              </w:rPr>
              <w:t xml:space="preserve"> Substance Abuse Prevention Program focuses on teaching life skills to both children and adults.  MLBH is certified by ADMH to deliver prevention services.  Children's workshops focus on using a variety of activities to encourage children to develop self-respect and respect for others.  Adult workshops include parenting classes, stress-management, and general workshops on alcoholism and addiction.  MLBH implements five of the six CSAP strategies, with the exception of Problem Identification and Referral.  MLBH implements information dissemination by providing youth and parents/guardians with information on ATOD in coordination with local schools and businesses.  Additionally, they disseminate information at local sporting events and health fairs.  Education is implemented using the Brain Power evidence-based curriculum to 5th graders in Jackson county.  Too Good for Drugs is implemented at the local Boys and Girls club in Jackson County. Alternative strategies are implemented with students receiving prevention education through MLBH. The Community-Based Process strategy focuses on underage drinking, social hosting, and prescription drug abuse in Jackson and Marshall counties.  MLBH provides workshops on those topics and works with local churches, civic groups, and other stakeholders to promote MLBH prevention programs.  The environmental strategy focuses on coordinated efforts with law enforcement in efforts to decrease drinking and driving and to ensure businesses are in compliance with rules, laws, and ordinances to prevent underage drinking.</w:t>
            </w:r>
          </w:p>
        </w:tc>
      </w:tr>
      <w:tr w:rsidR="00A362C3" w:rsidRPr="00435687" w14:paraId="38345489" w14:textId="77777777" w:rsidTr="003916AA">
        <w:trPr>
          <w:trHeight w:val="60"/>
          <w:jc w:val="center"/>
        </w:trPr>
        <w:tc>
          <w:tcPr>
            <w:tcW w:w="7375" w:type="dxa"/>
            <w:gridSpan w:val="2"/>
            <w:shd w:val="clear" w:color="auto" w:fill="auto"/>
          </w:tcPr>
          <w:p w14:paraId="7762CCDE" w14:textId="0AE527D7" w:rsidR="00A362C3" w:rsidRPr="00435687" w:rsidRDefault="00A362C3" w:rsidP="003916AA">
            <w:pPr>
              <w:spacing w:before="40" w:after="20" w:line="240" w:lineRule="auto"/>
              <w:rPr>
                <w:rFonts w:eastAsia="Times New Roman" w:cs="Arial"/>
                <w:b/>
                <w:i/>
                <w:sz w:val="20"/>
                <w:szCs w:val="20"/>
              </w:rPr>
            </w:pPr>
            <w:r w:rsidRPr="00A362C3">
              <w:rPr>
                <w:rFonts w:eastAsia="Times New Roman" w:cs="Arial"/>
                <w:b/>
                <w:i/>
                <w:sz w:val="20"/>
                <w:szCs w:val="20"/>
              </w:rPr>
              <w:t>Mental Healthcare of Cullman</w:t>
            </w:r>
          </w:p>
        </w:tc>
        <w:tc>
          <w:tcPr>
            <w:tcW w:w="2201" w:type="dxa"/>
            <w:gridSpan w:val="5"/>
            <w:shd w:val="clear" w:color="auto" w:fill="auto"/>
          </w:tcPr>
          <w:p w14:paraId="245A5324" w14:textId="77777777" w:rsidR="00A362C3" w:rsidRPr="00435687" w:rsidRDefault="00A362C3" w:rsidP="003916AA">
            <w:pPr>
              <w:spacing w:after="0" w:line="240" w:lineRule="auto"/>
              <w:jc w:val="center"/>
              <w:rPr>
                <w:rFonts w:eastAsia="Times New Roman" w:cs="Arial"/>
                <w:noProof/>
                <w:sz w:val="20"/>
                <w:szCs w:val="20"/>
              </w:rPr>
            </w:pPr>
          </w:p>
        </w:tc>
      </w:tr>
      <w:tr w:rsidR="00A362C3" w:rsidRPr="00435687" w14:paraId="665B2225" w14:textId="77777777" w:rsidTr="003916AA">
        <w:trPr>
          <w:trHeight w:val="60"/>
          <w:jc w:val="center"/>
        </w:trPr>
        <w:tc>
          <w:tcPr>
            <w:tcW w:w="7375" w:type="dxa"/>
            <w:gridSpan w:val="2"/>
            <w:shd w:val="clear" w:color="auto" w:fill="auto"/>
          </w:tcPr>
          <w:p w14:paraId="4A9BD80C" w14:textId="77777777" w:rsidR="00A362C3" w:rsidRPr="00435687" w:rsidRDefault="00A362C3" w:rsidP="003916AA">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gridSpan w:val="5"/>
            <w:shd w:val="clear" w:color="auto" w:fill="auto"/>
          </w:tcPr>
          <w:p w14:paraId="57BC1AC0" w14:textId="65719EF8"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Specific population</w:t>
            </w:r>
          </w:p>
        </w:tc>
      </w:tr>
      <w:tr w:rsidR="00A362C3" w:rsidRPr="00435687" w14:paraId="6808C85C" w14:textId="77777777" w:rsidTr="003916AA">
        <w:trPr>
          <w:trHeight w:val="60"/>
          <w:jc w:val="center"/>
        </w:trPr>
        <w:tc>
          <w:tcPr>
            <w:tcW w:w="7375" w:type="dxa"/>
            <w:gridSpan w:val="2"/>
            <w:shd w:val="clear" w:color="auto" w:fill="auto"/>
          </w:tcPr>
          <w:p w14:paraId="5139E2F2" w14:textId="77777777" w:rsidR="00A362C3" w:rsidRPr="00435687" w:rsidRDefault="00A362C3" w:rsidP="003916AA">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gridSpan w:val="5"/>
            <w:shd w:val="clear" w:color="auto" w:fill="auto"/>
          </w:tcPr>
          <w:p w14:paraId="34C44145" w14:textId="52EC84FB"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615F5220" w14:textId="77777777" w:rsidTr="003916AA">
        <w:trPr>
          <w:trHeight w:val="57"/>
          <w:jc w:val="center"/>
        </w:trPr>
        <w:tc>
          <w:tcPr>
            <w:tcW w:w="7375" w:type="dxa"/>
            <w:gridSpan w:val="2"/>
            <w:shd w:val="clear" w:color="auto" w:fill="auto"/>
          </w:tcPr>
          <w:p w14:paraId="33FB5886" w14:textId="77777777" w:rsidR="00A362C3" w:rsidRPr="00435687" w:rsidRDefault="00A362C3" w:rsidP="003916AA">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gridSpan w:val="5"/>
            <w:shd w:val="clear" w:color="auto" w:fill="auto"/>
          </w:tcPr>
          <w:p w14:paraId="4C7FE41F" w14:textId="56B678CF"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41841879" w14:textId="77777777" w:rsidTr="003916AA">
        <w:trPr>
          <w:trHeight w:val="57"/>
          <w:jc w:val="center"/>
        </w:trPr>
        <w:tc>
          <w:tcPr>
            <w:tcW w:w="7375" w:type="dxa"/>
            <w:gridSpan w:val="2"/>
            <w:shd w:val="clear" w:color="auto" w:fill="auto"/>
          </w:tcPr>
          <w:p w14:paraId="20DE7FCD" w14:textId="77777777" w:rsidR="00A362C3" w:rsidRPr="00435687" w:rsidRDefault="00A362C3" w:rsidP="003916AA">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gridSpan w:val="5"/>
            <w:shd w:val="clear" w:color="auto" w:fill="auto"/>
          </w:tcPr>
          <w:p w14:paraId="12D99DB6" w14:textId="31457F0F"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461B83C7" w14:textId="77777777" w:rsidTr="003916AA">
        <w:trPr>
          <w:trHeight w:val="57"/>
          <w:jc w:val="center"/>
        </w:trPr>
        <w:tc>
          <w:tcPr>
            <w:tcW w:w="7375" w:type="dxa"/>
            <w:gridSpan w:val="2"/>
            <w:shd w:val="clear" w:color="auto" w:fill="auto"/>
          </w:tcPr>
          <w:p w14:paraId="03ABAD22" w14:textId="77777777" w:rsidR="00A362C3" w:rsidRPr="00435687" w:rsidDel="00523953" w:rsidRDefault="00A362C3" w:rsidP="003916AA">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gridSpan w:val="5"/>
            <w:shd w:val="clear" w:color="auto" w:fill="auto"/>
          </w:tcPr>
          <w:p w14:paraId="6C1D964A" w14:textId="52281E77"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Yes</w:t>
            </w:r>
          </w:p>
        </w:tc>
      </w:tr>
      <w:tr w:rsidR="00A362C3" w:rsidRPr="00435687" w14:paraId="3075F631" w14:textId="77777777" w:rsidTr="003916AA">
        <w:trPr>
          <w:trHeight w:val="57"/>
          <w:jc w:val="center"/>
        </w:trPr>
        <w:tc>
          <w:tcPr>
            <w:tcW w:w="7375" w:type="dxa"/>
            <w:gridSpan w:val="2"/>
            <w:shd w:val="clear" w:color="auto" w:fill="auto"/>
          </w:tcPr>
          <w:p w14:paraId="289B3C8A" w14:textId="77777777" w:rsidR="00A362C3" w:rsidRPr="00435687" w:rsidRDefault="00A362C3" w:rsidP="003916AA">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gridSpan w:val="5"/>
            <w:shd w:val="clear" w:color="auto" w:fill="auto"/>
          </w:tcPr>
          <w:p w14:paraId="666E4C67" w14:textId="5EFC7BC6"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No</w:t>
            </w:r>
          </w:p>
        </w:tc>
      </w:tr>
      <w:tr w:rsidR="00A362C3" w:rsidRPr="00435687" w14:paraId="5A5B13B7" w14:textId="77777777" w:rsidTr="003916AA">
        <w:trPr>
          <w:trHeight w:val="57"/>
          <w:jc w:val="center"/>
        </w:trPr>
        <w:tc>
          <w:tcPr>
            <w:tcW w:w="7375" w:type="dxa"/>
            <w:gridSpan w:val="2"/>
            <w:shd w:val="clear" w:color="auto" w:fill="auto"/>
          </w:tcPr>
          <w:p w14:paraId="3872896C" w14:textId="77777777" w:rsidR="00A362C3" w:rsidRPr="00435687" w:rsidRDefault="00A362C3" w:rsidP="003916AA">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gridSpan w:val="5"/>
            <w:shd w:val="clear" w:color="auto" w:fill="auto"/>
          </w:tcPr>
          <w:p w14:paraId="1D0EC2FD" w14:textId="1725323A"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Not applicable</w:t>
            </w:r>
          </w:p>
        </w:tc>
      </w:tr>
      <w:tr w:rsidR="00A362C3" w:rsidRPr="00435687" w14:paraId="0D37AE9A" w14:textId="77777777" w:rsidTr="003916AA">
        <w:trPr>
          <w:trHeight w:val="197"/>
          <w:jc w:val="center"/>
        </w:trPr>
        <w:tc>
          <w:tcPr>
            <w:tcW w:w="7375" w:type="dxa"/>
            <w:gridSpan w:val="2"/>
            <w:shd w:val="clear" w:color="auto" w:fill="auto"/>
          </w:tcPr>
          <w:p w14:paraId="731028F9" w14:textId="77777777" w:rsidR="00A362C3" w:rsidRPr="00435687" w:rsidRDefault="00A362C3" w:rsidP="003916AA">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gridSpan w:val="5"/>
            <w:shd w:val="clear" w:color="auto" w:fill="auto"/>
          </w:tcPr>
          <w:p w14:paraId="4E00BBF6" w14:textId="37F6E773" w:rsidR="00A362C3" w:rsidRPr="00DC1315" w:rsidRDefault="00A362C3" w:rsidP="003916AA">
            <w:pPr>
              <w:spacing w:after="0" w:line="240" w:lineRule="auto"/>
              <w:jc w:val="center"/>
              <w:rPr>
                <w:rFonts w:eastAsia="Times New Roman" w:cs="Arial"/>
                <w:sz w:val="20"/>
                <w:szCs w:val="20"/>
              </w:rPr>
            </w:pPr>
            <w:r w:rsidRPr="00A362C3">
              <w:rPr>
                <w:rFonts w:eastAsia="Times New Roman" w:cs="Arial"/>
                <w:sz w:val="20"/>
                <w:szCs w:val="20"/>
              </w:rPr>
              <w:t>http://www.mentalhealthcareofcullman.org/index.html</w:t>
            </w:r>
          </w:p>
        </w:tc>
      </w:tr>
      <w:tr w:rsidR="00A362C3" w:rsidRPr="00435687" w14:paraId="1594813F" w14:textId="77777777" w:rsidTr="003916AA">
        <w:trPr>
          <w:trHeight w:val="242"/>
          <w:jc w:val="center"/>
        </w:trPr>
        <w:tc>
          <w:tcPr>
            <w:tcW w:w="9576" w:type="dxa"/>
            <w:gridSpan w:val="7"/>
            <w:shd w:val="clear" w:color="auto" w:fill="auto"/>
            <w:vAlign w:val="center"/>
          </w:tcPr>
          <w:p w14:paraId="2C320271" w14:textId="0F47A3D4" w:rsidR="00A362C3" w:rsidRPr="00435687" w:rsidRDefault="00A362C3" w:rsidP="003E3734">
            <w:pPr>
              <w:spacing w:before="40" w:after="20" w:line="240" w:lineRule="auto"/>
              <w:rPr>
                <w:rFonts w:eastAsia="Times New Roman" w:cs="Arial"/>
                <w:sz w:val="20"/>
                <w:szCs w:val="20"/>
              </w:rPr>
            </w:pPr>
            <w:r w:rsidRPr="00435687">
              <w:rPr>
                <w:rFonts w:eastAsia="Times New Roman" w:cs="Arial"/>
                <w:b/>
                <w:noProof/>
                <w:sz w:val="20"/>
                <w:szCs w:val="20"/>
              </w:rPr>
              <w:t>Program Description</w:t>
            </w:r>
            <w:r>
              <w:rPr>
                <w:rFonts w:eastAsia="Times New Roman" w:cs="Arial"/>
                <w:b/>
                <w:noProof/>
                <w:sz w:val="20"/>
                <w:szCs w:val="20"/>
              </w:rPr>
              <w:t>:</w:t>
            </w:r>
            <w:r>
              <w:rPr>
                <w:rFonts w:eastAsia="Times New Roman" w:cs="Arial"/>
                <w:noProof/>
                <w:sz w:val="20"/>
                <w:szCs w:val="20"/>
              </w:rPr>
              <w:t xml:space="preserve"> </w:t>
            </w:r>
            <w:r w:rsidRPr="00A362C3">
              <w:rPr>
                <w:rFonts w:eastAsia="Times New Roman" w:cs="Arial"/>
                <w:noProof/>
                <w:sz w:val="20"/>
                <w:szCs w:val="20"/>
              </w:rPr>
              <w:t xml:space="preserve">Mental Healthcare of Cullman prevention programming is located on the campus of Wallace State Community College in Hanceville, Alabama. </w:t>
            </w:r>
            <w:r w:rsidR="003E3734">
              <w:rPr>
                <w:rFonts w:eastAsia="Times New Roman" w:cs="Arial"/>
                <w:noProof/>
                <w:sz w:val="20"/>
                <w:szCs w:val="20"/>
              </w:rPr>
              <w:t xml:space="preserve"> </w:t>
            </w:r>
            <w:r w:rsidRPr="00A362C3">
              <w:rPr>
                <w:rFonts w:eastAsia="Times New Roman" w:cs="Arial"/>
                <w:noProof/>
                <w:sz w:val="20"/>
                <w:szCs w:val="20"/>
              </w:rPr>
              <w:t>Prevention resources are available to all students and faculty on a daily basis, Monday</w:t>
            </w:r>
            <w:r w:rsidR="003E3734">
              <w:rPr>
                <w:rFonts w:eastAsia="Times New Roman" w:cs="Arial"/>
                <w:noProof/>
                <w:sz w:val="20"/>
                <w:szCs w:val="20"/>
              </w:rPr>
              <w:t xml:space="preserve"> through </w:t>
            </w:r>
            <w:r w:rsidRPr="00A362C3">
              <w:rPr>
                <w:rFonts w:eastAsia="Times New Roman" w:cs="Arial"/>
                <w:noProof/>
                <w:sz w:val="20"/>
                <w:szCs w:val="20"/>
              </w:rPr>
              <w:t>Friday.</w:t>
            </w:r>
            <w:r w:rsidR="003E3734">
              <w:rPr>
                <w:rFonts w:eastAsia="Times New Roman" w:cs="Arial"/>
                <w:noProof/>
                <w:sz w:val="20"/>
                <w:szCs w:val="20"/>
              </w:rPr>
              <w:t xml:space="preserve">  </w:t>
            </w:r>
            <w:r w:rsidRPr="00A362C3">
              <w:rPr>
                <w:rFonts w:eastAsia="Times New Roman" w:cs="Arial"/>
                <w:noProof/>
                <w:sz w:val="20"/>
                <w:szCs w:val="20"/>
              </w:rPr>
              <w:t xml:space="preserve">The office provides a relaxed environment within the college setting to promote healthy peer interactions while receiving information about risks of alcohol/drug use and abuse.  Through this program, the </w:t>
            </w:r>
            <w:r w:rsidR="003E3734" w:rsidRPr="00A362C3">
              <w:rPr>
                <w:rFonts w:eastAsia="Times New Roman" w:cs="Arial"/>
                <w:noProof/>
                <w:sz w:val="20"/>
                <w:szCs w:val="20"/>
              </w:rPr>
              <w:t xml:space="preserve">prevention coordinator </w:t>
            </w:r>
            <w:r w:rsidRPr="00A362C3">
              <w:rPr>
                <w:rFonts w:eastAsia="Times New Roman" w:cs="Arial"/>
                <w:noProof/>
                <w:sz w:val="20"/>
                <w:szCs w:val="20"/>
              </w:rPr>
              <w:t xml:space="preserve">has the opportunity to build and establish healthy relationships with students and coordinate efforts with campus police.  The overall goal is to reduce underage drinking. </w:t>
            </w:r>
            <w:r w:rsidR="003E3734">
              <w:rPr>
                <w:rFonts w:eastAsia="Times New Roman" w:cs="Arial"/>
                <w:noProof/>
                <w:sz w:val="20"/>
                <w:szCs w:val="20"/>
              </w:rPr>
              <w:t xml:space="preserve"> </w:t>
            </w:r>
            <w:r w:rsidRPr="00A362C3">
              <w:rPr>
                <w:rFonts w:eastAsia="Times New Roman" w:cs="Arial"/>
                <w:noProof/>
                <w:sz w:val="20"/>
                <w:szCs w:val="20"/>
              </w:rPr>
              <w:t xml:space="preserve">The </w:t>
            </w:r>
            <w:r w:rsidR="003E3734" w:rsidRPr="00A362C3">
              <w:rPr>
                <w:rFonts w:eastAsia="Times New Roman" w:cs="Arial"/>
                <w:noProof/>
                <w:sz w:val="20"/>
                <w:szCs w:val="20"/>
              </w:rPr>
              <w:t xml:space="preserve">prevention coordinator </w:t>
            </w:r>
            <w:r w:rsidRPr="00A362C3">
              <w:rPr>
                <w:rFonts w:eastAsia="Times New Roman" w:cs="Arial"/>
                <w:noProof/>
                <w:sz w:val="20"/>
                <w:szCs w:val="20"/>
              </w:rPr>
              <w:t>works with campus law enforcement and the administration to promote dorm checks, collect data on related incidents, and assist in reviewing infractions with campus police to help identify areas to increase or enhance, or to implement further prevention efforts.</w:t>
            </w:r>
          </w:p>
        </w:tc>
      </w:tr>
      <w:tr w:rsidR="00A362C3" w:rsidRPr="00435687" w14:paraId="430593BD" w14:textId="77777777" w:rsidTr="003916AA">
        <w:trPr>
          <w:trHeight w:val="60"/>
          <w:jc w:val="center"/>
        </w:trPr>
        <w:tc>
          <w:tcPr>
            <w:tcW w:w="7375" w:type="dxa"/>
            <w:gridSpan w:val="2"/>
            <w:shd w:val="clear" w:color="auto" w:fill="D9D9D9"/>
          </w:tcPr>
          <w:p w14:paraId="7AFFCF2E" w14:textId="04F8D105" w:rsidR="00A362C3" w:rsidRPr="00435687" w:rsidRDefault="00A362C3" w:rsidP="003916AA">
            <w:pPr>
              <w:spacing w:before="40" w:after="20" w:line="240" w:lineRule="auto"/>
              <w:rPr>
                <w:rFonts w:eastAsia="Times New Roman" w:cs="Arial"/>
                <w:b/>
                <w:i/>
                <w:sz w:val="20"/>
                <w:szCs w:val="20"/>
              </w:rPr>
            </w:pPr>
            <w:r w:rsidRPr="00A362C3">
              <w:rPr>
                <w:rFonts w:eastAsia="Times New Roman" w:cs="Arial"/>
                <w:b/>
                <w:i/>
                <w:sz w:val="20"/>
                <w:szCs w:val="20"/>
              </w:rPr>
              <w:t>Agency for Substance Abuse Prevention (ASAP)</w:t>
            </w:r>
          </w:p>
        </w:tc>
        <w:tc>
          <w:tcPr>
            <w:tcW w:w="2201" w:type="dxa"/>
            <w:gridSpan w:val="5"/>
            <w:shd w:val="clear" w:color="auto" w:fill="D9D9D9"/>
          </w:tcPr>
          <w:p w14:paraId="42BC0B2D" w14:textId="77777777" w:rsidR="00A362C3" w:rsidRPr="00435687" w:rsidRDefault="00A362C3" w:rsidP="003916AA">
            <w:pPr>
              <w:spacing w:after="0" w:line="240" w:lineRule="auto"/>
              <w:jc w:val="center"/>
              <w:rPr>
                <w:rFonts w:eastAsia="Times New Roman" w:cs="Arial"/>
                <w:noProof/>
                <w:sz w:val="20"/>
                <w:szCs w:val="20"/>
              </w:rPr>
            </w:pPr>
          </w:p>
        </w:tc>
      </w:tr>
      <w:tr w:rsidR="00A362C3" w:rsidRPr="00435687" w14:paraId="48404636" w14:textId="77777777" w:rsidTr="003916AA">
        <w:trPr>
          <w:trHeight w:val="60"/>
          <w:jc w:val="center"/>
        </w:trPr>
        <w:tc>
          <w:tcPr>
            <w:tcW w:w="7375" w:type="dxa"/>
            <w:gridSpan w:val="2"/>
            <w:shd w:val="clear" w:color="auto" w:fill="D9D9D9"/>
          </w:tcPr>
          <w:p w14:paraId="4801A40F" w14:textId="77777777" w:rsidR="00A362C3" w:rsidRPr="00435687" w:rsidRDefault="00A362C3" w:rsidP="003916AA">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gridSpan w:val="5"/>
            <w:shd w:val="clear" w:color="auto" w:fill="D9D9D9"/>
          </w:tcPr>
          <w:p w14:paraId="01FFAA98" w14:textId="77777777"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Specific population</w:t>
            </w:r>
          </w:p>
        </w:tc>
      </w:tr>
      <w:tr w:rsidR="00A362C3" w:rsidRPr="00435687" w14:paraId="73DDBD1F" w14:textId="77777777" w:rsidTr="003916AA">
        <w:trPr>
          <w:trHeight w:val="60"/>
          <w:jc w:val="center"/>
        </w:trPr>
        <w:tc>
          <w:tcPr>
            <w:tcW w:w="7375" w:type="dxa"/>
            <w:gridSpan w:val="2"/>
            <w:shd w:val="clear" w:color="auto" w:fill="D9D9D9"/>
          </w:tcPr>
          <w:p w14:paraId="64D259E9" w14:textId="77777777" w:rsidR="00A362C3" w:rsidRPr="00435687" w:rsidRDefault="00A362C3" w:rsidP="003916AA">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gridSpan w:val="5"/>
            <w:shd w:val="clear" w:color="auto" w:fill="D9D9D9"/>
          </w:tcPr>
          <w:p w14:paraId="74D03DBF" w14:textId="77777777"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2AA0E32E" w14:textId="77777777" w:rsidTr="003916AA">
        <w:trPr>
          <w:trHeight w:val="57"/>
          <w:jc w:val="center"/>
        </w:trPr>
        <w:tc>
          <w:tcPr>
            <w:tcW w:w="7375" w:type="dxa"/>
            <w:gridSpan w:val="2"/>
            <w:shd w:val="clear" w:color="auto" w:fill="D9D9D9"/>
          </w:tcPr>
          <w:p w14:paraId="1CAD4E77" w14:textId="77777777" w:rsidR="00A362C3" w:rsidRPr="00435687" w:rsidRDefault="00A362C3" w:rsidP="003916AA">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gridSpan w:val="5"/>
            <w:shd w:val="clear" w:color="auto" w:fill="D9D9D9"/>
          </w:tcPr>
          <w:p w14:paraId="3FA7FCFA" w14:textId="77777777"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41EFD48B" w14:textId="77777777" w:rsidTr="003916AA">
        <w:trPr>
          <w:trHeight w:val="57"/>
          <w:jc w:val="center"/>
        </w:trPr>
        <w:tc>
          <w:tcPr>
            <w:tcW w:w="7375" w:type="dxa"/>
            <w:gridSpan w:val="2"/>
            <w:shd w:val="clear" w:color="auto" w:fill="D9D9D9"/>
          </w:tcPr>
          <w:p w14:paraId="793825D0" w14:textId="77777777" w:rsidR="00A362C3" w:rsidRPr="00435687" w:rsidRDefault="00A362C3" w:rsidP="003916AA">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gridSpan w:val="5"/>
            <w:shd w:val="clear" w:color="auto" w:fill="D9D9D9"/>
          </w:tcPr>
          <w:p w14:paraId="7A0F8F0D" w14:textId="77777777"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No data</w:t>
            </w:r>
          </w:p>
        </w:tc>
      </w:tr>
      <w:tr w:rsidR="00A362C3" w:rsidRPr="00435687" w14:paraId="1AF29C15" w14:textId="77777777" w:rsidTr="003916AA">
        <w:trPr>
          <w:trHeight w:val="57"/>
          <w:jc w:val="center"/>
        </w:trPr>
        <w:tc>
          <w:tcPr>
            <w:tcW w:w="7375" w:type="dxa"/>
            <w:gridSpan w:val="2"/>
            <w:shd w:val="clear" w:color="auto" w:fill="D9D9D9"/>
          </w:tcPr>
          <w:p w14:paraId="28B9A4DA" w14:textId="77777777" w:rsidR="00A362C3" w:rsidRPr="00435687" w:rsidDel="00523953" w:rsidRDefault="00A362C3" w:rsidP="003916AA">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gridSpan w:val="5"/>
            <w:shd w:val="clear" w:color="auto" w:fill="D9D9D9"/>
          </w:tcPr>
          <w:p w14:paraId="74F5F631" w14:textId="77777777"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Yes</w:t>
            </w:r>
          </w:p>
        </w:tc>
      </w:tr>
      <w:tr w:rsidR="00A362C3" w:rsidRPr="00435687" w14:paraId="0310955B" w14:textId="77777777" w:rsidTr="003916AA">
        <w:trPr>
          <w:trHeight w:val="57"/>
          <w:jc w:val="center"/>
        </w:trPr>
        <w:tc>
          <w:tcPr>
            <w:tcW w:w="7375" w:type="dxa"/>
            <w:gridSpan w:val="2"/>
            <w:shd w:val="clear" w:color="auto" w:fill="D9D9D9"/>
          </w:tcPr>
          <w:p w14:paraId="685A82DB" w14:textId="77777777" w:rsidR="00A362C3" w:rsidRPr="00435687" w:rsidRDefault="00A362C3" w:rsidP="003916AA">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gridSpan w:val="5"/>
            <w:shd w:val="clear" w:color="auto" w:fill="D9D9D9"/>
          </w:tcPr>
          <w:p w14:paraId="735AF25B" w14:textId="77777777"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No</w:t>
            </w:r>
          </w:p>
        </w:tc>
      </w:tr>
      <w:tr w:rsidR="00A362C3" w:rsidRPr="00435687" w14:paraId="388DACB4" w14:textId="77777777" w:rsidTr="003916AA">
        <w:trPr>
          <w:trHeight w:val="57"/>
          <w:jc w:val="center"/>
        </w:trPr>
        <w:tc>
          <w:tcPr>
            <w:tcW w:w="7375" w:type="dxa"/>
            <w:gridSpan w:val="2"/>
            <w:shd w:val="clear" w:color="auto" w:fill="D9D9D9"/>
          </w:tcPr>
          <w:p w14:paraId="2E3E871F" w14:textId="77777777" w:rsidR="00A362C3" w:rsidRPr="00435687" w:rsidRDefault="00A362C3" w:rsidP="003916AA">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gridSpan w:val="5"/>
            <w:shd w:val="clear" w:color="auto" w:fill="D9D9D9"/>
          </w:tcPr>
          <w:p w14:paraId="2FD2798C" w14:textId="77777777" w:rsidR="00A362C3" w:rsidRPr="00435687" w:rsidRDefault="00A362C3" w:rsidP="003916AA">
            <w:pPr>
              <w:spacing w:after="0" w:line="240" w:lineRule="auto"/>
              <w:jc w:val="center"/>
              <w:rPr>
                <w:rFonts w:eastAsia="Times New Roman" w:cs="Arial"/>
                <w:sz w:val="20"/>
                <w:szCs w:val="20"/>
              </w:rPr>
            </w:pPr>
            <w:r>
              <w:rPr>
                <w:rFonts w:eastAsia="Times New Roman" w:cs="Arial"/>
                <w:sz w:val="20"/>
                <w:szCs w:val="20"/>
              </w:rPr>
              <w:t>Not applicable</w:t>
            </w:r>
          </w:p>
        </w:tc>
      </w:tr>
      <w:tr w:rsidR="00A362C3" w:rsidRPr="00435687" w14:paraId="5CB1C5A0" w14:textId="77777777" w:rsidTr="003916AA">
        <w:trPr>
          <w:trHeight w:val="197"/>
          <w:jc w:val="center"/>
        </w:trPr>
        <w:tc>
          <w:tcPr>
            <w:tcW w:w="7375" w:type="dxa"/>
            <w:gridSpan w:val="2"/>
            <w:shd w:val="clear" w:color="auto" w:fill="D9D9D9"/>
          </w:tcPr>
          <w:p w14:paraId="2E273BC0" w14:textId="77777777" w:rsidR="00A362C3" w:rsidRPr="00435687" w:rsidRDefault="00A362C3" w:rsidP="003916AA">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gridSpan w:val="5"/>
            <w:shd w:val="clear" w:color="auto" w:fill="D9D9D9"/>
          </w:tcPr>
          <w:p w14:paraId="322BFDBB" w14:textId="704F3CC0" w:rsidR="00A362C3" w:rsidRPr="00435687" w:rsidRDefault="00A362C3" w:rsidP="003916AA">
            <w:pPr>
              <w:spacing w:after="0" w:line="240" w:lineRule="auto"/>
              <w:jc w:val="center"/>
              <w:rPr>
                <w:rFonts w:eastAsia="Times New Roman" w:cs="Arial"/>
                <w:sz w:val="20"/>
                <w:szCs w:val="20"/>
              </w:rPr>
            </w:pPr>
            <w:r w:rsidRPr="00A362C3">
              <w:rPr>
                <w:rFonts w:eastAsia="Times New Roman" w:cs="Arial"/>
                <w:sz w:val="20"/>
                <w:szCs w:val="20"/>
              </w:rPr>
              <w:t>http://asaprev.com/</w:t>
            </w:r>
          </w:p>
        </w:tc>
      </w:tr>
      <w:tr w:rsidR="00A362C3" w:rsidRPr="00435687" w14:paraId="70D1FEED" w14:textId="77777777" w:rsidTr="003916AA">
        <w:trPr>
          <w:trHeight w:val="197"/>
          <w:jc w:val="center"/>
        </w:trPr>
        <w:tc>
          <w:tcPr>
            <w:tcW w:w="9576" w:type="dxa"/>
            <w:gridSpan w:val="7"/>
            <w:shd w:val="clear" w:color="auto" w:fill="D9D9D9"/>
            <w:vAlign w:val="center"/>
          </w:tcPr>
          <w:p w14:paraId="2AF76B09" w14:textId="5454EEDB" w:rsidR="00A362C3" w:rsidRPr="00435687" w:rsidRDefault="00A362C3" w:rsidP="00683D53">
            <w:pPr>
              <w:spacing w:before="40" w:after="20" w:line="240" w:lineRule="auto"/>
              <w:rPr>
                <w:rFonts w:eastAsia="Times New Roman" w:cs="Arial"/>
                <w:sz w:val="20"/>
                <w:szCs w:val="20"/>
              </w:rPr>
            </w:pPr>
            <w:r w:rsidRPr="00435687">
              <w:rPr>
                <w:rFonts w:eastAsia="Times New Roman" w:cs="Arial"/>
                <w:b/>
                <w:noProof/>
                <w:sz w:val="20"/>
                <w:szCs w:val="20"/>
              </w:rPr>
              <w:t>Program Description</w:t>
            </w:r>
            <w:r>
              <w:rPr>
                <w:rFonts w:eastAsia="Times New Roman" w:cs="Arial"/>
                <w:b/>
                <w:noProof/>
                <w:sz w:val="20"/>
                <w:szCs w:val="20"/>
              </w:rPr>
              <w:t>:</w:t>
            </w:r>
            <w:r w:rsidRPr="00A76E85">
              <w:rPr>
                <w:rFonts w:eastAsia="Times New Roman" w:cs="Arial"/>
                <w:noProof/>
                <w:sz w:val="20"/>
                <w:szCs w:val="20"/>
              </w:rPr>
              <w:t xml:space="preserve"> </w:t>
            </w:r>
            <w:r w:rsidR="00683D53" w:rsidRPr="00683D53">
              <w:rPr>
                <w:rFonts w:eastAsia="Times New Roman" w:cs="Arial"/>
                <w:noProof/>
                <w:sz w:val="20"/>
                <w:szCs w:val="20"/>
              </w:rPr>
              <w:t>Agency for Substance Abuse Prevention (ASAP)</w:t>
            </w:r>
            <w:r w:rsidR="00683D53">
              <w:rPr>
                <w:rFonts w:eastAsia="Times New Roman" w:cs="Arial"/>
                <w:noProof/>
                <w:sz w:val="20"/>
                <w:szCs w:val="20"/>
              </w:rPr>
              <w:t xml:space="preserve"> </w:t>
            </w:r>
            <w:r w:rsidRPr="00A362C3">
              <w:rPr>
                <w:rFonts w:eastAsia="Times New Roman" w:cs="Arial"/>
                <w:noProof/>
                <w:sz w:val="20"/>
                <w:szCs w:val="20"/>
              </w:rPr>
              <w:t xml:space="preserve">is dedicated to strengthening community awareness through substance abuse education and prevention services to individuals, schools, industry, affected individuals and families residing in the State of Alabama. </w:t>
            </w:r>
            <w:r w:rsidR="00683D53">
              <w:rPr>
                <w:rFonts w:eastAsia="Times New Roman" w:cs="Arial"/>
                <w:noProof/>
                <w:sz w:val="20"/>
                <w:szCs w:val="20"/>
              </w:rPr>
              <w:t xml:space="preserve"> </w:t>
            </w:r>
            <w:r w:rsidRPr="00A362C3">
              <w:rPr>
                <w:rFonts w:eastAsia="Times New Roman" w:cs="Arial"/>
                <w:noProof/>
                <w:sz w:val="20"/>
                <w:szCs w:val="20"/>
              </w:rPr>
              <w:t xml:space="preserve">ASAP implements five of the six CSAP strategies to include </w:t>
            </w:r>
            <w:r w:rsidR="00683D53" w:rsidRPr="00A362C3">
              <w:rPr>
                <w:rFonts w:eastAsia="Times New Roman" w:cs="Arial"/>
                <w:noProof/>
                <w:sz w:val="20"/>
                <w:szCs w:val="20"/>
              </w:rPr>
              <w:t>information dissemination, environmental, community based processes, education and alternatives.</w:t>
            </w:r>
            <w:r w:rsidRPr="00A362C3">
              <w:rPr>
                <w:rFonts w:eastAsia="Times New Roman" w:cs="Arial"/>
                <w:noProof/>
                <w:sz w:val="20"/>
                <w:szCs w:val="20"/>
              </w:rPr>
              <w:t xml:space="preserve"> </w:t>
            </w:r>
            <w:r w:rsidR="00683D53">
              <w:rPr>
                <w:rFonts w:eastAsia="Times New Roman" w:cs="Arial"/>
                <w:noProof/>
                <w:sz w:val="20"/>
                <w:szCs w:val="20"/>
              </w:rPr>
              <w:t xml:space="preserve"> </w:t>
            </w:r>
            <w:r w:rsidRPr="00A362C3">
              <w:rPr>
                <w:rFonts w:eastAsia="Times New Roman" w:cs="Arial"/>
                <w:noProof/>
                <w:sz w:val="20"/>
                <w:szCs w:val="20"/>
              </w:rPr>
              <w:t xml:space="preserve">ASAP utilizes information dissemination to provide monthly newsletters and mail-outs to targeted schools </w:t>
            </w:r>
            <w:r w:rsidR="00683D53">
              <w:rPr>
                <w:rFonts w:eastAsia="Times New Roman" w:cs="Arial"/>
                <w:noProof/>
                <w:sz w:val="20"/>
                <w:szCs w:val="20"/>
              </w:rPr>
              <w:t>and</w:t>
            </w:r>
            <w:r w:rsidRPr="00A362C3">
              <w:rPr>
                <w:rFonts w:eastAsia="Times New Roman" w:cs="Arial"/>
                <w:noProof/>
                <w:sz w:val="20"/>
                <w:szCs w:val="20"/>
              </w:rPr>
              <w:t xml:space="preserve"> parents/guardians. </w:t>
            </w:r>
            <w:r w:rsidR="00683D53">
              <w:rPr>
                <w:rFonts w:eastAsia="Times New Roman" w:cs="Arial"/>
                <w:noProof/>
                <w:sz w:val="20"/>
                <w:szCs w:val="20"/>
              </w:rPr>
              <w:t xml:space="preserve"> </w:t>
            </w:r>
            <w:r w:rsidRPr="00A362C3">
              <w:rPr>
                <w:rFonts w:eastAsia="Times New Roman" w:cs="Arial"/>
                <w:noProof/>
                <w:sz w:val="20"/>
                <w:szCs w:val="20"/>
              </w:rPr>
              <w:t xml:space="preserve">Additional forums such as community events are also utilized. </w:t>
            </w:r>
            <w:r w:rsidR="00683D53">
              <w:rPr>
                <w:rFonts w:eastAsia="Times New Roman" w:cs="Arial"/>
                <w:noProof/>
                <w:sz w:val="20"/>
                <w:szCs w:val="20"/>
              </w:rPr>
              <w:t xml:space="preserve"> </w:t>
            </w:r>
            <w:r w:rsidRPr="00A362C3">
              <w:rPr>
                <w:rFonts w:eastAsia="Times New Roman" w:cs="Arial"/>
                <w:noProof/>
                <w:sz w:val="20"/>
                <w:szCs w:val="20"/>
              </w:rPr>
              <w:t>The evidence-based program, Mendez Too Good for Drugs, targets 5th-8th graders in the Anniston City and Calhoun County area, as an educational strategy</w:t>
            </w:r>
            <w:r w:rsidR="00683D53">
              <w:rPr>
                <w:rFonts w:eastAsia="Times New Roman" w:cs="Arial"/>
                <w:noProof/>
                <w:sz w:val="20"/>
                <w:szCs w:val="20"/>
              </w:rPr>
              <w:t>,</w:t>
            </w:r>
            <w:r w:rsidRPr="00A362C3">
              <w:rPr>
                <w:rFonts w:eastAsia="Times New Roman" w:cs="Arial"/>
                <w:noProof/>
                <w:sz w:val="20"/>
                <w:szCs w:val="20"/>
              </w:rPr>
              <w:t xml:space="preserve"> and</w:t>
            </w:r>
            <w:r w:rsidR="00683D53">
              <w:rPr>
                <w:rFonts w:eastAsia="Times New Roman" w:cs="Arial"/>
                <w:noProof/>
                <w:sz w:val="20"/>
                <w:szCs w:val="20"/>
              </w:rPr>
              <w:t>, based on FY16 reports, reaches</w:t>
            </w:r>
            <w:r w:rsidRPr="00A362C3">
              <w:rPr>
                <w:rFonts w:eastAsia="Times New Roman" w:cs="Arial"/>
                <w:noProof/>
                <w:sz w:val="20"/>
                <w:szCs w:val="20"/>
              </w:rPr>
              <w:t xml:space="preserve"> approximately 1,100 youth</w:t>
            </w:r>
            <w:r w:rsidR="00683D53">
              <w:rPr>
                <w:rFonts w:eastAsia="Times New Roman" w:cs="Arial"/>
                <w:noProof/>
                <w:sz w:val="20"/>
                <w:szCs w:val="20"/>
              </w:rPr>
              <w:t xml:space="preserve">. </w:t>
            </w:r>
            <w:r w:rsidRPr="00A362C3">
              <w:rPr>
                <w:rFonts w:eastAsia="Times New Roman" w:cs="Arial"/>
                <w:noProof/>
                <w:sz w:val="20"/>
                <w:szCs w:val="20"/>
              </w:rPr>
              <w:t xml:space="preserve"> Utilizing the environmental strategy, ASAP coordinates with law enforcement to identify "hot spots" in targeted geographic areas to initiate prevention initiatives and activities to prevent underage drinking and raise community awareness.</w:t>
            </w:r>
          </w:p>
        </w:tc>
      </w:tr>
      <w:tr w:rsidR="003916AA" w:rsidRPr="00435687" w14:paraId="6024146F" w14:textId="77777777" w:rsidTr="003916AA">
        <w:trPr>
          <w:trHeight w:val="60"/>
          <w:jc w:val="center"/>
        </w:trPr>
        <w:tc>
          <w:tcPr>
            <w:tcW w:w="7375" w:type="dxa"/>
            <w:gridSpan w:val="2"/>
            <w:shd w:val="clear" w:color="auto" w:fill="auto"/>
          </w:tcPr>
          <w:p w14:paraId="7E3F0BA2" w14:textId="6CAA7D23" w:rsidR="003916AA" w:rsidRPr="00435687" w:rsidRDefault="003916AA" w:rsidP="003916AA">
            <w:pPr>
              <w:spacing w:before="40" w:after="20" w:line="240" w:lineRule="auto"/>
              <w:rPr>
                <w:rFonts w:eastAsia="Times New Roman" w:cs="Arial"/>
                <w:b/>
                <w:i/>
                <w:sz w:val="20"/>
                <w:szCs w:val="20"/>
              </w:rPr>
            </w:pPr>
            <w:r w:rsidRPr="003916AA">
              <w:rPr>
                <w:rFonts w:eastAsia="Times New Roman" w:cs="Arial"/>
                <w:b/>
                <w:i/>
                <w:sz w:val="20"/>
                <w:szCs w:val="20"/>
              </w:rPr>
              <w:t>Riverbend Center for Mental Health (RCMH)</w:t>
            </w:r>
          </w:p>
        </w:tc>
        <w:tc>
          <w:tcPr>
            <w:tcW w:w="2201" w:type="dxa"/>
            <w:gridSpan w:val="5"/>
            <w:shd w:val="clear" w:color="auto" w:fill="auto"/>
          </w:tcPr>
          <w:p w14:paraId="53AE489A" w14:textId="77777777" w:rsidR="003916AA" w:rsidRPr="00435687" w:rsidRDefault="003916AA" w:rsidP="003916AA">
            <w:pPr>
              <w:spacing w:after="0" w:line="240" w:lineRule="auto"/>
              <w:jc w:val="center"/>
              <w:rPr>
                <w:rFonts w:eastAsia="Times New Roman" w:cs="Arial"/>
                <w:noProof/>
                <w:sz w:val="20"/>
                <w:szCs w:val="20"/>
              </w:rPr>
            </w:pPr>
          </w:p>
        </w:tc>
      </w:tr>
      <w:tr w:rsidR="003916AA" w:rsidRPr="00435687" w14:paraId="0D340CE1" w14:textId="77777777" w:rsidTr="003916AA">
        <w:trPr>
          <w:trHeight w:val="60"/>
          <w:jc w:val="center"/>
        </w:trPr>
        <w:tc>
          <w:tcPr>
            <w:tcW w:w="7375" w:type="dxa"/>
            <w:gridSpan w:val="2"/>
            <w:shd w:val="clear" w:color="auto" w:fill="auto"/>
          </w:tcPr>
          <w:p w14:paraId="6330D404" w14:textId="77777777" w:rsidR="003916AA" w:rsidRPr="00435687" w:rsidRDefault="003916AA" w:rsidP="003916AA">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gridSpan w:val="5"/>
            <w:shd w:val="clear" w:color="auto" w:fill="auto"/>
          </w:tcPr>
          <w:p w14:paraId="63429AA8"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Specific population</w:t>
            </w:r>
          </w:p>
        </w:tc>
      </w:tr>
      <w:tr w:rsidR="003916AA" w:rsidRPr="00435687" w14:paraId="3703F618" w14:textId="77777777" w:rsidTr="003916AA">
        <w:trPr>
          <w:trHeight w:val="60"/>
          <w:jc w:val="center"/>
        </w:trPr>
        <w:tc>
          <w:tcPr>
            <w:tcW w:w="7375" w:type="dxa"/>
            <w:gridSpan w:val="2"/>
            <w:shd w:val="clear" w:color="auto" w:fill="auto"/>
          </w:tcPr>
          <w:p w14:paraId="20DED228" w14:textId="77777777" w:rsidR="003916AA" w:rsidRPr="00435687" w:rsidRDefault="003916AA" w:rsidP="003916AA">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gridSpan w:val="5"/>
            <w:shd w:val="clear" w:color="auto" w:fill="auto"/>
          </w:tcPr>
          <w:p w14:paraId="1F3107C6"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No data</w:t>
            </w:r>
          </w:p>
        </w:tc>
      </w:tr>
      <w:tr w:rsidR="003916AA" w:rsidRPr="00435687" w14:paraId="0E9AEF44" w14:textId="77777777" w:rsidTr="003916AA">
        <w:trPr>
          <w:trHeight w:val="57"/>
          <w:jc w:val="center"/>
        </w:trPr>
        <w:tc>
          <w:tcPr>
            <w:tcW w:w="7375" w:type="dxa"/>
            <w:gridSpan w:val="2"/>
            <w:shd w:val="clear" w:color="auto" w:fill="auto"/>
          </w:tcPr>
          <w:p w14:paraId="2E04D548" w14:textId="77777777" w:rsidR="003916AA" w:rsidRPr="00435687" w:rsidRDefault="003916AA" w:rsidP="003916AA">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gridSpan w:val="5"/>
            <w:shd w:val="clear" w:color="auto" w:fill="auto"/>
          </w:tcPr>
          <w:p w14:paraId="0A76E77A"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No data</w:t>
            </w:r>
          </w:p>
        </w:tc>
      </w:tr>
      <w:tr w:rsidR="003916AA" w:rsidRPr="00435687" w14:paraId="6256847F" w14:textId="77777777" w:rsidTr="003916AA">
        <w:trPr>
          <w:trHeight w:val="57"/>
          <w:jc w:val="center"/>
        </w:trPr>
        <w:tc>
          <w:tcPr>
            <w:tcW w:w="7375" w:type="dxa"/>
            <w:gridSpan w:val="2"/>
            <w:shd w:val="clear" w:color="auto" w:fill="auto"/>
          </w:tcPr>
          <w:p w14:paraId="68D9C32A" w14:textId="77777777" w:rsidR="003916AA" w:rsidRPr="00435687" w:rsidRDefault="003916AA" w:rsidP="003916AA">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gridSpan w:val="5"/>
            <w:shd w:val="clear" w:color="auto" w:fill="auto"/>
          </w:tcPr>
          <w:p w14:paraId="05211CB2"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No data</w:t>
            </w:r>
          </w:p>
        </w:tc>
      </w:tr>
      <w:tr w:rsidR="003916AA" w:rsidRPr="00435687" w14:paraId="409E239F" w14:textId="77777777" w:rsidTr="003916AA">
        <w:trPr>
          <w:trHeight w:val="57"/>
          <w:jc w:val="center"/>
        </w:trPr>
        <w:tc>
          <w:tcPr>
            <w:tcW w:w="7375" w:type="dxa"/>
            <w:gridSpan w:val="2"/>
            <w:shd w:val="clear" w:color="auto" w:fill="auto"/>
          </w:tcPr>
          <w:p w14:paraId="2C25DFF1" w14:textId="77777777" w:rsidR="003916AA" w:rsidRPr="00435687" w:rsidDel="00523953" w:rsidRDefault="003916AA" w:rsidP="003916AA">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gridSpan w:val="5"/>
            <w:shd w:val="clear" w:color="auto" w:fill="auto"/>
          </w:tcPr>
          <w:p w14:paraId="440CF84B"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Yes</w:t>
            </w:r>
          </w:p>
        </w:tc>
      </w:tr>
      <w:tr w:rsidR="003916AA" w:rsidRPr="00435687" w14:paraId="0C936803" w14:textId="77777777" w:rsidTr="003916AA">
        <w:trPr>
          <w:trHeight w:val="57"/>
          <w:jc w:val="center"/>
        </w:trPr>
        <w:tc>
          <w:tcPr>
            <w:tcW w:w="7375" w:type="dxa"/>
            <w:gridSpan w:val="2"/>
            <w:shd w:val="clear" w:color="auto" w:fill="auto"/>
          </w:tcPr>
          <w:p w14:paraId="0DC96474" w14:textId="77777777" w:rsidR="003916AA" w:rsidRPr="00435687" w:rsidRDefault="003916AA" w:rsidP="003916AA">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gridSpan w:val="5"/>
            <w:shd w:val="clear" w:color="auto" w:fill="auto"/>
          </w:tcPr>
          <w:p w14:paraId="021F79E1"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No</w:t>
            </w:r>
          </w:p>
        </w:tc>
      </w:tr>
      <w:tr w:rsidR="003916AA" w:rsidRPr="00435687" w14:paraId="7400C615" w14:textId="77777777" w:rsidTr="003916AA">
        <w:trPr>
          <w:trHeight w:val="57"/>
          <w:jc w:val="center"/>
        </w:trPr>
        <w:tc>
          <w:tcPr>
            <w:tcW w:w="7375" w:type="dxa"/>
            <w:gridSpan w:val="2"/>
            <w:shd w:val="clear" w:color="auto" w:fill="auto"/>
          </w:tcPr>
          <w:p w14:paraId="0E09E235" w14:textId="77777777" w:rsidR="003916AA" w:rsidRPr="00435687" w:rsidRDefault="003916AA" w:rsidP="003916AA">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gridSpan w:val="5"/>
            <w:shd w:val="clear" w:color="auto" w:fill="auto"/>
          </w:tcPr>
          <w:p w14:paraId="2C37CEAE"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Not applicable</w:t>
            </w:r>
          </w:p>
        </w:tc>
      </w:tr>
      <w:tr w:rsidR="003916AA" w:rsidRPr="00435687" w14:paraId="57E132DF" w14:textId="77777777" w:rsidTr="003916AA">
        <w:trPr>
          <w:trHeight w:val="197"/>
          <w:jc w:val="center"/>
        </w:trPr>
        <w:tc>
          <w:tcPr>
            <w:tcW w:w="7375" w:type="dxa"/>
            <w:gridSpan w:val="2"/>
            <w:shd w:val="clear" w:color="auto" w:fill="auto"/>
          </w:tcPr>
          <w:p w14:paraId="5CBC0628" w14:textId="77777777" w:rsidR="003916AA" w:rsidRPr="00435687" w:rsidRDefault="003916AA" w:rsidP="003916AA">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gridSpan w:val="5"/>
            <w:shd w:val="clear" w:color="auto" w:fill="auto"/>
          </w:tcPr>
          <w:p w14:paraId="34450BC4" w14:textId="6E74230C" w:rsidR="003916AA" w:rsidRPr="00DC1315" w:rsidRDefault="003916AA" w:rsidP="003916AA">
            <w:pPr>
              <w:spacing w:after="0" w:line="240" w:lineRule="auto"/>
              <w:jc w:val="center"/>
              <w:rPr>
                <w:rFonts w:eastAsia="Times New Roman" w:cs="Arial"/>
                <w:sz w:val="20"/>
                <w:szCs w:val="20"/>
              </w:rPr>
            </w:pPr>
            <w:r w:rsidRPr="003916AA">
              <w:rPr>
                <w:rFonts w:eastAsia="Times New Roman" w:cs="Arial"/>
                <w:sz w:val="20"/>
                <w:szCs w:val="20"/>
              </w:rPr>
              <w:t>http://www.rcmh.org/programs.htm</w:t>
            </w:r>
          </w:p>
        </w:tc>
      </w:tr>
      <w:tr w:rsidR="003916AA" w:rsidRPr="00435687" w14:paraId="6A44220D" w14:textId="77777777" w:rsidTr="003916AA">
        <w:trPr>
          <w:trHeight w:val="242"/>
          <w:jc w:val="center"/>
        </w:trPr>
        <w:tc>
          <w:tcPr>
            <w:tcW w:w="9576" w:type="dxa"/>
            <w:gridSpan w:val="7"/>
            <w:shd w:val="clear" w:color="auto" w:fill="auto"/>
            <w:vAlign w:val="center"/>
          </w:tcPr>
          <w:p w14:paraId="75697897" w14:textId="595C2CA3" w:rsidR="003916AA" w:rsidRPr="00435687" w:rsidRDefault="003916AA" w:rsidP="003916AA">
            <w:pPr>
              <w:spacing w:before="40" w:after="20" w:line="240" w:lineRule="auto"/>
              <w:rPr>
                <w:rFonts w:eastAsia="Times New Roman" w:cs="Arial"/>
                <w:sz w:val="20"/>
                <w:szCs w:val="20"/>
              </w:rPr>
            </w:pPr>
            <w:r w:rsidRPr="00435687">
              <w:rPr>
                <w:rFonts w:eastAsia="Times New Roman" w:cs="Arial"/>
                <w:b/>
                <w:noProof/>
                <w:sz w:val="20"/>
                <w:szCs w:val="20"/>
              </w:rPr>
              <w:t>Program Description</w:t>
            </w:r>
            <w:r>
              <w:rPr>
                <w:rFonts w:eastAsia="Times New Roman" w:cs="Arial"/>
                <w:b/>
                <w:noProof/>
                <w:sz w:val="20"/>
                <w:szCs w:val="20"/>
              </w:rPr>
              <w:t>:</w:t>
            </w:r>
            <w:r>
              <w:rPr>
                <w:rFonts w:eastAsia="Times New Roman" w:cs="Arial"/>
                <w:noProof/>
                <w:sz w:val="20"/>
                <w:szCs w:val="20"/>
              </w:rPr>
              <w:t xml:space="preserve"> </w:t>
            </w:r>
            <w:r w:rsidR="00683D53" w:rsidRPr="00683D53">
              <w:rPr>
                <w:rFonts w:eastAsia="Times New Roman" w:cs="Arial"/>
                <w:noProof/>
                <w:sz w:val="20"/>
                <w:szCs w:val="20"/>
              </w:rPr>
              <w:t>Riverbend Center for Mental Health (RCMH)</w:t>
            </w:r>
            <w:r w:rsidR="00683D53">
              <w:rPr>
                <w:rFonts w:eastAsia="Times New Roman" w:cs="Arial"/>
                <w:noProof/>
                <w:sz w:val="20"/>
                <w:szCs w:val="20"/>
              </w:rPr>
              <w:t xml:space="preserve"> </w:t>
            </w:r>
            <w:r w:rsidRPr="003916AA">
              <w:rPr>
                <w:rFonts w:eastAsia="Times New Roman" w:cs="Arial"/>
                <w:noProof/>
                <w:sz w:val="20"/>
                <w:szCs w:val="20"/>
              </w:rPr>
              <w:t>is certified by ADMH to provide prevention services.  RCMH uses a community-centered approach utilizing all six CSAP strategies: information dissemination, education, alternatives, community-based processes, problem identification and referral, and environmental.  Information on alcohol, tobacco, and other drugs is provided to youth at local schools through bi-annual assemblies, dissemination at various venues, and speaking engagements.  The Life Skills Training curriculum is implemented in 11 area schools and the SPAN (Special Program Achievement Network) is provided as required for students in Lauderdale County and Florence city schools by the juvenile court system.  Riverbend provides a variety of alternative activities for youth enrolled in the af</w:t>
            </w:r>
            <w:r w:rsidR="00683D53">
              <w:rPr>
                <w:rFonts w:eastAsia="Times New Roman" w:cs="Arial"/>
                <w:noProof/>
                <w:sz w:val="20"/>
                <w:szCs w:val="20"/>
              </w:rPr>
              <w:t xml:space="preserve">terschool educational programs </w:t>
            </w:r>
            <w:r w:rsidRPr="003916AA">
              <w:rPr>
                <w:rFonts w:eastAsia="Times New Roman" w:cs="Arial"/>
                <w:noProof/>
                <w:sz w:val="20"/>
                <w:szCs w:val="20"/>
              </w:rPr>
              <w:t>and during the summer.  These activities help youth build resilience and promote social skills.  Community-based process strategies focus on interagency collaborations among the children's policy council and local agencies to increase collaborations and partnerships among agencies.  Environmental activities include the development of a partnership with the University of North Alabama to establish increased coordinated efforts to reduce underage drinking and incidences of minors in possessions and DUI infractions, as well as local schools to review current policies and obtain support of the institution of policies that will enhance the progression of youth.</w:t>
            </w:r>
          </w:p>
        </w:tc>
      </w:tr>
      <w:tr w:rsidR="003916AA" w:rsidRPr="00435687" w14:paraId="0A5CCF13" w14:textId="77777777" w:rsidTr="003916AA">
        <w:trPr>
          <w:trHeight w:val="60"/>
          <w:jc w:val="center"/>
        </w:trPr>
        <w:tc>
          <w:tcPr>
            <w:tcW w:w="7375" w:type="dxa"/>
            <w:gridSpan w:val="2"/>
            <w:shd w:val="clear" w:color="auto" w:fill="D9D9D9"/>
          </w:tcPr>
          <w:p w14:paraId="34647AC2" w14:textId="233AE067" w:rsidR="003916AA" w:rsidRPr="00435687" w:rsidRDefault="003916AA" w:rsidP="003916AA">
            <w:pPr>
              <w:spacing w:before="40" w:after="20" w:line="240" w:lineRule="auto"/>
              <w:rPr>
                <w:rFonts w:eastAsia="Times New Roman" w:cs="Arial"/>
                <w:b/>
                <w:i/>
                <w:sz w:val="20"/>
                <w:szCs w:val="20"/>
              </w:rPr>
            </w:pPr>
            <w:r w:rsidRPr="003916AA">
              <w:rPr>
                <w:rFonts w:eastAsia="Times New Roman" w:cs="Arial"/>
                <w:b/>
                <w:i/>
                <w:sz w:val="20"/>
                <w:szCs w:val="20"/>
              </w:rPr>
              <w:t>Northwest Alabama Mental Health Center (NWAMHC)</w:t>
            </w:r>
          </w:p>
        </w:tc>
        <w:tc>
          <w:tcPr>
            <w:tcW w:w="2201" w:type="dxa"/>
            <w:gridSpan w:val="5"/>
            <w:shd w:val="clear" w:color="auto" w:fill="D9D9D9"/>
          </w:tcPr>
          <w:p w14:paraId="0DC6454A" w14:textId="77777777" w:rsidR="003916AA" w:rsidRPr="00435687" w:rsidRDefault="003916AA" w:rsidP="003916AA">
            <w:pPr>
              <w:spacing w:after="0" w:line="240" w:lineRule="auto"/>
              <w:jc w:val="center"/>
              <w:rPr>
                <w:rFonts w:eastAsia="Times New Roman" w:cs="Arial"/>
                <w:noProof/>
                <w:sz w:val="20"/>
                <w:szCs w:val="20"/>
              </w:rPr>
            </w:pPr>
          </w:p>
        </w:tc>
      </w:tr>
      <w:tr w:rsidR="003916AA" w:rsidRPr="00435687" w14:paraId="154E0325" w14:textId="77777777" w:rsidTr="003916AA">
        <w:trPr>
          <w:trHeight w:val="60"/>
          <w:jc w:val="center"/>
        </w:trPr>
        <w:tc>
          <w:tcPr>
            <w:tcW w:w="7375" w:type="dxa"/>
            <w:gridSpan w:val="2"/>
            <w:shd w:val="clear" w:color="auto" w:fill="D9D9D9"/>
          </w:tcPr>
          <w:p w14:paraId="2580BF4E" w14:textId="77777777" w:rsidR="003916AA" w:rsidRPr="00435687" w:rsidRDefault="003916AA" w:rsidP="003916AA">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gridSpan w:val="5"/>
            <w:shd w:val="clear" w:color="auto" w:fill="D9D9D9"/>
          </w:tcPr>
          <w:p w14:paraId="5737DE0A"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Specific population</w:t>
            </w:r>
          </w:p>
        </w:tc>
      </w:tr>
      <w:tr w:rsidR="003916AA" w:rsidRPr="00435687" w14:paraId="0EA01B0D" w14:textId="77777777" w:rsidTr="003916AA">
        <w:trPr>
          <w:trHeight w:val="60"/>
          <w:jc w:val="center"/>
        </w:trPr>
        <w:tc>
          <w:tcPr>
            <w:tcW w:w="7375" w:type="dxa"/>
            <w:gridSpan w:val="2"/>
            <w:shd w:val="clear" w:color="auto" w:fill="D9D9D9"/>
          </w:tcPr>
          <w:p w14:paraId="6CDB704A" w14:textId="77777777" w:rsidR="003916AA" w:rsidRPr="00435687" w:rsidRDefault="003916AA" w:rsidP="003916AA">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gridSpan w:val="5"/>
            <w:shd w:val="clear" w:color="auto" w:fill="D9D9D9"/>
          </w:tcPr>
          <w:p w14:paraId="396FBC85"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No data</w:t>
            </w:r>
          </w:p>
        </w:tc>
      </w:tr>
      <w:tr w:rsidR="003916AA" w:rsidRPr="00435687" w14:paraId="5B71B309" w14:textId="77777777" w:rsidTr="003916AA">
        <w:trPr>
          <w:trHeight w:val="57"/>
          <w:jc w:val="center"/>
        </w:trPr>
        <w:tc>
          <w:tcPr>
            <w:tcW w:w="7375" w:type="dxa"/>
            <w:gridSpan w:val="2"/>
            <w:shd w:val="clear" w:color="auto" w:fill="D9D9D9"/>
          </w:tcPr>
          <w:p w14:paraId="2F3A884E" w14:textId="77777777" w:rsidR="003916AA" w:rsidRPr="00435687" w:rsidRDefault="003916AA" w:rsidP="003916AA">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gridSpan w:val="5"/>
            <w:shd w:val="clear" w:color="auto" w:fill="D9D9D9"/>
          </w:tcPr>
          <w:p w14:paraId="738BF638"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No data</w:t>
            </w:r>
          </w:p>
        </w:tc>
      </w:tr>
      <w:tr w:rsidR="003916AA" w:rsidRPr="00435687" w14:paraId="3E128E5D" w14:textId="77777777" w:rsidTr="003916AA">
        <w:trPr>
          <w:trHeight w:val="57"/>
          <w:jc w:val="center"/>
        </w:trPr>
        <w:tc>
          <w:tcPr>
            <w:tcW w:w="7375" w:type="dxa"/>
            <w:gridSpan w:val="2"/>
            <w:shd w:val="clear" w:color="auto" w:fill="D9D9D9"/>
          </w:tcPr>
          <w:p w14:paraId="33EE414D" w14:textId="77777777" w:rsidR="003916AA" w:rsidRPr="00435687" w:rsidRDefault="003916AA" w:rsidP="003916AA">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gridSpan w:val="5"/>
            <w:shd w:val="clear" w:color="auto" w:fill="D9D9D9"/>
          </w:tcPr>
          <w:p w14:paraId="564C096D"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No data</w:t>
            </w:r>
          </w:p>
        </w:tc>
      </w:tr>
      <w:tr w:rsidR="003916AA" w:rsidRPr="00435687" w14:paraId="24F567F2" w14:textId="77777777" w:rsidTr="003916AA">
        <w:trPr>
          <w:trHeight w:val="57"/>
          <w:jc w:val="center"/>
        </w:trPr>
        <w:tc>
          <w:tcPr>
            <w:tcW w:w="7375" w:type="dxa"/>
            <w:gridSpan w:val="2"/>
            <w:shd w:val="clear" w:color="auto" w:fill="D9D9D9"/>
          </w:tcPr>
          <w:p w14:paraId="68EC519C" w14:textId="77777777" w:rsidR="003916AA" w:rsidRPr="00435687" w:rsidDel="00523953" w:rsidRDefault="003916AA" w:rsidP="003916AA">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gridSpan w:val="5"/>
            <w:shd w:val="clear" w:color="auto" w:fill="D9D9D9"/>
          </w:tcPr>
          <w:p w14:paraId="4D03C6FB"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Yes</w:t>
            </w:r>
          </w:p>
        </w:tc>
      </w:tr>
      <w:tr w:rsidR="003916AA" w:rsidRPr="00435687" w14:paraId="52771CA0" w14:textId="77777777" w:rsidTr="003916AA">
        <w:trPr>
          <w:trHeight w:val="57"/>
          <w:jc w:val="center"/>
        </w:trPr>
        <w:tc>
          <w:tcPr>
            <w:tcW w:w="7375" w:type="dxa"/>
            <w:gridSpan w:val="2"/>
            <w:shd w:val="clear" w:color="auto" w:fill="D9D9D9"/>
          </w:tcPr>
          <w:p w14:paraId="75A183CE" w14:textId="77777777" w:rsidR="003916AA" w:rsidRPr="00435687" w:rsidRDefault="003916AA" w:rsidP="003916AA">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gridSpan w:val="5"/>
            <w:shd w:val="clear" w:color="auto" w:fill="D9D9D9"/>
          </w:tcPr>
          <w:p w14:paraId="504A6E52"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No</w:t>
            </w:r>
          </w:p>
        </w:tc>
      </w:tr>
      <w:tr w:rsidR="003916AA" w:rsidRPr="00435687" w14:paraId="2E260BDB" w14:textId="77777777" w:rsidTr="003916AA">
        <w:trPr>
          <w:trHeight w:val="57"/>
          <w:jc w:val="center"/>
        </w:trPr>
        <w:tc>
          <w:tcPr>
            <w:tcW w:w="7375" w:type="dxa"/>
            <w:gridSpan w:val="2"/>
            <w:shd w:val="clear" w:color="auto" w:fill="D9D9D9"/>
          </w:tcPr>
          <w:p w14:paraId="3E9201FD" w14:textId="77777777" w:rsidR="003916AA" w:rsidRPr="00435687" w:rsidRDefault="003916AA" w:rsidP="003916AA">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gridSpan w:val="5"/>
            <w:shd w:val="clear" w:color="auto" w:fill="D9D9D9"/>
          </w:tcPr>
          <w:p w14:paraId="026314EA" w14:textId="77777777" w:rsidR="003916AA" w:rsidRPr="00435687" w:rsidRDefault="003916AA" w:rsidP="003916AA">
            <w:pPr>
              <w:spacing w:after="0" w:line="240" w:lineRule="auto"/>
              <w:jc w:val="center"/>
              <w:rPr>
                <w:rFonts w:eastAsia="Times New Roman" w:cs="Arial"/>
                <w:sz w:val="20"/>
                <w:szCs w:val="20"/>
              </w:rPr>
            </w:pPr>
            <w:r>
              <w:rPr>
                <w:rFonts w:eastAsia="Times New Roman" w:cs="Arial"/>
                <w:sz w:val="20"/>
                <w:szCs w:val="20"/>
              </w:rPr>
              <w:t>Not applicable</w:t>
            </w:r>
          </w:p>
        </w:tc>
      </w:tr>
      <w:tr w:rsidR="003916AA" w:rsidRPr="00435687" w14:paraId="599CD771" w14:textId="77777777" w:rsidTr="003916AA">
        <w:trPr>
          <w:trHeight w:val="197"/>
          <w:jc w:val="center"/>
        </w:trPr>
        <w:tc>
          <w:tcPr>
            <w:tcW w:w="7375" w:type="dxa"/>
            <w:gridSpan w:val="2"/>
            <w:shd w:val="clear" w:color="auto" w:fill="D9D9D9"/>
          </w:tcPr>
          <w:p w14:paraId="04A1A8E8" w14:textId="77777777" w:rsidR="003916AA" w:rsidRPr="00435687" w:rsidRDefault="003916AA" w:rsidP="003916AA">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gridSpan w:val="5"/>
            <w:shd w:val="clear" w:color="auto" w:fill="D9D9D9"/>
          </w:tcPr>
          <w:p w14:paraId="48D97651" w14:textId="18D3E843" w:rsidR="003916AA" w:rsidRPr="00435687" w:rsidRDefault="003916AA" w:rsidP="003916AA">
            <w:pPr>
              <w:spacing w:after="0" w:line="240" w:lineRule="auto"/>
              <w:jc w:val="center"/>
              <w:rPr>
                <w:rFonts w:eastAsia="Times New Roman" w:cs="Arial"/>
                <w:sz w:val="20"/>
                <w:szCs w:val="20"/>
              </w:rPr>
            </w:pPr>
            <w:r w:rsidRPr="003916AA">
              <w:rPr>
                <w:rFonts w:eastAsia="Times New Roman" w:cs="Arial"/>
                <w:sz w:val="20"/>
                <w:szCs w:val="20"/>
              </w:rPr>
              <w:t>http://www.nwamhc.com</w:t>
            </w:r>
          </w:p>
        </w:tc>
      </w:tr>
      <w:tr w:rsidR="003916AA" w:rsidRPr="00435687" w14:paraId="7392D0D6" w14:textId="77777777" w:rsidTr="003916AA">
        <w:trPr>
          <w:trHeight w:val="197"/>
          <w:jc w:val="center"/>
        </w:trPr>
        <w:tc>
          <w:tcPr>
            <w:tcW w:w="9576" w:type="dxa"/>
            <w:gridSpan w:val="7"/>
            <w:shd w:val="clear" w:color="auto" w:fill="D9D9D9"/>
            <w:vAlign w:val="center"/>
          </w:tcPr>
          <w:p w14:paraId="7101F7F8" w14:textId="40294454" w:rsidR="003916AA" w:rsidRPr="00435687" w:rsidRDefault="003916AA" w:rsidP="00683D53">
            <w:pPr>
              <w:spacing w:before="40" w:after="20" w:line="240" w:lineRule="auto"/>
              <w:rPr>
                <w:rFonts w:eastAsia="Times New Roman" w:cs="Arial"/>
                <w:sz w:val="20"/>
                <w:szCs w:val="20"/>
              </w:rPr>
            </w:pPr>
            <w:r w:rsidRPr="00435687">
              <w:rPr>
                <w:rFonts w:eastAsia="Times New Roman" w:cs="Arial"/>
                <w:b/>
                <w:noProof/>
                <w:sz w:val="20"/>
                <w:szCs w:val="20"/>
              </w:rPr>
              <w:t>Program Description</w:t>
            </w:r>
            <w:r>
              <w:rPr>
                <w:rFonts w:eastAsia="Times New Roman" w:cs="Arial"/>
                <w:b/>
                <w:noProof/>
                <w:sz w:val="20"/>
                <w:szCs w:val="20"/>
              </w:rPr>
              <w:t>:</w:t>
            </w:r>
            <w:r w:rsidRPr="00A76E85">
              <w:rPr>
                <w:rFonts w:eastAsia="Times New Roman" w:cs="Arial"/>
                <w:noProof/>
                <w:sz w:val="20"/>
                <w:szCs w:val="20"/>
              </w:rPr>
              <w:t xml:space="preserve"> </w:t>
            </w:r>
            <w:r w:rsidR="00683D53" w:rsidRPr="00683D53">
              <w:rPr>
                <w:rFonts w:eastAsia="Times New Roman" w:cs="Arial"/>
                <w:noProof/>
                <w:sz w:val="20"/>
                <w:szCs w:val="20"/>
              </w:rPr>
              <w:t>Northwest Alabama Mental Health Center (NWAMHC)</w:t>
            </w:r>
            <w:r w:rsidRPr="003916AA">
              <w:rPr>
                <w:rFonts w:eastAsia="Times New Roman" w:cs="Arial"/>
                <w:noProof/>
                <w:sz w:val="20"/>
                <w:szCs w:val="20"/>
              </w:rPr>
              <w:t xml:space="preserve"> is certified by ADMH to provide prevention services.  NWAMHC uses five of the six CSAP strategies, including education, community based processes, alternatives, information dissemination, and environmental.  NWAMHC uses various community events and venues to provide information, including student-designed materials such as health fairs, Safe Prom activities, Jasper mall, and kids promotional week.  Too Good For Drugs is the evidence-based curriculum used in </w:t>
            </w:r>
            <w:r w:rsidR="00683D53">
              <w:rPr>
                <w:rFonts w:eastAsia="Times New Roman" w:cs="Arial"/>
                <w:noProof/>
                <w:sz w:val="20"/>
                <w:szCs w:val="20"/>
              </w:rPr>
              <w:t>nine</w:t>
            </w:r>
            <w:r w:rsidRPr="003916AA">
              <w:rPr>
                <w:rFonts w:eastAsia="Times New Roman" w:cs="Arial"/>
                <w:noProof/>
                <w:sz w:val="20"/>
                <w:szCs w:val="20"/>
              </w:rPr>
              <w:t xml:space="preserve"> schools, along with afterschool and summer programs.  Youth participating in educational programs are provided opportunities to participate in alternative activities in classroom sessions as well as after school and during the summer.  Environmental strategies consist of  working with the ABC board in Walker county to increase compliance checks.  Past efforts in this area resulted in significant reduction in purchase of alcohol by minors as reported to them by the ABC Board.</w:t>
            </w:r>
          </w:p>
        </w:tc>
      </w:tr>
      <w:tr w:rsidR="00A362C3" w:rsidRPr="00435687" w14:paraId="42520687" w14:textId="77777777" w:rsidTr="00070A70">
        <w:trPr>
          <w:trHeight w:val="197"/>
          <w:jc w:val="center"/>
        </w:trPr>
        <w:tc>
          <w:tcPr>
            <w:tcW w:w="9576" w:type="dxa"/>
            <w:gridSpan w:val="7"/>
            <w:shd w:val="clear" w:color="auto" w:fill="auto"/>
            <w:vAlign w:val="center"/>
          </w:tcPr>
          <w:p w14:paraId="42520686" w14:textId="77777777" w:rsidR="003916AA" w:rsidRPr="00435687" w:rsidRDefault="003916AA" w:rsidP="00070A70">
            <w:pPr>
              <w:spacing w:before="40" w:after="20" w:line="240" w:lineRule="auto"/>
              <w:rPr>
                <w:rFonts w:eastAsia="Times New Roman" w:cs="Arial"/>
                <w:b/>
                <w:noProof/>
                <w:sz w:val="20"/>
                <w:szCs w:val="20"/>
              </w:rPr>
            </w:pPr>
          </w:p>
        </w:tc>
      </w:tr>
      <w:tr w:rsidR="00A362C3" w:rsidRPr="00435687" w14:paraId="42520689" w14:textId="77777777" w:rsidTr="00070A70">
        <w:trPr>
          <w:trHeight w:val="197"/>
          <w:jc w:val="center"/>
        </w:trPr>
        <w:tc>
          <w:tcPr>
            <w:tcW w:w="9576" w:type="dxa"/>
            <w:gridSpan w:val="7"/>
            <w:shd w:val="clear" w:color="auto" w:fill="1F497D"/>
          </w:tcPr>
          <w:p w14:paraId="42520688" w14:textId="77777777" w:rsidR="00A362C3" w:rsidRPr="00435687" w:rsidRDefault="00A362C3" w:rsidP="00070A70">
            <w:pPr>
              <w:spacing w:before="40" w:after="0" w:line="240" w:lineRule="auto"/>
              <w:rPr>
                <w:rFonts w:eastAsia="Times New Roman" w:cs="Arial"/>
                <w:b/>
                <w:noProof/>
                <w:color w:val="FFFFFF" w:themeColor="background1"/>
                <w:sz w:val="20"/>
                <w:szCs w:val="20"/>
              </w:rPr>
            </w:pPr>
            <w:r w:rsidRPr="00435687">
              <w:rPr>
                <w:rFonts w:eastAsia="Times New Roman" w:cs="Arial"/>
                <w:b/>
                <w:noProof/>
                <w:color w:val="FFFFFF" w:themeColor="background1"/>
                <w:sz w:val="20"/>
                <w:szCs w:val="20"/>
              </w:rPr>
              <w:t>Additional Underage Drinking Prevention Programs Operated or Funded by the State</w:t>
            </w:r>
          </w:p>
        </w:tc>
      </w:tr>
      <w:tr w:rsidR="00A362C3" w:rsidRPr="00435687" w14:paraId="4252068B" w14:textId="77777777" w:rsidTr="00070A70">
        <w:trPr>
          <w:trHeight w:val="278"/>
          <w:jc w:val="center"/>
        </w:trPr>
        <w:tc>
          <w:tcPr>
            <w:tcW w:w="9576" w:type="dxa"/>
            <w:gridSpan w:val="7"/>
            <w:shd w:val="clear" w:color="auto" w:fill="auto"/>
            <w:vAlign w:val="center"/>
          </w:tcPr>
          <w:p w14:paraId="2D66C378" w14:textId="0A2F1F90" w:rsidR="00683D53" w:rsidRDefault="00A362C3" w:rsidP="003916AA">
            <w:pPr>
              <w:spacing w:before="40" w:after="20" w:line="240" w:lineRule="auto"/>
              <w:rPr>
                <w:rFonts w:eastAsia="Times New Roman" w:cs="Arial"/>
                <w:b/>
                <w:noProof/>
                <w:sz w:val="20"/>
                <w:szCs w:val="20"/>
              </w:rPr>
            </w:pPr>
            <w:r w:rsidRPr="00435687">
              <w:rPr>
                <w:rFonts w:eastAsia="Times New Roman" w:cs="Arial"/>
                <w:b/>
                <w:noProof/>
                <w:sz w:val="20"/>
                <w:szCs w:val="20"/>
              </w:rPr>
              <w:t>Program description</w:t>
            </w:r>
            <w:r w:rsidR="00683D53">
              <w:rPr>
                <w:rFonts w:eastAsia="Times New Roman" w:cs="Arial"/>
                <w:b/>
                <w:noProof/>
                <w:sz w:val="20"/>
                <w:szCs w:val="20"/>
              </w:rPr>
              <w:t>s</w:t>
            </w:r>
            <w:r w:rsidRPr="00435687">
              <w:rPr>
                <w:rFonts w:eastAsia="Times New Roman" w:cs="Arial"/>
                <w:b/>
                <w:noProof/>
                <w:sz w:val="20"/>
                <w:szCs w:val="20"/>
              </w:rPr>
              <w:t xml:space="preserve">: </w:t>
            </w:r>
            <w:r w:rsidR="00683D53">
              <w:rPr>
                <w:rFonts w:eastAsia="Times New Roman" w:cs="Arial"/>
                <w:b/>
                <w:noProof/>
                <w:sz w:val="20"/>
                <w:szCs w:val="20"/>
              </w:rPr>
              <w:t xml:space="preserve"> </w:t>
            </w:r>
          </w:p>
          <w:p w14:paraId="1658ED6E" w14:textId="5A658CA9" w:rsidR="003916AA" w:rsidRPr="00A8771F" w:rsidRDefault="003916AA" w:rsidP="003916AA">
            <w:pPr>
              <w:spacing w:before="40" w:after="20" w:line="240" w:lineRule="auto"/>
              <w:rPr>
                <w:i/>
                <w:sz w:val="20"/>
              </w:rPr>
            </w:pPr>
            <w:r w:rsidRPr="00A8771F">
              <w:rPr>
                <w:i/>
                <w:sz w:val="20"/>
              </w:rPr>
              <w:t>East Alabama Mental Health Center (EAMHC)</w:t>
            </w:r>
          </w:p>
          <w:p w14:paraId="56516785" w14:textId="77F9CE51" w:rsidR="00683D53" w:rsidRDefault="00683D53" w:rsidP="003916AA">
            <w:pPr>
              <w:spacing w:before="40" w:after="20" w:line="240" w:lineRule="auto"/>
              <w:rPr>
                <w:rFonts w:eastAsia="Times New Roman" w:cs="Arial"/>
                <w:noProof/>
                <w:sz w:val="20"/>
                <w:szCs w:val="20"/>
              </w:rPr>
            </w:pPr>
            <w:r w:rsidRPr="00683D53">
              <w:rPr>
                <w:rFonts w:eastAsia="Times New Roman" w:cs="Arial"/>
                <w:noProof/>
                <w:sz w:val="20"/>
                <w:szCs w:val="20"/>
              </w:rPr>
              <w:t>East Alabama Mental Health Center (EAMHC)</w:t>
            </w:r>
            <w:r w:rsidR="003916AA" w:rsidRPr="003916AA">
              <w:rPr>
                <w:rFonts w:eastAsia="Times New Roman" w:cs="Arial"/>
                <w:noProof/>
                <w:sz w:val="20"/>
                <w:szCs w:val="20"/>
              </w:rPr>
              <w:t xml:space="preserve"> is certified by ADMH to provide prevention services.  It is located in Opelika, Alabama, and provides an array of prevention services through information dissemination, problem identification and referral, and environmental prevention strategies.  The evidence-based Life Skills Training program is used to deliver education to high-risk students, some of which include a selected population where small groups are utilized.  EAMHC provides several alternative opportunities for youth who participate in the education programs.  Those activities include but are not limited to afterschool programs and youth summer camps.  EAMHC is active and present in the community and assists with multiple community service projects. </w:t>
            </w:r>
            <w:r>
              <w:rPr>
                <w:rFonts w:eastAsia="Times New Roman" w:cs="Arial"/>
                <w:noProof/>
                <w:sz w:val="20"/>
                <w:szCs w:val="20"/>
              </w:rPr>
              <w:t xml:space="preserve"> </w:t>
            </w:r>
            <w:r w:rsidR="003916AA" w:rsidRPr="003916AA">
              <w:rPr>
                <w:rFonts w:eastAsia="Times New Roman" w:cs="Arial"/>
                <w:noProof/>
                <w:sz w:val="20"/>
                <w:szCs w:val="20"/>
              </w:rPr>
              <w:t>The primary focus of EAMHC’s environmental strategy is to reduce access and availability of alcohol to minors through the use of fake IDs.  The primary risk factor is community norms (practices and policies; attitudes and beliefs) that perpetuate the use of fake IDs by underage youth to attain alcohol.</w:t>
            </w:r>
          </w:p>
          <w:p w14:paraId="51DE26F1" w14:textId="0A6CC50B" w:rsidR="003916AA" w:rsidRPr="003916AA" w:rsidRDefault="00683D53" w:rsidP="003916AA">
            <w:pPr>
              <w:spacing w:before="40" w:after="20" w:line="240" w:lineRule="auto"/>
              <w:rPr>
                <w:rFonts w:eastAsia="Times New Roman" w:cs="Arial"/>
                <w:noProof/>
                <w:sz w:val="20"/>
                <w:szCs w:val="20"/>
              </w:rPr>
            </w:pPr>
            <w:r>
              <w:rPr>
                <w:rFonts w:eastAsia="Times New Roman" w:cs="Arial"/>
                <w:noProof/>
                <w:sz w:val="20"/>
                <w:szCs w:val="20"/>
              </w:rPr>
              <w:t>(</w:t>
            </w:r>
            <w:r w:rsidR="003916AA" w:rsidRPr="003916AA">
              <w:rPr>
                <w:rFonts w:eastAsia="Times New Roman" w:cs="Arial"/>
                <w:noProof/>
                <w:sz w:val="20"/>
                <w:szCs w:val="20"/>
              </w:rPr>
              <w:t>http://www.eastalabamamhc.org</w:t>
            </w:r>
            <w:r>
              <w:rPr>
                <w:rFonts w:eastAsia="Times New Roman" w:cs="Arial"/>
                <w:noProof/>
                <w:sz w:val="20"/>
                <w:szCs w:val="20"/>
              </w:rPr>
              <w:t>)</w:t>
            </w:r>
          </w:p>
          <w:p w14:paraId="5288CDC8" w14:textId="77777777" w:rsidR="003916AA" w:rsidRPr="003916AA" w:rsidRDefault="003916AA" w:rsidP="003916AA">
            <w:pPr>
              <w:spacing w:before="40" w:after="20" w:line="240" w:lineRule="auto"/>
              <w:rPr>
                <w:rFonts w:eastAsia="Times New Roman" w:cs="Arial"/>
                <w:noProof/>
                <w:sz w:val="20"/>
                <w:szCs w:val="20"/>
              </w:rPr>
            </w:pPr>
          </w:p>
          <w:p w14:paraId="654B5083" w14:textId="77777777" w:rsidR="003916AA" w:rsidRPr="00A8771F" w:rsidRDefault="003916AA" w:rsidP="003916AA">
            <w:pPr>
              <w:spacing w:before="40" w:after="20" w:line="240" w:lineRule="auto"/>
              <w:rPr>
                <w:i/>
                <w:sz w:val="20"/>
              </w:rPr>
            </w:pPr>
            <w:r w:rsidRPr="00A8771F">
              <w:rPr>
                <w:i/>
                <w:sz w:val="20"/>
              </w:rPr>
              <w:t>Altapointe Health Systems</w:t>
            </w:r>
          </w:p>
          <w:p w14:paraId="1FDE4D44" w14:textId="082E294A" w:rsidR="003916AA" w:rsidRPr="003916AA" w:rsidRDefault="003916AA" w:rsidP="003916AA">
            <w:pPr>
              <w:spacing w:before="40" w:after="20" w:line="240" w:lineRule="auto"/>
              <w:rPr>
                <w:rFonts w:eastAsia="Times New Roman" w:cs="Arial"/>
                <w:noProof/>
                <w:sz w:val="20"/>
                <w:szCs w:val="20"/>
              </w:rPr>
            </w:pPr>
            <w:r w:rsidRPr="003916AA">
              <w:rPr>
                <w:rFonts w:eastAsia="Times New Roman" w:cs="Arial"/>
                <w:noProof/>
                <w:sz w:val="20"/>
                <w:szCs w:val="20"/>
              </w:rPr>
              <w:t>Altapointe Health Systems is certified by ADMH, serving Baldwin County.  Altapointe implements two of the six CSAP s</w:t>
            </w:r>
            <w:r w:rsidR="00683D53">
              <w:rPr>
                <w:rFonts w:eastAsia="Times New Roman" w:cs="Arial"/>
                <w:noProof/>
                <w:sz w:val="20"/>
                <w:szCs w:val="20"/>
              </w:rPr>
              <w:t>trategies to include community-</w:t>
            </w:r>
            <w:r w:rsidRPr="003916AA">
              <w:rPr>
                <w:rFonts w:eastAsia="Times New Roman" w:cs="Arial"/>
                <w:noProof/>
                <w:sz w:val="20"/>
                <w:szCs w:val="20"/>
              </w:rPr>
              <w:t xml:space="preserve">based processes and environmental. </w:t>
            </w:r>
            <w:r w:rsidR="00683D53">
              <w:rPr>
                <w:rFonts w:eastAsia="Times New Roman" w:cs="Arial"/>
                <w:noProof/>
                <w:sz w:val="20"/>
                <w:szCs w:val="20"/>
              </w:rPr>
              <w:t xml:space="preserve"> </w:t>
            </w:r>
            <w:r w:rsidRPr="00A8771F">
              <w:rPr>
                <w:i/>
                <w:sz w:val="20"/>
              </w:rPr>
              <w:t xml:space="preserve">Community-based processes: </w:t>
            </w:r>
            <w:r w:rsidRPr="003916AA">
              <w:rPr>
                <w:rFonts w:eastAsia="Times New Roman" w:cs="Arial"/>
                <w:noProof/>
                <w:sz w:val="20"/>
                <w:szCs w:val="20"/>
              </w:rPr>
              <w:t xml:space="preserve">Altapointe leads and works in collaboration with the Baldwin County Community Alliance to promote programs such as underage drinking initiatives and Prescription Drug Take Back events and installation of permanent prescription drug drop boxes.  Environmental strategies include: </w:t>
            </w:r>
            <w:r w:rsidR="00683D53">
              <w:rPr>
                <w:rFonts w:eastAsia="Times New Roman" w:cs="Arial"/>
                <w:noProof/>
                <w:sz w:val="20"/>
                <w:szCs w:val="20"/>
              </w:rPr>
              <w:t>d</w:t>
            </w:r>
            <w:r w:rsidRPr="003916AA">
              <w:rPr>
                <w:rFonts w:eastAsia="Times New Roman" w:cs="Arial"/>
                <w:noProof/>
                <w:sz w:val="20"/>
                <w:szCs w:val="20"/>
              </w:rPr>
              <w:t xml:space="preserve">isplaying billboards with a focus on access and availability of alcohol and prescription drug misuse; </w:t>
            </w:r>
            <w:r w:rsidR="00683D53">
              <w:rPr>
                <w:rFonts w:eastAsia="Times New Roman" w:cs="Arial"/>
                <w:noProof/>
                <w:sz w:val="20"/>
                <w:szCs w:val="20"/>
              </w:rPr>
              <w:t>hosting</w:t>
            </w:r>
            <w:r w:rsidRPr="003916AA">
              <w:rPr>
                <w:rFonts w:eastAsia="Times New Roman" w:cs="Arial"/>
                <w:noProof/>
                <w:sz w:val="20"/>
                <w:szCs w:val="20"/>
              </w:rPr>
              <w:t xml:space="preserve"> a county</w:t>
            </w:r>
            <w:r w:rsidR="00683D53">
              <w:rPr>
                <w:rFonts w:eastAsia="Times New Roman" w:cs="Arial"/>
                <w:noProof/>
                <w:sz w:val="20"/>
                <w:szCs w:val="20"/>
              </w:rPr>
              <w:t>-</w:t>
            </w:r>
            <w:r w:rsidRPr="003916AA">
              <w:rPr>
                <w:rFonts w:eastAsia="Times New Roman" w:cs="Arial"/>
                <w:noProof/>
                <w:sz w:val="20"/>
                <w:szCs w:val="20"/>
              </w:rPr>
              <w:t xml:space="preserve">wide talent show for all high school students where PSA’s are run and community members send anti-drug and alcohol messages to youth to show students that they do not need alcohol and drugs to have fun; </w:t>
            </w:r>
            <w:r w:rsidR="00683D53">
              <w:rPr>
                <w:rFonts w:eastAsia="Times New Roman" w:cs="Arial"/>
                <w:noProof/>
                <w:sz w:val="20"/>
                <w:szCs w:val="20"/>
              </w:rPr>
              <w:t>producing</w:t>
            </w:r>
            <w:r w:rsidRPr="003916AA">
              <w:rPr>
                <w:rFonts w:eastAsia="Times New Roman" w:cs="Arial"/>
                <w:noProof/>
                <w:sz w:val="20"/>
                <w:szCs w:val="20"/>
              </w:rPr>
              <w:t xml:space="preserve"> and air</w:t>
            </w:r>
            <w:r w:rsidR="00683D53">
              <w:rPr>
                <w:rFonts w:eastAsia="Times New Roman" w:cs="Arial"/>
                <w:noProof/>
                <w:sz w:val="20"/>
                <w:szCs w:val="20"/>
              </w:rPr>
              <w:t>ing</w:t>
            </w:r>
            <w:r w:rsidRPr="003916AA">
              <w:rPr>
                <w:rFonts w:eastAsia="Times New Roman" w:cs="Arial"/>
                <w:noProof/>
                <w:sz w:val="20"/>
                <w:szCs w:val="20"/>
              </w:rPr>
              <w:t xml:space="preserve"> written commercials focusing on underage drinking and prescription drug </w:t>
            </w:r>
            <w:r w:rsidR="00683D53">
              <w:rPr>
                <w:rFonts w:eastAsia="Times New Roman" w:cs="Arial"/>
                <w:noProof/>
                <w:sz w:val="20"/>
                <w:szCs w:val="20"/>
              </w:rPr>
              <w:t xml:space="preserve"> </w:t>
            </w:r>
            <w:r w:rsidRPr="003916AA">
              <w:rPr>
                <w:rFonts w:eastAsia="Times New Roman" w:cs="Arial"/>
                <w:noProof/>
                <w:sz w:val="20"/>
                <w:szCs w:val="20"/>
              </w:rPr>
              <w:t>misuse.</w:t>
            </w:r>
            <w:r w:rsidR="00683D53">
              <w:rPr>
                <w:rFonts w:eastAsia="Times New Roman" w:cs="Arial"/>
                <w:noProof/>
                <w:sz w:val="20"/>
                <w:szCs w:val="20"/>
              </w:rPr>
              <w:t xml:space="preserve"> (</w:t>
            </w:r>
            <w:r w:rsidRPr="003916AA">
              <w:rPr>
                <w:rFonts w:eastAsia="Times New Roman" w:cs="Arial"/>
                <w:noProof/>
                <w:sz w:val="20"/>
                <w:szCs w:val="20"/>
              </w:rPr>
              <w:t>https://www.facebook.com/BaldwinCountyCommunityAlliance?fref=ts</w:t>
            </w:r>
            <w:r w:rsidR="00683D53">
              <w:rPr>
                <w:rFonts w:eastAsia="Times New Roman" w:cs="Arial"/>
                <w:noProof/>
                <w:sz w:val="20"/>
                <w:szCs w:val="20"/>
              </w:rPr>
              <w:t xml:space="preserve">) </w:t>
            </w:r>
          </w:p>
          <w:p w14:paraId="2E46EAAB" w14:textId="77777777" w:rsidR="003916AA" w:rsidRPr="003916AA" w:rsidRDefault="003916AA" w:rsidP="003916AA">
            <w:pPr>
              <w:spacing w:before="40" w:after="20" w:line="240" w:lineRule="auto"/>
              <w:rPr>
                <w:rFonts w:eastAsia="Times New Roman" w:cs="Arial"/>
                <w:noProof/>
                <w:sz w:val="20"/>
                <w:szCs w:val="20"/>
              </w:rPr>
            </w:pPr>
          </w:p>
          <w:p w14:paraId="71A5681A" w14:textId="77777777" w:rsidR="003916AA" w:rsidRPr="00A8771F" w:rsidRDefault="003916AA" w:rsidP="003916AA">
            <w:pPr>
              <w:spacing w:before="40" w:after="20" w:line="240" w:lineRule="auto"/>
              <w:rPr>
                <w:i/>
                <w:sz w:val="20"/>
              </w:rPr>
            </w:pPr>
            <w:r w:rsidRPr="00A8771F">
              <w:rPr>
                <w:i/>
                <w:sz w:val="20"/>
              </w:rPr>
              <w:t>MHC of North Alabama/Quest Recovery Center</w:t>
            </w:r>
          </w:p>
          <w:p w14:paraId="60EDE212" w14:textId="63A730EE" w:rsidR="003916AA" w:rsidRPr="003916AA" w:rsidRDefault="003916AA" w:rsidP="003916AA">
            <w:pPr>
              <w:spacing w:before="40" w:after="20" w:line="240" w:lineRule="auto"/>
              <w:rPr>
                <w:rFonts w:eastAsia="Times New Roman" w:cs="Arial"/>
                <w:noProof/>
                <w:sz w:val="20"/>
                <w:szCs w:val="20"/>
              </w:rPr>
            </w:pPr>
            <w:r w:rsidRPr="003916AA">
              <w:rPr>
                <w:rFonts w:eastAsia="Times New Roman" w:cs="Arial"/>
                <w:noProof/>
                <w:sz w:val="20"/>
                <w:szCs w:val="20"/>
              </w:rPr>
              <w:t>MHC of North Alabama/Quest Recovery Center, located in Decatur, Alabama, is certified by ADMH to provide prevention services.  MHC implements five of the six CSAP strategies with the exception of problem identification and referral.  Target priorities for information dissemination are prescription drugs and underage drinking.  Primary venues may include, but not limited to, health fairs, Child Safety Conference, Calhoun Community College, school events, media (media campaigns and media outlets and social media websites, newspaper articles), speaking engagements, businesses</w:t>
            </w:r>
            <w:r w:rsidR="00C71339">
              <w:rPr>
                <w:rFonts w:eastAsia="Times New Roman" w:cs="Arial"/>
                <w:noProof/>
                <w:sz w:val="20"/>
                <w:szCs w:val="20"/>
              </w:rPr>
              <w:t>,</w:t>
            </w:r>
            <w:r w:rsidRPr="003916AA">
              <w:rPr>
                <w:rFonts w:eastAsia="Times New Roman" w:cs="Arial"/>
                <w:noProof/>
                <w:sz w:val="20"/>
                <w:szCs w:val="20"/>
              </w:rPr>
              <w:t xml:space="preserve"> and community agencies/organizations. </w:t>
            </w:r>
            <w:r w:rsidR="00C71339">
              <w:rPr>
                <w:rFonts w:eastAsia="Times New Roman" w:cs="Arial"/>
                <w:noProof/>
                <w:sz w:val="20"/>
                <w:szCs w:val="20"/>
              </w:rPr>
              <w:t xml:space="preserve"> </w:t>
            </w:r>
            <w:r w:rsidRPr="003916AA">
              <w:rPr>
                <w:rFonts w:eastAsia="Times New Roman" w:cs="Arial"/>
                <w:noProof/>
                <w:sz w:val="20"/>
                <w:szCs w:val="20"/>
              </w:rPr>
              <w:t xml:space="preserve">Media campaigns include information about prescription and over-the-counter drug misuse, Prescription Drug Take-Back Day and Lock Your Meds campaigns, and information about substance abuse and unhealthy behaviors.  Underage drinking campaigns include materials from Parents Who Host Lose the Most and information to support compliance with the Decatur City Alcoholic Beverage Ordinance including the Responsible Vendor Program.  Prevention education </w:t>
            </w:r>
            <w:r w:rsidR="00C71339">
              <w:rPr>
                <w:rFonts w:eastAsia="Times New Roman" w:cs="Arial"/>
                <w:noProof/>
                <w:sz w:val="20"/>
                <w:szCs w:val="20"/>
              </w:rPr>
              <w:t>is</w:t>
            </w:r>
            <w:r w:rsidRPr="003916AA">
              <w:rPr>
                <w:rFonts w:eastAsia="Times New Roman" w:cs="Arial"/>
                <w:noProof/>
                <w:sz w:val="20"/>
                <w:szCs w:val="20"/>
              </w:rPr>
              <w:t xml:space="preserve"> provided during </w:t>
            </w:r>
            <w:r w:rsidR="00C71339">
              <w:rPr>
                <w:rFonts w:eastAsia="Times New Roman" w:cs="Arial"/>
                <w:noProof/>
                <w:sz w:val="20"/>
                <w:szCs w:val="20"/>
              </w:rPr>
              <w:t>and</w:t>
            </w:r>
            <w:r w:rsidRPr="003916AA">
              <w:rPr>
                <w:rFonts w:eastAsia="Times New Roman" w:cs="Arial"/>
                <w:noProof/>
                <w:sz w:val="20"/>
                <w:szCs w:val="20"/>
              </w:rPr>
              <w:t xml:space="preserve"> after school, and during the summer at different sites throughout Morgan and Limestone counties, including PAWS After School program and Boys and Girls Clubs (St. Paul’s, Ardmore, Limestone County/Athens). The evidence-based curriculum include</w:t>
            </w:r>
            <w:r w:rsidR="00C71339">
              <w:rPr>
                <w:rFonts w:eastAsia="Times New Roman" w:cs="Arial"/>
                <w:noProof/>
                <w:sz w:val="20"/>
                <w:szCs w:val="20"/>
              </w:rPr>
              <w:t>s</w:t>
            </w:r>
            <w:r w:rsidRPr="003916AA">
              <w:rPr>
                <w:rFonts w:eastAsia="Times New Roman" w:cs="Arial"/>
                <w:noProof/>
                <w:sz w:val="20"/>
                <w:szCs w:val="20"/>
              </w:rPr>
              <w:t xml:space="preserve"> Too Good for Drugs, Too Good for Violence; Too Good for Drugs &amp; Violence–HS, Safe Dates, Girls Circle, and PATHS.  The after</w:t>
            </w:r>
            <w:r w:rsidR="00C71339">
              <w:rPr>
                <w:rFonts w:eastAsia="Times New Roman" w:cs="Arial"/>
                <w:noProof/>
                <w:sz w:val="20"/>
                <w:szCs w:val="20"/>
              </w:rPr>
              <w:t xml:space="preserve"> </w:t>
            </w:r>
            <w:r w:rsidRPr="003916AA">
              <w:rPr>
                <w:rFonts w:eastAsia="Times New Roman" w:cs="Arial"/>
                <w:noProof/>
                <w:sz w:val="20"/>
                <w:szCs w:val="20"/>
              </w:rPr>
              <w:t>school education programs at the alternative sites and summer program are Too Good for Drugs, Too Good for Violence, Too Good for Drugs &amp; Violence–after school, Safe Dates, Girls Circle, and PATHS.  The alternative activities after school and in the summer at the community sites include community service activities.  Participants are referred by schools, Boys and Girls clubs, after</w:t>
            </w:r>
            <w:r w:rsidR="00C71339">
              <w:rPr>
                <w:rFonts w:eastAsia="Times New Roman" w:cs="Arial"/>
                <w:noProof/>
                <w:sz w:val="20"/>
                <w:szCs w:val="20"/>
              </w:rPr>
              <w:t xml:space="preserve"> </w:t>
            </w:r>
            <w:r w:rsidRPr="003916AA">
              <w:rPr>
                <w:rFonts w:eastAsia="Times New Roman" w:cs="Arial"/>
                <w:noProof/>
                <w:sz w:val="20"/>
                <w:szCs w:val="20"/>
              </w:rPr>
              <w:t>school programs, summer programs, and daycare programs.  The target priority for this strategy is to increase participation in Morgan County Substance Abuse Network (MCSAN) coalition activities and events.  MCSAN is a community anti-drug coalition with more than 20 active members representing numerous community sectors.  Additional community members support the coalition as volunteers and committee members.  Target priorities for this strategy are</w:t>
            </w:r>
            <w:r w:rsidR="00C71339">
              <w:rPr>
                <w:rFonts w:eastAsia="Times New Roman" w:cs="Arial"/>
                <w:noProof/>
                <w:sz w:val="20"/>
                <w:szCs w:val="20"/>
              </w:rPr>
              <w:t xml:space="preserve">: </w:t>
            </w:r>
            <w:r w:rsidRPr="003916AA">
              <w:rPr>
                <w:rFonts w:eastAsia="Times New Roman" w:cs="Arial"/>
                <w:noProof/>
                <w:sz w:val="20"/>
                <w:szCs w:val="20"/>
              </w:rPr>
              <w:t xml:space="preserve"> (a) to conduct activities in Morgan County designed to reduce access and availability of alcohol to minors and to raise community awareness of the dangers of underage drinking</w:t>
            </w:r>
            <w:r w:rsidR="00C71339">
              <w:rPr>
                <w:rFonts w:eastAsia="Times New Roman" w:cs="Arial"/>
                <w:noProof/>
                <w:sz w:val="20"/>
                <w:szCs w:val="20"/>
              </w:rPr>
              <w:t>,</w:t>
            </w:r>
            <w:r w:rsidRPr="003916AA">
              <w:rPr>
                <w:rFonts w:eastAsia="Times New Roman" w:cs="Arial"/>
                <w:noProof/>
                <w:sz w:val="20"/>
                <w:szCs w:val="20"/>
              </w:rPr>
              <w:t xml:space="preserve"> and (b) conduct activities in Morgan County designed to reduce and/or prevent prescription and over-the-counter drug misuse and abuse and raise community awareness of the dangers of diverting medication for unintended use.  </w:t>
            </w:r>
            <w:r w:rsidR="00C71339">
              <w:rPr>
                <w:rFonts w:eastAsia="Times New Roman" w:cs="Arial"/>
                <w:noProof/>
                <w:sz w:val="20"/>
                <w:szCs w:val="20"/>
              </w:rPr>
              <w:t>(</w:t>
            </w:r>
            <w:r w:rsidRPr="003916AA">
              <w:rPr>
                <w:rFonts w:eastAsia="Times New Roman" w:cs="Arial"/>
                <w:noProof/>
                <w:sz w:val="20"/>
                <w:szCs w:val="20"/>
              </w:rPr>
              <w:t>https://www.facebook.com/QuestRecoveryCenter?fref=ts</w:t>
            </w:r>
            <w:r w:rsidR="00C71339">
              <w:rPr>
                <w:rFonts w:eastAsia="Times New Roman" w:cs="Arial"/>
                <w:noProof/>
                <w:sz w:val="20"/>
                <w:szCs w:val="20"/>
              </w:rPr>
              <w:t>)</w:t>
            </w:r>
          </w:p>
          <w:p w14:paraId="2106B19F" w14:textId="77777777" w:rsidR="003916AA" w:rsidRPr="003916AA" w:rsidRDefault="003916AA" w:rsidP="003916AA">
            <w:pPr>
              <w:spacing w:before="40" w:after="20" w:line="240" w:lineRule="auto"/>
              <w:rPr>
                <w:rFonts w:eastAsia="Times New Roman" w:cs="Arial"/>
                <w:noProof/>
                <w:sz w:val="20"/>
                <w:szCs w:val="20"/>
              </w:rPr>
            </w:pPr>
          </w:p>
          <w:p w14:paraId="18D8D584" w14:textId="77777777" w:rsidR="003916AA" w:rsidRPr="00A8771F" w:rsidRDefault="003916AA" w:rsidP="003916AA">
            <w:pPr>
              <w:spacing w:before="40" w:after="20" w:line="240" w:lineRule="auto"/>
              <w:rPr>
                <w:i/>
                <w:sz w:val="20"/>
              </w:rPr>
            </w:pPr>
            <w:r w:rsidRPr="00A8771F">
              <w:rPr>
                <w:i/>
                <w:sz w:val="20"/>
              </w:rPr>
              <w:t>Council on Substance Abuse - NCADD (COSA)</w:t>
            </w:r>
          </w:p>
          <w:p w14:paraId="6F75FBAB" w14:textId="6CA6F0D3" w:rsidR="00C71339" w:rsidRDefault="00C71339" w:rsidP="003916AA">
            <w:pPr>
              <w:spacing w:before="40" w:after="20" w:line="240" w:lineRule="auto"/>
              <w:rPr>
                <w:rFonts w:eastAsia="Times New Roman" w:cs="Arial"/>
                <w:noProof/>
                <w:sz w:val="20"/>
                <w:szCs w:val="20"/>
              </w:rPr>
            </w:pPr>
            <w:r w:rsidRPr="00C71339">
              <w:rPr>
                <w:rFonts w:eastAsia="Times New Roman" w:cs="Arial"/>
                <w:noProof/>
                <w:sz w:val="20"/>
                <w:szCs w:val="20"/>
              </w:rPr>
              <w:t>Council on Substance Abuse - NCADD (COSA)</w:t>
            </w:r>
            <w:r w:rsidR="003916AA" w:rsidRPr="003916AA">
              <w:rPr>
                <w:rFonts w:eastAsia="Times New Roman" w:cs="Arial"/>
                <w:noProof/>
                <w:sz w:val="20"/>
                <w:szCs w:val="20"/>
              </w:rPr>
              <w:t xml:space="preserve">is a private non-profit organization founded in 1973 to promote the understanding that alcoholism and other drug dependence are preventable and treatable diseases. </w:t>
            </w:r>
            <w:r>
              <w:rPr>
                <w:rFonts w:eastAsia="Times New Roman" w:cs="Arial"/>
                <w:noProof/>
                <w:sz w:val="20"/>
                <w:szCs w:val="20"/>
              </w:rPr>
              <w:t xml:space="preserve"> </w:t>
            </w:r>
            <w:r w:rsidR="003916AA" w:rsidRPr="003916AA">
              <w:rPr>
                <w:rFonts w:eastAsia="Times New Roman" w:cs="Arial"/>
                <w:noProof/>
                <w:sz w:val="20"/>
                <w:szCs w:val="20"/>
              </w:rPr>
              <w:t>COSA is the state affiliate of the National Council on Alcoholism and Drug Dependency (NCADD)</w:t>
            </w:r>
            <w:r>
              <w:rPr>
                <w:rFonts w:eastAsia="Times New Roman" w:cs="Arial"/>
                <w:noProof/>
                <w:sz w:val="20"/>
                <w:szCs w:val="20"/>
              </w:rPr>
              <w:t>,</w:t>
            </w:r>
            <w:r w:rsidR="003916AA" w:rsidRPr="003916AA">
              <w:rPr>
                <w:rFonts w:eastAsia="Times New Roman" w:cs="Arial"/>
                <w:noProof/>
                <w:sz w:val="20"/>
                <w:szCs w:val="20"/>
              </w:rPr>
              <w:t xml:space="preserve"> and a member of the Community Anti-Drug Coalition of America (CADCA). </w:t>
            </w:r>
            <w:r>
              <w:rPr>
                <w:rFonts w:eastAsia="Times New Roman" w:cs="Arial"/>
                <w:noProof/>
                <w:sz w:val="20"/>
                <w:szCs w:val="20"/>
              </w:rPr>
              <w:t xml:space="preserve"> </w:t>
            </w:r>
            <w:r w:rsidR="003916AA" w:rsidRPr="003916AA">
              <w:rPr>
                <w:rFonts w:eastAsia="Times New Roman" w:cs="Arial"/>
                <w:noProof/>
                <w:sz w:val="20"/>
                <w:szCs w:val="20"/>
              </w:rPr>
              <w:t>COSA is certified by ADMH, serving Montgomery (considered urban) and primary Black Belt areas (considered rural).  COSA implements five of the six CSAP stra</w:t>
            </w:r>
            <w:r>
              <w:rPr>
                <w:rFonts w:eastAsia="Times New Roman" w:cs="Arial"/>
                <w:noProof/>
                <w:sz w:val="20"/>
                <w:szCs w:val="20"/>
              </w:rPr>
              <w:t>tegies to include community-</w:t>
            </w:r>
            <w:r w:rsidR="003916AA" w:rsidRPr="003916AA">
              <w:rPr>
                <w:rFonts w:eastAsia="Times New Roman" w:cs="Arial"/>
                <w:noProof/>
                <w:sz w:val="20"/>
                <w:szCs w:val="20"/>
              </w:rPr>
              <w:t xml:space="preserve">based processes, information dissemination, alternatives, education and environmental.  Environmental strategies include coordinated efforts with educational officials to review current policies and strategize newly implemented policies that will enhance progression of youth while simultaneously preventing underage drinking. </w:t>
            </w:r>
          </w:p>
          <w:p w14:paraId="49F441E9" w14:textId="34D06C5E" w:rsidR="003916AA" w:rsidRPr="003916AA" w:rsidRDefault="00C71339" w:rsidP="003916AA">
            <w:pPr>
              <w:spacing w:before="40" w:after="20" w:line="240" w:lineRule="auto"/>
              <w:rPr>
                <w:rFonts w:eastAsia="Times New Roman" w:cs="Arial"/>
                <w:noProof/>
                <w:sz w:val="20"/>
                <w:szCs w:val="20"/>
              </w:rPr>
            </w:pPr>
            <w:r>
              <w:rPr>
                <w:rFonts w:eastAsia="Times New Roman" w:cs="Arial"/>
                <w:noProof/>
                <w:sz w:val="20"/>
                <w:szCs w:val="20"/>
              </w:rPr>
              <w:t>(</w:t>
            </w:r>
            <w:r w:rsidR="003916AA" w:rsidRPr="003916AA">
              <w:rPr>
                <w:rFonts w:eastAsia="Times New Roman" w:cs="Arial"/>
                <w:noProof/>
                <w:sz w:val="20"/>
                <w:szCs w:val="20"/>
              </w:rPr>
              <w:t>cosa.ncadd.org</w:t>
            </w:r>
            <w:r>
              <w:rPr>
                <w:rFonts w:eastAsia="Times New Roman" w:cs="Arial"/>
                <w:noProof/>
                <w:sz w:val="20"/>
                <w:szCs w:val="20"/>
              </w:rPr>
              <w:t>)</w:t>
            </w:r>
          </w:p>
          <w:p w14:paraId="758C6CC5" w14:textId="77777777" w:rsidR="003916AA" w:rsidRPr="003916AA" w:rsidRDefault="003916AA" w:rsidP="003916AA">
            <w:pPr>
              <w:spacing w:before="40" w:after="20" w:line="240" w:lineRule="auto"/>
              <w:rPr>
                <w:rFonts w:eastAsia="Times New Roman" w:cs="Arial"/>
                <w:noProof/>
                <w:sz w:val="20"/>
                <w:szCs w:val="20"/>
              </w:rPr>
            </w:pPr>
          </w:p>
          <w:p w14:paraId="2735AEE3" w14:textId="77777777" w:rsidR="003916AA" w:rsidRPr="00A8771F" w:rsidRDefault="003916AA" w:rsidP="003916AA">
            <w:pPr>
              <w:spacing w:before="40" w:after="20" w:line="240" w:lineRule="auto"/>
              <w:rPr>
                <w:i/>
                <w:sz w:val="20"/>
              </w:rPr>
            </w:pPr>
            <w:r w:rsidRPr="00A8771F">
              <w:rPr>
                <w:i/>
                <w:sz w:val="20"/>
              </w:rPr>
              <w:t>SpectraCare Health Systems</w:t>
            </w:r>
          </w:p>
          <w:p w14:paraId="3A22633E" w14:textId="44664882" w:rsidR="003916AA" w:rsidRPr="003916AA" w:rsidRDefault="003916AA" w:rsidP="003916AA">
            <w:pPr>
              <w:spacing w:before="40" w:after="20" w:line="240" w:lineRule="auto"/>
              <w:rPr>
                <w:rFonts w:eastAsia="Times New Roman" w:cs="Arial"/>
                <w:noProof/>
                <w:sz w:val="20"/>
                <w:szCs w:val="20"/>
              </w:rPr>
            </w:pPr>
            <w:r w:rsidRPr="003916AA">
              <w:rPr>
                <w:rFonts w:eastAsia="Times New Roman" w:cs="Arial"/>
                <w:noProof/>
                <w:sz w:val="20"/>
                <w:szCs w:val="20"/>
              </w:rPr>
              <w:t xml:space="preserve">SpectraCare’s Prevention Services team is comprised of a group of dynamic individuals who take pride in promoting physical and emotional health and wellness. </w:t>
            </w:r>
            <w:r w:rsidR="00C71339" w:rsidRPr="003916AA">
              <w:rPr>
                <w:rFonts w:eastAsia="Times New Roman" w:cs="Arial"/>
                <w:noProof/>
                <w:sz w:val="20"/>
                <w:szCs w:val="20"/>
              </w:rPr>
              <w:t>SpectraCare is certified by ADMH to provide prevention services and implements four of the six CSAP strategies.</w:t>
            </w:r>
            <w:r w:rsidR="00C71339">
              <w:rPr>
                <w:rFonts w:eastAsia="Times New Roman" w:cs="Arial"/>
                <w:noProof/>
                <w:sz w:val="20"/>
                <w:szCs w:val="20"/>
              </w:rPr>
              <w:t xml:space="preserve"> </w:t>
            </w:r>
            <w:r w:rsidRPr="003916AA">
              <w:rPr>
                <w:rFonts w:eastAsia="Times New Roman" w:cs="Arial"/>
                <w:noProof/>
                <w:sz w:val="20"/>
                <w:szCs w:val="20"/>
              </w:rPr>
              <w:t xml:space="preserve">Prevention activities are designed to provide education and increase awareness among individuals and communities alike, in an effort to promote choices that lead to healthy living. </w:t>
            </w:r>
            <w:r w:rsidR="00C71339">
              <w:rPr>
                <w:rFonts w:eastAsia="Times New Roman" w:cs="Arial"/>
                <w:noProof/>
                <w:sz w:val="20"/>
                <w:szCs w:val="20"/>
              </w:rPr>
              <w:t xml:space="preserve"> </w:t>
            </w:r>
            <w:r w:rsidRPr="003916AA">
              <w:rPr>
                <w:rFonts w:eastAsia="Times New Roman" w:cs="Arial"/>
                <w:noProof/>
                <w:sz w:val="20"/>
                <w:szCs w:val="20"/>
              </w:rPr>
              <w:t xml:space="preserve">Comprehensive, evidence-based prevention activities are available to provide the tools necessary for healthy living. </w:t>
            </w:r>
            <w:r w:rsidR="00C71339">
              <w:rPr>
                <w:rFonts w:eastAsia="Times New Roman" w:cs="Arial"/>
                <w:noProof/>
                <w:sz w:val="20"/>
                <w:szCs w:val="20"/>
              </w:rPr>
              <w:t xml:space="preserve"> </w:t>
            </w:r>
            <w:r w:rsidRPr="003916AA">
              <w:rPr>
                <w:rFonts w:eastAsia="Times New Roman" w:cs="Arial"/>
                <w:noProof/>
                <w:sz w:val="20"/>
                <w:szCs w:val="20"/>
              </w:rPr>
              <w:t>Services are provided in Barbour, Dale, Geneva, Henry, Houston, Butler, Crenshaw, Coffee counties.</w:t>
            </w:r>
            <w:r w:rsidR="00C71339">
              <w:rPr>
                <w:rFonts w:eastAsia="Times New Roman" w:cs="Arial"/>
                <w:noProof/>
                <w:sz w:val="20"/>
                <w:szCs w:val="20"/>
              </w:rPr>
              <w:t xml:space="preserve">  </w:t>
            </w:r>
            <w:r w:rsidRPr="003916AA">
              <w:rPr>
                <w:rFonts w:eastAsia="Times New Roman" w:cs="Arial"/>
                <w:noProof/>
                <w:sz w:val="20"/>
                <w:szCs w:val="20"/>
              </w:rPr>
              <w:t xml:space="preserve"> Prevention Services include:</w:t>
            </w:r>
          </w:p>
          <w:p w14:paraId="544612BF" w14:textId="75ABA005"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Youth Mental Health First Aid</w:t>
            </w:r>
          </w:p>
          <w:p w14:paraId="1F49FF55" w14:textId="5426DEAB"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Alcohol and Drug Prevention Education</w:t>
            </w:r>
          </w:p>
          <w:p w14:paraId="74D52077" w14:textId="723933E3"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Mental Health Awareness Programs</w:t>
            </w:r>
          </w:p>
          <w:p w14:paraId="2F4B651A" w14:textId="17888FA4"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The Coalition for a Drug Free Dale County</w:t>
            </w:r>
          </w:p>
          <w:p w14:paraId="7A725143" w14:textId="6CFB49F0"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Houston County Truancy Prevention Project</w:t>
            </w:r>
          </w:p>
          <w:p w14:paraId="0EA467BC" w14:textId="7F506156"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Henry County Truancy Prevention Project</w:t>
            </w:r>
          </w:p>
          <w:p w14:paraId="542C5C74" w14:textId="49B328D6"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Covington County Truancy Prevention Project</w:t>
            </w:r>
          </w:p>
          <w:p w14:paraId="44E3C115" w14:textId="793278AC"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Think First Program</w:t>
            </w:r>
          </w:p>
          <w:p w14:paraId="70730E87" w14:textId="204C6402"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Violence and Bullying Prevention</w:t>
            </w:r>
          </w:p>
          <w:p w14:paraId="09015153" w14:textId="2DA56E94"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Parenting Programs</w:t>
            </w:r>
          </w:p>
          <w:p w14:paraId="12998F6F" w14:textId="3E8FF30A" w:rsidR="003916AA" w:rsidRPr="00C71339" w:rsidRDefault="003916AA" w:rsidP="00A8771F">
            <w:pPr>
              <w:pStyle w:val="ListParagraph"/>
              <w:numPr>
                <w:ilvl w:val="0"/>
                <w:numId w:val="2"/>
              </w:numPr>
              <w:spacing w:before="40" w:after="20" w:line="240" w:lineRule="auto"/>
              <w:ind w:left="270" w:hanging="270"/>
              <w:rPr>
                <w:rFonts w:eastAsia="Times New Roman" w:cs="Arial"/>
                <w:noProof/>
                <w:sz w:val="20"/>
                <w:szCs w:val="20"/>
              </w:rPr>
            </w:pPr>
            <w:r w:rsidRPr="00C71339">
              <w:rPr>
                <w:rFonts w:eastAsia="Times New Roman" w:cs="Arial"/>
                <w:noProof/>
                <w:sz w:val="20"/>
                <w:szCs w:val="20"/>
              </w:rPr>
              <w:t>Coping and Life Skills education</w:t>
            </w:r>
          </w:p>
          <w:p w14:paraId="2B76B33D" w14:textId="43FAC7FD" w:rsidR="003916AA" w:rsidRPr="003916AA" w:rsidRDefault="00C71339" w:rsidP="003916AA">
            <w:pPr>
              <w:spacing w:before="40" w:after="20" w:line="240" w:lineRule="auto"/>
              <w:rPr>
                <w:rFonts w:eastAsia="Times New Roman" w:cs="Arial"/>
                <w:noProof/>
                <w:sz w:val="20"/>
                <w:szCs w:val="20"/>
              </w:rPr>
            </w:pPr>
            <w:r>
              <w:rPr>
                <w:rFonts w:eastAsia="Times New Roman" w:cs="Arial"/>
                <w:noProof/>
                <w:sz w:val="20"/>
                <w:szCs w:val="20"/>
              </w:rPr>
              <w:t>(</w:t>
            </w:r>
            <w:r w:rsidR="003916AA" w:rsidRPr="003916AA">
              <w:rPr>
                <w:rFonts w:eastAsia="Times New Roman" w:cs="Arial"/>
                <w:noProof/>
                <w:sz w:val="20"/>
                <w:szCs w:val="20"/>
              </w:rPr>
              <w:t>http://www.spectracare.org/our-services/community-services/prevention-services/</w:t>
            </w:r>
            <w:r>
              <w:rPr>
                <w:rFonts w:eastAsia="Times New Roman" w:cs="Arial"/>
                <w:noProof/>
                <w:sz w:val="20"/>
                <w:szCs w:val="20"/>
              </w:rPr>
              <w:t>)</w:t>
            </w:r>
          </w:p>
          <w:p w14:paraId="03C6E78E" w14:textId="77777777" w:rsidR="003916AA" w:rsidRPr="003916AA" w:rsidRDefault="003916AA" w:rsidP="003916AA">
            <w:pPr>
              <w:spacing w:before="40" w:after="20" w:line="240" w:lineRule="auto"/>
              <w:rPr>
                <w:rFonts w:eastAsia="Times New Roman" w:cs="Arial"/>
                <w:noProof/>
                <w:sz w:val="20"/>
                <w:szCs w:val="20"/>
              </w:rPr>
            </w:pPr>
          </w:p>
          <w:p w14:paraId="00ADF580" w14:textId="77777777" w:rsidR="003916AA" w:rsidRPr="00A8771F" w:rsidRDefault="003916AA" w:rsidP="003916AA">
            <w:pPr>
              <w:spacing w:before="40" w:after="20" w:line="240" w:lineRule="auto"/>
              <w:rPr>
                <w:i/>
                <w:sz w:val="20"/>
              </w:rPr>
            </w:pPr>
            <w:r w:rsidRPr="00A8771F">
              <w:rPr>
                <w:i/>
                <w:sz w:val="20"/>
              </w:rPr>
              <w:t>Wellstone</w:t>
            </w:r>
          </w:p>
          <w:p w14:paraId="73D134E9" w14:textId="33E091F7" w:rsidR="003916AA" w:rsidRPr="003916AA" w:rsidRDefault="003916AA" w:rsidP="003916AA">
            <w:pPr>
              <w:spacing w:before="40" w:after="20" w:line="240" w:lineRule="auto"/>
              <w:rPr>
                <w:rFonts w:eastAsia="Times New Roman" w:cs="Arial"/>
                <w:noProof/>
                <w:sz w:val="20"/>
                <w:szCs w:val="20"/>
              </w:rPr>
            </w:pPr>
            <w:r w:rsidRPr="003916AA">
              <w:rPr>
                <w:rFonts w:eastAsia="Times New Roman" w:cs="Arial"/>
                <w:noProof/>
                <w:sz w:val="20"/>
                <w:szCs w:val="20"/>
              </w:rPr>
              <w:t>Wellstone is certified by ADMH to provide prevention services.</w:t>
            </w:r>
            <w:r w:rsidR="00C71339">
              <w:rPr>
                <w:rFonts w:eastAsia="Times New Roman" w:cs="Arial"/>
                <w:noProof/>
                <w:sz w:val="20"/>
                <w:szCs w:val="20"/>
              </w:rPr>
              <w:t xml:space="preserve"> </w:t>
            </w:r>
            <w:r w:rsidRPr="003916AA">
              <w:rPr>
                <w:rFonts w:eastAsia="Times New Roman" w:cs="Arial"/>
                <w:noProof/>
                <w:sz w:val="20"/>
                <w:szCs w:val="20"/>
              </w:rPr>
              <w:t xml:space="preserve"> Located in Huntsville, Alabama, Wellstone primarily serves the residents of Madison County in northern Alabama. </w:t>
            </w:r>
            <w:r w:rsidR="00C71339">
              <w:rPr>
                <w:rFonts w:eastAsia="Times New Roman" w:cs="Arial"/>
                <w:noProof/>
                <w:sz w:val="20"/>
                <w:szCs w:val="20"/>
              </w:rPr>
              <w:t xml:space="preserve"> It</w:t>
            </w:r>
            <w:r w:rsidRPr="003916AA">
              <w:rPr>
                <w:rFonts w:eastAsia="Times New Roman" w:cs="Arial"/>
                <w:noProof/>
                <w:sz w:val="20"/>
                <w:szCs w:val="20"/>
              </w:rPr>
              <w:t xml:space="preserve"> implements two of the six CSAP strategies to </w:t>
            </w:r>
            <w:r w:rsidR="00C71339" w:rsidRPr="003916AA">
              <w:rPr>
                <w:rFonts w:eastAsia="Times New Roman" w:cs="Arial"/>
                <w:noProof/>
                <w:sz w:val="20"/>
                <w:szCs w:val="20"/>
              </w:rPr>
              <w:t xml:space="preserve">include information dissemination and environmental. </w:t>
            </w:r>
            <w:r w:rsidR="00C71339">
              <w:rPr>
                <w:rFonts w:eastAsia="Times New Roman" w:cs="Arial"/>
                <w:noProof/>
                <w:sz w:val="20"/>
                <w:szCs w:val="20"/>
              </w:rPr>
              <w:t xml:space="preserve"> </w:t>
            </w:r>
            <w:r w:rsidRPr="003916AA">
              <w:rPr>
                <w:rFonts w:eastAsia="Times New Roman" w:cs="Arial"/>
                <w:noProof/>
                <w:sz w:val="20"/>
                <w:szCs w:val="20"/>
              </w:rPr>
              <w:t xml:space="preserve">Wellstone has established partnerships with the following agencies: Partnership for a Drug Free Community, Huntsville City Schools, Madison City Schools, Madison County Schools Neaves Davis Detention Center, and the </w:t>
            </w:r>
            <w:r w:rsidR="00C71339" w:rsidRPr="003916AA">
              <w:rPr>
                <w:rFonts w:eastAsia="Times New Roman" w:cs="Arial"/>
                <w:noProof/>
                <w:sz w:val="20"/>
                <w:szCs w:val="20"/>
              </w:rPr>
              <w:t xml:space="preserve">faith based community </w:t>
            </w:r>
            <w:r w:rsidRPr="003916AA">
              <w:rPr>
                <w:rFonts w:eastAsia="Times New Roman" w:cs="Arial"/>
                <w:noProof/>
                <w:sz w:val="20"/>
                <w:szCs w:val="20"/>
              </w:rPr>
              <w:t>to begin expanding the task force</w:t>
            </w:r>
            <w:r w:rsidR="00C71339">
              <w:rPr>
                <w:rFonts w:eastAsia="Times New Roman" w:cs="Arial"/>
                <w:noProof/>
                <w:sz w:val="20"/>
                <w:szCs w:val="20"/>
              </w:rPr>
              <w:t>,</w:t>
            </w:r>
            <w:r w:rsidRPr="003916AA">
              <w:rPr>
                <w:rFonts w:eastAsia="Times New Roman" w:cs="Arial"/>
                <w:noProof/>
                <w:sz w:val="20"/>
                <w:szCs w:val="20"/>
              </w:rPr>
              <w:t xml:space="preserve"> targeting policy change surrounding the Responsible Vendor Program.</w:t>
            </w:r>
          </w:p>
          <w:p w14:paraId="4252068A" w14:textId="494C7969" w:rsidR="003916AA" w:rsidRPr="00435687" w:rsidRDefault="00C71339" w:rsidP="003916AA">
            <w:pPr>
              <w:spacing w:before="40" w:after="20" w:line="240" w:lineRule="auto"/>
              <w:rPr>
                <w:rFonts w:eastAsia="Times New Roman" w:cs="Arial"/>
                <w:noProof/>
                <w:sz w:val="20"/>
                <w:szCs w:val="20"/>
              </w:rPr>
            </w:pPr>
            <w:r>
              <w:rPr>
                <w:rFonts w:eastAsia="Times New Roman" w:cs="Arial"/>
                <w:noProof/>
                <w:sz w:val="20"/>
                <w:szCs w:val="20"/>
              </w:rPr>
              <w:t>(</w:t>
            </w:r>
            <w:r w:rsidR="003916AA" w:rsidRPr="003916AA">
              <w:rPr>
                <w:rFonts w:eastAsia="Times New Roman" w:cs="Arial"/>
                <w:noProof/>
                <w:sz w:val="20"/>
                <w:szCs w:val="20"/>
              </w:rPr>
              <w:t>https://www.wellstone.com/</w:t>
            </w:r>
            <w:r>
              <w:rPr>
                <w:rFonts w:eastAsia="Times New Roman" w:cs="Arial"/>
                <w:noProof/>
                <w:sz w:val="20"/>
                <w:szCs w:val="20"/>
              </w:rPr>
              <w:t>)</w:t>
            </w:r>
          </w:p>
        </w:tc>
      </w:tr>
      <w:tr w:rsidR="00A362C3" w:rsidRPr="00435687" w14:paraId="4252068D" w14:textId="77777777" w:rsidTr="00070A70">
        <w:trPr>
          <w:trHeight w:val="230"/>
          <w:jc w:val="center"/>
        </w:trPr>
        <w:tc>
          <w:tcPr>
            <w:tcW w:w="9576" w:type="dxa"/>
            <w:gridSpan w:val="7"/>
            <w:shd w:val="clear" w:color="auto" w:fill="1F497D"/>
            <w:vAlign w:val="center"/>
          </w:tcPr>
          <w:p w14:paraId="4252068C" w14:textId="77777777" w:rsidR="00A362C3" w:rsidRPr="00435687" w:rsidRDefault="00A362C3" w:rsidP="00070A70">
            <w:pPr>
              <w:spacing w:before="40" w:after="0" w:line="240" w:lineRule="auto"/>
              <w:rPr>
                <w:rFonts w:eastAsia="Times New Roman" w:cs="Arial"/>
                <w:noProof/>
                <w:sz w:val="20"/>
                <w:szCs w:val="20"/>
              </w:rPr>
            </w:pPr>
            <w:r w:rsidRPr="00435687">
              <w:rPr>
                <w:rFonts w:eastAsia="Times New Roman" w:cs="Arial"/>
                <w:b/>
                <w:color w:val="FFFFFF"/>
                <w:sz w:val="20"/>
                <w:szCs w:val="20"/>
              </w:rPr>
              <w:t xml:space="preserve">Additional Clarification  </w:t>
            </w:r>
          </w:p>
        </w:tc>
      </w:tr>
      <w:tr w:rsidR="00A362C3" w:rsidRPr="00435687" w14:paraId="4252068F" w14:textId="77777777" w:rsidTr="00070A70">
        <w:trPr>
          <w:trHeight w:val="296"/>
          <w:jc w:val="center"/>
        </w:trPr>
        <w:tc>
          <w:tcPr>
            <w:tcW w:w="9576" w:type="dxa"/>
            <w:gridSpan w:val="7"/>
            <w:shd w:val="clear" w:color="auto" w:fill="auto"/>
            <w:vAlign w:val="center"/>
          </w:tcPr>
          <w:p w14:paraId="4252068E" w14:textId="4BE76E1F" w:rsidR="00A362C3" w:rsidRPr="00435687" w:rsidRDefault="003916AA" w:rsidP="00070A70">
            <w:pPr>
              <w:spacing w:after="0" w:line="240" w:lineRule="auto"/>
              <w:rPr>
                <w:rFonts w:eastAsia="Times New Roman" w:cs="Arial"/>
                <w:noProof/>
                <w:sz w:val="20"/>
                <w:szCs w:val="20"/>
              </w:rPr>
            </w:pPr>
            <w:r>
              <w:rPr>
                <w:rFonts w:eastAsia="Times New Roman" w:cs="Arial"/>
                <w:noProof/>
                <w:sz w:val="20"/>
                <w:szCs w:val="20"/>
              </w:rPr>
              <w:t>No data</w:t>
            </w:r>
          </w:p>
        </w:tc>
      </w:tr>
      <w:tr w:rsidR="000806EF" w:rsidRPr="00E5644A" w14:paraId="42520693" w14:textId="77777777" w:rsidTr="00070A70">
        <w:trPr>
          <w:trHeight w:val="197"/>
          <w:jc w:val="center"/>
        </w:trPr>
        <w:tc>
          <w:tcPr>
            <w:tcW w:w="7605" w:type="dxa"/>
            <w:gridSpan w:val="5"/>
            <w:shd w:val="clear" w:color="auto" w:fill="1F497D"/>
          </w:tcPr>
          <w:p w14:paraId="42520691" w14:textId="77777777" w:rsidR="000806EF" w:rsidRPr="00E5644A" w:rsidRDefault="000806EF" w:rsidP="00070A70">
            <w:pPr>
              <w:spacing w:after="0" w:line="240" w:lineRule="auto"/>
              <w:rPr>
                <w:rFonts w:eastAsia="Times New Roman" w:cs="Arial"/>
                <w:b/>
                <w:color w:val="FFFFFF"/>
                <w:sz w:val="20"/>
                <w:szCs w:val="20"/>
              </w:rPr>
            </w:pPr>
            <w:r w:rsidRPr="00E5644A">
              <w:rPr>
                <w:rFonts w:eastAsia="Times New Roman" w:cs="Arial"/>
                <w:b/>
                <w:color w:val="FFFFFF"/>
                <w:sz w:val="20"/>
                <w:szCs w:val="20"/>
              </w:rPr>
              <w:t>Additional Information Related to Underage Drinking Prevention Programs</w:t>
            </w:r>
          </w:p>
        </w:tc>
        <w:tc>
          <w:tcPr>
            <w:tcW w:w="1971" w:type="dxa"/>
            <w:gridSpan w:val="2"/>
            <w:shd w:val="clear" w:color="auto" w:fill="1F497D"/>
          </w:tcPr>
          <w:p w14:paraId="42520692" w14:textId="77777777" w:rsidR="000806EF" w:rsidRPr="00E5644A" w:rsidRDefault="000806EF" w:rsidP="00070A70">
            <w:pPr>
              <w:spacing w:after="0" w:line="240" w:lineRule="auto"/>
              <w:jc w:val="center"/>
              <w:rPr>
                <w:rFonts w:eastAsia="Times New Roman" w:cs="Arial"/>
                <w:b/>
                <w:noProof/>
                <w:color w:val="FFFFFF"/>
                <w:sz w:val="20"/>
                <w:szCs w:val="20"/>
              </w:rPr>
            </w:pPr>
          </w:p>
        </w:tc>
      </w:tr>
      <w:tr w:rsidR="000806EF" w:rsidRPr="00E5644A" w14:paraId="42520696" w14:textId="77777777" w:rsidTr="00070A70">
        <w:trPr>
          <w:trHeight w:val="197"/>
          <w:jc w:val="center"/>
        </w:trPr>
        <w:tc>
          <w:tcPr>
            <w:tcW w:w="7605" w:type="dxa"/>
            <w:gridSpan w:val="5"/>
            <w:shd w:val="clear" w:color="auto" w:fill="auto"/>
          </w:tcPr>
          <w:p w14:paraId="42520694" w14:textId="77777777" w:rsidR="000806EF" w:rsidRPr="00E5644A" w:rsidRDefault="000806EF" w:rsidP="00070A70">
            <w:pPr>
              <w:spacing w:after="0" w:line="240" w:lineRule="auto"/>
              <w:rPr>
                <w:rFonts w:eastAsia="Times New Roman" w:cs="Arial"/>
                <w:i/>
                <w:sz w:val="20"/>
                <w:szCs w:val="20"/>
              </w:rPr>
            </w:pPr>
            <w:r w:rsidRPr="00E5644A">
              <w:rPr>
                <w:rFonts w:eastAsia="Times New Roman" w:cs="Arial"/>
                <w:i/>
                <w:sz w:val="20"/>
                <w:szCs w:val="20"/>
              </w:rPr>
              <w:t>State collaborates with federally recognized tribal governments in the prevention of underage drinking</w:t>
            </w:r>
          </w:p>
        </w:tc>
        <w:tc>
          <w:tcPr>
            <w:tcW w:w="1971" w:type="dxa"/>
            <w:gridSpan w:val="2"/>
            <w:shd w:val="clear" w:color="auto" w:fill="auto"/>
          </w:tcPr>
          <w:p w14:paraId="42520695" w14:textId="11D79635" w:rsidR="000806EF" w:rsidRPr="00E5644A" w:rsidRDefault="001C1951" w:rsidP="00070A70">
            <w:pPr>
              <w:spacing w:after="0" w:line="240" w:lineRule="auto"/>
              <w:jc w:val="center"/>
              <w:rPr>
                <w:rFonts w:eastAsia="Times New Roman" w:cs="Arial"/>
                <w:sz w:val="20"/>
                <w:szCs w:val="20"/>
              </w:rPr>
            </w:pPr>
            <w:r>
              <w:rPr>
                <w:rFonts w:eastAsia="Times New Roman" w:cs="Arial"/>
                <w:sz w:val="20"/>
                <w:szCs w:val="20"/>
              </w:rPr>
              <w:t>No</w:t>
            </w:r>
          </w:p>
        </w:tc>
      </w:tr>
      <w:tr w:rsidR="000806EF" w:rsidRPr="00E5644A" w14:paraId="42520698" w14:textId="77777777" w:rsidTr="00070A70">
        <w:trPr>
          <w:trHeight w:val="197"/>
          <w:jc w:val="center"/>
        </w:trPr>
        <w:tc>
          <w:tcPr>
            <w:tcW w:w="9576" w:type="dxa"/>
            <w:gridSpan w:val="7"/>
            <w:shd w:val="clear" w:color="auto" w:fill="auto"/>
          </w:tcPr>
          <w:p w14:paraId="42520697" w14:textId="15DA9254" w:rsidR="000806EF" w:rsidRPr="00E5644A" w:rsidRDefault="000806EF" w:rsidP="00C71339">
            <w:pPr>
              <w:spacing w:before="40" w:after="20" w:line="240" w:lineRule="auto"/>
              <w:ind w:left="317"/>
              <w:rPr>
                <w:rFonts w:eastAsia="Times New Roman" w:cs="Arial"/>
                <w:sz w:val="20"/>
                <w:szCs w:val="20"/>
              </w:rPr>
            </w:pPr>
            <w:r w:rsidRPr="002171AD">
              <w:rPr>
                <w:rFonts w:eastAsia="Times New Roman" w:cs="Arial"/>
                <w:sz w:val="20"/>
                <w:szCs w:val="20"/>
              </w:rPr>
              <w:t>Description of collaboration:</w:t>
            </w:r>
            <w:r w:rsidRPr="00E5644A">
              <w:rPr>
                <w:rFonts w:eastAsia="Times New Roman" w:cs="Arial"/>
                <w:sz w:val="20"/>
                <w:szCs w:val="20"/>
              </w:rPr>
              <w:t xml:space="preserve"> </w:t>
            </w:r>
            <w:r w:rsidR="001C1951">
              <w:rPr>
                <w:rFonts w:eastAsia="Times New Roman" w:cs="Arial"/>
                <w:sz w:val="20"/>
                <w:szCs w:val="20"/>
              </w:rPr>
              <w:t>Not applicable</w:t>
            </w:r>
          </w:p>
        </w:tc>
      </w:tr>
      <w:tr w:rsidR="000806EF" w:rsidRPr="00E5644A" w14:paraId="4252069C" w14:textId="77777777" w:rsidTr="00070A70">
        <w:trPr>
          <w:trHeight w:val="197"/>
          <w:jc w:val="center"/>
        </w:trPr>
        <w:tc>
          <w:tcPr>
            <w:tcW w:w="7612" w:type="dxa"/>
            <w:gridSpan w:val="6"/>
            <w:shd w:val="clear" w:color="auto" w:fill="D9D9D9"/>
          </w:tcPr>
          <w:p w14:paraId="42520699" w14:textId="77777777" w:rsidR="000806EF" w:rsidRPr="00E5644A" w:rsidRDefault="000806EF" w:rsidP="00070A70">
            <w:pPr>
              <w:spacing w:after="0" w:line="240" w:lineRule="auto"/>
              <w:rPr>
                <w:rFonts w:eastAsia="Times New Roman" w:cs="Arial"/>
                <w:i/>
                <w:sz w:val="20"/>
                <w:szCs w:val="20"/>
              </w:rPr>
            </w:pPr>
            <w:r w:rsidRPr="00E5644A">
              <w:rPr>
                <w:rFonts w:eastAsia="Times New Roman" w:cs="Arial"/>
                <w:i/>
                <w:sz w:val="20"/>
                <w:szCs w:val="20"/>
              </w:rPr>
              <w:t>State has programs to measure and/or reduce youth exposure to alcohol advertising and marketing</w:t>
            </w:r>
          </w:p>
          <w:p w14:paraId="0F68A1D0" w14:textId="326541C8" w:rsidR="001C1951" w:rsidRPr="001C1951" w:rsidRDefault="000806EF" w:rsidP="001C1951">
            <w:pPr>
              <w:spacing w:before="40" w:after="20" w:line="240" w:lineRule="auto"/>
              <w:ind w:left="317"/>
              <w:rPr>
                <w:rFonts w:eastAsia="Times New Roman" w:cs="Arial"/>
                <w:sz w:val="20"/>
                <w:szCs w:val="20"/>
              </w:rPr>
            </w:pPr>
            <w:r w:rsidRPr="00E5644A">
              <w:rPr>
                <w:rFonts w:eastAsia="Times New Roman" w:cs="Arial"/>
                <w:sz w:val="20"/>
                <w:szCs w:val="20"/>
              </w:rPr>
              <w:t xml:space="preserve">Description of program:  </w:t>
            </w:r>
            <w:r w:rsidR="001C1951" w:rsidRPr="001C1951">
              <w:rPr>
                <w:rFonts w:eastAsia="Times New Roman" w:cs="Arial"/>
                <w:sz w:val="20"/>
                <w:szCs w:val="20"/>
              </w:rPr>
              <w:t>The Alabama Department of Mental Health currently certifies 35 community organizations to provide substance abuse preventi</w:t>
            </w:r>
            <w:r w:rsidR="00C71339">
              <w:rPr>
                <w:rFonts w:eastAsia="Times New Roman" w:cs="Arial"/>
                <w:sz w:val="20"/>
                <w:szCs w:val="20"/>
              </w:rPr>
              <w:t xml:space="preserve">on services and contracts with </w:t>
            </w:r>
            <w:r w:rsidR="001C1951" w:rsidRPr="001C1951">
              <w:rPr>
                <w:rFonts w:eastAsia="Times New Roman" w:cs="Arial"/>
                <w:sz w:val="20"/>
                <w:szCs w:val="20"/>
              </w:rPr>
              <w:t>22</w:t>
            </w:r>
            <w:r w:rsidR="00C71339">
              <w:rPr>
                <w:rFonts w:eastAsia="Times New Roman" w:cs="Arial"/>
                <w:sz w:val="20"/>
                <w:szCs w:val="20"/>
              </w:rPr>
              <w:t>*</w:t>
            </w:r>
            <w:r w:rsidR="001C1951" w:rsidRPr="001C1951">
              <w:rPr>
                <w:rFonts w:eastAsia="Times New Roman" w:cs="Arial"/>
                <w:sz w:val="20"/>
                <w:szCs w:val="20"/>
              </w:rPr>
              <w:t xml:space="preserve"> covering all 67 counties throughout Alabama. </w:t>
            </w:r>
            <w:r w:rsidR="00C71339">
              <w:rPr>
                <w:rFonts w:eastAsia="Times New Roman" w:cs="Arial"/>
                <w:sz w:val="20"/>
                <w:szCs w:val="20"/>
              </w:rPr>
              <w:t xml:space="preserve"> </w:t>
            </w:r>
            <w:r w:rsidR="001C1951" w:rsidRPr="001C1951">
              <w:rPr>
                <w:rFonts w:eastAsia="Times New Roman" w:cs="Arial"/>
                <w:sz w:val="20"/>
                <w:szCs w:val="20"/>
              </w:rPr>
              <w:t xml:space="preserve">Fifteen of those providers currently receive Block Grant funds, </w:t>
            </w:r>
            <w:r w:rsidR="00C71339">
              <w:rPr>
                <w:rFonts w:eastAsia="Times New Roman" w:cs="Arial"/>
                <w:sz w:val="20"/>
                <w:szCs w:val="20"/>
              </w:rPr>
              <w:t>three</w:t>
            </w:r>
            <w:r w:rsidR="001C1951" w:rsidRPr="001C1951">
              <w:rPr>
                <w:rFonts w:eastAsia="Times New Roman" w:cs="Arial"/>
                <w:sz w:val="20"/>
                <w:szCs w:val="20"/>
              </w:rPr>
              <w:t xml:space="preserve"> providers are state-funded, </w:t>
            </w:r>
            <w:r w:rsidR="00C71339">
              <w:rPr>
                <w:rFonts w:eastAsia="Times New Roman" w:cs="Arial"/>
                <w:sz w:val="20"/>
                <w:szCs w:val="20"/>
              </w:rPr>
              <w:t>nine</w:t>
            </w:r>
            <w:r w:rsidR="001C1951" w:rsidRPr="001C1951">
              <w:rPr>
                <w:rFonts w:eastAsia="Times New Roman" w:cs="Arial"/>
                <w:sz w:val="20"/>
                <w:szCs w:val="20"/>
              </w:rPr>
              <w:t xml:space="preserve"> agencies are subrecipients of SPF SIG (State Prevention Framework State Incentive Grant) funds implementing services in 20 counties and </w:t>
            </w:r>
            <w:r w:rsidR="00C71339">
              <w:rPr>
                <w:rFonts w:eastAsia="Times New Roman" w:cs="Arial"/>
                <w:sz w:val="20"/>
                <w:szCs w:val="20"/>
              </w:rPr>
              <w:t>two</w:t>
            </w:r>
            <w:r w:rsidR="001C1951" w:rsidRPr="001C1951">
              <w:rPr>
                <w:rFonts w:eastAsia="Times New Roman" w:cs="Arial"/>
                <w:sz w:val="20"/>
                <w:szCs w:val="20"/>
              </w:rPr>
              <w:t xml:space="preserve"> of those agencies are subrecipients of the PFS (Partnerships for Success) discretionary grant funds implementing services in </w:t>
            </w:r>
            <w:r w:rsidR="00C71339">
              <w:rPr>
                <w:rFonts w:eastAsia="Times New Roman" w:cs="Arial"/>
                <w:sz w:val="20"/>
                <w:szCs w:val="20"/>
              </w:rPr>
              <w:t>eight</w:t>
            </w:r>
            <w:r w:rsidR="001C1951" w:rsidRPr="001C1951">
              <w:rPr>
                <w:rFonts w:eastAsia="Times New Roman" w:cs="Arial"/>
                <w:sz w:val="20"/>
                <w:szCs w:val="20"/>
              </w:rPr>
              <w:t xml:space="preserve"> counties.</w:t>
            </w:r>
          </w:p>
          <w:p w14:paraId="4252069A" w14:textId="26B328AC" w:rsidR="000806EF" w:rsidRPr="00E5644A" w:rsidRDefault="001C1951" w:rsidP="00C71339">
            <w:pPr>
              <w:spacing w:before="40" w:after="20" w:line="240" w:lineRule="auto"/>
              <w:ind w:left="317"/>
              <w:rPr>
                <w:rFonts w:eastAsia="Times New Roman" w:cs="Arial"/>
                <w:sz w:val="20"/>
                <w:szCs w:val="20"/>
              </w:rPr>
            </w:pPr>
            <w:r w:rsidRPr="001C1951">
              <w:rPr>
                <w:rFonts w:eastAsia="Times New Roman" w:cs="Arial"/>
                <w:sz w:val="20"/>
                <w:szCs w:val="20"/>
              </w:rPr>
              <w:t>*Note: Some agencies are multi-funded grant initiative awardees</w:t>
            </w:r>
          </w:p>
        </w:tc>
        <w:tc>
          <w:tcPr>
            <w:tcW w:w="1964" w:type="dxa"/>
            <w:shd w:val="clear" w:color="auto" w:fill="D9D9D9"/>
          </w:tcPr>
          <w:p w14:paraId="4252069B" w14:textId="17EC32A5" w:rsidR="000806EF" w:rsidRPr="00E5644A" w:rsidRDefault="001C1951" w:rsidP="00070A70">
            <w:pPr>
              <w:spacing w:after="0" w:line="240" w:lineRule="auto"/>
              <w:jc w:val="center"/>
              <w:rPr>
                <w:rFonts w:eastAsia="Times New Roman" w:cs="Arial"/>
                <w:sz w:val="20"/>
                <w:szCs w:val="20"/>
              </w:rPr>
            </w:pPr>
            <w:r>
              <w:rPr>
                <w:rFonts w:eastAsia="Times New Roman" w:cs="Arial"/>
                <w:sz w:val="20"/>
                <w:szCs w:val="20"/>
              </w:rPr>
              <w:t>Yes</w:t>
            </w:r>
          </w:p>
        </w:tc>
      </w:tr>
      <w:tr w:rsidR="000806EF" w:rsidRPr="00E5644A" w14:paraId="4252069F" w14:textId="77777777" w:rsidTr="00070A70">
        <w:trPr>
          <w:trHeight w:val="197"/>
          <w:jc w:val="center"/>
        </w:trPr>
        <w:tc>
          <w:tcPr>
            <w:tcW w:w="7605" w:type="dxa"/>
            <w:gridSpan w:val="5"/>
            <w:shd w:val="clear" w:color="auto" w:fill="auto"/>
          </w:tcPr>
          <w:p w14:paraId="4252069D" w14:textId="77777777" w:rsidR="000806EF" w:rsidRPr="00E5644A" w:rsidRDefault="000806EF" w:rsidP="00070A70">
            <w:pPr>
              <w:spacing w:after="0" w:line="240" w:lineRule="auto"/>
              <w:rPr>
                <w:rFonts w:eastAsia="Times New Roman" w:cs="Arial"/>
                <w:i/>
                <w:sz w:val="20"/>
                <w:szCs w:val="20"/>
              </w:rPr>
            </w:pPr>
            <w:r w:rsidRPr="00E5644A">
              <w:rPr>
                <w:rFonts w:eastAsia="Times New Roman" w:cs="Arial"/>
                <w:i/>
                <w:sz w:val="20"/>
                <w:szCs w:val="20"/>
              </w:rPr>
              <w:t>State has adopted or developed best practice standards for underage drinking prevention programs</w:t>
            </w:r>
          </w:p>
        </w:tc>
        <w:tc>
          <w:tcPr>
            <w:tcW w:w="1971" w:type="dxa"/>
            <w:gridSpan w:val="2"/>
            <w:shd w:val="clear" w:color="auto" w:fill="auto"/>
          </w:tcPr>
          <w:p w14:paraId="4252069E" w14:textId="0730B9B1" w:rsidR="000806EF" w:rsidRPr="00E5644A" w:rsidRDefault="001C1951" w:rsidP="00070A70">
            <w:pPr>
              <w:spacing w:after="0" w:line="240" w:lineRule="auto"/>
              <w:jc w:val="center"/>
              <w:rPr>
                <w:rFonts w:eastAsia="Times New Roman" w:cs="Arial"/>
                <w:sz w:val="20"/>
                <w:szCs w:val="20"/>
              </w:rPr>
            </w:pPr>
            <w:r>
              <w:rPr>
                <w:rFonts w:eastAsia="Times New Roman" w:cs="Arial"/>
                <w:sz w:val="20"/>
                <w:szCs w:val="20"/>
              </w:rPr>
              <w:t>Yes</w:t>
            </w:r>
          </w:p>
        </w:tc>
      </w:tr>
      <w:tr w:rsidR="00AF12D1" w:rsidRPr="00E5644A" w14:paraId="425206A4" w14:textId="77777777" w:rsidTr="00AF12D1">
        <w:trPr>
          <w:trHeight w:val="248"/>
          <w:jc w:val="center"/>
        </w:trPr>
        <w:tc>
          <w:tcPr>
            <w:tcW w:w="9576" w:type="dxa"/>
            <w:gridSpan w:val="7"/>
            <w:shd w:val="clear" w:color="auto" w:fill="auto"/>
          </w:tcPr>
          <w:p w14:paraId="425206A3" w14:textId="65D29674" w:rsidR="00AF12D1" w:rsidRPr="00E5644A" w:rsidRDefault="00AF12D1" w:rsidP="004E61BA">
            <w:pPr>
              <w:spacing w:after="0" w:line="240" w:lineRule="auto"/>
              <w:ind w:left="315"/>
              <w:rPr>
                <w:rFonts w:eastAsia="Times New Roman" w:cs="Arial"/>
                <w:sz w:val="20"/>
                <w:szCs w:val="20"/>
              </w:rPr>
            </w:pPr>
            <w:r w:rsidRPr="00E5644A">
              <w:rPr>
                <w:rFonts w:eastAsia="Times New Roman" w:cs="Arial"/>
                <w:sz w:val="20"/>
                <w:szCs w:val="20"/>
              </w:rPr>
              <w:t xml:space="preserve">Agencies/organizations that established best practices standards: </w:t>
            </w:r>
          </w:p>
        </w:tc>
      </w:tr>
      <w:tr w:rsidR="00AF12D1" w:rsidRPr="00E5644A" w14:paraId="02771E0F" w14:textId="77777777" w:rsidTr="003916AA">
        <w:trPr>
          <w:trHeight w:val="197"/>
          <w:jc w:val="center"/>
        </w:trPr>
        <w:tc>
          <w:tcPr>
            <w:tcW w:w="7605" w:type="dxa"/>
            <w:gridSpan w:val="5"/>
            <w:shd w:val="clear" w:color="auto" w:fill="auto"/>
          </w:tcPr>
          <w:p w14:paraId="233C1FDF" w14:textId="0476250D" w:rsidR="00AF12D1" w:rsidRPr="00E5644A" w:rsidRDefault="00AF12D1" w:rsidP="00C71339">
            <w:pPr>
              <w:tabs>
                <w:tab w:val="left" w:pos="3555"/>
              </w:tabs>
              <w:spacing w:after="0" w:line="240" w:lineRule="auto"/>
              <w:ind w:left="315" w:right="-108"/>
              <w:rPr>
                <w:rFonts w:eastAsia="Times New Roman" w:cs="Arial"/>
                <w:sz w:val="20"/>
                <w:szCs w:val="20"/>
              </w:rPr>
            </w:pPr>
            <w:r w:rsidRPr="00E5644A">
              <w:rPr>
                <w:rFonts w:eastAsia="Times New Roman" w:cs="Arial"/>
                <w:sz w:val="20"/>
                <w:szCs w:val="20"/>
              </w:rPr>
              <w:t>Federal agency(ies):</w:t>
            </w:r>
            <w:r w:rsidR="00CA74F6">
              <w:rPr>
                <w:rFonts w:eastAsia="Times New Roman" w:cs="Arial"/>
                <w:sz w:val="20"/>
                <w:szCs w:val="20"/>
              </w:rPr>
              <w:t xml:space="preserve"> </w:t>
            </w:r>
            <w:r w:rsidR="00CA74F6" w:rsidRPr="00CA74F6">
              <w:rPr>
                <w:rFonts w:eastAsia="Times New Roman" w:cs="Arial"/>
                <w:sz w:val="20"/>
                <w:szCs w:val="20"/>
              </w:rPr>
              <w:t>SAMHSA/CSAP (Substance Abuse and Mental Health Services Administration</w:t>
            </w:r>
            <w:r w:rsidR="00C71339">
              <w:rPr>
                <w:rFonts w:eastAsia="Times New Roman" w:cs="Arial"/>
                <w:sz w:val="20"/>
                <w:szCs w:val="20"/>
              </w:rPr>
              <w:t xml:space="preserve">/ </w:t>
            </w:r>
            <w:r w:rsidR="00CA74F6" w:rsidRPr="00CA74F6">
              <w:rPr>
                <w:rFonts w:eastAsia="Times New Roman" w:cs="Arial"/>
                <w:sz w:val="20"/>
                <w:szCs w:val="20"/>
              </w:rPr>
              <w:t>Center for Substance Abuse Prevention</w:t>
            </w:r>
            <w:r w:rsidR="00C71339">
              <w:rPr>
                <w:rFonts w:eastAsia="Times New Roman" w:cs="Arial"/>
                <w:sz w:val="20"/>
                <w:szCs w:val="20"/>
              </w:rPr>
              <w:t>/</w:t>
            </w:r>
            <w:r w:rsidR="00CA74F6" w:rsidRPr="00CA74F6">
              <w:rPr>
                <w:rFonts w:eastAsia="Times New Roman" w:cs="Arial"/>
                <w:sz w:val="20"/>
                <w:szCs w:val="20"/>
              </w:rPr>
              <w:t xml:space="preserve"> (SPF Model) State Prevention Framework</w:t>
            </w:r>
          </w:p>
        </w:tc>
        <w:tc>
          <w:tcPr>
            <w:tcW w:w="1971" w:type="dxa"/>
            <w:gridSpan w:val="2"/>
            <w:shd w:val="clear" w:color="auto" w:fill="auto"/>
          </w:tcPr>
          <w:p w14:paraId="549F6874" w14:textId="5EE8F062" w:rsidR="00AF12D1" w:rsidRPr="00E5644A" w:rsidRDefault="00CA74F6" w:rsidP="003916AA">
            <w:pPr>
              <w:spacing w:after="0" w:line="240" w:lineRule="auto"/>
              <w:jc w:val="center"/>
              <w:rPr>
                <w:rFonts w:eastAsia="Times New Roman" w:cs="Arial"/>
                <w:sz w:val="20"/>
                <w:szCs w:val="20"/>
              </w:rPr>
            </w:pPr>
            <w:r>
              <w:rPr>
                <w:rFonts w:eastAsia="Times New Roman" w:cs="Arial"/>
                <w:sz w:val="20"/>
                <w:szCs w:val="20"/>
              </w:rPr>
              <w:t>Yes</w:t>
            </w:r>
          </w:p>
        </w:tc>
      </w:tr>
      <w:tr w:rsidR="000806EF" w:rsidRPr="00E5644A" w14:paraId="425206A7" w14:textId="77777777" w:rsidTr="00070A70">
        <w:trPr>
          <w:trHeight w:val="197"/>
          <w:jc w:val="center"/>
        </w:trPr>
        <w:tc>
          <w:tcPr>
            <w:tcW w:w="7605" w:type="dxa"/>
            <w:gridSpan w:val="5"/>
            <w:shd w:val="clear" w:color="auto" w:fill="auto"/>
          </w:tcPr>
          <w:p w14:paraId="425206A5" w14:textId="742EE09A" w:rsidR="000806EF" w:rsidRPr="00E5644A" w:rsidRDefault="000806EF" w:rsidP="00F662FE">
            <w:pPr>
              <w:tabs>
                <w:tab w:val="left" w:pos="3555"/>
              </w:tabs>
              <w:spacing w:after="0" w:line="240" w:lineRule="auto"/>
              <w:ind w:left="315" w:right="-108"/>
              <w:rPr>
                <w:rFonts w:eastAsia="Times New Roman" w:cs="Arial"/>
                <w:sz w:val="20"/>
                <w:szCs w:val="20"/>
              </w:rPr>
            </w:pPr>
            <w:r w:rsidRPr="00E5644A">
              <w:rPr>
                <w:rFonts w:eastAsia="Times New Roman" w:cs="Arial"/>
                <w:sz w:val="20"/>
                <w:szCs w:val="20"/>
              </w:rPr>
              <w:t xml:space="preserve">Agency(ies) within your state: </w:t>
            </w:r>
            <w:r w:rsidR="00CA74F6" w:rsidRPr="00CA74F6">
              <w:rPr>
                <w:rFonts w:eastAsia="Times New Roman" w:cs="Arial"/>
                <w:sz w:val="20"/>
                <w:szCs w:val="20"/>
              </w:rPr>
              <w:t>Alabama Department of Mental Health Substance Abuse Prevention Standards</w:t>
            </w:r>
          </w:p>
        </w:tc>
        <w:tc>
          <w:tcPr>
            <w:tcW w:w="1971" w:type="dxa"/>
            <w:gridSpan w:val="2"/>
            <w:shd w:val="clear" w:color="auto" w:fill="auto"/>
          </w:tcPr>
          <w:p w14:paraId="425206A6" w14:textId="295AD384" w:rsidR="000806EF" w:rsidRPr="00E5644A" w:rsidRDefault="00CA74F6" w:rsidP="00070A70">
            <w:pPr>
              <w:spacing w:after="0" w:line="240" w:lineRule="auto"/>
              <w:jc w:val="center"/>
              <w:rPr>
                <w:rFonts w:eastAsia="Times New Roman" w:cs="Arial"/>
                <w:sz w:val="20"/>
                <w:szCs w:val="20"/>
              </w:rPr>
            </w:pPr>
            <w:r>
              <w:rPr>
                <w:rFonts w:eastAsia="Times New Roman" w:cs="Arial"/>
                <w:sz w:val="20"/>
                <w:szCs w:val="20"/>
              </w:rPr>
              <w:t>Yes</w:t>
            </w:r>
          </w:p>
        </w:tc>
      </w:tr>
      <w:tr w:rsidR="000806EF" w:rsidRPr="00E5644A" w14:paraId="425206AA" w14:textId="77777777" w:rsidTr="00070A70">
        <w:trPr>
          <w:trHeight w:val="197"/>
          <w:jc w:val="center"/>
        </w:trPr>
        <w:tc>
          <w:tcPr>
            <w:tcW w:w="7605" w:type="dxa"/>
            <w:gridSpan w:val="5"/>
            <w:shd w:val="clear" w:color="auto" w:fill="auto"/>
          </w:tcPr>
          <w:p w14:paraId="425206A8" w14:textId="77777777" w:rsidR="000806EF" w:rsidRPr="00E5644A" w:rsidRDefault="000806EF" w:rsidP="00070A70">
            <w:pPr>
              <w:spacing w:after="0" w:line="240" w:lineRule="auto"/>
              <w:ind w:left="315"/>
              <w:rPr>
                <w:rFonts w:eastAsia="Times New Roman" w:cs="Arial"/>
                <w:sz w:val="20"/>
                <w:szCs w:val="20"/>
              </w:rPr>
            </w:pPr>
            <w:r w:rsidRPr="00E5644A">
              <w:rPr>
                <w:rFonts w:eastAsia="Times New Roman" w:cs="Arial"/>
                <w:sz w:val="20"/>
                <w:szCs w:val="20"/>
              </w:rPr>
              <w:t xml:space="preserve">Nongovernmental agency(ies): </w:t>
            </w:r>
          </w:p>
        </w:tc>
        <w:tc>
          <w:tcPr>
            <w:tcW w:w="1971" w:type="dxa"/>
            <w:gridSpan w:val="2"/>
            <w:shd w:val="clear" w:color="auto" w:fill="auto"/>
          </w:tcPr>
          <w:p w14:paraId="425206A9" w14:textId="1C7148B8" w:rsidR="000806EF" w:rsidRPr="00E5644A" w:rsidRDefault="00CA74F6" w:rsidP="00070A70">
            <w:pPr>
              <w:spacing w:after="0" w:line="240" w:lineRule="auto"/>
              <w:jc w:val="center"/>
              <w:rPr>
                <w:rFonts w:eastAsia="Times New Roman" w:cs="Arial"/>
                <w:sz w:val="20"/>
                <w:szCs w:val="20"/>
              </w:rPr>
            </w:pPr>
            <w:r>
              <w:rPr>
                <w:rFonts w:eastAsia="Times New Roman" w:cs="Arial"/>
                <w:sz w:val="20"/>
                <w:szCs w:val="20"/>
              </w:rPr>
              <w:t>No</w:t>
            </w:r>
          </w:p>
        </w:tc>
      </w:tr>
      <w:tr w:rsidR="000806EF" w:rsidRPr="00E5644A" w14:paraId="425206AD" w14:textId="77777777" w:rsidTr="00070A70">
        <w:trPr>
          <w:trHeight w:val="197"/>
          <w:jc w:val="center"/>
        </w:trPr>
        <w:tc>
          <w:tcPr>
            <w:tcW w:w="7605" w:type="dxa"/>
            <w:gridSpan w:val="5"/>
            <w:shd w:val="clear" w:color="auto" w:fill="auto"/>
          </w:tcPr>
          <w:p w14:paraId="425206AB" w14:textId="1593BDDF" w:rsidR="000806EF" w:rsidRPr="00E5644A" w:rsidRDefault="000806EF" w:rsidP="00070A70">
            <w:pPr>
              <w:spacing w:after="0" w:line="240" w:lineRule="auto"/>
              <w:ind w:left="315"/>
              <w:rPr>
                <w:rFonts w:eastAsia="Times New Roman" w:cs="Arial"/>
                <w:sz w:val="20"/>
                <w:szCs w:val="20"/>
              </w:rPr>
            </w:pPr>
            <w:r w:rsidRPr="00E5644A">
              <w:rPr>
                <w:rFonts w:eastAsia="Times New Roman" w:cs="Arial"/>
                <w:sz w:val="20"/>
                <w:szCs w:val="20"/>
              </w:rPr>
              <w:t xml:space="preserve">Other: </w:t>
            </w:r>
            <w:r w:rsidR="00CA74F6" w:rsidRPr="00CA74F6">
              <w:rPr>
                <w:rFonts w:eastAsia="Times New Roman" w:cs="Arial"/>
                <w:sz w:val="20"/>
                <w:szCs w:val="20"/>
              </w:rPr>
              <w:t>National Registry of Evidenced Based Programs and Practices</w:t>
            </w:r>
          </w:p>
        </w:tc>
        <w:tc>
          <w:tcPr>
            <w:tcW w:w="1971" w:type="dxa"/>
            <w:gridSpan w:val="2"/>
            <w:shd w:val="clear" w:color="auto" w:fill="auto"/>
          </w:tcPr>
          <w:p w14:paraId="425206AC" w14:textId="40FF858C" w:rsidR="000806EF" w:rsidRPr="00E5644A" w:rsidRDefault="00CA74F6" w:rsidP="00070A70">
            <w:pPr>
              <w:spacing w:after="0" w:line="240" w:lineRule="auto"/>
              <w:jc w:val="center"/>
              <w:rPr>
                <w:rFonts w:eastAsia="Times New Roman" w:cs="Arial"/>
                <w:sz w:val="20"/>
                <w:szCs w:val="20"/>
              </w:rPr>
            </w:pPr>
            <w:r>
              <w:rPr>
                <w:rFonts w:eastAsia="Times New Roman" w:cs="Arial"/>
                <w:sz w:val="20"/>
                <w:szCs w:val="20"/>
              </w:rPr>
              <w:t>Yes</w:t>
            </w:r>
          </w:p>
        </w:tc>
      </w:tr>
      <w:tr w:rsidR="000806EF" w:rsidRPr="00E5644A" w14:paraId="425206AF" w14:textId="77777777" w:rsidTr="00070A70">
        <w:trPr>
          <w:trHeight w:val="197"/>
          <w:jc w:val="center"/>
        </w:trPr>
        <w:tc>
          <w:tcPr>
            <w:tcW w:w="9576" w:type="dxa"/>
            <w:gridSpan w:val="7"/>
            <w:shd w:val="clear" w:color="auto" w:fill="auto"/>
          </w:tcPr>
          <w:p w14:paraId="425206AE" w14:textId="627C2DF8" w:rsidR="000806EF" w:rsidRPr="00E5644A" w:rsidRDefault="000806EF" w:rsidP="00A8771F">
            <w:pPr>
              <w:spacing w:after="0" w:line="240" w:lineRule="auto"/>
              <w:ind w:left="315"/>
              <w:rPr>
                <w:rFonts w:eastAsia="Times New Roman" w:cs="Arial"/>
                <w:sz w:val="20"/>
                <w:szCs w:val="20"/>
              </w:rPr>
            </w:pPr>
            <w:r w:rsidRPr="002171AD">
              <w:rPr>
                <w:rFonts w:eastAsia="Times New Roman" w:cs="Arial"/>
                <w:noProof/>
                <w:sz w:val="20"/>
                <w:szCs w:val="20"/>
              </w:rPr>
              <w:t>Best practice standards description:</w:t>
            </w:r>
            <w:r w:rsidRPr="00E5644A">
              <w:rPr>
                <w:rFonts w:eastAsia="Times New Roman" w:cs="Arial"/>
                <w:noProof/>
                <w:sz w:val="20"/>
                <w:szCs w:val="20"/>
              </w:rPr>
              <w:t xml:space="preserve"> </w:t>
            </w:r>
            <w:r w:rsidR="00CA74F6" w:rsidRPr="00CA74F6">
              <w:rPr>
                <w:rFonts w:eastAsia="Times New Roman" w:cs="Arial"/>
                <w:noProof/>
                <w:sz w:val="20"/>
                <w:szCs w:val="20"/>
              </w:rPr>
              <w:t xml:space="preserve">To ensure compliance, all certified agencies are provided training on the State Prevention Framework Model and must utilize this model in the development of their prevention plans.  All providers must adhere to the State Prevention Standards, which include standards for personnel, performance improvement, documentation and prevention records, and community planning and definitions.  Strategy implementation must encompass use of </w:t>
            </w:r>
            <w:r w:rsidR="00C71339" w:rsidRPr="00CA74F6">
              <w:rPr>
                <w:rFonts w:eastAsia="Times New Roman" w:cs="Arial"/>
                <w:noProof/>
                <w:sz w:val="20"/>
                <w:szCs w:val="20"/>
              </w:rPr>
              <w:t>evidence based programs and practices</w:t>
            </w:r>
            <w:r w:rsidR="00CA74F6" w:rsidRPr="00CA74F6">
              <w:rPr>
                <w:rFonts w:eastAsia="Times New Roman" w:cs="Arial"/>
                <w:noProof/>
                <w:sz w:val="20"/>
                <w:szCs w:val="20"/>
              </w:rPr>
              <w:t>.</w:t>
            </w:r>
          </w:p>
        </w:tc>
      </w:tr>
      <w:tr w:rsidR="000806EF" w:rsidRPr="00E5644A" w14:paraId="425206B1" w14:textId="77777777" w:rsidTr="00AF12D1">
        <w:trPr>
          <w:trHeight w:val="197"/>
          <w:jc w:val="center"/>
        </w:trPr>
        <w:tc>
          <w:tcPr>
            <w:tcW w:w="9576" w:type="dxa"/>
            <w:gridSpan w:val="7"/>
            <w:shd w:val="clear" w:color="auto" w:fill="1F497D"/>
          </w:tcPr>
          <w:p w14:paraId="425206B0" w14:textId="77777777" w:rsidR="000806EF" w:rsidRPr="0035279D" w:rsidRDefault="000806EF" w:rsidP="00070A70">
            <w:pPr>
              <w:spacing w:after="0" w:line="240" w:lineRule="auto"/>
              <w:rPr>
                <w:rFonts w:eastAsia="Times New Roman" w:cs="Arial"/>
                <w:b/>
                <w:noProof/>
                <w:color w:val="FFFFFF" w:themeColor="background1"/>
                <w:sz w:val="20"/>
                <w:szCs w:val="20"/>
              </w:rPr>
            </w:pPr>
            <w:r w:rsidRPr="0035279D">
              <w:rPr>
                <w:rFonts w:eastAsia="Times New Roman" w:cs="Arial"/>
                <w:b/>
                <w:noProof/>
                <w:color w:val="FFFFFF" w:themeColor="background1"/>
                <w:sz w:val="20"/>
                <w:szCs w:val="20"/>
              </w:rPr>
              <w:t xml:space="preserve">Additional Clarification </w:t>
            </w:r>
          </w:p>
        </w:tc>
      </w:tr>
      <w:tr w:rsidR="000806EF" w:rsidRPr="00E5644A" w14:paraId="425206B3" w14:textId="77777777" w:rsidTr="00070A70">
        <w:trPr>
          <w:trHeight w:val="224"/>
          <w:jc w:val="center"/>
        </w:trPr>
        <w:tc>
          <w:tcPr>
            <w:tcW w:w="9576" w:type="dxa"/>
            <w:gridSpan w:val="7"/>
            <w:shd w:val="clear" w:color="auto" w:fill="auto"/>
          </w:tcPr>
          <w:p w14:paraId="425206B2" w14:textId="149A085C" w:rsidR="000806EF" w:rsidRPr="00E5644A" w:rsidRDefault="00CA74F6" w:rsidP="00070A70">
            <w:pPr>
              <w:spacing w:after="0" w:line="240" w:lineRule="auto"/>
              <w:rPr>
                <w:rFonts w:eastAsia="Times New Roman" w:cs="Arial"/>
                <w:noProof/>
                <w:sz w:val="20"/>
                <w:szCs w:val="20"/>
              </w:rPr>
            </w:pPr>
            <w:r>
              <w:rPr>
                <w:rFonts w:eastAsia="Times New Roman" w:cs="Arial"/>
                <w:noProof/>
                <w:sz w:val="20"/>
                <w:szCs w:val="20"/>
              </w:rPr>
              <w:t>No data</w:t>
            </w:r>
          </w:p>
        </w:tc>
      </w:tr>
      <w:tr w:rsidR="000806EF" w:rsidRPr="00E5644A" w14:paraId="425206B5" w14:textId="77777777" w:rsidTr="00070A70">
        <w:trPr>
          <w:trHeight w:val="197"/>
          <w:jc w:val="center"/>
        </w:trPr>
        <w:tc>
          <w:tcPr>
            <w:tcW w:w="9576" w:type="dxa"/>
            <w:gridSpan w:val="7"/>
            <w:shd w:val="clear" w:color="auto" w:fill="1F497D"/>
          </w:tcPr>
          <w:p w14:paraId="425206B4" w14:textId="77777777" w:rsidR="000806EF" w:rsidRPr="00E5644A" w:rsidRDefault="000806EF" w:rsidP="00070A70">
            <w:pPr>
              <w:spacing w:after="0" w:line="240" w:lineRule="auto"/>
              <w:rPr>
                <w:rFonts w:eastAsia="Times New Roman" w:cs="Arial"/>
                <w:b/>
                <w:color w:val="FFFFFF"/>
                <w:sz w:val="20"/>
                <w:szCs w:val="20"/>
              </w:rPr>
            </w:pPr>
            <w:r w:rsidRPr="00E5644A">
              <w:rPr>
                <w:rFonts w:eastAsia="Times New Roman" w:cs="Arial"/>
                <w:b/>
                <w:color w:val="FFFFFF"/>
                <w:sz w:val="20"/>
                <w:szCs w:val="20"/>
              </w:rPr>
              <w:t xml:space="preserve">State Interagency Collaboration </w:t>
            </w:r>
          </w:p>
        </w:tc>
      </w:tr>
      <w:tr w:rsidR="000806EF" w:rsidRPr="00E5644A" w14:paraId="425206B8" w14:textId="77777777" w:rsidTr="00070A70">
        <w:trPr>
          <w:trHeight w:val="60"/>
          <w:jc w:val="center"/>
        </w:trPr>
        <w:tc>
          <w:tcPr>
            <w:tcW w:w="7555" w:type="dxa"/>
            <w:gridSpan w:val="3"/>
            <w:shd w:val="clear" w:color="auto" w:fill="auto"/>
          </w:tcPr>
          <w:p w14:paraId="425206B6" w14:textId="77777777" w:rsidR="000806EF" w:rsidRPr="00E5644A" w:rsidRDefault="000806EF" w:rsidP="00070A70">
            <w:pPr>
              <w:spacing w:after="0" w:line="240" w:lineRule="auto"/>
              <w:rPr>
                <w:rFonts w:eastAsia="Times New Roman" w:cs="Arial"/>
                <w:i/>
                <w:noProof/>
                <w:sz w:val="20"/>
                <w:szCs w:val="20"/>
                <w:lang w:val="sv-SE"/>
              </w:rPr>
            </w:pPr>
            <w:r w:rsidRPr="00E5644A">
              <w:rPr>
                <w:rFonts w:eastAsia="Times New Roman" w:cs="Arial"/>
                <w:i/>
                <w:noProof/>
                <w:sz w:val="20"/>
                <w:szCs w:val="20"/>
                <w:lang w:val="sv-SE"/>
              </w:rPr>
              <w:t>A state-level interagency governmental body/committee exists to coordinate or address underage drinking prevention activities</w:t>
            </w:r>
          </w:p>
        </w:tc>
        <w:tc>
          <w:tcPr>
            <w:tcW w:w="2021" w:type="dxa"/>
            <w:gridSpan w:val="4"/>
            <w:shd w:val="clear" w:color="auto" w:fill="auto"/>
          </w:tcPr>
          <w:p w14:paraId="425206B7" w14:textId="743F6A4A" w:rsidR="000806EF" w:rsidRPr="00E5644A" w:rsidRDefault="00CA74F6" w:rsidP="00070A70">
            <w:pPr>
              <w:spacing w:after="0" w:line="240" w:lineRule="auto"/>
              <w:jc w:val="center"/>
              <w:rPr>
                <w:rFonts w:eastAsia="Times New Roman" w:cs="Arial"/>
                <w:noProof/>
                <w:sz w:val="20"/>
                <w:szCs w:val="20"/>
                <w:lang w:val="sv-SE"/>
              </w:rPr>
            </w:pPr>
            <w:r>
              <w:rPr>
                <w:rFonts w:eastAsia="Times New Roman" w:cs="Arial"/>
                <w:noProof/>
                <w:sz w:val="20"/>
                <w:szCs w:val="20"/>
                <w:lang w:val="sv-SE"/>
              </w:rPr>
              <w:t>Yes</w:t>
            </w:r>
          </w:p>
        </w:tc>
      </w:tr>
      <w:tr w:rsidR="000806EF" w:rsidRPr="00E5644A" w14:paraId="425206BA" w14:textId="77777777" w:rsidTr="00070A70">
        <w:trPr>
          <w:trHeight w:val="60"/>
          <w:jc w:val="center"/>
        </w:trPr>
        <w:tc>
          <w:tcPr>
            <w:tcW w:w="9576" w:type="dxa"/>
            <w:gridSpan w:val="7"/>
            <w:shd w:val="clear" w:color="auto" w:fill="D9D9D9" w:themeFill="background1" w:themeFillShade="D9"/>
          </w:tcPr>
          <w:p w14:paraId="425206B9" w14:textId="77777777" w:rsidR="000806EF" w:rsidRPr="00E5644A" w:rsidRDefault="000806EF" w:rsidP="00070A70">
            <w:pPr>
              <w:spacing w:after="0" w:line="240" w:lineRule="auto"/>
              <w:rPr>
                <w:rFonts w:eastAsia="Times New Roman" w:cs="Arial"/>
                <w:i/>
                <w:noProof/>
                <w:sz w:val="20"/>
                <w:szCs w:val="20"/>
                <w:lang w:val="sv-SE"/>
              </w:rPr>
            </w:pPr>
            <w:r w:rsidRPr="00E5644A">
              <w:rPr>
                <w:rFonts w:eastAsia="Times New Roman" w:cs="Arial"/>
                <w:i/>
                <w:noProof/>
                <w:sz w:val="20"/>
                <w:szCs w:val="20"/>
                <w:lang w:val="sv-SE"/>
              </w:rPr>
              <w:t xml:space="preserve">Committee contact information: </w:t>
            </w:r>
          </w:p>
        </w:tc>
      </w:tr>
      <w:tr w:rsidR="000806EF" w:rsidRPr="00E5644A" w14:paraId="425206BC" w14:textId="77777777" w:rsidTr="00070A70">
        <w:trPr>
          <w:trHeight w:val="60"/>
          <w:jc w:val="center"/>
        </w:trPr>
        <w:tc>
          <w:tcPr>
            <w:tcW w:w="9576" w:type="dxa"/>
            <w:gridSpan w:val="7"/>
            <w:shd w:val="clear" w:color="auto" w:fill="D9D9D9" w:themeFill="background1" w:themeFillShade="D9"/>
          </w:tcPr>
          <w:p w14:paraId="184EE64C" w14:textId="7E458283" w:rsidR="00000363" w:rsidRDefault="000806EF" w:rsidP="00000363">
            <w:pPr>
              <w:spacing w:after="0" w:line="240" w:lineRule="auto"/>
              <w:ind w:left="342"/>
              <w:rPr>
                <w:rFonts w:eastAsia="Times New Roman" w:cs="Arial"/>
                <w:sz w:val="20"/>
                <w:szCs w:val="20"/>
              </w:rPr>
            </w:pPr>
            <w:r w:rsidRPr="00E5644A">
              <w:rPr>
                <w:rFonts w:eastAsia="Times New Roman" w:cs="Arial"/>
                <w:sz w:val="20"/>
                <w:szCs w:val="20"/>
              </w:rPr>
              <w:t xml:space="preserve">Name: </w:t>
            </w:r>
            <w:r w:rsidR="00CA74F6" w:rsidRPr="00CA74F6">
              <w:rPr>
                <w:rFonts w:eastAsia="Times New Roman" w:cs="Arial"/>
                <w:sz w:val="20"/>
                <w:szCs w:val="20"/>
              </w:rPr>
              <w:t>Beverly Johnson</w:t>
            </w:r>
          </w:p>
          <w:p w14:paraId="604C0500" w14:textId="62F65427" w:rsidR="00000363" w:rsidRDefault="000806EF" w:rsidP="00000363">
            <w:pPr>
              <w:spacing w:after="0" w:line="240" w:lineRule="auto"/>
              <w:ind w:left="342"/>
              <w:rPr>
                <w:rFonts w:eastAsia="Times New Roman" w:cs="Arial"/>
                <w:sz w:val="20"/>
                <w:szCs w:val="20"/>
              </w:rPr>
            </w:pPr>
            <w:r w:rsidRPr="00E5644A">
              <w:rPr>
                <w:rFonts w:eastAsia="Times New Roman" w:cs="Arial"/>
                <w:sz w:val="20"/>
                <w:szCs w:val="20"/>
              </w:rPr>
              <w:t xml:space="preserve">Email: </w:t>
            </w:r>
            <w:r w:rsidR="00CA74F6" w:rsidRPr="00CA74F6">
              <w:rPr>
                <w:rFonts w:eastAsia="Times New Roman" w:cs="Arial"/>
                <w:sz w:val="20"/>
                <w:szCs w:val="20"/>
              </w:rPr>
              <w:t>beverly.johnson@mh.alabama.gov</w:t>
            </w:r>
          </w:p>
          <w:p w14:paraId="425206BB" w14:textId="50FC6EFD" w:rsidR="000806EF" w:rsidRPr="00E5644A" w:rsidRDefault="000806EF" w:rsidP="00E77C14">
            <w:pPr>
              <w:spacing w:after="0" w:line="240" w:lineRule="auto"/>
              <w:ind w:left="342"/>
              <w:rPr>
                <w:rFonts w:eastAsia="Times New Roman" w:cs="Arial"/>
                <w:sz w:val="20"/>
                <w:szCs w:val="20"/>
                <w:lang w:val="sv-SE"/>
              </w:rPr>
            </w:pPr>
            <w:r w:rsidRPr="00E5644A">
              <w:rPr>
                <w:rFonts w:eastAsia="Times New Roman" w:cs="Arial"/>
                <w:sz w:val="20"/>
                <w:szCs w:val="20"/>
              </w:rPr>
              <w:t xml:space="preserve">Address: </w:t>
            </w:r>
            <w:r w:rsidR="00CA74F6" w:rsidRPr="00CA74F6">
              <w:rPr>
                <w:rFonts w:eastAsia="Times New Roman" w:cs="Arial"/>
                <w:sz w:val="20"/>
                <w:szCs w:val="20"/>
              </w:rPr>
              <w:t>100 North Union Street, RSA Suite 420, Montgomery, AL</w:t>
            </w:r>
            <w:r w:rsidR="00C71339">
              <w:rPr>
                <w:rFonts w:eastAsia="Times New Roman" w:cs="Arial"/>
                <w:sz w:val="20"/>
                <w:szCs w:val="20"/>
              </w:rPr>
              <w:t>,</w:t>
            </w:r>
            <w:r w:rsidR="00CA74F6" w:rsidRPr="00CA74F6">
              <w:rPr>
                <w:rFonts w:eastAsia="Times New Roman" w:cs="Arial"/>
                <w:sz w:val="20"/>
                <w:szCs w:val="20"/>
              </w:rPr>
              <w:t xml:space="preserve"> 36130</w:t>
            </w:r>
            <w:r w:rsidRPr="00E5644A">
              <w:rPr>
                <w:rFonts w:eastAsia="Times New Roman" w:cs="Arial"/>
                <w:sz w:val="20"/>
                <w:szCs w:val="20"/>
              </w:rPr>
              <w:br/>
              <w:t>Phone:</w:t>
            </w:r>
            <w:r w:rsidR="00E77C14">
              <w:rPr>
                <w:rFonts w:eastAsia="Times New Roman" w:cs="Arial"/>
                <w:sz w:val="20"/>
                <w:szCs w:val="20"/>
              </w:rPr>
              <w:t xml:space="preserve"> (</w:t>
            </w:r>
            <w:r w:rsidR="00CA74F6" w:rsidRPr="00CA74F6">
              <w:rPr>
                <w:rFonts w:eastAsia="Times New Roman" w:cs="Arial"/>
                <w:sz w:val="20"/>
                <w:szCs w:val="20"/>
              </w:rPr>
              <w:t>334</w:t>
            </w:r>
            <w:r w:rsidR="00E77C14">
              <w:rPr>
                <w:rFonts w:eastAsia="Times New Roman" w:cs="Arial"/>
                <w:sz w:val="20"/>
                <w:szCs w:val="20"/>
              </w:rPr>
              <w:t xml:space="preserve">) </w:t>
            </w:r>
            <w:r w:rsidR="00CA74F6" w:rsidRPr="00CA74F6">
              <w:rPr>
                <w:rFonts w:eastAsia="Times New Roman" w:cs="Arial"/>
                <w:sz w:val="20"/>
                <w:szCs w:val="20"/>
              </w:rPr>
              <w:t>353-8366</w:t>
            </w:r>
          </w:p>
        </w:tc>
      </w:tr>
      <w:tr w:rsidR="000806EF" w:rsidRPr="00E5644A" w14:paraId="425206C8" w14:textId="77777777" w:rsidTr="00070A70">
        <w:trPr>
          <w:trHeight w:val="197"/>
          <w:jc w:val="center"/>
        </w:trPr>
        <w:tc>
          <w:tcPr>
            <w:tcW w:w="9576" w:type="dxa"/>
            <w:gridSpan w:val="7"/>
            <w:shd w:val="clear" w:color="auto" w:fill="auto"/>
          </w:tcPr>
          <w:p w14:paraId="425206BD" w14:textId="77777777" w:rsidR="000806EF" w:rsidRPr="00E5644A" w:rsidRDefault="000806EF" w:rsidP="00070A70">
            <w:pPr>
              <w:spacing w:after="0" w:line="240" w:lineRule="auto"/>
              <w:rPr>
                <w:rFonts w:eastAsia="Times New Roman" w:cs="Times New Roman"/>
                <w:i/>
                <w:noProof/>
                <w:sz w:val="20"/>
                <w:szCs w:val="24"/>
              </w:rPr>
            </w:pPr>
            <w:r w:rsidRPr="00E5644A">
              <w:rPr>
                <w:rFonts w:eastAsia="Times New Roman" w:cs="Times New Roman"/>
                <w:i/>
                <w:noProof/>
                <w:sz w:val="20"/>
                <w:szCs w:val="24"/>
              </w:rPr>
              <w:t xml:space="preserve">Agencies/organizations represented on the committee: </w:t>
            </w:r>
          </w:p>
          <w:p w14:paraId="74E79FD6"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Alabama State Department of Education</w:t>
            </w:r>
          </w:p>
          <w:p w14:paraId="74EBC641" w14:textId="5DA7AB9B"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Southern Prevention Associates, LLC</w:t>
            </w:r>
          </w:p>
          <w:p w14:paraId="1421B303" w14:textId="0786EA8A"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Family Guidance Center</w:t>
            </w:r>
          </w:p>
          <w:p w14:paraId="6BDD3641" w14:textId="4922159E"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Big Lots Distribution Center</w:t>
            </w:r>
          </w:p>
          <w:p w14:paraId="20775659" w14:textId="41FDB47C"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Alabama State University</w:t>
            </w:r>
          </w:p>
          <w:p w14:paraId="1D385C31" w14:textId="0EE67A45"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Auburn University at Montgomery</w:t>
            </w:r>
          </w:p>
          <w:p w14:paraId="16357EB3" w14:textId="69707F66"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Healthy Sexual Solutions</w:t>
            </w:r>
          </w:p>
          <w:p w14:paraId="1D4A43AA" w14:textId="0718A79C"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Montgomery County Sheriff's Office</w:t>
            </w:r>
          </w:p>
          <w:p w14:paraId="451291CC" w14:textId="252AAAB6"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Elmore County District Judge's Office</w:t>
            </w:r>
          </w:p>
          <w:p w14:paraId="74700C0F" w14:textId="14061BD5"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Alabama Department of Human Resources</w:t>
            </w:r>
          </w:p>
          <w:p w14:paraId="4941659F"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Alabama Department of Public Health</w:t>
            </w:r>
          </w:p>
          <w:p w14:paraId="6CE46D36"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 xml:space="preserve">Alabama Department of Corrections  </w:t>
            </w:r>
          </w:p>
          <w:p w14:paraId="123E9267"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Alabama Alcohol and Drug Abuse Association</w:t>
            </w:r>
          </w:p>
          <w:p w14:paraId="05832E8C"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 xml:space="preserve">Office of the Attorney General  </w:t>
            </w:r>
          </w:p>
          <w:p w14:paraId="149D5C05"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 xml:space="preserve">Foster Care Family Preservation  </w:t>
            </w:r>
          </w:p>
          <w:p w14:paraId="73DFF744"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University of Alabama Tuscaloosa</w:t>
            </w:r>
          </w:p>
          <w:p w14:paraId="721DE888"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Substance Abuse and Mental Health Services Administration</w:t>
            </w:r>
          </w:p>
          <w:p w14:paraId="006E9AED"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Agency for Substance Abuse Prevention</w:t>
            </w:r>
          </w:p>
          <w:p w14:paraId="2E3A30C5"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Alabama Campaign to Prevent Teen Pregnancy</w:t>
            </w:r>
          </w:p>
          <w:p w14:paraId="096DB1AA"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AIDS Alabama</w:t>
            </w:r>
          </w:p>
          <w:p w14:paraId="5045794C"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Health Services</w:t>
            </w:r>
          </w:p>
          <w:p w14:paraId="144B3317"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Homewood City Schools</w:t>
            </w:r>
          </w:p>
          <w:p w14:paraId="23F3A651" w14:textId="77777777" w:rsidR="00CA74F6" w:rsidRPr="00CA74F6"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Drug Education Council</w:t>
            </w:r>
          </w:p>
          <w:p w14:paraId="425206C7" w14:textId="5540244D" w:rsidR="000806EF" w:rsidRPr="00E5644A" w:rsidRDefault="00CA74F6" w:rsidP="00CA74F6">
            <w:pPr>
              <w:spacing w:after="0" w:line="240" w:lineRule="auto"/>
              <w:ind w:firstLine="360"/>
              <w:rPr>
                <w:rFonts w:eastAsia="Times New Roman" w:cs="Times New Roman"/>
                <w:noProof/>
                <w:sz w:val="20"/>
                <w:szCs w:val="24"/>
              </w:rPr>
            </w:pPr>
            <w:r w:rsidRPr="00CA74F6">
              <w:rPr>
                <w:rFonts w:eastAsia="Times New Roman" w:cs="Times New Roman"/>
                <w:noProof/>
                <w:sz w:val="20"/>
                <w:szCs w:val="24"/>
              </w:rPr>
              <w:t>Germane Solutions</w:t>
            </w:r>
          </w:p>
        </w:tc>
      </w:tr>
      <w:tr w:rsidR="000806EF" w:rsidRPr="00E5644A" w14:paraId="425206CB" w14:textId="77777777" w:rsidTr="00070A70">
        <w:trPr>
          <w:trHeight w:val="197"/>
          <w:jc w:val="center"/>
        </w:trPr>
        <w:tc>
          <w:tcPr>
            <w:tcW w:w="7555" w:type="dxa"/>
            <w:gridSpan w:val="3"/>
            <w:shd w:val="clear" w:color="auto" w:fill="D9D9D9" w:themeFill="background1" w:themeFillShade="D9"/>
          </w:tcPr>
          <w:p w14:paraId="425206C9" w14:textId="77777777" w:rsidR="000806EF" w:rsidRPr="00E5644A" w:rsidRDefault="000806EF" w:rsidP="00070A70">
            <w:pPr>
              <w:spacing w:after="0" w:line="240" w:lineRule="auto"/>
              <w:rPr>
                <w:rFonts w:eastAsia="Times New Roman" w:cs="Times New Roman"/>
                <w:i/>
                <w:sz w:val="24"/>
                <w:szCs w:val="24"/>
              </w:rPr>
            </w:pPr>
            <w:r w:rsidRPr="00E5644A">
              <w:rPr>
                <w:rFonts w:eastAsia="Times New Roman" w:cs="Arial"/>
                <w:i/>
                <w:sz w:val="20"/>
                <w:szCs w:val="20"/>
              </w:rPr>
              <w:t>A website or other public source exists to describe committee activities</w:t>
            </w:r>
          </w:p>
        </w:tc>
        <w:tc>
          <w:tcPr>
            <w:tcW w:w="2021" w:type="dxa"/>
            <w:gridSpan w:val="4"/>
            <w:shd w:val="clear" w:color="auto" w:fill="D9D9D9" w:themeFill="background1" w:themeFillShade="D9"/>
          </w:tcPr>
          <w:p w14:paraId="425206CA" w14:textId="496684B5" w:rsidR="000806EF" w:rsidRPr="00E5644A" w:rsidRDefault="00CA74F6" w:rsidP="00070A70">
            <w:pPr>
              <w:spacing w:after="0" w:line="240" w:lineRule="auto"/>
              <w:jc w:val="center"/>
              <w:rPr>
                <w:rFonts w:eastAsia="Times New Roman" w:cs="Arial"/>
                <w:sz w:val="20"/>
                <w:szCs w:val="20"/>
              </w:rPr>
            </w:pPr>
            <w:r>
              <w:rPr>
                <w:rFonts w:eastAsia="Times New Roman" w:cs="Arial"/>
                <w:sz w:val="20"/>
                <w:szCs w:val="20"/>
              </w:rPr>
              <w:t>Yes</w:t>
            </w:r>
          </w:p>
        </w:tc>
      </w:tr>
      <w:tr w:rsidR="000806EF" w:rsidRPr="00E5644A" w14:paraId="425206CD" w14:textId="77777777" w:rsidTr="00070A70">
        <w:trPr>
          <w:trHeight w:val="197"/>
          <w:jc w:val="center"/>
        </w:trPr>
        <w:tc>
          <w:tcPr>
            <w:tcW w:w="9576" w:type="dxa"/>
            <w:gridSpan w:val="7"/>
            <w:shd w:val="clear" w:color="auto" w:fill="D9D9D9" w:themeFill="background1" w:themeFillShade="D9"/>
          </w:tcPr>
          <w:p w14:paraId="425206CC" w14:textId="12C8F00D" w:rsidR="000806EF" w:rsidRPr="00E5644A" w:rsidRDefault="000806EF" w:rsidP="00F662FE">
            <w:pPr>
              <w:spacing w:after="0" w:line="240" w:lineRule="auto"/>
              <w:ind w:left="342"/>
              <w:rPr>
                <w:rFonts w:eastAsia="Times New Roman" w:cs="Arial"/>
                <w:sz w:val="20"/>
                <w:szCs w:val="20"/>
              </w:rPr>
            </w:pPr>
            <w:r w:rsidRPr="00E5644A">
              <w:rPr>
                <w:rFonts w:eastAsia="Times New Roman" w:cs="Arial"/>
                <w:sz w:val="20"/>
                <w:szCs w:val="20"/>
              </w:rPr>
              <w:t xml:space="preserve">URL or other means of access:  </w:t>
            </w:r>
            <w:r w:rsidR="00CA74F6" w:rsidRPr="00CA74F6">
              <w:rPr>
                <w:rFonts w:eastAsia="Times New Roman" w:cs="Arial"/>
                <w:sz w:val="20"/>
                <w:szCs w:val="20"/>
              </w:rPr>
              <w:t>http://www.mh.alabama.gov/SAPV/?sm=d_d</w:t>
            </w:r>
          </w:p>
        </w:tc>
      </w:tr>
      <w:tr w:rsidR="000806EF" w:rsidRPr="00E5644A" w14:paraId="425206CF" w14:textId="77777777" w:rsidTr="00070A70">
        <w:trPr>
          <w:gridBefore w:val="1"/>
          <w:wBefore w:w="7" w:type="dxa"/>
          <w:trHeight w:val="197"/>
          <w:jc w:val="center"/>
        </w:trPr>
        <w:tc>
          <w:tcPr>
            <w:tcW w:w="9569" w:type="dxa"/>
            <w:gridSpan w:val="6"/>
            <w:shd w:val="clear" w:color="auto" w:fill="1F497D"/>
          </w:tcPr>
          <w:p w14:paraId="425206CE" w14:textId="77777777" w:rsidR="000806EF" w:rsidRPr="00E5644A" w:rsidRDefault="000806EF" w:rsidP="00070A70">
            <w:pPr>
              <w:spacing w:after="0" w:line="240" w:lineRule="auto"/>
              <w:rPr>
                <w:rFonts w:eastAsia="Times New Roman" w:cs="Arial"/>
                <w:b/>
                <w:color w:val="FFFFFF"/>
                <w:sz w:val="20"/>
                <w:szCs w:val="20"/>
              </w:rPr>
            </w:pPr>
            <w:r w:rsidRPr="00E5644A">
              <w:rPr>
                <w:rFonts w:eastAsia="Times New Roman" w:cs="Arial"/>
                <w:b/>
                <w:color w:val="FFFFFF"/>
                <w:sz w:val="20"/>
                <w:szCs w:val="20"/>
              </w:rPr>
              <w:t>Underage Drinking Reports</w:t>
            </w:r>
          </w:p>
        </w:tc>
      </w:tr>
      <w:tr w:rsidR="000806EF" w:rsidRPr="00E5644A" w14:paraId="425206D2" w14:textId="77777777" w:rsidTr="00070A70">
        <w:trPr>
          <w:gridBefore w:val="1"/>
          <w:wBefore w:w="7" w:type="dxa"/>
          <w:trHeight w:val="60"/>
          <w:jc w:val="center"/>
        </w:trPr>
        <w:tc>
          <w:tcPr>
            <w:tcW w:w="7591" w:type="dxa"/>
            <w:gridSpan w:val="3"/>
            <w:shd w:val="clear" w:color="auto" w:fill="auto"/>
          </w:tcPr>
          <w:p w14:paraId="425206D0" w14:textId="77777777" w:rsidR="000806EF" w:rsidRPr="00E5644A" w:rsidRDefault="000806EF" w:rsidP="00070A70">
            <w:pPr>
              <w:spacing w:after="0" w:line="240" w:lineRule="auto"/>
              <w:rPr>
                <w:rFonts w:eastAsia="Times New Roman" w:cs="Arial"/>
                <w:i/>
                <w:sz w:val="20"/>
                <w:szCs w:val="20"/>
              </w:rPr>
            </w:pPr>
            <w:r w:rsidRPr="00E5644A">
              <w:rPr>
                <w:rFonts w:eastAsia="Times New Roman" w:cs="Arial"/>
                <w:i/>
                <w:sz w:val="20"/>
                <w:szCs w:val="20"/>
              </w:rPr>
              <w:t>State has prepared a plan for preventing underage drinking in the last 3 years</w:t>
            </w:r>
          </w:p>
        </w:tc>
        <w:tc>
          <w:tcPr>
            <w:tcW w:w="1978" w:type="dxa"/>
            <w:gridSpan w:val="3"/>
            <w:shd w:val="clear" w:color="auto" w:fill="auto"/>
          </w:tcPr>
          <w:p w14:paraId="425206D1" w14:textId="41ADD96C" w:rsidR="000806EF" w:rsidRPr="00E5644A" w:rsidRDefault="00CA74F6" w:rsidP="00070A70">
            <w:pPr>
              <w:spacing w:after="0" w:line="240" w:lineRule="auto"/>
              <w:jc w:val="center"/>
              <w:rPr>
                <w:rFonts w:eastAsia="Times New Roman" w:cs="Arial"/>
                <w:sz w:val="20"/>
                <w:szCs w:val="20"/>
              </w:rPr>
            </w:pPr>
            <w:r>
              <w:rPr>
                <w:rFonts w:eastAsia="Times New Roman" w:cs="Arial"/>
                <w:sz w:val="20"/>
                <w:szCs w:val="20"/>
              </w:rPr>
              <w:t>Yes</w:t>
            </w:r>
          </w:p>
        </w:tc>
      </w:tr>
      <w:tr w:rsidR="000806EF" w:rsidRPr="00E5644A" w14:paraId="425206D5" w14:textId="77777777" w:rsidTr="00070A70">
        <w:trPr>
          <w:gridBefore w:val="1"/>
          <w:wBefore w:w="7" w:type="dxa"/>
          <w:trHeight w:val="57"/>
          <w:jc w:val="center"/>
        </w:trPr>
        <w:tc>
          <w:tcPr>
            <w:tcW w:w="9569" w:type="dxa"/>
            <w:gridSpan w:val="6"/>
            <w:shd w:val="clear" w:color="auto" w:fill="auto"/>
          </w:tcPr>
          <w:p w14:paraId="425206D3" w14:textId="2AF34E1D" w:rsidR="000806EF" w:rsidRPr="00E5644A" w:rsidRDefault="000806EF" w:rsidP="00070A70">
            <w:pPr>
              <w:spacing w:after="0" w:line="240" w:lineRule="auto"/>
              <w:ind w:left="342"/>
              <w:rPr>
                <w:rFonts w:eastAsia="Times New Roman" w:cs="Arial"/>
                <w:sz w:val="20"/>
                <w:szCs w:val="20"/>
              </w:rPr>
            </w:pPr>
            <w:r w:rsidRPr="00E5644A">
              <w:rPr>
                <w:rFonts w:eastAsia="Times New Roman" w:cs="Arial"/>
                <w:sz w:val="20"/>
                <w:szCs w:val="20"/>
              </w:rPr>
              <w:t xml:space="preserve">Prepared by:  </w:t>
            </w:r>
            <w:r w:rsidR="00CA74F6" w:rsidRPr="00CA74F6">
              <w:rPr>
                <w:rFonts w:eastAsia="Times New Roman" w:cs="Arial"/>
                <w:sz w:val="20"/>
                <w:szCs w:val="20"/>
              </w:rPr>
              <w:t>Alabama Department of Mental Health, Office of Prevention, State Prevention Advisory Board, Alabama Epidemiological Outcomes Workgroup</w:t>
            </w:r>
          </w:p>
          <w:p w14:paraId="425206D4" w14:textId="5308830E" w:rsidR="000806EF" w:rsidRPr="00E5644A" w:rsidRDefault="000806EF" w:rsidP="00F662FE">
            <w:pPr>
              <w:spacing w:after="0" w:line="240" w:lineRule="auto"/>
              <w:ind w:left="342"/>
              <w:rPr>
                <w:rFonts w:eastAsia="Times New Roman" w:cs="Arial"/>
                <w:sz w:val="20"/>
                <w:szCs w:val="20"/>
              </w:rPr>
            </w:pPr>
            <w:r w:rsidRPr="00E5644A">
              <w:rPr>
                <w:rFonts w:eastAsia="Times New Roman" w:cs="Arial"/>
                <w:sz w:val="20"/>
                <w:szCs w:val="20"/>
              </w:rPr>
              <w:t xml:space="preserve">Plan can be accessed via:  </w:t>
            </w:r>
            <w:r w:rsidR="00CA74F6">
              <w:rPr>
                <w:rFonts w:eastAsia="Times New Roman" w:cs="Arial"/>
                <w:sz w:val="20"/>
                <w:szCs w:val="20"/>
              </w:rPr>
              <w:t>No data</w:t>
            </w:r>
          </w:p>
        </w:tc>
      </w:tr>
      <w:tr w:rsidR="000806EF" w:rsidRPr="00E5644A" w14:paraId="425206D8" w14:textId="77777777" w:rsidTr="00070A70">
        <w:trPr>
          <w:gridBefore w:val="1"/>
          <w:wBefore w:w="7" w:type="dxa"/>
          <w:trHeight w:val="60"/>
          <w:jc w:val="center"/>
        </w:trPr>
        <w:tc>
          <w:tcPr>
            <w:tcW w:w="7591" w:type="dxa"/>
            <w:gridSpan w:val="3"/>
            <w:shd w:val="clear" w:color="auto" w:fill="D9D9D9" w:themeFill="background1" w:themeFillShade="D9"/>
          </w:tcPr>
          <w:p w14:paraId="425206D6" w14:textId="77777777" w:rsidR="000806EF" w:rsidRPr="00E5644A" w:rsidRDefault="000806EF" w:rsidP="00070A70">
            <w:pPr>
              <w:spacing w:after="0" w:line="240" w:lineRule="auto"/>
              <w:rPr>
                <w:rFonts w:eastAsia="Times New Roman" w:cs="Arial"/>
                <w:i/>
                <w:sz w:val="20"/>
                <w:szCs w:val="20"/>
              </w:rPr>
            </w:pPr>
            <w:r w:rsidRPr="00E5644A">
              <w:rPr>
                <w:rFonts w:eastAsia="Times New Roman" w:cs="Arial"/>
                <w:i/>
                <w:sz w:val="20"/>
                <w:szCs w:val="20"/>
              </w:rPr>
              <w:t>State has prepared a report on preventing underage drinking in the last 3 years</w:t>
            </w:r>
          </w:p>
        </w:tc>
        <w:tc>
          <w:tcPr>
            <w:tcW w:w="1978" w:type="dxa"/>
            <w:gridSpan w:val="3"/>
            <w:shd w:val="clear" w:color="auto" w:fill="D9D9D9" w:themeFill="background1" w:themeFillShade="D9"/>
          </w:tcPr>
          <w:p w14:paraId="425206D7" w14:textId="089885BC" w:rsidR="000806EF" w:rsidRPr="00E5644A" w:rsidRDefault="00CA74F6" w:rsidP="00070A70">
            <w:pPr>
              <w:spacing w:after="0" w:line="240" w:lineRule="auto"/>
              <w:jc w:val="center"/>
              <w:rPr>
                <w:rFonts w:eastAsia="Times New Roman" w:cs="Arial"/>
                <w:sz w:val="20"/>
                <w:szCs w:val="20"/>
              </w:rPr>
            </w:pPr>
            <w:r>
              <w:rPr>
                <w:rFonts w:eastAsia="Times New Roman" w:cs="Arial"/>
                <w:sz w:val="20"/>
                <w:szCs w:val="20"/>
              </w:rPr>
              <w:t>Yes</w:t>
            </w:r>
          </w:p>
        </w:tc>
      </w:tr>
      <w:tr w:rsidR="000806EF" w:rsidRPr="00E5644A" w14:paraId="425206DB" w14:textId="77777777" w:rsidTr="00070A70">
        <w:trPr>
          <w:gridBefore w:val="1"/>
          <w:wBefore w:w="7" w:type="dxa"/>
          <w:trHeight w:val="57"/>
          <w:jc w:val="center"/>
        </w:trPr>
        <w:tc>
          <w:tcPr>
            <w:tcW w:w="9569" w:type="dxa"/>
            <w:gridSpan w:val="6"/>
            <w:shd w:val="clear" w:color="auto" w:fill="D9D9D9" w:themeFill="background1" w:themeFillShade="D9"/>
          </w:tcPr>
          <w:p w14:paraId="6F37893D" w14:textId="7F3ACF53" w:rsidR="0040674D" w:rsidRDefault="00E77C14" w:rsidP="00000363">
            <w:pPr>
              <w:spacing w:after="0" w:line="240" w:lineRule="auto"/>
              <w:ind w:left="342"/>
              <w:rPr>
                <w:rFonts w:eastAsia="Times New Roman" w:cs="Arial"/>
                <w:sz w:val="20"/>
                <w:szCs w:val="20"/>
              </w:rPr>
            </w:pPr>
            <w:r>
              <w:rPr>
                <w:rFonts w:eastAsia="Times New Roman" w:cs="Arial"/>
                <w:sz w:val="20"/>
                <w:szCs w:val="20"/>
              </w:rPr>
              <w:t xml:space="preserve">Prepared by: </w:t>
            </w:r>
            <w:r w:rsidR="00CA74F6" w:rsidRPr="00CA74F6">
              <w:rPr>
                <w:rFonts w:eastAsia="Times New Roman" w:cs="Arial"/>
                <w:sz w:val="20"/>
                <w:szCs w:val="20"/>
              </w:rPr>
              <w:t>Alabama Epidemiological Outcomes Workgroup</w:t>
            </w:r>
          </w:p>
          <w:p w14:paraId="425206DA" w14:textId="0E30A72E" w:rsidR="000806EF" w:rsidRPr="00E5644A" w:rsidRDefault="000806EF" w:rsidP="00F662FE">
            <w:pPr>
              <w:spacing w:after="0" w:line="240" w:lineRule="auto"/>
              <w:ind w:left="342"/>
              <w:rPr>
                <w:rFonts w:eastAsia="Times New Roman" w:cs="Arial"/>
                <w:sz w:val="20"/>
                <w:szCs w:val="20"/>
              </w:rPr>
            </w:pPr>
            <w:r w:rsidRPr="00E5644A">
              <w:rPr>
                <w:rFonts w:eastAsia="Times New Roman" w:cs="Arial"/>
                <w:sz w:val="20"/>
                <w:szCs w:val="20"/>
              </w:rPr>
              <w:t>Plan can</w:t>
            </w:r>
            <w:r w:rsidR="00E77C14">
              <w:rPr>
                <w:rFonts w:eastAsia="Times New Roman" w:cs="Arial"/>
                <w:sz w:val="20"/>
                <w:szCs w:val="20"/>
              </w:rPr>
              <w:t xml:space="preserve"> be accessed via: </w:t>
            </w:r>
            <w:r w:rsidR="00CA74F6" w:rsidRPr="00CA74F6">
              <w:rPr>
                <w:rFonts w:eastAsia="Times New Roman" w:cs="Arial"/>
                <w:sz w:val="20"/>
                <w:szCs w:val="20"/>
              </w:rPr>
              <w:t>http://www.mh.alabama.gov/Downloads/SAPV/EpidemiologicalProfile.pdf</w:t>
            </w:r>
          </w:p>
        </w:tc>
      </w:tr>
      <w:tr w:rsidR="000806EF" w:rsidRPr="00E5644A" w14:paraId="425206DD" w14:textId="77777777" w:rsidTr="00070A70">
        <w:trPr>
          <w:trHeight w:val="197"/>
          <w:jc w:val="center"/>
        </w:trPr>
        <w:tc>
          <w:tcPr>
            <w:tcW w:w="9576" w:type="dxa"/>
            <w:gridSpan w:val="7"/>
            <w:shd w:val="clear" w:color="auto" w:fill="1F497D"/>
          </w:tcPr>
          <w:p w14:paraId="425206DC" w14:textId="77777777" w:rsidR="000806EF" w:rsidRPr="00E5644A" w:rsidRDefault="000806EF" w:rsidP="00070A70">
            <w:pPr>
              <w:spacing w:after="0" w:line="240" w:lineRule="auto"/>
              <w:rPr>
                <w:rFonts w:eastAsia="Times New Roman" w:cs="Arial"/>
                <w:b/>
                <w:noProof/>
                <w:color w:val="FFFFFF"/>
                <w:sz w:val="20"/>
                <w:szCs w:val="20"/>
              </w:rPr>
            </w:pPr>
            <w:r w:rsidRPr="00E5644A">
              <w:rPr>
                <w:rFonts w:eastAsia="Times New Roman" w:cs="Arial"/>
                <w:b/>
                <w:noProof/>
                <w:color w:val="FFFFFF"/>
                <w:sz w:val="20"/>
                <w:szCs w:val="20"/>
              </w:rPr>
              <w:t xml:space="preserve">Additional Clarification </w:t>
            </w:r>
          </w:p>
        </w:tc>
      </w:tr>
      <w:tr w:rsidR="000806EF" w:rsidRPr="00E5644A" w14:paraId="425206DF" w14:textId="77777777" w:rsidTr="00070A70">
        <w:trPr>
          <w:trHeight w:val="215"/>
          <w:jc w:val="center"/>
        </w:trPr>
        <w:tc>
          <w:tcPr>
            <w:tcW w:w="9576" w:type="dxa"/>
            <w:gridSpan w:val="7"/>
            <w:shd w:val="clear" w:color="auto" w:fill="auto"/>
          </w:tcPr>
          <w:p w14:paraId="425206DE" w14:textId="7E8F696A" w:rsidR="000806EF" w:rsidRPr="00E5644A" w:rsidRDefault="00CA74F6" w:rsidP="00070A70">
            <w:pPr>
              <w:spacing w:after="0" w:line="240" w:lineRule="auto"/>
              <w:rPr>
                <w:rFonts w:eastAsia="Times New Roman" w:cs="Arial"/>
                <w:sz w:val="20"/>
                <w:szCs w:val="20"/>
              </w:rPr>
            </w:pPr>
            <w:r>
              <w:rPr>
                <w:rFonts w:eastAsia="Times New Roman" w:cs="Arial"/>
                <w:sz w:val="20"/>
                <w:szCs w:val="20"/>
              </w:rPr>
              <w:t>No data</w:t>
            </w:r>
          </w:p>
        </w:tc>
      </w:tr>
    </w:tbl>
    <w:p w14:paraId="425206E0" w14:textId="77777777" w:rsidR="000806EF" w:rsidRPr="004A78AD" w:rsidRDefault="000806EF" w:rsidP="000806EF">
      <w:pPr>
        <w:spacing w:after="40" w:line="240" w:lineRule="auto"/>
        <w:outlineLvl w:val="0"/>
        <w:rPr>
          <w:rFonts w:eastAsia="Times New Roman" w:cs="Times New Roman"/>
          <w:bCs/>
          <w:color w:val="1F497D"/>
          <w:sz w:val="32"/>
          <w:szCs w:val="32"/>
        </w:rPr>
      </w:pPr>
    </w:p>
    <w:tbl>
      <w:tblPr>
        <w:tblW w:w="9576" w:type="dxa"/>
        <w:jc w:val="center"/>
        <w:tblLayout w:type="fixed"/>
        <w:tblLook w:val="00A0" w:firstRow="1" w:lastRow="0" w:firstColumn="1" w:lastColumn="0" w:noHBand="0" w:noVBand="0"/>
      </w:tblPr>
      <w:tblGrid>
        <w:gridCol w:w="7678"/>
        <w:gridCol w:w="25"/>
        <w:gridCol w:w="1873"/>
      </w:tblGrid>
      <w:tr w:rsidR="000806EF" w:rsidRPr="004A78AD" w14:paraId="425206E3" w14:textId="77777777" w:rsidTr="00070A70">
        <w:trPr>
          <w:jc w:val="center"/>
        </w:trPr>
        <w:tc>
          <w:tcPr>
            <w:tcW w:w="7678" w:type="dxa"/>
            <w:shd w:val="clear" w:color="auto" w:fill="1F497D"/>
          </w:tcPr>
          <w:p w14:paraId="425206E1" w14:textId="77777777" w:rsidR="000806EF" w:rsidRPr="004A78AD" w:rsidRDefault="000806EF" w:rsidP="00070A70">
            <w:pPr>
              <w:spacing w:after="0" w:line="240" w:lineRule="auto"/>
              <w:rPr>
                <w:rFonts w:eastAsia="Times New Roman" w:cs="Arial"/>
                <w:b/>
                <w:color w:val="FFFFFF"/>
                <w:sz w:val="20"/>
                <w:szCs w:val="20"/>
              </w:rPr>
            </w:pPr>
            <w:r w:rsidRPr="004A78AD">
              <w:rPr>
                <w:rFonts w:eastAsia="Times New Roman" w:cs="Arial"/>
                <w:b/>
                <w:color w:val="FFFFFF"/>
                <w:sz w:val="20"/>
                <w:szCs w:val="20"/>
              </w:rPr>
              <w:t>State Expenditures for the Prevention of Underage Drinking</w:t>
            </w:r>
          </w:p>
        </w:tc>
        <w:tc>
          <w:tcPr>
            <w:tcW w:w="1898" w:type="dxa"/>
            <w:gridSpan w:val="2"/>
            <w:shd w:val="clear" w:color="auto" w:fill="1F497D"/>
            <w:vAlign w:val="center"/>
          </w:tcPr>
          <w:p w14:paraId="425206E2" w14:textId="77777777" w:rsidR="000806EF" w:rsidRPr="004A78AD" w:rsidRDefault="000806EF" w:rsidP="00070A70">
            <w:pPr>
              <w:spacing w:after="0" w:line="240" w:lineRule="auto"/>
              <w:jc w:val="center"/>
              <w:rPr>
                <w:rFonts w:eastAsia="Times New Roman" w:cs="Arial"/>
                <w:b/>
                <w:sz w:val="20"/>
                <w:szCs w:val="20"/>
              </w:rPr>
            </w:pPr>
          </w:p>
        </w:tc>
      </w:tr>
      <w:tr w:rsidR="000806EF" w:rsidRPr="004A78AD" w14:paraId="425206E6" w14:textId="77777777" w:rsidTr="00A64D30">
        <w:trPr>
          <w:jc w:val="center"/>
        </w:trPr>
        <w:tc>
          <w:tcPr>
            <w:tcW w:w="7678" w:type="dxa"/>
            <w:shd w:val="clear" w:color="auto" w:fill="auto"/>
          </w:tcPr>
          <w:p w14:paraId="425206E4" w14:textId="77777777" w:rsidR="000806EF" w:rsidRPr="004A78AD" w:rsidRDefault="000806EF" w:rsidP="00070A70">
            <w:pPr>
              <w:spacing w:after="0" w:line="240" w:lineRule="auto"/>
              <w:rPr>
                <w:rFonts w:eastAsia="Times New Roman" w:cs="Arial"/>
                <w:i/>
                <w:sz w:val="20"/>
                <w:szCs w:val="20"/>
              </w:rPr>
            </w:pPr>
            <w:r w:rsidRPr="004A78AD">
              <w:rPr>
                <w:rFonts w:eastAsia="Times New Roman" w:cs="Arial"/>
                <w:i/>
                <w:sz w:val="20"/>
                <w:szCs w:val="20"/>
              </w:rPr>
              <w:t>Compliance checks in retail outlets:</w:t>
            </w:r>
          </w:p>
        </w:tc>
        <w:tc>
          <w:tcPr>
            <w:tcW w:w="1898" w:type="dxa"/>
            <w:gridSpan w:val="2"/>
            <w:shd w:val="clear" w:color="auto" w:fill="auto"/>
            <w:vAlign w:val="center"/>
          </w:tcPr>
          <w:p w14:paraId="425206E5" w14:textId="77777777" w:rsidR="000806EF" w:rsidRPr="004A78AD" w:rsidRDefault="000806EF" w:rsidP="00070A70">
            <w:pPr>
              <w:spacing w:after="0" w:line="240" w:lineRule="auto"/>
              <w:jc w:val="center"/>
              <w:rPr>
                <w:rFonts w:eastAsia="Times New Roman" w:cs="Arial"/>
                <w:sz w:val="20"/>
                <w:szCs w:val="20"/>
              </w:rPr>
            </w:pPr>
          </w:p>
        </w:tc>
      </w:tr>
      <w:tr w:rsidR="000806EF" w:rsidRPr="004A78AD" w14:paraId="425206E9" w14:textId="77777777" w:rsidTr="00A64D30">
        <w:trPr>
          <w:jc w:val="center"/>
        </w:trPr>
        <w:tc>
          <w:tcPr>
            <w:tcW w:w="7678" w:type="dxa"/>
            <w:shd w:val="clear" w:color="auto" w:fill="auto"/>
          </w:tcPr>
          <w:p w14:paraId="425206E7" w14:textId="77777777" w:rsidR="000806EF" w:rsidRPr="004A78AD" w:rsidRDefault="000806EF" w:rsidP="00070A70">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98" w:type="dxa"/>
            <w:gridSpan w:val="2"/>
            <w:shd w:val="clear" w:color="auto" w:fill="auto"/>
            <w:vAlign w:val="center"/>
          </w:tcPr>
          <w:p w14:paraId="425206E8" w14:textId="1C88A866" w:rsidR="000806EF" w:rsidRPr="004A78AD" w:rsidRDefault="00C136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0806EF" w:rsidRPr="004A78AD" w14:paraId="425206EC" w14:textId="77777777" w:rsidTr="00A64D30">
        <w:trPr>
          <w:jc w:val="center"/>
        </w:trPr>
        <w:tc>
          <w:tcPr>
            <w:tcW w:w="7678" w:type="dxa"/>
            <w:shd w:val="clear" w:color="auto" w:fill="auto"/>
            <w:vAlign w:val="center"/>
          </w:tcPr>
          <w:p w14:paraId="425206EA" w14:textId="77777777" w:rsidR="000806EF" w:rsidRPr="004A78AD" w:rsidRDefault="000806EF" w:rsidP="00070A70">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98" w:type="dxa"/>
            <w:gridSpan w:val="2"/>
            <w:shd w:val="clear" w:color="auto" w:fill="auto"/>
            <w:vAlign w:val="center"/>
          </w:tcPr>
          <w:p w14:paraId="425206EB" w14:textId="564BD062" w:rsidR="000806EF" w:rsidRPr="004A78AD" w:rsidRDefault="00C136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0806EF" w:rsidRPr="004A78AD" w14:paraId="425206EF" w14:textId="77777777" w:rsidTr="00A64D30">
        <w:trPr>
          <w:jc w:val="center"/>
        </w:trPr>
        <w:tc>
          <w:tcPr>
            <w:tcW w:w="7678" w:type="dxa"/>
            <w:shd w:val="clear" w:color="auto" w:fill="D9D9D9"/>
          </w:tcPr>
          <w:p w14:paraId="425206ED" w14:textId="77777777" w:rsidR="000806EF" w:rsidRPr="004A78AD" w:rsidRDefault="000806EF" w:rsidP="00070A70">
            <w:pPr>
              <w:spacing w:after="0" w:line="240" w:lineRule="auto"/>
              <w:rPr>
                <w:rFonts w:eastAsia="Times New Roman" w:cs="Arial"/>
                <w:i/>
                <w:sz w:val="20"/>
                <w:szCs w:val="20"/>
              </w:rPr>
            </w:pPr>
            <w:r w:rsidRPr="004A78AD">
              <w:rPr>
                <w:rFonts w:eastAsia="Times New Roman" w:cs="Arial"/>
                <w:i/>
                <w:sz w:val="20"/>
                <w:szCs w:val="20"/>
              </w:rPr>
              <w:t>Checkpoints and saturation patrols:</w:t>
            </w:r>
          </w:p>
        </w:tc>
        <w:tc>
          <w:tcPr>
            <w:tcW w:w="1898" w:type="dxa"/>
            <w:gridSpan w:val="2"/>
            <w:shd w:val="clear" w:color="auto" w:fill="D9D9D9"/>
            <w:vAlign w:val="center"/>
          </w:tcPr>
          <w:p w14:paraId="425206EE" w14:textId="2A551E24" w:rsidR="000806EF" w:rsidRPr="004A78AD" w:rsidRDefault="000806EF" w:rsidP="00070A70">
            <w:pPr>
              <w:spacing w:after="0" w:line="240" w:lineRule="auto"/>
              <w:jc w:val="center"/>
              <w:rPr>
                <w:rFonts w:eastAsia="Times New Roman" w:cs="Arial"/>
                <w:sz w:val="20"/>
                <w:szCs w:val="20"/>
              </w:rPr>
            </w:pPr>
          </w:p>
        </w:tc>
      </w:tr>
      <w:tr w:rsidR="00202613" w:rsidRPr="004A78AD" w14:paraId="425206F2" w14:textId="77777777" w:rsidTr="00A64D30">
        <w:trPr>
          <w:jc w:val="center"/>
        </w:trPr>
        <w:tc>
          <w:tcPr>
            <w:tcW w:w="7678" w:type="dxa"/>
            <w:shd w:val="clear" w:color="auto" w:fill="D9D9D9"/>
          </w:tcPr>
          <w:p w14:paraId="425206F0" w14:textId="77777777" w:rsidR="00202613" w:rsidRPr="004A78AD" w:rsidRDefault="00202613" w:rsidP="00070A70">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98" w:type="dxa"/>
            <w:gridSpan w:val="2"/>
            <w:shd w:val="clear" w:color="auto" w:fill="D9D9D9"/>
            <w:vAlign w:val="center"/>
          </w:tcPr>
          <w:p w14:paraId="425206F1" w14:textId="0FB22B22" w:rsidR="00202613" w:rsidRPr="004A78AD" w:rsidRDefault="00202613"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02613" w:rsidRPr="004A78AD" w14:paraId="425206F5" w14:textId="77777777" w:rsidTr="00202613">
        <w:trPr>
          <w:jc w:val="center"/>
        </w:trPr>
        <w:tc>
          <w:tcPr>
            <w:tcW w:w="7678" w:type="dxa"/>
            <w:shd w:val="clear" w:color="auto" w:fill="D9D9D9"/>
            <w:vAlign w:val="center"/>
          </w:tcPr>
          <w:p w14:paraId="425206F3" w14:textId="77777777" w:rsidR="00202613" w:rsidRPr="004A78AD" w:rsidRDefault="00202613" w:rsidP="00070A70">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98" w:type="dxa"/>
            <w:gridSpan w:val="2"/>
            <w:shd w:val="clear" w:color="auto" w:fill="D9D9D9"/>
            <w:vAlign w:val="center"/>
          </w:tcPr>
          <w:p w14:paraId="425206F4" w14:textId="412D6BA7" w:rsidR="00202613" w:rsidRPr="004A78AD" w:rsidRDefault="00202613"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02613" w:rsidRPr="004A78AD" w14:paraId="425206F8" w14:textId="77777777" w:rsidTr="00202613">
        <w:trPr>
          <w:jc w:val="center"/>
        </w:trPr>
        <w:tc>
          <w:tcPr>
            <w:tcW w:w="7678" w:type="dxa"/>
            <w:shd w:val="clear" w:color="auto" w:fill="auto"/>
          </w:tcPr>
          <w:p w14:paraId="425206F6" w14:textId="77777777" w:rsidR="00202613" w:rsidRPr="004A78AD" w:rsidRDefault="00202613" w:rsidP="00070A70">
            <w:pPr>
              <w:spacing w:after="0" w:line="240" w:lineRule="auto"/>
              <w:rPr>
                <w:rFonts w:eastAsia="Times New Roman" w:cs="Arial"/>
                <w:i/>
                <w:sz w:val="20"/>
                <w:szCs w:val="20"/>
              </w:rPr>
            </w:pPr>
            <w:r w:rsidRPr="004A78AD">
              <w:rPr>
                <w:rFonts w:eastAsia="Times New Roman" w:cs="Arial"/>
                <w:i/>
                <w:sz w:val="20"/>
                <w:szCs w:val="20"/>
              </w:rPr>
              <w:t>Community-based programs to prevent underage drinking:</w:t>
            </w:r>
          </w:p>
        </w:tc>
        <w:tc>
          <w:tcPr>
            <w:tcW w:w="1898" w:type="dxa"/>
            <w:gridSpan w:val="2"/>
            <w:shd w:val="clear" w:color="auto" w:fill="auto"/>
            <w:vAlign w:val="center"/>
          </w:tcPr>
          <w:p w14:paraId="425206F7" w14:textId="77777777" w:rsidR="00202613" w:rsidRPr="004A78AD" w:rsidRDefault="00202613" w:rsidP="00070A70">
            <w:pPr>
              <w:spacing w:after="0" w:line="240" w:lineRule="auto"/>
              <w:jc w:val="center"/>
              <w:rPr>
                <w:rFonts w:eastAsia="Times New Roman" w:cs="Arial"/>
                <w:sz w:val="20"/>
                <w:szCs w:val="20"/>
              </w:rPr>
            </w:pPr>
          </w:p>
        </w:tc>
      </w:tr>
      <w:tr w:rsidR="002123A7" w:rsidRPr="004A78AD" w14:paraId="425206FB" w14:textId="77777777" w:rsidTr="00202613">
        <w:trPr>
          <w:jc w:val="center"/>
        </w:trPr>
        <w:tc>
          <w:tcPr>
            <w:tcW w:w="7678" w:type="dxa"/>
            <w:shd w:val="clear" w:color="auto" w:fill="auto"/>
          </w:tcPr>
          <w:p w14:paraId="425206F9"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98" w:type="dxa"/>
            <w:gridSpan w:val="2"/>
            <w:shd w:val="clear" w:color="auto" w:fill="auto"/>
            <w:vAlign w:val="center"/>
          </w:tcPr>
          <w:p w14:paraId="425206FA" w14:textId="788822BC"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6FE" w14:textId="77777777" w:rsidTr="00202613">
        <w:trPr>
          <w:jc w:val="center"/>
        </w:trPr>
        <w:tc>
          <w:tcPr>
            <w:tcW w:w="7678" w:type="dxa"/>
            <w:shd w:val="clear" w:color="auto" w:fill="auto"/>
            <w:vAlign w:val="center"/>
          </w:tcPr>
          <w:p w14:paraId="425206FC"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98" w:type="dxa"/>
            <w:gridSpan w:val="2"/>
            <w:shd w:val="clear" w:color="auto" w:fill="auto"/>
            <w:vAlign w:val="center"/>
          </w:tcPr>
          <w:p w14:paraId="425206FD" w14:textId="19A97040"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01" w14:textId="77777777" w:rsidTr="00202613">
        <w:trPr>
          <w:jc w:val="center"/>
        </w:trPr>
        <w:tc>
          <w:tcPr>
            <w:tcW w:w="7678" w:type="dxa"/>
            <w:shd w:val="clear" w:color="auto" w:fill="D9D9D9"/>
          </w:tcPr>
          <w:p w14:paraId="425206FF" w14:textId="77777777" w:rsidR="002123A7" w:rsidRPr="004A78AD" w:rsidRDefault="002123A7" w:rsidP="00070A70">
            <w:pPr>
              <w:spacing w:after="0" w:line="240" w:lineRule="auto"/>
              <w:rPr>
                <w:rFonts w:eastAsia="Times New Roman" w:cs="Arial"/>
                <w:i/>
                <w:sz w:val="20"/>
                <w:szCs w:val="20"/>
              </w:rPr>
            </w:pPr>
            <w:r w:rsidRPr="004A78AD">
              <w:rPr>
                <w:rFonts w:eastAsia="Times New Roman" w:cs="Arial"/>
                <w:i/>
                <w:sz w:val="20"/>
                <w:szCs w:val="20"/>
              </w:rPr>
              <w:t>K–12 school-based programs to prevent underage drinking:</w:t>
            </w:r>
          </w:p>
        </w:tc>
        <w:tc>
          <w:tcPr>
            <w:tcW w:w="1898" w:type="dxa"/>
            <w:gridSpan w:val="2"/>
            <w:shd w:val="clear" w:color="auto" w:fill="D9D9D9"/>
            <w:vAlign w:val="center"/>
          </w:tcPr>
          <w:p w14:paraId="42520700" w14:textId="77777777" w:rsidR="002123A7" w:rsidRPr="004A78AD" w:rsidRDefault="002123A7" w:rsidP="00070A70">
            <w:pPr>
              <w:spacing w:after="0" w:line="240" w:lineRule="auto"/>
              <w:rPr>
                <w:rFonts w:eastAsia="Times New Roman" w:cs="Arial"/>
                <w:sz w:val="20"/>
                <w:szCs w:val="20"/>
              </w:rPr>
            </w:pPr>
          </w:p>
        </w:tc>
      </w:tr>
      <w:tr w:rsidR="002123A7" w:rsidRPr="004A78AD" w14:paraId="42520704" w14:textId="77777777" w:rsidTr="003E3734">
        <w:trPr>
          <w:jc w:val="center"/>
        </w:trPr>
        <w:tc>
          <w:tcPr>
            <w:tcW w:w="7678" w:type="dxa"/>
            <w:shd w:val="clear" w:color="auto" w:fill="D9D9D9"/>
          </w:tcPr>
          <w:p w14:paraId="42520702"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98" w:type="dxa"/>
            <w:gridSpan w:val="2"/>
            <w:shd w:val="clear" w:color="auto" w:fill="D9D9D9"/>
            <w:vAlign w:val="center"/>
          </w:tcPr>
          <w:p w14:paraId="42520703" w14:textId="17B18908"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07" w14:textId="77777777" w:rsidTr="003E3734">
        <w:trPr>
          <w:jc w:val="center"/>
        </w:trPr>
        <w:tc>
          <w:tcPr>
            <w:tcW w:w="7678" w:type="dxa"/>
            <w:shd w:val="clear" w:color="auto" w:fill="D9D9D9"/>
            <w:vAlign w:val="center"/>
          </w:tcPr>
          <w:p w14:paraId="42520705"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98" w:type="dxa"/>
            <w:gridSpan w:val="2"/>
            <w:shd w:val="clear" w:color="auto" w:fill="D9D9D9"/>
            <w:vAlign w:val="center"/>
          </w:tcPr>
          <w:p w14:paraId="42520706" w14:textId="10E2C2B0"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0A" w14:textId="77777777" w:rsidTr="00A64D30">
        <w:trPr>
          <w:jc w:val="center"/>
        </w:trPr>
        <w:tc>
          <w:tcPr>
            <w:tcW w:w="7678" w:type="dxa"/>
            <w:shd w:val="clear" w:color="auto" w:fill="auto"/>
          </w:tcPr>
          <w:p w14:paraId="42520708" w14:textId="77777777" w:rsidR="002123A7" w:rsidRPr="004A78AD" w:rsidRDefault="002123A7" w:rsidP="00070A70">
            <w:pPr>
              <w:spacing w:after="0" w:line="240" w:lineRule="auto"/>
              <w:rPr>
                <w:rFonts w:eastAsia="Times New Roman" w:cs="Arial"/>
                <w:i/>
                <w:sz w:val="20"/>
                <w:szCs w:val="20"/>
              </w:rPr>
            </w:pPr>
            <w:r w:rsidRPr="004A78AD">
              <w:rPr>
                <w:rFonts w:eastAsia="Times New Roman" w:cs="Arial"/>
                <w:i/>
                <w:sz w:val="20"/>
                <w:szCs w:val="20"/>
              </w:rPr>
              <w:t>Programs targeted to institutes of higher learning:</w:t>
            </w:r>
          </w:p>
        </w:tc>
        <w:tc>
          <w:tcPr>
            <w:tcW w:w="1898" w:type="dxa"/>
            <w:gridSpan w:val="2"/>
            <w:shd w:val="clear" w:color="auto" w:fill="auto"/>
            <w:vAlign w:val="center"/>
          </w:tcPr>
          <w:p w14:paraId="42520709" w14:textId="77777777" w:rsidR="002123A7" w:rsidRPr="004A78AD" w:rsidRDefault="002123A7" w:rsidP="00070A70">
            <w:pPr>
              <w:spacing w:after="0" w:line="240" w:lineRule="auto"/>
              <w:jc w:val="center"/>
              <w:rPr>
                <w:rFonts w:eastAsia="Times New Roman" w:cs="Arial"/>
                <w:sz w:val="20"/>
                <w:szCs w:val="20"/>
              </w:rPr>
            </w:pPr>
          </w:p>
        </w:tc>
      </w:tr>
      <w:tr w:rsidR="002123A7" w:rsidRPr="004A78AD" w14:paraId="4252070D" w14:textId="77777777" w:rsidTr="003E3734">
        <w:trPr>
          <w:jc w:val="center"/>
        </w:trPr>
        <w:tc>
          <w:tcPr>
            <w:tcW w:w="7678" w:type="dxa"/>
            <w:shd w:val="clear" w:color="auto" w:fill="auto"/>
          </w:tcPr>
          <w:p w14:paraId="4252070B"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98" w:type="dxa"/>
            <w:gridSpan w:val="2"/>
            <w:shd w:val="clear" w:color="auto" w:fill="auto"/>
            <w:vAlign w:val="center"/>
          </w:tcPr>
          <w:p w14:paraId="4252070C" w14:textId="47E7DEA2"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10" w14:textId="77777777" w:rsidTr="003E3734">
        <w:trPr>
          <w:jc w:val="center"/>
        </w:trPr>
        <w:tc>
          <w:tcPr>
            <w:tcW w:w="7678" w:type="dxa"/>
            <w:shd w:val="clear" w:color="auto" w:fill="auto"/>
            <w:vAlign w:val="center"/>
          </w:tcPr>
          <w:p w14:paraId="4252070E"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98" w:type="dxa"/>
            <w:gridSpan w:val="2"/>
            <w:shd w:val="clear" w:color="auto" w:fill="auto"/>
            <w:vAlign w:val="center"/>
          </w:tcPr>
          <w:p w14:paraId="4252070F" w14:textId="2554D4EE"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13" w14:textId="77777777" w:rsidTr="00A64D30">
        <w:trPr>
          <w:jc w:val="center"/>
        </w:trPr>
        <w:tc>
          <w:tcPr>
            <w:tcW w:w="7678" w:type="dxa"/>
            <w:shd w:val="clear" w:color="auto" w:fill="D9D9D9"/>
          </w:tcPr>
          <w:p w14:paraId="42520711" w14:textId="77777777" w:rsidR="002123A7" w:rsidRPr="004A78AD" w:rsidRDefault="002123A7" w:rsidP="00070A70">
            <w:pPr>
              <w:spacing w:after="0" w:line="240" w:lineRule="auto"/>
              <w:rPr>
                <w:rFonts w:eastAsia="Times New Roman" w:cs="Arial"/>
                <w:i/>
                <w:sz w:val="20"/>
                <w:szCs w:val="20"/>
              </w:rPr>
            </w:pPr>
            <w:r w:rsidRPr="004A78AD">
              <w:rPr>
                <w:rFonts w:eastAsia="Times New Roman" w:cs="Arial"/>
                <w:i/>
                <w:sz w:val="20"/>
                <w:szCs w:val="20"/>
              </w:rPr>
              <w:t>Programs that target youth in the juvenile justice system:</w:t>
            </w:r>
          </w:p>
        </w:tc>
        <w:tc>
          <w:tcPr>
            <w:tcW w:w="1898" w:type="dxa"/>
            <w:gridSpan w:val="2"/>
            <w:shd w:val="clear" w:color="auto" w:fill="D9D9D9"/>
            <w:vAlign w:val="center"/>
          </w:tcPr>
          <w:p w14:paraId="42520712" w14:textId="77777777" w:rsidR="002123A7" w:rsidRPr="004A78AD" w:rsidRDefault="002123A7" w:rsidP="00070A70">
            <w:pPr>
              <w:spacing w:after="0" w:line="240" w:lineRule="auto"/>
              <w:jc w:val="center"/>
              <w:rPr>
                <w:rFonts w:eastAsia="Times New Roman" w:cs="Arial"/>
                <w:sz w:val="20"/>
                <w:szCs w:val="20"/>
              </w:rPr>
            </w:pPr>
          </w:p>
        </w:tc>
      </w:tr>
      <w:tr w:rsidR="002123A7" w:rsidRPr="004A78AD" w14:paraId="42520716" w14:textId="77777777" w:rsidTr="003E3734">
        <w:trPr>
          <w:jc w:val="center"/>
        </w:trPr>
        <w:tc>
          <w:tcPr>
            <w:tcW w:w="7678" w:type="dxa"/>
            <w:shd w:val="clear" w:color="auto" w:fill="D9D9D9"/>
          </w:tcPr>
          <w:p w14:paraId="42520714"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98" w:type="dxa"/>
            <w:gridSpan w:val="2"/>
            <w:shd w:val="clear" w:color="auto" w:fill="D9D9D9"/>
            <w:vAlign w:val="center"/>
          </w:tcPr>
          <w:p w14:paraId="42520715" w14:textId="67F58B17"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19" w14:textId="77777777" w:rsidTr="003E3734">
        <w:trPr>
          <w:jc w:val="center"/>
        </w:trPr>
        <w:tc>
          <w:tcPr>
            <w:tcW w:w="7678" w:type="dxa"/>
            <w:shd w:val="clear" w:color="auto" w:fill="D9D9D9"/>
            <w:vAlign w:val="center"/>
          </w:tcPr>
          <w:p w14:paraId="42520717"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98" w:type="dxa"/>
            <w:gridSpan w:val="2"/>
            <w:shd w:val="clear" w:color="auto" w:fill="D9D9D9"/>
            <w:vAlign w:val="center"/>
          </w:tcPr>
          <w:p w14:paraId="42520718" w14:textId="51E5DCE0"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1C" w14:textId="77777777" w:rsidTr="00A64D30">
        <w:trPr>
          <w:jc w:val="center"/>
        </w:trPr>
        <w:tc>
          <w:tcPr>
            <w:tcW w:w="7678" w:type="dxa"/>
            <w:shd w:val="clear" w:color="auto" w:fill="auto"/>
          </w:tcPr>
          <w:p w14:paraId="4252071A" w14:textId="77777777" w:rsidR="002123A7" w:rsidRPr="004A78AD" w:rsidRDefault="002123A7" w:rsidP="00070A70">
            <w:pPr>
              <w:spacing w:after="0" w:line="240" w:lineRule="auto"/>
              <w:rPr>
                <w:rFonts w:eastAsia="Times New Roman" w:cs="Arial"/>
                <w:i/>
                <w:sz w:val="20"/>
                <w:szCs w:val="20"/>
              </w:rPr>
            </w:pPr>
            <w:r w:rsidRPr="004A78AD">
              <w:rPr>
                <w:rFonts w:eastAsia="Times New Roman" w:cs="Arial"/>
                <w:i/>
                <w:sz w:val="20"/>
                <w:szCs w:val="20"/>
              </w:rPr>
              <w:t>Programs that target youth in the child welfare system:</w:t>
            </w:r>
          </w:p>
        </w:tc>
        <w:tc>
          <w:tcPr>
            <w:tcW w:w="1898" w:type="dxa"/>
            <w:gridSpan w:val="2"/>
            <w:shd w:val="clear" w:color="auto" w:fill="auto"/>
            <w:vAlign w:val="center"/>
          </w:tcPr>
          <w:p w14:paraId="4252071B" w14:textId="77777777" w:rsidR="002123A7" w:rsidRPr="004A78AD" w:rsidRDefault="002123A7" w:rsidP="00070A70">
            <w:pPr>
              <w:spacing w:after="0" w:line="240" w:lineRule="auto"/>
              <w:jc w:val="center"/>
              <w:rPr>
                <w:rFonts w:eastAsia="Times New Roman" w:cs="Arial"/>
                <w:sz w:val="20"/>
                <w:szCs w:val="20"/>
              </w:rPr>
            </w:pPr>
          </w:p>
        </w:tc>
      </w:tr>
      <w:tr w:rsidR="002123A7" w:rsidRPr="004A78AD" w14:paraId="4252071F" w14:textId="77777777" w:rsidTr="003E3734">
        <w:trPr>
          <w:jc w:val="center"/>
        </w:trPr>
        <w:tc>
          <w:tcPr>
            <w:tcW w:w="7678" w:type="dxa"/>
            <w:shd w:val="clear" w:color="auto" w:fill="auto"/>
          </w:tcPr>
          <w:p w14:paraId="4252071D"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98" w:type="dxa"/>
            <w:gridSpan w:val="2"/>
            <w:shd w:val="clear" w:color="auto" w:fill="auto"/>
            <w:vAlign w:val="center"/>
          </w:tcPr>
          <w:p w14:paraId="4252071E" w14:textId="6AD9E21A"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22" w14:textId="77777777" w:rsidTr="003E3734">
        <w:trPr>
          <w:jc w:val="center"/>
        </w:trPr>
        <w:tc>
          <w:tcPr>
            <w:tcW w:w="7678" w:type="dxa"/>
            <w:shd w:val="clear" w:color="auto" w:fill="auto"/>
            <w:vAlign w:val="center"/>
          </w:tcPr>
          <w:p w14:paraId="42520720"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98" w:type="dxa"/>
            <w:gridSpan w:val="2"/>
            <w:shd w:val="clear" w:color="auto" w:fill="auto"/>
            <w:vAlign w:val="center"/>
          </w:tcPr>
          <w:p w14:paraId="42520721" w14:textId="43C3F4C8"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24" w14:textId="77777777" w:rsidTr="00A64D30">
        <w:trPr>
          <w:jc w:val="center"/>
        </w:trPr>
        <w:tc>
          <w:tcPr>
            <w:tcW w:w="9576" w:type="dxa"/>
            <w:gridSpan w:val="3"/>
            <w:shd w:val="clear" w:color="auto" w:fill="D9D9D9"/>
          </w:tcPr>
          <w:p w14:paraId="42520723" w14:textId="77777777" w:rsidR="002123A7" w:rsidRPr="004A78AD" w:rsidRDefault="002123A7" w:rsidP="00070A70">
            <w:pPr>
              <w:spacing w:after="0" w:line="240" w:lineRule="auto"/>
              <w:rPr>
                <w:rFonts w:eastAsia="Times New Roman" w:cs="Arial"/>
                <w:sz w:val="20"/>
                <w:szCs w:val="20"/>
              </w:rPr>
            </w:pPr>
            <w:r w:rsidRPr="004A78AD">
              <w:rPr>
                <w:rFonts w:eastAsia="Times New Roman" w:cs="Arial"/>
                <w:i/>
                <w:sz w:val="20"/>
                <w:szCs w:val="20"/>
              </w:rPr>
              <w:t xml:space="preserve">Other programs: </w:t>
            </w:r>
          </w:p>
        </w:tc>
      </w:tr>
      <w:tr w:rsidR="002123A7" w:rsidRPr="004A78AD" w14:paraId="42520726" w14:textId="77777777" w:rsidTr="00070A70">
        <w:trPr>
          <w:jc w:val="center"/>
        </w:trPr>
        <w:tc>
          <w:tcPr>
            <w:tcW w:w="9576" w:type="dxa"/>
            <w:gridSpan w:val="3"/>
            <w:shd w:val="clear" w:color="auto" w:fill="D9D9D9"/>
          </w:tcPr>
          <w:p w14:paraId="42520725" w14:textId="1E8316D3" w:rsidR="002123A7" w:rsidRPr="004A78AD" w:rsidRDefault="002123A7" w:rsidP="00F662FE">
            <w:pPr>
              <w:spacing w:after="0" w:line="240" w:lineRule="auto"/>
              <w:ind w:left="360"/>
              <w:rPr>
                <w:rFonts w:eastAsia="Times New Roman" w:cs="Arial"/>
                <w:sz w:val="20"/>
                <w:szCs w:val="20"/>
              </w:rPr>
            </w:pPr>
            <w:r w:rsidRPr="004A78AD">
              <w:rPr>
                <w:rFonts w:eastAsia="Times New Roman" w:cs="Arial"/>
                <w:sz w:val="20"/>
                <w:szCs w:val="20"/>
              </w:rPr>
              <w:t xml:space="preserve">Programs or strategies included: </w:t>
            </w:r>
            <w:r>
              <w:rPr>
                <w:rFonts w:eastAsia="Times New Roman" w:cs="Arial"/>
                <w:sz w:val="20"/>
                <w:szCs w:val="20"/>
              </w:rPr>
              <w:t>Data not available</w:t>
            </w:r>
          </w:p>
        </w:tc>
      </w:tr>
      <w:tr w:rsidR="002123A7" w:rsidRPr="004A78AD" w14:paraId="42520729" w14:textId="77777777" w:rsidTr="003E3734">
        <w:trPr>
          <w:jc w:val="center"/>
        </w:trPr>
        <w:tc>
          <w:tcPr>
            <w:tcW w:w="7703" w:type="dxa"/>
            <w:gridSpan w:val="2"/>
            <w:shd w:val="clear" w:color="auto" w:fill="D9D9D9"/>
          </w:tcPr>
          <w:p w14:paraId="42520727"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 xml:space="preserve">Estimate of state funds expended:  </w:t>
            </w:r>
          </w:p>
        </w:tc>
        <w:tc>
          <w:tcPr>
            <w:tcW w:w="1873" w:type="dxa"/>
            <w:shd w:val="clear" w:color="auto" w:fill="D9D9D9"/>
            <w:vAlign w:val="center"/>
          </w:tcPr>
          <w:p w14:paraId="42520728" w14:textId="7DB752FC"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2C" w14:textId="77777777" w:rsidTr="003E3734">
        <w:trPr>
          <w:jc w:val="center"/>
        </w:trPr>
        <w:tc>
          <w:tcPr>
            <w:tcW w:w="7703" w:type="dxa"/>
            <w:gridSpan w:val="2"/>
            <w:shd w:val="clear" w:color="auto" w:fill="D9D9D9"/>
            <w:vAlign w:val="center"/>
          </w:tcPr>
          <w:p w14:paraId="4252072A"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 xml:space="preserve">Estimate based on the 12 months ending:  </w:t>
            </w:r>
          </w:p>
        </w:tc>
        <w:tc>
          <w:tcPr>
            <w:tcW w:w="1873" w:type="dxa"/>
            <w:shd w:val="clear" w:color="auto" w:fill="D9D9D9"/>
            <w:vAlign w:val="center"/>
          </w:tcPr>
          <w:p w14:paraId="4252072B" w14:textId="7CF78EF2"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Data not available</w:t>
            </w:r>
          </w:p>
        </w:tc>
      </w:tr>
      <w:tr w:rsidR="002123A7" w:rsidRPr="004A78AD" w14:paraId="4252072F" w14:textId="77777777" w:rsidTr="00070A70">
        <w:trPr>
          <w:jc w:val="center"/>
        </w:trPr>
        <w:tc>
          <w:tcPr>
            <w:tcW w:w="7703" w:type="dxa"/>
            <w:gridSpan w:val="2"/>
            <w:shd w:val="clear" w:color="auto" w:fill="auto"/>
            <w:vAlign w:val="center"/>
          </w:tcPr>
          <w:p w14:paraId="4252072D" w14:textId="77777777" w:rsidR="002123A7" w:rsidRPr="004A78AD" w:rsidRDefault="002123A7" w:rsidP="00070A70">
            <w:pPr>
              <w:spacing w:after="0" w:line="240" w:lineRule="auto"/>
              <w:rPr>
                <w:rFonts w:eastAsia="Times New Roman" w:cs="Arial"/>
                <w:sz w:val="20"/>
                <w:szCs w:val="20"/>
              </w:rPr>
            </w:pPr>
          </w:p>
        </w:tc>
        <w:tc>
          <w:tcPr>
            <w:tcW w:w="1873" w:type="dxa"/>
            <w:shd w:val="clear" w:color="auto" w:fill="auto"/>
            <w:vAlign w:val="center"/>
          </w:tcPr>
          <w:p w14:paraId="4252072E" w14:textId="77777777" w:rsidR="002123A7" w:rsidRPr="004A78AD" w:rsidRDefault="002123A7" w:rsidP="00070A70">
            <w:pPr>
              <w:spacing w:after="0" w:line="240" w:lineRule="auto"/>
              <w:jc w:val="center"/>
              <w:rPr>
                <w:rFonts w:eastAsia="Times New Roman" w:cs="Arial"/>
                <w:noProof/>
                <w:sz w:val="20"/>
                <w:szCs w:val="20"/>
              </w:rPr>
            </w:pPr>
          </w:p>
        </w:tc>
      </w:tr>
      <w:tr w:rsidR="002123A7" w:rsidRPr="004A78AD" w14:paraId="42520732" w14:textId="77777777" w:rsidTr="00070A70">
        <w:trPr>
          <w:jc w:val="center"/>
        </w:trPr>
        <w:tc>
          <w:tcPr>
            <w:tcW w:w="7703" w:type="dxa"/>
            <w:gridSpan w:val="2"/>
            <w:shd w:val="clear" w:color="auto" w:fill="1F497D"/>
          </w:tcPr>
          <w:p w14:paraId="42520730" w14:textId="77777777" w:rsidR="002123A7" w:rsidRPr="004A78AD" w:rsidRDefault="002123A7" w:rsidP="00070A70">
            <w:pPr>
              <w:spacing w:after="0" w:line="240" w:lineRule="auto"/>
              <w:rPr>
                <w:rFonts w:eastAsia="Times New Roman" w:cs="Arial"/>
                <w:b/>
                <w:color w:val="FFFFFF" w:themeColor="background1"/>
                <w:sz w:val="20"/>
                <w:szCs w:val="20"/>
              </w:rPr>
            </w:pPr>
            <w:r w:rsidRPr="004A78AD">
              <w:rPr>
                <w:rFonts w:eastAsia="Times New Roman" w:cs="Arial"/>
                <w:b/>
                <w:color w:val="FFFFFF" w:themeColor="background1"/>
                <w:sz w:val="20"/>
                <w:szCs w:val="20"/>
              </w:rPr>
              <w:t>Funds Dedicated to Underage Drinking</w:t>
            </w:r>
          </w:p>
        </w:tc>
        <w:tc>
          <w:tcPr>
            <w:tcW w:w="1873" w:type="dxa"/>
            <w:shd w:val="clear" w:color="auto" w:fill="1F497D"/>
            <w:vAlign w:val="center"/>
          </w:tcPr>
          <w:p w14:paraId="42520731" w14:textId="77777777" w:rsidR="002123A7" w:rsidRPr="004A78AD" w:rsidRDefault="002123A7" w:rsidP="00070A70">
            <w:pPr>
              <w:spacing w:after="0" w:line="240" w:lineRule="auto"/>
              <w:jc w:val="center"/>
              <w:rPr>
                <w:rFonts w:eastAsia="Times New Roman" w:cs="Arial"/>
                <w:b/>
                <w:sz w:val="20"/>
                <w:szCs w:val="20"/>
              </w:rPr>
            </w:pPr>
          </w:p>
        </w:tc>
      </w:tr>
      <w:tr w:rsidR="002123A7" w:rsidRPr="004A78AD" w14:paraId="42520735" w14:textId="77777777" w:rsidTr="00070A70">
        <w:trPr>
          <w:jc w:val="center"/>
        </w:trPr>
        <w:tc>
          <w:tcPr>
            <w:tcW w:w="7703" w:type="dxa"/>
            <w:gridSpan w:val="2"/>
            <w:shd w:val="clear" w:color="auto" w:fill="auto"/>
            <w:vAlign w:val="center"/>
          </w:tcPr>
          <w:p w14:paraId="42520733" w14:textId="77777777" w:rsidR="002123A7" w:rsidRPr="004A78AD" w:rsidRDefault="002123A7" w:rsidP="00070A70">
            <w:pPr>
              <w:spacing w:after="0" w:line="240" w:lineRule="auto"/>
              <w:rPr>
                <w:rFonts w:eastAsia="Times New Roman" w:cs="Arial"/>
                <w:i/>
                <w:sz w:val="20"/>
                <w:szCs w:val="20"/>
              </w:rPr>
            </w:pPr>
            <w:r w:rsidRPr="004A78AD">
              <w:rPr>
                <w:rFonts w:eastAsia="Times New Roman" w:cs="Arial"/>
                <w:i/>
                <w:sz w:val="20"/>
                <w:szCs w:val="20"/>
              </w:rPr>
              <w:t xml:space="preserve">State derives funds dedicated to underage drinking from the following revenue streams: </w:t>
            </w:r>
          </w:p>
        </w:tc>
        <w:tc>
          <w:tcPr>
            <w:tcW w:w="1873" w:type="dxa"/>
            <w:shd w:val="clear" w:color="auto" w:fill="auto"/>
          </w:tcPr>
          <w:p w14:paraId="42520734" w14:textId="77777777" w:rsidR="002123A7" w:rsidRPr="004A78AD" w:rsidRDefault="002123A7" w:rsidP="00070A70">
            <w:pPr>
              <w:spacing w:after="0" w:line="240" w:lineRule="auto"/>
              <w:jc w:val="center"/>
              <w:rPr>
                <w:rFonts w:eastAsia="Times New Roman" w:cs="Arial"/>
                <w:noProof/>
                <w:sz w:val="20"/>
                <w:szCs w:val="20"/>
              </w:rPr>
            </w:pPr>
          </w:p>
        </w:tc>
      </w:tr>
      <w:tr w:rsidR="002123A7" w:rsidRPr="004A78AD" w14:paraId="42520738" w14:textId="77777777" w:rsidTr="00070A70">
        <w:trPr>
          <w:jc w:val="center"/>
        </w:trPr>
        <w:tc>
          <w:tcPr>
            <w:tcW w:w="7703" w:type="dxa"/>
            <w:gridSpan w:val="2"/>
            <w:shd w:val="clear" w:color="auto" w:fill="auto"/>
            <w:vAlign w:val="center"/>
          </w:tcPr>
          <w:p w14:paraId="42520736"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Taxes</w:t>
            </w:r>
          </w:p>
        </w:tc>
        <w:tc>
          <w:tcPr>
            <w:tcW w:w="1873" w:type="dxa"/>
            <w:shd w:val="clear" w:color="auto" w:fill="auto"/>
          </w:tcPr>
          <w:p w14:paraId="42520737" w14:textId="260F4D5C"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No</w:t>
            </w:r>
          </w:p>
        </w:tc>
      </w:tr>
      <w:tr w:rsidR="002123A7" w:rsidRPr="004A78AD" w14:paraId="4252073B" w14:textId="77777777" w:rsidTr="00070A70">
        <w:trPr>
          <w:jc w:val="center"/>
        </w:trPr>
        <w:tc>
          <w:tcPr>
            <w:tcW w:w="7703" w:type="dxa"/>
            <w:gridSpan w:val="2"/>
            <w:shd w:val="clear" w:color="auto" w:fill="auto"/>
            <w:vAlign w:val="center"/>
          </w:tcPr>
          <w:p w14:paraId="42520739"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 xml:space="preserve">Fines </w:t>
            </w:r>
          </w:p>
        </w:tc>
        <w:tc>
          <w:tcPr>
            <w:tcW w:w="1873" w:type="dxa"/>
            <w:shd w:val="clear" w:color="auto" w:fill="auto"/>
          </w:tcPr>
          <w:p w14:paraId="4252073A" w14:textId="283EFCBE"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No</w:t>
            </w:r>
          </w:p>
        </w:tc>
      </w:tr>
      <w:tr w:rsidR="002123A7" w:rsidRPr="004A78AD" w14:paraId="4252073E" w14:textId="77777777" w:rsidTr="00070A70">
        <w:trPr>
          <w:jc w:val="center"/>
        </w:trPr>
        <w:tc>
          <w:tcPr>
            <w:tcW w:w="7703" w:type="dxa"/>
            <w:gridSpan w:val="2"/>
            <w:shd w:val="clear" w:color="auto" w:fill="auto"/>
            <w:vAlign w:val="center"/>
          </w:tcPr>
          <w:p w14:paraId="4252073C" w14:textId="77777777" w:rsidR="002123A7" w:rsidRPr="004A78AD" w:rsidRDefault="002123A7" w:rsidP="00070A70">
            <w:pPr>
              <w:spacing w:after="0" w:line="240" w:lineRule="auto"/>
              <w:ind w:left="342"/>
              <w:rPr>
                <w:rFonts w:eastAsia="Times New Roman" w:cs="Arial"/>
                <w:sz w:val="20"/>
                <w:szCs w:val="20"/>
              </w:rPr>
            </w:pPr>
            <w:r w:rsidRPr="004A78AD">
              <w:rPr>
                <w:rFonts w:eastAsia="Times New Roman" w:cs="Arial"/>
                <w:sz w:val="20"/>
                <w:szCs w:val="20"/>
              </w:rPr>
              <w:t>Fees</w:t>
            </w:r>
          </w:p>
        </w:tc>
        <w:tc>
          <w:tcPr>
            <w:tcW w:w="1873" w:type="dxa"/>
            <w:shd w:val="clear" w:color="auto" w:fill="auto"/>
          </w:tcPr>
          <w:p w14:paraId="4252073D" w14:textId="1372DFFD"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No</w:t>
            </w:r>
          </w:p>
        </w:tc>
      </w:tr>
      <w:tr w:rsidR="002123A7" w:rsidRPr="004A78AD" w14:paraId="42520741" w14:textId="77777777" w:rsidTr="00070A70">
        <w:trPr>
          <w:jc w:val="center"/>
        </w:trPr>
        <w:tc>
          <w:tcPr>
            <w:tcW w:w="7703" w:type="dxa"/>
            <w:gridSpan w:val="2"/>
            <w:shd w:val="clear" w:color="auto" w:fill="auto"/>
            <w:vAlign w:val="center"/>
          </w:tcPr>
          <w:p w14:paraId="4252073F" w14:textId="7791E5C0" w:rsidR="002123A7" w:rsidRPr="004A78AD" w:rsidRDefault="002123A7" w:rsidP="00F662FE">
            <w:pPr>
              <w:spacing w:after="0" w:line="240" w:lineRule="auto"/>
              <w:ind w:left="342"/>
              <w:rPr>
                <w:rFonts w:eastAsia="Times New Roman" w:cs="Arial"/>
                <w:sz w:val="20"/>
                <w:szCs w:val="20"/>
              </w:rPr>
            </w:pPr>
            <w:r w:rsidRPr="004A78AD">
              <w:rPr>
                <w:rFonts w:eastAsia="Times New Roman" w:cs="Arial"/>
                <w:sz w:val="20"/>
                <w:szCs w:val="20"/>
              </w:rPr>
              <w:t xml:space="preserve">Other:  </w:t>
            </w:r>
            <w:r>
              <w:rPr>
                <w:rFonts w:eastAsia="Times New Roman" w:cs="Arial"/>
                <w:sz w:val="20"/>
                <w:szCs w:val="20"/>
              </w:rPr>
              <w:t>Not applicable</w:t>
            </w:r>
          </w:p>
        </w:tc>
        <w:tc>
          <w:tcPr>
            <w:tcW w:w="1873" w:type="dxa"/>
            <w:shd w:val="clear" w:color="auto" w:fill="auto"/>
          </w:tcPr>
          <w:p w14:paraId="42520740" w14:textId="3907B405" w:rsidR="002123A7" w:rsidRPr="004A78AD" w:rsidRDefault="002123A7" w:rsidP="00070A70">
            <w:pPr>
              <w:spacing w:after="0" w:line="240" w:lineRule="auto"/>
              <w:jc w:val="center"/>
              <w:rPr>
                <w:rFonts w:eastAsia="Times New Roman" w:cs="Arial"/>
                <w:sz w:val="20"/>
                <w:szCs w:val="20"/>
              </w:rPr>
            </w:pPr>
            <w:r>
              <w:rPr>
                <w:rFonts w:eastAsia="Times New Roman" w:cs="Arial"/>
                <w:sz w:val="20"/>
                <w:szCs w:val="20"/>
              </w:rPr>
              <w:t>No</w:t>
            </w:r>
          </w:p>
        </w:tc>
      </w:tr>
      <w:tr w:rsidR="002123A7" w:rsidRPr="004A78AD" w14:paraId="42520743" w14:textId="77777777" w:rsidTr="00070A70">
        <w:trPr>
          <w:jc w:val="center"/>
        </w:trPr>
        <w:tc>
          <w:tcPr>
            <w:tcW w:w="9576" w:type="dxa"/>
            <w:gridSpan w:val="3"/>
            <w:shd w:val="clear" w:color="auto" w:fill="D9D9D9" w:themeFill="background1" w:themeFillShade="D9"/>
          </w:tcPr>
          <w:p w14:paraId="42520742" w14:textId="77777777" w:rsidR="002123A7" w:rsidRPr="004A78AD" w:rsidRDefault="002123A7" w:rsidP="00070A70">
            <w:pPr>
              <w:spacing w:after="0" w:line="240" w:lineRule="auto"/>
              <w:rPr>
                <w:rFonts w:eastAsia="Times New Roman" w:cs="Arial"/>
                <w:i/>
                <w:sz w:val="20"/>
                <w:szCs w:val="20"/>
              </w:rPr>
            </w:pPr>
            <w:r w:rsidRPr="004A78AD">
              <w:rPr>
                <w:rFonts w:eastAsia="Times New Roman" w:cs="Arial"/>
                <w:i/>
                <w:sz w:val="20"/>
                <w:szCs w:val="20"/>
              </w:rPr>
              <w:t>Description of funding streams and how they are used:</w:t>
            </w:r>
          </w:p>
        </w:tc>
      </w:tr>
      <w:tr w:rsidR="002123A7" w:rsidRPr="004A78AD" w14:paraId="42520745" w14:textId="77777777" w:rsidTr="00070A70">
        <w:trPr>
          <w:jc w:val="center"/>
        </w:trPr>
        <w:tc>
          <w:tcPr>
            <w:tcW w:w="9576" w:type="dxa"/>
            <w:gridSpan w:val="3"/>
            <w:shd w:val="clear" w:color="auto" w:fill="D9D9D9" w:themeFill="background1" w:themeFillShade="D9"/>
          </w:tcPr>
          <w:p w14:paraId="42520744" w14:textId="3327F0F6" w:rsidR="002123A7" w:rsidRPr="004A78AD" w:rsidRDefault="002123A7" w:rsidP="004E3266">
            <w:pPr>
              <w:spacing w:after="0" w:line="240" w:lineRule="auto"/>
              <w:ind w:left="342"/>
              <w:rPr>
                <w:rFonts w:eastAsia="Times New Roman" w:cs="Arial"/>
                <w:sz w:val="20"/>
                <w:szCs w:val="20"/>
              </w:rPr>
            </w:pPr>
            <w:r>
              <w:rPr>
                <w:rFonts w:eastAsia="Times New Roman" w:cs="Arial"/>
                <w:sz w:val="20"/>
                <w:szCs w:val="20"/>
              </w:rPr>
              <w:t>Not applicable</w:t>
            </w:r>
          </w:p>
        </w:tc>
      </w:tr>
      <w:tr w:rsidR="002123A7" w:rsidRPr="004A78AD" w14:paraId="42520747" w14:textId="77777777" w:rsidTr="00070A70">
        <w:trPr>
          <w:jc w:val="center"/>
        </w:trPr>
        <w:tc>
          <w:tcPr>
            <w:tcW w:w="9576" w:type="dxa"/>
            <w:gridSpan w:val="3"/>
            <w:shd w:val="clear" w:color="auto" w:fill="1F497D"/>
          </w:tcPr>
          <w:p w14:paraId="42520746" w14:textId="77777777" w:rsidR="002123A7" w:rsidRPr="004A78AD" w:rsidRDefault="002123A7" w:rsidP="00070A70">
            <w:pPr>
              <w:spacing w:after="0" w:line="240" w:lineRule="auto"/>
              <w:rPr>
                <w:rFonts w:eastAsia="Times New Roman" w:cs="Arial"/>
                <w:b/>
                <w:noProof/>
                <w:color w:val="FFFFFF" w:themeColor="background1"/>
                <w:sz w:val="20"/>
                <w:szCs w:val="20"/>
              </w:rPr>
            </w:pPr>
            <w:r w:rsidRPr="004A78AD">
              <w:rPr>
                <w:rFonts w:eastAsia="Times New Roman" w:cs="Arial"/>
                <w:b/>
                <w:noProof/>
                <w:color w:val="FFFFFF" w:themeColor="background1"/>
                <w:sz w:val="20"/>
                <w:szCs w:val="20"/>
              </w:rPr>
              <w:t xml:space="preserve">Additional Clarification </w:t>
            </w:r>
          </w:p>
        </w:tc>
      </w:tr>
      <w:tr w:rsidR="002123A7" w:rsidRPr="004A78AD" w14:paraId="42520749" w14:textId="77777777" w:rsidTr="00070A70">
        <w:trPr>
          <w:jc w:val="center"/>
        </w:trPr>
        <w:tc>
          <w:tcPr>
            <w:tcW w:w="9576" w:type="dxa"/>
            <w:gridSpan w:val="3"/>
            <w:shd w:val="clear" w:color="auto" w:fill="auto"/>
            <w:vAlign w:val="center"/>
          </w:tcPr>
          <w:p w14:paraId="42520748" w14:textId="414C90F6" w:rsidR="002123A7" w:rsidRPr="004A78AD" w:rsidRDefault="00EE525F" w:rsidP="00BB5DEC">
            <w:pPr>
              <w:spacing w:after="0" w:line="240" w:lineRule="auto"/>
              <w:rPr>
                <w:rFonts w:eastAsia="Times New Roman" w:cs="Arial"/>
                <w:sz w:val="20"/>
                <w:szCs w:val="20"/>
              </w:rPr>
            </w:pPr>
            <w:r w:rsidRPr="00EE525F">
              <w:rPr>
                <w:sz w:val="20"/>
              </w:rPr>
              <w:t xml:space="preserve">Complete data on the use of state funds for underage drinking prevention are not available.  State funding data are only available for the Division of Mental Health &amp; Substance Abuse Services.  Of the state funds received by this </w:t>
            </w:r>
            <w:r w:rsidR="00BB5DEC">
              <w:rPr>
                <w:sz w:val="20"/>
              </w:rPr>
              <w:t>agency</w:t>
            </w:r>
            <w:r w:rsidRPr="00EE525F">
              <w:rPr>
                <w:sz w:val="20"/>
              </w:rPr>
              <w:t>, $352,640 goes toward underage drinking prevention efforts through community programming and enforcement.</w:t>
            </w:r>
          </w:p>
        </w:tc>
      </w:tr>
    </w:tbl>
    <w:p w14:paraId="4252074E" w14:textId="09C66DF3" w:rsidR="0050555F" w:rsidRDefault="0050555F" w:rsidP="001C7CEB"/>
    <w:p w14:paraId="1C74BFAC" w14:textId="77777777" w:rsidR="0050555F" w:rsidRDefault="0050555F">
      <w:r>
        <w:br w:type="page"/>
      </w:r>
    </w:p>
    <w:p w14:paraId="74DA065F" w14:textId="77777777" w:rsidR="0050555F" w:rsidRPr="007E0ECF" w:rsidRDefault="0050555F" w:rsidP="0050555F">
      <w:pPr>
        <w:spacing w:after="40" w:line="240" w:lineRule="auto"/>
        <w:jc w:val="center"/>
        <w:outlineLvl w:val="0"/>
        <w:rPr>
          <w:rFonts w:eastAsia="Times New Roman" w:cs="Times New Roman"/>
          <w:bCs/>
          <w:color w:val="1F497D"/>
          <w:sz w:val="32"/>
          <w:szCs w:val="32"/>
        </w:rPr>
      </w:pPr>
      <w:r w:rsidRPr="00590086">
        <w:rPr>
          <w:rFonts w:eastAsia="Times New Roman" w:cs="Times New Roman"/>
          <w:b/>
          <w:bCs/>
          <w:noProof/>
          <w:color w:val="1F497D"/>
          <w:sz w:val="32"/>
          <w:szCs w:val="32"/>
        </w:rPr>
        <w:t>Alaska</w:t>
      </w:r>
      <w:r w:rsidRPr="007E0ECF">
        <w:rPr>
          <w:rFonts w:eastAsia="Times New Roman" w:cs="Times New Roman"/>
          <w:b/>
          <w:bCs/>
          <w:color w:val="1F497D"/>
          <w:sz w:val="32"/>
          <w:szCs w:val="32"/>
        </w:rPr>
        <w:t xml:space="preserve"> State Survey Responses</w:t>
      </w:r>
    </w:p>
    <w:tbl>
      <w:tblPr>
        <w:tblW w:w="9576" w:type="dxa"/>
        <w:jc w:val="center"/>
        <w:tblLook w:val="01E0" w:firstRow="1" w:lastRow="1" w:firstColumn="1" w:lastColumn="1" w:noHBand="0" w:noVBand="0"/>
      </w:tblPr>
      <w:tblGrid>
        <w:gridCol w:w="6888"/>
        <w:gridCol w:w="589"/>
        <w:gridCol w:w="2099"/>
      </w:tblGrid>
      <w:tr w:rsidR="0050555F" w:rsidRPr="007E0ECF" w14:paraId="2E07D1FA" w14:textId="77777777" w:rsidTr="007074FE">
        <w:trPr>
          <w:trHeight w:val="197"/>
          <w:jc w:val="center"/>
        </w:trPr>
        <w:tc>
          <w:tcPr>
            <w:tcW w:w="0" w:type="auto"/>
            <w:gridSpan w:val="3"/>
            <w:shd w:val="clear" w:color="auto" w:fill="1F497D"/>
          </w:tcPr>
          <w:p w14:paraId="6B33671E" w14:textId="77777777" w:rsidR="0050555F" w:rsidRPr="007E0ECF" w:rsidRDefault="0050555F" w:rsidP="007074FE">
            <w:pPr>
              <w:spacing w:after="0" w:line="240" w:lineRule="auto"/>
              <w:rPr>
                <w:rFonts w:eastAsia="Times New Roman" w:cs="Arial"/>
                <w:b/>
                <w:color w:val="FFFFFF" w:themeColor="background1"/>
                <w:sz w:val="20"/>
                <w:szCs w:val="20"/>
              </w:rPr>
            </w:pPr>
            <w:r w:rsidRPr="007E0ECF">
              <w:rPr>
                <w:rFonts w:eastAsia="Times New Roman" w:cs="Arial"/>
                <w:b/>
                <w:color w:val="FFFFFF" w:themeColor="background1"/>
                <w:sz w:val="20"/>
                <w:szCs w:val="20"/>
              </w:rPr>
              <w:t>State Agency Information</w:t>
            </w:r>
          </w:p>
        </w:tc>
      </w:tr>
      <w:tr w:rsidR="0050555F" w:rsidRPr="007E0ECF" w14:paraId="5EF0A6B5" w14:textId="77777777" w:rsidTr="007074FE">
        <w:trPr>
          <w:trHeight w:val="197"/>
          <w:jc w:val="center"/>
        </w:trPr>
        <w:tc>
          <w:tcPr>
            <w:tcW w:w="0" w:type="auto"/>
            <w:gridSpan w:val="3"/>
            <w:shd w:val="clear" w:color="auto" w:fill="auto"/>
          </w:tcPr>
          <w:p w14:paraId="7D0F22D5" w14:textId="77777777" w:rsidR="0050555F" w:rsidRPr="007E0ECF" w:rsidRDefault="0050555F" w:rsidP="007074FE">
            <w:pPr>
              <w:spacing w:after="0" w:line="240" w:lineRule="auto"/>
              <w:rPr>
                <w:rFonts w:eastAsia="Times New Roman" w:cs="Arial"/>
                <w:i/>
                <w:sz w:val="20"/>
                <w:szCs w:val="20"/>
              </w:rPr>
            </w:pPr>
            <w:r w:rsidRPr="007E0ECF">
              <w:rPr>
                <w:rFonts w:eastAsia="Times New Roman" w:cs="Arial"/>
                <w:i/>
                <w:sz w:val="20"/>
                <w:szCs w:val="20"/>
              </w:rPr>
              <w:t>Agency with primary responsibility for enforcing underage drinking laws:</w:t>
            </w:r>
          </w:p>
          <w:p w14:paraId="48B83C5D" w14:textId="77777777" w:rsidR="0050555F" w:rsidRPr="007E0ECF" w:rsidRDefault="0050555F" w:rsidP="007074FE">
            <w:pPr>
              <w:spacing w:after="0" w:line="240" w:lineRule="auto"/>
              <w:ind w:left="342"/>
              <w:rPr>
                <w:rFonts w:eastAsia="Times New Roman" w:cs="Arial"/>
                <w:sz w:val="20"/>
                <w:szCs w:val="20"/>
              </w:rPr>
            </w:pPr>
            <w:r w:rsidRPr="00590086">
              <w:rPr>
                <w:rFonts w:eastAsia="Times New Roman" w:cs="Arial"/>
                <w:noProof/>
                <w:sz w:val="20"/>
                <w:szCs w:val="20"/>
              </w:rPr>
              <w:t xml:space="preserve">The Alcoholic Beverage Control (ABC) Board coordinates efforts with the Alaska Bureau of Alcohol and Drug Enforcement (ABADE) Division of the Alaska State Troopers. </w:t>
            </w:r>
            <w:r>
              <w:rPr>
                <w:rFonts w:eastAsia="Times New Roman" w:cs="Arial"/>
                <w:noProof/>
                <w:sz w:val="20"/>
                <w:szCs w:val="20"/>
              </w:rPr>
              <w:t>T</w:t>
            </w:r>
            <w:r w:rsidRPr="00590086">
              <w:rPr>
                <w:rFonts w:eastAsia="Times New Roman" w:cs="Arial"/>
                <w:noProof/>
                <w:sz w:val="20"/>
                <w:szCs w:val="20"/>
              </w:rPr>
              <w:t xml:space="preserve">he agency also depends on state and local police to enforce alcohol laws (Title 4). With four investigators and one enforcement unit supervisor, the ABC Board must rely on the assistance of local law enforcement and </w:t>
            </w:r>
            <w:r>
              <w:rPr>
                <w:rFonts w:eastAsia="Times New Roman" w:cs="Arial"/>
                <w:noProof/>
                <w:sz w:val="20"/>
                <w:szCs w:val="20"/>
              </w:rPr>
              <w:t>S</w:t>
            </w:r>
            <w:r w:rsidRPr="00590086">
              <w:rPr>
                <w:rFonts w:eastAsia="Times New Roman" w:cs="Arial"/>
                <w:noProof/>
                <w:sz w:val="20"/>
                <w:szCs w:val="20"/>
              </w:rPr>
              <w:t xml:space="preserve">tate </w:t>
            </w:r>
            <w:r>
              <w:rPr>
                <w:rFonts w:eastAsia="Times New Roman" w:cs="Arial"/>
                <w:noProof/>
                <w:sz w:val="20"/>
                <w:szCs w:val="20"/>
              </w:rPr>
              <w:t>T</w:t>
            </w:r>
            <w:r w:rsidRPr="00590086">
              <w:rPr>
                <w:rFonts w:eastAsia="Times New Roman" w:cs="Arial"/>
                <w:noProof/>
                <w:sz w:val="20"/>
                <w:szCs w:val="20"/>
              </w:rPr>
              <w:t>roopers to enforce laws across the state. License fees are refunded to municipalities that have police departments and that enforce Title 4. The Alaska Court System has primary responsibility for enforcing the consequences related to any charges.</w:t>
            </w:r>
          </w:p>
        </w:tc>
      </w:tr>
      <w:tr w:rsidR="0050555F" w:rsidRPr="007E0ECF" w14:paraId="78477691" w14:textId="77777777" w:rsidTr="007074FE">
        <w:trPr>
          <w:trHeight w:val="197"/>
          <w:jc w:val="center"/>
        </w:trPr>
        <w:tc>
          <w:tcPr>
            <w:tcW w:w="0" w:type="auto"/>
            <w:gridSpan w:val="3"/>
            <w:shd w:val="clear" w:color="auto" w:fill="1F497D"/>
          </w:tcPr>
          <w:p w14:paraId="51384F4F" w14:textId="77777777" w:rsidR="0050555F" w:rsidRPr="007E0ECF" w:rsidRDefault="0050555F" w:rsidP="007074FE">
            <w:pPr>
              <w:spacing w:after="0" w:line="240" w:lineRule="auto"/>
              <w:rPr>
                <w:rFonts w:eastAsia="Times New Roman" w:cs="Arial"/>
                <w:b/>
                <w:color w:val="FFFFFF" w:themeColor="background1"/>
                <w:sz w:val="20"/>
                <w:szCs w:val="20"/>
              </w:rPr>
            </w:pPr>
            <w:r w:rsidRPr="007E0ECF">
              <w:rPr>
                <w:rFonts w:eastAsia="Times New Roman" w:cs="Arial"/>
                <w:b/>
                <w:color w:val="FFFFFF" w:themeColor="background1"/>
                <w:sz w:val="20"/>
                <w:szCs w:val="20"/>
              </w:rPr>
              <w:t>Enforcement Strategies</w:t>
            </w:r>
          </w:p>
        </w:tc>
      </w:tr>
      <w:tr w:rsidR="0050555F" w:rsidRPr="007E0ECF" w14:paraId="5A31A674" w14:textId="77777777" w:rsidTr="007074FE">
        <w:trPr>
          <w:trHeight w:val="197"/>
          <w:jc w:val="center"/>
        </w:trPr>
        <w:tc>
          <w:tcPr>
            <w:tcW w:w="0" w:type="auto"/>
            <w:gridSpan w:val="3"/>
            <w:shd w:val="clear" w:color="auto" w:fill="auto"/>
          </w:tcPr>
          <w:p w14:paraId="689C95F4" w14:textId="77777777" w:rsidR="0050555F" w:rsidRPr="007E0ECF" w:rsidRDefault="0050555F" w:rsidP="007074FE">
            <w:pPr>
              <w:spacing w:after="0" w:line="240" w:lineRule="auto"/>
              <w:rPr>
                <w:rFonts w:eastAsia="Times New Roman" w:cs="Arial"/>
                <w:i/>
                <w:color w:val="FFFFFF"/>
                <w:sz w:val="20"/>
                <w:szCs w:val="20"/>
              </w:rPr>
            </w:pPr>
            <w:r w:rsidRPr="007E0ECF">
              <w:rPr>
                <w:rFonts w:eastAsia="Times New Roman" w:cs="Arial"/>
                <w:i/>
                <w:sz w:val="20"/>
                <w:szCs w:val="20"/>
              </w:rPr>
              <w:t>State law enforcement agencies use:</w:t>
            </w:r>
          </w:p>
        </w:tc>
      </w:tr>
      <w:tr w:rsidR="0050555F" w:rsidRPr="007E0ECF" w14:paraId="2BCED600" w14:textId="77777777" w:rsidTr="007074FE">
        <w:trPr>
          <w:trHeight w:val="197"/>
          <w:jc w:val="center"/>
        </w:trPr>
        <w:tc>
          <w:tcPr>
            <w:tcW w:w="7654" w:type="dxa"/>
            <w:shd w:val="clear" w:color="auto" w:fill="auto"/>
          </w:tcPr>
          <w:p w14:paraId="3DCB90CC"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Cops in Shops</w:t>
            </w:r>
          </w:p>
        </w:tc>
        <w:tc>
          <w:tcPr>
            <w:tcW w:w="1588" w:type="dxa"/>
            <w:gridSpan w:val="2"/>
            <w:shd w:val="clear" w:color="auto" w:fill="auto"/>
            <w:vAlign w:val="bottom"/>
          </w:tcPr>
          <w:p w14:paraId="457EC816"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w:t>
            </w:r>
          </w:p>
        </w:tc>
      </w:tr>
      <w:tr w:rsidR="0050555F" w:rsidRPr="007E0ECF" w14:paraId="4C12CEDD" w14:textId="77777777" w:rsidTr="007074FE">
        <w:trPr>
          <w:jc w:val="center"/>
        </w:trPr>
        <w:tc>
          <w:tcPr>
            <w:tcW w:w="7654" w:type="dxa"/>
            <w:shd w:val="clear" w:color="auto" w:fill="auto"/>
          </w:tcPr>
          <w:p w14:paraId="38F487F4"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Shoulder Tap Operations</w:t>
            </w:r>
          </w:p>
        </w:tc>
        <w:tc>
          <w:tcPr>
            <w:tcW w:w="1588" w:type="dxa"/>
            <w:gridSpan w:val="2"/>
            <w:shd w:val="clear" w:color="auto" w:fill="auto"/>
          </w:tcPr>
          <w:p w14:paraId="18108032"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Yes</w:t>
            </w:r>
          </w:p>
        </w:tc>
      </w:tr>
      <w:tr w:rsidR="0050555F" w:rsidRPr="007E0ECF" w14:paraId="0DC102E3" w14:textId="77777777" w:rsidTr="007074FE">
        <w:trPr>
          <w:jc w:val="center"/>
        </w:trPr>
        <w:tc>
          <w:tcPr>
            <w:tcW w:w="7654" w:type="dxa"/>
            <w:shd w:val="clear" w:color="auto" w:fill="auto"/>
          </w:tcPr>
          <w:p w14:paraId="0896BFD1"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Party Patrol Operations or Programs</w:t>
            </w:r>
          </w:p>
        </w:tc>
        <w:tc>
          <w:tcPr>
            <w:tcW w:w="1588" w:type="dxa"/>
            <w:gridSpan w:val="2"/>
            <w:shd w:val="clear" w:color="auto" w:fill="auto"/>
          </w:tcPr>
          <w:p w14:paraId="1A496C00"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w:t>
            </w:r>
          </w:p>
        </w:tc>
      </w:tr>
      <w:tr w:rsidR="0050555F" w:rsidRPr="007E0ECF" w14:paraId="45CC5D80" w14:textId="77777777" w:rsidTr="007074FE">
        <w:trPr>
          <w:jc w:val="center"/>
        </w:trPr>
        <w:tc>
          <w:tcPr>
            <w:tcW w:w="7654" w:type="dxa"/>
            <w:shd w:val="clear" w:color="auto" w:fill="auto"/>
          </w:tcPr>
          <w:p w14:paraId="40986B7F"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Underage Alcohol–Related Fatality Investigations</w:t>
            </w:r>
          </w:p>
        </w:tc>
        <w:tc>
          <w:tcPr>
            <w:tcW w:w="1588" w:type="dxa"/>
            <w:gridSpan w:val="2"/>
            <w:shd w:val="clear" w:color="auto" w:fill="auto"/>
          </w:tcPr>
          <w:p w14:paraId="3260C759"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w:t>
            </w:r>
          </w:p>
        </w:tc>
      </w:tr>
      <w:tr w:rsidR="0050555F" w:rsidRPr="007E0ECF" w14:paraId="4738F1B8" w14:textId="77777777" w:rsidTr="007074FE">
        <w:trPr>
          <w:jc w:val="center"/>
        </w:trPr>
        <w:tc>
          <w:tcPr>
            <w:tcW w:w="0" w:type="auto"/>
            <w:gridSpan w:val="3"/>
            <w:shd w:val="clear" w:color="auto" w:fill="D9D9D9" w:themeFill="background1" w:themeFillShade="D9"/>
          </w:tcPr>
          <w:p w14:paraId="4C2BCBDE" w14:textId="77777777" w:rsidR="0050555F" w:rsidRPr="007E0ECF" w:rsidRDefault="0050555F" w:rsidP="007074FE">
            <w:pPr>
              <w:spacing w:after="0" w:line="240" w:lineRule="auto"/>
              <w:rPr>
                <w:rFonts w:eastAsia="Times New Roman" w:cs="Arial"/>
                <w:i/>
                <w:sz w:val="20"/>
                <w:szCs w:val="20"/>
              </w:rPr>
            </w:pPr>
            <w:r w:rsidRPr="007E0ECF">
              <w:rPr>
                <w:rFonts w:eastAsia="Times New Roman" w:cs="Arial"/>
                <w:i/>
                <w:sz w:val="20"/>
                <w:szCs w:val="20"/>
              </w:rPr>
              <w:t>Local law enforcement agencies use:</w:t>
            </w:r>
          </w:p>
        </w:tc>
      </w:tr>
      <w:tr w:rsidR="0050555F" w:rsidRPr="007E0ECF" w14:paraId="0BD6CDDE" w14:textId="77777777" w:rsidTr="007074FE">
        <w:trPr>
          <w:jc w:val="center"/>
        </w:trPr>
        <w:tc>
          <w:tcPr>
            <w:tcW w:w="7654" w:type="dxa"/>
            <w:shd w:val="clear" w:color="auto" w:fill="D9D9D9" w:themeFill="background1" w:themeFillShade="D9"/>
          </w:tcPr>
          <w:p w14:paraId="6E9DF329"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Cops in Shops</w:t>
            </w:r>
          </w:p>
        </w:tc>
        <w:tc>
          <w:tcPr>
            <w:tcW w:w="1588" w:type="dxa"/>
            <w:gridSpan w:val="2"/>
            <w:shd w:val="clear" w:color="auto" w:fill="D9D9D9" w:themeFill="background1" w:themeFillShade="D9"/>
          </w:tcPr>
          <w:p w14:paraId="3C866B7F"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Yes</w:t>
            </w:r>
          </w:p>
        </w:tc>
      </w:tr>
      <w:tr w:rsidR="0050555F" w:rsidRPr="007E0ECF" w14:paraId="5576335C" w14:textId="77777777" w:rsidTr="007074FE">
        <w:trPr>
          <w:jc w:val="center"/>
        </w:trPr>
        <w:tc>
          <w:tcPr>
            <w:tcW w:w="7654" w:type="dxa"/>
            <w:shd w:val="clear" w:color="auto" w:fill="D9D9D9" w:themeFill="background1" w:themeFillShade="D9"/>
          </w:tcPr>
          <w:p w14:paraId="4AA4723F"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Shoulder Tap Operations</w:t>
            </w:r>
          </w:p>
        </w:tc>
        <w:tc>
          <w:tcPr>
            <w:tcW w:w="1588" w:type="dxa"/>
            <w:gridSpan w:val="2"/>
            <w:shd w:val="clear" w:color="auto" w:fill="D9D9D9" w:themeFill="background1" w:themeFillShade="D9"/>
          </w:tcPr>
          <w:p w14:paraId="21BFC85C"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w:t>
            </w:r>
          </w:p>
        </w:tc>
      </w:tr>
      <w:tr w:rsidR="0050555F" w:rsidRPr="007E0ECF" w14:paraId="7C6A1B39" w14:textId="77777777" w:rsidTr="007074FE">
        <w:trPr>
          <w:jc w:val="center"/>
        </w:trPr>
        <w:tc>
          <w:tcPr>
            <w:tcW w:w="7654" w:type="dxa"/>
            <w:shd w:val="clear" w:color="auto" w:fill="D9D9D9" w:themeFill="background1" w:themeFillShade="D9"/>
          </w:tcPr>
          <w:p w14:paraId="329D2445"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Party Patrol Operations or Programs</w:t>
            </w:r>
          </w:p>
        </w:tc>
        <w:tc>
          <w:tcPr>
            <w:tcW w:w="1588" w:type="dxa"/>
            <w:gridSpan w:val="2"/>
            <w:shd w:val="clear" w:color="auto" w:fill="D9D9D9" w:themeFill="background1" w:themeFillShade="D9"/>
          </w:tcPr>
          <w:p w14:paraId="5185285B"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Yes</w:t>
            </w:r>
          </w:p>
        </w:tc>
      </w:tr>
      <w:tr w:rsidR="0050555F" w:rsidRPr="007E0ECF" w14:paraId="407A6084" w14:textId="77777777" w:rsidTr="007074FE">
        <w:trPr>
          <w:jc w:val="center"/>
        </w:trPr>
        <w:tc>
          <w:tcPr>
            <w:tcW w:w="7654" w:type="dxa"/>
            <w:shd w:val="clear" w:color="auto" w:fill="D9D9D9" w:themeFill="background1" w:themeFillShade="D9"/>
          </w:tcPr>
          <w:p w14:paraId="0DA356B1"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Underage Alcohol–Related Fatality Investigations</w:t>
            </w:r>
          </w:p>
        </w:tc>
        <w:tc>
          <w:tcPr>
            <w:tcW w:w="1588" w:type="dxa"/>
            <w:gridSpan w:val="2"/>
            <w:shd w:val="clear" w:color="auto" w:fill="D9D9D9" w:themeFill="background1" w:themeFillShade="D9"/>
          </w:tcPr>
          <w:p w14:paraId="4E4176E0"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Yes</w:t>
            </w:r>
          </w:p>
        </w:tc>
      </w:tr>
      <w:tr w:rsidR="0050555F" w:rsidRPr="007E0ECF" w14:paraId="0FCE10BD" w14:textId="77777777" w:rsidTr="007074FE">
        <w:trPr>
          <w:jc w:val="center"/>
        </w:trPr>
        <w:tc>
          <w:tcPr>
            <w:tcW w:w="7654" w:type="dxa"/>
            <w:shd w:val="clear" w:color="auto" w:fill="auto"/>
            <w:vAlign w:val="center"/>
          </w:tcPr>
          <w:p w14:paraId="31D58C6F" w14:textId="77777777" w:rsidR="0050555F" w:rsidRPr="007E0ECF" w:rsidRDefault="0050555F" w:rsidP="007074FE">
            <w:pPr>
              <w:spacing w:after="0" w:line="240" w:lineRule="auto"/>
              <w:rPr>
                <w:rFonts w:eastAsia="Times New Roman" w:cs="Arial"/>
                <w:i/>
                <w:sz w:val="20"/>
                <w:szCs w:val="20"/>
              </w:rPr>
            </w:pPr>
            <w:r w:rsidRPr="007E0ECF">
              <w:rPr>
                <w:rFonts w:eastAsia="Times New Roman" w:cs="Arial"/>
                <w:i/>
                <w:sz w:val="20"/>
                <w:szCs w:val="20"/>
              </w:rPr>
              <w:t>State has a program to investigate and enforce direct sales/shipment laws</w:t>
            </w:r>
          </w:p>
        </w:tc>
        <w:tc>
          <w:tcPr>
            <w:tcW w:w="1588" w:type="dxa"/>
            <w:gridSpan w:val="2"/>
            <w:shd w:val="clear" w:color="auto" w:fill="auto"/>
            <w:vAlign w:val="center"/>
          </w:tcPr>
          <w:p w14:paraId="6879480D"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w:t>
            </w:r>
          </w:p>
        </w:tc>
      </w:tr>
      <w:tr w:rsidR="0050555F" w:rsidRPr="007E0ECF" w14:paraId="37094EBB" w14:textId="77777777" w:rsidTr="007074FE">
        <w:trPr>
          <w:jc w:val="center"/>
        </w:trPr>
        <w:tc>
          <w:tcPr>
            <w:tcW w:w="7654" w:type="dxa"/>
            <w:shd w:val="clear" w:color="auto" w:fill="auto"/>
            <w:vAlign w:val="center"/>
          </w:tcPr>
          <w:p w14:paraId="6F64D95B"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Primary state agency responsible for enforcing laws addressing direct sales/shipments of alcohol to minors</w:t>
            </w:r>
          </w:p>
        </w:tc>
        <w:tc>
          <w:tcPr>
            <w:tcW w:w="1588" w:type="dxa"/>
            <w:gridSpan w:val="2"/>
            <w:shd w:val="clear" w:color="auto" w:fill="auto"/>
            <w:vAlign w:val="center"/>
          </w:tcPr>
          <w:p w14:paraId="0AF368D4"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Not applicable</w:t>
            </w:r>
          </w:p>
        </w:tc>
      </w:tr>
      <w:tr w:rsidR="0050555F" w:rsidRPr="007E0ECF" w14:paraId="263B74AA" w14:textId="77777777" w:rsidTr="007074FE">
        <w:trPr>
          <w:jc w:val="center"/>
        </w:trPr>
        <w:tc>
          <w:tcPr>
            <w:tcW w:w="7654" w:type="dxa"/>
            <w:shd w:val="clear" w:color="auto" w:fill="auto"/>
            <w:vAlign w:val="center"/>
          </w:tcPr>
          <w:p w14:paraId="7B1E1ADF"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Such laws are also enforced by local law enforcement agencies</w:t>
            </w:r>
          </w:p>
        </w:tc>
        <w:tc>
          <w:tcPr>
            <w:tcW w:w="1588" w:type="dxa"/>
            <w:gridSpan w:val="2"/>
            <w:shd w:val="clear" w:color="auto" w:fill="auto"/>
            <w:vAlign w:val="center"/>
          </w:tcPr>
          <w:p w14:paraId="4CF9CD07"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Not applicable</w:t>
            </w:r>
          </w:p>
        </w:tc>
      </w:tr>
      <w:tr w:rsidR="0050555F" w:rsidRPr="007E0ECF" w14:paraId="1A1943C5" w14:textId="77777777" w:rsidTr="007074FE">
        <w:trPr>
          <w:jc w:val="center"/>
        </w:trPr>
        <w:tc>
          <w:tcPr>
            <w:tcW w:w="0" w:type="auto"/>
            <w:gridSpan w:val="3"/>
            <w:shd w:val="clear" w:color="auto" w:fill="1F497D"/>
          </w:tcPr>
          <w:p w14:paraId="51F75F8B" w14:textId="77777777" w:rsidR="0050555F" w:rsidRPr="007E0ECF" w:rsidRDefault="0050555F" w:rsidP="007074FE">
            <w:pPr>
              <w:spacing w:after="0" w:line="240" w:lineRule="auto"/>
              <w:rPr>
                <w:rFonts w:eastAsia="Times New Roman" w:cs="Arial"/>
                <w:b/>
                <w:color w:val="FFFFFF" w:themeColor="background1"/>
                <w:sz w:val="20"/>
                <w:szCs w:val="20"/>
              </w:rPr>
            </w:pPr>
            <w:r w:rsidRPr="007E0ECF">
              <w:rPr>
                <w:rFonts w:eastAsia="Times New Roman" w:cs="Arial"/>
                <w:b/>
                <w:color w:val="FFFFFF" w:themeColor="background1"/>
                <w:sz w:val="20"/>
                <w:szCs w:val="20"/>
              </w:rPr>
              <w:t>Enforcement Statistics</w:t>
            </w:r>
          </w:p>
        </w:tc>
      </w:tr>
      <w:tr w:rsidR="0050555F" w:rsidRPr="007E0ECF" w14:paraId="646D7429" w14:textId="77777777" w:rsidTr="007074FE">
        <w:trPr>
          <w:jc w:val="center"/>
        </w:trPr>
        <w:tc>
          <w:tcPr>
            <w:tcW w:w="7654" w:type="dxa"/>
            <w:shd w:val="clear" w:color="auto" w:fill="auto"/>
            <w:vAlign w:val="center"/>
          </w:tcPr>
          <w:p w14:paraId="5649A219" w14:textId="77777777" w:rsidR="0050555F" w:rsidRPr="007E0ECF" w:rsidRDefault="0050555F" w:rsidP="007074FE">
            <w:pPr>
              <w:spacing w:after="0" w:line="240" w:lineRule="auto"/>
              <w:rPr>
                <w:rFonts w:eastAsia="Times New Roman" w:cs="Arial"/>
                <w:i/>
                <w:sz w:val="20"/>
                <w:szCs w:val="20"/>
              </w:rPr>
            </w:pPr>
            <w:r w:rsidRPr="007E0ECF">
              <w:rPr>
                <w:rFonts w:eastAsia="Times New Roman" w:cs="Arial"/>
                <w:i/>
                <w:sz w:val="20"/>
                <w:szCs w:val="20"/>
              </w:rPr>
              <w:t>State collects data on the number of minors found in possession</w:t>
            </w:r>
          </w:p>
        </w:tc>
        <w:tc>
          <w:tcPr>
            <w:tcW w:w="1588" w:type="dxa"/>
            <w:gridSpan w:val="2"/>
            <w:shd w:val="clear" w:color="auto" w:fill="auto"/>
            <w:vAlign w:val="center"/>
          </w:tcPr>
          <w:p w14:paraId="61DC8880"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Yes</w:t>
            </w:r>
          </w:p>
        </w:tc>
      </w:tr>
      <w:tr w:rsidR="0050555F" w:rsidRPr="007E0ECF" w14:paraId="1FFD5FA5" w14:textId="77777777" w:rsidTr="007074FE">
        <w:trPr>
          <w:trHeight w:val="259"/>
          <w:jc w:val="center"/>
        </w:trPr>
        <w:tc>
          <w:tcPr>
            <w:tcW w:w="7654" w:type="dxa"/>
            <w:shd w:val="clear" w:color="auto" w:fill="auto"/>
            <w:vAlign w:val="center"/>
          </w:tcPr>
          <w:p w14:paraId="560E24AE"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 xml:space="preserve">Number of minors found in possession by state law </w:t>
            </w:r>
            <w:r w:rsidRPr="007E0ECF">
              <w:rPr>
                <w:rFonts w:eastAsia="Times New Roman" w:cs="Arial"/>
                <w:sz w:val="20"/>
                <w:szCs w:val="20"/>
              </w:rPr>
              <w:br/>
              <w:t>enforcement agencies</w:t>
            </w:r>
          </w:p>
        </w:tc>
        <w:tc>
          <w:tcPr>
            <w:tcW w:w="1588" w:type="dxa"/>
            <w:gridSpan w:val="2"/>
            <w:shd w:val="clear" w:color="auto" w:fill="auto"/>
            <w:vAlign w:val="center"/>
          </w:tcPr>
          <w:p w14:paraId="77A2149A"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1,167</w:t>
            </w:r>
          </w:p>
        </w:tc>
      </w:tr>
      <w:tr w:rsidR="0050555F" w:rsidRPr="007E0ECF" w14:paraId="0A656283" w14:textId="77777777" w:rsidTr="007074FE">
        <w:trPr>
          <w:trHeight w:val="259"/>
          <w:jc w:val="center"/>
        </w:trPr>
        <w:tc>
          <w:tcPr>
            <w:tcW w:w="7654" w:type="dxa"/>
            <w:shd w:val="clear" w:color="auto" w:fill="auto"/>
            <w:vAlign w:val="center"/>
          </w:tcPr>
          <w:p w14:paraId="564AEE9E"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 pertains to the 12 months ending</w:t>
            </w:r>
          </w:p>
        </w:tc>
        <w:tc>
          <w:tcPr>
            <w:tcW w:w="1588" w:type="dxa"/>
            <w:gridSpan w:val="2"/>
            <w:shd w:val="clear" w:color="auto" w:fill="auto"/>
          </w:tcPr>
          <w:p w14:paraId="13B10DA6"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12/31/2015</w:t>
            </w:r>
          </w:p>
        </w:tc>
      </w:tr>
      <w:tr w:rsidR="0050555F" w:rsidRPr="007E0ECF" w14:paraId="136ED663" w14:textId="77777777" w:rsidTr="007074FE">
        <w:trPr>
          <w:trHeight w:val="259"/>
          <w:jc w:val="center"/>
        </w:trPr>
        <w:tc>
          <w:tcPr>
            <w:tcW w:w="7654" w:type="dxa"/>
            <w:shd w:val="clear" w:color="auto" w:fill="auto"/>
            <w:vAlign w:val="center"/>
          </w:tcPr>
          <w:p w14:paraId="6E8100D2"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Data include arrests/citations issued by local law enforcement agencies</w:t>
            </w:r>
          </w:p>
        </w:tc>
        <w:tc>
          <w:tcPr>
            <w:tcW w:w="1588" w:type="dxa"/>
            <w:gridSpan w:val="2"/>
            <w:shd w:val="clear" w:color="auto" w:fill="auto"/>
          </w:tcPr>
          <w:p w14:paraId="66097232"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Yes</w:t>
            </w:r>
          </w:p>
        </w:tc>
      </w:tr>
      <w:tr w:rsidR="0050555F" w:rsidRPr="007E0ECF" w14:paraId="32D004C6" w14:textId="77777777" w:rsidTr="007074FE">
        <w:trPr>
          <w:jc w:val="center"/>
        </w:trPr>
        <w:tc>
          <w:tcPr>
            <w:tcW w:w="7654" w:type="dxa"/>
            <w:shd w:val="clear" w:color="auto" w:fill="D9D9D9"/>
            <w:vAlign w:val="center"/>
          </w:tcPr>
          <w:p w14:paraId="1E234EDC" w14:textId="77777777" w:rsidR="0050555F" w:rsidRPr="007E0ECF" w:rsidRDefault="0050555F" w:rsidP="007074FE">
            <w:pPr>
              <w:spacing w:after="0" w:line="240" w:lineRule="auto"/>
              <w:rPr>
                <w:rFonts w:eastAsia="Times New Roman" w:cs="Arial"/>
                <w:i/>
                <w:sz w:val="20"/>
                <w:szCs w:val="20"/>
              </w:rPr>
            </w:pPr>
            <w:r w:rsidRPr="007E0ECF">
              <w:rPr>
                <w:rFonts w:eastAsia="Times New Roman" w:cs="Arial"/>
                <w:i/>
                <w:sz w:val="20"/>
                <w:szCs w:val="20"/>
              </w:rPr>
              <w:t>State conducts underage compliance checks/decoy operations</w:t>
            </w:r>
            <w:r w:rsidRPr="007E0ECF">
              <w:rPr>
                <w:rFonts w:eastAsia="Calibri" w:cs="Times New Roman"/>
                <w:sz w:val="24"/>
                <w:szCs w:val="24"/>
                <w:vertAlign w:val="superscript"/>
              </w:rPr>
              <w:t>2</w:t>
            </w:r>
            <w:r w:rsidRPr="007E0ECF">
              <w:rPr>
                <w:rFonts w:eastAsia="Times New Roman" w:cs="Arial"/>
                <w:i/>
                <w:sz w:val="20"/>
                <w:szCs w:val="20"/>
              </w:rPr>
              <w:t xml:space="preserve"> to determine if alcohol retailers are complying with laws prohibiting sales to minors</w:t>
            </w:r>
          </w:p>
        </w:tc>
        <w:tc>
          <w:tcPr>
            <w:tcW w:w="1588" w:type="dxa"/>
            <w:gridSpan w:val="2"/>
            <w:shd w:val="clear" w:color="auto" w:fill="D9D9D9"/>
            <w:vAlign w:val="center"/>
          </w:tcPr>
          <w:p w14:paraId="4B951EEB"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Yes</w:t>
            </w:r>
          </w:p>
        </w:tc>
      </w:tr>
      <w:tr w:rsidR="0050555F" w:rsidRPr="007E0ECF" w14:paraId="6BD5F481" w14:textId="77777777" w:rsidTr="007074FE">
        <w:trPr>
          <w:trHeight w:val="246"/>
          <w:jc w:val="center"/>
        </w:trPr>
        <w:tc>
          <w:tcPr>
            <w:tcW w:w="7654" w:type="dxa"/>
            <w:shd w:val="clear" w:color="auto" w:fill="D9D9D9"/>
            <w:vAlign w:val="center"/>
          </w:tcPr>
          <w:p w14:paraId="7153ECE1"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Data are collected on these activities</w:t>
            </w:r>
          </w:p>
        </w:tc>
        <w:tc>
          <w:tcPr>
            <w:tcW w:w="1588" w:type="dxa"/>
            <w:gridSpan w:val="2"/>
            <w:shd w:val="clear" w:color="auto" w:fill="D9D9D9"/>
            <w:vAlign w:val="center"/>
          </w:tcPr>
          <w:p w14:paraId="3BB3627C"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Yes</w:t>
            </w:r>
          </w:p>
        </w:tc>
      </w:tr>
      <w:tr w:rsidR="0050555F" w:rsidRPr="007E0ECF" w14:paraId="1E5648A0" w14:textId="77777777" w:rsidTr="007074FE">
        <w:trPr>
          <w:trHeight w:val="246"/>
          <w:jc w:val="center"/>
        </w:trPr>
        <w:tc>
          <w:tcPr>
            <w:tcW w:w="7654" w:type="dxa"/>
            <w:shd w:val="clear" w:color="auto" w:fill="D9D9D9"/>
            <w:vAlign w:val="center"/>
          </w:tcPr>
          <w:p w14:paraId="0A11E151"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 of retail licensees in state</w:t>
            </w:r>
            <w:r w:rsidRPr="007E0ECF">
              <w:rPr>
                <w:rFonts w:eastAsia="Times New Roman" w:cs="Times New Roman"/>
                <w:sz w:val="24"/>
                <w:szCs w:val="20"/>
                <w:vertAlign w:val="superscript"/>
              </w:rPr>
              <w:t>3</w:t>
            </w:r>
          </w:p>
        </w:tc>
        <w:tc>
          <w:tcPr>
            <w:tcW w:w="1588" w:type="dxa"/>
            <w:gridSpan w:val="2"/>
            <w:shd w:val="clear" w:color="auto" w:fill="D9D9D9"/>
            <w:vAlign w:val="center"/>
          </w:tcPr>
          <w:p w14:paraId="6AFD9BFE"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1,800</w:t>
            </w:r>
          </w:p>
        </w:tc>
      </w:tr>
      <w:tr w:rsidR="0050555F" w:rsidRPr="007E0ECF" w14:paraId="62801FE7" w14:textId="77777777" w:rsidTr="007074FE">
        <w:trPr>
          <w:trHeight w:val="246"/>
          <w:jc w:val="center"/>
        </w:trPr>
        <w:tc>
          <w:tcPr>
            <w:tcW w:w="7654" w:type="dxa"/>
            <w:shd w:val="clear" w:color="auto" w:fill="D9D9D9"/>
            <w:vAlign w:val="center"/>
          </w:tcPr>
          <w:p w14:paraId="6F2CE495"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 xml:space="preserve">Number of licensees checked for compliance by state agencies </w:t>
            </w:r>
          </w:p>
          <w:p w14:paraId="284A2CC1"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b/>
                <w:sz w:val="20"/>
                <w:szCs w:val="20"/>
              </w:rPr>
              <w:t>(including random checks)</w:t>
            </w:r>
          </w:p>
        </w:tc>
        <w:tc>
          <w:tcPr>
            <w:tcW w:w="1588" w:type="dxa"/>
            <w:gridSpan w:val="2"/>
            <w:shd w:val="clear" w:color="auto" w:fill="D9D9D9"/>
            <w:vAlign w:val="center"/>
          </w:tcPr>
          <w:p w14:paraId="40A3AF12" w14:textId="77777777" w:rsidR="0050555F" w:rsidRPr="007E0ECF" w:rsidRDefault="0050555F" w:rsidP="007074FE">
            <w:pPr>
              <w:spacing w:after="0" w:line="240" w:lineRule="auto"/>
              <w:jc w:val="center"/>
              <w:rPr>
                <w:rFonts w:eastAsia="Times New Roman" w:cs="Arial"/>
                <w:sz w:val="20"/>
                <w:szCs w:val="20"/>
              </w:rPr>
            </w:pPr>
            <w:r>
              <w:rPr>
                <w:rFonts w:eastAsia="Times New Roman" w:cs="Arial"/>
                <w:noProof/>
                <w:sz w:val="20"/>
                <w:szCs w:val="20"/>
              </w:rPr>
              <w:t>0</w:t>
            </w:r>
          </w:p>
        </w:tc>
      </w:tr>
      <w:tr w:rsidR="0050555F" w:rsidRPr="007E0ECF" w14:paraId="5B3AD1EA" w14:textId="77777777" w:rsidTr="007074FE">
        <w:trPr>
          <w:trHeight w:val="246"/>
          <w:jc w:val="center"/>
        </w:trPr>
        <w:tc>
          <w:tcPr>
            <w:tcW w:w="7654" w:type="dxa"/>
            <w:shd w:val="clear" w:color="auto" w:fill="D9D9D9"/>
            <w:vAlign w:val="center"/>
          </w:tcPr>
          <w:p w14:paraId="6854BD01"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 of licensees that failed state compliance checks</w:t>
            </w:r>
          </w:p>
        </w:tc>
        <w:tc>
          <w:tcPr>
            <w:tcW w:w="1588" w:type="dxa"/>
            <w:gridSpan w:val="2"/>
            <w:shd w:val="clear" w:color="auto" w:fill="D9D9D9"/>
            <w:vAlign w:val="center"/>
          </w:tcPr>
          <w:p w14:paraId="15E3B246" w14:textId="77777777" w:rsidR="0050555F" w:rsidRPr="007E0ECF" w:rsidRDefault="0050555F" w:rsidP="007074FE">
            <w:pPr>
              <w:spacing w:after="0" w:line="240" w:lineRule="auto"/>
              <w:jc w:val="center"/>
              <w:rPr>
                <w:rFonts w:eastAsia="Times New Roman" w:cs="Arial"/>
                <w:sz w:val="20"/>
                <w:szCs w:val="20"/>
              </w:rPr>
            </w:pPr>
            <w:r>
              <w:rPr>
                <w:rFonts w:eastAsia="Times New Roman" w:cs="Arial"/>
                <w:noProof/>
                <w:sz w:val="20"/>
                <w:szCs w:val="20"/>
              </w:rPr>
              <w:t>0</w:t>
            </w:r>
          </w:p>
        </w:tc>
      </w:tr>
      <w:tr w:rsidR="0050555F" w:rsidRPr="007E0ECF" w14:paraId="5ACB29DF" w14:textId="77777777" w:rsidTr="007074FE">
        <w:trPr>
          <w:trHeight w:val="246"/>
          <w:jc w:val="center"/>
        </w:trPr>
        <w:tc>
          <w:tcPr>
            <w:tcW w:w="7654" w:type="dxa"/>
            <w:shd w:val="clear" w:color="auto" w:fill="D9D9D9"/>
            <w:vAlign w:val="center"/>
          </w:tcPr>
          <w:p w14:paraId="7A93D778"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Numbers pertain to the 12 months ending</w:t>
            </w:r>
          </w:p>
        </w:tc>
        <w:tc>
          <w:tcPr>
            <w:tcW w:w="1588" w:type="dxa"/>
            <w:gridSpan w:val="2"/>
            <w:shd w:val="clear" w:color="auto" w:fill="D9D9D9"/>
            <w:vAlign w:val="center"/>
          </w:tcPr>
          <w:p w14:paraId="14BE1227"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6/30/2015</w:t>
            </w:r>
          </w:p>
        </w:tc>
      </w:tr>
      <w:tr w:rsidR="0050555F" w:rsidRPr="007E0ECF" w14:paraId="52892692" w14:textId="77777777" w:rsidTr="007074FE">
        <w:trPr>
          <w:trHeight w:val="246"/>
          <w:jc w:val="center"/>
        </w:trPr>
        <w:tc>
          <w:tcPr>
            <w:tcW w:w="7654" w:type="dxa"/>
            <w:shd w:val="clear" w:color="auto" w:fill="D9D9D9"/>
            <w:vAlign w:val="center"/>
          </w:tcPr>
          <w:p w14:paraId="3F1249B2"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Compliance checks/decoy operations conducted at on-sale, off-sale, or both retail establishments</w:t>
            </w:r>
          </w:p>
        </w:tc>
        <w:tc>
          <w:tcPr>
            <w:tcW w:w="1588" w:type="dxa"/>
            <w:gridSpan w:val="2"/>
            <w:shd w:val="clear" w:color="auto" w:fill="D9D9D9"/>
            <w:vAlign w:val="center"/>
          </w:tcPr>
          <w:p w14:paraId="3BA20AE7"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 xml:space="preserve">Both on- and off-sale establishments </w:t>
            </w:r>
          </w:p>
        </w:tc>
      </w:tr>
      <w:tr w:rsidR="0050555F" w:rsidRPr="007E0ECF" w14:paraId="15D9DF11" w14:textId="77777777" w:rsidTr="007074FE">
        <w:trPr>
          <w:trHeight w:val="246"/>
          <w:jc w:val="center"/>
        </w:trPr>
        <w:tc>
          <w:tcPr>
            <w:tcW w:w="7654" w:type="dxa"/>
            <w:shd w:val="clear" w:color="auto" w:fill="auto"/>
            <w:vAlign w:val="center"/>
          </w:tcPr>
          <w:p w14:paraId="72998308" w14:textId="77777777" w:rsidR="0050555F" w:rsidRPr="007E0ECF" w:rsidRDefault="0050555F" w:rsidP="007074FE">
            <w:pPr>
              <w:spacing w:after="0" w:line="240" w:lineRule="auto"/>
              <w:rPr>
                <w:rFonts w:eastAsia="Times New Roman" w:cs="Arial"/>
                <w:i/>
                <w:sz w:val="20"/>
                <w:szCs w:val="20"/>
              </w:rPr>
            </w:pPr>
            <w:r w:rsidRPr="007E0ECF">
              <w:rPr>
                <w:rFonts w:eastAsia="Times New Roman" w:cs="Arial"/>
                <w:i/>
                <w:sz w:val="20"/>
                <w:szCs w:val="20"/>
              </w:rPr>
              <w:t xml:space="preserve">State conducts </w:t>
            </w:r>
            <w:r w:rsidRPr="007E0ECF">
              <w:rPr>
                <w:rFonts w:eastAsia="Times New Roman" w:cs="Arial"/>
                <w:b/>
                <w:i/>
                <w:sz w:val="20"/>
                <w:szCs w:val="20"/>
              </w:rPr>
              <w:t>random</w:t>
            </w:r>
            <w:r w:rsidRPr="007E0ECF">
              <w:rPr>
                <w:rFonts w:eastAsia="Times New Roman" w:cs="Arial"/>
                <w:i/>
                <w:sz w:val="20"/>
                <w:szCs w:val="20"/>
              </w:rPr>
              <w:t xml:space="preserve"> underage compliance checks/decoy operations</w:t>
            </w:r>
          </w:p>
        </w:tc>
        <w:tc>
          <w:tcPr>
            <w:tcW w:w="1588" w:type="dxa"/>
            <w:gridSpan w:val="2"/>
            <w:shd w:val="clear" w:color="auto" w:fill="auto"/>
            <w:vAlign w:val="center"/>
          </w:tcPr>
          <w:p w14:paraId="0644BB80" w14:textId="77777777" w:rsidR="0050555F" w:rsidRPr="007E0ECF" w:rsidRDefault="0050555F" w:rsidP="007074FE">
            <w:pPr>
              <w:spacing w:after="0" w:line="240" w:lineRule="auto"/>
              <w:jc w:val="center"/>
              <w:rPr>
                <w:rFonts w:eastAsia="Times New Roman" w:cs="Arial"/>
                <w:sz w:val="20"/>
                <w:szCs w:val="20"/>
              </w:rPr>
            </w:pPr>
            <w:r>
              <w:rPr>
                <w:rFonts w:eastAsia="Times New Roman" w:cs="Arial"/>
                <w:noProof/>
                <w:sz w:val="20"/>
                <w:szCs w:val="20"/>
              </w:rPr>
              <w:t>No</w:t>
            </w:r>
          </w:p>
        </w:tc>
      </w:tr>
      <w:tr w:rsidR="0050555F" w:rsidRPr="007E0ECF" w14:paraId="50CA869A" w14:textId="77777777" w:rsidTr="007074FE">
        <w:trPr>
          <w:trHeight w:val="246"/>
          <w:jc w:val="center"/>
        </w:trPr>
        <w:tc>
          <w:tcPr>
            <w:tcW w:w="7654" w:type="dxa"/>
            <w:shd w:val="clear" w:color="auto" w:fill="auto"/>
            <w:vAlign w:val="center"/>
          </w:tcPr>
          <w:p w14:paraId="624F402D"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 xml:space="preserve">Number of licensees subject to </w:t>
            </w:r>
            <w:r w:rsidRPr="007E0ECF">
              <w:rPr>
                <w:rFonts w:eastAsia="Times New Roman" w:cs="Arial"/>
                <w:b/>
                <w:sz w:val="20"/>
                <w:szCs w:val="20"/>
              </w:rPr>
              <w:t>random</w:t>
            </w:r>
            <w:r w:rsidRPr="007E0ECF">
              <w:rPr>
                <w:rFonts w:eastAsia="Times New Roman" w:cs="Arial"/>
                <w:sz w:val="20"/>
                <w:szCs w:val="20"/>
              </w:rPr>
              <w:t xml:space="preserve"> state compliance checks/decoy operations</w:t>
            </w:r>
          </w:p>
        </w:tc>
        <w:tc>
          <w:tcPr>
            <w:tcW w:w="1588" w:type="dxa"/>
            <w:gridSpan w:val="2"/>
            <w:shd w:val="clear" w:color="auto" w:fill="auto"/>
            <w:vAlign w:val="center"/>
          </w:tcPr>
          <w:p w14:paraId="155DF69C" w14:textId="77777777" w:rsidR="0050555F" w:rsidRPr="007E0ECF" w:rsidRDefault="0050555F" w:rsidP="007074FE">
            <w:pPr>
              <w:spacing w:after="0" w:line="240" w:lineRule="auto"/>
              <w:jc w:val="center"/>
              <w:rPr>
                <w:rFonts w:eastAsia="Times New Roman" w:cs="Arial"/>
                <w:sz w:val="20"/>
                <w:szCs w:val="20"/>
              </w:rPr>
            </w:pPr>
            <w:r>
              <w:rPr>
                <w:rFonts w:eastAsia="Times New Roman" w:cs="Arial"/>
                <w:noProof/>
                <w:sz w:val="20"/>
                <w:szCs w:val="20"/>
              </w:rPr>
              <w:t>Not applicable</w:t>
            </w:r>
          </w:p>
        </w:tc>
      </w:tr>
      <w:tr w:rsidR="0050555F" w:rsidRPr="007E0ECF" w14:paraId="7502ADB2" w14:textId="77777777" w:rsidTr="007074FE">
        <w:trPr>
          <w:trHeight w:val="246"/>
          <w:jc w:val="center"/>
        </w:trPr>
        <w:tc>
          <w:tcPr>
            <w:tcW w:w="7654" w:type="dxa"/>
            <w:shd w:val="clear" w:color="auto" w:fill="auto"/>
            <w:vAlign w:val="center"/>
          </w:tcPr>
          <w:p w14:paraId="049AAA2D"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 xml:space="preserve">Number of licensees that failed </w:t>
            </w:r>
            <w:r w:rsidRPr="007E0ECF">
              <w:rPr>
                <w:rFonts w:eastAsia="Times New Roman" w:cs="Arial"/>
                <w:b/>
                <w:sz w:val="20"/>
                <w:szCs w:val="20"/>
              </w:rPr>
              <w:t>random</w:t>
            </w:r>
            <w:r w:rsidRPr="007E0ECF">
              <w:rPr>
                <w:rFonts w:eastAsia="Times New Roman" w:cs="Arial"/>
                <w:sz w:val="20"/>
                <w:szCs w:val="20"/>
              </w:rPr>
              <w:t xml:space="preserve"> state compliance checks</w:t>
            </w:r>
          </w:p>
        </w:tc>
        <w:tc>
          <w:tcPr>
            <w:tcW w:w="1588" w:type="dxa"/>
            <w:gridSpan w:val="2"/>
            <w:shd w:val="clear" w:color="auto" w:fill="auto"/>
            <w:vAlign w:val="center"/>
          </w:tcPr>
          <w:p w14:paraId="3C7F26DD" w14:textId="77777777" w:rsidR="0050555F" w:rsidRPr="007E0ECF" w:rsidRDefault="0050555F" w:rsidP="007074FE">
            <w:pPr>
              <w:spacing w:after="0" w:line="240" w:lineRule="auto"/>
              <w:jc w:val="center"/>
              <w:rPr>
                <w:rFonts w:eastAsia="Times New Roman" w:cs="Arial"/>
                <w:sz w:val="20"/>
                <w:szCs w:val="20"/>
              </w:rPr>
            </w:pPr>
            <w:r>
              <w:rPr>
                <w:rFonts w:eastAsia="Times New Roman" w:cs="Arial"/>
                <w:noProof/>
                <w:sz w:val="20"/>
                <w:szCs w:val="20"/>
              </w:rPr>
              <w:t>Not applicable</w:t>
            </w:r>
          </w:p>
        </w:tc>
      </w:tr>
      <w:tr w:rsidR="0050555F" w:rsidRPr="007E0ECF" w14:paraId="6335F820" w14:textId="77777777" w:rsidTr="007074FE">
        <w:trPr>
          <w:jc w:val="center"/>
        </w:trPr>
        <w:tc>
          <w:tcPr>
            <w:tcW w:w="7654" w:type="dxa"/>
            <w:shd w:val="clear" w:color="auto" w:fill="D9D9D9"/>
            <w:vAlign w:val="center"/>
          </w:tcPr>
          <w:p w14:paraId="02CE7576" w14:textId="77777777" w:rsidR="0050555F" w:rsidRPr="007E0ECF" w:rsidRDefault="0050555F" w:rsidP="007074FE">
            <w:pPr>
              <w:spacing w:after="0" w:line="240" w:lineRule="auto"/>
              <w:rPr>
                <w:rFonts w:eastAsia="Times New Roman" w:cs="Arial"/>
                <w:i/>
                <w:sz w:val="20"/>
                <w:szCs w:val="20"/>
              </w:rPr>
            </w:pPr>
            <w:r w:rsidRPr="007E0ECF">
              <w:rPr>
                <w:rFonts w:eastAsia="Times New Roman" w:cs="Arial"/>
                <w:i/>
                <w:sz w:val="20"/>
                <w:szCs w:val="20"/>
              </w:rPr>
              <w:t>Local agencies conduct underage compliance checks/decoy operations to determine if alcohol retailers are complying with laws prohibiting sales to minors</w:t>
            </w:r>
          </w:p>
        </w:tc>
        <w:tc>
          <w:tcPr>
            <w:tcW w:w="1588" w:type="dxa"/>
            <w:gridSpan w:val="2"/>
            <w:shd w:val="clear" w:color="auto" w:fill="D9D9D9"/>
            <w:vAlign w:val="center"/>
          </w:tcPr>
          <w:p w14:paraId="457CE3A5"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No</w:t>
            </w:r>
          </w:p>
        </w:tc>
      </w:tr>
      <w:tr w:rsidR="0050555F" w:rsidRPr="007E0ECF" w14:paraId="4AB6AB73" w14:textId="77777777" w:rsidTr="007074FE">
        <w:trPr>
          <w:trHeight w:val="245"/>
          <w:jc w:val="center"/>
        </w:trPr>
        <w:tc>
          <w:tcPr>
            <w:tcW w:w="7654" w:type="dxa"/>
            <w:shd w:val="clear" w:color="auto" w:fill="D9D9D9"/>
            <w:vAlign w:val="center"/>
          </w:tcPr>
          <w:p w14:paraId="287CC389"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Data are collected on these activities</w:t>
            </w:r>
          </w:p>
        </w:tc>
        <w:tc>
          <w:tcPr>
            <w:tcW w:w="1588" w:type="dxa"/>
            <w:gridSpan w:val="2"/>
            <w:shd w:val="clear" w:color="auto" w:fill="D9D9D9"/>
            <w:vAlign w:val="center"/>
          </w:tcPr>
          <w:p w14:paraId="5566256D"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No</w:t>
            </w:r>
          </w:p>
        </w:tc>
      </w:tr>
      <w:tr w:rsidR="0050555F" w:rsidRPr="007E0ECF" w14:paraId="5A37EB98" w14:textId="77777777" w:rsidTr="007074FE">
        <w:trPr>
          <w:trHeight w:val="245"/>
          <w:jc w:val="center"/>
        </w:trPr>
        <w:tc>
          <w:tcPr>
            <w:tcW w:w="7654" w:type="dxa"/>
            <w:shd w:val="clear" w:color="auto" w:fill="D9D9D9"/>
            <w:vAlign w:val="center"/>
          </w:tcPr>
          <w:p w14:paraId="5CDC4759"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 of licensees checked for compliance by local agencies</w:t>
            </w:r>
          </w:p>
        </w:tc>
        <w:tc>
          <w:tcPr>
            <w:tcW w:w="1588" w:type="dxa"/>
            <w:gridSpan w:val="2"/>
            <w:shd w:val="clear" w:color="auto" w:fill="D9D9D9"/>
            <w:vAlign w:val="center"/>
          </w:tcPr>
          <w:p w14:paraId="09AA02BE"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Not applicable</w:t>
            </w:r>
          </w:p>
        </w:tc>
      </w:tr>
      <w:tr w:rsidR="0050555F" w:rsidRPr="007E0ECF" w14:paraId="211E09E4" w14:textId="77777777" w:rsidTr="007074FE">
        <w:trPr>
          <w:trHeight w:val="246"/>
          <w:jc w:val="center"/>
        </w:trPr>
        <w:tc>
          <w:tcPr>
            <w:tcW w:w="7654" w:type="dxa"/>
            <w:shd w:val="clear" w:color="auto" w:fill="D9D9D9"/>
            <w:vAlign w:val="center"/>
          </w:tcPr>
          <w:p w14:paraId="2E560561"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 of licensees that failed local compliance checks</w:t>
            </w:r>
          </w:p>
        </w:tc>
        <w:tc>
          <w:tcPr>
            <w:tcW w:w="1588" w:type="dxa"/>
            <w:gridSpan w:val="2"/>
            <w:shd w:val="clear" w:color="auto" w:fill="D9D9D9"/>
            <w:vAlign w:val="center"/>
          </w:tcPr>
          <w:p w14:paraId="351927F1"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Not applicable</w:t>
            </w:r>
          </w:p>
        </w:tc>
      </w:tr>
      <w:tr w:rsidR="0050555F" w:rsidRPr="007E0ECF" w14:paraId="5893953F" w14:textId="77777777" w:rsidTr="007074FE">
        <w:trPr>
          <w:trHeight w:val="246"/>
          <w:jc w:val="center"/>
        </w:trPr>
        <w:tc>
          <w:tcPr>
            <w:tcW w:w="7654" w:type="dxa"/>
            <w:shd w:val="clear" w:color="auto" w:fill="D9D9D9"/>
            <w:vAlign w:val="center"/>
          </w:tcPr>
          <w:p w14:paraId="186E324B"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Numbers pertain to the 12 months ending</w:t>
            </w:r>
          </w:p>
        </w:tc>
        <w:tc>
          <w:tcPr>
            <w:tcW w:w="1588" w:type="dxa"/>
            <w:gridSpan w:val="2"/>
            <w:shd w:val="clear" w:color="auto" w:fill="D9D9D9"/>
            <w:vAlign w:val="center"/>
          </w:tcPr>
          <w:p w14:paraId="568C1F24"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Not applicable</w:t>
            </w:r>
          </w:p>
        </w:tc>
      </w:tr>
      <w:tr w:rsidR="0050555F" w:rsidRPr="007E0ECF" w14:paraId="70DBC52D" w14:textId="77777777" w:rsidTr="007074FE">
        <w:trPr>
          <w:jc w:val="center"/>
        </w:trPr>
        <w:tc>
          <w:tcPr>
            <w:tcW w:w="0" w:type="auto"/>
            <w:gridSpan w:val="3"/>
            <w:shd w:val="clear" w:color="auto" w:fill="1F497D"/>
          </w:tcPr>
          <w:p w14:paraId="30D184AE" w14:textId="77777777" w:rsidR="0050555F" w:rsidRPr="007E0ECF" w:rsidRDefault="0050555F" w:rsidP="007074FE">
            <w:pPr>
              <w:spacing w:after="0" w:line="240" w:lineRule="auto"/>
              <w:rPr>
                <w:rFonts w:eastAsia="Times New Roman" w:cs="Arial"/>
                <w:b/>
                <w:color w:val="FFFFFF" w:themeColor="background1"/>
                <w:sz w:val="20"/>
                <w:szCs w:val="20"/>
              </w:rPr>
            </w:pPr>
            <w:r w:rsidRPr="007E0ECF">
              <w:rPr>
                <w:rFonts w:eastAsia="Times New Roman" w:cs="Arial"/>
                <w:b/>
                <w:color w:val="FFFFFF" w:themeColor="background1"/>
                <w:sz w:val="20"/>
                <w:szCs w:val="20"/>
              </w:rPr>
              <w:t>Sanctions</w:t>
            </w:r>
          </w:p>
        </w:tc>
      </w:tr>
      <w:tr w:rsidR="0050555F" w:rsidRPr="007E0ECF" w14:paraId="2122FD2B" w14:textId="77777777" w:rsidTr="007074FE">
        <w:trPr>
          <w:jc w:val="center"/>
        </w:trPr>
        <w:tc>
          <w:tcPr>
            <w:tcW w:w="7654" w:type="dxa"/>
            <w:shd w:val="clear" w:color="auto" w:fill="auto"/>
            <w:vAlign w:val="center"/>
          </w:tcPr>
          <w:p w14:paraId="3A283181" w14:textId="77777777" w:rsidR="0050555F" w:rsidRPr="007E0ECF" w:rsidRDefault="0050555F" w:rsidP="007074FE">
            <w:pPr>
              <w:spacing w:after="0" w:line="240" w:lineRule="auto"/>
              <w:rPr>
                <w:rFonts w:eastAsia="Times New Roman" w:cs="Arial"/>
                <w:i/>
                <w:sz w:val="20"/>
                <w:szCs w:val="20"/>
              </w:rPr>
            </w:pPr>
            <w:r w:rsidRPr="007E0ECF">
              <w:rPr>
                <w:rFonts w:eastAsia="Times New Roman" w:cs="Arial"/>
                <w:i/>
                <w:sz w:val="20"/>
                <w:szCs w:val="20"/>
              </w:rPr>
              <w:t>State collects data on fines imposed on retail establishments that furnish minors</w:t>
            </w:r>
          </w:p>
        </w:tc>
        <w:tc>
          <w:tcPr>
            <w:tcW w:w="1588" w:type="dxa"/>
            <w:gridSpan w:val="2"/>
            <w:shd w:val="clear" w:color="auto" w:fill="auto"/>
            <w:vAlign w:val="center"/>
          </w:tcPr>
          <w:p w14:paraId="32FFF9E8"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Yes</w:t>
            </w:r>
          </w:p>
        </w:tc>
      </w:tr>
      <w:tr w:rsidR="0050555F" w:rsidRPr="007E0ECF" w14:paraId="530207CB" w14:textId="77777777" w:rsidTr="007074FE">
        <w:trPr>
          <w:jc w:val="center"/>
        </w:trPr>
        <w:tc>
          <w:tcPr>
            <w:tcW w:w="7654" w:type="dxa"/>
            <w:shd w:val="clear" w:color="auto" w:fill="auto"/>
            <w:vAlign w:val="center"/>
          </w:tcPr>
          <w:p w14:paraId="565723D3" w14:textId="77777777" w:rsidR="0050555F" w:rsidRPr="007E0ECF" w:rsidRDefault="0050555F" w:rsidP="007074FE">
            <w:pPr>
              <w:spacing w:after="0" w:line="240" w:lineRule="auto"/>
              <w:ind w:left="342"/>
              <w:rPr>
                <w:rFonts w:eastAsia="Times New Roman" w:cs="Arial"/>
                <w:sz w:val="20"/>
                <w:szCs w:val="20"/>
                <w:vertAlign w:val="superscript"/>
              </w:rPr>
            </w:pPr>
            <w:r w:rsidRPr="007E0ECF">
              <w:rPr>
                <w:rFonts w:eastAsia="Times New Roman" w:cs="Arial"/>
                <w:sz w:val="20"/>
                <w:szCs w:val="20"/>
              </w:rPr>
              <w:t>Number of fines imposed by the state</w:t>
            </w:r>
            <w:r w:rsidRPr="007E0ECF">
              <w:rPr>
                <w:rFonts w:eastAsia="Times New Roman" w:cs="Times New Roman"/>
                <w:sz w:val="24"/>
                <w:szCs w:val="24"/>
                <w:vertAlign w:val="superscript"/>
              </w:rPr>
              <w:t>4</w:t>
            </w:r>
          </w:p>
        </w:tc>
        <w:tc>
          <w:tcPr>
            <w:tcW w:w="1588" w:type="dxa"/>
            <w:gridSpan w:val="2"/>
            <w:shd w:val="clear" w:color="auto" w:fill="auto"/>
            <w:vAlign w:val="center"/>
          </w:tcPr>
          <w:p w14:paraId="6806413F" w14:textId="77777777" w:rsidR="0050555F" w:rsidRPr="007E0ECF" w:rsidRDefault="0050555F" w:rsidP="007074FE">
            <w:pPr>
              <w:spacing w:after="0" w:line="240" w:lineRule="auto"/>
              <w:jc w:val="center"/>
              <w:rPr>
                <w:rFonts w:eastAsia="Times New Roman" w:cs="Arial"/>
                <w:sz w:val="20"/>
                <w:szCs w:val="20"/>
              </w:rPr>
            </w:pPr>
            <w:r>
              <w:rPr>
                <w:rFonts w:eastAsia="Times New Roman" w:cs="Arial"/>
                <w:noProof/>
                <w:sz w:val="20"/>
                <w:szCs w:val="20"/>
              </w:rPr>
              <w:t>0</w:t>
            </w:r>
          </w:p>
        </w:tc>
      </w:tr>
      <w:tr w:rsidR="0050555F" w:rsidRPr="007E0ECF" w14:paraId="2C242905" w14:textId="77777777" w:rsidTr="007074FE">
        <w:trPr>
          <w:jc w:val="center"/>
        </w:trPr>
        <w:tc>
          <w:tcPr>
            <w:tcW w:w="7654" w:type="dxa"/>
            <w:shd w:val="clear" w:color="auto" w:fill="auto"/>
            <w:vAlign w:val="center"/>
          </w:tcPr>
          <w:p w14:paraId="0FF1E4E5"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Total amount in fines across all licensees</w:t>
            </w:r>
          </w:p>
        </w:tc>
        <w:tc>
          <w:tcPr>
            <w:tcW w:w="1588" w:type="dxa"/>
            <w:gridSpan w:val="2"/>
            <w:shd w:val="clear" w:color="auto" w:fill="auto"/>
          </w:tcPr>
          <w:p w14:paraId="4DE6D91E" w14:textId="77777777" w:rsidR="0050555F" w:rsidRPr="007E0ECF" w:rsidRDefault="0050555F" w:rsidP="007074FE">
            <w:pPr>
              <w:spacing w:after="0" w:line="240" w:lineRule="auto"/>
              <w:jc w:val="center"/>
              <w:rPr>
                <w:rFonts w:eastAsia="Times New Roman" w:cs="Arial"/>
                <w:sz w:val="20"/>
                <w:szCs w:val="20"/>
              </w:rPr>
            </w:pPr>
            <w:r>
              <w:rPr>
                <w:rFonts w:eastAsia="Times New Roman" w:cs="Arial"/>
                <w:noProof/>
                <w:sz w:val="20"/>
                <w:szCs w:val="20"/>
              </w:rPr>
              <w:t>$0</w:t>
            </w:r>
          </w:p>
        </w:tc>
      </w:tr>
      <w:tr w:rsidR="0050555F" w:rsidRPr="007E0ECF" w14:paraId="359D0B85" w14:textId="77777777" w:rsidTr="007074FE">
        <w:trPr>
          <w:jc w:val="center"/>
        </w:trPr>
        <w:tc>
          <w:tcPr>
            <w:tcW w:w="7654" w:type="dxa"/>
            <w:shd w:val="clear" w:color="auto" w:fill="auto"/>
            <w:vAlign w:val="center"/>
          </w:tcPr>
          <w:p w14:paraId="0246657C"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Smallest fine imposed</w:t>
            </w:r>
          </w:p>
        </w:tc>
        <w:tc>
          <w:tcPr>
            <w:tcW w:w="1588" w:type="dxa"/>
            <w:gridSpan w:val="2"/>
            <w:shd w:val="clear" w:color="auto" w:fill="auto"/>
          </w:tcPr>
          <w:p w14:paraId="61AFF028"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 Data</w:t>
            </w:r>
          </w:p>
        </w:tc>
      </w:tr>
      <w:tr w:rsidR="0050555F" w:rsidRPr="007E0ECF" w14:paraId="340BC268" w14:textId="77777777" w:rsidTr="007074FE">
        <w:trPr>
          <w:jc w:val="center"/>
        </w:trPr>
        <w:tc>
          <w:tcPr>
            <w:tcW w:w="7654" w:type="dxa"/>
            <w:shd w:val="clear" w:color="auto" w:fill="auto"/>
            <w:vAlign w:val="center"/>
          </w:tcPr>
          <w:p w14:paraId="64CFC7C1"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Largest fine imposed</w:t>
            </w:r>
          </w:p>
        </w:tc>
        <w:tc>
          <w:tcPr>
            <w:tcW w:w="1588" w:type="dxa"/>
            <w:gridSpan w:val="2"/>
            <w:shd w:val="clear" w:color="auto" w:fill="auto"/>
          </w:tcPr>
          <w:p w14:paraId="122F1A2C"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 Data</w:t>
            </w:r>
          </w:p>
        </w:tc>
      </w:tr>
      <w:tr w:rsidR="0050555F" w:rsidRPr="007E0ECF" w14:paraId="105ACC4A" w14:textId="77777777" w:rsidTr="007074FE">
        <w:trPr>
          <w:jc w:val="center"/>
        </w:trPr>
        <w:tc>
          <w:tcPr>
            <w:tcW w:w="7654" w:type="dxa"/>
            <w:shd w:val="clear" w:color="auto" w:fill="auto"/>
            <w:vAlign w:val="center"/>
          </w:tcPr>
          <w:p w14:paraId="422DE101"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Numbers pertain to the 12 months ending</w:t>
            </w:r>
          </w:p>
        </w:tc>
        <w:tc>
          <w:tcPr>
            <w:tcW w:w="1588" w:type="dxa"/>
            <w:gridSpan w:val="2"/>
            <w:shd w:val="clear" w:color="auto" w:fill="auto"/>
          </w:tcPr>
          <w:p w14:paraId="751DB94E"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6/30/2015</w:t>
            </w:r>
          </w:p>
        </w:tc>
      </w:tr>
      <w:tr w:rsidR="0050555F" w:rsidRPr="007E0ECF" w14:paraId="591CC6BE" w14:textId="77777777" w:rsidTr="007074FE">
        <w:trPr>
          <w:jc w:val="center"/>
        </w:trPr>
        <w:tc>
          <w:tcPr>
            <w:tcW w:w="7373" w:type="dxa"/>
            <w:shd w:val="clear" w:color="auto" w:fill="D9D9D9"/>
            <w:vAlign w:val="center"/>
          </w:tcPr>
          <w:p w14:paraId="065BFC8B" w14:textId="77777777" w:rsidR="0050555F" w:rsidRPr="007E0ECF" w:rsidRDefault="0050555F" w:rsidP="007074FE">
            <w:pPr>
              <w:spacing w:after="0" w:line="240" w:lineRule="auto"/>
              <w:rPr>
                <w:rFonts w:eastAsia="Times New Roman" w:cs="Arial"/>
                <w:i/>
                <w:sz w:val="20"/>
                <w:szCs w:val="20"/>
              </w:rPr>
            </w:pPr>
            <w:r w:rsidRPr="007E0ECF">
              <w:rPr>
                <w:rFonts w:eastAsia="Times New Roman" w:cs="Arial"/>
                <w:i/>
                <w:sz w:val="20"/>
                <w:szCs w:val="20"/>
              </w:rPr>
              <w:t>State collects data on license suspensions imposed on retail establishments specifically for furnishing minors</w:t>
            </w:r>
          </w:p>
        </w:tc>
        <w:tc>
          <w:tcPr>
            <w:tcW w:w="2203" w:type="dxa"/>
            <w:gridSpan w:val="2"/>
            <w:shd w:val="clear" w:color="auto" w:fill="D9D9D9"/>
            <w:vAlign w:val="center"/>
          </w:tcPr>
          <w:p w14:paraId="11F402D1"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Yes</w:t>
            </w:r>
          </w:p>
        </w:tc>
      </w:tr>
      <w:tr w:rsidR="0050555F" w:rsidRPr="007E0ECF" w14:paraId="6261247B" w14:textId="77777777" w:rsidTr="007074FE">
        <w:trPr>
          <w:jc w:val="center"/>
        </w:trPr>
        <w:tc>
          <w:tcPr>
            <w:tcW w:w="7373" w:type="dxa"/>
            <w:shd w:val="clear" w:color="auto" w:fill="D9D9D9"/>
            <w:vAlign w:val="center"/>
          </w:tcPr>
          <w:p w14:paraId="4001576B"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 of suspensions imposed by the state</w:t>
            </w:r>
            <w:r w:rsidRPr="007E0ECF">
              <w:rPr>
                <w:rFonts w:eastAsia="Times New Roman" w:cs="Arial"/>
                <w:sz w:val="20"/>
                <w:szCs w:val="20"/>
                <w:vertAlign w:val="superscript"/>
              </w:rPr>
              <w:t>5</w:t>
            </w:r>
          </w:p>
        </w:tc>
        <w:tc>
          <w:tcPr>
            <w:tcW w:w="2203" w:type="dxa"/>
            <w:gridSpan w:val="2"/>
            <w:shd w:val="clear" w:color="auto" w:fill="D9D9D9"/>
            <w:vAlign w:val="center"/>
          </w:tcPr>
          <w:p w14:paraId="0E836909"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 data</w:t>
            </w:r>
          </w:p>
        </w:tc>
      </w:tr>
      <w:tr w:rsidR="0050555F" w:rsidRPr="007E0ECF" w14:paraId="5D99F871" w14:textId="77777777" w:rsidTr="007074FE">
        <w:trPr>
          <w:jc w:val="center"/>
        </w:trPr>
        <w:tc>
          <w:tcPr>
            <w:tcW w:w="7373" w:type="dxa"/>
            <w:shd w:val="clear" w:color="auto" w:fill="D9D9D9"/>
            <w:vAlign w:val="center"/>
          </w:tcPr>
          <w:p w14:paraId="43C174F3"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Total days of suspensions across all licensees</w:t>
            </w:r>
          </w:p>
        </w:tc>
        <w:tc>
          <w:tcPr>
            <w:tcW w:w="2203" w:type="dxa"/>
            <w:gridSpan w:val="2"/>
            <w:shd w:val="clear" w:color="auto" w:fill="D9D9D9"/>
            <w:vAlign w:val="center"/>
          </w:tcPr>
          <w:p w14:paraId="6FB06830"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No data</w:t>
            </w:r>
          </w:p>
        </w:tc>
      </w:tr>
      <w:tr w:rsidR="0050555F" w:rsidRPr="007E0ECF" w14:paraId="20E4A29A" w14:textId="77777777" w:rsidTr="007074FE">
        <w:trPr>
          <w:jc w:val="center"/>
        </w:trPr>
        <w:tc>
          <w:tcPr>
            <w:tcW w:w="7373" w:type="dxa"/>
            <w:shd w:val="clear" w:color="auto" w:fill="D9D9D9"/>
            <w:vAlign w:val="center"/>
          </w:tcPr>
          <w:p w14:paraId="76DCDC64"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Shortest period of suspension imposed (in days)</w:t>
            </w:r>
          </w:p>
        </w:tc>
        <w:tc>
          <w:tcPr>
            <w:tcW w:w="2203" w:type="dxa"/>
            <w:gridSpan w:val="2"/>
            <w:shd w:val="clear" w:color="auto" w:fill="D9D9D9"/>
            <w:vAlign w:val="center"/>
          </w:tcPr>
          <w:p w14:paraId="11FFE443"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7</w:t>
            </w:r>
          </w:p>
        </w:tc>
      </w:tr>
      <w:tr w:rsidR="0050555F" w:rsidRPr="007E0ECF" w14:paraId="6A988A2D" w14:textId="77777777" w:rsidTr="007074FE">
        <w:trPr>
          <w:jc w:val="center"/>
        </w:trPr>
        <w:tc>
          <w:tcPr>
            <w:tcW w:w="7373" w:type="dxa"/>
            <w:shd w:val="clear" w:color="auto" w:fill="D9D9D9"/>
            <w:vAlign w:val="center"/>
          </w:tcPr>
          <w:p w14:paraId="7E3EB3A0"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Longest period of suspension imposed (in days)</w:t>
            </w:r>
          </w:p>
        </w:tc>
        <w:tc>
          <w:tcPr>
            <w:tcW w:w="2203" w:type="dxa"/>
            <w:gridSpan w:val="2"/>
            <w:shd w:val="clear" w:color="auto" w:fill="D9D9D9"/>
            <w:vAlign w:val="center"/>
          </w:tcPr>
          <w:p w14:paraId="467DFE7B"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30</w:t>
            </w:r>
          </w:p>
        </w:tc>
      </w:tr>
      <w:tr w:rsidR="0050555F" w:rsidRPr="007E0ECF" w14:paraId="1BA88889" w14:textId="77777777" w:rsidTr="007074FE">
        <w:trPr>
          <w:jc w:val="center"/>
        </w:trPr>
        <w:tc>
          <w:tcPr>
            <w:tcW w:w="7373" w:type="dxa"/>
            <w:shd w:val="clear" w:color="auto" w:fill="D9D9D9"/>
            <w:vAlign w:val="center"/>
          </w:tcPr>
          <w:p w14:paraId="78F9C3D9"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Numbers pertain to the 12 months ending</w:t>
            </w:r>
          </w:p>
        </w:tc>
        <w:tc>
          <w:tcPr>
            <w:tcW w:w="2203" w:type="dxa"/>
            <w:gridSpan w:val="2"/>
            <w:shd w:val="clear" w:color="auto" w:fill="D9D9D9"/>
            <w:vAlign w:val="center"/>
          </w:tcPr>
          <w:p w14:paraId="20DB646E"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6/30/2015</w:t>
            </w:r>
          </w:p>
        </w:tc>
      </w:tr>
      <w:tr w:rsidR="0050555F" w:rsidRPr="007E0ECF" w14:paraId="7CBC9A93" w14:textId="77777777" w:rsidTr="007074FE">
        <w:trPr>
          <w:jc w:val="center"/>
        </w:trPr>
        <w:tc>
          <w:tcPr>
            <w:tcW w:w="7373" w:type="dxa"/>
            <w:shd w:val="clear" w:color="auto" w:fill="auto"/>
          </w:tcPr>
          <w:p w14:paraId="2B8AA891" w14:textId="77777777" w:rsidR="0050555F" w:rsidRPr="007E0ECF" w:rsidRDefault="0050555F" w:rsidP="007074FE">
            <w:pPr>
              <w:spacing w:after="0" w:line="240" w:lineRule="auto"/>
              <w:rPr>
                <w:rFonts w:eastAsia="Times New Roman" w:cs="Arial"/>
                <w:i/>
                <w:sz w:val="20"/>
                <w:szCs w:val="20"/>
              </w:rPr>
            </w:pPr>
            <w:r w:rsidRPr="007E0ECF">
              <w:rPr>
                <w:rFonts w:eastAsia="Times New Roman" w:cs="Arial"/>
                <w:i/>
                <w:sz w:val="20"/>
                <w:szCs w:val="20"/>
              </w:rPr>
              <w:t>State collects data on license revocations imposed on retail establishments specifically for furnishing minors</w:t>
            </w:r>
          </w:p>
        </w:tc>
        <w:tc>
          <w:tcPr>
            <w:tcW w:w="2203" w:type="dxa"/>
            <w:gridSpan w:val="2"/>
            <w:shd w:val="clear" w:color="auto" w:fill="auto"/>
            <w:vAlign w:val="center"/>
          </w:tcPr>
          <w:p w14:paraId="01719061" w14:textId="77777777" w:rsidR="0050555F" w:rsidRPr="007E0ECF" w:rsidRDefault="0050555F" w:rsidP="007074FE">
            <w:pPr>
              <w:spacing w:after="0" w:line="240" w:lineRule="auto"/>
              <w:jc w:val="center"/>
              <w:rPr>
                <w:rFonts w:eastAsia="Times New Roman" w:cs="Arial"/>
                <w:noProof/>
                <w:sz w:val="20"/>
                <w:szCs w:val="20"/>
              </w:rPr>
            </w:pPr>
            <w:r w:rsidRPr="00590086">
              <w:rPr>
                <w:rFonts w:eastAsia="Times New Roman" w:cs="Arial"/>
                <w:noProof/>
                <w:sz w:val="20"/>
                <w:szCs w:val="20"/>
              </w:rPr>
              <w:t>Yes</w:t>
            </w:r>
          </w:p>
        </w:tc>
      </w:tr>
      <w:tr w:rsidR="0050555F" w:rsidRPr="007E0ECF" w14:paraId="068374A5" w14:textId="77777777" w:rsidTr="007074FE">
        <w:trPr>
          <w:jc w:val="center"/>
        </w:trPr>
        <w:tc>
          <w:tcPr>
            <w:tcW w:w="7373" w:type="dxa"/>
            <w:shd w:val="clear" w:color="auto" w:fill="auto"/>
          </w:tcPr>
          <w:p w14:paraId="6A82E23A"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 of license revocations imposed</w:t>
            </w:r>
            <w:r w:rsidRPr="007E0ECF">
              <w:rPr>
                <w:rFonts w:eastAsia="Times New Roman" w:cs="Arial"/>
                <w:sz w:val="20"/>
                <w:szCs w:val="20"/>
                <w:vertAlign w:val="superscript"/>
              </w:rPr>
              <w:t>6</w:t>
            </w:r>
          </w:p>
        </w:tc>
        <w:tc>
          <w:tcPr>
            <w:tcW w:w="2203" w:type="dxa"/>
            <w:gridSpan w:val="2"/>
            <w:shd w:val="clear" w:color="auto" w:fill="auto"/>
            <w:vAlign w:val="center"/>
          </w:tcPr>
          <w:p w14:paraId="3A2DB4F2"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0</w:t>
            </w:r>
          </w:p>
        </w:tc>
      </w:tr>
      <w:tr w:rsidR="0050555F" w:rsidRPr="007E0ECF" w14:paraId="7105B908" w14:textId="77777777" w:rsidTr="007074FE">
        <w:trPr>
          <w:jc w:val="center"/>
        </w:trPr>
        <w:tc>
          <w:tcPr>
            <w:tcW w:w="7373" w:type="dxa"/>
            <w:shd w:val="clear" w:color="auto" w:fill="auto"/>
          </w:tcPr>
          <w:p w14:paraId="7C1E916A" w14:textId="77777777" w:rsidR="0050555F" w:rsidRPr="007E0ECF" w:rsidRDefault="0050555F" w:rsidP="007074FE">
            <w:pPr>
              <w:spacing w:after="0" w:line="240" w:lineRule="auto"/>
              <w:ind w:left="342"/>
              <w:rPr>
                <w:rFonts w:eastAsia="Times New Roman" w:cs="Arial"/>
                <w:sz w:val="20"/>
                <w:szCs w:val="20"/>
              </w:rPr>
            </w:pPr>
            <w:r w:rsidRPr="007E0ECF">
              <w:rPr>
                <w:rFonts w:eastAsia="Times New Roman" w:cs="Arial"/>
                <w:sz w:val="20"/>
                <w:szCs w:val="20"/>
              </w:rPr>
              <w:t>Numbers pertain to the 12 months ending</w:t>
            </w:r>
          </w:p>
        </w:tc>
        <w:tc>
          <w:tcPr>
            <w:tcW w:w="2203" w:type="dxa"/>
            <w:gridSpan w:val="2"/>
            <w:shd w:val="clear" w:color="auto" w:fill="auto"/>
            <w:vAlign w:val="center"/>
          </w:tcPr>
          <w:p w14:paraId="3BBD878B" w14:textId="77777777" w:rsidR="0050555F" w:rsidRPr="007E0ECF" w:rsidRDefault="0050555F" w:rsidP="007074FE">
            <w:pPr>
              <w:spacing w:after="0" w:line="240" w:lineRule="auto"/>
              <w:jc w:val="center"/>
              <w:rPr>
                <w:rFonts w:eastAsia="Times New Roman" w:cs="Arial"/>
                <w:sz w:val="20"/>
                <w:szCs w:val="20"/>
              </w:rPr>
            </w:pPr>
            <w:r w:rsidRPr="00590086">
              <w:rPr>
                <w:rFonts w:eastAsia="Times New Roman" w:cs="Arial"/>
                <w:noProof/>
                <w:sz w:val="20"/>
                <w:szCs w:val="20"/>
              </w:rPr>
              <w:t>6/30/2015</w:t>
            </w:r>
          </w:p>
        </w:tc>
      </w:tr>
      <w:tr w:rsidR="0050555F" w:rsidRPr="007E0ECF" w14:paraId="40CB8936" w14:textId="77777777" w:rsidTr="007074FE">
        <w:trPr>
          <w:jc w:val="center"/>
        </w:trPr>
        <w:tc>
          <w:tcPr>
            <w:tcW w:w="8101" w:type="dxa"/>
            <w:gridSpan w:val="2"/>
            <w:shd w:val="clear" w:color="auto" w:fill="1F497D"/>
          </w:tcPr>
          <w:p w14:paraId="03986A6F" w14:textId="77777777" w:rsidR="0050555F" w:rsidRPr="007E0ECF" w:rsidRDefault="0050555F" w:rsidP="007074FE">
            <w:pPr>
              <w:spacing w:after="0" w:line="240" w:lineRule="auto"/>
              <w:ind w:left="72"/>
              <w:rPr>
                <w:rFonts w:eastAsia="Times New Roman" w:cs="Arial"/>
                <w:color w:val="FFFFFF"/>
                <w:sz w:val="20"/>
                <w:szCs w:val="20"/>
              </w:rPr>
            </w:pPr>
            <w:r w:rsidRPr="007E0ECF">
              <w:rPr>
                <w:rFonts w:eastAsia="Times New Roman" w:cs="Arial"/>
                <w:b/>
                <w:color w:val="FFFFFF"/>
                <w:sz w:val="20"/>
                <w:szCs w:val="20"/>
              </w:rPr>
              <w:t xml:space="preserve">Additional Clarification  </w:t>
            </w:r>
          </w:p>
        </w:tc>
        <w:tc>
          <w:tcPr>
            <w:tcW w:w="1475" w:type="dxa"/>
            <w:shd w:val="clear" w:color="auto" w:fill="1F497D"/>
          </w:tcPr>
          <w:p w14:paraId="0937E7FD" w14:textId="77777777" w:rsidR="0050555F" w:rsidRPr="007E0ECF" w:rsidRDefault="0050555F" w:rsidP="007074FE">
            <w:pPr>
              <w:spacing w:after="0" w:line="240" w:lineRule="auto"/>
              <w:jc w:val="center"/>
              <w:rPr>
                <w:rFonts w:eastAsia="Times New Roman" w:cs="Arial"/>
                <w:noProof/>
                <w:color w:val="FFFFFF"/>
                <w:sz w:val="20"/>
                <w:szCs w:val="20"/>
              </w:rPr>
            </w:pPr>
          </w:p>
        </w:tc>
      </w:tr>
      <w:tr w:rsidR="0050555F" w:rsidRPr="007E0ECF" w14:paraId="4E94AFC3" w14:textId="77777777" w:rsidTr="007074FE">
        <w:trPr>
          <w:jc w:val="center"/>
        </w:trPr>
        <w:tc>
          <w:tcPr>
            <w:tcW w:w="0" w:type="auto"/>
            <w:gridSpan w:val="3"/>
            <w:shd w:val="clear" w:color="auto" w:fill="auto"/>
          </w:tcPr>
          <w:p w14:paraId="5B5BAE36" w14:textId="77777777" w:rsidR="0050555F" w:rsidRDefault="0050555F" w:rsidP="007074FE">
            <w:pPr>
              <w:spacing w:after="0" w:line="240" w:lineRule="auto"/>
              <w:rPr>
                <w:rFonts w:eastAsia="Times New Roman" w:cs="Arial"/>
                <w:noProof/>
                <w:sz w:val="20"/>
                <w:szCs w:val="20"/>
              </w:rPr>
            </w:pPr>
            <w:r w:rsidRPr="00566774">
              <w:rPr>
                <w:rFonts w:eastAsia="Times New Roman" w:cs="Arial"/>
                <w:noProof/>
                <w:sz w:val="20"/>
                <w:szCs w:val="20"/>
              </w:rPr>
              <w:t>Loss of federal funds to ABC in the past year required revamping the compliance check program. It was previously costly to administer. The numbers are 0 for the past year. They expect to resume compliance checks in September, 2016.</w:t>
            </w:r>
          </w:p>
          <w:p w14:paraId="67374666" w14:textId="77777777" w:rsidR="0050555F" w:rsidRPr="007E0ECF" w:rsidRDefault="0050555F" w:rsidP="007074FE">
            <w:pPr>
              <w:spacing w:after="0" w:line="240" w:lineRule="auto"/>
              <w:rPr>
                <w:rFonts w:eastAsia="Times New Roman" w:cs="Arial"/>
                <w:noProof/>
                <w:sz w:val="20"/>
                <w:szCs w:val="20"/>
              </w:rPr>
            </w:pPr>
          </w:p>
        </w:tc>
      </w:tr>
    </w:tbl>
    <w:p w14:paraId="3927BD95" w14:textId="77777777" w:rsidR="0050555F" w:rsidRPr="007E0ECF" w:rsidRDefault="0050555F" w:rsidP="0050555F">
      <w:pPr>
        <w:spacing w:before="80" w:after="0" w:line="240" w:lineRule="auto"/>
        <w:ind w:left="90" w:hanging="86"/>
        <w:rPr>
          <w:rFonts w:eastAsia="Times New Roman" w:cs="Times New Roman"/>
          <w:sz w:val="24"/>
          <w:szCs w:val="24"/>
        </w:rPr>
      </w:pPr>
      <w:r w:rsidRPr="007E0ECF">
        <w:rPr>
          <w:rFonts w:eastAsia="Times New Roman" w:cs="Arial"/>
          <w:sz w:val="18"/>
          <w:szCs w:val="18"/>
          <w:vertAlign w:val="superscript"/>
        </w:rPr>
        <w:t>1</w:t>
      </w:r>
      <w:r w:rsidRPr="007E0ECF">
        <w:rPr>
          <w:rFonts w:eastAsia="Times New Roman" w:cs="Arial"/>
          <w:sz w:val="18"/>
          <w:szCs w:val="18"/>
        </w:rPr>
        <w:tab/>
        <w:t>Or having consumed or purchased per state statutes.</w:t>
      </w:r>
    </w:p>
    <w:p w14:paraId="44A0CCA1" w14:textId="77777777" w:rsidR="0050555F" w:rsidRPr="007E0ECF" w:rsidRDefault="0050555F" w:rsidP="0050555F">
      <w:pPr>
        <w:tabs>
          <w:tab w:val="left" w:pos="180"/>
        </w:tabs>
        <w:spacing w:after="0" w:line="240" w:lineRule="auto"/>
        <w:ind w:left="90" w:hanging="90"/>
        <w:rPr>
          <w:rFonts w:eastAsia="Times New Roman" w:cs="Arial"/>
          <w:sz w:val="18"/>
          <w:szCs w:val="18"/>
        </w:rPr>
      </w:pPr>
      <w:r w:rsidRPr="007E0ECF">
        <w:rPr>
          <w:rFonts w:eastAsia="Times New Roman" w:cs="Arial"/>
          <w:sz w:val="18"/>
          <w:szCs w:val="18"/>
          <w:vertAlign w:val="superscript"/>
        </w:rPr>
        <w:t>2</w:t>
      </w:r>
      <w:r w:rsidRPr="007E0ECF">
        <w:rPr>
          <w:rFonts w:eastAsia="Times New Roman" w:cs="Arial"/>
          <w:sz w:val="18"/>
          <w:szCs w:val="18"/>
        </w:rPr>
        <w:tab/>
        <w:t>Underage compliance checks/decoy operations to determine whether alcohol retailers are complying with laws prohibiting sales to minors.</w:t>
      </w:r>
    </w:p>
    <w:p w14:paraId="67D70B9C" w14:textId="77777777" w:rsidR="0050555F" w:rsidRPr="007E0ECF" w:rsidRDefault="0050555F" w:rsidP="0050555F">
      <w:pPr>
        <w:tabs>
          <w:tab w:val="left" w:pos="180"/>
        </w:tabs>
        <w:spacing w:after="0" w:line="240" w:lineRule="auto"/>
        <w:ind w:left="90" w:hanging="90"/>
        <w:rPr>
          <w:rFonts w:eastAsia="Times New Roman" w:cs="Arial"/>
          <w:sz w:val="18"/>
          <w:szCs w:val="18"/>
        </w:rPr>
      </w:pPr>
      <w:r w:rsidRPr="007E0ECF">
        <w:rPr>
          <w:rFonts w:eastAsia="Times New Roman" w:cs="Arial"/>
          <w:sz w:val="18"/>
          <w:szCs w:val="18"/>
          <w:vertAlign w:val="superscript"/>
        </w:rPr>
        <w:t>3</w:t>
      </w:r>
      <w:r>
        <w:rPr>
          <w:rFonts w:eastAsia="Times New Roman" w:cs="Arial"/>
          <w:sz w:val="18"/>
          <w:szCs w:val="18"/>
          <w:vertAlign w:val="superscript"/>
        </w:rPr>
        <w:t xml:space="preserve"> </w:t>
      </w:r>
      <w:r w:rsidRPr="007E0ECF">
        <w:rPr>
          <w:rFonts w:eastAsia="Times New Roman" w:cs="Arial"/>
          <w:sz w:val="18"/>
          <w:szCs w:val="18"/>
        </w:rPr>
        <w:t>Excluding special licenses such as temporary, seasonal, and common carrier licenses.</w:t>
      </w:r>
    </w:p>
    <w:p w14:paraId="3FE558AE" w14:textId="77777777" w:rsidR="0050555F" w:rsidRPr="007E0ECF" w:rsidRDefault="0050555F" w:rsidP="0050555F">
      <w:pPr>
        <w:spacing w:after="0" w:line="240" w:lineRule="auto"/>
        <w:ind w:left="90" w:hanging="90"/>
        <w:rPr>
          <w:rFonts w:eastAsia="Times New Roman" w:cs="Arial"/>
          <w:sz w:val="18"/>
          <w:szCs w:val="18"/>
        </w:rPr>
      </w:pPr>
      <w:r w:rsidRPr="007E0ECF">
        <w:rPr>
          <w:rFonts w:eastAsia="Times New Roman" w:cs="Arial"/>
          <w:sz w:val="18"/>
          <w:szCs w:val="18"/>
          <w:vertAlign w:val="superscript"/>
        </w:rPr>
        <w:t>4</w:t>
      </w:r>
      <w:r w:rsidRPr="007E0ECF">
        <w:rPr>
          <w:rFonts w:eastAsia="Times New Roman" w:cs="Arial"/>
          <w:sz w:val="18"/>
          <w:szCs w:val="18"/>
        </w:rPr>
        <w:tab/>
        <w:t>Does not include fines imposed by local agencies.</w:t>
      </w:r>
    </w:p>
    <w:p w14:paraId="5C87F276" w14:textId="77777777" w:rsidR="0050555F" w:rsidRPr="007E0ECF" w:rsidRDefault="0050555F" w:rsidP="0050555F">
      <w:pPr>
        <w:spacing w:after="0" w:line="240" w:lineRule="auto"/>
        <w:ind w:left="90" w:hanging="90"/>
        <w:rPr>
          <w:rFonts w:eastAsia="Times New Roman" w:cs="Arial"/>
          <w:sz w:val="18"/>
          <w:szCs w:val="18"/>
        </w:rPr>
      </w:pPr>
      <w:r w:rsidRPr="007E0ECF">
        <w:rPr>
          <w:rFonts w:eastAsia="Times New Roman" w:cs="Arial"/>
          <w:sz w:val="18"/>
          <w:szCs w:val="18"/>
          <w:vertAlign w:val="superscript"/>
        </w:rPr>
        <w:t>5</w:t>
      </w:r>
      <w:r w:rsidRPr="007E0ECF">
        <w:rPr>
          <w:rFonts w:eastAsia="Times New Roman" w:cs="Times New Roman"/>
          <w:sz w:val="24"/>
          <w:szCs w:val="24"/>
        </w:rPr>
        <w:tab/>
      </w:r>
      <w:r w:rsidRPr="007E0ECF">
        <w:rPr>
          <w:rFonts w:eastAsia="Times New Roman" w:cs="Arial"/>
          <w:sz w:val="18"/>
          <w:szCs w:val="18"/>
        </w:rPr>
        <w:t>Does not include suspensions imposed by local agencies.</w:t>
      </w:r>
    </w:p>
    <w:p w14:paraId="666D7E3E" w14:textId="77777777" w:rsidR="0050555F" w:rsidRPr="007E0ECF" w:rsidRDefault="0050555F" w:rsidP="0050555F">
      <w:pPr>
        <w:spacing w:after="240" w:line="240" w:lineRule="auto"/>
        <w:ind w:left="90" w:hanging="90"/>
        <w:rPr>
          <w:rFonts w:eastAsia="Times New Roman" w:cs="Times New Roman"/>
          <w:sz w:val="24"/>
          <w:szCs w:val="24"/>
        </w:rPr>
      </w:pPr>
      <w:r w:rsidRPr="007E0ECF">
        <w:rPr>
          <w:rFonts w:eastAsia="Times New Roman" w:cs="Arial"/>
          <w:sz w:val="18"/>
          <w:szCs w:val="18"/>
          <w:vertAlign w:val="superscript"/>
        </w:rPr>
        <w:t>6</w:t>
      </w:r>
      <w:r>
        <w:rPr>
          <w:rFonts w:eastAsia="Times New Roman" w:cs="Arial"/>
          <w:sz w:val="18"/>
          <w:szCs w:val="18"/>
          <w:vertAlign w:val="superscript"/>
        </w:rPr>
        <w:t xml:space="preserve"> </w:t>
      </w:r>
      <w:r w:rsidRPr="007E0ECF">
        <w:rPr>
          <w:rFonts w:eastAsia="Times New Roman" w:cs="Arial"/>
          <w:sz w:val="18"/>
          <w:szCs w:val="18"/>
        </w:rPr>
        <w:t>Does not include revocations imposed by local agencies.</w:t>
      </w:r>
    </w:p>
    <w:tbl>
      <w:tblPr>
        <w:tblW w:w="9576" w:type="dxa"/>
        <w:jc w:val="center"/>
        <w:tblLayout w:type="fixed"/>
        <w:tblLook w:val="01E0" w:firstRow="1" w:lastRow="1" w:firstColumn="1" w:lastColumn="1" w:noHBand="0" w:noVBand="0"/>
      </w:tblPr>
      <w:tblGrid>
        <w:gridCol w:w="7375"/>
        <w:gridCol w:w="2201"/>
      </w:tblGrid>
      <w:tr w:rsidR="0050555F" w:rsidRPr="00435687" w14:paraId="03D9F127" w14:textId="77777777" w:rsidTr="007074FE">
        <w:trPr>
          <w:trHeight w:val="197"/>
          <w:jc w:val="center"/>
        </w:trPr>
        <w:tc>
          <w:tcPr>
            <w:tcW w:w="9576" w:type="dxa"/>
            <w:gridSpan w:val="2"/>
            <w:shd w:val="clear" w:color="auto" w:fill="1F497D"/>
          </w:tcPr>
          <w:p w14:paraId="11910783" w14:textId="77777777" w:rsidR="0050555F" w:rsidRPr="00435687" w:rsidRDefault="0050555F" w:rsidP="007074FE">
            <w:pPr>
              <w:spacing w:before="40" w:after="0" w:line="240" w:lineRule="auto"/>
              <w:rPr>
                <w:rFonts w:eastAsia="Times New Roman" w:cs="Arial"/>
                <w:b/>
                <w:color w:val="FFFFFF" w:themeColor="background1"/>
                <w:sz w:val="20"/>
                <w:szCs w:val="20"/>
              </w:rPr>
            </w:pPr>
            <w:r w:rsidRPr="00435687">
              <w:rPr>
                <w:rFonts w:eastAsia="Times New Roman" w:cs="Arial"/>
                <w:b/>
                <w:noProof/>
                <w:color w:val="FFFFFF" w:themeColor="background1"/>
                <w:sz w:val="20"/>
                <w:szCs w:val="20"/>
              </w:rPr>
              <w:t xml:space="preserve">Underage Drinking Prevention Programs Operated or Funded by the State </w:t>
            </w:r>
          </w:p>
        </w:tc>
      </w:tr>
      <w:tr w:rsidR="0050555F" w:rsidRPr="00435687" w14:paraId="0A76522B" w14:textId="77777777" w:rsidTr="007074FE">
        <w:trPr>
          <w:trHeight w:val="60"/>
          <w:jc w:val="center"/>
        </w:trPr>
        <w:tc>
          <w:tcPr>
            <w:tcW w:w="7375" w:type="dxa"/>
            <w:shd w:val="clear" w:color="auto" w:fill="auto"/>
          </w:tcPr>
          <w:p w14:paraId="5B05205C" w14:textId="77777777" w:rsidR="0050555F" w:rsidRPr="00435687" w:rsidRDefault="0050555F" w:rsidP="007074FE">
            <w:pPr>
              <w:spacing w:before="40" w:after="20" w:line="240" w:lineRule="auto"/>
              <w:rPr>
                <w:rFonts w:eastAsia="Times New Roman" w:cs="Arial"/>
                <w:b/>
                <w:i/>
                <w:sz w:val="20"/>
                <w:szCs w:val="20"/>
              </w:rPr>
            </w:pPr>
            <w:r w:rsidRPr="00A76E85">
              <w:rPr>
                <w:rFonts w:eastAsia="Times New Roman" w:cs="Arial"/>
                <w:b/>
                <w:i/>
                <w:noProof/>
                <w:sz w:val="20"/>
                <w:szCs w:val="20"/>
              </w:rPr>
              <w:t>Adult &amp; Juvenile ASAP Programs</w:t>
            </w:r>
          </w:p>
        </w:tc>
        <w:tc>
          <w:tcPr>
            <w:tcW w:w="2201" w:type="dxa"/>
            <w:shd w:val="clear" w:color="auto" w:fill="auto"/>
          </w:tcPr>
          <w:p w14:paraId="6EB7564A" w14:textId="77777777" w:rsidR="0050555F" w:rsidRPr="00435687" w:rsidRDefault="0050555F" w:rsidP="007074FE">
            <w:pPr>
              <w:spacing w:after="0" w:line="240" w:lineRule="auto"/>
              <w:jc w:val="center"/>
              <w:rPr>
                <w:rFonts w:eastAsia="Times New Roman" w:cs="Arial"/>
                <w:noProof/>
                <w:sz w:val="20"/>
                <w:szCs w:val="20"/>
              </w:rPr>
            </w:pPr>
          </w:p>
        </w:tc>
      </w:tr>
      <w:tr w:rsidR="0050555F" w:rsidRPr="00435687" w14:paraId="2577DD46" w14:textId="77777777" w:rsidTr="007074FE">
        <w:trPr>
          <w:trHeight w:val="60"/>
          <w:jc w:val="center"/>
        </w:trPr>
        <w:tc>
          <w:tcPr>
            <w:tcW w:w="7375" w:type="dxa"/>
            <w:shd w:val="clear" w:color="auto" w:fill="auto"/>
          </w:tcPr>
          <w:p w14:paraId="783AE3B4"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shd w:val="clear" w:color="auto" w:fill="auto"/>
          </w:tcPr>
          <w:p w14:paraId="063E776A"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Specific population</w:t>
            </w:r>
          </w:p>
        </w:tc>
      </w:tr>
      <w:tr w:rsidR="0050555F" w:rsidRPr="00435687" w14:paraId="596091C7" w14:textId="77777777" w:rsidTr="007074FE">
        <w:trPr>
          <w:trHeight w:val="60"/>
          <w:jc w:val="center"/>
        </w:trPr>
        <w:tc>
          <w:tcPr>
            <w:tcW w:w="7375" w:type="dxa"/>
            <w:shd w:val="clear" w:color="auto" w:fill="auto"/>
          </w:tcPr>
          <w:p w14:paraId="02709003"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shd w:val="clear" w:color="auto" w:fill="auto"/>
          </w:tcPr>
          <w:p w14:paraId="335184CE"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337</w:t>
            </w:r>
          </w:p>
        </w:tc>
      </w:tr>
      <w:tr w:rsidR="0050555F" w:rsidRPr="00435687" w14:paraId="28FB469F" w14:textId="77777777" w:rsidTr="007074FE">
        <w:trPr>
          <w:trHeight w:val="57"/>
          <w:jc w:val="center"/>
        </w:trPr>
        <w:tc>
          <w:tcPr>
            <w:tcW w:w="7375" w:type="dxa"/>
            <w:shd w:val="clear" w:color="auto" w:fill="auto"/>
          </w:tcPr>
          <w:p w14:paraId="68C55FF3"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shd w:val="clear" w:color="auto" w:fill="auto"/>
          </w:tcPr>
          <w:p w14:paraId="76FED340"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 data</w:t>
            </w:r>
          </w:p>
        </w:tc>
      </w:tr>
      <w:tr w:rsidR="0050555F" w:rsidRPr="00435687" w14:paraId="3CFA39F8" w14:textId="77777777" w:rsidTr="007074FE">
        <w:trPr>
          <w:trHeight w:val="57"/>
          <w:jc w:val="center"/>
        </w:trPr>
        <w:tc>
          <w:tcPr>
            <w:tcW w:w="7375" w:type="dxa"/>
            <w:shd w:val="clear" w:color="auto" w:fill="auto"/>
          </w:tcPr>
          <w:p w14:paraId="4AD10BB7"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shd w:val="clear" w:color="auto" w:fill="auto"/>
          </w:tcPr>
          <w:p w14:paraId="50BB5009"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 data</w:t>
            </w:r>
          </w:p>
        </w:tc>
      </w:tr>
      <w:tr w:rsidR="0050555F" w:rsidRPr="00435687" w14:paraId="1934326A" w14:textId="77777777" w:rsidTr="007074FE">
        <w:trPr>
          <w:trHeight w:val="57"/>
          <w:jc w:val="center"/>
        </w:trPr>
        <w:tc>
          <w:tcPr>
            <w:tcW w:w="7375" w:type="dxa"/>
            <w:shd w:val="clear" w:color="auto" w:fill="auto"/>
          </w:tcPr>
          <w:p w14:paraId="668EAA9F" w14:textId="77777777" w:rsidR="0050555F" w:rsidRPr="00435687" w:rsidDel="00523953"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shd w:val="clear" w:color="auto" w:fill="auto"/>
          </w:tcPr>
          <w:p w14:paraId="0A347333"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Yes</w:t>
            </w:r>
          </w:p>
        </w:tc>
      </w:tr>
      <w:tr w:rsidR="0050555F" w:rsidRPr="00435687" w14:paraId="7C72C323" w14:textId="77777777" w:rsidTr="007074FE">
        <w:trPr>
          <w:trHeight w:val="57"/>
          <w:jc w:val="center"/>
        </w:trPr>
        <w:tc>
          <w:tcPr>
            <w:tcW w:w="7375" w:type="dxa"/>
            <w:shd w:val="clear" w:color="auto" w:fill="auto"/>
          </w:tcPr>
          <w:p w14:paraId="027EB98B"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shd w:val="clear" w:color="auto" w:fill="auto"/>
          </w:tcPr>
          <w:p w14:paraId="52A0C357"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w:t>
            </w:r>
          </w:p>
        </w:tc>
      </w:tr>
      <w:tr w:rsidR="0050555F" w:rsidRPr="00435687" w14:paraId="271223A7" w14:textId="77777777" w:rsidTr="007074FE">
        <w:trPr>
          <w:trHeight w:val="57"/>
          <w:jc w:val="center"/>
        </w:trPr>
        <w:tc>
          <w:tcPr>
            <w:tcW w:w="7375" w:type="dxa"/>
            <w:shd w:val="clear" w:color="auto" w:fill="auto"/>
          </w:tcPr>
          <w:p w14:paraId="59B50116" w14:textId="77777777" w:rsidR="0050555F" w:rsidRPr="00435687" w:rsidRDefault="0050555F" w:rsidP="007074FE">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shd w:val="clear" w:color="auto" w:fill="auto"/>
          </w:tcPr>
          <w:p w14:paraId="0FF78E13"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5E680317" w14:textId="77777777" w:rsidTr="007074FE">
        <w:trPr>
          <w:trHeight w:val="197"/>
          <w:jc w:val="center"/>
        </w:trPr>
        <w:tc>
          <w:tcPr>
            <w:tcW w:w="7375" w:type="dxa"/>
            <w:shd w:val="clear" w:color="auto" w:fill="auto"/>
          </w:tcPr>
          <w:p w14:paraId="7DEE92B5" w14:textId="77777777" w:rsidR="0050555F" w:rsidRPr="00435687" w:rsidRDefault="0050555F" w:rsidP="007074FE">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shd w:val="clear" w:color="auto" w:fill="auto"/>
          </w:tcPr>
          <w:p w14:paraId="447F302D" w14:textId="77777777" w:rsidR="0050555F" w:rsidRPr="00435687" w:rsidRDefault="0050555F" w:rsidP="007074FE">
            <w:pPr>
              <w:spacing w:after="0" w:line="240" w:lineRule="auto"/>
              <w:jc w:val="center"/>
              <w:rPr>
                <w:rFonts w:eastAsia="Times New Roman" w:cs="Arial"/>
                <w:sz w:val="20"/>
                <w:szCs w:val="20"/>
                <w:u w:val="single"/>
              </w:rPr>
            </w:pPr>
            <w:r w:rsidRPr="00A76E85">
              <w:rPr>
                <w:rFonts w:eastAsia="Times New Roman" w:cs="Arial"/>
                <w:noProof/>
                <w:sz w:val="20"/>
                <w:szCs w:val="20"/>
              </w:rPr>
              <w:t>http://dhss.alaska.gov/dbh/Pages/Prevention/programs/asap/default.aspx</w:t>
            </w:r>
          </w:p>
        </w:tc>
      </w:tr>
      <w:tr w:rsidR="0050555F" w:rsidRPr="00435687" w14:paraId="337483C9" w14:textId="77777777" w:rsidTr="007074FE">
        <w:trPr>
          <w:trHeight w:val="197"/>
          <w:jc w:val="center"/>
        </w:trPr>
        <w:tc>
          <w:tcPr>
            <w:tcW w:w="9576" w:type="dxa"/>
            <w:gridSpan w:val="2"/>
            <w:shd w:val="clear" w:color="auto" w:fill="auto"/>
            <w:vAlign w:val="center"/>
          </w:tcPr>
          <w:p w14:paraId="574B73E7" w14:textId="77777777" w:rsidR="0050555F" w:rsidRDefault="0050555F" w:rsidP="007074FE">
            <w:pPr>
              <w:spacing w:before="40" w:after="20" w:line="240" w:lineRule="auto"/>
              <w:rPr>
                <w:rFonts w:eastAsia="Times New Roman" w:cs="Arial"/>
                <w:noProof/>
                <w:sz w:val="20"/>
                <w:szCs w:val="20"/>
              </w:rPr>
            </w:pPr>
            <w:r w:rsidRPr="00435687">
              <w:rPr>
                <w:rFonts w:eastAsia="Times New Roman" w:cs="Arial"/>
                <w:b/>
                <w:noProof/>
                <w:sz w:val="20"/>
                <w:szCs w:val="20"/>
              </w:rPr>
              <w:t xml:space="preserve">Program Description:  </w:t>
            </w:r>
            <w:r w:rsidRPr="00A76E85">
              <w:rPr>
                <w:rFonts w:eastAsia="Times New Roman" w:cs="Arial"/>
                <w:noProof/>
                <w:sz w:val="20"/>
                <w:szCs w:val="20"/>
              </w:rPr>
              <w:t>The Alaska Alcohol Safety Action Program (ASAP) provides substance abuse screening, case management, and accountability for driving while intoxicated (DWI) and other alcohol/drug-related misdemeanor cases.  This involves screening cases referred from the district court into drinker classification categories, as well as thoroughly monitoring cases throughout education and/or treatment requirements.  ASAP operates as a neutral link between the justice and health care delivery systems.  This requires a close working relationship among all involved agencies: enforcement, prosecution, judicial, probation, corrections, rehabilitation, licensing, traffic records, and public information/education.</w:t>
            </w:r>
          </w:p>
          <w:p w14:paraId="04AA4A00" w14:textId="77777777" w:rsidR="0050555F" w:rsidRDefault="0050555F" w:rsidP="007074FE">
            <w:pPr>
              <w:spacing w:before="40" w:after="20" w:line="240" w:lineRule="auto"/>
              <w:rPr>
                <w:rFonts w:eastAsia="Times New Roman" w:cs="Arial"/>
                <w:noProof/>
                <w:sz w:val="20"/>
                <w:szCs w:val="20"/>
              </w:rPr>
            </w:pPr>
            <w:r w:rsidRPr="00A76E85">
              <w:rPr>
                <w:rFonts w:eastAsia="Times New Roman" w:cs="Arial"/>
                <w:noProof/>
                <w:sz w:val="20"/>
                <w:szCs w:val="20"/>
              </w:rPr>
              <w:t>The benefits of ASAP monitoring include:</w:t>
            </w:r>
          </w:p>
          <w:p w14:paraId="13E596C1" w14:textId="77777777" w:rsidR="0050555F" w:rsidRPr="00C56E1B" w:rsidRDefault="0050555F" w:rsidP="007074FE">
            <w:pPr>
              <w:pStyle w:val="ListParagraph"/>
              <w:numPr>
                <w:ilvl w:val="0"/>
                <w:numId w:val="1"/>
              </w:numPr>
              <w:spacing w:before="40" w:after="20" w:line="240" w:lineRule="auto"/>
              <w:ind w:left="360"/>
              <w:rPr>
                <w:rFonts w:eastAsia="Times New Roman" w:cs="Arial"/>
                <w:noProof/>
                <w:sz w:val="20"/>
                <w:szCs w:val="20"/>
              </w:rPr>
            </w:pPr>
            <w:r w:rsidRPr="00C56E1B">
              <w:rPr>
                <w:rFonts w:eastAsia="Times New Roman" w:cs="Arial"/>
                <w:noProof/>
                <w:sz w:val="20"/>
                <w:szCs w:val="20"/>
              </w:rPr>
              <w:t xml:space="preserve">Increased accountability of offenders   </w:t>
            </w:r>
          </w:p>
          <w:p w14:paraId="69D518CB" w14:textId="77777777" w:rsidR="0050555F" w:rsidRPr="00C56E1B" w:rsidRDefault="0050555F" w:rsidP="007074FE">
            <w:pPr>
              <w:pStyle w:val="ListParagraph"/>
              <w:numPr>
                <w:ilvl w:val="0"/>
                <w:numId w:val="1"/>
              </w:numPr>
              <w:spacing w:before="40" w:after="20" w:line="240" w:lineRule="auto"/>
              <w:ind w:left="360"/>
              <w:rPr>
                <w:rFonts w:eastAsia="Times New Roman" w:cs="Arial"/>
                <w:noProof/>
                <w:sz w:val="20"/>
                <w:szCs w:val="20"/>
              </w:rPr>
            </w:pPr>
            <w:r w:rsidRPr="00C56E1B">
              <w:rPr>
                <w:rFonts w:eastAsia="Times New Roman" w:cs="Arial"/>
                <w:noProof/>
                <w:sz w:val="20"/>
                <w:szCs w:val="20"/>
              </w:rPr>
              <w:t xml:space="preserve">Reduced recidivism resulting from successful completion of required education or treatment  </w:t>
            </w:r>
          </w:p>
          <w:p w14:paraId="2F2503CE" w14:textId="77777777" w:rsidR="0050555F" w:rsidRPr="00C56E1B" w:rsidRDefault="0050555F" w:rsidP="007074FE">
            <w:pPr>
              <w:pStyle w:val="ListParagraph"/>
              <w:numPr>
                <w:ilvl w:val="0"/>
                <w:numId w:val="1"/>
              </w:numPr>
              <w:spacing w:before="40" w:after="20" w:line="240" w:lineRule="auto"/>
              <w:ind w:left="360"/>
              <w:rPr>
                <w:rFonts w:eastAsia="Times New Roman" w:cs="Arial"/>
                <w:noProof/>
                <w:sz w:val="20"/>
                <w:szCs w:val="20"/>
              </w:rPr>
            </w:pPr>
            <w:r w:rsidRPr="00C56E1B">
              <w:rPr>
                <w:rFonts w:eastAsia="Times New Roman" w:cs="Arial"/>
                <w:noProof/>
                <w:sz w:val="20"/>
                <w:szCs w:val="20"/>
              </w:rPr>
              <w:t xml:space="preserve">Significant reductions in the amount of resources spent by prosecutors, law enforcement officers, judges, attorneys, and corrections officers enforcing court-ordered conditions   </w:t>
            </w:r>
          </w:p>
          <w:p w14:paraId="3A0FCA6E" w14:textId="77777777" w:rsidR="0050555F" w:rsidRPr="00C56E1B" w:rsidRDefault="0050555F" w:rsidP="007074FE">
            <w:pPr>
              <w:pStyle w:val="ListParagraph"/>
              <w:numPr>
                <w:ilvl w:val="0"/>
                <w:numId w:val="1"/>
              </w:numPr>
              <w:spacing w:before="40" w:after="20" w:line="240" w:lineRule="auto"/>
              <w:ind w:left="360"/>
              <w:rPr>
                <w:rFonts w:eastAsia="Times New Roman" w:cs="Arial"/>
                <w:noProof/>
                <w:sz w:val="20"/>
                <w:szCs w:val="20"/>
              </w:rPr>
            </w:pPr>
            <w:r w:rsidRPr="00C56E1B">
              <w:rPr>
                <w:rFonts w:eastAsia="Times New Roman" w:cs="Arial"/>
                <w:noProof/>
                <w:sz w:val="20"/>
                <w:szCs w:val="20"/>
              </w:rPr>
              <w:t>Increased safety for victims and the larger community; offenders are more likely to receive treatment, make court appearances, and comply with other probation conditions.</w:t>
            </w:r>
          </w:p>
          <w:p w14:paraId="0AD5BA93" w14:textId="77777777" w:rsidR="0050555F" w:rsidRDefault="0050555F" w:rsidP="007074FE">
            <w:pPr>
              <w:spacing w:before="40" w:after="20" w:line="240" w:lineRule="auto"/>
              <w:rPr>
                <w:rFonts w:eastAsia="Times New Roman" w:cs="Arial"/>
                <w:noProof/>
                <w:sz w:val="20"/>
                <w:szCs w:val="20"/>
              </w:rPr>
            </w:pPr>
            <w:r w:rsidRPr="00A76E85">
              <w:rPr>
                <w:rFonts w:eastAsia="Times New Roman" w:cs="Arial"/>
                <w:noProof/>
                <w:sz w:val="20"/>
                <w:szCs w:val="20"/>
              </w:rPr>
              <w:t xml:space="preserve">Much like the adult program, the Juvenile Alcohol Safety Action Program (JASAP) receives referrals for those under age 18 who have three or more minor possession or consuming offenses, or who have a driving under the influence (DUI) type offense.  In Alaska, ASAP is an integral part of the criminal justice and behavioral health care service systems, providing invaluable and necessary monitoring and tracking of clients referred to substance abuse services throughout the state.  Five probation officers and five community grantees handle traditional adult misdemeanor ASAP referrals; an additional seven community grantees are funded to handle juvenile cases.  In addition to the Anchorage office, adult and juvenile grant programs are located in Fairbanks, Juneau, Kenai/Homer, Kotzebue, and Wasilla/Palmer.  Juvenile-only programs are located in Anchorage, Dillingham, Ketchikan, Kodiak, Seward, Nome, and Bethel.  The ASAP program provides a standardized statewide network of alcohol screening and case management for cases referred by the criminal justice system.  It offers a consistent process to ensure that clients complete required substance abuse education or treatment programs as prescribed by the courts.  The ASAP programs, including the Anchorage office, monitor these cases to confirm with the court and the Department of Motor Vehicles (DMV) when clients have completed court-ordered assignments.  In Fiscal Year 2010, the ASAP program incorporated motivational interviewing (MI), an evidence-based practice, as a model for increasing the engagement of clients during their first encounter with ASAP staff.  Through the use of MI-styled interviews, the expected outcome is that clients will be motivated to change their personal behaviors and attitudes related to alcohol and drug use, thereby increasing their completion and success rates following the receipt of required services.  Grantees are also responsible for engaging their community prevention coalition and for being involved in ASAP program outreach and education efforts in schools, community forums, and other appropriate venues.    </w:t>
            </w:r>
          </w:p>
          <w:p w14:paraId="4463605C" w14:textId="77777777" w:rsidR="0050555F" w:rsidRPr="00435687" w:rsidRDefault="0050555F" w:rsidP="007074FE">
            <w:pPr>
              <w:spacing w:before="40" w:after="20" w:line="240" w:lineRule="auto"/>
              <w:rPr>
                <w:rFonts w:eastAsia="Times New Roman" w:cs="Arial"/>
                <w:sz w:val="20"/>
                <w:szCs w:val="20"/>
              </w:rPr>
            </w:pPr>
            <w:r w:rsidRPr="0063527B">
              <w:rPr>
                <w:rFonts w:eastAsia="Times New Roman" w:cs="Arial"/>
                <w:noProof/>
                <w:sz w:val="20"/>
                <w:szCs w:val="20"/>
              </w:rPr>
              <w:t>The</w:t>
            </w:r>
            <w:r w:rsidRPr="00C56E1B">
              <w:rPr>
                <w:rFonts w:eastAsia="Times New Roman" w:cs="Arial"/>
                <w:noProof/>
                <w:sz w:val="20"/>
                <w:szCs w:val="20"/>
              </w:rPr>
              <w:t xml:space="preserve"> number of participants is lower than in previous years</w:t>
            </w:r>
            <w:r w:rsidRPr="0063527B">
              <w:rPr>
                <w:rFonts w:eastAsia="Times New Roman" w:cs="Arial"/>
                <w:noProof/>
                <w:sz w:val="20"/>
                <w:szCs w:val="20"/>
              </w:rPr>
              <w:t xml:space="preserve">, as </w:t>
            </w:r>
            <w:r w:rsidRPr="00C56E1B">
              <w:rPr>
                <w:rFonts w:eastAsia="Times New Roman" w:cs="Arial"/>
                <w:noProof/>
                <w:sz w:val="20"/>
                <w:szCs w:val="20"/>
              </w:rPr>
              <w:t>Title IV laws are being rewritten surrounding enforcement, meaning fewer</w:t>
            </w:r>
            <w:r w:rsidRPr="0063527B">
              <w:rPr>
                <w:rFonts w:eastAsia="Times New Roman" w:cs="Arial"/>
                <w:noProof/>
                <w:sz w:val="20"/>
                <w:szCs w:val="20"/>
              </w:rPr>
              <w:t xml:space="preserve"> number</w:t>
            </w:r>
            <w:r w:rsidRPr="00C56E1B">
              <w:rPr>
                <w:rFonts w:eastAsia="Times New Roman" w:cs="Arial"/>
                <w:noProof/>
                <w:sz w:val="20"/>
                <w:szCs w:val="20"/>
              </w:rPr>
              <w:t>s</w:t>
            </w:r>
            <w:r w:rsidRPr="0063527B">
              <w:rPr>
                <w:rFonts w:eastAsia="Times New Roman" w:cs="Arial"/>
                <w:noProof/>
                <w:sz w:val="20"/>
                <w:szCs w:val="20"/>
              </w:rPr>
              <w:t xml:space="preserve"> of referral and services provided.</w:t>
            </w:r>
          </w:p>
        </w:tc>
      </w:tr>
      <w:tr w:rsidR="0050555F" w:rsidRPr="00435687" w14:paraId="494F5554" w14:textId="77777777" w:rsidTr="007074FE">
        <w:trPr>
          <w:trHeight w:val="60"/>
          <w:jc w:val="center"/>
        </w:trPr>
        <w:tc>
          <w:tcPr>
            <w:tcW w:w="7375" w:type="dxa"/>
            <w:shd w:val="clear" w:color="auto" w:fill="D9D9D9"/>
          </w:tcPr>
          <w:p w14:paraId="17F0921C" w14:textId="77777777" w:rsidR="0050555F" w:rsidRPr="00435687" w:rsidRDefault="0050555F" w:rsidP="007074FE">
            <w:pPr>
              <w:spacing w:before="40" w:after="20" w:line="240" w:lineRule="auto"/>
              <w:rPr>
                <w:rFonts w:eastAsia="Times New Roman" w:cs="Arial"/>
                <w:b/>
                <w:i/>
                <w:sz w:val="20"/>
                <w:szCs w:val="20"/>
              </w:rPr>
            </w:pPr>
            <w:r w:rsidRPr="00A76E85">
              <w:rPr>
                <w:rFonts w:eastAsia="Times New Roman" w:cs="Arial"/>
                <w:b/>
                <w:i/>
                <w:noProof/>
                <w:sz w:val="20"/>
                <w:szCs w:val="20"/>
              </w:rPr>
              <w:t>Alcohol &amp; Drug Information School</w:t>
            </w:r>
          </w:p>
        </w:tc>
        <w:tc>
          <w:tcPr>
            <w:tcW w:w="2201" w:type="dxa"/>
            <w:shd w:val="clear" w:color="auto" w:fill="D9D9D9"/>
          </w:tcPr>
          <w:p w14:paraId="0321F8B8" w14:textId="77777777" w:rsidR="0050555F" w:rsidRPr="00435687" w:rsidRDefault="0050555F" w:rsidP="007074FE">
            <w:pPr>
              <w:spacing w:after="0" w:line="240" w:lineRule="auto"/>
              <w:jc w:val="center"/>
              <w:rPr>
                <w:rFonts w:eastAsia="Times New Roman" w:cs="Arial"/>
                <w:noProof/>
                <w:sz w:val="20"/>
                <w:szCs w:val="20"/>
              </w:rPr>
            </w:pPr>
          </w:p>
        </w:tc>
      </w:tr>
      <w:tr w:rsidR="0050555F" w:rsidRPr="00435687" w14:paraId="53AD032A" w14:textId="77777777" w:rsidTr="007074FE">
        <w:trPr>
          <w:trHeight w:val="60"/>
          <w:jc w:val="center"/>
        </w:trPr>
        <w:tc>
          <w:tcPr>
            <w:tcW w:w="7375" w:type="dxa"/>
            <w:shd w:val="clear" w:color="auto" w:fill="D9D9D9"/>
          </w:tcPr>
          <w:p w14:paraId="038950FD"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shd w:val="clear" w:color="auto" w:fill="D9D9D9"/>
          </w:tcPr>
          <w:p w14:paraId="45F49961"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Specific population</w:t>
            </w:r>
          </w:p>
        </w:tc>
      </w:tr>
      <w:tr w:rsidR="0050555F" w:rsidRPr="00435687" w14:paraId="6AF811FF" w14:textId="77777777" w:rsidTr="007074FE">
        <w:trPr>
          <w:trHeight w:val="60"/>
          <w:jc w:val="center"/>
        </w:trPr>
        <w:tc>
          <w:tcPr>
            <w:tcW w:w="7375" w:type="dxa"/>
            <w:shd w:val="clear" w:color="auto" w:fill="D9D9D9"/>
          </w:tcPr>
          <w:p w14:paraId="2F5F55CC"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shd w:val="clear" w:color="auto" w:fill="D9D9D9"/>
          </w:tcPr>
          <w:p w14:paraId="776B5064"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625</w:t>
            </w:r>
          </w:p>
        </w:tc>
      </w:tr>
      <w:tr w:rsidR="0050555F" w:rsidRPr="00435687" w14:paraId="5BAD78ED" w14:textId="77777777" w:rsidTr="007074FE">
        <w:trPr>
          <w:trHeight w:val="57"/>
          <w:jc w:val="center"/>
        </w:trPr>
        <w:tc>
          <w:tcPr>
            <w:tcW w:w="7375" w:type="dxa"/>
            <w:shd w:val="clear" w:color="auto" w:fill="D9D9D9"/>
          </w:tcPr>
          <w:p w14:paraId="49D765A3"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shd w:val="clear" w:color="auto" w:fill="D9D9D9"/>
          </w:tcPr>
          <w:p w14:paraId="6762FDBF"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 data</w:t>
            </w:r>
          </w:p>
        </w:tc>
      </w:tr>
      <w:tr w:rsidR="0050555F" w:rsidRPr="00435687" w14:paraId="2A6E642C" w14:textId="77777777" w:rsidTr="007074FE">
        <w:trPr>
          <w:trHeight w:val="57"/>
          <w:jc w:val="center"/>
        </w:trPr>
        <w:tc>
          <w:tcPr>
            <w:tcW w:w="7375" w:type="dxa"/>
            <w:shd w:val="clear" w:color="auto" w:fill="D9D9D9"/>
          </w:tcPr>
          <w:p w14:paraId="2905158F"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shd w:val="clear" w:color="auto" w:fill="D9D9D9"/>
          </w:tcPr>
          <w:p w14:paraId="4318D349"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 data</w:t>
            </w:r>
          </w:p>
        </w:tc>
      </w:tr>
      <w:tr w:rsidR="0050555F" w:rsidRPr="00435687" w14:paraId="6D422EB5" w14:textId="77777777" w:rsidTr="007074FE">
        <w:trPr>
          <w:trHeight w:val="57"/>
          <w:jc w:val="center"/>
        </w:trPr>
        <w:tc>
          <w:tcPr>
            <w:tcW w:w="7375" w:type="dxa"/>
            <w:shd w:val="clear" w:color="auto" w:fill="D9D9D9"/>
          </w:tcPr>
          <w:p w14:paraId="6805BEDA" w14:textId="77777777" w:rsidR="0050555F" w:rsidRPr="00435687" w:rsidDel="00523953"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shd w:val="clear" w:color="auto" w:fill="D9D9D9"/>
          </w:tcPr>
          <w:p w14:paraId="3F77AD5A"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w:t>
            </w:r>
          </w:p>
        </w:tc>
      </w:tr>
      <w:tr w:rsidR="0050555F" w:rsidRPr="00435687" w14:paraId="23419EEB" w14:textId="77777777" w:rsidTr="007074FE">
        <w:trPr>
          <w:trHeight w:val="57"/>
          <w:jc w:val="center"/>
        </w:trPr>
        <w:tc>
          <w:tcPr>
            <w:tcW w:w="7375" w:type="dxa"/>
            <w:shd w:val="clear" w:color="auto" w:fill="D9D9D9"/>
          </w:tcPr>
          <w:p w14:paraId="1F06CDDE"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shd w:val="clear" w:color="auto" w:fill="D9D9D9"/>
          </w:tcPr>
          <w:p w14:paraId="631477B7"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38D2924C" w14:textId="77777777" w:rsidTr="007074FE">
        <w:trPr>
          <w:trHeight w:val="57"/>
          <w:jc w:val="center"/>
        </w:trPr>
        <w:tc>
          <w:tcPr>
            <w:tcW w:w="7375" w:type="dxa"/>
            <w:shd w:val="clear" w:color="auto" w:fill="D9D9D9"/>
          </w:tcPr>
          <w:p w14:paraId="277A6561" w14:textId="77777777" w:rsidR="0050555F" w:rsidRPr="00435687" w:rsidRDefault="0050555F" w:rsidP="007074FE">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shd w:val="clear" w:color="auto" w:fill="D9D9D9"/>
          </w:tcPr>
          <w:p w14:paraId="1D900312"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46E9C644" w14:textId="77777777" w:rsidTr="007074FE">
        <w:trPr>
          <w:trHeight w:val="197"/>
          <w:jc w:val="center"/>
        </w:trPr>
        <w:tc>
          <w:tcPr>
            <w:tcW w:w="7375" w:type="dxa"/>
            <w:shd w:val="clear" w:color="auto" w:fill="D9D9D9"/>
          </w:tcPr>
          <w:p w14:paraId="01432F67" w14:textId="77777777" w:rsidR="0050555F" w:rsidRPr="00435687" w:rsidRDefault="0050555F" w:rsidP="007074FE">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shd w:val="clear" w:color="auto" w:fill="D9D9D9"/>
          </w:tcPr>
          <w:p w14:paraId="097E21F7"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http://dhss.alaska.gov/dbh/Pages/Prevention/programs/adis/default.aspx</w:t>
            </w:r>
          </w:p>
        </w:tc>
      </w:tr>
      <w:tr w:rsidR="0050555F" w:rsidRPr="00435687" w14:paraId="5BEC1752" w14:textId="77777777" w:rsidTr="007074FE">
        <w:trPr>
          <w:trHeight w:val="242"/>
          <w:jc w:val="center"/>
        </w:trPr>
        <w:tc>
          <w:tcPr>
            <w:tcW w:w="9576" w:type="dxa"/>
            <w:gridSpan w:val="2"/>
            <w:shd w:val="clear" w:color="auto" w:fill="D9D9D9"/>
            <w:vAlign w:val="center"/>
          </w:tcPr>
          <w:p w14:paraId="1167F343" w14:textId="77777777" w:rsidR="0050555F" w:rsidRPr="00435687" w:rsidRDefault="0050555F" w:rsidP="007074FE">
            <w:pPr>
              <w:spacing w:before="40" w:after="20" w:line="240" w:lineRule="auto"/>
              <w:rPr>
                <w:rFonts w:eastAsia="Times New Roman" w:cs="Arial"/>
                <w:sz w:val="20"/>
                <w:szCs w:val="20"/>
              </w:rPr>
            </w:pPr>
            <w:r w:rsidRPr="00435687">
              <w:rPr>
                <w:rFonts w:eastAsia="Times New Roman" w:cs="Arial"/>
                <w:b/>
                <w:noProof/>
                <w:sz w:val="20"/>
                <w:szCs w:val="20"/>
              </w:rPr>
              <w:t xml:space="preserve">Program Description:  </w:t>
            </w:r>
            <w:r w:rsidRPr="00A76E85">
              <w:rPr>
                <w:rFonts w:eastAsia="Times New Roman" w:cs="Arial"/>
                <w:noProof/>
                <w:sz w:val="20"/>
                <w:szCs w:val="20"/>
              </w:rPr>
              <w:t>Alcohol Drug Information School (ADIS) programs provide education to first-time DWI and minor consuming offenders, as well as those convicted of other alcohol/drug-related offenses</w:t>
            </w:r>
            <w:r>
              <w:rPr>
                <w:rFonts w:eastAsia="Times New Roman" w:cs="Arial"/>
                <w:noProof/>
                <w:sz w:val="20"/>
                <w:szCs w:val="20"/>
              </w:rPr>
              <w:t>,</w:t>
            </w:r>
            <w:r w:rsidRPr="00A76E85">
              <w:rPr>
                <w:rFonts w:eastAsia="Times New Roman" w:cs="Arial"/>
                <w:noProof/>
                <w:sz w:val="20"/>
                <w:szCs w:val="20"/>
              </w:rPr>
              <w:t xml:space="preserve"> if that person would not be diagnosed as a substance abuser.  ADIS programs aim to reduce subsequent alcohol- and/or drug-related offenses and associated high-risk behaviors.  ADIS programs cover the effects of alcohol and drugs on driving and social behaviors, a</w:t>
            </w:r>
            <w:r>
              <w:rPr>
                <w:rFonts w:eastAsia="Times New Roman" w:cs="Arial"/>
                <w:noProof/>
                <w:sz w:val="20"/>
                <w:szCs w:val="20"/>
              </w:rPr>
              <w:t>long with</w:t>
            </w:r>
            <w:r w:rsidRPr="00A76E85">
              <w:rPr>
                <w:rFonts w:eastAsia="Times New Roman" w:cs="Arial"/>
                <w:noProof/>
                <w:sz w:val="20"/>
                <w:szCs w:val="20"/>
              </w:rPr>
              <w:t xml:space="preserve"> health and legal consequences.  Each ADIS program conforms to the same standards and is approved and monitored by the Division of Behavioral Health.  </w:t>
            </w:r>
            <w:r>
              <w:rPr>
                <w:rFonts w:eastAsia="Times New Roman" w:cs="Arial"/>
                <w:noProof/>
                <w:sz w:val="20"/>
                <w:szCs w:val="20"/>
              </w:rPr>
              <w:t>P</w:t>
            </w:r>
            <w:r w:rsidRPr="00A76E85">
              <w:rPr>
                <w:rFonts w:eastAsia="Times New Roman" w:cs="Arial"/>
                <w:noProof/>
                <w:sz w:val="20"/>
                <w:szCs w:val="20"/>
              </w:rPr>
              <w:t xml:space="preserve">rograms are designed to be available to all Alaskans involved in alcohol- and/or drug-related offenses.  Each </w:t>
            </w:r>
            <w:r>
              <w:rPr>
                <w:rFonts w:eastAsia="Times New Roman" w:cs="Arial"/>
                <w:noProof/>
                <w:sz w:val="20"/>
                <w:szCs w:val="20"/>
              </w:rPr>
              <w:t>a</w:t>
            </w:r>
            <w:r w:rsidRPr="00A76E85">
              <w:rPr>
                <w:rFonts w:eastAsia="Times New Roman" w:cs="Arial"/>
                <w:noProof/>
                <w:sz w:val="20"/>
                <w:szCs w:val="20"/>
              </w:rPr>
              <w:t xml:space="preserve">dult or </w:t>
            </w:r>
            <w:r>
              <w:rPr>
                <w:rFonts w:eastAsia="Times New Roman" w:cs="Arial"/>
                <w:noProof/>
                <w:sz w:val="20"/>
                <w:szCs w:val="20"/>
              </w:rPr>
              <w:t>y</w:t>
            </w:r>
            <w:r w:rsidRPr="00A76E85">
              <w:rPr>
                <w:rFonts w:eastAsia="Times New Roman" w:cs="Arial"/>
                <w:noProof/>
                <w:sz w:val="20"/>
                <w:szCs w:val="20"/>
              </w:rPr>
              <w:t>outh ADIS program uses an identical core curriculum that combines the most recent research in early intervention and prevention.  Each program includes regionally specific information and is designed to be relevant to all segments of Alaska’s diverse population while ensuring uniformity of the core ADIS program content statewide.  The adult program uses a core curriculum developed by the Change Company and the State of Alaska.  Adult ADIS programs are appropriate for all adults over age 18.</w:t>
            </w:r>
          </w:p>
        </w:tc>
      </w:tr>
      <w:tr w:rsidR="0050555F" w:rsidRPr="00435687" w14:paraId="7870FDC3" w14:textId="77777777" w:rsidTr="007074FE">
        <w:trPr>
          <w:trHeight w:val="60"/>
          <w:jc w:val="center"/>
        </w:trPr>
        <w:tc>
          <w:tcPr>
            <w:tcW w:w="7375" w:type="dxa"/>
            <w:shd w:val="clear" w:color="auto" w:fill="auto"/>
          </w:tcPr>
          <w:p w14:paraId="0B4797A8" w14:textId="77777777" w:rsidR="0050555F" w:rsidRPr="00435687" w:rsidRDefault="0050555F" w:rsidP="007074FE">
            <w:pPr>
              <w:spacing w:before="40" w:after="20" w:line="240" w:lineRule="auto"/>
              <w:rPr>
                <w:rFonts w:eastAsia="Times New Roman" w:cs="Arial"/>
                <w:b/>
                <w:i/>
                <w:sz w:val="20"/>
                <w:szCs w:val="20"/>
              </w:rPr>
            </w:pPr>
            <w:r w:rsidRPr="00A76E85">
              <w:rPr>
                <w:rFonts w:eastAsia="Times New Roman" w:cs="Arial"/>
                <w:b/>
                <w:i/>
                <w:noProof/>
                <w:sz w:val="20"/>
                <w:szCs w:val="20"/>
              </w:rPr>
              <w:t>Prime for Life</w:t>
            </w:r>
          </w:p>
        </w:tc>
        <w:tc>
          <w:tcPr>
            <w:tcW w:w="2201" w:type="dxa"/>
            <w:shd w:val="clear" w:color="auto" w:fill="auto"/>
          </w:tcPr>
          <w:p w14:paraId="5491CCF7" w14:textId="77777777" w:rsidR="0050555F" w:rsidRPr="00435687" w:rsidRDefault="0050555F" w:rsidP="007074FE">
            <w:pPr>
              <w:spacing w:after="0" w:line="240" w:lineRule="auto"/>
              <w:jc w:val="center"/>
              <w:rPr>
                <w:rFonts w:eastAsia="Times New Roman" w:cs="Arial"/>
                <w:noProof/>
                <w:sz w:val="20"/>
                <w:szCs w:val="20"/>
              </w:rPr>
            </w:pPr>
          </w:p>
        </w:tc>
      </w:tr>
      <w:tr w:rsidR="0050555F" w:rsidRPr="00435687" w14:paraId="3769768D" w14:textId="77777777" w:rsidTr="007074FE">
        <w:trPr>
          <w:trHeight w:val="60"/>
          <w:jc w:val="center"/>
        </w:trPr>
        <w:tc>
          <w:tcPr>
            <w:tcW w:w="7375" w:type="dxa"/>
            <w:shd w:val="clear" w:color="auto" w:fill="auto"/>
          </w:tcPr>
          <w:p w14:paraId="21C42079"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shd w:val="clear" w:color="auto" w:fill="auto"/>
          </w:tcPr>
          <w:p w14:paraId="7C1E7488"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Specific population</w:t>
            </w:r>
          </w:p>
        </w:tc>
      </w:tr>
      <w:tr w:rsidR="0050555F" w:rsidRPr="00435687" w14:paraId="10D492AD" w14:textId="77777777" w:rsidTr="007074FE">
        <w:trPr>
          <w:trHeight w:val="60"/>
          <w:jc w:val="center"/>
        </w:trPr>
        <w:tc>
          <w:tcPr>
            <w:tcW w:w="7375" w:type="dxa"/>
            <w:shd w:val="clear" w:color="auto" w:fill="auto"/>
          </w:tcPr>
          <w:p w14:paraId="63F5BD7C"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shd w:val="clear" w:color="auto" w:fill="auto"/>
          </w:tcPr>
          <w:p w14:paraId="65733C13"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518</w:t>
            </w:r>
          </w:p>
        </w:tc>
      </w:tr>
      <w:tr w:rsidR="0050555F" w:rsidRPr="00435687" w14:paraId="793D7B3E" w14:textId="77777777" w:rsidTr="007074FE">
        <w:trPr>
          <w:trHeight w:val="57"/>
          <w:jc w:val="center"/>
        </w:trPr>
        <w:tc>
          <w:tcPr>
            <w:tcW w:w="7375" w:type="dxa"/>
            <w:shd w:val="clear" w:color="auto" w:fill="auto"/>
          </w:tcPr>
          <w:p w14:paraId="460BAE4B"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shd w:val="clear" w:color="auto" w:fill="auto"/>
          </w:tcPr>
          <w:p w14:paraId="492A5CF8" w14:textId="77777777" w:rsidR="0050555F" w:rsidRPr="00435687" w:rsidRDefault="0050555F" w:rsidP="007074FE">
            <w:pPr>
              <w:spacing w:after="0" w:line="240" w:lineRule="auto"/>
              <w:jc w:val="center"/>
              <w:rPr>
                <w:rFonts w:eastAsia="Times New Roman" w:cs="Arial"/>
                <w:sz w:val="20"/>
                <w:szCs w:val="20"/>
              </w:rPr>
            </w:pPr>
            <w:r>
              <w:rPr>
                <w:rFonts w:eastAsia="Times New Roman" w:cs="Arial"/>
                <w:noProof/>
                <w:sz w:val="20"/>
                <w:szCs w:val="20"/>
              </w:rPr>
              <w:t>No data</w:t>
            </w:r>
          </w:p>
        </w:tc>
      </w:tr>
      <w:tr w:rsidR="0050555F" w:rsidRPr="00435687" w14:paraId="1BD651C2" w14:textId="77777777" w:rsidTr="007074FE">
        <w:trPr>
          <w:trHeight w:val="57"/>
          <w:jc w:val="center"/>
        </w:trPr>
        <w:tc>
          <w:tcPr>
            <w:tcW w:w="7375" w:type="dxa"/>
            <w:shd w:val="clear" w:color="auto" w:fill="auto"/>
          </w:tcPr>
          <w:p w14:paraId="46AE01F8"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shd w:val="clear" w:color="auto" w:fill="auto"/>
          </w:tcPr>
          <w:p w14:paraId="1C8E5818"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 data</w:t>
            </w:r>
          </w:p>
        </w:tc>
      </w:tr>
      <w:tr w:rsidR="0050555F" w:rsidRPr="00435687" w14:paraId="28CE5547" w14:textId="77777777" w:rsidTr="007074FE">
        <w:trPr>
          <w:trHeight w:val="57"/>
          <w:jc w:val="center"/>
        </w:trPr>
        <w:tc>
          <w:tcPr>
            <w:tcW w:w="7375" w:type="dxa"/>
            <w:shd w:val="clear" w:color="auto" w:fill="auto"/>
          </w:tcPr>
          <w:p w14:paraId="080B4C6F" w14:textId="77777777" w:rsidR="0050555F" w:rsidRPr="00435687" w:rsidDel="00523953"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shd w:val="clear" w:color="auto" w:fill="auto"/>
          </w:tcPr>
          <w:p w14:paraId="347FE058" w14:textId="77777777" w:rsidR="0050555F" w:rsidRPr="00435687" w:rsidRDefault="0050555F" w:rsidP="007074FE">
            <w:pPr>
              <w:spacing w:after="0" w:line="240" w:lineRule="auto"/>
              <w:jc w:val="center"/>
              <w:rPr>
                <w:rFonts w:eastAsia="Times New Roman" w:cs="Arial"/>
                <w:sz w:val="20"/>
                <w:szCs w:val="20"/>
              </w:rPr>
            </w:pPr>
            <w:r>
              <w:rPr>
                <w:rFonts w:eastAsia="Times New Roman" w:cs="Arial"/>
                <w:noProof/>
                <w:sz w:val="20"/>
                <w:szCs w:val="20"/>
              </w:rPr>
              <w:t>No</w:t>
            </w:r>
          </w:p>
        </w:tc>
      </w:tr>
      <w:tr w:rsidR="0050555F" w:rsidRPr="00435687" w14:paraId="46CE2D16" w14:textId="77777777" w:rsidTr="007074FE">
        <w:trPr>
          <w:trHeight w:val="57"/>
          <w:jc w:val="center"/>
        </w:trPr>
        <w:tc>
          <w:tcPr>
            <w:tcW w:w="7375" w:type="dxa"/>
            <w:shd w:val="clear" w:color="auto" w:fill="auto"/>
          </w:tcPr>
          <w:p w14:paraId="0EAA5F4F"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shd w:val="clear" w:color="auto" w:fill="auto"/>
          </w:tcPr>
          <w:p w14:paraId="39171D5C" w14:textId="77777777" w:rsidR="0050555F" w:rsidRPr="00435687" w:rsidRDefault="0050555F" w:rsidP="007074FE">
            <w:pPr>
              <w:spacing w:after="0" w:line="240" w:lineRule="auto"/>
              <w:jc w:val="center"/>
              <w:rPr>
                <w:rFonts w:eastAsia="Times New Roman" w:cs="Arial"/>
                <w:sz w:val="20"/>
                <w:szCs w:val="20"/>
              </w:rPr>
            </w:pPr>
            <w:r>
              <w:rPr>
                <w:rFonts w:eastAsia="Times New Roman" w:cs="Arial"/>
                <w:noProof/>
                <w:sz w:val="20"/>
                <w:szCs w:val="20"/>
              </w:rPr>
              <w:t>Not applicable</w:t>
            </w:r>
          </w:p>
        </w:tc>
      </w:tr>
      <w:tr w:rsidR="0050555F" w:rsidRPr="00435687" w14:paraId="0E48E324" w14:textId="77777777" w:rsidTr="007074FE">
        <w:trPr>
          <w:trHeight w:val="57"/>
          <w:jc w:val="center"/>
        </w:trPr>
        <w:tc>
          <w:tcPr>
            <w:tcW w:w="7375" w:type="dxa"/>
            <w:shd w:val="clear" w:color="auto" w:fill="auto"/>
          </w:tcPr>
          <w:p w14:paraId="6EA47696" w14:textId="77777777" w:rsidR="0050555F" w:rsidRPr="00435687" w:rsidRDefault="0050555F" w:rsidP="007074FE">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shd w:val="clear" w:color="auto" w:fill="auto"/>
          </w:tcPr>
          <w:p w14:paraId="36665147" w14:textId="77777777" w:rsidR="0050555F" w:rsidRPr="00435687" w:rsidRDefault="0050555F" w:rsidP="007074FE">
            <w:pPr>
              <w:spacing w:after="0" w:line="240" w:lineRule="auto"/>
              <w:jc w:val="center"/>
              <w:rPr>
                <w:rFonts w:eastAsia="Times New Roman" w:cs="Arial"/>
                <w:sz w:val="20"/>
                <w:szCs w:val="20"/>
              </w:rPr>
            </w:pPr>
            <w:r>
              <w:rPr>
                <w:rFonts w:eastAsia="Times New Roman" w:cs="Arial"/>
                <w:noProof/>
                <w:sz w:val="20"/>
                <w:szCs w:val="20"/>
              </w:rPr>
              <w:t>Not applicable</w:t>
            </w:r>
          </w:p>
        </w:tc>
      </w:tr>
      <w:tr w:rsidR="0050555F" w:rsidRPr="00435687" w14:paraId="469F0C7D" w14:textId="77777777" w:rsidTr="007074FE">
        <w:trPr>
          <w:trHeight w:val="197"/>
          <w:jc w:val="center"/>
        </w:trPr>
        <w:tc>
          <w:tcPr>
            <w:tcW w:w="7375" w:type="dxa"/>
            <w:shd w:val="clear" w:color="auto" w:fill="auto"/>
          </w:tcPr>
          <w:p w14:paraId="1D3EA775" w14:textId="77777777" w:rsidR="0050555F" w:rsidRPr="00435687" w:rsidRDefault="0050555F" w:rsidP="007074FE">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shd w:val="clear" w:color="auto" w:fill="auto"/>
          </w:tcPr>
          <w:p w14:paraId="07AB0302" w14:textId="77777777" w:rsidR="0050555F" w:rsidRPr="00435687" w:rsidRDefault="0050555F" w:rsidP="007074FE">
            <w:pPr>
              <w:spacing w:after="0" w:line="240" w:lineRule="auto"/>
              <w:jc w:val="center"/>
              <w:rPr>
                <w:rFonts w:eastAsia="Times New Roman" w:cs="Arial"/>
                <w:sz w:val="20"/>
                <w:szCs w:val="20"/>
                <w:u w:val="single"/>
              </w:rPr>
            </w:pPr>
            <w:r w:rsidRPr="00A76E85">
              <w:rPr>
                <w:rFonts w:eastAsia="Times New Roman" w:cs="Arial"/>
                <w:noProof/>
                <w:sz w:val="20"/>
                <w:szCs w:val="20"/>
              </w:rPr>
              <w:t>http://www.primeforlife.org/</w:t>
            </w:r>
          </w:p>
        </w:tc>
      </w:tr>
      <w:tr w:rsidR="0050555F" w:rsidRPr="00435687" w14:paraId="39A4829F" w14:textId="77777777" w:rsidTr="007074FE">
        <w:trPr>
          <w:trHeight w:val="242"/>
          <w:jc w:val="center"/>
        </w:trPr>
        <w:tc>
          <w:tcPr>
            <w:tcW w:w="9576" w:type="dxa"/>
            <w:gridSpan w:val="2"/>
            <w:shd w:val="clear" w:color="auto" w:fill="auto"/>
            <w:vAlign w:val="center"/>
          </w:tcPr>
          <w:p w14:paraId="5EAEEA0E" w14:textId="77777777" w:rsidR="0050555F" w:rsidRDefault="0050555F" w:rsidP="007074FE">
            <w:pPr>
              <w:spacing w:before="40" w:after="20" w:line="240" w:lineRule="auto"/>
              <w:rPr>
                <w:rFonts w:eastAsia="Times New Roman" w:cs="Arial"/>
                <w:noProof/>
                <w:sz w:val="20"/>
                <w:szCs w:val="20"/>
              </w:rPr>
            </w:pPr>
            <w:r w:rsidRPr="00435687">
              <w:rPr>
                <w:rFonts w:eastAsia="Times New Roman" w:cs="Arial"/>
                <w:b/>
                <w:noProof/>
                <w:sz w:val="20"/>
                <w:szCs w:val="20"/>
              </w:rPr>
              <w:t xml:space="preserve">Program Description:  </w:t>
            </w:r>
            <w:r w:rsidRPr="00A76E85">
              <w:rPr>
                <w:rFonts w:eastAsia="Times New Roman" w:cs="Arial"/>
                <w:noProof/>
                <w:sz w:val="20"/>
                <w:szCs w:val="20"/>
              </w:rPr>
              <w:t>Prime For Life, an evidence-based prevention and intervention program, helps people learn to reduce their risks of alcohol and drug related problems throughout life.</w:t>
            </w:r>
            <w:r>
              <w:rPr>
                <w:rFonts w:eastAsia="Times New Roman" w:cs="Arial"/>
                <w:noProof/>
                <w:sz w:val="20"/>
                <w:szCs w:val="20"/>
              </w:rPr>
              <w:t xml:space="preserve">  </w:t>
            </w:r>
            <w:r w:rsidRPr="00A76E85">
              <w:rPr>
                <w:rFonts w:eastAsia="Times New Roman" w:cs="Arial"/>
                <w:noProof/>
                <w:sz w:val="20"/>
                <w:szCs w:val="20"/>
              </w:rPr>
              <w:t>The youth program, PRIME for Life-Under 21, is similar to the ADIS course but was developed by the Prevention Research Institute (PRI) and is used for individuals between 14 and not yet 21 years old.</w:t>
            </w:r>
            <w:r>
              <w:rPr>
                <w:rFonts w:eastAsia="Times New Roman" w:cs="Arial"/>
                <w:noProof/>
                <w:sz w:val="20"/>
                <w:szCs w:val="20"/>
              </w:rPr>
              <w:t xml:space="preserve"> </w:t>
            </w:r>
            <w:r w:rsidRPr="00A76E85">
              <w:rPr>
                <w:rFonts w:eastAsia="Times New Roman" w:cs="Arial"/>
                <w:noProof/>
                <w:sz w:val="20"/>
                <w:szCs w:val="20"/>
              </w:rPr>
              <w:t xml:space="preserve"> Numbers reflect the two providers: Volunteers of America Alaska Chapter and the Alaska Native Justice Center.</w:t>
            </w:r>
          </w:p>
          <w:p w14:paraId="77560256" w14:textId="77777777" w:rsidR="0050555F" w:rsidRPr="00435687" w:rsidRDefault="0050555F" w:rsidP="007074FE">
            <w:pPr>
              <w:spacing w:before="40" w:after="20" w:line="240" w:lineRule="auto"/>
              <w:rPr>
                <w:rFonts w:eastAsia="Times New Roman" w:cs="Arial"/>
                <w:sz w:val="20"/>
                <w:szCs w:val="20"/>
              </w:rPr>
            </w:pPr>
            <w:r w:rsidRPr="00A76E85">
              <w:rPr>
                <w:rFonts w:eastAsia="Times New Roman" w:cs="Arial"/>
                <w:noProof/>
                <w:sz w:val="20"/>
                <w:szCs w:val="20"/>
              </w:rPr>
              <w:t>The number of participants is a duplicated count that includes the JASAP participants</w:t>
            </w:r>
            <w:r>
              <w:rPr>
                <w:rFonts w:eastAsia="Times New Roman" w:cs="Arial"/>
                <w:noProof/>
                <w:sz w:val="20"/>
                <w:szCs w:val="20"/>
              </w:rPr>
              <w:t>,</w:t>
            </w:r>
            <w:r w:rsidRPr="00A76E85">
              <w:rPr>
                <w:rFonts w:eastAsia="Times New Roman" w:cs="Arial"/>
                <w:noProof/>
                <w:sz w:val="20"/>
                <w:szCs w:val="20"/>
              </w:rPr>
              <w:t xml:space="preserve"> as these are almost exclusively from JASAP referrals.</w:t>
            </w:r>
          </w:p>
        </w:tc>
      </w:tr>
      <w:tr w:rsidR="0050555F" w:rsidRPr="00435687" w14:paraId="7FE9A020" w14:textId="77777777" w:rsidTr="007074FE">
        <w:trPr>
          <w:trHeight w:val="60"/>
          <w:jc w:val="center"/>
        </w:trPr>
        <w:tc>
          <w:tcPr>
            <w:tcW w:w="7375" w:type="dxa"/>
            <w:shd w:val="clear" w:color="auto" w:fill="D9D9D9"/>
          </w:tcPr>
          <w:p w14:paraId="7733DE75" w14:textId="77777777" w:rsidR="0050555F" w:rsidRPr="00435687" w:rsidRDefault="0050555F" w:rsidP="007074FE">
            <w:pPr>
              <w:spacing w:before="40" w:after="20" w:line="240" w:lineRule="auto"/>
              <w:rPr>
                <w:rFonts w:eastAsia="Times New Roman" w:cs="Arial"/>
                <w:b/>
                <w:i/>
                <w:sz w:val="20"/>
                <w:szCs w:val="20"/>
              </w:rPr>
            </w:pPr>
            <w:r w:rsidRPr="00A76E85">
              <w:rPr>
                <w:rFonts w:eastAsia="Times New Roman" w:cs="Arial"/>
                <w:b/>
                <w:i/>
                <w:noProof/>
                <w:sz w:val="20"/>
                <w:szCs w:val="20"/>
              </w:rPr>
              <w:t>Comprehensive Behavioral Health Prevention &amp; Early Intervention</w:t>
            </w:r>
          </w:p>
        </w:tc>
        <w:tc>
          <w:tcPr>
            <w:tcW w:w="2201" w:type="dxa"/>
            <w:shd w:val="clear" w:color="auto" w:fill="D9D9D9"/>
          </w:tcPr>
          <w:p w14:paraId="1BEA2066" w14:textId="77777777" w:rsidR="0050555F" w:rsidRPr="00435687" w:rsidRDefault="0050555F" w:rsidP="007074FE">
            <w:pPr>
              <w:spacing w:after="0" w:line="240" w:lineRule="auto"/>
              <w:jc w:val="center"/>
              <w:rPr>
                <w:rFonts w:eastAsia="Times New Roman" w:cs="Arial"/>
                <w:noProof/>
                <w:sz w:val="20"/>
                <w:szCs w:val="20"/>
              </w:rPr>
            </w:pPr>
          </w:p>
        </w:tc>
      </w:tr>
      <w:tr w:rsidR="0050555F" w:rsidRPr="00435687" w14:paraId="5A7453BB" w14:textId="77777777" w:rsidTr="007074FE">
        <w:trPr>
          <w:trHeight w:val="60"/>
          <w:jc w:val="center"/>
        </w:trPr>
        <w:tc>
          <w:tcPr>
            <w:tcW w:w="7375" w:type="dxa"/>
            <w:shd w:val="clear" w:color="auto" w:fill="D9D9D9"/>
          </w:tcPr>
          <w:p w14:paraId="40B0D8DF"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shd w:val="clear" w:color="auto" w:fill="D9D9D9"/>
          </w:tcPr>
          <w:p w14:paraId="5B7CB68E"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General population</w:t>
            </w:r>
          </w:p>
        </w:tc>
      </w:tr>
      <w:tr w:rsidR="0050555F" w:rsidRPr="00435687" w14:paraId="4C9F87AE" w14:textId="77777777" w:rsidTr="007074FE">
        <w:trPr>
          <w:trHeight w:val="60"/>
          <w:jc w:val="center"/>
        </w:trPr>
        <w:tc>
          <w:tcPr>
            <w:tcW w:w="7375" w:type="dxa"/>
            <w:shd w:val="clear" w:color="auto" w:fill="D9D9D9"/>
          </w:tcPr>
          <w:p w14:paraId="3BBD0739"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shd w:val="clear" w:color="auto" w:fill="D9D9D9"/>
          </w:tcPr>
          <w:p w14:paraId="5DCAEAD3"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0F4E33C0" w14:textId="77777777" w:rsidTr="007074FE">
        <w:trPr>
          <w:trHeight w:val="57"/>
          <w:jc w:val="center"/>
        </w:trPr>
        <w:tc>
          <w:tcPr>
            <w:tcW w:w="7375" w:type="dxa"/>
            <w:shd w:val="clear" w:color="auto" w:fill="D9D9D9"/>
          </w:tcPr>
          <w:p w14:paraId="1F24EEB0"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shd w:val="clear" w:color="auto" w:fill="D9D9D9"/>
          </w:tcPr>
          <w:p w14:paraId="66E58C8F"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64A679BC" w14:textId="77777777" w:rsidTr="007074FE">
        <w:trPr>
          <w:trHeight w:val="57"/>
          <w:jc w:val="center"/>
        </w:trPr>
        <w:tc>
          <w:tcPr>
            <w:tcW w:w="7375" w:type="dxa"/>
            <w:shd w:val="clear" w:color="auto" w:fill="D9D9D9"/>
          </w:tcPr>
          <w:p w14:paraId="46241282"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shd w:val="clear" w:color="auto" w:fill="D9D9D9"/>
          </w:tcPr>
          <w:p w14:paraId="70E6E32F"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0E04F1C4" w14:textId="77777777" w:rsidTr="007074FE">
        <w:trPr>
          <w:trHeight w:val="57"/>
          <w:jc w:val="center"/>
        </w:trPr>
        <w:tc>
          <w:tcPr>
            <w:tcW w:w="7375" w:type="dxa"/>
            <w:shd w:val="clear" w:color="auto" w:fill="D9D9D9"/>
          </w:tcPr>
          <w:p w14:paraId="6198FE48" w14:textId="77777777" w:rsidR="0050555F" w:rsidRPr="00435687" w:rsidDel="00523953"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shd w:val="clear" w:color="auto" w:fill="D9D9D9"/>
          </w:tcPr>
          <w:p w14:paraId="455FF9F4"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w:t>
            </w:r>
          </w:p>
        </w:tc>
      </w:tr>
      <w:tr w:rsidR="0050555F" w:rsidRPr="00435687" w14:paraId="05FB228E" w14:textId="77777777" w:rsidTr="007074FE">
        <w:trPr>
          <w:trHeight w:val="57"/>
          <w:jc w:val="center"/>
        </w:trPr>
        <w:tc>
          <w:tcPr>
            <w:tcW w:w="7375" w:type="dxa"/>
            <w:shd w:val="clear" w:color="auto" w:fill="D9D9D9"/>
          </w:tcPr>
          <w:p w14:paraId="6EBBA3CC"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shd w:val="clear" w:color="auto" w:fill="D9D9D9"/>
          </w:tcPr>
          <w:p w14:paraId="2F87C0C5"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71DB4125" w14:textId="77777777" w:rsidTr="007074FE">
        <w:trPr>
          <w:trHeight w:val="57"/>
          <w:jc w:val="center"/>
        </w:trPr>
        <w:tc>
          <w:tcPr>
            <w:tcW w:w="7375" w:type="dxa"/>
            <w:shd w:val="clear" w:color="auto" w:fill="D9D9D9"/>
          </w:tcPr>
          <w:p w14:paraId="0E696506" w14:textId="77777777" w:rsidR="0050555F" w:rsidRPr="00435687" w:rsidRDefault="0050555F" w:rsidP="007074FE">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shd w:val="clear" w:color="auto" w:fill="D9D9D9"/>
          </w:tcPr>
          <w:p w14:paraId="7C555CEF"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09DCD38B" w14:textId="77777777" w:rsidTr="007074FE">
        <w:trPr>
          <w:trHeight w:val="197"/>
          <w:jc w:val="center"/>
        </w:trPr>
        <w:tc>
          <w:tcPr>
            <w:tcW w:w="7375" w:type="dxa"/>
            <w:shd w:val="clear" w:color="auto" w:fill="D9D9D9"/>
          </w:tcPr>
          <w:p w14:paraId="035F2041" w14:textId="77777777" w:rsidR="0050555F" w:rsidRPr="00435687" w:rsidRDefault="0050555F" w:rsidP="007074FE">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shd w:val="clear" w:color="auto" w:fill="D9D9D9"/>
          </w:tcPr>
          <w:p w14:paraId="7365222B"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http://dhss.alaska.gov/dbh/Pages/Prevention/default.aspx</w:t>
            </w:r>
          </w:p>
        </w:tc>
      </w:tr>
      <w:tr w:rsidR="0050555F" w:rsidRPr="00435687" w14:paraId="2672B706" w14:textId="77777777" w:rsidTr="007074FE">
        <w:trPr>
          <w:trHeight w:val="197"/>
          <w:jc w:val="center"/>
        </w:trPr>
        <w:tc>
          <w:tcPr>
            <w:tcW w:w="9576" w:type="dxa"/>
            <w:gridSpan w:val="2"/>
            <w:shd w:val="clear" w:color="auto" w:fill="D9D9D9"/>
            <w:vAlign w:val="center"/>
          </w:tcPr>
          <w:p w14:paraId="77AC4227" w14:textId="77777777" w:rsidR="0050555F" w:rsidRPr="00435687" w:rsidRDefault="0050555F" w:rsidP="007074FE">
            <w:pPr>
              <w:spacing w:before="40" w:after="20" w:line="240" w:lineRule="auto"/>
              <w:rPr>
                <w:rFonts w:eastAsia="Times New Roman" w:cs="Arial"/>
                <w:sz w:val="20"/>
                <w:szCs w:val="20"/>
              </w:rPr>
            </w:pPr>
            <w:r w:rsidRPr="00435687">
              <w:rPr>
                <w:rFonts w:eastAsia="Times New Roman" w:cs="Arial"/>
                <w:b/>
                <w:noProof/>
                <w:sz w:val="20"/>
                <w:szCs w:val="20"/>
              </w:rPr>
              <w:t xml:space="preserve">Program Description:  </w:t>
            </w:r>
            <w:r w:rsidRPr="00A76E85">
              <w:rPr>
                <w:rFonts w:eastAsia="Times New Roman" w:cs="Arial"/>
                <w:noProof/>
                <w:sz w:val="20"/>
                <w:szCs w:val="20"/>
              </w:rPr>
              <w:t xml:space="preserve">The grant program funds a comprehensive array of promotion, prevention, and early intervention approaches that focus on community-designed and community-driven services.  </w:t>
            </w:r>
            <w:r>
              <w:rPr>
                <w:rFonts w:eastAsia="Times New Roman" w:cs="Arial"/>
                <w:noProof/>
                <w:sz w:val="20"/>
                <w:szCs w:val="20"/>
              </w:rPr>
              <w:t>S</w:t>
            </w:r>
            <w:r w:rsidRPr="00A76E85">
              <w:rPr>
                <w:rFonts w:eastAsia="Times New Roman" w:cs="Arial"/>
                <w:noProof/>
                <w:sz w:val="20"/>
                <w:szCs w:val="20"/>
              </w:rPr>
              <w:t xml:space="preserve">ervices are based on concepts and program strategies that have proven to be effective in the prevention of behavioral health concerns.  </w:t>
            </w:r>
            <w:r>
              <w:rPr>
                <w:rFonts w:eastAsia="Times New Roman" w:cs="Arial"/>
                <w:noProof/>
                <w:sz w:val="20"/>
                <w:szCs w:val="20"/>
              </w:rPr>
              <w:t>G</w:t>
            </w:r>
            <w:r w:rsidRPr="00A76E85">
              <w:rPr>
                <w:rFonts w:eastAsia="Times New Roman" w:cs="Arial"/>
                <w:noProof/>
                <w:sz w:val="20"/>
                <w:szCs w:val="20"/>
              </w:rPr>
              <w:t xml:space="preserve">rant dollars “blend, braid, and pool” resources and programming concepts into an integrated approach to behavioral health prevention.  The program is aware that substance abuse, mental health, suicide, fetal alcohol spectrum disorders, family violence, juvenile delinquency, and other issues are interrelated.  Consequently, one of the program’s goals is for communities to have the freedom to connect these issues, to partner and collaborate with community members working on connected and related issues, and to focus on what it will take to develop overall community health and wellness.  Agencies throughout the state receive funding through this grant program in remote or rural, as well as hub and urban, communities.  Each community applying for these funds must use the SAMHSA Center for Substance Abuse Prevention’s Strategic Prevention Framework (SPF) planning model to assess, plan, strategize, implement, and evaluate community-based services.  Prevention strategies must be identified based on a clear assessment of local/regional data, </w:t>
            </w:r>
            <w:r>
              <w:rPr>
                <w:rFonts w:eastAsia="Times New Roman" w:cs="Arial"/>
                <w:noProof/>
                <w:sz w:val="20"/>
                <w:szCs w:val="20"/>
              </w:rPr>
              <w:t>and use</w:t>
            </w:r>
            <w:r w:rsidRPr="00A76E85">
              <w:rPr>
                <w:rFonts w:eastAsia="Times New Roman" w:cs="Arial"/>
                <w:noProof/>
                <w:sz w:val="20"/>
                <w:szCs w:val="20"/>
              </w:rPr>
              <w:t xml:space="preserve"> programs or practices that are data</w:t>
            </w:r>
            <w:r>
              <w:rPr>
                <w:rFonts w:eastAsia="Times New Roman" w:cs="Arial"/>
                <w:noProof/>
                <w:sz w:val="20"/>
                <w:szCs w:val="20"/>
              </w:rPr>
              <w:t>-</w:t>
            </w:r>
            <w:r w:rsidRPr="00A76E85">
              <w:rPr>
                <w:rFonts w:eastAsia="Times New Roman" w:cs="Arial"/>
                <w:noProof/>
                <w:sz w:val="20"/>
                <w:szCs w:val="20"/>
              </w:rPr>
              <w:t>driven.  This model promotes a better connection between program selection and the critical issues facing the community, as evidenced by the available data.</w:t>
            </w:r>
          </w:p>
        </w:tc>
      </w:tr>
      <w:tr w:rsidR="0050555F" w:rsidRPr="00435687" w14:paraId="4BD1093A" w14:textId="77777777" w:rsidTr="007074FE">
        <w:trPr>
          <w:trHeight w:val="60"/>
          <w:jc w:val="center"/>
        </w:trPr>
        <w:tc>
          <w:tcPr>
            <w:tcW w:w="7375" w:type="dxa"/>
            <w:shd w:val="clear" w:color="auto" w:fill="auto"/>
          </w:tcPr>
          <w:p w14:paraId="19E4278A" w14:textId="77777777" w:rsidR="0050555F" w:rsidRPr="00435687" w:rsidRDefault="0050555F" w:rsidP="007074FE">
            <w:pPr>
              <w:spacing w:before="40" w:after="20" w:line="240" w:lineRule="auto"/>
              <w:rPr>
                <w:rFonts w:eastAsia="Times New Roman" w:cs="Arial"/>
                <w:b/>
                <w:i/>
                <w:sz w:val="20"/>
                <w:szCs w:val="20"/>
              </w:rPr>
            </w:pPr>
            <w:r w:rsidRPr="00A76E85">
              <w:rPr>
                <w:rFonts w:eastAsia="Times New Roman" w:cs="Arial"/>
                <w:b/>
                <w:i/>
                <w:noProof/>
                <w:sz w:val="20"/>
                <w:szCs w:val="20"/>
              </w:rPr>
              <w:t>University of Alaska Anchorage: Alcohol, Drug and Wellness Education</w:t>
            </w:r>
          </w:p>
        </w:tc>
        <w:tc>
          <w:tcPr>
            <w:tcW w:w="2201" w:type="dxa"/>
            <w:shd w:val="clear" w:color="auto" w:fill="auto"/>
          </w:tcPr>
          <w:p w14:paraId="60CDA21C" w14:textId="77777777" w:rsidR="0050555F" w:rsidRPr="00435687" w:rsidRDefault="0050555F" w:rsidP="007074FE">
            <w:pPr>
              <w:spacing w:after="0" w:line="240" w:lineRule="auto"/>
              <w:jc w:val="center"/>
              <w:rPr>
                <w:rFonts w:eastAsia="Times New Roman" w:cs="Arial"/>
                <w:noProof/>
                <w:sz w:val="20"/>
                <w:szCs w:val="20"/>
              </w:rPr>
            </w:pPr>
          </w:p>
        </w:tc>
      </w:tr>
      <w:tr w:rsidR="0050555F" w:rsidRPr="00435687" w14:paraId="4B8850F5" w14:textId="77777777" w:rsidTr="007074FE">
        <w:trPr>
          <w:trHeight w:val="60"/>
          <w:jc w:val="center"/>
        </w:trPr>
        <w:tc>
          <w:tcPr>
            <w:tcW w:w="7375" w:type="dxa"/>
            <w:shd w:val="clear" w:color="auto" w:fill="auto"/>
          </w:tcPr>
          <w:p w14:paraId="2D5BD5FB"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shd w:val="clear" w:color="auto" w:fill="auto"/>
          </w:tcPr>
          <w:p w14:paraId="372CC4D8"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General population</w:t>
            </w:r>
          </w:p>
        </w:tc>
      </w:tr>
      <w:tr w:rsidR="0050555F" w:rsidRPr="00435687" w14:paraId="29C3B723" w14:textId="77777777" w:rsidTr="007074FE">
        <w:trPr>
          <w:trHeight w:val="60"/>
          <w:jc w:val="center"/>
        </w:trPr>
        <w:tc>
          <w:tcPr>
            <w:tcW w:w="7375" w:type="dxa"/>
            <w:shd w:val="clear" w:color="auto" w:fill="auto"/>
          </w:tcPr>
          <w:p w14:paraId="4796B393"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shd w:val="clear" w:color="auto" w:fill="auto"/>
          </w:tcPr>
          <w:p w14:paraId="7B73EFCE"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0EE13D7A" w14:textId="77777777" w:rsidTr="007074FE">
        <w:trPr>
          <w:trHeight w:val="57"/>
          <w:jc w:val="center"/>
        </w:trPr>
        <w:tc>
          <w:tcPr>
            <w:tcW w:w="7375" w:type="dxa"/>
            <w:shd w:val="clear" w:color="auto" w:fill="auto"/>
          </w:tcPr>
          <w:p w14:paraId="54557296"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shd w:val="clear" w:color="auto" w:fill="auto"/>
          </w:tcPr>
          <w:p w14:paraId="6D19B929"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1FF94286" w14:textId="77777777" w:rsidTr="007074FE">
        <w:trPr>
          <w:trHeight w:val="57"/>
          <w:jc w:val="center"/>
        </w:trPr>
        <w:tc>
          <w:tcPr>
            <w:tcW w:w="7375" w:type="dxa"/>
            <w:shd w:val="clear" w:color="auto" w:fill="auto"/>
          </w:tcPr>
          <w:p w14:paraId="7200343B"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shd w:val="clear" w:color="auto" w:fill="auto"/>
          </w:tcPr>
          <w:p w14:paraId="0CE09D25"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1375AC98" w14:textId="77777777" w:rsidTr="007074FE">
        <w:trPr>
          <w:trHeight w:val="57"/>
          <w:jc w:val="center"/>
        </w:trPr>
        <w:tc>
          <w:tcPr>
            <w:tcW w:w="7375" w:type="dxa"/>
            <w:shd w:val="clear" w:color="auto" w:fill="auto"/>
          </w:tcPr>
          <w:p w14:paraId="3879DD5B" w14:textId="77777777" w:rsidR="0050555F" w:rsidRPr="00435687" w:rsidDel="00523953"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shd w:val="clear" w:color="auto" w:fill="auto"/>
          </w:tcPr>
          <w:p w14:paraId="362DBB42"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Yes</w:t>
            </w:r>
          </w:p>
        </w:tc>
      </w:tr>
      <w:tr w:rsidR="0050555F" w:rsidRPr="00435687" w14:paraId="58DAF313" w14:textId="77777777" w:rsidTr="007074FE">
        <w:trPr>
          <w:trHeight w:val="57"/>
          <w:jc w:val="center"/>
        </w:trPr>
        <w:tc>
          <w:tcPr>
            <w:tcW w:w="7375" w:type="dxa"/>
            <w:shd w:val="clear" w:color="auto" w:fill="auto"/>
          </w:tcPr>
          <w:p w14:paraId="246AFFFD"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shd w:val="clear" w:color="auto" w:fill="auto"/>
          </w:tcPr>
          <w:p w14:paraId="37EB4C4D"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Yes</w:t>
            </w:r>
          </w:p>
        </w:tc>
      </w:tr>
      <w:tr w:rsidR="0050555F" w:rsidRPr="00435687" w14:paraId="12117832" w14:textId="77777777" w:rsidTr="007074FE">
        <w:trPr>
          <w:trHeight w:val="57"/>
          <w:jc w:val="center"/>
        </w:trPr>
        <w:tc>
          <w:tcPr>
            <w:tcW w:w="7375" w:type="dxa"/>
            <w:shd w:val="clear" w:color="auto" w:fill="auto"/>
          </w:tcPr>
          <w:p w14:paraId="62ABF638" w14:textId="77777777" w:rsidR="0050555F" w:rsidRPr="00435687" w:rsidRDefault="0050555F" w:rsidP="007074FE">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shd w:val="clear" w:color="auto" w:fill="auto"/>
          </w:tcPr>
          <w:p w14:paraId="7A11A5C5"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Contact UAA Dean of Students Office at 907-786-1214</w:t>
            </w:r>
          </w:p>
        </w:tc>
      </w:tr>
      <w:tr w:rsidR="0050555F" w:rsidRPr="00435687" w14:paraId="10E43D16" w14:textId="77777777" w:rsidTr="007074FE">
        <w:trPr>
          <w:trHeight w:val="197"/>
          <w:jc w:val="center"/>
        </w:trPr>
        <w:tc>
          <w:tcPr>
            <w:tcW w:w="7375" w:type="dxa"/>
            <w:shd w:val="clear" w:color="auto" w:fill="auto"/>
          </w:tcPr>
          <w:p w14:paraId="433CD2EE" w14:textId="77777777" w:rsidR="0050555F" w:rsidRPr="00435687" w:rsidRDefault="0050555F" w:rsidP="007074FE">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shd w:val="clear" w:color="auto" w:fill="auto"/>
          </w:tcPr>
          <w:p w14:paraId="0F74DA38" w14:textId="77777777" w:rsidR="0050555F" w:rsidRPr="00435687" w:rsidRDefault="0050555F" w:rsidP="007074FE">
            <w:pPr>
              <w:spacing w:after="0" w:line="240" w:lineRule="auto"/>
              <w:jc w:val="center"/>
              <w:rPr>
                <w:rFonts w:eastAsia="Times New Roman" w:cs="Arial"/>
                <w:sz w:val="20"/>
                <w:szCs w:val="20"/>
                <w:u w:val="single"/>
              </w:rPr>
            </w:pPr>
            <w:r w:rsidRPr="00A76E85">
              <w:rPr>
                <w:rFonts w:eastAsia="Times New Roman" w:cs="Arial"/>
                <w:noProof/>
                <w:sz w:val="20"/>
                <w:szCs w:val="20"/>
              </w:rPr>
              <w:t>http://www.uaa.alaska.edu/deanofstudents/AlcoholDrugAndWellnessEducation/index.cfm</w:t>
            </w:r>
          </w:p>
        </w:tc>
      </w:tr>
      <w:tr w:rsidR="0050555F" w:rsidRPr="00435687" w14:paraId="03B77A3C" w14:textId="77777777" w:rsidTr="007074FE">
        <w:trPr>
          <w:trHeight w:val="242"/>
          <w:jc w:val="center"/>
        </w:trPr>
        <w:tc>
          <w:tcPr>
            <w:tcW w:w="9576" w:type="dxa"/>
            <w:gridSpan w:val="2"/>
            <w:shd w:val="clear" w:color="auto" w:fill="auto"/>
            <w:vAlign w:val="center"/>
          </w:tcPr>
          <w:p w14:paraId="1F0824F3" w14:textId="77777777" w:rsidR="0050555F" w:rsidRDefault="0050555F" w:rsidP="007074FE">
            <w:pPr>
              <w:spacing w:before="40" w:after="20" w:line="240" w:lineRule="auto"/>
              <w:rPr>
                <w:rFonts w:eastAsia="Times New Roman" w:cs="Arial"/>
                <w:noProof/>
                <w:sz w:val="20"/>
                <w:szCs w:val="20"/>
              </w:rPr>
            </w:pPr>
            <w:r w:rsidRPr="00435687">
              <w:rPr>
                <w:rFonts w:eastAsia="Times New Roman" w:cs="Arial"/>
                <w:b/>
                <w:noProof/>
                <w:sz w:val="20"/>
                <w:szCs w:val="20"/>
              </w:rPr>
              <w:t xml:space="preserve">Program Description:  </w:t>
            </w:r>
            <w:r w:rsidRPr="00A76E85">
              <w:rPr>
                <w:rFonts w:eastAsia="Times New Roman" w:cs="Arial"/>
                <w:noProof/>
                <w:sz w:val="20"/>
                <w:szCs w:val="20"/>
              </w:rPr>
              <w:t xml:space="preserve">UAA provides a comprehensive alcohol and other drug (AOD) education program for approximately 15,000 UAA students. </w:t>
            </w:r>
            <w:r>
              <w:rPr>
                <w:rFonts w:eastAsia="Times New Roman" w:cs="Arial"/>
                <w:noProof/>
                <w:sz w:val="20"/>
                <w:szCs w:val="20"/>
              </w:rPr>
              <w:t>It</w:t>
            </w:r>
            <w:r w:rsidRPr="00A76E85">
              <w:rPr>
                <w:rFonts w:eastAsia="Times New Roman" w:cs="Arial"/>
                <w:noProof/>
                <w:sz w:val="20"/>
                <w:szCs w:val="20"/>
              </w:rPr>
              <w:t xml:space="preserve"> provides numerous alcohol-free events and activities for students on an ongoing basis. UAA has created policies to limit alcohol on campus and communicates these policies and normative messages to students on an ongoing basis. UAA consistently enforces AOD policies and assigns developmental sanctions to students who violate UAA's AOD policies.</w:t>
            </w:r>
          </w:p>
          <w:p w14:paraId="167E3B59" w14:textId="77777777" w:rsidR="0050555F" w:rsidRPr="00435687" w:rsidRDefault="0050555F" w:rsidP="007074FE">
            <w:pPr>
              <w:spacing w:before="40" w:after="20" w:line="240" w:lineRule="auto"/>
              <w:rPr>
                <w:rFonts w:eastAsia="Times New Roman" w:cs="Arial"/>
                <w:sz w:val="20"/>
                <w:szCs w:val="20"/>
              </w:rPr>
            </w:pPr>
            <w:r w:rsidRPr="00A76E85">
              <w:rPr>
                <w:rFonts w:eastAsia="Times New Roman" w:cs="Arial"/>
                <w:noProof/>
                <w:sz w:val="20"/>
                <w:szCs w:val="20"/>
              </w:rPr>
              <w:t xml:space="preserve">UAA employs an Alcohol, Drug, and Wellness Educator (ADWE) to coordinate </w:t>
            </w:r>
            <w:r>
              <w:rPr>
                <w:rFonts w:eastAsia="Times New Roman" w:cs="Arial"/>
                <w:noProof/>
                <w:sz w:val="20"/>
                <w:szCs w:val="20"/>
              </w:rPr>
              <w:t>its</w:t>
            </w:r>
            <w:r w:rsidRPr="00A76E85">
              <w:rPr>
                <w:rFonts w:eastAsia="Times New Roman" w:cs="Arial"/>
                <w:noProof/>
                <w:sz w:val="20"/>
                <w:szCs w:val="20"/>
              </w:rPr>
              <w:t xml:space="preserve"> Alcohol, Drug, and Wellness Education program. The ADWE is a 10-month, 30 hours-per-week position funded by student health fees. The ADWE uses general fund monies to provide ongoing alcohol, drug, and wellness education programs on campus. The ADWE serves a</w:t>
            </w:r>
            <w:r>
              <w:rPr>
                <w:rFonts w:eastAsia="Times New Roman" w:cs="Arial"/>
                <w:noProof/>
                <w:sz w:val="20"/>
                <w:szCs w:val="20"/>
              </w:rPr>
              <w:t>s a</w:t>
            </w:r>
            <w:r w:rsidRPr="00A76E85">
              <w:rPr>
                <w:rFonts w:eastAsia="Times New Roman" w:cs="Arial"/>
                <w:noProof/>
                <w:sz w:val="20"/>
                <w:szCs w:val="20"/>
              </w:rPr>
              <w:t xml:space="preserve"> consultant to campus groups, meets with students who violate UAA's AOD policies, provides referrals to students seeking treatment for AOD use, and oversees UAA's compliance with the Drug Free Schools and Communities Act.</w:t>
            </w:r>
          </w:p>
        </w:tc>
      </w:tr>
      <w:tr w:rsidR="0050555F" w:rsidRPr="00435687" w14:paraId="446B437F" w14:textId="77777777" w:rsidTr="007074FE">
        <w:trPr>
          <w:trHeight w:val="60"/>
          <w:jc w:val="center"/>
        </w:trPr>
        <w:tc>
          <w:tcPr>
            <w:tcW w:w="7375" w:type="dxa"/>
            <w:shd w:val="clear" w:color="auto" w:fill="D9D9D9"/>
          </w:tcPr>
          <w:p w14:paraId="30D90C6A" w14:textId="77777777" w:rsidR="0050555F" w:rsidRPr="00435687" w:rsidRDefault="0050555F" w:rsidP="007074FE">
            <w:pPr>
              <w:spacing w:before="40" w:after="20" w:line="240" w:lineRule="auto"/>
              <w:rPr>
                <w:rFonts w:eastAsia="Times New Roman" w:cs="Arial"/>
                <w:b/>
                <w:i/>
                <w:sz w:val="20"/>
                <w:szCs w:val="20"/>
              </w:rPr>
            </w:pPr>
            <w:r w:rsidRPr="00A76E85">
              <w:rPr>
                <w:rFonts w:eastAsia="Times New Roman" w:cs="Arial"/>
                <w:b/>
                <w:i/>
                <w:noProof/>
                <w:sz w:val="20"/>
                <w:szCs w:val="20"/>
              </w:rPr>
              <w:t>Enforcing the Underage Drinking Laws (EUDL) Program</w:t>
            </w:r>
          </w:p>
        </w:tc>
        <w:tc>
          <w:tcPr>
            <w:tcW w:w="2201" w:type="dxa"/>
            <w:shd w:val="clear" w:color="auto" w:fill="D9D9D9"/>
          </w:tcPr>
          <w:p w14:paraId="11BE1654" w14:textId="77777777" w:rsidR="0050555F" w:rsidRPr="00435687" w:rsidRDefault="0050555F" w:rsidP="007074FE">
            <w:pPr>
              <w:spacing w:after="0" w:line="240" w:lineRule="auto"/>
              <w:jc w:val="center"/>
              <w:rPr>
                <w:rFonts w:eastAsia="Times New Roman" w:cs="Arial"/>
                <w:noProof/>
                <w:sz w:val="20"/>
                <w:szCs w:val="20"/>
              </w:rPr>
            </w:pPr>
          </w:p>
        </w:tc>
      </w:tr>
      <w:tr w:rsidR="0050555F" w:rsidRPr="00435687" w14:paraId="74FB4764" w14:textId="77777777" w:rsidTr="007074FE">
        <w:trPr>
          <w:trHeight w:val="60"/>
          <w:jc w:val="center"/>
        </w:trPr>
        <w:tc>
          <w:tcPr>
            <w:tcW w:w="7375" w:type="dxa"/>
            <w:shd w:val="clear" w:color="auto" w:fill="D9D9D9"/>
          </w:tcPr>
          <w:p w14:paraId="620934B4"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serves specific or general population</w:t>
            </w:r>
          </w:p>
        </w:tc>
        <w:tc>
          <w:tcPr>
            <w:tcW w:w="2201" w:type="dxa"/>
            <w:shd w:val="clear" w:color="auto" w:fill="D9D9D9"/>
          </w:tcPr>
          <w:p w14:paraId="1637C7DE"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Special population</w:t>
            </w:r>
          </w:p>
        </w:tc>
      </w:tr>
      <w:tr w:rsidR="0050555F" w:rsidRPr="00435687" w14:paraId="7AE746A6" w14:textId="77777777" w:rsidTr="007074FE">
        <w:trPr>
          <w:trHeight w:val="60"/>
          <w:jc w:val="center"/>
        </w:trPr>
        <w:tc>
          <w:tcPr>
            <w:tcW w:w="7375" w:type="dxa"/>
            <w:shd w:val="clear" w:color="auto" w:fill="D9D9D9"/>
          </w:tcPr>
          <w:p w14:paraId="66EECCEC"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youth served</w:t>
            </w:r>
          </w:p>
        </w:tc>
        <w:tc>
          <w:tcPr>
            <w:tcW w:w="2201" w:type="dxa"/>
            <w:shd w:val="clear" w:color="auto" w:fill="D9D9D9"/>
          </w:tcPr>
          <w:p w14:paraId="723874D7"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71</w:t>
            </w:r>
          </w:p>
        </w:tc>
      </w:tr>
      <w:tr w:rsidR="0050555F" w:rsidRPr="00435687" w14:paraId="6955EA32" w14:textId="77777777" w:rsidTr="007074FE">
        <w:trPr>
          <w:trHeight w:val="57"/>
          <w:jc w:val="center"/>
        </w:trPr>
        <w:tc>
          <w:tcPr>
            <w:tcW w:w="7375" w:type="dxa"/>
            <w:shd w:val="clear" w:color="auto" w:fill="D9D9D9"/>
          </w:tcPr>
          <w:p w14:paraId="158E59E6"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parents served</w:t>
            </w:r>
          </w:p>
        </w:tc>
        <w:tc>
          <w:tcPr>
            <w:tcW w:w="2201" w:type="dxa"/>
            <w:shd w:val="clear" w:color="auto" w:fill="D9D9D9"/>
          </w:tcPr>
          <w:p w14:paraId="111B8F52"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 data</w:t>
            </w:r>
          </w:p>
        </w:tc>
      </w:tr>
      <w:tr w:rsidR="0050555F" w:rsidRPr="00435687" w14:paraId="3576AC81" w14:textId="77777777" w:rsidTr="007074FE">
        <w:trPr>
          <w:trHeight w:val="57"/>
          <w:jc w:val="center"/>
        </w:trPr>
        <w:tc>
          <w:tcPr>
            <w:tcW w:w="7375" w:type="dxa"/>
            <w:shd w:val="clear" w:color="auto" w:fill="D9D9D9"/>
          </w:tcPr>
          <w:p w14:paraId="20065CDA"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Number of caregivers served</w:t>
            </w:r>
          </w:p>
        </w:tc>
        <w:tc>
          <w:tcPr>
            <w:tcW w:w="2201" w:type="dxa"/>
            <w:shd w:val="clear" w:color="auto" w:fill="D9D9D9"/>
          </w:tcPr>
          <w:p w14:paraId="2F24E51F"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 data</w:t>
            </w:r>
          </w:p>
        </w:tc>
      </w:tr>
      <w:tr w:rsidR="0050555F" w:rsidRPr="00435687" w14:paraId="5A31F260" w14:textId="77777777" w:rsidTr="007074FE">
        <w:trPr>
          <w:trHeight w:val="57"/>
          <w:jc w:val="center"/>
        </w:trPr>
        <w:tc>
          <w:tcPr>
            <w:tcW w:w="7375" w:type="dxa"/>
            <w:shd w:val="clear" w:color="auto" w:fill="D9D9D9"/>
          </w:tcPr>
          <w:p w14:paraId="24C4AD54" w14:textId="77777777" w:rsidR="0050555F" w:rsidRPr="00435687" w:rsidDel="00523953" w:rsidRDefault="0050555F" w:rsidP="007074FE">
            <w:pPr>
              <w:spacing w:after="0" w:line="240" w:lineRule="auto"/>
              <w:ind w:left="322"/>
              <w:rPr>
                <w:rFonts w:eastAsia="Times New Roman" w:cs="Arial"/>
                <w:sz w:val="20"/>
                <w:szCs w:val="20"/>
              </w:rPr>
            </w:pPr>
            <w:r w:rsidRPr="00435687">
              <w:rPr>
                <w:rFonts w:eastAsia="Times New Roman" w:cs="Arial"/>
                <w:sz w:val="20"/>
                <w:szCs w:val="20"/>
              </w:rPr>
              <w:t>Program has been evaluated</w:t>
            </w:r>
          </w:p>
        </w:tc>
        <w:tc>
          <w:tcPr>
            <w:tcW w:w="2201" w:type="dxa"/>
            <w:shd w:val="clear" w:color="auto" w:fill="D9D9D9"/>
          </w:tcPr>
          <w:p w14:paraId="283A288A"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Yes</w:t>
            </w:r>
          </w:p>
        </w:tc>
      </w:tr>
      <w:tr w:rsidR="0050555F" w:rsidRPr="00435687" w14:paraId="751D535E" w14:textId="77777777" w:rsidTr="007074FE">
        <w:trPr>
          <w:trHeight w:val="57"/>
          <w:jc w:val="center"/>
        </w:trPr>
        <w:tc>
          <w:tcPr>
            <w:tcW w:w="7375" w:type="dxa"/>
            <w:shd w:val="clear" w:color="auto" w:fill="D9D9D9"/>
          </w:tcPr>
          <w:p w14:paraId="492C2836" w14:textId="77777777" w:rsidR="0050555F" w:rsidRPr="00435687" w:rsidRDefault="0050555F" w:rsidP="007074FE">
            <w:pPr>
              <w:spacing w:after="0" w:line="240" w:lineRule="auto"/>
              <w:ind w:left="322"/>
              <w:rPr>
                <w:rFonts w:eastAsia="Times New Roman" w:cs="Arial"/>
                <w:sz w:val="20"/>
                <w:szCs w:val="20"/>
              </w:rPr>
            </w:pPr>
            <w:r w:rsidRPr="00435687">
              <w:rPr>
                <w:rFonts w:eastAsia="Times New Roman" w:cs="Arial"/>
                <w:sz w:val="20"/>
                <w:szCs w:val="20"/>
              </w:rPr>
              <w:t>Evaluation report is available</w:t>
            </w:r>
          </w:p>
        </w:tc>
        <w:tc>
          <w:tcPr>
            <w:tcW w:w="2201" w:type="dxa"/>
            <w:shd w:val="clear" w:color="auto" w:fill="D9D9D9"/>
          </w:tcPr>
          <w:p w14:paraId="3E0F8991"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w:t>
            </w:r>
          </w:p>
        </w:tc>
      </w:tr>
      <w:tr w:rsidR="0050555F" w:rsidRPr="00435687" w14:paraId="77096A8D" w14:textId="77777777" w:rsidTr="007074FE">
        <w:trPr>
          <w:trHeight w:val="57"/>
          <w:jc w:val="center"/>
        </w:trPr>
        <w:tc>
          <w:tcPr>
            <w:tcW w:w="7375" w:type="dxa"/>
            <w:shd w:val="clear" w:color="auto" w:fill="D9D9D9"/>
          </w:tcPr>
          <w:p w14:paraId="0114393C" w14:textId="77777777" w:rsidR="0050555F" w:rsidRPr="00435687" w:rsidRDefault="0050555F" w:rsidP="007074FE">
            <w:pPr>
              <w:spacing w:after="0" w:line="240" w:lineRule="auto"/>
              <w:ind w:left="322" w:right="-198"/>
              <w:rPr>
                <w:rFonts w:eastAsia="Times New Roman" w:cs="Arial"/>
                <w:sz w:val="20"/>
                <w:szCs w:val="20"/>
              </w:rPr>
            </w:pPr>
            <w:r w:rsidRPr="00435687">
              <w:rPr>
                <w:rFonts w:eastAsia="Times New Roman" w:cs="Arial"/>
                <w:sz w:val="20"/>
                <w:szCs w:val="20"/>
              </w:rPr>
              <w:t xml:space="preserve">URL for evaluation report: </w:t>
            </w:r>
          </w:p>
        </w:tc>
        <w:tc>
          <w:tcPr>
            <w:tcW w:w="2201" w:type="dxa"/>
            <w:shd w:val="clear" w:color="auto" w:fill="D9D9D9"/>
          </w:tcPr>
          <w:p w14:paraId="7FE45E7A"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Not applicable</w:t>
            </w:r>
          </w:p>
        </w:tc>
      </w:tr>
      <w:tr w:rsidR="0050555F" w:rsidRPr="00435687" w14:paraId="0FB90C82" w14:textId="77777777" w:rsidTr="007074FE">
        <w:trPr>
          <w:trHeight w:val="197"/>
          <w:jc w:val="center"/>
        </w:trPr>
        <w:tc>
          <w:tcPr>
            <w:tcW w:w="7375" w:type="dxa"/>
            <w:shd w:val="clear" w:color="auto" w:fill="D9D9D9"/>
          </w:tcPr>
          <w:p w14:paraId="3F498EBF" w14:textId="77777777" w:rsidR="0050555F" w:rsidRPr="00435687" w:rsidRDefault="0050555F" w:rsidP="007074FE">
            <w:pPr>
              <w:spacing w:after="0" w:line="240" w:lineRule="auto"/>
              <w:ind w:left="322" w:right="-108"/>
              <w:rPr>
                <w:rFonts w:eastAsia="Times New Roman" w:cs="Arial"/>
                <w:sz w:val="20"/>
                <w:szCs w:val="20"/>
              </w:rPr>
            </w:pPr>
            <w:r w:rsidRPr="00435687">
              <w:rPr>
                <w:rFonts w:eastAsia="Times New Roman" w:cs="Arial"/>
                <w:sz w:val="20"/>
                <w:szCs w:val="20"/>
              </w:rPr>
              <w:t xml:space="preserve">URL for more program information: </w:t>
            </w:r>
          </w:p>
        </w:tc>
        <w:tc>
          <w:tcPr>
            <w:tcW w:w="2201" w:type="dxa"/>
            <w:shd w:val="clear" w:color="auto" w:fill="D9D9D9"/>
          </w:tcPr>
          <w:p w14:paraId="03F6020B" w14:textId="77777777" w:rsidR="0050555F" w:rsidRPr="00435687" w:rsidRDefault="0050555F" w:rsidP="007074FE">
            <w:pPr>
              <w:spacing w:after="0" w:line="240" w:lineRule="auto"/>
              <w:jc w:val="center"/>
              <w:rPr>
                <w:rFonts w:eastAsia="Times New Roman" w:cs="Arial"/>
                <w:sz w:val="20"/>
                <w:szCs w:val="20"/>
              </w:rPr>
            </w:pPr>
            <w:r w:rsidRPr="00A76E85">
              <w:rPr>
                <w:rFonts w:eastAsia="Times New Roman" w:cs="Arial"/>
                <w:noProof/>
                <w:sz w:val="20"/>
                <w:szCs w:val="20"/>
              </w:rPr>
              <w:t>No data</w:t>
            </w:r>
          </w:p>
        </w:tc>
      </w:tr>
      <w:tr w:rsidR="0050555F" w:rsidRPr="00435687" w14:paraId="7E1789B9" w14:textId="77777777" w:rsidTr="007074FE">
        <w:trPr>
          <w:trHeight w:val="197"/>
          <w:jc w:val="center"/>
        </w:trPr>
        <w:tc>
          <w:tcPr>
            <w:tcW w:w="9576" w:type="dxa"/>
            <w:gridSpan w:val="2"/>
            <w:shd w:val="clear" w:color="auto" w:fill="D9D9D9"/>
            <w:vAlign w:val="center"/>
          </w:tcPr>
          <w:p w14:paraId="492186A8" w14:textId="77777777" w:rsidR="0050555F" w:rsidRDefault="0050555F" w:rsidP="007074FE">
            <w:pPr>
              <w:spacing w:before="40" w:after="20" w:line="240" w:lineRule="auto"/>
              <w:rPr>
                <w:rFonts w:eastAsia="Times New Roman" w:cs="Arial"/>
                <w:noProof/>
                <w:sz w:val="20"/>
                <w:szCs w:val="20"/>
              </w:rPr>
            </w:pPr>
            <w:r w:rsidRPr="00435687">
              <w:rPr>
                <w:rFonts w:eastAsia="Times New Roman" w:cs="Arial"/>
                <w:b/>
                <w:noProof/>
                <w:sz w:val="20"/>
                <w:szCs w:val="20"/>
              </w:rPr>
              <w:t xml:space="preserve">Program Description:  </w:t>
            </w:r>
            <w:r w:rsidRPr="00A76E85">
              <w:rPr>
                <w:rFonts w:eastAsia="Times New Roman" w:cs="Arial"/>
                <w:noProof/>
                <w:sz w:val="20"/>
                <w:szCs w:val="20"/>
              </w:rPr>
              <w:t xml:space="preserve">In 1998, Congress acknowledged the seriousness of underage drinking and related problems by appropriating funding to encourage enforcement of underage drinking laws throughout the country. The EUDL program was established to support and enhance the efforts of state and local jurisdictions to prohibit the sale of alcoholic beverages by minors (defined as under age 21). EUDL funding has also helped states promote community awareness of underage drinking, encourage changes in norms regarding underage drinking, and develop organizational structures and relationships to support coordinated efforts.    </w:t>
            </w:r>
          </w:p>
          <w:p w14:paraId="2637B40C" w14:textId="77777777" w:rsidR="0050555F" w:rsidRDefault="0050555F" w:rsidP="007074FE">
            <w:pPr>
              <w:spacing w:before="40" w:after="20" w:line="240" w:lineRule="auto"/>
              <w:rPr>
                <w:rFonts w:eastAsia="Times New Roman" w:cs="Arial"/>
                <w:noProof/>
                <w:sz w:val="20"/>
                <w:szCs w:val="20"/>
              </w:rPr>
            </w:pPr>
            <w:r w:rsidRPr="00A76E85">
              <w:rPr>
                <w:rFonts w:eastAsia="Times New Roman" w:cs="Arial"/>
                <w:noProof/>
                <w:sz w:val="20"/>
                <w:szCs w:val="20"/>
              </w:rPr>
              <w:t xml:space="preserve">The Alaska Division of Juvenile Justice administers the EUDL program, however federal funding for this program ended in FY14 and no additional EUDL funding was anticipated for FY15.     </w:t>
            </w:r>
          </w:p>
          <w:p w14:paraId="4203021B" w14:textId="77777777" w:rsidR="0050555F" w:rsidRDefault="0050555F" w:rsidP="007074FE">
            <w:pPr>
              <w:spacing w:before="40" w:after="20" w:line="240" w:lineRule="auto"/>
              <w:rPr>
                <w:rFonts w:eastAsia="Times New Roman" w:cs="Arial"/>
                <w:noProof/>
                <w:sz w:val="20"/>
                <w:szCs w:val="20"/>
              </w:rPr>
            </w:pPr>
            <w:r w:rsidRPr="00A76E85">
              <w:rPr>
                <w:rFonts w:eastAsia="Times New Roman" w:cs="Arial"/>
                <w:noProof/>
                <w:sz w:val="20"/>
                <w:szCs w:val="20"/>
              </w:rPr>
              <w:t xml:space="preserve">In 2015, EUDL funds were used to implement the comprehensive, evidence-based </w:t>
            </w:r>
            <w:r>
              <w:rPr>
                <w:rFonts w:eastAsia="Times New Roman" w:cs="Arial"/>
                <w:noProof/>
                <w:sz w:val="20"/>
                <w:szCs w:val="20"/>
              </w:rPr>
              <w:t>“</w:t>
            </w:r>
            <w:r w:rsidRPr="00A76E85">
              <w:rPr>
                <w:rFonts w:eastAsia="Times New Roman" w:cs="Arial"/>
                <w:noProof/>
                <w:sz w:val="20"/>
                <w:szCs w:val="20"/>
              </w:rPr>
              <w:t>Seven Challenges</w:t>
            </w:r>
            <w:r>
              <w:rPr>
                <w:rFonts w:eastAsia="Times New Roman" w:cs="Arial"/>
                <w:noProof/>
                <w:sz w:val="20"/>
                <w:szCs w:val="20"/>
              </w:rPr>
              <w:t>”</w:t>
            </w:r>
            <w:r w:rsidRPr="00A76E85">
              <w:rPr>
                <w:rFonts w:eastAsia="Times New Roman" w:cs="Arial"/>
                <w:noProof/>
                <w:sz w:val="20"/>
                <w:szCs w:val="20"/>
              </w:rPr>
              <w:t xml:space="preserve"> substance abuse counseling program for adolescents involved in Alaska's juvenile justice system.  Seven Challenges provides a framework for helping youth think through their decisions about their lives and their use of alcohol and other drugs. It is a highly effective, culturally sensitive program which is listed in the SAMHSA National Registry of Evidence-Based Programs and Practices.     </w:t>
            </w:r>
          </w:p>
          <w:p w14:paraId="0874A62C" w14:textId="77777777" w:rsidR="0050555F" w:rsidRPr="00435687" w:rsidRDefault="0050555F" w:rsidP="007074FE">
            <w:pPr>
              <w:spacing w:before="40" w:after="20" w:line="240" w:lineRule="auto"/>
              <w:rPr>
                <w:rFonts w:eastAsia="Times New Roman" w:cs="Arial"/>
                <w:sz w:val="20"/>
                <w:szCs w:val="20"/>
              </w:rPr>
            </w:pPr>
            <w:r w:rsidRPr="00A76E85">
              <w:rPr>
                <w:rFonts w:eastAsia="Times New Roman" w:cs="Arial"/>
                <w:noProof/>
                <w:sz w:val="20"/>
                <w:szCs w:val="20"/>
              </w:rPr>
              <w:t xml:space="preserve">EUDL funding was also used in FY2015 to support </w:t>
            </w:r>
            <w:r>
              <w:rPr>
                <w:rFonts w:eastAsia="Times New Roman" w:cs="Arial"/>
                <w:noProof/>
                <w:sz w:val="20"/>
                <w:szCs w:val="20"/>
              </w:rPr>
              <w:t>the</w:t>
            </w:r>
            <w:r w:rsidRPr="00A76E85">
              <w:rPr>
                <w:rFonts w:eastAsia="Times New Roman" w:cs="Arial"/>
                <w:noProof/>
                <w:sz w:val="20"/>
                <w:szCs w:val="20"/>
              </w:rPr>
              <w:t xml:space="preserve"> conference</w:t>
            </w:r>
            <w:r>
              <w:rPr>
                <w:rFonts w:eastAsia="Times New Roman" w:cs="Arial"/>
                <w:noProof/>
                <w:sz w:val="20"/>
                <w:szCs w:val="20"/>
              </w:rPr>
              <w:t xml:space="preserve"> “</w:t>
            </w:r>
            <w:r w:rsidRPr="00A76E85">
              <w:rPr>
                <w:rFonts w:eastAsia="Times New Roman" w:cs="Arial"/>
                <w:noProof/>
                <w:sz w:val="20"/>
                <w:szCs w:val="20"/>
              </w:rPr>
              <w:t>Trauma and Fetal Alcohol Spectrum Disorder in the Matanuska-Susitna Borough.</w:t>
            </w:r>
            <w:r>
              <w:rPr>
                <w:rFonts w:eastAsia="Times New Roman" w:cs="Arial"/>
                <w:noProof/>
                <w:sz w:val="20"/>
                <w:szCs w:val="20"/>
              </w:rPr>
              <w:t>”</w:t>
            </w:r>
            <w:r w:rsidRPr="00A76E85">
              <w:rPr>
                <w:rFonts w:eastAsia="Times New Roman" w:cs="Arial"/>
                <w:noProof/>
                <w:sz w:val="20"/>
                <w:szCs w:val="20"/>
              </w:rPr>
              <w:t xml:space="preserve"> This conference was in partnership with Division of Juvenile Justice's Southcentral Probation Office, the Alaska Mental Health Trust, Frontier Community Services and faculty from the University of Michigan.</w:t>
            </w:r>
          </w:p>
        </w:tc>
      </w:tr>
      <w:tr w:rsidR="0050555F" w:rsidRPr="00435687" w14:paraId="19EF4B7C" w14:textId="77777777" w:rsidTr="007074FE">
        <w:trPr>
          <w:trHeight w:val="197"/>
          <w:jc w:val="center"/>
        </w:trPr>
        <w:tc>
          <w:tcPr>
            <w:tcW w:w="9576" w:type="dxa"/>
            <w:gridSpan w:val="2"/>
            <w:shd w:val="clear" w:color="auto" w:fill="auto"/>
            <w:vAlign w:val="center"/>
          </w:tcPr>
          <w:p w14:paraId="680B70B2" w14:textId="77777777" w:rsidR="0050555F" w:rsidRPr="00435687" w:rsidRDefault="0050555F" w:rsidP="007074FE">
            <w:pPr>
              <w:spacing w:before="40" w:after="20" w:line="240" w:lineRule="auto"/>
              <w:rPr>
                <w:rFonts w:eastAsia="Times New Roman" w:cs="Arial"/>
                <w:b/>
                <w:noProof/>
                <w:sz w:val="20"/>
                <w:szCs w:val="20"/>
              </w:rPr>
            </w:pPr>
          </w:p>
        </w:tc>
      </w:tr>
      <w:tr w:rsidR="0050555F" w:rsidRPr="00435687" w14:paraId="1A26668C" w14:textId="77777777" w:rsidTr="007074FE">
        <w:trPr>
          <w:trHeight w:val="197"/>
          <w:jc w:val="center"/>
        </w:trPr>
        <w:tc>
          <w:tcPr>
            <w:tcW w:w="9576" w:type="dxa"/>
            <w:gridSpan w:val="2"/>
            <w:shd w:val="clear" w:color="auto" w:fill="1F497D"/>
          </w:tcPr>
          <w:p w14:paraId="0C2FA054" w14:textId="77777777" w:rsidR="0050555F" w:rsidRPr="00435687" w:rsidRDefault="0050555F" w:rsidP="007074FE">
            <w:pPr>
              <w:spacing w:before="40" w:after="0" w:line="240" w:lineRule="auto"/>
              <w:rPr>
                <w:rFonts w:eastAsia="Times New Roman" w:cs="Arial"/>
                <w:b/>
                <w:noProof/>
                <w:color w:val="FFFFFF" w:themeColor="background1"/>
                <w:sz w:val="20"/>
                <w:szCs w:val="20"/>
              </w:rPr>
            </w:pPr>
            <w:r w:rsidRPr="00435687">
              <w:rPr>
                <w:rFonts w:eastAsia="Times New Roman" w:cs="Arial"/>
                <w:b/>
                <w:noProof/>
                <w:color w:val="FFFFFF" w:themeColor="background1"/>
                <w:sz w:val="20"/>
                <w:szCs w:val="20"/>
              </w:rPr>
              <w:t>Additional Underage Drinking Prevention Programs Operated or Funded by the State</w:t>
            </w:r>
          </w:p>
        </w:tc>
      </w:tr>
      <w:tr w:rsidR="0050555F" w:rsidRPr="00435687" w14:paraId="74194455" w14:textId="77777777" w:rsidTr="007074FE">
        <w:trPr>
          <w:trHeight w:val="278"/>
          <w:jc w:val="center"/>
        </w:trPr>
        <w:tc>
          <w:tcPr>
            <w:tcW w:w="9576" w:type="dxa"/>
            <w:gridSpan w:val="2"/>
            <w:shd w:val="clear" w:color="auto" w:fill="auto"/>
            <w:vAlign w:val="center"/>
          </w:tcPr>
          <w:p w14:paraId="4E38CCE5" w14:textId="77777777" w:rsidR="0050555F" w:rsidRPr="00435687" w:rsidRDefault="0050555F" w:rsidP="007074FE">
            <w:pPr>
              <w:spacing w:before="40" w:after="20" w:line="240" w:lineRule="auto"/>
              <w:rPr>
                <w:rFonts w:eastAsia="Times New Roman" w:cs="Arial"/>
                <w:noProof/>
                <w:sz w:val="20"/>
                <w:szCs w:val="20"/>
              </w:rPr>
            </w:pPr>
            <w:r w:rsidRPr="00435687">
              <w:rPr>
                <w:rFonts w:eastAsia="Times New Roman" w:cs="Arial"/>
                <w:b/>
                <w:noProof/>
                <w:sz w:val="20"/>
                <w:szCs w:val="20"/>
              </w:rPr>
              <w:t xml:space="preserve">Program description: </w:t>
            </w:r>
            <w:r w:rsidRPr="00A76E85">
              <w:rPr>
                <w:rFonts w:eastAsia="Times New Roman" w:cs="Arial"/>
                <w:noProof/>
                <w:sz w:val="20"/>
                <w:szCs w:val="20"/>
              </w:rPr>
              <w:t>No data</w:t>
            </w:r>
          </w:p>
        </w:tc>
      </w:tr>
      <w:tr w:rsidR="0050555F" w:rsidRPr="00435687" w14:paraId="4C2F563E" w14:textId="77777777" w:rsidTr="007074FE">
        <w:trPr>
          <w:trHeight w:val="230"/>
          <w:jc w:val="center"/>
        </w:trPr>
        <w:tc>
          <w:tcPr>
            <w:tcW w:w="9576" w:type="dxa"/>
            <w:gridSpan w:val="2"/>
            <w:shd w:val="clear" w:color="auto" w:fill="1F497D"/>
            <w:vAlign w:val="center"/>
          </w:tcPr>
          <w:p w14:paraId="085F543D" w14:textId="77777777" w:rsidR="0050555F" w:rsidRPr="00435687" w:rsidRDefault="0050555F" w:rsidP="007074FE">
            <w:pPr>
              <w:spacing w:before="40" w:after="0" w:line="240" w:lineRule="auto"/>
              <w:rPr>
                <w:rFonts w:eastAsia="Times New Roman" w:cs="Arial"/>
                <w:noProof/>
                <w:sz w:val="20"/>
                <w:szCs w:val="20"/>
              </w:rPr>
            </w:pPr>
            <w:r w:rsidRPr="00435687">
              <w:rPr>
                <w:rFonts w:eastAsia="Times New Roman" w:cs="Arial"/>
                <w:b/>
                <w:color w:val="FFFFFF"/>
                <w:sz w:val="20"/>
                <w:szCs w:val="20"/>
              </w:rPr>
              <w:t xml:space="preserve">Additional Clarification  </w:t>
            </w:r>
          </w:p>
        </w:tc>
      </w:tr>
      <w:tr w:rsidR="0050555F" w:rsidRPr="00435687" w14:paraId="277A0EBA" w14:textId="77777777" w:rsidTr="007074FE">
        <w:trPr>
          <w:trHeight w:val="296"/>
          <w:jc w:val="center"/>
        </w:trPr>
        <w:tc>
          <w:tcPr>
            <w:tcW w:w="9576" w:type="dxa"/>
            <w:gridSpan w:val="2"/>
            <w:shd w:val="clear" w:color="auto" w:fill="auto"/>
            <w:vAlign w:val="center"/>
          </w:tcPr>
          <w:p w14:paraId="4F0C5733" w14:textId="77777777" w:rsidR="0050555F" w:rsidRPr="00435687" w:rsidRDefault="0050555F" w:rsidP="007074FE">
            <w:pPr>
              <w:spacing w:after="0" w:line="240" w:lineRule="auto"/>
              <w:rPr>
                <w:rFonts w:eastAsia="Times New Roman" w:cs="Arial"/>
                <w:noProof/>
                <w:sz w:val="20"/>
                <w:szCs w:val="20"/>
              </w:rPr>
            </w:pPr>
            <w:r w:rsidRPr="00A76E85">
              <w:rPr>
                <w:rFonts w:eastAsia="Times New Roman" w:cs="Arial"/>
                <w:noProof/>
                <w:sz w:val="20"/>
                <w:szCs w:val="20"/>
              </w:rPr>
              <w:t>No data</w:t>
            </w:r>
          </w:p>
        </w:tc>
      </w:tr>
    </w:tbl>
    <w:p w14:paraId="1093CF30" w14:textId="77777777" w:rsidR="0050555F" w:rsidRPr="00E5644A" w:rsidRDefault="0050555F" w:rsidP="0050555F">
      <w:pPr>
        <w:spacing w:after="40" w:line="240" w:lineRule="auto"/>
        <w:jc w:val="center"/>
        <w:outlineLvl w:val="0"/>
        <w:rPr>
          <w:rFonts w:eastAsia="Times New Roman" w:cs="Times New Roman"/>
          <w:bCs/>
          <w:color w:val="1F497D"/>
          <w:sz w:val="32"/>
          <w:szCs w:val="32"/>
        </w:rPr>
      </w:pPr>
    </w:p>
    <w:tbl>
      <w:tblPr>
        <w:tblW w:w="9576" w:type="dxa"/>
        <w:jc w:val="center"/>
        <w:tblLayout w:type="fixed"/>
        <w:tblLook w:val="01E0" w:firstRow="1" w:lastRow="1" w:firstColumn="1" w:lastColumn="1" w:noHBand="0" w:noVBand="0"/>
      </w:tblPr>
      <w:tblGrid>
        <w:gridCol w:w="7"/>
        <w:gridCol w:w="7548"/>
        <w:gridCol w:w="43"/>
        <w:gridCol w:w="7"/>
        <w:gridCol w:w="7"/>
        <w:gridCol w:w="1964"/>
      </w:tblGrid>
      <w:tr w:rsidR="0050555F" w:rsidRPr="00E5644A" w14:paraId="78C0600A" w14:textId="77777777" w:rsidTr="007074FE">
        <w:trPr>
          <w:trHeight w:val="197"/>
          <w:jc w:val="center"/>
        </w:trPr>
        <w:tc>
          <w:tcPr>
            <w:tcW w:w="7605" w:type="dxa"/>
            <w:gridSpan w:val="4"/>
            <w:shd w:val="clear" w:color="auto" w:fill="1F497D"/>
          </w:tcPr>
          <w:p w14:paraId="11802135" w14:textId="77777777" w:rsidR="0050555F" w:rsidRPr="00E5644A" w:rsidRDefault="0050555F" w:rsidP="007074FE">
            <w:pPr>
              <w:spacing w:after="0" w:line="240" w:lineRule="auto"/>
              <w:rPr>
                <w:rFonts w:eastAsia="Times New Roman" w:cs="Arial"/>
                <w:b/>
                <w:color w:val="FFFFFF"/>
                <w:sz w:val="20"/>
                <w:szCs w:val="20"/>
              </w:rPr>
            </w:pPr>
            <w:r w:rsidRPr="00E5644A">
              <w:rPr>
                <w:rFonts w:eastAsia="Times New Roman" w:cs="Arial"/>
                <w:b/>
                <w:color w:val="FFFFFF"/>
                <w:sz w:val="20"/>
                <w:szCs w:val="20"/>
              </w:rPr>
              <w:t>Additional Information Related to Underage Drinking Prevention Programs</w:t>
            </w:r>
          </w:p>
        </w:tc>
        <w:tc>
          <w:tcPr>
            <w:tcW w:w="1971" w:type="dxa"/>
            <w:gridSpan w:val="2"/>
            <w:shd w:val="clear" w:color="auto" w:fill="1F497D"/>
          </w:tcPr>
          <w:p w14:paraId="7B86ADA4" w14:textId="77777777" w:rsidR="0050555F" w:rsidRPr="00E5644A" w:rsidRDefault="0050555F" w:rsidP="007074FE">
            <w:pPr>
              <w:spacing w:after="0" w:line="240" w:lineRule="auto"/>
              <w:jc w:val="center"/>
              <w:rPr>
                <w:rFonts w:eastAsia="Times New Roman" w:cs="Arial"/>
                <w:b/>
                <w:noProof/>
                <w:color w:val="FFFFFF"/>
                <w:sz w:val="20"/>
                <w:szCs w:val="20"/>
              </w:rPr>
            </w:pPr>
          </w:p>
        </w:tc>
      </w:tr>
      <w:tr w:rsidR="0050555F" w:rsidRPr="00E5644A" w14:paraId="4D5FA2CC" w14:textId="77777777" w:rsidTr="007074FE">
        <w:trPr>
          <w:trHeight w:val="197"/>
          <w:jc w:val="center"/>
        </w:trPr>
        <w:tc>
          <w:tcPr>
            <w:tcW w:w="7605" w:type="dxa"/>
            <w:gridSpan w:val="4"/>
            <w:shd w:val="clear" w:color="auto" w:fill="auto"/>
          </w:tcPr>
          <w:p w14:paraId="07315C64" w14:textId="77777777" w:rsidR="0050555F" w:rsidRPr="00E5644A" w:rsidRDefault="0050555F" w:rsidP="007074FE">
            <w:pPr>
              <w:spacing w:after="0" w:line="240" w:lineRule="auto"/>
              <w:rPr>
                <w:rFonts w:eastAsia="Times New Roman" w:cs="Arial"/>
                <w:i/>
                <w:sz w:val="20"/>
                <w:szCs w:val="20"/>
              </w:rPr>
            </w:pPr>
            <w:r w:rsidRPr="00E5644A">
              <w:rPr>
                <w:rFonts w:eastAsia="Times New Roman" w:cs="Arial"/>
                <w:i/>
                <w:sz w:val="20"/>
                <w:szCs w:val="20"/>
              </w:rPr>
              <w:t>State collaborates with federally recognized tribal governments in the prevention of underage drinking</w:t>
            </w:r>
          </w:p>
        </w:tc>
        <w:tc>
          <w:tcPr>
            <w:tcW w:w="1971" w:type="dxa"/>
            <w:gridSpan w:val="2"/>
            <w:shd w:val="clear" w:color="auto" w:fill="auto"/>
          </w:tcPr>
          <w:p w14:paraId="0BB22C71" w14:textId="77777777" w:rsidR="0050555F" w:rsidRPr="00E5644A" w:rsidRDefault="0050555F" w:rsidP="007074FE">
            <w:pPr>
              <w:spacing w:after="0" w:line="240" w:lineRule="auto"/>
              <w:jc w:val="center"/>
              <w:rPr>
                <w:rFonts w:eastAsia="Times New Roman" w:cs="Arial"/>
                <w:sz w:val="20"/>
                <w:szCs w:val="20"/>
              </w:rPr>
            </w:pPr>
            <w:r w:rsidRPr="00D0225C">
              <w:rPr>
                <w:rFonts w:eastAsia="Times New Roman" w:cs="Arial"/>
                <w:noProof/>
                <w:sz w:val="20"/>
                <w:szCs w:val="20"/>
              </w:rPr>
              <w:t>Yes</w:t>
            </w:r>
          </w:p>
        </w:tc>
      </w:tr>
      <w:tr w:rsidR="0050555F" w:rsidRPr="00E5644A" w14:paraId="255843A4" w14:textId="77777777" w:rsidTr="007074FE">
        <w:trPr>
          <w:trHeight w:val="197"/>
          <w:jc w:val="center"/>
        </w:trPr>
        <w:tc>
          <w:tcPr>
            <w:tcW w:w="9576" w:type="dxa"/>
            <w:gridSpan w:val="6"/>
            <w:shd w:val="clear" w:color="auto" w:fill="auto"/>
          </w:tcPr>
          <w:p w14:paraId="68F54B57" w14:textId="77777777" w:rsidR="0050555F" w:rsidRPr="00E5644A" w:rsidRDefault="0050555F" w:rsidP="007074FE">
            <w:pPr>
              <w:spacing w:after="0" w:line="240" w:lineRule="auto"/>
              <w:ind w:left="315"/>
              <w:rPr>
                <w:rFonts w:eastAsia="Times New Roman" w:cs="Arial"/>
                <w:sz w:val="20"/>
                <w:szCs w:val="20"/>
              </w:rPr>
            </w:pPr>
            <w:r w:rsidRPr="002171AD">
              <w:rPr>
                <w:rFonts w:eastAsia="Times New Roman" w:cs="Arial"/>
                <w:sz w:val="20"/>
                <w:szCs w:val="20"/>
              </w:rPr>
              <w:t>Description of collaboration:</w:t>
            </w:r>
            <w:r w:rsidRPr="00E5644A">
              <w:rPr>
                <w:rFonts w:eastAsia="Times New Roman" w:cs="Arial"/>
                <w:sz w:val="20"/>
                <w:szCs w:val="20"/>
              </w:rPr>
              <w:t xml:space="preserve"> </w:t>
            </w:r>
            <w:r w:rsidRPr="00D0225C">
              <w:rPr>
                <w:rFonts w:eastAsia="Times New Roman" w:cs="Arial"/>
                <w:noProof/>
                <w:sz w:val="20"/>
                <w:szCs w:val="20"/>
              </w:rPr>
              <w:t xml:space="preserve">The State of Alaska partners with </w:t>
            </w:r>
            <w:r>
              <w:rPr>
                <w:rFonts w:eastAsia="Times New Roman" w:cs="Arial"/>
                <w:noProof/>
                <w:sz w:val="20"/>
                <w:szCs w:val="20"/>
              </w:rPr>
              <w:t>t</w:t>
            </w:r>
            <w:r w:rsidRPr="00D0225C">
              <w:rPr>
                <w:rFonts w:eastAsia="Times New Roman" w:cs="Arial"/>
                <w:noProof/>
                <w:sz w:val="20"/>
                <w:szCs w:val="20"/>
              </w:rPr>
              <w:t xml:space="preserve">ribal health corporations to fund community-level prevention strategies driven by the needs of individual communities or regions.  Currently, the </w:t>
            </w:r>
            <w:r>
              <w:rPr>
                <w:rFonts w:eastAsia="Times New Roman" w:cs="Arial"/>
                <w:noProof/>
                <w:sz w:val="20"/>
                <w:szCs w:val="20"/>
              </w:rPr>
              <w:t>S</w:t>
            </w:r>
            <w:r w:rsidRPr="00D0225C">
              <w:rPr>
                <w:rFonts w:eastAsia="Times New Roman" w:cs="Arial"/>
                <w:noProof/>
                <w:sz w:val="20"/>
                <w:szCs w:val="20"/>
              </w:rPr>
              <w:t xml:space="preserve">tate's prevention partners are Bristol Bay Health Corporation, Fairbanks Native Association, Maniilaq, Akiachak Native Community, Southeast Alaska Regional Health Consortium, Asa'carsarmiut, Association of Village Council Presidents, Cook Inlet Tribal Council, Copper River Native Association, Ketchikan Indian Corporation, Kodiak Area Native Health Association, Native Village of Gakona, Nulato, Tanana Chiefs Conference, Yukon Kuskokwim Health Corporation, Eastern Aleutian Tribes, and Norton Sound Health Corporation. The </w:t>
            </w:r>
            <w:r>
              <w:rPr>
                <w:rFonts w:eastAsia="Times New Roman" w:cs="Arial"/>
                <w:noProof/>
                <w:sz w:val="20"/>
                <w:szCs w:val="20"/>
              </w:rPr>
              <w:t>S</w:t>
            </w:r>
            <w:r w:rsidRPr="00D0225C">
              <w:rPr>
                <w:rFonts w:eastAsia="Times New Roman" w:cs="Arial"/>
                <w:noProof/>
                <w:sz w:val="20"/>
                <w:szCs w:val="20"/>
              </w:rPr>
              <w:t>tate</w:t>
            </w:r>
            <w:r>
              <w:rPr>
                <w:rFonts w:eastAsia="Times New Roman" w:cs="Arial"/>
                <w:noProof/>
                <w:sz w:val="20"/>
                <w:szCs w:val="20"/>
              </w:rPr>
              <w:t xml:space="preserve"> also</w:t>
            </w:r>
            <w:r w:rsidRPr="00D0225C">
              <w:rPr>
                <w:rFonts w:eastAsia="Times New Roman" w:cs="Arial"/>
                <w:noProof/>
                <w:sz w:val="20"/>
                <w:szCs w:val="20"/>
              </w:rPr>
              <w:t xml:space="preserve"> work</w:t>
            </w:r>
            <w:r>
              <w:rPr>
                <w:rFonts w:eastAsia="Times New Roman" w:cs="Arial"/>
                <w:noProof/>
                <w:sz w:val="20"/>
                <w:szCs w:val="20"/>
              </w:rPr>
              <w:t>s</w:t>
            </w:r>
            <w:r w:rsidRPr="00D0225C">
              <w:rPr>
                <w:rFonts w:eastAsia="Times New Roman" w:cs="Arial"/>
                <w:noProof/>
                <w:sz w:val="20"/>
                <w:szCs w:val="20"/>
              </w:rPr>
              <w:t xml:space="preserve"> in close partnership with the Alaska Native Health Consortium and Cook Inlet Tribal Council</w:t>
            </w:r>
            <w:r>
              <w:rPr>
                <w:rFonts w:eastAsia="Times New Roman" w:cs="Arial"/>
                <w:noProof/>
                <w:sz w:val="20"/>
                <w:szCs w:val="20"/>
              </w:rPr>
              <w:t>, and</w:t>
            </w:r>
            <w:r w:rsidRPr="00D0225C">
              <w:rPr>
                <w:rFonts w:eastAsia="Times New Roman" w:cs="Arial"/>
                <w:noProof/>
                <w:sz w:val="20"/>
                <w:szCs w:val="20"/>
              </w:rPr>
              <w:t xml:space="preserve"> relies on</w:t>
            </w:r>
            <w:r>
              <w:rPr>
                <w:rFonts w:eastAsia="Times New Roman" w:cs="Arial"/>
                <w:noProof/>
                <w:sz w:val="20"/>
                <w:szCs w:val="20"/>
              </w:rPr>
              <w:t xml:space="preserve"> the</w:t>
            </w:r>
            <w:r w:rsidRPr="00D0225C">
              <w:rPr>
                <w:rFonts w:eastAsia="Times New Roman" w:cs="Arial"/>
                <w:noProof/>
                <w:sz w:val="20"/>
                <w:szCs w:val="20"/>
              </w:rPr>
              <w:t xml:space="preserve"> input and support of leaders from the Alaska Native community through informal and formal avenues, including participation in the SPF SIG processes</w:t>
            </w:r>
            <w:r>
              <w:rPr>
                <w:rFonts w:eastAsia="Times New Roman" w:cs="Arial"/>
                <w:noProof/>
                <w:sz w:val="20"/>
                <w:szCs w:val="20"/>
              </w:rPr>
              <w:t>.  T</w:t>
            </w:r>
            <w:r w:rsidRPr="00D0225C">
              <w:rPr>
                <w:rFonts w:eastAsia="Times New Roman" w:cs="Arial"/>
                <w:noProof/>
                <w:sz w:val="20"/>
                <w:szCs w:val="20"/>
              </w:rPr>
              <w:t>hese processes include the Advisory Committee, Epidemiological Committee, and Evidence-Based Work Group.  Representatives from the Alaska Native Justice Center serve on the Alaska Committee to Prevent Underage Drinking.</w:t>
            </w:r>
          </w:p>
        </w:tc>
      </w:tr>
      <w:tr w:rsidR="0050555F" w:rsidRPr="00E5644A" w14:paraId="42B8FC4F" w14:textId="77777777" w:rsidTr="007074FE">
        <w:trPr>
          <w:trHeight w:val="197"/>
          <w:jc w:val="center"/>
        </w:trPr>
        <w:tc>
          <w:tcPr>
            <w:tcW w:w="7612" w:type="dxa"/>
            <w:gridSpan w:val="5"/>
            <w:shd w:val="clear" w:color="auto" w:fill="D9D9D9"/>
          </w:tcPr>
          <w:p w14:paraId="4627A7CB" w14:textId="77777777" w:rsidR="0050555F" w:rsidRPr="00E5644A" w:rsidRDefault="0050555F" w:rsidP="007074FE">
            <w:pPr>
              <w:spacing w:after="0" w:line="240" w:lineRule="auto"/>
              <w:rPr>
                <w:rFonts w:eastAsia="Times New Roman" w:cs="Arial"/>
                <w:i/>
                <w:sz w:val="20"/>
                <w:szCs w:val="20"/>
              </w:rPr>
            </w:pPr>
            <w:r w:rsidRPr="00E5644A">
              <w:rPr>
                <w:rFonts w:eastAsia="Times New Roman" w:cs="Arial"/>
                <w:i/>
                <w:sz w:val="20"/>
                <w:szCs w:val="20"/>
              </w:rPr>
              <w:t>State has programs to measure and/or reduce youth exposure to alcohol advertising and marketing</w:t>
            </w:r>
          </w:p>
          <w:p w14:paraId="7A5CFFF1" w14:textId="77777777" w:rsidR="0050555F" w:rsidRPr="00E5644A" w:rsidRDefault="0050555F" w:rsidP="007074FE">
            <w:pPr>
              <w:spacing w:after="0" w:line="240" w:lineRule="auto"/>
              <w:ind w:left="315"/>
              <w:rPr>
                <w:rFonts w:eastAsia="Times New Roman" w:cs="Arial"/>
                <w:sz w:val="20"/>
                <w:szCs w:val="20"/>
              </w:rPr>
            </w:pPr>
            <w:r w:rsidRPr="00E5644A">
              <w:rPr>
                <w:rFonts w:eastAsia="Times New Roman" w:cs="Arial"/>
                <w:sz w:val="20"/>
                <w:szCs w:val="20"/>
              </w:rPr>
              <w:t xml:space="preserve">Description of program:  </w:t>
            </w:r>
            <w:r w:rsidRPr="00D0225C">
              <w:rPr>
                <w:rFonts w:eastAsia="Times New Roman" w:cs="Arial"/>
                <w:noProof/>
                <w:sz w:val="20"/>
                <w:szCs w:val="20"/>
              </w:rPr>
              <w:t>Not applicable</w:t>
            </w:r>
          </w:p>
        </w:tc>
        <w:tc>
          <w:tcPr>
            <w:tcW w:w="1964" w:type="dxa"/>
            <w:shd w:val="clear" w:color="auto" w:fill="D9D9D9"/>
          </w:tcPr>
          <w:p w14:paraId="5CD3C1A7" w14:textId="77777777" w:rsidR="0050555F" w:rsidRPr="00E5644A" w:rsidRDefault="0050555F" w:rsidP="007074FE">
            <w:pPr>
              <w:spacing w:after="0" w:line="240" w:lineRule="auto"/>
              <w:jc w:val="center"/>
              <w:rPr>
                <w:rFonts w:eastAsia="Times New Roman" w:cs="Arial"/>
                <w:sz w:val="20"/>
                <w:szCs w:val="20"/>
              </w:rPr>
            </w:pPr>
            <w:r w:rsidRPr="00D0225C">
              <w:rPr>
                <w:rFonts w:eastAsia="Times New Roman" w:cs="Arial"/>
                <w:noProof/>
                <w:sz w:val="20"/>
                <w:szCs w:val="20"/>
              </w:rPr>
              <w:t>No</w:t>
            </w:r>
          </w:p>
        </w:tc>
      </w:tr>
      <w:tr w:rsidR="0050555F" w:rsidRPr="00E5644A" w14:paraId="7F38BBE4" w14:textId="77777777" w:rsidTr="007074FE">
        <w:trPr>
          <w:trHeight w:val="197"/>
          <w:jc w:val="center"/>
        </w:trPr>
        <w:tc>
          <w:tcPr>
            <w:tcW w:w="7605" w:type="dxa"/>
            <w:gridSpan w:val="4"/>
            <w:shd w:val="clear" w:color="auto" w:fill="auto"/>
          </w:tcPr>
          <w:p w14:paraId="4DB437F8" w14:textId="77777777" w:rsidR="0050555F" w:rsidRPr="00E5644A" w:rsidRDefault="0050555F" w:rsidP="007074FE">
            <w:pPr>
              <w:spacing w:after="0" w:line="240" w:lineRule="auto"/>
              <w:rPr>
                <w:rFonts w:eastAsia="Times New Roman" w:cs="Arial"/>
                <w:i/>
                <w:sz w:val="20"/>
                <w:szCs w:val="20"/>
              </w:rPr>
            </w:pPr>
            <w:r w:rsidRPr="00E5644A">
              <w:rPr>
                <w:rFonts w:eastAsia="Times New Roman" w:cs="Arial"/>
                <w:i/>
                <w:sz w:val="20"/>
                <w:szCs w:val="20"/>
              </w:rPr>
              <w:t>State has adopted or developed best practice standards for underage drinking prevention programs</w:t>
            </w:r>
          </w:p>
        </w:tc>
        <w:tc>
          <w:tcPr>
            <w:tcW w:w="1971" w:type="dxa"/>
            <w:gridSpan w:val="2"/>
            <w:shd w:val="clear" w:color="auto" w:fill="auto"/>
          </w:tcPr>
          <w:p w14:paraId="15D3F3B2" w14:textId="77777777" w:rsidR="0050555F" w:rsidRPr="00E5644A" w:rsidRDefault="0050555F" w:rsidP="007074FE">
            <w:pPr>
              <w:spacing w:after="0" w:line="240" w:lineRule="auto"/>
              <w:jc w:val="center"/>
              <w:rPr>
                <w:rFonts w:eastAsia="Times New Roman" w:cs="Arial"/>
                <w:sz w:val="20"/>
                <w:szCs w:val="20"/>
              </w:rPr>
            </w:pPr>
            <w:r w:rsidRPr="00D0225C">
              <w:rPr>
                <w:rFonts w:eastAsia="Times New Roman" w:cs="Arial"/>
                <w:noProof/>
                <w:sz w:val="20"/>
                <w:szCs w:val="20"/>
              </w:rPr>
              <w:t>Yes</w:t>
            </w:r>
          </w:p>
        </w:tc>
      </w:tr>
      <w:tr w:rsidR="0050555F" w:rsidRPr="00E5644A" w14:paraId="57F7D69E" w14:textId="77777777" w:rsidTr="007074FE">
        <w:trPr>
          <w:trHeight w:val="197"/>
          <w:jc w:val="center"/>
        </w:trPr>
        <w:tc>
          <w:tcPr>
            <w:tcW w:w="7605" w:type="dxa"/>
            <w:gridSpan w:val="4"/>
            <w:shd w:val="clear" w:color="auto" w:fill="auto"/>
          </w:tcPr>
          <w:p w14:paraId="3E8D1DED" w14:textId="77777777" w:rsidR="0050555F" w:rsidRPr="00E5644A" w:rsidRDefault="0050555F" w:rsidP="007074FE">
            <w:pPr>
              <w:spacing w:after="0" w:line="240" w:lineRule="auto"/>
              <w:ind w:left="315"/>
              <w:rPr>
                <w:rFonts w:eastAsia="Times New Roman" w:cs="Arial"/>
                <w:sz w:val="20"/>
                <w:szCs w:val="20"/>
              </w:rPr>
            </w:pPr>
            <w:r w:rsidRPr="00E5644A">
              <w:rPr>
                <w:rFonts w:eastAsia="Times New Roman" w:cs="Arial"/>
                <w:sz w:val="20"/>
                <w:szCs w:val="20"/>
              </w:rPr>
              <w:t xml:space="preserve">Agencies/organizations that established best practices standards: </w:t>
            </w:r>
          </w:p>
          <w:p w14:paraId="46C1EFEE" w14:textId="77777777" w:rsidR="0050555F" w:rsidRPr="00E5644A" w:rsidRDefault="0050555F" w:rsidP="007074FE">
            <w:pPr>
              <w:spacing w:after="0" w:line="240" w:lineRule="auto"/>
              <w:ind w:left="315" w:right="-108"/>
              <w:rPr>
                <w:rFonts w:eastAsia="Times New Roman" w:cs="Arial"/>
                <w:sz w:val="20"/>
                <w:szCs w:val="20"/>
              </w:rPr>
            </w:pPr>
            <w:r w:rsidRPr="00E5644A">
              <w:rPr>
                <w:rFonts w:eastAsia="Times New Roman" w:cs="Arial"/>
                <w:sz w:val="20"/>
                <w:szCs w:val="20"/>
              </w:rPr>
              <w:t xml:space="preserve">Federal agency(ies): </w:t>
            </w:r>
          </w:p>
        </w:tc>
        <w:tc>
          <w:tcPr>
            <w:tcW w:w="1971" w:type="dxa"/>
            <w:gridSpan w:val="2"/>
            <w:shd w:val="clear" w:color="auto" w:fill="auto"/>
          </w:tcPr>
          <w:p w14:paraId="191E4758" w14:textId="77777777" w:rsidR="0050555F" w:rsidRPr="00E5644A" w:rsidRDefault="0050555F" w:rsidP="007074FE">
            <w:pPr>
              <w:spacing w:after="0" w:line="240" w:lineRule="auto"/>
              <w:jc w:val="center"/>
              <w:rPr>
                <w:rFonts w:eastAsia="Times New Roman" w:cs="Arial"/>
                <w:sz w:val="20"/>
                <w:szCs w:val="20"/>
              </w:rPr>
            </w:pPr>
          </w:p>
          <w:p w14:paraId="39A3B231" w14:textId="77777777" w:rsidR="0050555F" w:rsidRPr="00E5644A" w:rsidRDefault="0050555F" w:rsidP="007074FE">
            <w:pPr>
              <w:spacing w:after="0" w:line="240" w:lineRule="auto"/>
              <w:jc w:val="center"/>
              <w:rPr>
                <w:rFonts w:eastAsia="Times New Roman" w:cs="Arial"/>
                <w:sz w:val="20"/>
                <w:szCs w:val="20"/>
              </w:rPr>
            </w:pPr>
            <w:r w:rsidRPr="00D0225C">
              <w:rPr>
                <w:rFonts w:eastAsia="Times New Roman" w:cs="Arial"/>
                <w:noProof/>
                <w:sz w:val="20"/>
                <w:szCs w:val="20"/>
              </w:rPr>
              <w:t>No</w:t>
            </w:r>
          </w:p>
        </w:tc>
      </w:tr>
      <w:tr w:rsidR="0050555F" w:rsidRPr="00E5644A" w14:paraId="0CCFA839" w14:textId="77777777" w:rsidTr="007074FE">
        <w:trPr>
          <w:trHeight w:val="197"/>
          <w:jc w:val="center"/>
        </w:trPr>
        <w:tc>
          <w:tcPr>
            <w:tcW w:w="7605" w:type="dxa"/>
            <w:gridSpan w:val="4"/>
            <w:shd w:val="clear" w:color="auto" w:fill="auto"/>
          </w:tcPr>
          <w:p w14:paraId="59F15CEA" w14:textId="77777777" w:rsidR="0050555F" w:rsidRPr="00E5644A" w:rsidRDefault="0050555F" w:rsidP="007074FE">
            <w:pPr>
              <w:tabs>
                <w:tab w:val="left" w:pos="3555"/>
              </w:tabs>
              <w:spacing w:after="0" w:line="240" w:lineRule="auto"/>
              <w:ind w:left="315" w:right="-108"/>
              <w:rPr>
                <w:rFonts w:eastAsia="Times New Roman" w:cs="Arial"/>
                <w:sz w:val="20"/>
                <w:szCs w:val="20"/>
              </w:rPr>
            </w:pPr>
            <w:r w:rsidRPr="00E5644A">
              <w:rPr>
                <w:rFonts w:eastAsia="Times New Roman" w:cs="Arial"/>
                <w:sz w:val="20"/>
                <w:szCs w:val="20"/>
              </w:rPr>
              <w:t xml:space="preserve">Agency(ies) within your state: </w:t>
            </w:r>
            <w:r w:rsidRPr="00D0225C">
              <w:rPr>
                <w:rFonts w:eastAsia="Times New Roman" w:cs="Arial"/>
                <w:noProof/>
                <w:sz w:val="20"/>
                <w:szCs w:val="20"/>
              </w:rPr>
              <w:t>Alaska Committee to Prevent Underage Drinking</w:t>
            </w:r>
          </w:p>
        </w:tc>
        <w:tc>
          <w:tcPr>
            <w:tcW w:w="1971" w:type="dxa"/>
            <w:gridSpan w:val="2"/>
            <w:shd w:val="clear" w:color="auto" w:fill="auto"/>
          </w:tcPr>
          <w:p w14:paraId="1B865DF8" w14:textId="77777777" w:rsidR="0050555F" w:rsidRPr="00E5644A" w:rsidRDefault="0050555F" w:rsidP="007074FE">
            <w:pPr>
              <w:spacing w:after="0" w:line="240" w:lineRule="auto"/>
              <w:jc w:val="center"/>
              <w:rPr>
                <w:rFonts w:eastAsia="Times New Roman" w:cs="Arial"/>
                <w:sz w:val="20"/>
                <w:szCs w:val="20"/>
              </w:rPr>
            </w:pPr>
            <w:r w:rsidRPr="00D0225C">
              <w:rPr>
                <w:rFonts w:eastAsia="Times New Roman" w:cs="Arial"/>
                <w:noProof/>
                <w:sz w:val="20"/>
                <w:szCs w:val="20"/>
              </w:rPr>
              <w:t>Yes</w:t>
            </w:r>
          </w:p>
        </w:tc>
      </w:tr>
      <w:tr w:rsidR="0050555F" w:rsidRPr="00E5644A" w14:paraId="3B4270EA" w14:textId="77777777" w:rsidTr="007074FE">
        <w:trPr>
          <w:trHeight w:val="197"/>
          <w:jc w:val="center"/>
        </w:trPr>
        <w:tc>
          <w:tcPr>
            <w:tcW w:w="7605" w:type="dxa"/>
            <w:gridSpan w:val="4"/>
            <w:shd w:val="clear" w:color="auto" w:fill="auto"/>
          </w:tcPr>
          <w:p w14:paraId="15753DDE" w14:textId="77777777" w:rsidR="0050555F" w:rsidRPr="00E5644A" w:rsidRDefault="0050555F" w:rsidP="007074FE">
            <w:pPr>
              <w:spacing w:after="0" w:line="240" w:lineRule="auto"/>
              <w:ind w:left="315"/>
              <w:rPr>
                <w:rFonts w:eastAsia="Times New Roman" w:cs="Arial"/>
                <w:sz w:val="20"/>
                <w:szCs w:val="20"/>
              </w:rPr>
            </w:pPr>
            <w:r w:rsidRPr="00E5644A">
              <w:rPr>
                <w:rFonts w:eastAsia="Times New Roman" w:cs="Arial"/>
                <w:sz w:val="20"/>
                <w:szCs w:val="20"/>
              </w:rPr>
              <w:t xml:space="preserve">Nongovernmental agency(ies): </w:t>
            </w:r>
          </w:p>
        </w:tc>
        <w:tc>
          <w:tcPr>
            <w:tcW w:w="1971" w:type="dxa"/>
            <w:gridSpan w:val="2"/>
            <w:shd w:val="clear" w:color="auto" w:fill="auto"/>
          </w:tcPr>
          <w:p w14:paraId="4DD3391A" w14:textId="77777777" w:rsidR="0050555F" w:rsidRPr="00E5644A" w:rsidRDefault="0050555F" w:rsidP="007074FE">
            <w:pPr>
              <w:spacing w:after="0" w:line="240" w:lineRule="auto"/>
              <w:jc w:val="center"/>
              <w:rPr>
                <w:rFonts w:eastAsia="Times New Roman" w:cs="Arial"/>
                <w:sz w:val="20"/>
                <w:szCs w:val="20"/>
              </w:rPr>
            </w:pPr>
            <w:r w:rsidRPr="00D0225C">
              <w:rPr>
                <w:rFonts w:eastAsia="Times New Roman" w:cs="Arial"/>
                <w:noProof/>
                <w:sz w:val="20"/>
                <w:szCs w:val="20"/>
              </w:rPr>
              <w:t>No</w:t>
            </w:r>
          </w:p>
        </w:tc>
      </w:tr>
      <w:tr w:rsidR="0050555F" w:rsidRPr="00E5644A" w14:paraId="19136FE7" w14:textId="77777777" w:rsidTr="007074FE">
        <w:trPr>
          <w:trHeight w:val="197"/>
          <w:jc w:val="center"/>
        </w:trPr>
        <w:tc>
          <w:tcPr>
            <w:tcW w:w="7605" w:type="dxa"/>
            <w:gridSpan w:val="4"/>
            <w:shd w:val="clear" w:color="auto" w:fill="auto"/>
          </w:tcPr>
          <w:p w14:paraId="7EF28C02" w14:textId="77777777" w:rsidR="0050555F" w:rsidRPr="00E5644A" w:rsidRDefault="0050555F" w:rsidP="007074FE">
            <w:pPr>
              <w:spacing w:after="0" w:line="240" w:lineRule="auto"/>
              <w:ind w:left="315"/>
              <w:rPr>
                <w:rFonts w:eastAsia="Times New Roman" w:cs="Arial"/>
                <w:sz w:val="20"/>
                <w:szCs w:val="20"/>
              </w:rPr>
            </w:pPr>
            <w:r w:rsidRPr="00E5644A">
              <w:rPr>
                <w:rFonts w:eastAsia="Times New Roman" w:cs="Arial"/>
                <w:sz w:val="20"/>
                <w:szCs w:val="20"/>
              </w:rPr>
              <w:t xml:space="preserve">Other: </w:t>
            </w:r>
          </w:p>
        </w:tc>
        <w:tc>
          <w:tcPr>
            <w:tcW w:w="1971" w:type="dxa"/>
            <w:gridSpan w:val="2"/>
            <w:shd w:val="clear" w:color="auto" w:fill="auto"/>
          </w:tcPr>
          <w:p w14:paraId="39F2221C" w14:textId="77777777" w:rsidR="0050555F" w:rsidRPr="00E5644A" w:rsidRDefault="0050555F" w:rsidP="007074FE">
            <w:pPr>
              <w:spacing w:after="0" w:line="240" w:lineRule="auto"/>
              <w:jc w:val="center"/>
              <w:rPr>
                <w:rFonts w:eastAsia="Times New Roman" w:cs="Arial"/>
                <w:sz w:val="20"/>
                <w:szCs w:val="20"/>
              </w:rPr>
            </w:pPr>
            <w:r w:rsidRPr="00D0225C">
              <w:rPr>
                <w:rFonts w:eastAsia="Times New Roman" w:cs="Arial"/>
                <w:noProof/>
                <w:sz w:val="20"/>
                <w:szCs w:val="20"/>
              </w:rPr>
              <w:t>No</w:t>
            </w:r>
          </w:p>
        </w:tc>
      </w:tr>
      <w:tr w:rsidR="0050555F" w:rsidRPr="00E5644A" w14:paraId="5FEB75CC" w14:textId="77777777" w:rsidTr="007074FE">
        <w:trPr>
          <w:trHeight w:val="197"/>
          <w:jc w:val="center"/>
        </w:trPr>
        <w:tc>
          <w:tcPr>
            <w:tcW w:w="9576" w:type="dxa"/>
            <w:gridSpan w:val="6"/>
            <w:shd w:val="clear" w:color="auto" w:fill="auto"/>
          </w:tcPr>
          <w:p w14:paraId="19B8C1B1" w14:textId="77777777" w:rsidR="0050555F" w:rsidRPr="00E5644A" w:rsidRDefault="0050555F" w:rsidP="007074FE">
            <w:pPr>
              <w:spacing w:after="0" w:line="240" w:lineRule="auto"/>
              <w:ind w:left="315"/>
              <w:rPr>
                <w:rFonts w:eastAsia="Times New Roman" w:cs="Arial"/>
                <w:sz w:val="20"/>
                <w:szCs w:val="20"/>
              </w:rPr>
            </w:pPr>
            <w:r w:rsidRPr="002171AD">
              <w:rPr>
                <w:rFonts w:eastAsia="Times New Roman" w:cs="Arial"/>
                <w:noProof/>
                <w:sz w:val="20"/>
                <w:szCs w:val="20"/>
              </w:rPr>
              <w:t>Best practice standards description:</w:t>
            </w:r>
            <w:r w:rsidRPr="00E5644A">
              <w:rPr>
                <w:rFonts w:eastAsia="Times New Roman" w:cs="Arial"/>
                <w:noProof/>
                <w:sz w:val="20"/>
                <w:szCs w:val="20"/>
              </w:rPr>
              <w:t xml:space="preserve"> </w:t>
            </w:r>
            <w:r w:rsidRPr="00D0225C">
              <w:rPr>
                <w:rFonts w:eastAsia="Times New Roman" w:cs="Arial"/>
                <w:noProof/>
                <w:sz w:val="20"/>
                <w:szCs w:val="20"/>
              </w:rPr>
              <w:t>Recommendations are included in the State of Alaska Plan to Reduce and Prevent Underage Drinking, which can be found at http://dhss.alaska.gov/dbh/Documents/Prevention/UnderagedrinkingUpdated.pdf</w:t>
            </w:r>
            <w:r w:rsidRPr="00E5644A">
              <w:rPr>
                <w:rFonts w:eastAsia="Times New Roman" w:cs="Arial"/>
                <w:noProof/>
                <w:sz w:val="20"/>
                <w:szCs w:val="20"/>
              </w:rPr>
              <w:t xml:space="preserve"> </w:t>
            </w:r>
          </w:p>
        </w:tc>
      </w:tr>
      <w:tr w:rsidR="0050555F" w:rsidRPr="00E5644A" w14:paraId="5C04D8DA" w14:textId="77777777" w:rsidTr="007074FE">
        <w:trPr>
          <w:trHeight w:val="197"/>
          <w:jc w:val="center"/>
        </w:trPr>
        <w:tc>
          <w:tcPr>
            <w:tcW w:w="9486" w:type="dxa"/>
            <w:gridSpan w:val="6"/>
            <w:shd w:val="clear" w:color="auto" w:fill="1F497D"/>
          </w:tcPr>
          <w:p w14:paraId="6712EC6C" w14:textId="77777777" w:rsidR="0050555F" w:rsidRPr="0035279D" w:rsidRDefault="0050555F" w:rsidP="007074FE">
            <w:pPr>
              <w:spacing w:after="0" w:line="240" w:lineRule="auto"/>
              <w:rPr>
                <w:rFonts w:eastAsia="Times New Roman" w:cs="Arial"/>
                <w:b/>
                <w:noProof/>
                <w:color w:val="FFFFFF" w:themeColor="background1"/>
                <w:sz w:val="20"/>
                <w:szCs w:val="20"/>
              </w:rPr>
            </w:pPr>
            <w:r w:rsidRPr="0035279D">
              <w:rPr>
                <w:rFonts w:eastAsia="Times New Roman" w:cs="Arial"/>
                <w:b/>
                <w:noProof/>
                <w:color w:val="FFFFFF" w:themeColor="background1"/>
                <w:sz w:val="20"/>
                <w:szCs w:val="20"/>
              </w:rPr>
              <w:t xml:space="preserve">Additional Clarification </w:t>
            </w:r>
          </w:p>
        </w:tc>
      </w:tr>
      <w:tr w:rsidR="0050555F" w:rsidRPr="00E5644A" w14:paraId="3BDC82ED" w14:textId="77777777" w:rsidTr="007074FE">
        <w:trPr>
          <w:trHeight w:val="224"/>
          <w:jc w:val="center"/>
        </w:trPr>
        <w:tc>
          <w:tcPr>
            <w:tcW w:w="9576" w:type="dxa"/>
            <w:gridSpan w:val="6"/>
            <w:shd w:val="clear" w:color="auto" w:fill="auto"/>
          </w:tcPr>
          <w:p w14:paraId="4100196F" w14:textId="77777777" w:rsidR="0050555F" w:rsidRPr="00E5644A" w:rsidRDefault="0050555F" w:rsidP="007074FE">
            <w:pPr>
              <w:spacing w:after="0" w:line="240" w:lineRule="auto"/>
              <w:rPr>
                <w:rFonts w:eastAsia="Times New Roman" w:cs="Arial"/>
                <w:noProof/>
                <w:sz w:val="20"/>
                <w:szCs w:val="20"/>
              </w:rPr>
            </w:pPr>
            <w:r w:rsidRPr="00D0225C">
              <w:rPr>
                <w:rFonts w:eastAsia="Times New Roman" w:cs="Arial"/>
                <w:noProof/>
                <w:sz w:val="20"/>
                <w:szCs w:val="20"/>
              </w:rPr>
              <w:t>No data</w:t>
            </w:r>
          </w:p>
        </w:tc>
      </w:tr>
      <w:tr w:rsidR="0050555F" w:rsidRPr="00E5644A" w14:paraId="7541F19F" w14:textId="77777777" w:rsidTr="007074FE">
        <w:trPr>
          <w:trHeight w:val="197"/>
          <w:jc w:val="center"/>
        </w:trPr>
        <w:tc>
          <w:tcPr>
            <w:tcW w:w="9576" w:type="dxa"/>
            <w:gridSpan w:val="6"/>
            <w:shd w:val="clear" w:color="auto" w:fill="1F497D"/>
          </w:tcPr>
          <w:p w14:paraId="1597A281" w14:textId="77777777" w:rsidR="0050555F" w:rsidRPr="00E5644A" w:rsidRDefault="0050555F" w:rsidP="007074FE">
            <w:pPr>
              <w:spacing w:after="0" w:line="240" w:lineRule="auto"/>
              <w:rPr>
                <w:rFonts w:eastAsia="Times New Roman" w:cs="Arial"/>
                <w:b/>
                <w:color w:val="FFFFFF"/>
                <w:sz w:val="20"/>
                <w:szCs w:val="20"/>
              </w:rPr>
            </w:pPr>
            <w:r w:rsidRPr="00E5644A">
              <w:rPr>
                <w:rFonts w:eastAsia="Times New Roman" w:cs="Arial"/>
                <w:b/>
                <w:color w:val="FFFFFF"/>
                <w:sz w:val="20"/>
                <w:szCs w:val="20"/>
              </w:rPr>
              <w:t xml:space="preserve">State Interagency Collaboration </w:t>
            </w:r>
          </w:p>
        </w:tc>
      </w:tr>
      <w:tr w:rsidR="0050555F" w:rsidRPr="00E5644A" w14:paraId="5BD5487B" w14:textId="77777777" w:rsidTr="007074FE">
        <w:trPr>
          <w:trHeight w:val="60"/>
          <w:jc w:val="center"/>
        </w:trPr>
        <w:tc>
          <w:tcPr>
            <w:tcW w:w="7555" w:type="dxa"/>
            <w:gridSpan w:val="2"/>
            <w:shd w:val="clear" w:color="auto" w:fill="auto"/>
          </w:tcPr>
          <w:p w14:paraId="7DDF5AE4" w14:textId="77777777" w:rsidR="0050555F" w:rsidRPr="00E5644A" w:rsidRDefault="0050555F" w:rsidP="007074FE">
            <w:pPr>
              <w:spacing w:after="0" w:line="240" w:lineRule="auto"/>
              <w:rPr>
                <w:rFonts w:eastAsia="Times New Roman" w:cs="Arial"/>
                <w:i/>
                <w:noProof/>
                <w:sz w:val="20"/>
                <w:szCs w:val="20"/>
                <w:lang w:val="sv-SE"/>
              </w:rPr>
            </w:pPr>
            <w:r w:rsidRPr="00E5644A">
              <w:rPr>
                <w:rFonts w:eastAsia="Times New Roman" w:cs="Arial"/>
                <w:i/>
                <w:noProof/>
                <w:sz w:val="20"/>
                <w:szCs w:val="20"/>
                <w:lang w:val="sv-SE"/>
              </w:rPr>
              <w:t>A state-level interagency governmental body/committee exists to coordinate or address underage drinking prevention activities</w:t>
            </w:r>
          </w:p>
        </w:tc>
        <w:tc>
          <w:tcPr>
            <w:tcW w:w="2021" w:type="dxa"/>
            <w:gridSpan w:val="4"/>
            <w:shd w:val="clear" w:color="auto" w:fill="auto"/>
          </w:tcPr>
          <w:p w14:paraId="7CAEE006" w14:textId="77777777" w:rsidR="0050555F" w:rsidRPr="00E5644A" w:rsidRDefault="0050555F" w:rsidP="007074FE">
            <w:pPr>
              <w:spacing w:after="0" w:line="240" w:lineRule="auto"/>
              <w:jc w:val="center"/>
              <w:rPr>
                <w:rFonts w:eastAsia="Times New Roman" w:cs="Arial"/>
                <w:noProof/>
                <w:sz w:val="20"/>
                <w:szCs w:val="20"/>
                <w:lang w:val="sv-SE"/>
              </w:rPr>
            </w:pPr>
            <w:r w:rsidRPr="00D0225C">
              <w:rPr>
                <w:rFonts w:eastAsia="Times New Roman" w:cs="Arial"/>
                <w:noProof/>
                <w:sz w:val="20"/>
                <w:szCs w:val="20"/>
                <w:lang w:val="sv-SE"/>
              </w:rPr>
              <w:t>Yes</w:t>
            </w:r>
          </w:p>
        </w:tc>
      </w:tr>
      <w:tr w:rsidR="0050555F" w:rsidRPr="00E5644A" w14:paraId="62139EA0" w14:textId="77777777" w:rsidTr="007074FE">
        <w:trPr>
          <w:trHeight w:val="60"/>
          <w:jc w:val="center"/>
        </w:trPr>
        <w:tc>
          <w:tcPr>
            <w:tcW w:w="9576" w:type="dxa"/>
            <w:gridSpan w:val="6"/>
            <w:shd w:val="clear" w:color="auto" w:fill="D9D9D9" w:themeFill="background1" w:themeFillShade="D9"/>
          </w:tcPr>
          <w:p w14:paraId="204A6BBB" w14:textId="77777777" w:rsidR="0050555F" w:rsidRPr="00E5644A" w:rsidRDefault="0050555F" w:rsidP="007074FE">
            <w:pPr>
              <w:spacing w:after="0" w:line="240" w:lineRule="auto"/>
              <w:rPr>
                <w:rFonts w:eastAsia="Times New Roman" w:cs="Arial"/>
                <w:i/>
                <w:noProof/>
                <w:sz w:val="20"/>
                <w:szCs w:val="20"/>
                <w:lang w:val="sv-SE"/>
              </w:rPr>
            </w:pPr>
            <w:r w:rsidRPr="00E5644A">
              <w:rPr>
                <w:rFonts w:eastAsia="Times New Roman" w:cs="Arial"/>
                <w:i/>
                <w:noProof/>
                <w:sz w:val="20"/>
                <w:szCs w:val="20"/>
                <w:lang w:val="sv-SE"/>
              </w:rPr>
              <w:t xml:space="preserve">Committee contact information: </w:t>
            </w:r>
          </w:p>
        </w:tc>
      </w:tr>
      <w:tr w:rsidR="0050555F" w:rsidRPr="00E5644A" w14:paraId="52E8113D" w14:textId="77777777" w:rsidTr="007074FE">
        <w:trPr>
          <w:trHeight w:val="60"/>
          <w:jc w:val="center"/>
        </w:trPr>
        <w:tc>
          <w:tcPr>
            <w:tcW w:w="9576" w:type="dxa"/>
            <w:gridSpan w:val="6"/>
            <w:shd w:val="clear" w:color="auto" w:fill="D9D9D9" w:themeFill="background1" w:themeFillShade="D9"/>
          </w:tcPr>
          <w:p w14:paraId="25B95B16" w14:textId="77777777" w:rsidR="0050555F" w:rsidRPr="00E5644A" w:rsidRDefault="0050555F" w:rsidP="007074FE">
            <w:pPr>
              <w:spacing w:after="0" w:line="240" w:lineRule="auto"/>
              <w:ind w:left="342"/>
              <w:rPr>
                <w:rFonts w:eastAsia="Times New Roman" w:cs="Arial"/>
                <w:sz w:val="20"/>
                <w:szCs w:val="20"/>
                <w:lang w:val="sv-SE"/>
              </w:rPr>
            </w:pPr>
            <w:r w:rsidRPr="00E5644A">
              <w:rPr>
                <w:rFonts w:eastAsia="Times New Roman" w:cs="Arial"/>
                <w:sz w:val="20"/>
                <w:szCs w:val="20"/>
              </w:rPr>
              <w:t xml:space="preserve">Name: </w:t>
            </w:r>
            <w:r w:rsidRPr="00D0225C">
              <w:rPr>
                <w:rFonts w:eastAsia="Times New Roman" w:cs="Arial"/>
                <w:noProof/>
                <w:sz w:val="20"/>
                <w:szCs w:val="20"/>
              </w:rPr>
              <w:t>Sara Clark</w:t>
            </w:r>
            <w:r w:rsidRPr="00E5644A">
              <w:rPr>
                <w:rFonts w:eastAsia="Times New Roman" w:cs="Arial"/>
                <w:sz w:val="20"/>
                <w:szCs w:val="20"/>
              </w:rPr>
              <w:br/>
              <w:t xml:space="preserve">Email: </w:t>
            </w:r>
            <w:r w:rsidRPr="00D0225C">
              <w:rPr>
                <w:rFonts w:eastAsia="Times New Roman" w:cs="Arial"/>
                <w:noProof/>
                <w:sz w:val="20"/>
                <w:szCs w:val="20"/>
              </w:rPr>
              <w:t>sara.clark@alaska.gov</w:t>
            </w:r>
            <w:r w:rsidRPr="00E5644A">
              <w:rPr>
                <w:rFonts w:eastAsia="Times New Roman" w:cs="Arial"/>
                <w:sz w:val="20"/>
                <w:szCs w:val="20"/>
              </w:rPr>
              <w:br/>
              <w:t xml:space="preserve">Address: </w:t>
            </w:r>
            <w:r w:rsidRPr="00D0225C">
              <w:rPr>
                <w:rFonts w:eastAsia="Times New Roman" w:cs="Arial"/>
                <w:noProof/>
                <w:sz w:val="20"/>
                <w:szCs w:val="20"/>
              </w:rPr>
              <w:t>3601 C Street, Suite 934</w:t>
            </w:r>
            <w:r>
              <w:rPr>
                <w:rFonts w:eastAsia="Times New Roman" w:cs="Arial"/>
                <w:noProof/>
                <w:sz w:val="20"/>
                <w:szCs w:val="20"/>
              </w:rPr>
              <w:t>,</w:t>
            </w:r>
            <w:r w:rsidRPr="00D0225C">
              <w:rPr>
                <w:rFonts w:eastAsia="Times New Roman" w:cs="Arial"/>
                <w:noProof/>
                <w:sz w:val="20"/>
                <w:szCs w:val="20"/>
              </w:rPr>
              <w:t xml:space="preserve"> Anchorage, AK</w:t>
            </w:r>
            <w:r>
              <w:rPr>
                <w:rFonts w:eastAsia="Times New Roman" w:cs="Arial"/>
                <w:noProof/>
                <w:sz w:val="20"/>
                <w:szCs w:val="20"/>
              </w:rPr>
              <w:t>,</w:t>
            </w:r>
            <w:r w:rsidRPr="00D0225C">
              <w:rPr>
                <w:rFonts w:eastAsia="Times New Roman" w:cs="Arial"/>
                <w:noProof/>
                <w:sz w:val="20"/>
                <w:szCs w:val="20"/>
              </w:rPr>
              <w:t xml:space="preserve"> 99503</w:t>
            </w:r>
            <w:r w:rsidRPr="00E5644A">
              <w:rPr>
                <w:rFonts w:eastAsia="Times New Roman" w:cs="Arial"/>
                <w:sz w:val="20"/>
                <w:szCs w:val="20"/>
              </w:rPr>
              <w:br/>
              <w:t xml:space="preserve">Phone: </w:t>
            </w:r>
            <w:r w:rsidRPr="00D0225C">
              <w:rPr>
                <w:rFonts w:eastAsia="Times New Roman" w:cs="Arial"/>
                <w:noProof/>
                <w:sz w:val="20"/>
                <w:szCs w:val="20"/>
              </w:rPr>
              <w:t>907-269-3781</w:t>
            </w:r>
          </w:p>
        </w:tc>
      </w:tr>
      <w:tr w:rsidR="0050555F" w:rsidRPr="00E5644A" w14:paraId="48F060FF" w14:textId="77777777" w:rsidTr="007074FE">
        <w:trPr>
          <w:trHeight w:val="197"/>
          <w:jc w:val="center"/>
        </w:trPr>
        <w:tc>
          <w:tcPr>
            <w:tcW w:w="9576" w:type="dxa"/>
            <w:gridSpan w:val="6"/>
            <w:shd w:val="clear" w:color="auto" w:fill="auto"/>
          </w:tcPr>
          <w:p w14:paraId="2BEA3E7B" w14:textId="77777777" w:rsidR="0050555F" w:rsidRPr="00E5644A" w:rsidRDefault="0050555F" w:rsidP="007074FE">
            <w:pPr>
              <w:spacing w:after="0" w:line="240" w:lineRule="auto"/>
              <w:rPr>
                <w:rFonts w:eastAsia="Times New Roman" w:cs="Times New Roman"/>
                <w:i/>
                <w:noProof/>
                <w:sz w:val="20"/>
                <w:szCs w:val="24"/>
              </w:rPr>
            </w:pPr>
            <w:r w:rsidRPr="00E5644A">
              <w:rPr>
                <w:rFonts w:eastAsia="Times New Roman" w:cs="Times New Roman"/>
                <w:i/>
                <w:noProof/>
                <w:sz w:val="20"/>
                <w:szCs w:val="24"/>
              </w:rPr>
              <w:t xml:space="preserve">Agencies/organizations represented on the committee: </w:t>
            </w:r>
          </w:p>
          <w:p w14:paraId="546BCF0C" w14:textId="77777777" w:rsidR="0050555F" w:rsidRPr="00E5644A" w:rsidRDefault="0050555F" w:rsidP="007074FE">
            <w:pPr>
              <w:spacing w:after="0" w:line="240" w:lineRule="auto"/>
              <w:ind w:firstLine="360"/>
              <w:rPr>
                <w:rFonts w:eastAsia="Times New Roman" w:cs="Arial"/>
                <w:sz w:val="20"/>
                <w:szCs w:val="20"/>
              </w:rPr>
            </w:pPr>
            <w:r w:rsidRPr="00D0225C">
              <w:rPr>
                <w:rFonts w:eastAsia="Times New Roman" w:cs="Arial"/>
                <w:noProof/>
                <w:sz w:val="20"/>
                <w:szCs w:val="20"/>
              </w:rPr>
              <w:t>Division of Juvenile Justice</w:t>
            </w:r>
          </w:p>
          <w:p w14:paraId="46F2DB72" w14:textId="77777777" w:rsidR="0050555F" w:rsidRPr="00E5644A" w:rsidRDefault="0050555F" w:rsidP="007074FE">
            <w:pPr>
              <w:spacing w:after="0" w:line="240" w:lineRule="auto"/>
              <w:ind w:firstLine="360"/>
              <w:rPr>
                <w:rFonts w:eastAsia="Times New Roman" w:cs="Arial"/>
                <w:sz w:val="20"/>
                <w:szCs w:val="20"/>
              </w:rPr>
            </w:pPr>
            <w:r w:rsidRPr="00D0225C">
              <w:rPr>
                <w:rFonts w:eastAsia="Times New Roman" w:cs="Arial"/>
                <w:noProof/>
                <w:sz w:val="20"/>
                <w:szCs w:val="20"/>
              </w:rPr>
              <w:t>Alcohol Beverage Control Board</w:t>
            </w:r>
          </w:p>
          <w:p w14:paraId="6DD98751" w14:textId="77777777" w:rsidR="0050555F" w:rsidRPr="00E5644A" w:rsidRDefault="0050555F" w:rsidP="007074FE">
            <w:pPr>
              <w:spacing w:after="0" w:line="240" w:lineRule="auto"/>
              <w:ind w:firstLine="360"/>
              <w:rPr>
                <w:rFonts w:eastAsia="Times New Roman" w:cs="Times New Roman"/>
                <w:noProof/>
                <w:sz w:val="20"/>
                <w:szCs w:val="24"/>
              </w:rPr>
            </w:pPr>
            <w:r w:rsidRPr="00D0225C">
              <w:rPr>
                <w:rFonts w:eastAsia="Times New Roman" w:cs="Times New Roman"/>
                <w:noProof/>
                <w:sz w:val="20"/>
                <w:szCs w:val="24"/>
              </w:rPr>
              <w:t>University of Alaska College of Health</w:t>
            </w:r>
          </w:p>
          <w:p w14:paraId="4D2925A3" w14:textId="77777777" w:rsidR="0050555F" w:rsidRPr="00E5644A" w:rsidRDefault="0050555F" w:rsidP="007074FE">
            <w:pPr>
              <w:spacing w:after="0" w:line="240" w:lineRule="auto"/>
              <w:ind w:firstLine="360"/>
              <w:rPr>
                <w:rFonts w:eastAsia="Times New Roman" w:cs="Times New Roman"/>
                <w:noProof/>
                <w:sz w:val="20"/>
                <w:szCs w:val="24"/>
              </w:rPr>
            </w:pPr>
            <w:r w:rsidRPr="00D0225C">
              <w:rPr>
                <w:rFonts w:eastAsia="Times New Roman" w:cs="Times New Roman"/>
                <w:noProof/>
                <w:sz w:val="20"/>
                <w:szCs w:val="24"/>
              </w:rPr>
              <w:t>Department of Education and Early Development</w:t>
            </w:r>
          </w:p>
          <w:p w14:paraId="3E95B7C1" w14:textId="77777777" w:rsidR="0050555F" w:rsidRPr="00E5644A" w:rsidRDefault="0050555F" w:rsidP="007074FE">
            <w:pPr>
              <w:spacing w:after="0" w:line="240" w:lineRule="auto"/>
              <w:ind w:firstLine="360"/>
              <w:rPr>
                <w:rFonts w:eastAsia="Times New Roman" w:cs="Times New Roman"/>
                <w:noProof/>
                <w:sz w:val="20"/>
                <w:szCs w:val="24"/>
              </w:rPr>
            </w:pPr>
            <w:r w:rsidRPr="00D0225C">
              <w:rPr>
                <w:rFonts w:eastAsia="Times New Roman" w:cs="Times New Roman"/>
                <w:noProof/>
                <w:sz w:val="20"/>
                <w:szCs w:val="24"/>
              </w:rPr>
              <w:t>Alcohol Safety Action Program</w:t>
            </w:r>
          </w:p>
          <w:p w14:paraId="10B74347" w14:textId="77777777" w:rsidR="0050555F" w:rsidRPr="00E5644A" w:rsidRDefault="0050555F" w:rsidP="007074FE">
            <w:pPr>
              <w:spacing w:after="0" w:line="240" w:lineRule="auto"/>
              <w:ind w:firstLine="360"/>
              <w:rPr>
                <w:rFonts w:eastAsia="Times New Roman" w:cs="Times New Roman"/>
                <w:noProof/>
                <w:sz w:val="20"/>
                <w:szCs w:val="24"/>
              </w:rPr>
            </w:pPr>
            <w:r w:rsidRPr="00D0225C">
              <w:rPr>
                <w:rFonts w:eastAsia="Times New Roman" w:cs="Times New Roman"/>
                <w:noProof/>
                <w:sz w:val="20"/>
                <w:szCs w:val="24"/>
              </w:rPr>
              <w:t>University of Alaska Justice Center</w:t>
            </w:r>
          </w:p>
          <w:p w14:paraId="619CBE4D" w14:textId="77777777" w:rsidR="0050555F" w:rsidRPr="00E5644A" w:rsidRDefault="0050555F" w:rsidP="007074FE">
            <w:pPr>
              <w:spacing w:after="0" w:line="240" w:lineRule="auto"/>
              <w:ind w:firstLine="360"/>
              <w:rPr>
                <w:rFonts w:eastAsia="Times New Roman" w:cs="Times New Roman"/>
                <w:noProof/>
                <w:sz w:val="20"/>
                <w:szCs w:val="24"/>
              </w:rPr>
            </w:pPr>
            <w:r w:rsidRPr="00D0225C">
              <w:rPr>
                <w:rFonts w:eastAsia="Times New Roman" w:cs="Times New Roman"/>
                <w:noProof/>
                <w:sz w:val="20"/>
                <w:szCs w:val="24"/>
              </w:rPr>
              <w:t>Alaska Native Justice Center</w:t>
            </w:r>
          </w:p>
          <w:p w14:paraId="553D8310" w14:textId="77777777" w:rsidR="0050555F" w:rsidRDefault="0050555F" w:rsidP="007074FE">
            <w:pPr>
              <w:spacing w:after="0" w:line="240" w:lineRule="auto"/>
              <w:ind w:firstLine="360"/>
              <w:rPr>
                <w:rFonts w:eastAsia="Times New Roman" w:cs="Times New Roman"/>
                <w:noProof/>
                <w:sz w:val="20"/>
                <w:szCs w:val="24"/>
              </w:rPr>
            </w:pPr>
            <w:r w:rsidRPr="00D0225C">
              <w:rPr>
                <w:rFonts w:eastAsia="Times New Roman" w:cs="Times New Roman"/>
                <w:noProof/>
                <w:sz w:val="20"/>
                <w:szCs w:val="24"/>
              </w:rPr>
              <w:t>Alaska Mental Health Board</w:t>
            </w:r>
          </w:p>
          <w:p w14:paraId="33D9D6A7" w14:textId="77777777" w:rsidR="0050555F" w:rsidRDefault="0050555F" w:rsidP="007074FE">
            <w:pPr>
              <w:spacing w:after="0" w:line="240" w:lineRule="auto"/>
              <w:ind w:firstLine="360"/>
              <w:rPr>
                <w:rFonts w:eastAsia="Times New Roman" w:cs="Times New Roman"/>
                <w:noProof/>
                <w:sz w:val="20"/>
                <w:szCs w:val="24"/>
              </w:rPr>
            </w:pPr>
            <w:r w:rsidRPr="00D0225C">
              <w:rPr>
                <w:rFonts w:eastAsia="Times New Roman" w:cs="Times New Roman"/>
                <w:noProof/>
                <w:sz w:val="20"/>
                <w:szCs w:val="24"/>
              </w:rPr>
              <w:t>Alaska Court System</w:t>
            </w:r>
          </w:p>
          <w:p w14:paraId="470C9657" w14:textId="77777777" w:rsidR="0050555F" w:rsidRPr="00E5644A" w:rsidRDefault="0050555F" w:rsidP="007074FE">
            <w:pPr>
              <w:spacing w:after="0" w:line="240" w:lineRule="auto"/>
              <w:ind w:firstLine="360"/>
              <w:rPr>
                <w:rFonts w:eastAsia="Times New Roman" w:cs="Times New Roman"/>
                <w:noProof/>
                <w:sz w:val="20"/>
                <w:szCs w:val="24"/>
              </w:rPr>
            </w:pPr>
            <w:r w:rsidRPr="00D0225C">
              <w:rPr>
                <w:rFonts w:eastAsia="Times New Roman" w:cs="Times New Roman"/>
                <w:noProof/>
                <w:sz w:val="20"/>
                <w:szCs w:val="24"/>
              </w:rPr>
              <w:t>DHSS / Division of Behavioral Health / Prevention &amp; Early Intervention Section</w:t>
            </w:r>
          </w:p>
        </w:tc>
      </w:tr>
      <w:tr w:rsidR="0050555F" w:rsidRPr="00E5644A" w14:paraId="242C519D" w14:textId="77777777" w:rsidTr="007074FE">
        <w:trPr>
          <w:trHeight w:val="197"/>
          <w:jc w:val="center"/>
        </w:trPr>
        <w:tc>
          <w:tcPr>
            <w:tcW w:w="7555" w:type="dxa"/>
            <w:gridSpan w:val="2"/>
            <w:shd w:val="clear" w:color="auto" w:fill="D9D9D9" w:themeFill="background1" w:themeFillShade="D9"/>
          </w:tcPr>
          <w:p w14:paraId="48C5E4DD" w14:textId="77777777" w:rsidR="0050555F" w:rsidRPr="00E5644A" w:rsidRDefault="0050555F" w:rsidP="007074FE">
            <w:pPr>
              <w:spacing w:after="0" w:line="240" w:lineRule="auto"/>
              <w:rPr>
                <w:rFonts w:eastAsia="Times New Roman" w:cs="Times New Roman"/>
                <w:i/>
                <w:sz w:val="24"/>
                <w:szCs w:val="24"/>
              </w:rPr>
            </w:pPr>
            <w:r w:rsidRPr="00E5644A">
              <w:rPr>
                <w:rFonts w:eastAsia="Times New Roman" w:cs="Arial"/>
                <w:i/>
                <w:sz w:val="20"/>
                <w:szCs w:val="20"/>
              </w:rPr>
              <w:t>A website or other public source exists to describe committee activities</w:t>
            </w:r>
          </w:p>
        </w:tc>
        <w:tc>
          <w:tcPr>
            <w:tcW w:w="2021" w:type="dxa"/>
            <w:gridSpan w:val="4"/>
            <w:shd w:val="clear" w:color="auto" w:fill="D9D9D9" w:themeFill="background1" w:themeFillShade="D9"/>
          </w:tcPr>
          <w:p w14:paraId="6AE9BE09" w14:textId="77777777" w:rsidR="0050555F" w:rsidRPr="00E5644A" w:rsidRDefault="0050555F" w:rsidP="007074FE">
            <w:pPr>
              <w:spacing w:after="0" w:line="240" w:lineRule="auto"/>
              <w:jc w:val="center"/>
              <w:rPr>
                <w:rFonts w:eastAsia="Times New Roman" w:cs="Arial"/>
                <w:sz w:val="20"/>
                <w:szCs w:val="20"/>
              </w:rPr>
            </w:pPr>
            <w:r w:rsidRPr="00D0225C">
              <w:rPr>
                <w:rFonts w:eastAsia="Times New Roman" w:cs="Arial"/>
                <w:noProof/>
                <w:sz w:val="20"/>
                <w:szCs w:val="20"/>
              </w:rPr>
              <w:t>No</w:t>
            </w:r>
          </w:p>
        </w:tc>
      </w:tr>
      <w:tr w:rsidR="0050555F" w:rsidRPr="00E5644A" w14:paraId="669211D8" w14:textId="77777777" w:rsidTr="007074FE">
        <w:trPr>
          <w:trHeight w:val="197"/>
          <w:jc w:val="center"/>
        </w:trPr>
        <w:tc>
          <w:tcPr>
            <w:tcW w:w="9576" w:type="dxa"/>
            <w:gridSpan w:val="6"/>
            <w:shd w:val="clear" w:color="auto" w:fill="D9D9D9" w:themeFill="background1" w:themeFillShade="D9"/>
          </w:tcPr>
          <w:p w14:paraId="5343AEB4" w14:textId="77777777" w:rsidR="0050555F" w:rsidRPr="00E5644A" w:rsidRDefault="0050555F" w:rsidP="007074FE">
            <w:pPr>
              <w:spacing w:after="0" w:line="240" w:lineRule="auto"/>
              <w:ind w:left="342"/>
              <w:rPr>
                <w:rFonts w:eastAsia="Times New Roman" w:cs="Arial"/>
                <w:sz w:val="20"/>
                <w:szCs w:val="20"/>
              </w:rPr>
            </w:pPr>
            <w:r w:rsidRPr="00E5644A">
              <w:rPr>
                <w:rFonts w:eastAsia="Times New Roman" w:cs="Arial"/>
                <w:sz w:val="20"/>
                <w:szCs w:val="20"/>
              </w:rPr>
              <w:t xml:space="preserve">URL or other means of access:  </w:t>
            </w:r>
            <w:r w:rsidRPr="00D0225C">
              <w:rPr>
                <w:rFonts w:eastAsia="Times New Roman" w:cs="Arial"/>
                <w:noProof/>
                <w:sz w:val="20"/>
                <w:szCs w:val="20"/>
              </w:rPr>
              <w:t>Not applicable</w:t>
            </w:r>
          </w:p>
        </w:tc>
      </w:tr>
      <w:tr w:rsidR="0050555F" w:rsidRPr="00E5644A" w14:paraId="42F4ECA0" w14:textId="77777777" w:rsidTr="007074FE">
        <w:trPr>
          <w:gridBefore w:val="1"/>
          <w:wBefore w:w="7" w:type="dxa"/>
          <w:trHeight w:val="197"/>
          <w:jc w:val="center"/>
        </w:trPr>
        <w:tc>
          <w:tcPr>
            <w:tcW w:w="9569" w:type="dxa"/>
            <w:gridSpan w:val="5"/>
            <w:shd w:val="clear" w:color="auto" w:fill="1F497D"/>
          </w:tcPr>
          <w:p w14:paraId="0CC37F3D" w14:textId="77777777" w:rsidR="0050555F" w:rsidRPr="00E5644A" w:rsidRDefault="0050555F" w:rsidP="007074FE">
            <w:pPr>
              <w:spacing w:after="0" w:line="240" w:lineRule="auto"/>
              <w:rPr>
                <w:rFonts w:eastAsia="Times New Roman" w:cs="Arial"/>
                <w:b/>
                <w:color w:val="FFFFFF"/>
                <w:sz w:val="20"/>
                <w:szCs w:val="20"/>
              </w:rPr>
            </w:pPr>
            <w:r w:rsidRPr="00E5644A">
              <w:rPr>
                <w:rFonts w:eastAsia="Times New Roman" w:cs="Arial"/>
                <w:b/>
                <w:color w:val="FFFFFF"/>
                <w:sz w:val="20"/>
                <w:szCs w:val="20"/>
              </w:rPr>
              <w:t>Underage Drinking Reports</w:t>
            </w:r>
          </w:p>
        </w:tc>
      </w:tr>
      <w:tr w:rsidR="0050555F" w:rsidRPr="00E5644A" w14:paraId="585FE2DE" w14:textId="77777777" w:rsidTr="007074FE">
        <w:trPr>
          <w:gridBefore w:val="1"/>
          <w:wBefore w:w="7" w:type="dxa"/>
          <w:trHeight w:val="60"/>
          <w:jc w:val="center"/>
        </w:trPr>
        <w:tc>
          <w:tcPr>
            <w:tcW w:w="7591" w:type="dxa"/>
            <w:gridSpan w:val="2"/>
            <w:shd w:val="clear" w:color="auto" w:fill="auto"/>
          </w:tcPr>
          <w:p w14:paraId="49268912" w14:textId="77777777" w:rsidR="0050555F" w:rsidRPr="00E5644A" w:rsidRDefault="0050555F" w:rsidP="007074FE">
            <w:pPr>
              <w:spacing w:after="0" w:line="240" w:lineRule="auto"/>
              <w:rPr>
                <w:rFonts w:eastAsia="Times New Roman" w:cs="Arial"/>
                <w:i/>
                <w:sz w:val="20"/>
                <w:szCs w:val="20"/>
              </w:rPr>
            </w:pPr>
            <w:r w:rsidRPr="00E5644A">
              <w:rPr>
                <w:rFonts w:eastAsia="Times New Roman" w:cs="Arial"/>
                <w:i/>
                <w:sz w:val="20"/>
                <w:szCs w:val="20"/>
              </w:rPr>
              <w:t>State has prepared a plan for preventing underage drinking in the last 3 years</w:t>
            </w:r>
          </w:p>
        </w:tc>
        <w:tc>
          <w:tcPr>
            <w:tcW w:w="1978" w:type="dxa"/>
            <w:gridSpan w:val="3"/>
            <w:shd w:val="clear" w:color="auto" w:fill="auto"/>
          </w:tcPr>
          <w:p w14:paraId="6665544C" w14:textId="77777777" w:rsidR="0050555F" w:rsidRPr="00E5644A" w:rsidRDefault="0050555F" w:rsidP="007074FE">
            <w:pPr>
              <w:spacing w:after="0" w:line="240" w:lineRule="auto"/>
              <w:jc w:val="center"/>
              <w:rPr>
                <w:rFonts w:eastAsia="Times New Roman" w:cs="Arial"/>
                <w:sz w:val="20"/>
                <w:szCs w:val="20"/>
              </w:rPr>
            </w:pPr>
            <w:r w:rsidRPr="00D0225C">
              <w:rPr>
                <w:rFonts w:eastAsia="Times New Roman" w:cs="Arial"/>
                <w:noProof/>
                <w:sz w:val="20"/>
                <w:szCs w:val="20"/>
              </w:rPr>
              <w:t>Yes</w:t>
            </w:r>
          </w:p>
        </w:tc>
      </w:tr>
      <w:tr w:rsidR="0050555F" w:rsidRPr="00E5644A" w14:paraId="73EA955A" w14:textId="77777777" w:rsidTr="007074FE">
        <w:trPr>
          <w:gridBefore w:val="1"/>
          <w:wBefore w:w="7" w:type="dxa"/>
          <w:trHeight w:val="57"/>
          <w:jc w:val="center"/>
        </w:trPr>
        <w:tc>
          <w:tcPr>
            <w:tcW w:w="9569" w:type="dxa"/>
            <w:gridSpan w:val="5"/>
            <w:shd w:val="clear" w:color="auto" w:fill="auto"/>
          </w:tcPr>
          <w:p w14:paraId="718F30C4" w14:textId="77777777" w:rsidR="0050555F" w:rsidRPr="00E5644A" w:rsidRDefault="0050555F" w:rsidP="007074FE">
            <w:pPr>
              <w:spacing w:after="0" w:line="240" w:lineRule="auto"/>
              <w:ind w:left="342"/>
              <w:rPr>
                <w:rFonts w:eastAsia="Times New Roman" w:cs="Arial"/>
                <w:sz w:val="20"/>
                <w:szCs w:val="20"/>
              </w:rPr>
            </w:pPr>
            <w:r w:rsidRPr="00E5644A">
              <w:rPr>
                <w:rFonts w:eastAsia="Times New Roman" w:cs="Arial"/>
                <w:sz w:val="20"/>
                <w:szCs w:val="20"/>
              </w:rPr>
              <w:t xml:space="preserve">Prepared by:  </w:t>
            </w:r>
            <w:r w:rsidRPr="00D0225C">
              <w:rPr>
                <w:rFonts w:eastAsia="Times New Roman" w:cs="Arial"/>
                <w:noProof/>
                <w:sz w:val="20"/>
                <w:szCs w:val="20"/>
              </w:rPr>
              <w:t>Alaska Committee to Prevent Underage Drinking</w:t>
            </w:r>
          </w:p>
          <w:p w14:paraId="1D4ED268" w14:textId="77777777" w:rsidR="0050555F" w:rsidRPr="00E5644A" w:rsidRDefault="0050555F" w:rsidP="007074FE">
            <w:pPr>
              <w:spacing w:after="0" w:line="240" w:lineRule="auto"/>
              <w:ind w:left="342"/>
              <w:rPr>
                <w:rFonts w:eastAsia="Times New Roman" w:cs="Arial"/>
                <w:sz w:val="20"/>
                <w:szCs w:val="20"/>
              </w:rPr>
            </w:pPr>
            <w:r w:rsidRPr="00E5644A">
              <w:rPr>
                <w:rFonts w:eastAsia="Times New Roman" w:cs="Arial"/>
                <w:sz w:val="20"/>
                <w:szCs w:val="20"/>
              </w:rPr>
              <w:t xml:space="preserve">Plan can be accessed via:  </w:t>
            </w:r>
            <w:r w:rsidRPr="00D0225C">
              <w:rPr>
                <w:rFonts w:eastAsia="Times New Roman" w:cs="Arial"/>
                <w:noProof/>
                <w:sz w:val="20"/>
                <w:szCs w:val="20"/>
              </w:rPr>
              <w:t>http://dhss.alaska.gov/dbh/Documents/Prevention/UnderagedrinkingUpdated.pdf</w:t>
            </w:r>
          </w:p>
        </w:tc>
      </w:tr>
      <w:tr w:rsidR="0050555F" w:rsidRPr="00E5644A" w14:paraId="3092314F" w14:textId="77777777" w:rsidTr="007074FE">
        <w:trPr>
          <w:gridBefore w:val="1"/>
          <w:wBefore w:w="7" w:type="dxa"/>
          <w:trHeight w:val="60"/>
          <w:jc w:val="center"/>
        </w:trPr>
        <w:tc>
          <w:tcPr>
            <w:tcW w:w="7591" w:type="dxa"/>
            <w:gridSpan w:val="2"/>
            <w:shd w:val="clear" w:color="auto" w:fill="D9D9D9" w:themeFill="background1" w:themeFillShade="D9"/>
          </w:tcPr>
          <w:p w14:paraId="09709908" w14:textId="77777777" w:rsidR="0050555F" w:rsidRPr="00E5644A" w:rsidRDefault="0050555F" w:rsidP="007074FE">
            <w:pPr>
              <w:spacing w:after="0" w:line="240" w:lineRule="auto"/>
              <w:rPr>
                <w:rFonts w:eastAsia="Times New Roman" w:cs="Arial"/>
                <w:i/>
                <w:sz w:val="20"/>
                <w:szCs w:val="20"/>
              </w:rPr>
            </w:pPr>
            <w:r w:rsidRPr="00E5644A">
              <w:rPr>
                <w:rFonts w:eastAsia="Times New Roman" w:cs="Arial"/>
                <w:i/>
                <w:sz w:val="20"/>
                <w:szCs w:val="20"/>
              </w:rPr>
              <w:t>State has prepared a report on preventing underage drinking in the last 3 years</w:t>
            </w:r>
          </w:p>
        </w:tc>
        <w:tc>
          <w:tcPr>
            <w:tcW w:w="1978" w:type="dxa"/>
            <w:gridSpan w:val="3"/>
            <w:shd w:val="clear" w:color="auto" w:fill="D9D9D9" w:themeFill="background1" w:themeFillShade="D9"/>
          </w:tcPr>
          <w:p w14:paraId="3FAB7AC8" w14:textId="77777777" w:rsidR="0050555F" w:rsidRPr="00E5644A" w:rsidRDefault="0050555F" w:rsidP="007074FE">
            <w:pPr>
              <w:spacing w:after="0" w:line="240" w:lineRule="auto"/>
              <w:jc w:val="center"/>
              <w:rPr>
                <w:rFonts w:eastAsia="Times New Roman" w:cs="Arial"/>
                <w:sz w:val="20"/>
                <w:szCs w:val="20"/>
              </w:rPr>
            </w:pPr>
            <w:r w:rsidRPr="00D0225C">
              <w:rPr>
                <w:rFonts w:eastAsia="Times New Roman" w:cs="Arial"/>
                <w:noProof/>
                <w:sz w:val="20"/>
                <w:szCs w:val="20"/>
              </w:rPr>
              <w:t>No</w:t>
            </w:r>
          </w:p>
        </w:tc>
      </w:tr>
      <w:tr w:rsidR="0050555F" w:rsidRPr="00E5644A" w14:paraId="3231BCC1" w14:textId="77777777" w:rsidTr="007074FE">
        <w:trPr>
          <w:gridBefore w:val="1"/>
          <w:wBefore w:w="7" w:type="dxa"/>
          <w:trHeight w:val="57"/>
          <w:jc w:val="center"/>
        </w:trPr>
        <w:tc>
          <w:tcPr>
            <w:tcW w:w="9569" w:type="dxa"/>
            <w:gridSpan w:val="5"/>
            <w:shd w:val="clear" w:color="auto" w:fill="D9D9D9" w:themeFill="background1" w:themeFillShade="D9"/>
          </w:tcPr>
          <w:p w14:paraId="737A77B1" w14:textId="77777777" w:rsidR="0050555F" w:rsidRPr="00E5644A" w:rsidRDefault="0050555F" w:rsidP="007074FE">
            <w:pPr>
              <w:spacing w:after="0" w:line="240" w:lineRule="auto"/>
              <w:ind w:left="342"/>
              <w:rPr>
                <w:rFonts w:eastAsia="Times New Roman" w:cs="Arial"/>
                <w:sz w:val="20"/>
                <w:szCs w:val="20"/>
              </w:rPr>
            </w:pPr>
            <w:r w:rsidRPr="00E5644A">
              <w:rPr>
                <w:rFonts w:eastAsia="Times New Roman" w:cs="Arial"/>
                <w:sz w:val="20"/>
                <w:szCs w:val="20"/>
              </w:rPr>
              <w:t xml:space="preserve">Prepared by:  </w:t>
            </w:r>
            <w:r w:rsidRPr="00D0225C">
              <w:rPr>
                <w:rFonts w:eastAsia="Times New Roman" w:cs="Arial"/>
                <w:noProof/>
                <w:sz w:val="20"/>
                <w:szCs w:val="20"/>
              </w:rPr>
              <w:t>University of Alaska Anchorage Justice Center (December 2012)</w:t>
            </w:r>
          </w:p>
          <w:p w14:paraId="3C4EB2E5" w14:textId="77777777" w:rsidR="0050555F" w:rsidRPr="00E5644A" w:rsidRDefault="0050555F" w:rsidP="007074FE">
            <w:pPr>
              <w:spacing w:after="60" w:line="240" w:lineRule="auto"/>
              <w:ind w:left="346"/>
              <w:rPr>
                <w:rFonts w:eastAsia="Times New Roman" w:cs="Arial"/>
                <w:sz w:val="20"/>
                <w:szCs w:val="20"/>
              </w:rPr>
            </w:pPr>
            <w:r w:rsidRPr="00E5644A">
              <w:rPr>
                <w:rFonts w:eastAsia="Times New Roman" w:cs="Arial"/>
                <w:sz w:val="20"/>
                <w:szCs w:val="20"/>
              </w:rPr>
              <w:t xml:space="preserve">Plan can be accessed via:  </w:t>
            </w:r>
            <w:r w:rsidRPr="00D0225C">
              <w:rPr>
                <w:rFonts w:eastAsia="Times New Roman" w:cs="Arial"/>
                <w:noProof/>
                <w:sz w:val="20"/>
                <w:szCs w:val="20"/>
              </w:rPr>
              <w:t>http://justice.uaa.alaska.edu/research/2010/1010.voa/1010.04.youth_alcohol_access.update.html</w:t>
            </w:r>
          </w:p>
        </w:tc>
      </w:tr>
      <w:tr w:rsidR="0050555F" w:rsidRPr="00E5644A" w14:paraId="1115B395" w14:textId="77777777" w:rsidTr="007074FE">
        <w:trPr>
          <w:trHeight w:val="197"/>
          <w:jc w:val="center"/>
        </w:trPr>
        <w:tc>
          <w:tcPr>
            <w:tcW w:w="9576" w:type="dxa"/>
            <w:gridSpan w:val="6"/>
            <w:shd w:val="clear" w:color="auto" w:fill="1F497D"/>
          </w:tcPr>
          <w:p w14:paraId="39230F7B" w14:textId="77777777" w:rsidR="0050555F" w:rsidRPr="00E5644A" w:rsidRDefault="0050555F" w:rsidP="007074FE">
            <w:pPr>
              <w:spacing w:after="0" w:line="240" w:lineRule="auto"/>
              <w:rPr>
                <w:rFonts w:eastAsia="Times New Roman" w:cs="Arial"/>
                <w:b/>
                <w:noProof/>
                <w:color w:val="FFFFFF"/>
                <w:sz w:val="20"/>
                <w:szCs w:val="20"/>
              </w:rPr>
            </w:pPr>
            <w:r w:rsidRPr="00E5644A">
              <w:rPr>
                <w:rFonts w:eastAsia="Times New Roman" w:cs="Arial"/>
                <w:b/>
                <w:noProof/>
                <w:color w:val="FFFFFF"/>
                <w:sz w:val="20"/>
                <w:szCs w:val="20"/>
              </w:rPr>
              <w:t xml:space="preserve">Additional Clarification </w:t>
            </w:r>
          </w:p>
        </w:tc>
      </w:tr>
      <w:tr w:rsidR="0050555F" w:rsidRPr="00E5644A" w14:paraId="2928DEAD" w14:textId="77777777" w:rsidTr="007074FE">
        <w:trPr>
          <w:trHeight w:val="215"/>
          <w:jc w:val="center"/>
        </w:trPr>
        <w:tc>
          <w:tcPr>
            <w:tcW w:w="9576" w:type="dxa"/>
            <w:gridSpan w:val="6"/>
            <w:shd w:val="clear" w:color="auto" w:fill="auto"/>
          </w:tcPr>
          <w:p w14:paraId="08972310" w14:textId="77777777" w:rsidR="0050555F" w:rsidRPr="00E5644A" w:rsidRDefault="0050555F" w:rsidP="007074FE">
            <w:pPr>
              <w:spacing w:after="0" w:line="240" w:lineRule="auto"/>
              <w:rPr>
                <w:rFonts w:eastAsia="Times New Roman" w:cs="Arial"/>
                <w:sz w:val="20"/>
                <w:szCs w:val="20"/>
              </w:rPr>
            </w:pPr>
            <w:r w:rsidRPr="00D0225C">
              <w:rPr>
                <w:rFonts w:eastAsia="Times New Roman" w:cs="Arial"/>
                <w:noProof/>
                <w:sz w:val="20"/>
                <w:szCs w:val="20"/>
              </w:rPr>
              <w:t>No data</w:t>
            </w:r>
          </w:p>
        </w:tc>
      </w:tr>
    </w:tbl>
    <w:p w14:paraId="1FF35FBA" w14:textId="77777777" w:rsidR="0050555F" w:rsidRPr="004A78AD" w:rsidRDefault="0050555F" w:rsidP="0050555F">
      <w:pPr>
        <w:spacing w:after="40" w:line="240" w:lineRule="auto"/>
        <w:outlineLvl w:val="0"/>
        <w:rPr>
          <w:rFonts w:eastAsia="Times New Roman" w:cs="Times New Roman"/>
          <w:bCs/>
          <w:color w:val="1F497D"/>
          <w:sz w:val="32"/>
          <w:szCs w:val="32"/>
        </w:rPr>
      </w:pPr>
    </w:p>
    <w:tbl>
      <w:tblPr>
        <w:tblW w:w="9576" w:type="dxa"/>
        <w:jc w:val="center"/>
        <w:tblLayout w:type="fixed"/>
        <w:tblLook w:val="00A0" w:firstRow="1" w:lastRow="0" w:firstColumn="1" w:lastColumn="0" w:noHBand="0" w:noVBand="0"/>
      </w:tblPr>
      <w:tblGrid>
        <w:gridCol w:w="7678"/>
        <w:gridCol w:w="25"/>
        <w:gridCol w:w="1873"/>
      </w:tblGrid>
      <w:tr w:rsidR="0050555F" w:rsidRPr="004A78AD" w14:paraId="3D55A7F6" w14:textId="77777777" w:rsidTr="007074FE">
        <w:trPr>
          <w:jc w:val="center"/>
        </w:trPr>
        <w:tc>
          <w:tcPr>
            <w:tcW w:w="7678" w:type="dxa"/>
            <w:shd w:val="clear" w:color="auto" w:fill="1F497D"/>
          </w:tcPr>
          <w:p w14:paraId="56AC23FB" w14:textId="77777777" w:rsidR="0050555F" w:rsidRPr="004A78AD" w:rsidRDefault="0050555F" w:rsidP="007074FE">
            <w:pPr>
              <w:spacing w:after="0" w:line="240" w:lineRule="auto"/>
              <w:rPr>
                <w:rFonts w:eastAsia="Times New Roman" w:cs="Arial"/>
                <w:b/>
                <w:color w:val="FFFFFF"/>
                <w:sz w:val="20"/>
                <w:szCs w:val="20"/>
              </w:rPr>
            </w:pPr>
            <w:r w:rsidRPr="004A78AD">
              <w:rPr>
                <w:rFonts w:eastAsia="Times New Roman" w:cs="Arial"/>
                <w:b/>
                <w:color w:val="FFFFFF"/>
                <w:sz w:val="20"/>
                <w:szCs w:val="20"/>
              </w:rPr>
              <w:t>State Expenditures for the Prevention of Underage Drinking</w:t>
            </w:r>
          </w:p>
        </w:tc>
        <w:tc>
          <w:tcPr>
            <w:tcW w:w="1898" w:type="dxa"/>
            <w:gridSpan w:val="2"/>
            <w:shd w:val="clear" w:color="auto" w:fill="1F497D"/>
            <w:vAlign w:val="center"/>
          </w:tcPr>
          <w:p w14:paraId="24ED43FB" w14:textId="77777777" w:rsidR="0050555F" w:rsidRPr="004A78AD" w:rsidRDefault="0050555F" w:rsidP="007074FE">
            <w:pPr>
              <w:spacing w:after="0" w:line="240" w:lineRule="auto"/>
              <w:jc w:val="center"/>
              <w:rPr>
                <w:rFonts w:eastAsia="Times New Roman" w:cs="Arial"/>
                <w:b/>
                <w:sz w:val="20"/>
                <w:szCs w:val="20"/>
              </w:rPr>
            </w:pPr>
          </w:p>
        </w:tc>
      </w:tr>
      <w:tr w:rsidR="0050555F" w:rsidRPr="004A78AD" w14:paraId="1D51CAB7" w14:textId="77777777" w:rsidTr="007074FE">
        <w:trPr>
          <w:jc w:val="center"/>
        </w:trPr>
        <w:tc>
          <w:tcPr>
            <w:tcW w:w="7620" w:type="dxa"/>
            <w:shd w:val="clear" w:color="auto" w:fill="auto"/>
          </w:tcPr>
          <w:p w14:paraId="1A194F8D" w14:textId="77777777" w:rsidR="0050555F" w:rsidRPr="004A78AD" w:rsidRDefault="0050555F" w:rsidP="007074FE">
            <w:pPr>
              <w:spacing w:after="0" w:line="240" w:lineRule="auto"/>
              <w:rPr>
                <w:rFonts w:eastAsia="Times New Roman" w:cs="Arial"/>
                <w:i/>
                <w:sz w:val="20"/>
                <w:szCs w:val="20"/>
              </w:rPr>
            </w:pPr>
            <w:r w:rsidRPr="004A78AD">
              <w:rPr>
                <w:rFonts w:eastAsia="Times New Roman" w:cs="Arial"/>
                <w:i/>
                <w:sz w:val="20"/>
                <w:szCs w:val="20"/>
              </w:rPr>
              <w:t>Compliance checks in retail outlets:</w:t>
            </w:r>
          </w:p>
        </w:tc>
        <w:tc>
          <w:tcPr>
            <w:tcW w:w="1884" w:type="dxa"/>
            <w:gridSpan w:val="2"/>
            <w:shd w:val="clear" w:color="auto" w:fill="auto"/>
            <w:vAlign w:val="center"/>
          </w:tcPr>
          <w:p w14:paraId="580D9D20" w14:textId="77777777" w:rsidR="0050555F" w:rsidRPr="004A78AD" w:rsidRDefault="0050555F" w:rsidP="007074FE">
            <w:pPr>
              <w:spacing w:after="0" w:line="240" w:lineRule="auto"/>
              <w:jc w:val="center"/>
              <w:rPr>
                <w:rFonts w:eastAsia="Times New Roman" w:cs="Arial"/>
                <w:sz w:val="20"/>
                <w:szCs w:val="20"/>
              </w:rPr>
            </w:pPr>
          </w:p>
        </w:tc>
      </w:tr>
      <w:tr w:rsidR="0050555F" w:rsidRPr="004A78AD" w14:paraId="7489B85D" w14:textId="77777777" w:rsidTr="007074FE">
        <w:trPr>
          <w:jc w:val="center"/>
        </w:trPr>
        <w:tc>
          <w:tcPr>
            <w:tcW w:w="7620" w:type="dxa"/>
            <w:shd w:val="clear" w:color="auto" w:fill="auto"/>
          </w:tcPr>
          <w:p w14:paraId="65DA8C25"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84" w:type="dxa"/>
            <w:gridSpan w:val="2"/>
            <w:shd w:val="clear" w:color="auto" w:fill="auto"/>
            <w:vAlign w:val="center"/>
          </w:tcPr>
          <w:p w14:paraId="0C3F5417"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$100,000</w:t>
            </w:r>
          </w:p>
        </w:tc>
      </w:tr>
      <w:tr w:rsidR="0050555F" w:rsidRPr="004A78AD" w14:paraId="1FEFBC19" w14:textId="77777777" w:rsidTr="007074FE">
        <w:trPr>
          <w:jc w:val="center"/>
        </w:trPr>
        <w:tc>
          <w:tcPr>
            <w:tcW w:w="7620" w:type="dxa"/>
            <w:shd w:val="clear" w:color="auto" w:fill="auto"/>
            <w:vAlign w:val="center"/>
          </w:tcPr>
          <w:p w14:paraId="6272C8F6"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84" w:type="dxa"/>
            <w:gridSpan w:val="2"/>
            <w:shd w:val="clear" w:color="auto" w:fill="auto"/>
            <w:vAlign w:val="center"/>
          </w:tcPr>
          <w:p w14:paraId="689464E6"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6/30/2015</w:t>
            </w:r>
          </w:p>
        </w:tc>
      </w:tr>
      <w:tr w:rsidR="0050555F" w:rsidRPr="004A78AD" w14:paraId="24A44C03" w14:textId="77777777" w:rsidTr="007074FE">
        <w:trPr>
          <w:jc w:val="center"/>
        </w:trPr>
        <w:tc>
          <w:tcPr>
            <w:tcW w:w="7620" w:type="dxa"/>
            <w:shd w:val="clear" w:color="auto" w:fill="D9D9D9"/>
          </w:tcPr>
          <w:p w14:paraId="4B0FDE2D" w14:textId="77777777" w:rsidR="0050555F" w:rsidRPr="004A78AD" w:rsidRDefault="0050555F" w:rsidP="007074FE">
            <w:pPr>
              <w:spacing w:after="0" w:line="240" w:lineRule="auto"/>
              <w:rPr>
                <w:rFonts w:eastAsia="Times New Roman" w:cs="Arial"/>
                <w:i/>
                <w:sz w:val="20"/>
                <w:szCs w:val="20"/>
              </w:rPr>
            </w:pPr>
            <w:r w:rsidRPr="004A78AD">
              <w:rPr>
                <w:rFonts w:eastAsia="Times New Roman" w:cs="Arial"/>
                <w:i/>
                <w:sz w:val="20"/>
                <w:szCs w:val="20"/>
              </w:rPr>
              <w:t>Checkpoints and saturation patrols:</w:t>
            </w:r>
          </w:p>
        </w:tc>
        <w:tc>
          <w:tcPr>
            <w:tcW w:w="1884" w:type="dxa"/>
            <w:gridSpan w:val="2"/>
            <w:shd w:val="clear" w:color="auto" w:fill="D9D9D9"/>
            <w:vAlign w:val="center"/>
          </w:tcPr>
          <w:p w14:paraId="3ACB4F0C" w14:textId="77777777" w:rsidR="0050555F" w:rsidRPr="004A78AD" w:rsidRDefault="0050555F" w:rsidP="007074FE">
            <w:pPr>
              <w:spacing w:after="0" w:line="240" w:lineRule="auto"/>
              <w:jc w:val="center"/>
              <w:rPr>
                <w:rFonts w:eastAsia="Times New Roman" w:cs="Arial"/>
                <w:sz w:val="20"/>
                <w:szCs w:val="20"/>
              </w:rPr>
            </w:pPr>
          </w:p>
        </w:tc>
      </w:tr>
      <w:tr w:rsidR="0050555F" w:rsidRPr="004A78AD" w14:paraId="17A4ADEA" w14:textId="77777777" w:rsidTr="007074FE">
        <w:trPr>
          <w:jc w:val="center"/>
        </w:trPr>
        <w:tc>
          <w:tcPr>
            <w:tcW w:w="7620" w:type="dxa"/>
            <w:shd w:val="clear" w:color="auto" w:fill="D9D9D9"/>
          </w:tcPr>
          <w:p w14:paraId="4E04E1F6"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84" w:type="dxa"/>
            <w:gridSpan w:val="2"/>
            <w:shd w:val="clear" w:color="auto" w:fill="D9D9D9"/>
            <w:vAlign w:val="center"/>
          </w:tcPr>
          <w:p w14:paraId="2C5D7029"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$219,642</w:t>
            </w:r>
          </w:p>
        </w:tc>
      </w:tr>
      <w:tr w:rsidR="0050555F" w:rsidRPr="004A78AD" w14:paraId="2594130B" w14:textId="77777777" w:rsidTr="007074FE">
        <w:trPr>
          <w:jc w:val="center"/>
        </w:trPr>
        <w:tc>
          <w:tcPr>
            <w:tcW w:w="7620" w:type="dxa"/>
            <w:shd w:val="clear" w:color="auto" w:fill="D9D9D9"/>
            <w:vAlign w:val="center"/>
          </w:tcPr>
          <w:p w14:paraId="23B09565"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84" w:type="dxa"/>
            <w:gridSpan w:val="2"/>
            <w:shd w:val="clear" w:color="auto" w:fill="D9D9D9"/>
            <w:vAlign w:val="center"/>
          </w:tcPr>
          <w:p w14:paraId="485FFDB0"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10/1/2015</w:t>
            </w:r>
          </w:p>
        </w:tc>
      </w:tr>
      <w:tr w:rsidR="0050555F" w:rsidRPr="004A78AD" w14:paraId="16A896E9" w14:textId="77777777" w:rsidTr="007074FE">
        <w:trPr>
          <w:jc w:val="center"/>
        </w:trPr>
        <w:tc>
          <w:tcPr>
            <w:tcW w:w="7620" w:type="dxa"/>
            <w:shd w:val="clear" w:color="auto" w:fill="auto"/>
          </w:tcPr>
          <w:p w14:paraId="3CAB5920" w14:textId="77777777" w:rsidR="0050555F" w:rsidRPr="004A78AD" w:rsidRDefault="0050555F" w:rsidP="007074FE">
            <w:pPr>
              <w:spacing w:after="0" w:line="240" w:lineRule="auto"/>
              <w:rPr>
                <w:rFonts w:eastAsia="Times New Roman" w:cs="Arial"/>
                <w:i/>
                <w:sz w:val="20"/>
                <w:szCs w:val="20"/>
              </w:rPr>
            </w:pPr>
            <w:r w:rsidRPr="004A78AD">
              <w:rPr>
                <w:rFonts w:eastAsia="Times New Roman" w:cs="Arial"/>
                <w:i/>
                <w:sz w:val="20"/>
                <w:szCs w:val="20"/>
              </w:rPr>
              <w:t>Community-based programs to prevent underage drinking:</w:t>
            </w:r>
          </w:p>
        </w:tc>
        <w:tc>
          <w:tcPr>
            <w:tcW w:w="1884" w:type="dxa"/>
            <w:gridSpan w:val="2"/>
            <w:shd w:val="clear" w:color="auto" w:fill="auto"/>
            <w:vAlign w:val="center"/>
          </w:tcPr>
          <w:p w14:paraId="1486E915" w14:textId="77777777" w:rsidR="0050555F" w:rsidRPr="004A78AD" w:rsidRDefault="0050555F" w:rsidP="007074FE">
            <w:pPr>
              <w:spacing w:after="0" w:line="240" w:lineRule="auto"/>
              <w:jc w:val="center"/>
              <w:rPr>
                <w:rFonts w:eastAsia="Times New Roman" w:cs="Arial"/>
                <w:sz w:val="20"/>
                <w:szCs w:val="20"/>
              </w:rPr>
            </w:pPr>
          </w:p>
        </w:tc>
      </w:tr>
      <w:tr w:rsidR="0050555F" w:rsidRPr="004A78AD" w14:paraId="61E97D3E" w14:textId="77777777" w:rsidTr="007074FE">
        <w:trPr>
          <w:jc w:val="center"/>
        </w:trPr>
        <w:tc>
          <w:tcPr>
            <w:tcW w:w="7620" w:type="dxa"/>
            <w:shd w:val="clear" w:color="auto" w:fill="auto"/>
          </w:tcPr>
          <w:p w14:paraId="5CB218AC"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84" w:type="dxa"/>
            <w:gridSpan w:val="2"/>
            <w:shd w:val="clear" w:color="auto" w:fill="auto"/>
            <w:vAlign w:val="center"/>
          </w:tcPr>
          <w:p w14:paraId="376968E2"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$2,625,701</w:t>
            </w:r>
          </w:p>
        </w:tc>
      </w:tr>
      <w:tr w:rsidR="0050555F" w:rsidRPr="004A78AD" w14:paraId="7498BC01" w14:textId="77777777" w:rsidTr="007074FE">
        <w:trPr>
          <w:jc w:val="center"/>
        </w:trPr>
        <w:tc>
          <w:tcPr>
            <w:tcW w:w="7620" w:type="dxa"/>
            <w:shd w:val="clear" w:color="auto" w:fill="auto"/>
            <w:vAlign w:val="center"/>
          </w:tcPr>
          <w:p w14:paraId="557696E1"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84" w:type="dxa"/>
            <w:gridSpan w:val="2"/>
            <w:shd w:val="clear" w:color="auto" w:fill="auto"/>
            <w:vAlign w:val="center"/>
          </w:tcPr>
          <w:p w14:paraId="41870A08"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6/30/2015</w:t>
            </w:r>
          </w:p>
        </w:tc>
      </w:tr>
      <w:tr w:rsidR="0050555F" w:rsidRPr="004A78AD" w14:paraId="28E13118" w14:textId="77777777" w:rsidTr="007074FE">
        <w:trPr>
          <w:jc w:val="center"/>
        </w:trPr>
        <w:tc>
          <w:tcPr>
            <w:tcW w:w="7620" w:type="dxa"/>
            <w:shd w:val="clear" w:color="auto" w:fill="D9D9D9"/>
          </w:tcPr>
          <w:p w14:paraId="2271702C" w14:textId="77777777" w:rsidR="0050555F" w:rsidRPr="004A78AD" w:rsidRDefault="0050555F" w:rsidP="007074FE">
            <w:pPr>
              <w:spacing w:after="0" w:line="240" w:lineRule="auto"/>
              <w:rPr>
                <w:rFonts w:eastAsia="Times New Roman" w:cs="Arial"/>
                <w:i/>
                <w:sz w:val="20"/>
                <w:szCs w:val="20"/>
              </w:rPr>
            </w:pPr>
            <w:r w:rsidRPr="004A78AD">
              <w:rPr>
                <w:rFonts w:eastAsia="Times New Roman" w:cs="Arial"/>
                <w:i/>
                <w:sz w:val="20"/>
                <w:szCs w:val="20"/>
              </w:rPr>
              <w:t>K–12 school-based programs to prevent underage drinking:</w:t>
            </w:r>
          </w:p>
        </w:tc>
        <w:tc>
          <w:tcPr>
            <w:tcW w:w="1884" w:type="dxa"/>
            <w:gridSpan w:val="2"/>
            <w:shd w:val="clear" w:color="auto" w:fill="D9D9D9"/>
            <w:vAlign w:val="center"/>
          </w:tcPr>
          <w:p w14:paraId="74E8FA8F" w14:textId="77777777" w:rsidR="0050555F" w:rsidRPr="004A78AD" w:rsidRDefault="0050555F" w:rsidP="007074FE">
            <w:pPr>
              <w:spacing w:after="0" w:line="240" w:lineRule="auto"/>
              <w:rPr>
                <w:rFonts w:eastAsia="Times New Roman" w:cs="Arial"/>
                <w:sz w:val="20"/>
                <w:szCs w:val="20"/>
              </w:rPr>
            </w:pPr>
          </w:p>
        </w:tc>
      </w:tr>
      <w:tr w:rsidR="0050555F" w:rsidRPr="004A78AD" w14:paraId="1678CF64" w14:textId="77777777" w:rsidTr="007074FE">
        <w:trPr>
          <w:jc w:val="center"/>
        </w:trPr>
        <w:tc>
          <w:tcPr>
            <w:tcW w:w="7620" w:type="dxa"/>
            <w:shd w:val="clear" w:color="auto" w:fill="D9D9D9"/>
          </w:tcPr>
          <w:p w14:paraId="622523FB"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84" w:type="dxa"/>
            <w:gridSpan w:val="2"/>
            <w:shd w:val="clear" w:color="auto" w:fill="D9D9D9"/>
            <w:vAlign w:val="center"/>
          </w:tcPr>
          <w:p w14:paraId="45E25237"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$0</w:t>
            </w:r>
          </w:p>
        </w:tc>
      </w:tr>
      <w:tr w:rsidR="0050555F" w:rsidRPr="004A78AD" w14:paraId="03B6A2D3" w14:textId="77777777" w:rsidTr="007074FE">
        <w:trPr>
          <w:jc w:val="center"/>
        </w:trPr>
        <w:tc>
          <w:tcPr>
            <w:tcW w:w="7620" w:type="dxa"/>
            <w:shd w:val="clear" w:color="auto" w:fill="D9D9D9"/>
            <w:vAlign w:val="center"/>
          </w:tcPr>
          <w:p w14:paraId="33B8E6C7"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84" w:type="dxa"/>
            <w:gridSpan w:val="2"/>
            <w:shd w:val="clear" w:color="auto" w:fill="D9D9D9"/>
            <w:vAlign w:val="center"/>
          </w:tcPr>
          <w:p w14:paraId="577A23A7"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6/30/2015</w:t>
            </w:r>
          </w:p>
        </w:tc>
      </w:tr>
      <w:tr w:rsidR="0050555F" w:rsidRPr="004A78AD" w14:paraId="79450FC1" w14:textId="77777777" w:rsidTr="007074FE">
        <w:trPr>
          <w:jc w:val="center"/>
        </w:trPr>
        <w:tc>
          <w:tcPr>
            <w:tcW w:w="7620" w:type="dxa"/>
            <w:shd w:val="clear" w:color="auto" w:fill="auto"/>
          </w:tcPr>
          <w:p w14:paraId="10913460" w14:textId="77777777" w:rsidR="0050555F" w:rsidRPr="004A78AD" w:rsidRDefault="0050555F" w:rsidP="007074FE">
            <w:pPr>
              <w:spacing w:after="0" w:line="240" w:lineRule="auto"/>
              <w:rPr>
                <w:rFonts w:eastAsia="Times New Roman" w:cs="Arial"/>
                <w:i/>
                <w:sz w:val="20"/>
                <w:szCs w:val="20"/>
              </w:rPr>
            </w:pPr>
            <w:r w:rsidRPr="004A78AD">
              <w:rPr>
                <w:rFonts w:eastAsia="Times New Roman" w:cs="Arial"/>
                <w:i/>
                <w:sz w:val="20"/>
                <w:szCs w:val="20"/>
              </w:rPr>
              <w:t>Programs targeted to institutes of higher learning:</w:t>
            </w:r>
          </w:p>
        </w:tc>
        <w:tc>
          <w:tcPr>
            <w:tcW w:w="1884" w:type="dxa"/>
            <w:gridSpan w:val="2"/>
            <w:shd w:val="clear" w:color="auto" w:fill="auto"/>
            <w:vAlign w:val="center"/>
          </w:tcPr>
          <w:p w14:paraId="2D92F170" w14:textId="77777777" w:rsidR="0050555F" w:rsidRPr="004A78AD" w:rsidRDefault="0050555F" w:rsidP="007074FE">
            <w:pPr>
              <w:spacing w:after="0" w:line="240" w:lineRule="auto"/>
              <w:jc w:val="center"/>
              <w:rPr>
                <w:rFonts w:eastAsia="Times New Roman" w:cs="Arial"/>
                <w:sz w:val="20"/>
                <w:szCs w:val="20"/>
              </w:rPr>
            </w:pPr>
          </w:p>
        </w:tc>
      </w:tr>
      <w:tr w:rsidR="0050555F" w:rsidRPr="004A78AD" w14:paraId="4B8E8B01" w14:textId="77777777" w:rsidTr="007074FE">
        <w:trPr>
          <w:jc w:val="center"/>
        </w:trPr>
        <w:tc>
          <w:tcPr>
            <w:tcW w:w="7620" w:type="dxa"/>
            <w:shd w:val="clear" w:color="auto" w:fill="auto"/>
          </w:tcPr>
          <w:p w14:paraId="697A568C"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84" w:type="dxa"/>
            <w:gridSpan w:val="2"/>
            <w:shd w:val="clear" w:color="auto" w:fill="auto"/>
            <w:vAlign w:val="center"/>
          </w:tcPr>
          <w:p w14:paraId="15572762"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$11,475</w:t>
            </w:r>
          </w:p>
        </w:tc>
      </w:tr>
      <w:tr w:rsidR="0050555F" w:rsidRPr="004A78AD" w14:paraId="3238C9AE" w14:textId="77777777" w:rsidTr="007074FE">
        <w:trPr>
          <w:jc w:val="center"/>
        </w:trPr>
        <w:tc>
          <w:tcPr>
            <w:tcW w:w="7620" w:type="dxa"/>
            <w:shd w:val="clear" w:color="auto" w:fill="auto"/>
            <w:vAlign w:val="center"/>
          </w:tcPr>
          <w:p w14:paraId="36778C3E"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84" w:type="dxa"/>
            <w:gridSpan w:val="2"/>
            <w:shd w:val="clear" w:color="auto" w:fill="auto"/>
            <w:vAlign w:val="center"/>
          </w:tcPr>
          <w:p w14:paraId="234BE910"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6/30/2015</w:t>
            </w:r>
          </w:p>
        </w:tc>
      </w:tr>
      <w:tr w:rsidR="0050555F" w:rsidRPr="004A78AD" w14:paraId="6A4061DD" w14:textId="77777777" w:rsidTr="007074FE">
        <w:trPr>
          <w:jc w:val="center"/>
        </w:trPr>
        <w:tc>
          <w:tcPr>
            <w:tcW w:w="7620" w:type="dxa"/>
            <w:shd w:val="clear" w:color="auto" w:fill="D9D9D9"/>
          </w:tcPr>
          <w:p w14:paraId="479DDAE6" w14:textId="77777777" w:rsidR="0050555F" w:rsidRPr="004A78AD" w:rsidRDefault="0050555F" w:rsidP="007074FE">
            <w:pPr>
              <w:spacing w:after="0" w:line="240" w:lineRule="auto"/>
              <w:rPr>
                <w:rFonts w:eastAsia="Times New Roman" w:cs="Arial"/>
                <w:i/>
                <w:sz w:val="20"/>
                <w:szCs w:val="20"/>
              </w:rPr>
            </w:pPr>
            <w:r w:rsidRPr="004A78AD">
              <w:rPr>
                <w:rFonts w:eastAsia="Times New Roman" w:cs="Arial"/>
                <w:i/>
                <w:sz w:val="20"/>
                <w:szCs w:val="20"/>
              </w:rPr>
              <w:t>Programs that target youth in the juvenile justice system:</w:t>
            </w:r>
          </w:p>
        </w:tc>
        <w:tc>
          <w:tcPr>
            <w:tcW w:w="1884" w:type="dxa"/>
            <w:gridSpan w:val="2"/>
            <w:shd w:val="clear" w:color="auto" w:fill="D9D9D9"/>
            <w:vAlign w:val="center"/>
          </w:tcPr>
          <w:p w14:paraId="0DE3765C" w14:textId="77777777" w:rsidR="0050555F" w:rsidRPr="004A78AD" w:rsidRDefault="0050555F" w:rsidP="007074FE">
            <w:pPr>
              <w:spacing w:after="0" w:line="240" w:lineRule="auto"/>
              <w:jc w:val="center"/>
              <w:rPr>
                <w:rFonts w:eastAsia="Times New Roman" w:cs="Arial"/>
                <w:sz w:val="20"/>
                <w:szCs w:val="20"/>
              </w:rPr>
            </w:pPr>
          </w:p>
        </w:tc>
      </w:tr>
      <w:tr w:rsidR="0050555F" w:rsidRPr="004A78AD" w14:paraId="16BDD4F4" w14:textId="77777777" w:rsidTr="007074FE">
        <w:trPr>
          <w:jc w:val="center"/>
        </w:trPr>
        <w:tc>
          <w:tcPr>
            <w:tcW w:w="7620" w:type="dxa"/>
            <w:shd w:val="clear" w:color="auto" w:fill="D9D9D9"/>
          </w:tcPr>
          <w:p w14:paraId="42F74F33"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84" w:type="dxa"/>
            <w:gridSpan w:val="2"/>
            <w:shd w:val="clear" w:color="auto" w:fill="D9D9D9"/>
            <w:vAlign w:val="center"/>
          </w:tcPr>
          <w:p w14:paraId="24A6314B"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$107,781</w:t>
            </w:r>
          </w:p>
        </w:tc>
      </w:tr>
      <w:tr w:rsidR="0050555F" w:rsidRPr="004A78AD" w14:paraId="0DFE9713" w14:textId="77777777" w:rsidTr="007074FE">
        <w:trPr>
          <w:jc w:val="center"/>
        </w:trPr>
        <w:tc>
          <w:tcPr>
            <w:tcW w:w="7620" w:type="dxa"/>
            <w:shd w:val="clear" w:color="auto" w:fill="D9D9D9"/>
            <w:vAlign w:val="center"/>
          </w:tcPr>
          <w:p w14:paraId="0B9F4BCB"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84" w:type="dxa"/>
            <w:gridSpan w:val="2"/>
            <w:shd w:val="clear" w:color="auto" w:fill="D9D9D9"/>
            <w:vAlign w:val="center"/>
          </w:tcPr>
          <w:p w14:paraId="792B523B"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6/30/2015</w:t>
            </w:r>
          </w:p>
        </w:tc>
      </w:tr>
      <w:tr w:rsidR="0050555F" w:rsidRPr="004A78AD" w14:paraId="734B631F" w14:textId="77777777" w:rsidTr="007074FE">
        <w:trPr>
          <w:jc w:val="center"/>
        </w:trPr>
        <w:tc>
          <w:tcPr>
            <w:tcW w:w="7620" w:type="dxa"/>
            <w:shd w:val="clear" w:color="auto" w:fill="auto"/>
          </w:tcPr>
          <w:p w14:paraId="7AF66E45" w14:textId="77777777" w:rsidR="0050555F" w:rsidRPr="004A78AD" w:rsidRDefault="0050555F" w:rsidP="007074FE">
            <w:pPr>
              <w:spacing w:after="0" w:line="240" w:lineRule="auto"/>
              <w:rPr>
                <w:rFonts w:eastAsia="Times New Roman" w:cs="Arial"/>
                <w:i/>
                <w:sz w:val="20"/>
                <w:szCs w:val="20"/>
              </w:rPr>
            </w:pPr>
            <w:r w:rsidRPr="004A78AD">
              <w:rPr>
                <w:rFonts w:eastAsia="Times New Roman" w:cs="Arial"/>
                <w:i/>
                <w:sz w:val="20"/>
                <w:szCs w:val="20"/>
              </w:rPr>
              <w:t>Programs that target youth in the child welfare system:</w:t>
            </w:r>
          </w:p>
        </w:tc>
        <w:tc>
          <w:tcPr>
            <w:tcW w:w="1884" w:type="dxa"/>
            <w:gridSpan w:val="2"/>
            <w:shd w:val="clear" w:color="auto" w:fill="auto"/>
            <w:vAlign w:val="center"/>
          </w:tcPr>
          <w:p w14:paraId="5AF13A03" w14:textId="77777777" w:rsidR="0050555F" w:rsidRPr="004A78AD" w:rsidRDefault="0050555F" w:rsidP="007074FE">
            <w:pPr>
              <w:spacing w:after="0" w:line="240" w:lineRule="auto"/>
              <w:jc w:val="center"/>
              <w:rPr>
                <w:rFonts w:eastAsia="Times New Roman" w:cs="Arial"/>
                <w:sz w:val="20"/>
                <w:szCs w:val="20"/>
              </w:rPr>
            </w:pPr>
          </w:p>
        </w:tc>
      </w:tr>
      <w:tr w:rsidR="0050555F" w:rsidRPr="004A78AD" w14:paraId="17B15159" w14:textId="77777777" w:rsidTr="007074FE">
        <w:trPr>
          <w:jc w:val="center"/>
        </w:trPr>
        <w:tc>
          <w:tcPr>
            <w:tcW w:w="7620" w:type="dxa"/>
            <w:shd w:val="clear" w:color="auto" w:fill="auto"/>
          </w:tcPr>
          <w:p w14:paraId="2E269AE4"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of state funds expended</w:t>
            </w:r>
          </w:p>
        </w:tc>
        <w:tc>
          <w:tcPr>
            <w:tcW w:w="1884" w:type="dxa"/>
            <w:gridSpan w:val="2"/>
            <w:shd w:val="clear" w:color="auto" w:fill="auto"/>
            <w:vAlign w:val="center"/>
          </w:tcPr>
          <w:p w14:paraId="1A10F5C5"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Data not available</w:t>
            </w:r>
          </w:p>
        </w:tc>
      </w:tr>
      <w:tr w:rsidR="0050555F" w:rsidRPr="004A78AD" w14:paraId="1EC264E1" w14:textId="77777777" w:rsidTr="007074FE">
        <w:trPr>
          <w:jc w:val="center"/>
        </w:trPr>
        <w:tc>
          <w:tcPr>
            <w:tcW w:w="7620" w:type="dxa"/>
            <w:shd w:val="clear" w:color="auto" w:fill="auto"/>
            <w:vAlign w:val="center"/>
          </w:tcPr>
          <w:p w14:paraId="088A8174"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Estimate based on the 12 months ending</w:t>
            </w:r>
          </w:p>
        </w:tc>
        <w:tc>
          <w:tcPr>
            <w:tcW w:w="1884" w:type="dxa"/>
            <w:gridSpan w:val="2"/>
            <w:shd w:val="clear" w:color="auto" w:fill="auto"/>
            <w:vAlign w:val="center"/>
          </w:tcPr>
          <w:p w14:paraId="4494E282"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Data not available</w:t>
            </w:r>
          </w:p>
        </w:tc>
      </w:tr>
      <w:tr w:rsidR="0050555F" w:rsidRPr="004A78AD" w14:paraId="25C40D18" w14:textId="77777777" w:rsidTr="007074FE">
        <w:trPr>
          <w:jc w:val="center"/>
        </w:trPr>
        <w:tc>
          <w:tcPr>
            <w:tcW w:w="9504" w:type="dxa"/>
            <w:gridSpan w:val="3"/>
            <w:shd w:val="clear" w:color="auto" w:fill="D9D9D9"/>
          </w:tcPr>
          <w:p w14:paraId="22A4C270" w14:textId="77777777" w:rsidR="0050555F" w:rsidRPr="004A78AD" w:rsidRDefault="0050555F" w:rsidP="007074FE">
            <w:pPr>
              <w:spacing w:after="0" w:line="240" w:lineRule="auto"/>
              <w:rPr>
                <w:rFonts w:eastAsia="Times New Roman" w:cs="Arial"/>
                <w:sz w:val="20"/>
                <w:szCs w:val="20"/>
              </w:rPr>
            </w:pPr>
            <w:r w:rsidRPr="004A78AD">
              <w:rPr>
                <w:rFonts w:eastAsia="Times New Roman" w:cs="Arial"/>
                <w:i/>
                <w:sz w:val="20"/>
                <w:szCs w:val="20"/>
              </w:rPr>
              <w:t xml:space="preserve">Other programs: </w:t>
            </w:r>
          </w:p>
        </w:tc>
      </w:tr>
      <w:tr w:rsidR="0050555F" w:rsidRPr="004A78AD" w14:paraId="74EE6864" w14:textId="77777777" w:rsidTr="007074FE">
        <w:trPr>
          <w:jc w:val="center"/>
        </w:trPr>
        <w:tc>
          <w:tcPr>
            <w:tcW w:w="9576" w:type="dxa"/>
            <w:gridSpan w:val="3"/>
            <w:shd w:val="clear" w:color="auto" w:fill="D9D9D9"/>
          </w:tcPr>
          <w:p w14:paraId="6D37135A" w14:textId="77777777" w:rsidR="0050555F" w:rsidRPr="004A78AD" w:rsidRDefault="0050555F" w:rsidP="007074FE">
            <w:pPr>
              <w:spacing w:after="0" w:line="240" w:lineRule="auto"/>
              <w:ind w:left="360"/>
              <w:rPr>
                <w:rFonts w:eastAsia="Times New Roman" w:cs="Arial"/>
                <w:sz w:val="20"/>
                <w:szCs w:val="20"/>
              </w:rPr>
            </w:pPr>
            <w:r w:rsidRPr="004A78AD">
              <w:rPr>
                <w:rFonts w:eastAsia="Times New Roman" w:cs="Arial"/>
                <w:sz w:val="20"/>
                <w:szCs w:val="20"/>
              </w:rPr>
              <w:t xml:space="preserve">Programs or strategies included:  </w:t>
            </w:r>
            <w:r>
              <w:rPr>
                <w:rFonts w:eastAsia="Times New Roman" w:cs="Arial"/>
                <w:sz w:val="20"/>
                <w:szCs w:val="20"/>
              </w:rPr>
              <w:t xml:space="preserve">                                                                                                                 </w:t>
            </w:r>
            <w:r w:rsidRPr="004E6E0A">
              <w:rPr>
                <w:rFonts w:eastAsia="Times New Roman" w:cs="Arial"/>
                <w:noProof/>
                <w:sz w:val="20"/>
                <w:szCs w:val="20"/>
              </w:rPr>
              <w:t>No data</w:t>
            </w:r>
          </w:p>
        </w:tc>
      </w:tr>
      <w:tr w:rsidR="0050555F" w:rsidRPr="004A78AD" w14:paraId="2F9EF519" w14:textId="77777777" w:rsidTr="007074FE">
        <w:trPr>
          <w:jc w:val="center"/>
        </w:trPr>
        <w:tc>
          <w:tcPr>
            <w:tcW w:w="7703" w:type="dxa"/>
            <w:gridSpan w:val="2"/>
            <w:shd w:val="clear" w:color="auto" w:fill="D9D9D9"/>
          </w:tcPr>
          <w:p w14:paraId="7927B88A"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 xml:space="preserve">Estimate of state funds expended:  </w:t>
            </w:r>
          </w:p>
        </w:tc>
        <w:tc>
          <w:tcPr>
            <w:tcW w:w="1873" w:type="dxa"/>
            <w:shd w:val="clear" w:color="auto" w:fill="D9D9D9"/>
            <w:vAlign w:val="center"/>
          </w:tcPr>
          <w:p w14:paraId="03DF7BD9"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No data</w:t>
            </w:r>
          </w:p>
        </w:tc>
      </w:tr>
      <w:tr w:rsidR="0050555F" w:rsidRPr="004A78AD" w14:paraId="21F41D75" w14:textId="77777777" w:rsidTr="007074FE">
        <w:trPr>
          <w:jc w:val="center"/>
        </w:trPr>
        <w:tc>
          <w:tcPr>
            <w:tcW w:w="7703" w:type="dxa"/>
            <w:gridSpan w:val="2"/>
            <w:shd w:val="clear" w:color="auto" w:fill="D9D9D9"/>
            <w:vAlign w:val="center"/>
          </w:tcPr>
          <w:p w14:paraId="002D7B94"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 xml:space="preserve">Estimate based on the 12 months ending:  </w:t>
            </w:r>
          </w:p>
        </w:tc>
        <w:tc>
          <w:tcPr>
            <w:tcW w:w="1873" w:type="dxa"/>
            <w:shd w:val="clear" w:color="auto" w:fill="D9D9D9"/>
            <w:vAlign w:val="center"/>
          </w:tcPr>
          <w:p w14:paraId="6BEA98C8"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No data</w:t>
            </w:r>
          </w:p>
        </w:tc>
      </w:tr>
      <w:tr w:rsidR="0050555F" w:rsidRPr="004A78AD" w14:paraId="3A0C5663" w14:textId="77777777" w:rsidTr="007074FE">
        <w:trPr>
          <w:jc w:val="center"/>
        </w:trPr>
        <w:tc>
          <w:tcPr>
            <w:tcW w:w="7703" w:type="dxa"/>
            <w:gridSpan w:val="2"/>
            <w:shd w:val="clear" w:color="auto" w:fill="auto"/>
            <w:vAlign w:val="center"/>
          </w:tcPr>
          <w:p w14:paraId="2D1AC97A" w14:textId="77777777" w:rsidR="0050555F" w:rsidRPr="004A78AD" w:rsidRDefault="0050555F" w:rsidP="007074FE">
            <w:pPr>
              <w:spacing w:after="0" w:line="240" w:lineRule="auto"/>
              <w:rPr>
                <w:rFonts w:eastAsia="Times New Roman" w:cs="Arial"/>
                <w:sz w:val="20"/>
                <w:szCs w:val="20"/>
              </w:rPr>
            </w:pPr>
          </w:p>
        </w:tc>
        <w:tc>
          <w:tcPr>
            <w:tcW w:w="1873" w:type="dxa"/>
            <w:shd w:val="clear" w:color="auto" w:fill="auto"/>
            <w:vAlign w:val="center"/>
          </w:tcPr>
          <w:p w14:paraId="77B01B18" w14:textId="77777777" w:rsidR="0050555F" w:rsidRPr="004A78AD" w:rsidRDefault="0050555F" w:rsidP="007074FE">
            <w:pPr>
              <w:spacing w:after="0" w:line="240" w:lineRule="auto"/>
              <w:jc w:val="center"/>
              <w:rPr>
                <w:rFonts w:eastAsia="Times New Roman" w:cs="Arial"/>
                <w:noProof/>
                <w:sz w:val="20"/>
                <w:szCs w:val="20"/>
              </w:rPr>
            </w:pPr>
          </w:p>
        </w:tc>
      </w:tr>
      <w:tr w:rsidR="0050555F" w:rsidRPr="004A78AD" w14:paraId="4BA4BDA7" w14:textId="77777777" w:rsidTr="007074FE">
        <w:trPr>
          <w:jc w:val="center"/>
        </w:trPr>
        <w:tc>
          <w:tcPr>
            <w:tcW w:w="7703" w:type="dxa"/>
            <w:gridSpan w:val="2"/>
            <w:shd w:val="clear" w:color="auto" w:fill="1F497D"/>
          </w:tcPr>
          <w:p w14:paraId="065AF8BF" w14:textId="77777777" w:rsidR="0050555F" w:rsidRPr="004A78AD" w:rsidRDefault="0050555F" w:rsidP="007074FE">
            <w:pPr>
              <w:spacing w:after="0" w:line="240" w:lineRule="auto"/>
              <w:rPr>
                <w:rFonts w:eastAsia="Times New Roman" w:cs="Arial"/>
                <w:b/>
                <w:color w:val="FFFFFF" w:themeColor="background1"/>
                <w:sz w:val="20"/>
                <w:szCs w:val="20"/>
              </w:rPr>
            </w:pPr>
            <w:r w:rsidRPr="004A78AD">
              <w:rPr>
                <w:rFonts w:eastAsia="Times New Roman" w:cs="Arial"/>
                <w:b/>
                <w:color w:val="FFFFFF" w:themeColor="background1"/>
                <w:sz w:val="20"/>
                <w:szCs w:val="20"/>
              </w:rPr>
              <w:t>Funds Dedicated to Underage Drinking</w:t>
            </w:r>
          </w:p>
        </w:tc>
        <w:tc>
          <w:tcPr>
            <w:tcW w:w="1873" w:type="dxa"/>
            <w:shd w:val="clear" w:color="auto" w:fill="1F497D"/>
            <w:vAlign w:val="center"/>
          </w:tcPr>
          <w:p w14:paraId="6B0576A0" w14:textId="77777777" w:rsidR="0050555F" w:rsidRPr="004A78AD" w:rsidRDefault="0050555F" w:rsidP="007074FE">
            <w:pPr>
              <w:spacing w:after="0" w:line="240" w:lineRule="auto"/>
              <w:jc w:val="center"/>
              <w:rPr>
                <w:rFonts w:eastAsia="Times New Roman" w:cs="Arial"/>
                <w:b/>
                <w:sz w:val="20"/>
                <w:szCs w:val="20"/>
              </w:rPr>
            </w:pPr>
          </w:p>
        </w:tc>
      </w:tr>
      <w:tr w:rsidR="0050555F" w:rsidRPr="004A78AD" w14:paraId="2EC9F6F3" w14:textId="77777777" w:rsidTr="007074FE">
        <w:trPr>
          <w:jc w:val="center"/>
        </w:trPr>
        <w:tc>
          <w:tcPr>
            <w:tcW w:w="7703" w:type="dxa"/>
            <w:gridSpan w:val="2"/>
            <w:shd w:val="clear" w:color="auto" w:fill="auto"/>
            <w:vAlign w:val="center"/>
          </w:tcPr>
          <w:p w14:paraId="0A0C8E4E" w14:textId="77777777" w:rsidR="0050555F" w:rsidRPr="004A78AD" w:rsidRDefault="0050555F" w:rsidP="007074FE">
            <w:pPr>
              <w:spacing w:after="0" w:line="240" w:lineRule="auto"/>
              <w:rPr>
                <w:rFonts w:eastAsia="Times New Roman" w:cs="Arial"/>
                <w:i/>
                <w:sz w:val="20"/>
                <w:szCs w:val="20"/>
              </w:rPr>
            </w:pPr>
            <w:r w:rsidRPr="004A78AD">
              <w:rPr>
                <w:rFonts w:eastAsia="Times New Roman" w:cs="Arial"/>
                <w:i/>
                <w:sz w:val="20"/>
                <w:szCs w:val="20"/>
              </w:rPr>
              <w:t xml:space="preserve">State derives funds dedicated to underage drinking from the following revenue streams: </w:t>
            </w:r>
          </w:p>
        </w:tc>
        <w:tc>
          <w:tcPr>
            <w:tcW w:w="1873" w:type="dxa"/>
            <w:shd w:val="clear" w:color="auto" w:fill="auto"/>
          </w:tcPr>
          <w:p w14:paraId="1EBC09A0" w14:textId="77777777" w:rsidR="0050555F" w:rsidRPr="004A78AD" w:rsidRDefault="0050555F" w:rsidP="007074FE">
            <w:pPr>
              <w:spacing w:after="0" w:line="240" w:lineRule="auto"/>
              <w:jc w:val="center"/>
              <w:rPr>
                <w:rFonts w:eastAsia="Times New Roman" w:cs="Arial"/>
                <w:noProof/>
                <w:sz w:val="20"/>
                <w:szCs w:val="20"/>
              </w:rPr>
            </w:pPr>
          </w:p>
        </w:tc>
      </w:tr>
      <w:tr w:rsidR="0050555F" w:rsidRPr="004A78AD" w14:paraId="71DF745E" w14:textId="77777777" w:rsidTr="007074FE">
        <w:trPr>
          <w:jc w:val="center"/>
        </w:trPr>
        <w:tc>
          <w:tcPr>
            <w:tcW w:w="7703" w:type="dxa"/>
            <w:gridSpan w:val="2"/>
            <w:shd w:val="clear" w:color="auto" w:fill="auto"/>
            <w:vAlign w:val="center"/>
          </w:tcPr>
          <w:p w14:paraId="1513881F"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Taxes</w:t>
            </w:r>
          </w:p>
        </w:tc>
        <w:tc>
          <w:tcPr>
            <w:tcW w:w="1873" w:type="dxa"/>
            <w:shd w:val="clear" w:color="auto" w:fill="auto"/>
          </w:tcPr>
          <w:p w14:paraId="2959B773"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Yes</w:t>
            </w:r>
          </w:p>
        </w:tc>
      </w:tr>
      <w:tr w:rsidR="0050555F" w:rsidRPr="004A78AD" w14:paraId="7761421C" w14:textId="77777777" w:rsidTr="007074FE">
        <w:trPr>
          <w:jc w:val="center"/>
        </w:trPr>
        <w:tc>
          <w:tcPr>
            <w:tcW w:w="7703" w:type="dxa"/>
            <w:gridSpan w:val="2"/>
            <w:shd w:val="clear" w:color="auto" w:fill="auto"/>
            <w:vAlign w:val="center"/>
          </w:tcPr>
          <w:p w14:paraId="24801FD4"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 xml:space="preserve">Fines </w:t>
            </w:r>
          </w:p>
        </w:tc>
        <w:tc>
          <w:tcPr>
            <w:tcW w:w="1873" w:type="dxa"/>
            <w:shd w:val="clear" w:color="auto" w:fill="auto"/>
          </w:tcPr>
          <w:p w14:paraId="6251CE39"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Yes</w:t>
            </w:r>
          </w:p>
        </w:tc>
      </w:tr>
      <w:tr w:rsidR="0050555F" w:rsidRPr="004A78AD" w14:paraId="3F5344AF" w14:textId="77777777" w:rsidTr="007074FE">
        <w:trPr>
          <w:jc w:val="center"/>
        </w:trPr>
        <w:tc>
          <w:tcPr>
            <w:tcW w:w="7703" w:type="dxa"/>
            <w:gridSpan w:val="2"/>
            <w:shd w:val="clear" w:color="auto" w:fill="auto"/>
            <w:vAlign w:val="center"/>
          </w:tcPr>
          <w:p w14:paraId="69323178"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Fees</w:t>
            </w:r>
          </w:p>
        </w:tc>
        <w:tc>
          <w:tcPr>
            <w:tcW w:w="1873" w:type="dxa"/>
            <w:shd w:val="clear" w:color="auto" w:fill="auto"/>
          </w:tcPr>
          <w:p w14:paraId="45A0A7D4"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No</w:t>
            </w:r>
          </w:p>
        </w:tc>
      </w:tr>
      <w:tr w:rsidR="0050555F" w:rsidRPr="004A78AD" w14:paraId="647026E2" w14:textId="77777777" w:rsidTr="007074FE">
        <w:trPr>
          <w:jc w:val="center"/>
        </w:trPr>
        <w:tc>
          <w:tcPr>
            <w:tcW w:w="7703" w:type="dxa"/>
            <w:gridSpan w:val="2"/>
            <w:shd w:val="clear" w:color="auto" w:fill="auto"/>
            <w:vAlign w:val="center"/>
          </w:tcPr>
          <w:p w14:paraId="787ED127" w14:textId="77777777" w:rsidR="0050555F" w:rsidRPr="004A78AD" w:rsidRDefault="0050555F" w:rsidP="007074FE">
            <w:pPr>
              <w:spacing w:after="0" w:line="240" w:lineRule="auto"/>
              <w:ind w:left="342"/>
              <w:rPr>
                <w:rFonts w:eastAsia="Times New Roman" w:cs="Arial"/>
                <w:sz w:val="20"/>
                <w:szCs w:val="20"/>
              </w:rPr>
            </w:pPr>
            <w:r w:rsidRPr="004A78AD">
              <w:rPr>
                <w:rFonts w:eastAsia="Times New Roman" w:cs="Arial"/>
                <w:sz w:val="20"/>
                <w:szCs w:val="20"/>
              </w:rPr>
              <w:t xml:space="preserve">Other:  </w:t>
            </w:r>
            <w:r>
              <w:rPr>
                <w:rFonts w:eastAsia="Times New Roman" w:cs="Arial"/>
                <w:sz w:val="20"/>
                <w:szCs w:val="20"/>
              </w:rPr>
              <w:t>T</w:t>
            </w:r>
            <w:r w:rsidRPr="004E6E0A">
              <w:rPr>
                <w:rFonts w:eastAsia="Times New Roman" w:cs="Arial"/>
                <w:noProof/>
                <w:sz w:val="20"/>
                <w:szCs w:val="20"/>
              </w:rPr>
              <w:t>he comprehensive behavioral health community grant program represents funding from</w:t>
            </w:r>
            <w:r>
              <w:rPr>
                <w:rFonts w:eastAsia="Times New Roman" w:cs="Arial"/>
                <w:noProof/>
                <w:sz w:val="20"/>
                <w:szCs w:val="20"/>
              </w:rPr>
              <w:t xml:space="preserve"> the </w:t>
            </w:r>
            <w:r w:rsidRPr="004500FD">
              <w:rPr>
                <w:rFonts w:eastAsia="Times New Roman" w:cs="Arial"/>
                <w:noProof/>
                <w:sz w:val="20"/>
                <w:szCs w:val="20"/>
              </w:rPr>
              <w:t>State’s General Fund (GF),</w:t>
            </w:r>
            <w:r w:rsidRPr="004E6E0A">
              <w:rPr>
                <w:rFonts w:eastAsia="Times New Roman" w:cs="Arial"/>
                <w:noProof/>
                <w:sz w:val="20"/>
                <w:szCs w:val="20"/>
              </w:rPr>
              <w:t xml:space="preserve"> Alcohol Tax funds,</w:t>
            </w:r>
            <w:r>
              <w:rPr>
                <w:rFonts w:eastAsia="Times New Roman" w:cs="Arial"/>
                <w:noProof/>
                <w:sz w:val="20"/>
                <w:szCs w:val="20"/>
              </w:rPr>
              <w:t xml:space="preserve"> </w:t>
            </w:r>
            <w:r w:rsidRPr="004E6E0A">
              <w:rPr>
                <w:rFonts w:eastAsia="Times New Roman" w:cs="Arial"/>
                <w:noProof/>
                <w:sz w:val="20"/>
                <w:szCs w:val="20"/>
              </w:rPr>
              <w:t>inter-agency receipts</w:t>
            </w:r>
            <w:r>
              <w:rPr>
                <w:rFonts w:eastAsia="Times New Roman" w:cs="Arial"/>
                <w:noProof/>
                <w:sz w:val="20"/>
                <w:szCs w:val="20"/>
              </w:rPr>
              <w:t>,</w:t>
            </w:r>
            <w:r w:rsidRPr="004E6E0A">
              <w:rPr>
                <w:rFonts w:eastAsia="Times New Roman" w:cs="Arial"/>
                <w:noProof/>
                <w:sz w:val="20"/>
                <w:szCs w:val="20"/>
              </w:rPr>
              <w:t xml:space="preserve"> and revenue from fines.  Other sources of funding for UAD prevention </w:t>
            </w:r>
            <w:r>
              <w:rPr>
                <w:rFonts w:eastAsia="Times New Roman" w:cs="Arial"/>
                <w:noProof/>
                <w:sz w:val="20"/>
                <w:szCs w:val="20"/>
              </w:rPr>
              <w:t xml:space="preserve">include </w:t>
            </w:r>
            <w:r w:rsidRPr="004E6E0A">
              <w:rPr>
                <w:rFonts w:eastAsia="Times New Roman" w:cs="Arial"/>
                <w:noProof/>
                <w:sz w:val="20"/>
                <w:szCs w:val="20"/>
              </w:rPr>
              <w:t>the SAPT Block Grant 20% set-aside</w:t>
            </w:r>
            <w:r>
              <w:rPr>
                <w:rFonts w:eastAsia="Times New Roman" w:cs="Arial"/>
                <w:noProof/>
                <w:sz w:val="20"/>
                <w:szCs w:val="20"/>
              </w:rPr>
              <w:t>,</w:t>
            </w:r>
            <w:r w:rsidRPr="004E6E0A">
              <w:rPr>
                <w:rFonts w:eastAsia="Times New Roman" w:cs="Arial"/>
                <w:noProof/>
                <w:sz w:val="20"/>
                <w:szCs w:val="20"/>
              </w:rPr>
              <w:t xml:space="preserve"> the </w:t>
            </w:r>
            <w:r>
              <w:rPr>
                <w:rFonts w:eastAsia="Times New Roman" w:cs="Arial"/>
                <w:noProof/>
                <w:sz w:val="20"/>
                <w:szCs w:val="20"/>
              </w:rPr>
              <w:t>F</w:t>
            </w:r>
            <w:r w:rsidRPr="004E6E0A">
              <w:rPr>
                <w:rFonts w:eastAsia="Times New Roman" w:cs="Arial"/>
                <w:noProof/>
                <w:sz w:val="20"/>
                <w:szCs w:val="20"/>
              </w:rPr>
              <w:t>ederal SPF SIG grant</w:t>
            </w:r>
            <w:r>
              <w:rPr>
                <w:rFonts w:eastAsia="Times New Roman" w:cs="Arial"/>
                <w:noProof/>
                <w:sz w:val="20"/>
                <w:szCs w:val="20"/>
              </w:rPr>
              <w:t>, and the F</w:t>
            </w:r>
            <w:r w:rsidRPr="004E6E0A">
              <w:rPr>
                <w:rFonts w:eastAsia="Times New Roman" w:cs="Arial"/>
                <w:noProof/>
                <w:sz w:val="20"/>
                <w:szCs w:val="20"/>
              </w:rPr>
              <w:t>ederal SAPT and SPF S</w:t>
            </w:r>
          </w:p>
        </w:tc>
        <w:tc>
          <w:tcPr>
            <w:tcW w:w="1873" w:type="dxa"/>
            <w:shd w:val="clear" w:color="auto" w:fill="auto"/>
          </w:tcPr>
          <w:p w14:paraId="342AAE5E" w14:textId="77777777" w:rsidR="0050555F" w:rsidRPr="004A78AD" w:rsidRDefault="0050555F" w:rsidP="007074FE">
            <w:pPr>
              <w:spacing w:after="0" w:line="240" w:lineRule="auto"/>
              <w:jc w:val="center"/>
              <w:rPr>
                <w:rFonts w:eastAsia="Times New Roman" w:cs="Arial"/>
                <w:sz w:val="20"/>
                <w:szCs w:val="20"/>
              </w:rPr>
            </w:pPr>
            <w:r w:rsidRPr="004E6E0A">
              <w:rPr>
                <w:rFonts w:eastAsia="Times New Roman" w:cs="Arial"/>
                <w:noProof/>
                <w:sz w:val="20"/>
                <w:szCs w:val="20"/>
              </w:rPr>
              <w:t>Yes</w:t>
            </w:r>
          </w:p>
        </w:tc>
      </w:tr>
      <w:tr w:rsidR="0050555F" w:rsidRPr="004A78AD" w14:paraId="71FE2034" w14:textId="77777777" w:rsidTr="007074FE">
        <w:trPr>
          <w:jc w:val="center"/>
        </w:trPr>
        <w:tc>
          <w:tcPr>
            <w:tcW w:w="9576" w:type="dxa"/>
            <w:gridSpan w:val="3"/>
            <w:shd w:val="clear" w:color="auto" w:fill="D9D9D9" w:themeFill="background1" w:themeFillShade="D9"/>
          </w:tcPr>
          <w:p w14:paraId="3D90AB08" w14:textId="77777777" w:rsidR="0050555F" w:rsidRPr="004A78AD" w:rsidRDefault="0050555F" w:rsidP="007074FE">
            <w:pPr>
              <w:spacing w:after="0" w:line="240" w:lineRule="auto"/>
              <w:rPr>
                <w:rFonts w:eastAsia="Times New Roman" w:cs="Arial"/>
                <w:i/>
                <w:sz w:val="20"/>
                <w:szCs w:val="20"/>
              </w:rPr>
            </w:pPr>
            <w:r w:rsidRPr="004A78AD">
              <w:rPr>
                <w:rFonts w:eastAsia="Times New Roman" w:cs="Arial"/>
                <w:i/>
                <w:sz w:val="20"/>
                <w:szCs w:val="20"/>
              </w:rPr>
              <w:t>Description of funding streams and how they are used:</w:t>
            </w:r>
          </w:p>
        </w:tc>
      </w:tr>
      <w:tr w:rsidR="0050555F" w:rsidRPr="004A78AD" w14:paraId="04D635AE" w14:textId="77777777" w:rsidTr="007074FE">
        <w:trPr>
          <w:jc w:val="center"/>
        </w:trPr>
        <w:tc>
          <w:tcPr>
            <w:tcW w:w="9576" w:type="dxa"/>
            <w:gridSpan w:val="3"/>
            <w:shd w:val="clear" w:color="auto" w:fill="D9D9D9" w:themeFill="background1" w:themeFillShade="D9"/>
          </w:tcPr>
          <w:p w14:paraId="3D2663FA" w14:textId="77777777" w:rsidR="0050555F" w:rsidRPr="004A78AD" w:rsidRDefault="0050555F" w:rsidP="007074FE">
            <w:pPr>
              <w:spacing w:after="0" w:line="240" w:lineRule="auto"/>
              <w:ind w:left="342"/>
              <w:rPr>
                <w:rFonts w:eastAsia="Times New Roman" w:cs="Arial"/>
                <w:sz w:val="20"/>
                <w:szCs w:val="20"/>
              </w:rPr>
            </w:pPr>
            <w:r w:rsidRPr="004E6E0A">
              <w:rPr>
                <w:rFonts w:eastAsia="Times New Roman" w:cs="Arial"/>
                <w:noProof/>
                <w:sz w:val="20"/>
                <w:szCs w:val="20"/>
              </w:rPr>
              <w:t xml:space="preserve">Alcohol Tax fund </w:t>
            </w:r>
            <w:r>
              <w:rPr>
                <w:rFonts w:eastAsia="Times New Roman" w:cs="Arial"/>
                <w:noProof/>
                <w:sz w:val="20"/>
                <w:szCs w:val="20"/>
              </w:rPr>
              <w:t>S</w:t>
            </w:r>
            <w:r w:rsidRPr="004E6E0A">
              <w:rPr>
                <w:rFonts w:eastAsia="Times New Roman" w:cs="Arial"/>
                <w:noProof/>
                <w:sz w:val="20"/>
                <w:szCs w:val="20"/>
              </w:rPr>
              <w:t>tate dollars (approximately $250,000 in SFY2015) were used to fund a</w:t>
            </w:r>
            <w:r>
              <w:rPr>
                <w:rFonts w:eastAsia="Times New Roman" w:cs="Arial"/>
                <w:noProof/>
                <w:sz w:val="20"/>
                <w:szCs w:val="20"/>
              </w:rPr>
              <w:t xml:space="preserve"> statewide</w:t>
            </w:r>
            <w:r w:rsidRPr="004E6E0A">
              <w:rPr>
                <w:rFonts w:eastAsia="Times New Roman" w:cs="Arial"/>
                <w:noProof/>
                <w:sz w:val="20"/>
                <w:szCs w:val="20"/>
              </w:rPr>
              <w:t xml:space="preserve"> underage drinking prevention media campaign operated by the Alaska Wellness Coalition.  The goal of the program is to conduct a coordinated media campaign to reduce underage drinking that accounts for messages and efforts at the local, state, and federal level. The Campaign will focus on evidence-based environmental prevention strategies to change social norms regarding youth alcohol. By using this approach</w:t>
            </w:r>
            <w:r>
              <w:rPr>
                <w:rFonts w:eastAsia="Times New Roman" w:cs="Arial"/>
                <w:noProof/>
                <w:sz w:val="20"/>
                <w:szCs w:val="20"/>
              </w:rPr>
              <w:t>,</w:t>
            </w:r>
            <w:r w:rsidRPr="004E6E0A">
              <w:rPr>
                <w:rFonts w:eastAsia="Times New Roman" w:cs="Arial"/>
                <w:noProof/>
                <w:sz w:val="20"/>
                <w:szCs w:val="20"/>
              </w:rPr>
              <w:t xml:space="preserve"> the Alaska Wellness Coalition will maximize communication, outcomes, and economic use of resources</w:t>
            </w:r>
            <w:r>
              <w:rPr>
                <w:rFonts w:eastAsia="Times New Roman" w:cs="Arial"/>
                <w:noProof/>
                <w:sz w:val="20"/>
                <w:szCs w:val="20"/>
              </w:rPr>
              <w:t xml:space="preserve">, and reduce </w:t>
            </w:r>
            <w:r w:rsidRPr="004E6E0A">
              <w:rPr>
                <w:rFonts w:eastAsia="Times New Roman" w:cs="Arial"/>
                <w:noProof/>
                <w:sz w:val="20"/>
                <w:szCs w:val="20"/>
              </w:rPr>
              <w:t>duplicate and ineffective approaches</w:t>
            </w:r>
            <w:r>
              <w:rPr>
                <w:rFonts w:eastAsia="Times New Roman" w:cs="Arial"/>
                <w:noProof/>
                <w:sz w:val="20"/>
                <w:szCs w:val="20"/>
              </w:rPr>
              <w:t>.</w:t>
            </w:r>
            <w:r w:rsidRPr="004E6E0A">
              <w:rPr>
                <w:rFonts w:eastAsia="Times New Roman" w:cs="Arial"/>
                <w:noProof/>
                <w:sz w:val="20"/>
                <w:szCs w:val="20"/>
              </w:rPr>
              <w:t xml:space="preserve"> The campaign  kicked-off in the </w:t>
            </w:r>
            <w:r>
              <w:rPr>
                <w:rFonts w:eastAsia="Times New Roman" w:cs="Arial"/>
                <w:noProof/>
                <w:sz w:val="20"/>
                <w:szCs w:val="20"/>
              </w:rPr>
              <w:t>S</w:t>
            </w:r>
            <w:r w:rsidRPr="004E6E0A">
              <w:rPr>
                <w:rFonts w:eastAsia="Times New Roman" w:cs="Arial"/>
                <w:noProof/>
                <w:sz w:val="20"/>
                <w:szCs w:val="20"/>
              </w:rPr>
              <w:t>pring of 2015.</w:t>
            </w:r>
          </w:p>
        </w:tc>
      </w:tr>
      <w:tr w:rsidR="0050555F" w:rsidRPr="004A78AD" w14:paraId="370E4FCF" w14:textId="77777777" w:rsidTr="007074FE">
        <w:trPr>
          <w:jc w:val="center"/>
        </w:trPr>
        <w:tc>
          <w:tcPr>
            <w:tcW w:w="9576" w:type="dxa"/>
            <w:gridSpan w:val="3"/>
            <w:shd w:val="clear" w:color="auto" w:fill="1F497D"/>
          </w:tcPr>
          <w:p w14:paraId="28D60F1B" w14:textId="77777777" w:rsidR="0050555F" w:rsidRPr="004A78AD" w:rsidRDefault="0050555F" w:rsidP="007074FE">
            <w:pPr>
              <w:spacing w:after="0" w:line="240" w:lineRule="auto"/>
              <w:rPr>
                <w:rFonts w:eastAsia="Times New Roman" w:cs="Arial"/>
                <w:b/>
                <w:noProof/>
                <w:color w:val="FFFFFF" w:themeColor="background1"/>
                <w:sz w:val="20"/>
                <w:szCs w:val="20"/>
              </w:rPr>
            </w:pPr>
            <w:r w:rsidRPr="004A78AD">
              <w:rPr>
                <w:rFonts w:eastAsia="Times New Roman" w:cs="Arial"/>
                <w:b/>
                <w:noProof/>
                <w:color w:val="FFFFFF" w:themeColor="background1"/>
                <w:sz w:val="20"/>
                <w:szCs w:val="20"/>
              </w:rPr>
              <w:t xml:space="preserve">Additional Clarification </w:t>
            </w:r>
          </w:p>
        </w:tc>
      </w:tr>
      <w:tr w:rsidR="0050555F" w:rsidRPr="004A78AD" w14:paraId="34EFE61D" w14:textId="77777777" w:rsidTr="007074FE">
        <w:trPr>
          <w:jc w:val="center"/>
        </w:trPr>
        <w:tc>
          <w:tcPr>
            <w:tcW w:w="9576" w:type="dxa"/>
            <w:gridSpan w:val="3"/>
            <w:shd w:val="clear" w:color="auto" w:fill="auto"/>
            <w:vAlign w:val="center"/>
          </w:tcPr>
          <w:p w14:paraId="3B18793D" w14:textId="77777777" w:rsidR="0050555F" w:rsidRPr="004A78AD" w:rsidRDefault="0050555F" w:rsidP="007074FE">
            <w:pPr>
              <w:spacing w:after="0" w:line="240" w:lineRule="auto"/>
              <w:rPr>
                <w:rFonts w:eastAsia="Times New Roman" w:cs="Arial"/>
                <w:sz w:val="20"/>
                <w:szCs w:val="20"/>
              </w:rPr>
            </w:pPr>
            <w:r w:rsidRPr="004E6E0A">
              <w:rPr>
                <w:rFonts w:eastAsia="Times New Roman" w:cs="Arial"/>
                <w:noProof/>
                <w:sz w:val="20"/>
                <w:szCs w:val="20"/>
              </w:rPr>
              <w:t>No data</w:t>
            </w:r>
          </w:p>
        </w:tc>
      </w:tr>
    </w:tbl>
    <w:p w14:paraId="725BAEEA" w14:textId="77777777" w:rsidR="0050555F" w:rsidRDefault="0050555F" w:rsidP="0050555F"/>
    <w:p w14:paraId="6A8BA1AE" w14:textId="77777777" w:rsidR="00017D72" w:rsidRDefault="00017D72" w:rsidP="001C7CEB"/>
    <w:sectPr w:rsidR="00017D7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2F6679" w15:done="0"/>
  <w15:commentEx w15:paraId="74914264" w15:paraIdParent="2C2F6679" w15:done="0"/>
  <w15:commentEx w15:paraId="6A1920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63094" w14:textId="77777777" w:rsidR="000C6C70" w:rsidRDefault="000C6C70" w:rsidP="00992A5B">
      <w:pPr>
        <w:spacing w:after="0" w:line="240" w:lineRule="auto"/>
      </w:pPr>
      <w:r>
        <w:separator/>
      </w:r>
    </w:p>
  </w:endnote>
  <w:endnote w:type="continuationSeparator" w:id="0">
    <w:p w14:paraId="1FA4FE56" w14:textId="77777777" w:rsidR="000C6C70" w:rsidRDefault="000C6C70" w:rsidP="0099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BD7A3" w14:textId="77777777" w:rsidR="00992A5B" w:rsidRDefault="00992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8129D" w14:textId="77777777" w:rsidR="00992A5B" w:rsidRDefault="00992A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56E1A" w14:textId="77777777" w:rsidR="00992A5B" w:rsidRDefault="00992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C5A08" w14:textId="77777777" w:rsidR="000C6C70" w:rsidRDefault="000C6C70" w:rsidP="00992A5B">
      <w:pPr>
        <w:spacing w:after="0" w:line="240" w:lineRule="auto"/>
      </w:pPr>
      <w:r>
        <w:separator/>
      </w:r>
    </w:p>
  </w:footnote>
  <w:footnote w:type="continuationSeparator" w:id="0">
    <w:p w14:paraId="5EBE74FD" w14:textId="77777777" w:rsidR="000C6C70" w:rsidRDefault="000C6C70" w:rsidP="00992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1F250" w14:textId="77777777" w:rsidR="00992A5B" w:rsidRDefault="00992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780498"/>
      <w:docPartObj>
        <w:docPartGallery w:val="Watermarks"/>
        <w:docPartUnique/>
      </w:docPartObj>
    </w:sdtPr>
    <w:sdtEndPr/>
    <w:sdtContent>
      <w:p w14:paraId="63B818B7" w14:textId="4460A676" w:rsidR="00992A5B" w:rsidRDefault="007F2B3F">
        <w:pPr>
          <w:pStyle w:val="Header"/>
        </w:pPr>
        <w:r>
          <w:rPr>
            <w:noProof/>
            <w:lang w:eastAsia="zh-TW"/>
          </w:rPr>
          <w:pict w14:anchorId="7D7DD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B7BCE" w14:textId="77777777" w:rsidR="00992A5B" w:rsidRDefault="00992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A7BDB"/>
    <w:multiLevelType w:val="hybridMultilevel"/>
    <w:tmpl w:val="B2281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1D6528"/>
    <w:multiLevelType w:val="hybridMultilevel"/>
    <w:tmpl w:val="34805CF2"/>
    <w:lvl w:ilvl="0" w:tplc="CC9AEE08">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6C271C"/>
    <w:multiLevelType w:val="hybridMultilevel"/>
    <w:tmpl w:val="231EA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verly Johnson">
    <w15:presenceInfo w15:providerId="AD" w15:userId="S-1-5-21-704022253-2408987389-1496756184-1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06"/>
    <w:rsid w:val="00000363"/>
    <w:rsid w:val="00017D72"/>
    <w:rsid w:val="00035886"/>
    <w:rsid w:val="00070A70"/>
    <w:rsid w:val="000806EF"/>
    <w:rsid w:val="000C6C70"/>
    <w:rsid w:val="001C1951"/>
    <w:rsid w:val="001C7CEB"/>
    <w:rsid w:val="00202613"/>
    <w:rsid w:val="002123A7"/>
    <w:rsid w:val="002171AD"/>
    <w:rsid w:val="00271B7D"/>
    <w:rsid w:val="00316F57"/>
    <w:rsid w:val="0033492D"/>
    <w:rsid w:val="003911F8"/>
    <w:rsid w:val="003916AA"/>
    <w:rsid w:val="003E3734"/>
    <w:rsid w:val="003E7D51"/>
    <w:rsid w:val="0040674D"/>
    <w:rsid w:val="004337AA"/>
    <w:rsid w:val="00494906"/>
    <w:rsid w:val="004E3266"/>
    <w:rsid w:val="004E61BA"/>
    <w:rsid w:val="0050555F"/>
    <w:rsid w:val="006149A1"/>
    <w:rsid w:val="00672D62"/>
    <w:rsid w:val="00683D53"/>
    <w:rsid w:val="006915D1"/>
    <w:rsid w:val="006A6716"/>
    <w:rsid w:val="006E4ABF"/>
    <w:rsid w:val="00720EE0"/>
    <w:rsid w:val="007237ED"/>
    <w:rsid w:val="00741DCA"/>
    <w:rsid w:val="00753E2F"/>
    <w:rsid w:val="007646C6"/>
    <w:rsid w:val="007F2B3F"/>
    <w:rsid w:val="00825C2B"/>
    <w:rsid w:val="00855311"/>
    <w:rsid w:val="008C6646"/>
    <w:rsid w:val="00905913"/>
    <w:rsid w:val="00950654"/>
    <w:rsid w:val="00992A5B"/>
    <w:rsid w:val="009934F5"/>
    <w:rsid w:val="009E2D41"/>
    <w:rsid w:val="009F0303"/>
    <w:rsid w:val="009F40D6"/>
    <w:rsid w:val="00A362C3"/>
    <w:rsid w:val="00A574CE"/>
    <w:rsid w:val="00A57CCD"/>
    <w:rsid w:val="00A64D30"/>
    <w:rsid w:val="00A8771F"/>
    <w:rsid w:val="00AF12D1"/>
    <w:rsid w:val="00AF38F5"/>
    <w:rsid w:val="00B72D3F"/>
    <w:rsid w:val="00BB5DEC"/>
    <w:rsid w:val="00BC1758"/>
    <w:rsid w:val="00BD6DDE"/>
    <w:rsid w:val="00C136A7"/>
    <w:rsid w:val="00C71339"/>
    <w:rsid w:val="00C90896"/>
    <w:rsid w:val="00CA74F6"/>
    <w:rsid w:val="00CD20CF"/>
    <w:rsid w:val="00D151A4"/>
    <w:rsid w:val="00D15376"/>
    <w:rsid w:val="00DC1315"/>
    <w:rsid w:val="00DD5393"/>
    <w:rsid w:val="00DE794B"/>
    <w:rsid w:val="00E07966"/>
    <w:rsid w:val="00E65AE7"/>
    <w:rsid w:val="00E77C14"/>
    <w:rsid w:val="00EC4EF1"/>
    <w:rsid w:val="00EE525F"/>
    <w:rsid w:val="00EF5F99"/>
    <w:rsid w:val="00F07C08"/>
    <w:rsid w:val="00F44EAA"/>
    <w:rsid w:val="00F455F7"/>
    <w:rsid w:val="00F6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52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4906"/>
    <w:rPr>
      <w:sz w:val="16"/>
      <w:szCs w:val="16"/>
    </w:rPr>
  </w:style>
  <w:style w:type="paragraph" w:styleId="CommentText">
    <w:name w:val="annotation text"/>
    <w:basedOn w:val="Normal"/>
    <w:link w:val="CommentTextChar"/>
    <w:uiPriority w:val="99"/>
    <w:semiHidden/>
    <w:unhideWhenUsed/>
    <w:rsid w:val="00494906"/>
    <w:pPr>
      <w:spacing w:line="240" w:lineRule="auto"/>
    </w:pPr>
    <w:rPr>
      <w:sz w:val="20"/>
      <w:szCs w:val="20"/>
    </w:rPr>
  </w:style>
  <w:style w:type="character" w:customStyle="1" w:styleId="CommentTextChar">
    <w:name w:val="Comment Text Char"/>
    <w:basedOn w:val="DefaultParagraphFont"/>
    <w:link w:val="CommentText"/>
    <w:uiPriority w:val="99"/>
    <w:semiHidden/>
    <w:rsid w:val="00494906"/>
    <w:rPr>
      <w:sz w:val="20"/>
      <w:szCs w:val="20"/>
    </w:rPr>
  </w:style>
  <w:style w:type="paragraph" w:styleId="BalloonText">
    <w:name w:val="Balloon Text"/>
    <w:basedOn w:val="Normal"/>
    <w:link w:val="BalloonTextChar"/>
    <w:uiPriority w:val="99"/>
    <w:semiHidden/>
    <w:unhideWhenUsed/>
    <w:rsid w:val="00494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906"/>
    <w:rPr>
      <w:rFonts w:ascii="Tahoma" w:hAnsi="Tahoma" w:cs="Tahoma"/>
      <w:sz w:val="16"/>
      <w:szCs w:val="16"/>
    </w:rPr>
  </w:style>
  <w:style w:type="paragraph" w:styleId="ListParagraph">
    <w:name w:val="List Paragraph"/>
    <w:basedOn w:val="Normal"/>
    <w:uiPriority w:val="34"/>
    <w:qFormat/>
    <w:rsid w:val="00E07966"/>
    <w:pPr>
      <w:ind w:left="720"/>
      <w:contextualSpacing/>
    </w:pPr>
  </w:style>
  <w:style w:type="paragraph" w:styleId="CommentSubject">
    <w:name w:val="annotation subject"/>
    <w:basedOn w:val="CommentText"/>
    <w:next w:val="CommentText"/>
    <w:link w:val="CommentSubjectChar"/>
    <w:uiPriority w:val="99"/>
    <w:semiHidden/>
    <w:unhideWhenUsed/>
    <w:rsid w:val="00035886"/>
    <w:rPr>
      <w:b/>
      <w:bCs/>
    </w:rPr>
  </w:style>
  <w:style w:type="character" w:customStyle="1" w:styleId="CommentSubjectChar">
    <w:name w:val="Comment Subject Char"/>
    <w:basedOn w:val="CommentTextChar"/>
    <w:link w:val="CommentSubject"/>
    <w:uiPriority w:val="99"/>
    <w:semiHidden/>
    <w:rsid w:val="00035886"/>
    <w:rPr>
      <w:b/>
      <w:bCs/>
      <w:sz w:val="20"/>
      <w:szCs w:val="20"/>
    </w:rPr>
  </w:style>
  <w:style w:type="paragraph" w:styleId="Revision">
    <w:name w:val="Revision"/>
    <w:hidden/>
    <w:uiPriority w:val="99"/>
    <w:semiHidden/>
    <w:rsid w:val="004E3266"/>
    <w:pPr>
      <w:spacing w:after="0" w:line="240" w:lineRule="auto"/>
    </w:pPr>
  </w:style>
  <w:style w:type="character" w:styleId="Hyperlink">
    <w:name w:val="Hyperlink"/>
    <w:basedOn w:val="DefaultParagraphFont"/>
    <w:uiPriority w:val="99"/>
    <w:unhideWhenUsed/>
    <w:rsid w:val="00683D53"/>
    <w:rPr>
      <w:color w:val="0000FF" w:themeColor="hyperlink"/>
      <w:u w:val="single"/>
    </w:rPr>
  </w:style>
  <w:style w:type="paragraph" w:styleId="Header">
    <w:name w:val="header"/>
    <w:basedOn w:val="Normal"/>
    <w:link w:val="HeaderChar"/>
    <w:uiPriority w:val="99"/>
    <w:unhideWhenUsed/>
    <w:rsid w:val="00992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A5B"/>
  </w:style>
  <w:style w:type="paragraph" w:styleId="Footer">
    <w:name w:val="footer"/>
    <w:basedOn w:val="Normal"/>
    <w:link w:val="FooterChar"/>
    <w:uiPriority w:val="99"/>
    <w:unhideWhenUsed/>
    <w:rsid w:val="00992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4906"/>
    <w:rPr>
      <w:sz w:val="16"/>
      <w:szCs w:val="16"/>
    </w:rPr>
  </w:style>
  <w:style w:type="paragraph" w:styleId="CommentText">
    <w:name w:val="annotation text"/>
    <w:basedOn w:val="Normal"/>
    <w:link w:val="CommentTextChar"/>
    <w:uiPriority w:val="99"/>
    <w:semiHidden/>
    <w:unhideWhenUsed/>
    <w:rsid w:val="00494906"/>
    <w:pPr>
      <w:spacing w:line="240" w:lineRule="auto"/>
    </w:pPr>
    <w:rPr>
      <w:sz w:val="20"/>
      <w:szCs w:val="20"/>
    </w:rPr>
  </w:style>
  <w:style w:type="character" w:customStyle="1" w:styleId="CommentTextChar">
    <w:name w:val="Comment Text Char"/>
    <w:basedOn w:val="DefaultParagraphFont"/>
    <w:link w:val="CommentText"/>
    <w:uiPriority w:val="99"/>
    <w:semiHidden/>
    <w:rsid w:val="00494906"/>
    <w:rPr>
      <w:sz w:val="20"/>
      <w:szCs w:val="20"/>
    </w:rPr>
  </w:style>
  <w:style w:type="paragraph" w:styleId="BalloonText">
    <w:name w:val="Balloon Text"/>
    <w:basedOn w:val="Normal"/>
    <w:link w:val="BalloonTextChar"/>
    <w:uiPriority w:val="99"/>
    <w:semiHidden/>
    <w:unhideWhenUsed/>
    <w:rsid w:val="00494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906"/>
    <w:rPr>
      <w:rFonts w:ascii="Tahoma" w:hAnsi="Tahoma" w:cs="Tahoma"/>
      <w:sz w:val="16"/>
      <w:szCs w:val="16"/>
    </w:rPr>
  </w:style>
  <w:style w:type="paragraph" w:styleId="ListParagraph">
    <w:name w:val="List Paragraph"/>
    <w:basedOn w:val="Normal"/>
    <w:uiPriority w:val="34"/>
    <w:qFormat/>
    <w:rsid w:val="00E07966"/>
    <w:pPr>
      <w:ind w:left="720"/>
      <w:contextualSpacing/>
    </w:pPr>
  </w:style>
  <w:style w:type="paragraph" w:styleId="CommentSubject">
    <w:name w:val="annotation subject"/>
    <w:basedOn w:val="CommentText"/>
    <w:next w:val="CommentText"/>
    <w:link w:val="CommentSubjectChar"/>
    <w:uiPriority w:val="99"/>
    <w:semiHidden/>
    <w:unhideWhenUsed/>
    <w:rsid w:val="00035886"/>
    <w:rPr>
      <w:b/>
      <w:bCs/>
    </w:rPr>
  </w:style>
  <w:style w:type="character" w:customStyle="1" w:styleId="CommentSubjectChar">
    <w:name w:val="Comment Subject Char"/>
    <w:basedOn w:val="CommentTextChar"/>
    <w:link w:val="CommentSubject"/>
    <w:uiPriority w:val="99"/>
    <w:semiHidden/>
    <w:rsid w:val="00035886"/>
    <w:rPr>
      <w:b/>
      <w:bCs/>
      <w:sz w:val="20"/>
      <w:szCs w:val="20"/>
    </w:rPr>
  </w:style>
  <w:style w:type="paragraph" w:styleId="Revision">
    <w:name w:val="Revision"/>
    <w:hidden/>
    <w:uiPriority w:val="99"/>
    <w:semiHidden/>
    <w:rsid w:val="004E3266"/>
    <w:pPr>
      <w:spacing w:after="0" w:line="240" w:lineRule="auto"/>
    </w:pPr>
  </w:style>
  <w:style w:type="character" w:styleId="Hyperlink">
    <w:name w:val="Hyperlink"/>
    <w:basedOn w:val="DefaultParagraphFont"/>
    <w:uiPriority w:val="99"/>
    <w:unhideWhenUsed/>
    <w:rsid w:val="00683D53"/>
    <w:rPr>
      <w:color w:val="0000FF" w:themeColor="hyperlink"/>
      <w:u w:val="single"/>
    </w:rPr>
  </w:style>
  <w:style w:type="paragraph" w:styleId="Header">
    <w:name w:val="header"/>
    <w:basedOn w:val="Normal"/>
    <w:link w:val="HeaderChar"/>
    <w:uiPriority w:val="99"/>
    <w:unhideWhenUsed/>
    <w:rsid w:val="00992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A5B"/>
  </w:style>
  <w:style w:type="paragraph" w:styleId="Footer">
    <w:name w:val="footer"/>
    <w:basedOn w:val="Normal"/>
    <w:link w:val="FooterChar"/>
    <w:uiPriority w:val="99"/>
    <w:unhideWhenUsed/>
    <w:rsid w:val="00992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10691">
      <w:bodyDiv w:val="1"/>
      <w:marLeft w:val="0"/>
      <w:marRight w:val="0"/>
      <w:marTop w:val="0"/>
      <w:marBottom w:val="0"/>
      <w:divBdr>
        <w:top w:val="none" w:sz="0" w:space="0" w:color="auto"/>
        <w:left w:val="none" w:sz="0" w:space="0" w:color="auto"/>
        <w:bottom w:val="none" w:sz="0" w:space="0" w:color="auto"/>
        <w:right w:val="none" w:sz="0" w:space="0" w:color="auto"/>
      </w:divBdr>
      <w:divsChild>
        <w:div w:id="538014335">
          <w:marLeft w:val="0"/>
          <w:marRight w:val="0"/>
          <w:marTop w:val="0"/>
          <w:marBottom w:val="0"/>
          <w:divBdr>
            <w:top w:val="none" w:sz="0" w:space="0" w:color="auto"/>
            <w:left w:val="none" w:sz="0" w:space="0" w:color="auto"/>
            <w:bottom w:val="none" w:sz="0" w:space="0" w:color="auto"/>
            <w:right w:val="none" w:sz="0" w:space="0" w:color="auto"/>
          </w:divBdr>
          <w:divsChild>
            <w:div w:id="1859272102">
              <w:marLeft w:val="0"/>
              <w:marRight w:val="0"/>
              <w:marTop w:val="0"/>
              <w:marBottom w:val="0"/>
              <w:divBdr>
                <w:top w:val="none" w:sz="0" w:space="0" w:color="auto"/>
                <w:left w:val="none" w:sz="0" w:space="0" w:color="auto"/>
                <w:bottom w:val="none" w:sz="0" w:space="0" w:color="auto"/>
                <w:right w:val="none" w:sz="0" w:space="0" w:color="auto"/>
              </w:divBdr>
              <w:divsChild>
                <w:div w:id="406655180">
                  <w:marLeft w:val="0"/>
                  <w:marRight w:val="0"/>
                  <w:marTop w:val="0"/>
                  <w:marBottom w:val="0"/>
                  <w:divBdr>
                    <w:top w:val="none" w:sz="0" w:space="0" w:color="auto"/>
                    <w:left w:val="none" w:sz="0" w:space="0" w:color="auto"/>
                    <w:bottom w:val="none" w:sz="0" w:space="0" w:color="auto"/>
                    <w:right w:val="none" w:sz="0" w:space="0" w:color="auto"/>
                  </w:divBdr>
                  <w:divsChild>
                    <w:div w:id="895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19885">
          <w:marLeft w:val="0"/>
          <w:marRight w:val="0"/>
          <w:marTop w:val="0"/>
          <w:marBottom w:val="0"/>
          <w:divBdr>
            <w:top w:val="none" w:sz="0" w:space="0" w:color="auto"/>
            <w:left w:val="none" w:sz="0" w:space="0" w:color="auto"/>
            <w:bottom w:val="none" w:sz="0" w:space="0" w:color="auto"/>
            <w:right w:val="none" w:sz="0" w:space="0" w:color="auto"/>
          </w:divBdr>
          <w:divsChild>
            <w:div w:id="642197405">
              <w:marLeft w:val="0"/>
              <w:marRight w:val="0"/>
              <w:marTop w:val="0"/>
              <w:marBottom w:val="0"/>
              <w:divBdr>
                <w:top w:val="none" w:sz="0" w:space="0" w:color="auto"/>
                <w:left w:val="none" w:sz="0" w:space="0" w:color="auto"/>
                <w:bottom w:val="none" w:sz="0" w:space="0" w:color="auto"/>
                <w:right w:val="none" w:sz="0" w:space="0" w:color="auto"/>
              </w:divBdr>
              <w:divsChild>
                <w:div w:id="631912095">
                  <w:marLeft w:val="0"/>
                  <w:marRight w:val="0"/>
                  <w:marTop w:val="0"/>
                  <w:marBottom w:val="0"/>
                  <w:divBdr>
                    <w:top w:val="none" w:sz="0" w:space="0" w:color="auto"/>
                    <w:left w:val="none" w:sz="0" w:space="0" w:color="auto"/>
                    <w:bottom w:val="single" w:sz="6" w:space="0" w:color="E5E5E3"/>
                    <w:right w:val="none" w:sz="0" w:space="0" w:color="auto"/>
                  </w:divBdr>
                  <w:divsChild>
                    <w:div w:id="741833491">
                      <w:marLeft w:val="0"/>
                      <w:marRight w:val="0"/>
                      <w:marTop w:val="0"/>
                      <w:marBottom w:val="0"/>
                      <w:divBdr>
                        <w:top w:val="none" w:sz="0" w:space="0" w:color="auto"/>
                        <w:left w:val="none" w:sz="0" w:space="0" w:color="auto"/>
                        <w:bottom w:val="none" w:sz="0" w:space="0" w:color="auto"/>
                        <w:right w:val="none" w:sz="0" w:space="0" w:color="auto"/>
                      </w:divBdr>
                    </w:div>
                  </w:divsChild>
                </w:div>
                <w:div w:id="1143499834">
                  <w:marLeft w:val="0"/>
                  <w:marRight w:val="0"/>
                  <w:marTop w:val="0"/>
                  <w:marBottom w:val="0"/>
                  <w:divBdr>
                    <w:top w:val="none" w:sz="0" w:space="0" w:color="auto"/>
                    <w:left w:val="none" w:sz="0" w:space="0" w:color="auto"/>
                    <w:bottom w:val="none" w:sz="0" w:space="0" w:color="auto"/>
                    <w:right w:val="none" w:sz="0" w:space="0" w:color="auto"/>
                  </w:divBdr>
                  <w:divsChild>
                    <w:div w:id="20090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55518">
      <w:bodyDiv w:val="1"/>
      <w:marLeft w:val="0"/>
      <w:marRight w:val="0"/>
      <w:marTop w:val="0"/>
      <w:marBottom w:val="0"/>
      <w:divBdr>
        <w:top w:val="none" w:sz="0" w:space="0" w:color="auto"/>
        <w:left w:val="none" w:sz="0" w:space="0" w:color="auto"/>
        <w:bottom w:val="none" w:sz="0" w:space="0" w:color="auto"/>
        <w:right w:val="none" w:sz="0" w:space="0" w:color="auto"/>
      </w:divBdr>
      <w:divsChild>
        <w:div w:id="1314144781">
          <w:marLeft w:val="0"/>
          <w:marRight w:val="0"/>
          <w:marTop w:val="0"/>
          <w:marBottom w:val="0"/>
          <w:divBdr>
            <w:top w:val="none" w:sz="0" w:space="0" w:color="auto"/>
            <w:left w:val="none" w:sz="0" w:space="0" w:color="auto"/>
            <w:bottom w:val="none" w:sz="0" w:space="0" w:color="auto"/>
            <w:right w:val="none" w:sz="0" w:space="0" w:color="auto"/>
          </w:divBdr>
          <w:divsChild>
            <w:div w:id="626592877">
              <w:marLeft w:val="0"/>
              <w:marRight w:val="0"/>
              <w:marTop w:val="0"/>
              <w:marBottom w:val="0"/>
              <w:divBdr>
                <w:top w:val="none" w:sz="0" w:space="0" w:color="auto"/>
                <w:left w:val="none" w:sz="0" w:space="0" w:color="auto"/>
                <w:bottom w:val="none" w:sz="0" w:space="0" w:color="auto"/>
                <w:right w:val="none" w:sz="0" w:space="0" w:color="auto"/>
              </w:divBdr>
              <w:divsChild>
                <w:div w:id="1131433910">
                  <w:marLeft w:val="0"/>
                  <w:marRight w:val="0"/>
                  <w:marTop w:val="0"/>
                  <w:marBottom w:val="0"/>
                  <w:divBdr>
                    <w:top w:val="none" w:sz="0" w:space="0" w:color="auto"/>
                    <w:left w:val="none" w:sz="0" w:space="0" w:color="auto"/>
                    <w:bottom w:val="none" w:sz="0" w:space="0" w:color="auto"/>
                    <w:right w:val="none" w:sz="0" w:space="0" w:color="auto"/>
                  </w:divBdr>
                  <w:divsChild>
                    <w:div w:id="21456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480">
          <w:marLeft w:val="0"/>
          <w:marRight w:val="0"/>
          <w:marTop w:val="0"/>
          <w:marBottom w:val="0"/>
          <w:divBdr>
            <w:top w:val="none" w:sz="0" w:space="0" w:color="auto"/>
            <w:left w:val="none" w:sz="0" w:space="0" w:color="auto"/>
            <w:bottom w:val="none" w:sz="0" w:space="0" w:color="auto"/>
            <w:right w:val="none" w:sz="0" w:space="0" w:color="auto"/>
          </w:divBdr>
          <w:divsChild>
            <w:div w:id="902568931">
              <w:marLeft w:val="0"/>
              <w:marRight w:val="0"/>
              <w:marTop w:val="0"/>
              <w:marBottom w:val="0"/>
              <w:divBdr>
                <w:top w:val="none" w:sz="0" w:space="0" w:color="auto"/>
                <w:left w:val="none" w:sz="0" w:space="0" w:color="auto"/>
                <w:bottom w:val="none" w:sz="0" w:space="0" w:color="auto"/>
                <w:right w:val="none" w:sz="0" w:space="0" w:color="auto"/>
              </w:divBdr>
              <w:divsChild>
                <w:div w:id="1418091941">
                  <w:marLeft w:val="0"/>
                  <w:marRight w:val="0"/>
                  <w:marTop w:val="0"/>
                  <w:marBottom w:val="0"/>
                  <w:divBdr>
                    <w:top w:val="none" w:sz="0" w:space="0" w:color="auto"/>
                    <w:left w:val="none" w:sz="0" w:space="0" w:color="auto"/>
                    <w:bottom w:val="single" w:sz="6" w:space="0" w:color="E5E5E3"/>
                    <w:right w:val="none" w:sz="0" w:space="0" w:color="auto"/>
                  </w:divBdr>
                  <w:divsChild>
                    <w:div w:id="4023452">
                      <w:marLeft w:val="0"/>
                      <w:marRight w:val="0"/>
                      <w:marTop w:val="0"/>
                      <w:marBottom w:val="0"/>
                      <w:divBdr>
                        <w:top w:val="none" w:sz="0" w:space="0" w:color="auto"/>
                        <w:left w:val="none" w:sz="0" w:space="0" w:color="auto"/>
                        <w:bottom w:val="none" w:sz="0" w:space="0" w:color="auto"/>
                        <w:right w:val="none" w:sz="0" w:space="0" w:color="auto"/>
                      </w:divBdr>
                    </w:div>
                  </w:divsChild>
                </w:div>
                <w:div w:id="771627111">
                  <w:marLeft w:val="0"/>
                  <w:marRight w:val="0"/>
                  <w:marTop w:val="0"/>
                  <w:marBottom w:val="0"/>
                  <w:divBdr>
                    <w:top w:val="none" w:sz="0" w:space="0" w:color="auto"/>
                    <w:left w:val="none" w:sz="0" w:space="0" w:color="auto"/>
                    <w:bottom w:val="none" w:sz="0" w:space="0" w:color="auto"/>
                    <w:right w:val="none" w:sz="0" w:space="0" w:color="auto"/>
                  </w:divBdr>
                  <w:divsChild>
                    <w:div w:id="5257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1075b9a2-9ea3-4668-ae29-197be7d630d0">
      <Url xsi:nil="true"/>
      <Description xsi:nil="true"/>
    </Link>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146CBF83953C4FBE5E5C27ABB0F0D6" ma:contentTypeVersion="6" ma:contentTypeDescription="Create a new document." ma:contentTypeScope="" ma:versionID="4ee3e75f2b29c316d6f6b2844c011583">
  <xsd:schema xmlns:xsd="http://www.w3.org/2001/XMLSchema" xmlns:xs="http://www.w3.org/2001/XMLSchema" xmlns:p="http://schemas.microsoft.com/office/2006/metadata/properties" xmlns:ns1="http://schemas.microsoft.com/sharepoint/v3" xmlns:ns2="1075b9a2-9ea3-4668-ae29-197be7d630d0" xmlns:ns3="e91ca93f-fbea-4fca-9197-8d8e24ad07d0" targetNamespace="http://schemas.microsoft.com/office/2006/metadata/properties" ma:root="true" ma:fieldsID="c43c903e9bf4ccdb5d13446fd537df45" ns1:_="" ns2:_="" ns3:_="">
    <xsd:import namespace="http://schemas.microsoft.com/sharepoint/v3"/>
    <xsd:import namespace="1075b9a2-9ea3-4668-ae29-197be7d630d0"/>
    <xsd:import namespace="e91ca93f-fbea-4fca-9197-8d8e24ad07d0"/>
    <xsd:element name="properties">
      <xsd:complexType>
        <xsd:sequence>
          <xsd:element name="documentManagement">
            <xsd:complexType>
              <xsd:all>
                <xsd:element ref="ns2:Link" minOccurs="0"/>
                <xsd:element ref="ns1:PublishingStartDate" minOccurs="0"/>
                <xsd:element ref="ns1:PublishingExpirationDate"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75b9a2-9ea3-4668-ae29-197be7d630d0" elementFormDefault="qualified">
    <xsd:import namespace="http://schemas.microsoft.com/office/2006/documentManagement/types"/>
    <xsd:import namespace="http://schemas.microsoft.com/office/infopath/2007/PartnerControls"/>
    <xsd:element name="Link" ma:index="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ca93f-fbea-4fca-9197-8d8e24ad07d0" elementFormDefault="qualified">
    <xsd:import namespace="http://schemas.microsoft.com/office/2006/documentManagement/types"/>
    <xsd:import namespace="http://schemas.microsoft.com/office/infopath/2007/PartnerControls"/>
    <xsd:element name="SharedWithUsers" ma:index="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358DD-D1C8-423F-A102-B94F6F758FDE}">
  <ds:schemaRefs>
    <ds:schemaRef ds:uri="http://schemas.microsoft.com/sharepoint/v3/contenttype/forms"/>
  </ds:schemaRefs>
</ds:datastoreItem>
</file>

<file path=customXml/itemProps2.xml><?xml version="1.0" encoding="utf-8"?>
<ds:datastoreItem xmlns:ds="http://schemas.openxmlformats.org/officeDocument/2006/customXml" ds:itemID="{275E2785-E9A0-45C0-9A9E-CF0CFD90B658}">
  <ds:schemaRefs>
    <ds:schemaRef ds:uri="http://schemas.microsoft.com/office/2006/metadata/properties"/>
    <ds:schemaRef ds:uri="http://schemas.microsoft.com/office/infopath/2007/PartnerControls"/>
    <ds:schemaRef ds:uri="1075b9a2-9ea3-4668-ae29-197be7d630d0"/>
    <ds:schemaRef ds:uri="http://schemas.microsoft.com/sharepoint/v3"/>
  </ds:schemaRefs>
</ds:datastoreItem>
</file>

<file path=customXml/itemProps3.xml><?xml version="1.0" encoding="utf-8"?>
<ds:datastoreItem xmlns:ds="http://schemas.openxmlformats.org/officeDocument/2006/customXml" ds:itemID="{9D000E41-C53D-489A-97FB-CF3E02C1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75b9a2-9ea3-4668-ae29-197be7d630d0"/>
    <ds:schemaRef ds:uri="e91ca93f-fbea-4fca-9197-8d8e24ad0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EEFAC-78D3-4F4D-BBFE-90578DF6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8414</Words>
  <Characters>47963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Cannon</dc:creator>
  <cp:lastModifiedBy>SYSTEM</cp:lastModifiedBy>
  <cp:revision>2</cp:revision>
  <dcterms:created xsi:type="dcterms:W3CDTF">2018-06-15T20:42:00Z</dcterms:created>
  <dcterms:modified xsi:type="dcterms:W3CDTF">2018-06-15T20:42:00Z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0x010100B1146CBF83953C4FBE5E5C27ABB0F0D6</vt:lpwstr>
  </property>
</Properties>
</file>