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02" w:rsidRDefault="00DF4C02" w:rsidP="00DF4C02">
      <w:pPr>
        <w:jc w:val="center"/>
        <w:rPr>
          <w:rFonts w:eastAsia="Calibri"/>
          <w:b/>
          <w:szCs w:val="24"/>
        </w:rPr>
      </w:pPr>
      <w:r w:rsidRPr="005F3E56">
        <w:rPr>
          <w:rFonts w:eastAsia="Calibri"/>
          <w:b/>
          <w:szCs w:val="24"/>
        </w:rPr>
        <w:t>Attachment 1</w:t>
      </w:r>
    </w:p>
    <w:p w:rsidR="009137A6" w:rsidRPr="005F3E56" w:rsidRDefault="009137A6" w:rsidP="00DF4C02">
      <w:pPr>
        <w:jc w:val="center"/>
        <w:rPr>
          <w:rFonts w:eastAsia="Calibri"/>
          <w:b/>
          <w:szCs w:val="24"/>
        </w:rPr>
      </w:pPr>
    </w:p>
    <w:p w:rsidR="007E34DD" w:rsidRPr="007E34DD" w:rsidRDefault="007E34DD" w:rsidP="007E34DD">
      <w:pPr>
        <w:spacing w:after="200" w:line="276" w:lineRule="auto"/>
        <w:jc w:val="center"/>
        <w:rPr>
          <w:rFonts w:eastAsia="Calibri"/>
          <w:b/>
          <w:szCs w:val="24"/>
        </w:rPr>
      </w:pPr>
      <w:r w:rsidRPr="007E34DD">
        <w:rPr>
          <w:rFonts w:eastAsia="Calibri"/>
          <w:b/>
          <w:szCs w:val="24"/>
        </w:rPr>
        <w:t>Federal Mine Safety and Health Act of 1977, Sections 203, “Medical Examinations” and 501</w:t>
      </w:r>
      <w:r>
        <w:rPr>
          <w:rFonts w:eastAsia="Calibri"/>
          <w:b/>
          <w:szCs w:val="24"/>
        </w:rPr>
        <w:t xml:space="preserve"> “Research” (30 U.S.C. 843, 951)</w:t>
      </w:r>
      <w:bookmarkStart w:id="0" w:name="_GoBack"/>
      <w:bookmarkEnd w:id="0"/>
    </w:p>
    <w:p w:rsidR="007E34DD" w:rsidRDefault="007E34DD" w:rsidP="007E34DD">
      <w:pPr>
        <w:spacing w:after="200" w:line="276" w:lineRule="auto"/>
        <w:jc w:val="center"/>
        <w:rPr>
          <w:rFonts w:eastAsia="Calibri"/>
          <w:b/>
          <w:szCs w:val="24"/>
        </w:rPr>
      </w:pPr>
      <w:r w:rsidRPr="007E34DD">
        <w:rPr>
          <w:rFonts w:eastAsia="Calibri"/>
          <w:b/>
          <w:szCs w:val="24"/>
        </w:rPr>
        <w:t>Occupational Safety and Health Act [29 CFR § 671]</w:t>
      </w:r>
    </w:p>
    <w:p w:rsidR="007E34DD" w:rsidRDefault="007E34DD" w:rsidP="007E34DD">
      <w:pPr>
        <w:spacing w:after="200" w:line="276" w:lineRule="auto"/>
        <w:jc w:val="center"/>
        <w:rPr>
          <w:rFonts w:eastAsia="Calibri"/>
          <w:b/>
          <w:szCs w:val="24"/>
        </w:rPr>
      </w:pPr>
      <w:r w:rsidRPr="007E34DD">
        <w:rPr>
          <w:rFonts w:eastAsia="Calibri"/>
          <w:b/>
          <w:szCs w:val="24"/>
        </w:rPr>
        <w:t>Public Healt</w:t>
      </w:r>
      <w:r>
        <w:rPr>
          <w:rFonts w:eastAsia="Calibri"/>
          <w:b/>
          <w:szCs w:val="24"/>
        </w:rPr>
        <w:t>h Service Act (42 U.S.C. 300KK)</w:t>
      </w:r>
    </w:p>
    <w:p w:rsidR="007E34DD" w:rsidRDefault="009137A6" w:rsidP="007E34DD">
      <w:pPr>
        <w:spacing w:after="200" w:line="276" w:lineRule="auto"/>
        <w:jc w:val="center"/>
        <w:rPr>
          <w:rFonts w:eastAsia="Calibri"/>
          <w:b/>
          <w:szCs w:val="24"/>
        </w:rPr>
      </w:pPr>
      <w:r w:rsidRPr="009137A6">
        <w:rPr>
          <w:rFonts w:eastAsia="Calibri"/>
          <w:b/>
          <w:szCs w:val="24"/>
        </w:rPr>
        <w:t>E.O. 9397</w:t>
      </w:r>
    </w:p>
    <w:p w:rsidR="007E34DD" w:rsidRDefault="007E34DD" w:rsidP="00DF4C02">
      <w:pPr>
        <w:spacing w:after="200" w:line="276" w:lineRule="auto"/>
        <w:rPr>
          <w:rFonts w:eastAsia="Calibri"/>
          <w:b/>
          <w:szCs w:val="24"/>
        </w:rPr>
      </w:pPr>
    </w:p>
    <w:p w:rsidR="00DF4C02" w:rsidRPr="00B0637A" w:rsidRDefault="00DF4C02" w:rsidP="00DF4C02">
      <w:pPr>
        <w:spacing w:after="200" w:line="276" w:lineRule="auto"/>
        <w:rPr>
          <w:rFonts w:eastAsia="Calibri"/>
          <w:b/>
          <w:szCs w:val="24"/>
        </w:rPr>
      </w:pPr>
      <w:r>
        <w:rPr>
          <w:rFonts w:eastAsia="Calibri"/>
          <w:b/>
          <w:szCs w:val="24"/>
        </w:rPr>
        <w:br w:type="page"/>
      </w:r>
    </w:p>
    <w:p w:rsidR="00DF4C02" w:rsidRPr="00B0637A" w:rsidRDefault="009137A6" w:rsidP="00DF4C02">
      <w:pPr>
        <w:spacing w:after="200" w:line="276" w:lineRule="auto"/>
        <w:rPr>
          <w:rFonts w:eastAsia="Calibri"/>
          <w:b/>
          <w:szCs w:val="24"/>
        </w:rPr>
      </w:pPr>
      <w:r w:rsidRPr="009137A6">
        <w:rPr>
          <w:rFonts w:eastAsia="Calibri"/>
          <w:b/>
          <w:szCs w:val="24"/>
        </w:rPr>
        <w:lastRenderedPageBreak/>
        <w:t>Federal Mine Safety and Health Act of 1977, Sections 203</w:t>
      </w:r>
    </w:p>
    <w:p w:rsidR="00DF4C02" w:rsidRPr="00B0637A" w:rsidRDefault="00DF4C02" w:rsidP="00DF4C02">
      <w:pPr>
        <w:spacing w:after="200" w:line="276" w:lineRule="auto"/>
        <w:rPr>
          <w:rFonts w:eastAsia="Calibri"/>
          <w:szCs w:val="24"/>
        </w:rPr>
      </w:pPr>
      <w:bookmarkStart w:id="1" w:name="8"/>
      <w:r w:rsidRPr="00B0637A">
        <w:rPr>
          <w:rFonts w:eastAsia="Calibri"/>
          <w:szCs w:val="24"/>
        </w:rPr>
        <w:t>MEDICAL EXAMINATIONS</w:t>
      </w:r>
      <w:bookmarkEnd w:id="1"/>
    </w:p>
    <w:p w:rsidR="00DF4C02" w:rsidRPr="00B0637A" w:rsidRDefault="00DF4C02" w:rsidP="00DF4C02">
      <w:pPr>
        <w:spacing w:after="200" w:line="276" w:lineRule="auto"/>
        <w:rPr>
          <w:rFonts w:eastAsia="Calibri"/>
          <w:szCs w:val="24"/>
        </w:rPr>
      </w:pPr>
      <w:bookmarkStart w:id="2" w:name="2ACT"/>
      <w:proofErr w:type="gramStart"/>
      <w:r w:rsidRPr="00B0637A">
        <w:rPr>
          <w:rFonts w:eastAsia="Calibri"/>
          <w:szCs w:val="24"/>
        </w:rPr>
        <w:t>SEC. 203.</w:t>
      </w:r>
      <w:proofErr w:type="gramEnd"/>
      <w:r w:rsidRPr="00B0637A">
        <w:rPr>
          <w:rFonts w:eastAsia="Calibri"/>
          <w:szCs w:val="24"/>
        </w:rPr>
        <w:t xml:space="preserve"> (a)</w:t>
      </w:r>
      <w:bookmarkEnd w:id="2"/>
      <w:r w:rsidRPr="00B0637A">
        <w:rPr>
          <w:rFonts w:eastAsia="Calibri"/>
          <w:szCs w:val="24"/>
        </w:rPr>
        <w:t xml:space="preserve"> The operator of a coal mine shall cooperate with the Secretary of Health, Education, and Welfare in making available to each miner working in a coal mine the opportunity to have a chest roentgenogram within eighteen months after the date of enactment of this Act, a second chest roentgenogram within three years thereafter, and subsequent chest roentgenograms at such intervals thereafter of not to exceed five years as the Secretary of Health, Education, and Welfare prescribes. Each worker who begins work in a coal mine for the first time shall be given, as soon as possible after commencement of his employment, and again three years later if he is still engaged in coal mining, a chest roentgenogram; and in the event the second such chest roentgenogram shows evidence of the development of pneumoconiosis the worker shall be given, two years later if he is still engaged in coal mining, an additional chest roentgenogram. All chest roentgenograms shall be given in accordance with specifications prescribed by the Secretary of Health, Education, and Welfare and shall be supplemented by such other tests as the Secretary of Health, Education, and Welfare deems necessary. The films shall be read and classified in a manner to be prescribed by the Secretary of Health, Education, and Welfare and the results of each reading on each such person and of such tests shall be submitted to the Secretary and to the Secretary of Health, Education, and Welfare, and, at the request of the miner, to his physician. The Secretary shall also submit such results to such miner and advise him of his rights under this Act related thereto. Such specifications, readings, classifications, and tests shall, to the greatest degree possible, be uniform for all coal mines and miners in such mines. </w:t>
      </w:r>
    </w:p>
    <w:p w:rsidR="00DF4C02" w:rsidRPr="00B0637A" w:rsidRDefault="00DF4C02" w:rsidP="00DF4C02">
      <w:pPr>
        <w:spacing w:after="200" w:line="276" w:lineRule="auto"/>
        <w:rPr>
          <w:rFonts w:eastAsia="Calibri"/>
          <w:szCs w:val="24"/>
        </w:rPr>
      </w:pPr>
      <w:r w:rsidRPr="00B0637A">
        <w:rPr>
          <w:rFonts w:eastAsia="Calibri"/>
          <w:szCs w:val="24"/>
        </w:rPr>
        <w:t xml:space="preserve">(b)(1) On and after the operative date of this title, any miner who, in the judgment of the Secretary of Health, Education, and Welfare based upon such reading or other medical examinations, shows evidence of the development of pneumoconiosis shall be afforded the option of transferring from his position to another position in any area of the mine, for such period or periods as may be necessary to prevent further development of such disease, where the concentration of </w:t>
      </w:r>
      <w:proofErr w:type="spellStart"/>
      <w:r w:rsidRPr="00B0637A">
        <w:rPr>
          <w:rFonts w:eastAsia="Calibri"/>
          <w:szCs w:val="24"/>
        </w:rPr>
        <w:t>respirable</w:t>
      </w:r>
      <w:proofErr w:type="spellEnd"/>
      <w:r w:rsidRPr="00B0637A">
        <w:rPr>
          <w:rFonts w:eastAsia="Calibri"/>
          <w:szCs w:val="24"/>
        </w:rPr>
        <w:t xml:space="preserve"> dust in the mine atmosphere is not more than 2.0 milligrams of dust per cubic meter of air. </w:t>
      </w:r>
    </w:p>
    <w:p w:rsidR="00DF4C02" w:rsidRPr="00B0637A" w:rsidRDefault="00DF4C02" w:rsidP="00DF4C02">
      <w:pPr>
        <w:spacing w:after="200" w:line="276" w:lineRule="auto"/>
        <w:rPr>
          <w:rFonts w:eastAsia="Calibri"/>
          <w:szCs w:val="24"/>
        </w:rPr>
      </w:pPr>
      <w:r w:rsidRPr="00B0637A">
        <w:rPr>
          <w:rFonts w:eastAsia="Calibri"/>
          <w:szCs w:val="24"/>
        </w:rPr>
        <w:t xml:space="preserve">(2) Effective three years after the date of enactment of this Act, any miner who, in the judgment of the Secretary of Health, Education, and Welfare based upon such reading or other medical examinations, shows evidence of the development of pneumoconiosis shall be afforded the option of transferring from his position to another position in any area of the mine, for such period or periods as may be necessary to prevent further development of such disease, where the concentration of </w:t>
      </w:r>
      <w:proofErr w:type="spellStart"/>
      <w:r w:rsidRPr="00B0637A">
        <w:rPr>
          <w:rFonts w:eastAsia="Calibri"/>
          <w:szCs w:val="24"/>
        </w:rPr>
        <w:t>respirable</w:t>
      </w:r>
      <w:proofErr w:type="spellEnd"/>
      <w:r w:rsidRPr="00B0637A">
        <w:rPr>
          <w:rFonts w:eastAsia="Calibri"/>
          <w:szCs w:val="24"/>
        </w:rPr>
        <w:t xml:space="preserve"> dust in the mine atmosphere is not more than 1.0 milligrams of dust per cubic meter of air, or if such level is not attainable in such mine, to a position in such mine where the concentration of </w:t>
      </w:r>
      <w:proofErr w:type="spellStart"/>
      <w:r w:rsidRPr="00B0637A">
        <w:rPr>
          <w:rFonts w:eastAsia="Calibri"/>
          <w:szCs w:val="24"/>
        </w:rPr>
        <w:t>respirable</w:t>
      </w:r>
      <w:proofErr w:type="spellEnd"/>
      <w:r w:rsidRPr="00B0637A">
        <w:rPr>
          <w:rFonts w:eastAsia="Calibri"/>
          <w:szCs w:val="24"/>
        </w:rPr>
        <w:t xml:space="preserve"> dust is the lowest attainable below 2.0 milligrams per cubic meter of air. </w:t>
      </w:r>
    </w:p>
    <w:p w:rsidR="00DF4C02" w:rsidRPr="00B0637A" w:rsidRDefault="00DF4C02" w:rsidP="00DF4C02">
      <w:pPr>
        <w:spacing w:after="200" w:line="276" w:lineRule="auto"/>
        <w:rPr>
          <w:rFonts w:eastAsia="Calibri"/>
          <w:szCs w:val="24"/>
        </w:rPr>
      </w:pPr>
      <w:r w:rsidRPr="00B0637A">
        <w:rPr>
          <w:rFonts w:eastAsia="Calibri"/>
          <w:szCs w:val="24"/>
        </w:rPr>
        <w:lastRenderedPageBreak/>
        <w:t xml:space="preserve">(3) Any miner so transferred shall receive compensation for such work at not less than the regular rate of pay received by him immediately prior to his transfer. </w:t>
      </w:r>
    </w:p>
    <w:p w:rsidR="00DF4C02" w:rsidRPr="00B0637A" w:rsidRDefault="00DF4C02" w:rsidP="00DF4C02">
      <w:pPr>
        <w:spacing w:after="200" w:line="276" w:lineRule="auto"/>
        <w:rPr>
          <w:rFonts w:eastAsia="Calibri"/>
          <w:szCs w:val="24"/>
        </w:rPr>
      </w:pPr>
      <w:r w:rsidRPr="00B0637A">
        <w:rPr>
          <w:rFonts w:eastAsia="Calibri"/>
          <w:szCs w:val="24"/>
        </w:rPr>
        <w:t xml:space="preserve">(c) No payment may be required of any miner in connection with any examination or test given him pursuant to this title. Where such examinations or tests cannot be given, due to the lack of adequate medical or other necessary facilities or personnel, in the locality where the miner resides, arrangements shall be made to have them conducted, in accordance with the provisions of this title, in such locality by the Secretary of Health, Education, and Welfare, or by an appropriate person, agency, or institution, public or private, under an agreement or arrangement between the Secretary of Health, Education, and Welfare and such person, agency, or institution. The operator of the mine shall reimburse the Secretary of Health, Education, and Welfare, or such person, agency, or institution, as the case may be, for the cost of conducting each examination or test made, in accordance with this title, and shall pay whatever other costs are necessary to enable the miner to take such examinations or tests. </w:t>
      </w:r>
    </w:p>
    <w:p w:rsidR="00DF4C02" w:rsidRPr="00B0637A" w:rsidRDefault="00DF4C02" w:rsidP="00DF4C02">
      <w:pPr>
        <w:spacing w:after="200" w:line="276" w:lineRule="auto"/>
        <w:rPr>
          <w:rFonts w:eastAsia="Calibri"/>
          <w:szCs w:val="24"/>
        </w:rPr>
      </w:pPr>
      <w:r w:rsidRPr="00B0637A">
        <w:rPr>
          <w:rFonts w:eastAsia="Calibri"/>
          <w:szCs w:val="24"/>
        </w:rPr>
        <w:t xml:space="preserve">(d) If the death of any active miner occurs in any coal mine, or if the death of any active or inactive miner occurs in any other place, the Secretary of Health, Education, and Welfare is authorized to provide for an autopsy to be performed on such miner, with the consent of his surviving widow or, if he has no such widow, then with the consent of his surviving next of kin. The results of such autopsy shall be submitted to the Secretary of Health, Education, and Welfare and, with the consent of such survivor, to the miner's physician or other interested person. Such autopsy shall be paid for by the Secretary of Health, Education, and Welfare. </w:t>
      </w:r>
    </w:p>
    <w:p w:rsidR="00DF4C02" w:rsidRPr="00B0637A" w:rsidRDefault="00DF4C02" w:rsidP="00DF4C02">
      <w:pPr>
        <w:spacing w:after="200" w:line="276" w:lineRule="auto"/>
        <w:rPr>
          <w:rFonts w:eastAsia="Calibri"/>
          <w:szCs w:val="24"/>
        </w:rPr>
      </w:pPr>
    </w:p>
    <w:p w:rsidR="009137A6" w:rsidRPr="009137A6" w:rsidRDefault="009137A6" w:rsidP="009137A6">
      <w:pPr>
        <w:spacing w:after="200" w:line="276" w:lineRule="auto"/>
        <w:rPr>
          <w:rFonts w:eastAsia="Calibri"/>
          <w:szCs w:val="24"/>
        </w:rPr>
      </w:pPr>
      <w:r w:rsidRPr="009137A6">
        <w:rPr>
          <w:rFonts w:eastAsia="Calibri"/>
          <w:szCs w:val="24"/>
        </w:rPr>
        <w:t xml:space="preserve">TITLE V--ADMINISTRATION </w:t>
      </w:r>
    </w:p>
    <w:p w:rsidR="009137A6" w:rsidRPr="009137A6" w:rsidRDefault="009137A6" w:rsidP="009137A6">
      <w:pPr>
        <w:spacing w:after="200" w:line="276" w:lineRule="auto"/>
        <w:rPr>
          <w:rFonts w:eastAsia="Calibri"/>
          <w:szCs w:val="24"/>
        </w:rPr>
      </w:pPr>
      <w:r w:rsidRPr="009137A6">
        <w:rPr>
          <w:rFonts w:eastAsia="Calibri"/>
          <w:szCs w:val="24"/>
        </w:rPr>
        <w:t>RESEARCH</w:t>
      </w:r>
    </w:p>
    <w:p w:rsidR="009137A6" w:rsidRPr="009137A6" w:rsidRDefault="009137A6" w:rsidP="009137A6">
      <w:pPr>
        <w:spacing w:after="200" w:line="276" w:lineRule="auto"/>
        <w:rPr>
          <w:rFonts w:eastAsia="Calibri"/>
          <w:szCs w:val="24"/>
        </w:rPr>
      </w:pPr>
    </w:p>
    <w:p w:rsidR="009137A6" w:rsidRPr="009137A6" w:rsidRDefault="009137A6" w:rsidP="009137A6">
      <w:pPr>
        <w:spacing w:after="200" w:line="276" w:lineRule="auto"/>
        <w:rPr>
          <w:rFonts w:eastAsia="Calibri"/>
          <w:szCs w:val="24"/>
        </w:rPr>
      </w:pPr>
      <w:proofErr w:type="gramStart"/>
      <w:r w:rsidRPr="009137A6">
        <w:rPr>
          <w:rFonts w:eastAsia="Calibri"/>
          <w:szCs w:val="24"/>
        </w:rPr>
        <w:t>SEC. 501.</w:t>
      </w:r>
      <w:proofErr w:type="gramEnd"/>
      <w:r w:rsidRPr="009137A6">
        <w:rPr>
          <w:rFonts w:eastAsia="Calibri"/>
          <w:szCs w:val="24"/>
        </w:rPr>
        <w:t xml:space="preserve"> (a) The Secretary of the Interior and the Secretary of Health, Education, and Welfare, as appropriate, shall conduct such studies, research, experiments, and demonstrations as may be appropriate--</w:t>
      </w:r>
    </w:p>
    <w:p w:rsidR="009137A6" w:rsidRPr="009137A6" w:rsidRDefault="009137A6" w:rsidP="009137A6">
      <w:pPr>
        <w:spacing w:after="200" w:line="276" w:lineRule="auto"/>
        <w:rPr>
          <w:rFonts w:eastAsia="Calibri"/>
          <w:szCs w:val="24"/>
        </w:rPr>
      </w:pPr>
      <w:r w:rsidRPr="009137A6">
        <w:rPr>
          <w:rFonts w:eastAsia="Calibri"/>
          <w:szCs w:val="24"/>
        </w:rPr>
        <w:t xml:space="preserve">(1) </w:t>
      </w:r>
      <w:proofErr w:type="gramStart"/>
      <w:r w:rsidRPr="009137A6">
        <w:rPr>
          <w:rFonts w:eastAsia="Calibri"/>
          <w:szCs w:val="24"/>
        </w:rPr>
        <w:t>to</w:t>
      </w:r>
      <w:proofErr w:type="gramEnd"/>
      <w:r w:rsidRPr="009137A6">
        <w:rPr>
          <w:rFonts w:eastAsia="Calibri"/>
          <w:szCs w:val="24"/>
        </w:rPr>
        <w:t xml:space="preserve"> improve working conditions and practices in coal or other mines, and to prevent accidents and occupational diseases originating in the coal or other mining industry;</w:t>
      </w:r>
    </w:p>
    <w:p w:rsidR="009137A6" w:rsidRPr="009137A6" w:rsidRDefault="009137A6" w:rsidP="009137A6">
      <w:pPr>
        <w:spacing w:after="200" w:line="276" w:lineRule="auto"/>
        <w:rPr>
          <w:rFonts w:eastAsia="Calibri"/>
          <w:szCs w:val="24"/>
        </w:rPr>
      </w:pPr>
      <w:r w:rsidRPr="009137A6">
        <w:rPr>
          <w:rFonts w:eastAsia="Calibri"/>
          <w:szCs w:val="24"/>
        </w:rPr>
        <w:t xml:space="preserve"> (2) </w:t>
      </w:r>
      <w:proofErr w:type="gramStart"/>
      <w:r w:rsidRPr="009137A6">
        <w:rPr>
          <w:rFonts w:eastAsia="Calibri"/>
          <w:szCs w:val="24"/>
        </w:rPr>
        <w:t>to</w:t>
      </w:r>
      <w:proofErr w:type="gramEnd"/>
      <w:r w:rsidRPr="009137A6">
        <w:rPr>
          <w:rFonts w:eastAsia="Calibri"/>
          <w:szCs w:val="24"/>
        </w:rPr>
        <w:t xml:space="preserve"> develop new or improved methods of recovering persons in coal or other mines after an accident; </w:t>
      </w:r>
    </w:p>
    <w:p w:rsidR="009137A6" w:rsidRPr="009137A6" w:rsidRDefault="009137A6" w:rsidP="009137A6">
      <w:pPr>
        <w:spacing w:after="200" w:line="276" w:lineRule="auto"/>
        <w:rPr>
          <w:rFonts w:eastAsia="Calibri"/>
          <w:szCs w:val="24"/>
        </w:rPr>
      </w:pPr>
      <w:r w:rsidRPr="009137A6">
        <w:rPr>
          <w:rFonts w:eastAsia="Calibri"/>
          <w:szCs w:val="24"/>
        </w:rPr>
        <w:t xml:space="preserve"> (3) </w:t>
      </w:r>
      <w:proofErr w:type="gramStart"/>
      <w:r w:rsidRPr="009137A6">
        <w:rPr>
          <w:rFonts w:eastAsia="Calibri"/>
          <w:szCs w:val="24"/>
        </w:rPr>
        <w:t>to</w:t>
      </w:r>
      <w:proofErr w:type="gramEnd"/>
      <w:r w:rsidRPr="009137A6">
        <w:rPr>
          <w:rFonts w:eastAsia="Calibri"/>
          <w:szCs w:val="24"/>
        </w:rPr>
        <w:t xml:space="preserve"> develop new or improved means and methods of communication from the surface to the underground area of a coal or other mine; </w:t>
      </w:r>
    </w:p>
    <w:p w:rsidR="009137A6" w:rsidRPr="009137A6" w:rsidRDefault="009137A6" w:rsidP="009137A6">
      <w:pPr>
        <w:spacing w:after="200" w:line="276" w:lineRule="auto"/>
        <w:rPr>
          <w:rFonts w:eastAsia="Calibri"/>
          <w:szCs w:val="24"/>
        </w:rPr>
      </w:pPr>
      <w:r w:rsidRPr="009137A6">
        <w:rPr>
          <w:rFonts w:eastAsia="Calibri"/>
          <w:szCs w:val="24"/>
        </w:rPr>
        <w:lastRenderedPageBreak/>
        <w:t xml:space="preserve"> (4) </w:t>
      </w:r>
      <w:proofErr w:type="gramStart"/>
      <w:r w:rsidRPr="009137A6">
        <w:rPr>
          <w:rFonts w:eastAsia="Calibri"/>
          <w:szCs w:val="24"/>
        </w:rPr>
        <w:t>to</w:t>
      </w:r>
      <w:proofErr w:type="gramEnd"/>
      <w:r w:rsidRPr="009137A6">
        <w:rPr>
          <w:rFonts w:eastAsia="Calibri"/>
          <w:szCs w:val="24"/>
        </w:rPr>
        <w:t xml:space="preserve"> develop new or improved means and methods of reducing concentrations of </w:t>
      </w:r>
      <w:proofErr w:type="spellStart"/>
      <w:r w:rsidRPr="009137A6">
        <w:rPr>
          <w:rFonts w:eastAsia="Calibri"/>
          <w:szCs w:val="24"/>
        </w:rPr>
        <w:t>respirable</w:t>
      </w:r>
      <w:proofErr w:type="spellEnd"/>
      <w:r w:rsidRPr="009137A6">
        <w:rPr>
          <w:rFonts w:eastAsia="Calibri"/>
          <w:szCs w:val="24"/>
        </w:rPr>
        <w:t xml:space="preserve"> dust in the mine atmosphere of active workings of the coal or other mine; </w:t>
      </w:r>
    </w:p>
    <w:p w:rsidR="009137A6" w:rsidRPr="009137A6" w:rsidRDefault="009137A6" w:rsidP="009137A6">
      <w:pPr>
        <w:spacing w:after="200" w:line="276" w:lineRule="auto"/>
        <w:rPr>
          <w:rFonts w:eastAsia="Calibri"/>
          <w:szCs w:val="24"/>
        </w:rPr>
      </w:pPr>
      <w:r w:rsidRPr="009137A6">
        <w:rPr>
          <w:rFonts w:eastAsia="Calibri"/>
          <w:szCs w:val="24"/>
        </w:rPr>
        <w:t xml:space="preserve"> (5) to develop epidemiological information to (A) identify and define positive factors involved in occupational diseases of miners, (B) provide information on the incidence and prevalence of pneumoconiosis and other respiratory ailments of miners, and (C) improve mandatory health standards; </w:t>
      </w:r>
    </w:p>
    <w:p w:rsidR="009137A6" w:rsidRPr="009137A6" w:rsidRDefault="009137A6" w:rsidP="009137A6">
      <w:pPr>
        <w:spacing w:after="200" w:line="276" w:lineRule="auto"/>
        <w:rPr>
          <w:rFonts w:eastAsia="Calibri"/>
          <w:szCs w:val="24"/>
        </w:rPr>
      </w:pPr>
      <w:r w:rsidRPr="009137A6">
        <w:rPr>
          <w:rFonts w:eastAsia="Calibri"/>
          <w:szCs w:val="24"/>
        </w:rPr>
        <w:t xml:space="preserve"> (6) </w:t>
      </w:r>
      <w:proofErr w:type="gramStart"/>
      <w:r w:rsidRPr="009137A6">
        <w:rPr>
          <w:rFonts w:eastAsia="Calibri"/>
          <w:szCs w:val="24"/>
        </w:rPr>
        <w:t>to</w:t>
      </w:r>
      <w:proofErr w:type="gramEnd"/>
      <w:r w:rsidRPr="009137A6">
        <w:rPr>
          <w:rFonts w:eastAsia="Calibri"/>
          <w:szCs w:val="24"/>
        </w:rPr>
        <w:t xml:space="preserve"> develop techniques for the prevention and control of occupational diseases of miners, including tests for </w:t>
      </w:r>
      <w:proofErr w:type="spellStart"/>
      <w:r w:rsidRPr="009137A6">
        <w:rPr>
          <w:rFonts w:eastAsia="Calibri"/>
          <w:szCs w:val="24"/>
        </w:rPr>
        <w:t>hypersusceptibility</w:t>
      </w:r>
      <w:proofErr w:type="spellEnd"/>
      <w:r w:rsidRPr="009137A6">
        <w:rPr>
          <w:rFonts w:eastAsia="Calibri"/>
          <w:szCs w:val="24"/>
        </w:rPr>
        <w:t xml:space="preserve"> and early detection; </w:t>
      </w:r>
    </w:p>
    <w:p w:rsidR="009137A6" w:rsidRPr="009137A6" w:rsidRDefault="009137A6" w:rsidP="009137A6">
      <w:pPr>
        <w:spacing w:after="200" w:line="276" w:lineRule="auto"/>
        <w:rPr>
          <w:rFonts w:eastAsia="Calibri"/>
          <w:szCs w:val="24"/>
        </w:rPr>
      </w:pPr>
      <w:r w:rsidRPr="009137A6">
        <w:rPr>
          <w:rFonts w:eastAsia="Calibri"/>
          <w:szCs w:val="24"/>
        </w:rPr>
        <w:t xml:space="preserve"> (7) </w:t>
      </w:r>
      <w:proofErr w:type="gramStart"/>
      <w:r w:rsidRPr="009137A6">
        <w:rPr>
          <w:rFonts w:eastAsia="Calibri"/>
          <w:szCs w:val="24"/>
        </w:rPr>
        <w:t>to</w:t>
      </w:r>
      <w:proofErr w:type="gramEnd"/>
      <w:r w:rsidRPr="009137A6">
        <w:rPr>
          <w:rFonts w:eastAsia="Calibri"/>
          <w:szCs w:val="24"/>
        </w:rPr>
        <w:t xml:space="preserve"> evaluate the effect on bodily impairment and occupational disability of miners afflicted with an occupational disease; </w:t>
      </w:r>
    </w:p>
    <w:p w:rsidR="009137A6" w:rsidRPr="009137A6" w:rsidRDefault="009137A6" w:rsidP="009137A6">
      <w:pPr>
        <w:spacing w:after="200" w:line="276" w:lineRule="auto"/>
        <w:rPr>
          <w:rFonts w:eastAsia="Calibri"/>
          <w:szCs w:val="24"/>
        </w:rPr>
      </w:pPr>
      <w:r w:rsidRPr="009137A6">
        <w:rPr>
          <w:rFonts w:eastAsia="Calibri"/>
          <w:szCs w:val="24"/>
        </w:rPr>
        <w:t xml:space="preserve"> (8) </w:t>
      </w:r>
      <w:proofErr w:type="gramStart"/>
      <w:r w:rsidRPr="009137A6">
        <w:rPr>
          <w:rFonts w:eastAsia="Calibri"/>
          <w:szCs w:val="24"/>
        </w:rPr>
        <w:t>to</w:t>
      </w:r>
      <w:proofErr w:type="gramEnd"/>
      <w:r w:rsidRPr="009137A6">
        <w:rPr>
          <w:rFonts w:eastAsia="Calibri"/>
          <w:szCs w:val="24"/>
        </w:rPr>
        <w:t xml:space="preserve"> prepare and publish from time to time, reports on all significant aspects of occupational diseases of miners as well as on the medical aspects of injuries, other than diseases, which are revealed by the research carried on pursuant to this subsection; </w:t>
      </w:r>
    </w:p>
    <w:p w:rsidR="009137A6" w:rsidRPr="009137A6" w:rsidRDefault="009137A6" w:rsidP="009137A6">
      <w:pPr>
        <w:spacing w:after="200" w:line="276" w:lineRule="auto"/>
        <w:rPr>
          <w:rFonts w:eastAsia="Calibri"/>
          <w:szCs w:val="24"/>
        </w:rPr>
      </w:pPr>
      <w:r w:rsidRPr="009137A6">
        <w:rPr>
          <w:rFonts w:eastAsia="Calibri"/>
          <w:szCs w:val="24"/>
        </w:rPr>
        <w:t xml:space="preserve"> (9) </w:t>
      </w:r>
      <w:proofErr w:type="gramStart"/>
      <w:r w:rsidRPr="009137A6">
        <w:rPr>
          <w:rFonts w:eastAsia="Calibri"/>
          <w:szCs w:val="24"/>
        </w:rPr>
        <w:t>to</w:t>
      </w:r>
      <w:proofErr w:type="gramEnd"/>
      <w:r w:rsidRPr="009137A6">
        <w:rPr>
          <w:rFonts w:eastAsia="Calibri"/>
          <w:szCs w:val="24"/>
        </w:rPr>
        <w:t xml:space="preserve"> study the relationship between coal or other mine environments and occupational diseases of miners; </w:t>
      </w:r>
    </w:p>
    <w:p w:rsidR="009137A6" w:rsidRPr="009137A6" w:rsidRDefault="009137A6" w:rsidP="009137A6">
      <w:pPr>
        <w:spacing w:after="200" w:line="276" w:lineRule="auto"/>
        <w:rPr>
          <w:rFonts w:eastAsia="Calibri"/>
          <w:szCs w:val="24"/>
        </w:rPr>
      </w:pPr>
      <w:r w:rsidRPr="009137A6">
        <w:rPr>
          <w:rFonts w:eastAsia="Calibri"/>
          <w:szCs w:val="24"/>
        </w:rPr>
        <w:t xml:space="preserve"> (10) </w:t>
      </w:r>
      <w:proofErr w:type="gramStart"/>
      <w:r w:rsidRPr="009137A6">
        <w:rPr>
          <w:rFonts w:eastAsia="Calibri"/>
          <w:szCs w:val="24"/>
        </w:rPr>
        <w:t>to</w:t>
      </w:r>
      <w:proofErr w:type="gramEnd"/>
      <w:r w:rsidRPr="009137A6">
        <w:rPr>
          <w:rFonts w:eastAsia="Calibri"/>
          <w:szCs w:val="24"/>
        </w:rPr>
        <w:t xml:space="preserve"> develop new and improved underground equipment and other sources of power for such equipment which will provide greater safety; </w:t>
      </w:r>
    </w:p>
    <w:p w:rsidR="009137A6" w:rsidRPr="009137A6" w:rsidRDefault="009137A6" w:rsidP="009137A6">
      <w:pPr>
        <w:spacing w:after="200" w:line="276" w:lineRule="auto"/>
        <w:rPr>
          <w:rFonts w:eastAsia="Calibri"/>
          <w:szCs w:val="24"/>
        </w:rPr>
      </w:pPr>
      <w:r w:rsidRPr="009137A6">
        <w:rPr>
          <w:rFonts w:eastAsia="Calibri"/>
          <w:szCs w:val="24"/>
        </w:rPr>
        <w:t xml:space="preserve"> (11) to determine, upon the written request by any operator or authorized representative of miners, specifying with reasonable particularity the grounds upon which such request is made, whether any substance normally found in a coal or other mine has potentially toxic effects in the concentrations normally found in the coal or other mine or whether any physical agents or equipment found or used in a coal or other mine has potentially hazardous effects, and shall submit such determinations to both the operators and miners as soon as possible; and</w:t>
      </w:r>
    </w:p>
    <w:p w:rsidR="009137A6" w:rsidRPr="009137A6" w:rsidRDefault="009137A6" w:rsidP="009137A6">
      <w:pPr>
        <w:spacing w:after="200" w:line="276" w:lineRule="auto"/>
        <w:rPr>
          <w:rFonts w:eastAsia="Calibri"/>
          <w:szCs w:val="24"/>
        </w:rPr>
      </w:pPr>
      <w:r w:rsidRPr="009137A6">
        <w:rPr>
          <w:rFonts w:eastAsia="Calibri"/>
          <w:szCs w:val="24"/>
        </w:rPr>
        <w:t xml:space="preserve"> (12) </w:t>
      </w:r>
      <w:proofErr w:type="gramStart"/>
      <w:r w:rsidRPr="009137A6">
        <w:rPr>
          <w:rFonts w:eastAsia="Calibri"/>
          <w:szCs w:val="24"/>
        </w:rPr>
        <w:t>for</w:t>
      </w:r>
      <w:proofErr w:type="gramEnd"/>
      <w:r w:rsidRPr="009137A6">
        <w:rPr>
          <w:rFonts w:eastAsia="Calibri"/>
          <w:szCs w:val="24"/>
        </w:rPr>
        <w:t xml:space="preserve"> such other purposes as they deem necessary to carry out the purposes of this Act. </w:t>
      </w:r>
    </w:p>
    <w:p w:rsidR="009137A6" w:rsidRPr="009137A6" w:rsidRDefault="009137A6" w:rsidP="009137A6">
      <w:pPr>
        <w:spacing w:after="200" w:line="276" w:lineRule="auto"/>
        <w:rPr>
          <w:rFonts w:eastAsia="Calibri"/>
          <w:szCs w:val="24"/>
        </w:rPr>
      </w:pPr>
      <w:r w:rsidRPr="009137A6">
        <w:rPr>
          <w:rFonts w:eastAsia="Calibri"/>
          <w:szCs w:val="24"/>
        </w:rPr>
        <w:t xml:space="preserve">(b) Activities under this section in the field of coal or other mine health shall be carried out by the Secretary of Health, Education, and Welfare through the National Institute for Occupational Safety and Health established under the Occupational Safety and Health Act of 1970, and activities under this section in the field of coal or other mine safety shall be carried out by the Secretary of the Interior in coordination with the Secretary. </w:t>
      </w:r>
    </w:p>
    <w:p w:rsidR="009137A6" w:rsidRPr="009137A6" w:rsidRDefault="009137A6" w:rsidP="009137A6">
      <w:pPr>
        <w:spacing w:after="200" w:line="276" w:lineRule="auto"/>
        <w:rPr>
          <w:rFonts w:eastAsia="Calibri"/>
          <w:szCs w:val="24"/>
        </w:rPr>
      </w:pPr>
    </w:p>
    <w:p w:rsidR="009137A6" w:rsidRPr="009137A6" w:rsidRDefault="009137A6" w:rsidP="009137A6">
      <w:pPr>
        <w:spacing w:after="200" w:line="276" w:lineRule="auto"/>
        <w:rPr>
          <w:rFonts w:eastAsia="Calibri"/>
          <w:szCs w:val="24"/>
        </w:rPr>
      </w:pPr>
      <w:r w:rsidRPr="009137A6">
        <w:rPr>
          <w:rFonts w:eastAsia="Calibri"/>
          <w:szCs w:val="24"/>
        </w:rPr>
        <w:t xml:space="preserve">(c) In carrying out the provisions for research, demonstrations, experiments, studies, training, and education under this section and sections 301(b) and 502(a) of this Act, the Secretary of the Interior and the Secretary of Health, Education, and Welfare in coordination with the Secretary may enter into contracts with, and make grants to, public and private agencies and organizations </w:t>
      </w:r>
      <w:r w:rsidRPr="009137A6">
        <w:rPr>
          <w:rFonts w:eastAsia="Calibri"/>
          <w:szCs w:val="24"/>
        </w:rPr>
        <w:lastRenderedPageBreak/>
        <w:t xml:space="preserve">and individuals. No research, demonstrations, or experiments shall be carried out, contracted for, sponsored, cosponsored, or authorized under authority of this Act, unless all information, uses, products, processes, patents, and other developments resulting from such research, demonstrations, or experiments will (with such exception and limitation, if any, as the Secretary of the Interior or the Secretary of Health, Education, and Welfare in coordination with the Secretary may find to be necessary in the public interest) be available to the general public. </w:t>
      </w:r>
    </w:p>
    <w:p w:rsidR="009137A6" w:rsidRPr="009137A6" w:rsidRDefault="009137A6" w:rsidP="009137A6">
      <w:pPr>
        <w:spacing w:after="200" w:line="276" w:lineRule="auto"/>
        <w:rPr>
          <w:rFonts w:eastAsia="Calibri"/>
          <w:szCs w:val="24"/>
        </w:rPr>
      </w:pPr>
    </w:p>
    <w:p w:rsidR="009137A6" w:rsidRPr="009137A6" w:rsidRDefault="009137A6" w:rsidP="009137A6">
      <w:pPr>
        <w:spacing w:after="200" w:line="276" w:lineRule="auto"/>
        <w:rPr>
          <w:rFonts w:eastAsia="Calibri"/>
          <w:szCs w:val="24"/>
        </w:rPr>
      </w:pPr>
      <w:r w:rsidRPr="009137A6">
        <w:rPr>
          <w:rFonts w:eastAsia="Calibri"/>
          <w:szCs w:val="24"/>
        </w:rPr>
        <w:t xml:space="preserve">(d) The Secretary of Health, Education, and Welfare shall also conduct studies and research into matters involving the protection of life and the prevention of diseases in connection with persons, who although not miners, work with, or around the products of, coal or other mines in areas outside of such mines and under conditions which may adversely affect the health and well-being of such persons. </w:t>
      </w:r>
    </w:p>
    <w:p w:rsidR="009137A6" w:rsidRPr="009137A6" w:rsidRDefault="009137A6" w:rsidP="009137A6">
      <w:pPr>
        <w:spacing w:after="200" w:line="276" w:lineRule="auto"/>
        <w:rPr>
          <w:rFonts w:eastAsia="Calibri"/>
          <w:szCs w:val="24"/>
        </w:rPr>
      </w:pPr>
    </w:p>
    <w:p w:rsidR="009137A6" w:rsidRPr="009137A6" w:rsidRDefault="009137A6" w:rsidP="009137A6">
      <w:pPr>
        <w:spacing w:after="200" w:line="276" w:lineRule="auto"/>
        <w:rPr>
          <w:rFonts w:eastAsia="Calibri"/>
          <w:szCs w:val="24"/>
        </w:rPr>
      </w:pPr>
      <w:r w:rsidRPr="009137A6">
        <w:rPr>
          <w:rFonts w:eastAsia="Calibri"/>
          <w:szCs w:val="24"/>
        </w:rPr>
        <w:t xml:space="preserve">(e) There is authorized to be appropriated to the Secretary of the Interior such sums as may be necessary to carry out his responsibilities under this section and section 301(b) of this Act at an annual rate of not to exceed $20,000,000 for the fiscal year ending June 30, 1970, $25,000,000 for the fiscal year ending June 30, 1971, and $60,000,000 for the fiscal year ending June 30, 1972, and for each succeeding fiscal year thereafter. There is authorized to be appropriated annually to the Secretary of Health, Education, and Welfare such sums as may be necessary to carry out his responsibilities under this Act. Such sums shall remain available until expended. </w:t>
      </w:r>
    </w:p>
    <w:p w:rsidR="009137A6" w:rsidRPr="009137A6" w:rsidRDefault="009137A6" w:rsidP="009137A6">
      <w:pPr>
        <w:spacing w:after="200" w:line="276" w:lineRule="auto"/>
        <w:rPr>
          <w:rFonts w:eastAsia="Calibri"/>
          <w:szCs w:val="24"/>
        </w:rPr>
      </w:pPr>
    </w:p>
    <w:p w:rsidR="009137A6" w:rsidRPr="009137A6" w:rsidRDefault="009137A6" w:rsidP="009137A6">
      <w:pPr>
        <w:spacing w:after="200" w:line="276" w:lineRule="auto"/>
        <w:rPr>
          <w:rFonts w:eastAsia="Calibri"/>
          <w:szCs w:val="24"/>
        </w:rPr>
      </w:pPr>
      <w:r w:rsidRPr="009137A6">
        <w:rPr>
          <w:rFonts w:eastAsia="Calibri"/>
          <w:szCs w:val="24"/>
        </w:rPr>
        <w:t xml:space="preserve">(f) The Secretary is authorized to grant on a mine-by-mine basis an exception to any mandatory health or safety standard under this Act for the purpose of permitting, under such terms and conditions as he may prescribe, accredited educational institutions the opportunity for experimenting with new and improved techniques and equipment to improve the health and safety of miners. No such exception shall be granted unless the Secretary finds that the granting of the exception will not adversely affect the health and safety of miners and publishes his findings. </w:t>
      </w:r>
    </w:p>
    <w:p w:rsidR="009137A6" w:rsidRPr="009137A6" w:rsidRDefault="009137A6" w:rsidP="009137A6">
      <w:pPr>
        <w:spacing w:after="200" w:line="276" w:lineRule="auto"/>
        <w:rPr>
          <w:rFonts w:eastAsia="Calibri"/>
          <w:szCs w:val="24"/>
        </w:rPr>
      </w:pPr>
    </w:p>
    <w:p w:rsidR="00DF4C02" w:rsidRPr="00B0637A" w:rsidRDefault="009137A6" w:rsidP="009137A6">
      <w:pPr>
        <w:spacing w:after="200" w:line="276" w:lineRule="auto"/>
        <w:rPr>
          <w:rFonts w:eastAsia="Calibri"/>
          <w:szCs w:val="24"/>
        </w:rPr>
      </w:pPr>
      <w:r w:rsidRPr="009137A6">
        <w:rPr>
          <w:rFonts w:eastAsia="Calibri"/>
          <w:szCs w:val="24"/>
        </w:rPr>
        <w:t>(g) The Secretary of Health, Education, and Welfare is authorized to make grants to any public or private agency, institution, or organization, and operators or individuals for research and experiments to develop effective respiratory equipment.</w:t>
      </w:r>
    </w:p>
    <w:p w:rsidR="009137A6" w:rsidRDefault="009137A6" w:rsidP="00DF4C02">
      <w:pPr>
        <w:rPr>
          <w:rFonts w:eastAsia="Calibri"/>
          <w:szCs w:val="24"/>
        </w:rPr>
      </w:pPr>
    </w:p>
    <w:p w:rsidR="009137A6" w:rsidRDefault="009137A6" w:rsidP="00DF4C02">
      <w:pPr>
        <w:rPr>
          <w:rFonts w:eastAsia="Calibri"/>
          <w:szCs w:val="24"/>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jc w:val="center"/>
        <w:rPr>
          <w:bCs/>
          <w:iCs/>
          <w:sz w:val="28"/>
          <w:szCs w:val="28"/>
        </w:rPr>
      </w:pPr>
    </w:p>
    <w:p w:rsidR="009137A6" w:rsidRDefault="009137A6" w:rsidP="009137A6">
      <w:pPr>
        <w:widowControl w:val="0"/>
        <w:tabs>
          <w:tab w:val="left" w:pos="360"/>
          <w:tab w:val="left" w:pos="720"/>
          <w:tab w:val="left" w:pos="1080"/>
        </w:tabs>
        <w:autoSpaceDE w:val="0"/>
        <w:autoSpaceDN w:val="0"/>
        <w:adjustRightInd w:val="0"/>
        <w:rPr>
          <w:bCs/>
          <w:iCs/>
          <w:sz w:val="28"/>
          <w:szCs w:val="28"/>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tabs>
          <w:tab w:val="left" w:pos="360"/>
          <w:tab w:val="left" w:pos="720"/>
          <w:tab w:val="left" w:pos="1080"/>
        </w:tabs>
        <w:autoSpaceDE w:val="0"/>
        <w:autoSpaceDN w:val="0"/>
        <w:adjustRightInd w:val="0"/>
        <w:rPr>
          <w:rFonts w:eastAsia="Calibri"/>
          <w:b/>
          <w:szCs w:val="24"/>
        </w:rPr>
      </w:pPr>
    </w:p>
    <w:p w:rsidR="007E34DD" w:rsidRDefault="007E34DD" w:rsidP="009137A6">
      <w:pPr>
        <w:widowControl w:val="0"/>
        <w:autoSpaceDE w:val="0"/>
        <w:autoSpaceDN w:val="0"/>
        <w:adjustRightInd w:val="0"/>
        <w:rPr>
          <w:rFonts w:eastAsia="Calibri"/>
          <w:b/>
          <w:szCs w:val="24"/>
        </w:rPr>
      </w:pPr>
      <w:r w:rsidRPr="007E34DD">
        <w:rPr>
          <w:rFonts w:eastAsia="Calibri"/>
          <w:b/>
          <w:szCs w:val="24"/>
        </w:rPr>
        <w:t>Occupational Safety and Health Act [29 CFR § 671]</w:t>
      </w:r>
    </w:p>
    <w:p w:rsidR="007E34DD" w:rsidRDefault="007E34DD" w:rsidP="009137A6">
      <w:pPr>
        <w:widowControl w:val="0"/>
        <w:autoSpaceDE w:val="0"/>
        <w:autoSpaceDN w:val="0"/>
        <w:adjustRightInd w:val="0"/>
        <w:rPr>
          <w:rFonts w:eastAsia="Calibri"/>
          <w:b/>
          <w:szCs w:val="24"/>
        </w:rPr>
      </w:pPr>
    </w:p>
    <w:p w:rsidR="009137A6" w:rsidRPr="009137A6" w:rsidRDefault="009137A6" w:rsidP="009137A6">
      <w:pPr>
        <w:widowControl w:val="0"/>
        <w:autoSpaceDE w:val="0"/>
        <w:autoSpaceDN w:val="0"/>
        <w:adjustRightInd w:val="0"/>
        <w:rPr>
          <w:szCs w:val="24"/>
          <w:u w:val="single"/>
        </w:rPr>
      </w:pPr>
      <w:r w:rsidRPr="009137A6">
        <w:rPr>
          <w:rFonts w:ascii="SAS Monospace" w:hAnsi="SAS Monospace"/>
          <w:szCs w:val="24"/>
        </w:rPr>
        <w:fldChar w:fldCharType="begin"/>
      </w:r>
      <w:r w:rsidRPr="009137A6">
        <w:rPr>
          <w:rFonts w:ascii="SAS Monospace" w:hAnsi="SAS Monospace"/>
          <w:szCs w:val="24"/>
        </w:rPr>
        <w:instrText>ADVANCE \d4</w:instrText>
      </w:r>
      <w:r w:rsidRPr="009137A6">
        <w:rPr>
          <w:rFonts w:ascii="SAS Monospace" w:hAnsi="SAS Monospace"/>
          <w:szCs w:val="24"/>
        </w:rPr>
        <w:fldChar w:fldCharType="end"/>
      </w:r>
      <w:r w:rsidRPr="009137A6">
        <w:rPr>
          <w:szCs w:val="24"/>
          <w:u w:val="single"/>
        </w:rPr>
        <w:t>29 USC 669</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rPr>
          <w:szCs w:val="24"/>
        </w:rPr>
      </w:pPr>
      <w:r w:rsidRPr="009137A6">
        <w:rPr>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proofErr w:type="gramStart"/>
      <w:r w:rsidRPr="009137A6">
        <w:rPr>
          <w:szCs w:val="24"/>
          <w:u w:val="single"/>
        </w:rPr>
        <w:t>84 STAT. 1611.</w:t>
      </w:r>
      <w:proofErr w:type="gramEnd"/>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proofErr w:type="gramStart"/>
      <w:r w:rsidRPr="009137A6">
        <w:rPr>
          <w:szCs w:val="24"/>
        </w:rPr>
        <w:t>Toxic substances, records.</w:t>
      </w:r>
      <w:proofErr w:type="gramEnd"/>
      <w:r w:rsidRPr="009137A6">
        <w:rPr>
          <w:szCs w:val="24"/>
        </w:rPr>
        <w:t xml:space="preserve"> Medical examinations</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w:t>
      </w:r>
      <w:r w:rsidRPr="009137A6">
        <w:rPr>
          <w:szCs w:val="24"/>
        </w:rPr>
        <w:lastRenderedPageBreak/>
        <w:t xml:space="preserve">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p>
    <w:p w:rsidR="009137A6" w:rsidRPr="009137A6" w:rsidRDefault="009137A6" w:rsidP="009137A6">
      <w:pPr>
        <w:widowControl w:val="0"/>
        <w:autoSpaceDE w:val="0"/>
        <w:autoSpaceDN w:val="0"/>
        <w:adjustRightInd w:val="0"/>
        <w:ind w:left="360"/>
        <w:rPr>
          <w:szCs w:val="24"/>
        </w:rPr>
      </w:pPr>
      <w:r w:rsidRPr="009137A6">
        <w:rPr>
          <w:szCs w:val="24"/>
        </w:rPr>
        <w:t>Toxic Substances Publication, December 29, 1970</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bCs/>
          <w:szCs w:val="24"/>
        </w:rPr>
        <w:t>(6)</w:t>
      </w:r>
      <w:r w:rsidRPr="009137A6">
        <w:rPr>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9137A6" w:rsidRPr="009137A6" w:rsidRDefault="009137A6" w:rsidP="009137A6">
      <w:pPr>
        <w:widowControl w:val="0"/>
        <w:autoSpaceDE w:val="0"/>
        <w:autoSpaceDN w:val="0"/>
        <w:adjustRightInd w:val="0"/>
        <w:ind w:left="360"/>
        <w:rPr>
          <w:bCs/>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t>Annual Studies</w:t>
      </w:r>
    </w:p>
    <w:p w:rsidR="009137A6" w:rsidRPr="009137A6" w:rsidRDefault="009137A6" w:rsidP="009137A6">
      <w:pPr>
        <w:widowControl w:val="0"/>
        <w:autoSpaceDE w:val="0"/>
        <w:autoSpaceDN w:val="0"/>
        <w:adjustRightInd w:val="0"/>
        <w:ind w:left="360"/>
        <w:rPr>
          <w:szCs w:val="24"/>
        </w:rPr>
      </w:pPr>
      <w:r w:rsidRPr="009137A6">
        <w:rPr>
          <w:szCs w:val="24"/>
        </w:rPr>
        <w:fldChar w:fldCharType="begin"/>
      </w:r>
      <w:r w:rsidRPr="009137A6">
        <w:rPr>
          <w:szCs w:val="24"/>
        </w:rPr>
        <w:instrText>ADVANCE \d4</w:instrText>
      </w:r>
      <w:r w:rsidRPr="009137A6">
        <w:rPr>
          <w:szCs w:val="24"/>
        </w:rPr>
        <w:fldChar w:fldCharType="end"/>
      </w:r>
      <w:r w:rsidRPr="009137A6">
        <w:rPr>
          <w:bCs/>
          <w:szCs w:val="24"/>
        </w:rPr>
        <w:t>(7)</w:t>
      </w:r>
      <w:r w:rsidRPr="009137A6">
        <w:rPr>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9137A6" w:rsidRPr="009137A6" w:rsidRDefault="009137A6" w:rsidP="009137A6">
      <w:pPr>
        <w:widowControl w:val="0"/>
        <w:autoSpaceDE w:val="0"/>
        <w:autoSpaceDN w:val="0"/>
        <w:adjustRightInd w:val="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bCs/>
          <w:szCs w:val="24"/>
        </w:rPr>
        <w:t>(b)</w:t>
      </w:r>
      <w:r w:rsidRPr="009137A6">
        <w:rPr>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009137A6" w:rsidRPr="009137A6" w:rsidRDefault="009137A6" w:rsidP="009137A6">
      <w:pPr>
        <w:widowControl w:val="0"/>
        <w:autoSpaceDE w:val="0"/>
        <w:autoSpaceDN w:val="0"/>
        <w:adjustRightInd w:val="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t>Inspections</w:t>
      </w:r>
    </w:p>
    <w:p w:rsidR="009137A6" w:rsidRPr="009137A6" w:rsidRDefault="009137A6" w:rsidP="009137A6">
      <w:pPr>
        <w:widowControl w:val="0"/>
        <w:autoSpaceDE w:val="0"/>
        <w:autoSpaceDN w:val="0"/>
        <w:adjustRightInd w:val="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bCs/>
          <w:szCs w:val="24"/>
        </w:rPr>
        <w:t>(c)</w:t>
      </w:r>
      <w:r w:rsidRPr="009137A6">
        <w:rPr>
          <w:szCs w:val="24"/>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9137A6" w:rsidRPr="009137A6" w:rsidRDefault="009137A6" w:rsidP="009137A6">
      <w:pPr>
        <w:widowControl w:val="0"/>
        <w:autoSpaceDE w:val="0"/>
        <w:autoSpaceDN w:val="0"/>
        <w:adjustRightInd w:val="0"/>
        <w:rPr>
          <w:szCs w:val="24"/>
        </w:rPr>
      </w:pPr>
      <w:r w:rsidRPr="009137A6">
        <w:rPr>
          <w:szCs w:val="24"/>
        </w:rPr>
        <w:fldChar w:fldCharType="begin"/>
      </w:r>
      <w:r w:rsidRPr="009137A6">
        <w:rPr>
          <w:szCs w:val="24"/>
        </w:rPr>
        <w:instrText>ADVANCE \d4</w:instrText>
      </w:r>
      <w:r w:rsidRPr="009137A6">
        <w:rPr>
          <w:szCs w:val="24"/>
        </w:rPr>
        <w:fldChar w:fldCharType="end"/>
      </w:r>
      <w:r w:rsidRPr="009137A6">
        <w:rPr>
          <w:szCs w:val="24"/>
        </w:rPr>
        <w:fldChar w:fldCharType="begin"/>
      </w:r>
      <w:r w:rsidRPr="009137A6">
        <w:rPr>
          <w:szCs w:val="24"/>
        </w:rPr>
        <w:instrText>ADVANCE \d4</w:instrText>
      </w:r>
      <w:r w:rsidRPr="009137A6">
        <w:rPr>
          <w:szCs w:val="24"/>
        </w:rPr>
        <w:fldChar w:fldCharType="end"/>
      </w:r>
      <w:r w:rsidRPr="009137A6">
        <w:rPr>
          <w:szCs w:val="24"/>
        </w:rPr>
        <w:t>Contract Authority</w:t>
      </w:r>
    </w:p>
    <w:p w:rsidR="009137A6" w:rsidRPr="009137A6" w:rsidRDefault="009137A6" w:rsidP="009137A6">
      <w:pPr>
        <w:widowControl w:val="0"/>
        <w:autoSpaceDE w:val="0"/>
        <w:autoSpaceDN w:val="0"/>
        <w:adjustRightInd w:val="0"/>
        <w:rPr>
          <w:szCs w:val="24"/>
        </w:rPr>
      </w:pPr>
      <w:r w:rsidRPr="009137A6">
        <w:rPr>
          <w:szCs w:val="24"/>
          <w:u w:val="single"/>
        </w:rPr>
        <w:t>84 STAT. 1612</w:t>
      </w:r>
      <w:r w:rsidRPr="009137A6">
        <w:rPr>
          <w:szCs w:val="24"/>
        </w:rPr>
        <w:fldChar w:fldCharType="begin"/>
      </w:r>
      <w:r w:rsidRPr="009137A6">
        <w:rPr>
          <w:szCs w:val="24"/>
        </w:rPr>
        <w:instrText>ADVANCE \d4</w:instrText>
      </w:r>
      <w:r w:rsidRPr="009137A6">
        <w:rPr>
          <w:szCs w:val="24"/>
        </w:rPr>
        <w:fldChar w:fldCharType="end"/>
      </w:r>
      <w:r w:rsidRPr="009137A6">
        <w:rPr>
          <w:szCs w:val="24"/>
        </w:rPr>
        <w:t xml:space="preserve"> </w:t>
      </w:r>
    </w:p>
    <w:p w:rsidR="009137A6" w:rsidRPr="009137A6" w:rsidRDefault="009137A6" w:rsidP="009137A6">
      <w:pPr>
        <w:widowControl w:val="0"/>
        <w:autoSpaceDE w:val="0"/>
        <w:autoSpaceDN w:val="0"/>
        <w:adjustRightInd w:val="0"/>
        <w:rPr>
          <w:szCs w:val="24"/>
        </w:rPr>
      </w:pPr>
      <w:r w:rsidRPr="009137A6">
        <w:rPr>
          <w:bCs/>
          <w:szCs w:val="24"/>
        </w:rPr>
        <w:t>(d)</w:t>
      </w:r>
      <w:r w:rsidRPr="009137A6">
        <w:rPr>
          <w:szCs w:val="24"/>
        </w:rPr>
        <w:t xml:space="preserve"> Information obtained by the Secretary and the Secretary of Health and Human Services under this section shall be disseminated by the Secretary to employers and employees and organizations thereof.</w:t>
      </w:r>
    </w:p>
    <w:p w:rsidR="009137A6" w:rsidRPr="009137A6" w:rsidRDefault="009137A6" w:rsidP="009137A6">
      <w:pPr>
        <w:widowControl w:val="0"/>
        <w:autoSpaceDE w:val="0"/>
        <w:autoSpaceDN w:val="0"/>
        <w:adjustRightInd w:val="0"/>
        <w:rPr>
          <w:szCs w:val="24"/>
        </w:rPr>
      </w:pPr>
      <w:r w:rsidRPr="009137A6">
        <w:rPr>
          <w:szCs w:val="24"/>
        </w:rPr>
        <w:lastRenderedPageBreak/>
        <w:fldChar w:fldCharType="begin"/>
      </w:r>
      <w:r w:rsidRPr="009137A6">
        <w:rPr>
          <w:szCs w:val="24"/>
        </w:rPr>
        <w:instrText>ADVANCE \d4</w:instrText>
      </w:r>
      <w:r w:rsidRPr="009137A6">
        <w:rPr>
          <w:szCs w:val="24"/>
        </w:rPr>
        <w:fldChar w:fldCharType="end"/>
      </w:r>
      <w:r w:rsidRPr="009137A6">
        <w:rPr>
          <w:bCs/>
          <w:szCs w:val="24"/>
        </w:rPr>
        <w:t>(e)</w:t>
      </w:r>
      <w:r w:rsidRPr="009137A6">
        <w:rPr>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b/>
          <w:szCs w:val="24"/>
        </w:rPr>
      </w:pPr>
      <w:proofErr w:type="gramStart"/>
      <w:r w:rsidRPr="009137A6">
        <w:rPr>
          <w:b/>
          <w:szCs w:val="24"/>
        </w:rPr>
        <w:t>SEC. 22.</w:t>
      </w:r>
      <w:proofErr w:type="gramEnd"/>
      <w:r w:rsidRPr="009137A6">
        <w:rPr>
          <w:b/>
          <w:szCs w:val="24"/>
        </w:rPr>
        <w:t xml:space="preserve"> National Institute for Occupational Safety and Health  </w:t>
      </w:r>
    </w:p>
    <w:p w:rsidR="009137A6" w:rsidRPr="009137A6" w:rsidRDefault="009137A6" w:rsidP="009137A6">
      <w:pPr>
        <w:widowControl w:val="0"/>
        <w:autoSpaceDE w:val="0"/>
        <w:autoSpaceDN w:val="0"/>
        <w:adjustRightInd w:val="0"/>
        <w:rPr>
          <w:b/>
          <w:szCs w:val="24"/>
        </w:rPr>
      </w:pPr>
    </w:p>
    <w:p w:rsidR="009137A6" w:rsidRPr="009137A6" w:rsidRDefault="009137A6" w:rsidP="009137A6">
      <w:pPr>
        <w:widowControl w:val="0"/>
        <w:autoSpaceDE w:val="0"/>
        <w:autoSpaceDN w:val="0"/>
        <w:adjustRightInd w:val="0"/>
        <w:rPr>
          <w:szCs w:val="24"/>
          <w:u w:val="single"/>
        </w:rPr>
      </w:pPr>
      <w:r w:rsidRPr="009137A6">
        <w:rPr>
          <w:szCs w:val="24"/>
          <w:u w:val="single"/>
        </w:rPr>
        <w:t>29 USC 671</w:t>
      </w:r>
    </w:p>
    <w:p w:rsidR="009137A6" w:rsidRPr="009137A6" w:rsidRDefault="009137A6" w:rsidP="009137A6">
      <w:pPr>
        <w:widowControl w:val="0"/>
        <w:autoSpaceDE w:val="0"/>
        <w:autoSpaceDN w:val="0"/>
        <w:adjustRightInd w:val="0"/>
        <w:rPr>
          <w:szCs w:val="24"/>
          <w:u w:val="single"/>
        </w:rPr>
      </w:pPr>
    </w:p>
    <w:p w:rsidR="009137A6" w:rsidRPr="009137A6" w:rsidRDefault="009137A6" w:rsidP="009137A6">
      <w:pPr>
        <w:widowControl w:val="0"/>
        <w:autoSpaceDE w:val="0"/>
        <w:autoSpaceDN w:val="0"/>
        <w:adjustRightInd w:val="0"/>
        <w:rPr>
          <w:szCs w:val="24"/>
        </w:rPr>
      </w:pPr>
      <w:r w:rsidRPr="009137A6">
        <w:rPr>
          <w:szCs w:val="24"/>
        </w:rPr>
        <w:t xml:space="preserve">(a)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w:t>
      </w:r>
      <w:proofErr w:type="gramStart"/>
      <w:r w:rsidRPr="009137A6">
        <w:rPr>
          <w:szCs w:val="24"/>
        </w:rPr>
        <w:t>29 USC 671 Establishment.</w:t>
      </w:r>
      <w:proofErr w:type="gramEnd"/>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szCs w:val="24"/>
        </w:rPr>
      </w:pPr>
      <w:r w:rsidRPr="009137A6">
        <w:rPr>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szCs w:val="24"/>
        </w:rPr>
      </w:pPr>
      <w:r w:rsidRPr="009137A6">
        <w:rPr>
          <w:szCs w:val="24"/>
        </w:rPr>
        <w:t>Director, Appointment, Term</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szCs w:val="24"/>
        </w:rPr>
      </w:pPr>
      <w:r w:rsidRPr="009137A6">
        <w:rPr>
          <w:szCs w:val="24"/>
        </w:rPr>
        <w:t xml:space="preserve">(c) The Institute is authorized to </w:t>
      </w:r>
      <w:r w:rsidRPr="009137A6">
        <w:rPr>
          <w:szCs w:val="24"/>
        </w:rPr>
        <w:noBreakHyphen/>
      </w:r>
      <w:r w:rsidRPr="009137A6">
        <w:rPr>
          <w:szCs w:val="24"/>
        </w:rPr>
        <w:noBreakHyphen/>
        <w:t xml:space="preserve">     </w:t>
      </w:r>
    </w:p>
    <w:p w:rsidR="009137A6" w:rsidRPr="009137A6" w:rsidRDefault="009137A6" w:rsidP="009137A6">
      <w:pPr>
        <w:widowControl w:val="0"/>
        <w:autoSpaceDE w:val="0"/>
        <w:autoSpaceDN w:val="0"/>
        <w:adjustRightInd w:val="0"/>
        <w:ind w:left="360"/>
        <w:rPr>
          <w:szCs w:val="24"/>
        </w:rPr>
      </w:pPr>
      <w:r w:rsidRPr="009137A6">
        <w:rPr>
          <w:szCs w:val="24"/>
        </w:rPr>
        <w:t xml:space="preserve">(1) </w:t>
      </w:r>
      <w:proofErr w:type="gramStart"/>
      <w:r w:rsidRPr="009137A6">
        <w:rPr>
          <w:szCs w:val="24"/>
        </w:rPr>
        <w:t>develop</w:t>
      </w:r>
      <w:proofErr w:type="gramEnd"/>
      <w:r w:rsidRPr="009137A6">
        <w:rPr>
          <w:szCs w:val="24"/>
        </w:rPr>
        <w:t xml:space="preserve"> and establish recommended occupational safety and health standards; and  </w:t>
      </w:r>
    </w:p>
    <w:p w:rsidR="009137A6" w:rsidRPr="009137A6" w:rsidRDefault="009137A6" w:rsidP="009137A6">
      <w:pPr>
        <w:widowControl w:val="0"/>
        <w:autoSpaceDE w:val="0"/>
        <w:autoSpaceDN w:val="0"/>
        <w:adjustRightInd w:val="0"/>
        <w:ind w:left="720" w:hanging="360"/>
        <w:rPr>
          <w:szCs w:val="24"/>
        </w:rPr>
      </w:pPr>
      <w:r w:rsidRPr="009137A6">
        <w:rPr>
          <w:szCs w:val="24"/>
        </w:rPr>
        <w:t xml:space="preserve">(2) </w:t>
      </w:r>
      <w:proofErr w:type="gramStart"/>
      <w:r w:rsidRPr="009137A6">
        <w:rPr>
          <w:szCs w:val="24"/>
        </w:rPr>
        <w:t>perform</w:t>
      </w:r>
      <w:proofErr w:type="gramEnd"/>
      <w:r w:rsidRPr="009137A6">
        <w:rPr>
          <w:szCs w:val="24"/>
        </w:rPr>
        <w:t xml:space="preserve"> all functions of the Secretary of Health and Human Services under sections 20 and 21 of this Act. </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rPr>
          <w:szCs w:val="24"/>
        </w:rPr>
      </w:pPr>
      <w:r w:rsidRPr="009137A6">
        <w:rPr>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szCs w:val="24"/>
        </w:rPr>
      </w:pPr>
      <w:proofErr w:type="gramStart"/>
      <w:r w:rsidRPr="009137A6">
        <w:rPr>
          <w:szCs w:val="24"/>
        </w:rPr>
        <w:t>84 STAT. 1613.</w:t>
      </w:r>
      <w:proofErr w:type="gramEnd"/>
      <w:r w:rsidRPr="009137A6">
        <w:rPr>
          <w:szCs w:val="24"/>
        </w:rPr>
        <w:t xml:space="preserve"> </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szCs w:val="24"/>
        </w:rPr>
      </w:pPr>
      <w:r w:rsidRPr="009137A6">
        <w:rPr>
          <w:szCs w:val="24"/>
        </w:rPr>
        <w:t xml:space="preserve">(e) In addition to any authority vested in the Institute by other provisions of this section, the Director, in carrying out the functions of the Institute, is authorized to – </w:t>
      </w:r>
    </w:p>
    <w:p w:rsidR="009137A6" w:rsidRPr="009137A6" w:rsidRDefault="009137A6" w:rsidP="009137A6">
      <w:pPr>
        <w:widowControl w:val="0"/>
        <w:autoSpaceDE w:val="0"/>
        <w:autoSpaceDN w:val="0"/>
        <w:adjustRightInd w:val="0"/>
        <w:rPr>
          <w:szCs w:val="24"/>
        </w:rPr>
      </w:pPr>
      <w:r w:rsidRPr="009137A6">
        <w:rPr>
          <w:szCs w:val="24"/>
        </w:rPr>
        <w:t xml:space="preserve">    </w:t>
      </w:r>
    </w:p>
    <w:p w:rsidR="009137A6" w:rsidRPr="009137A6" w:rsidRDefault="009137A6" w:rsidP="009137A6">
      <w:pPr>
        <w:widowControl w:val="0"/>
        <w:autoSpaceDE w:val="0"/>
        <w:autoSpaceDN w:val="0"/>
        <w:adjustRightInd w:val="0"/>
        <w:ind w:left="360"/>
        <w:rPr>
          <w:szCs w:val="24"/>
        </w:rPr>
      </w:pPr>
      <w:r w:rsidRPr="009137A6">
        <w:rPr>
          <w:szCs w:val="24"/>
        </w:rPr>
        <w:t xml:space="preserve">(1) </w:t>
      </w:r>
      <w:proofErr w:type="gramStart"/>
      <w:r w:rsidRPr="009137A6">
        <w:rPr>
          <w:szCs w:val="24"/>
        </w:rPr>
        <w:t>prescribe</w:t>
      </w:r>
      <w:proofErr w:type="gramEnd"/>
      <w:r w:rsidRPr="009137A6">
        <w:rPr>
          <w:szCs w:val="24"/>
        </w:rPr>
        <w:t xml:space="preserve"> such regulations as he deems necessary governing the manner in which its functions shall be carried out;     </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ind w:left="360"/>
        <w:rPr>
          <w:szCs w:val="24"/>
        </w:rPr>
      </w:pPr>
      <w:r w:rsidRPr="009137A6">
        <w:rPr>
          <w:szCs w:val="24"/>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ind w:left="360"/>
        <w:rPr>
          <w:szCs w:val="24"/>
        </w:rPr>
      </w:pPr>
      <w:r w:rsidRPr="009137A6">
        <w:rPr>
          <w:szCs w:val="24"/>
        </w:rPr>
        <w:lastRenderedPageBreak/>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9137A6">
        <w:rPr>
          <w:szCs w:val="24"/>
        </w:rPr>
        <w:t>;  (</w:t>
      </w:r>
      <w:proofErr w:type="gramEnd"/>
      <w:r w:rsidRPr="009137A6">
        <w:rPr>
          <w:szCs w:val="24"/>
        </w:rPr>
        <w:t xml:space="preserve">4) in accordance with the civil service laws, appoint and fix the compensation of such personnel as may be necessary to carry out the provisions of this section;     </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ind w:left="360"/>
        <w:rPr>
          <w:szCs w:val="24"/>
        </w:rPr>
      </w:pPr>
      <w:r w:rsidRPr="009137A6">
        <w:rPr>
          <w:szCs w:val="24"/>
        </w:rPr>
        <w:t xml:space="preserve">(5) </w:t>
      </w:r>
      <w:proofErr w:type="gramStart"/>
      <w:r w:rsidRPr="009137A6">
        <w:rPr>
          <w:szCs w:val="24"/>
        </w:rPr>
        <w:t>obtain</w:t>
      </w:r>
      <w:proofErr w:type="gramEnd"/>
      <w:r w:rsidRPr="009137A6">
        <w:rPr>
          <w:szCs w:val="24"/>
        </w:rPr>
        <w:t xml:space="preserve"> the services of experts and consultants in accordance with the provisions of section 3109 of title 5, United States Code; 80 STAT. 416. </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ind w:left="360"/>
        <w:rPr>
          <w:szCs w:val="24"/>
        </w:rPr>
      </w:pPr>
      <w:r w:rsidRPr="009137A6">
        <w:rPr>
          <w:szCs w:val="24"/>
        </w:rPr>
        <w:t xml:space="preserve">(6) accept and utilize the services of voluntary and </w:t>
      </w:r>
      <w:proofErr w:type="spellStart"/>
      <w:r w:rsidRPr="009137A6">
        <w:rPr>
          <w:szCs w:val="24"/>
        </w:rPr>
        <w:t>noncompensated</w:t>
      </w:r>
      <w:proofErr w:type="spellEnd"/>
      <w:r w:rsidRPr="009137A6">
        <w:rPr>
          <w:szCs w:val="24"/>
        </w:rPr>
        <w:t xml:space="preserve"> personnel and reimburse them for travel expenses, including per diem, as authorized by section 5703 of title 5, United States Code; 83 STAT. 190. </w:t>
      </w:r>
    </w:p>
    <w:p w:rsidR="009137A6" w:rsidRPr="009137A6" w:rsidRDefault="009137A6" w:rsidP="009137A6">
      <w:pPr>
        <w:widowControl w:val="0"/>
        <w:autoSpaceDE w:val="0"/>
        <w:autoSpaceDN w:val="0"/>
        <w:adjustRightInd w:val="0"/>
        <w:ind w:left="360"/>
        <w:rPr>
          <w:szCs w:val="24"/>
        </w:rPr>
      </w:pPr>
    </w:p>
    <w:p w:rsidR="009137A6" w:rsidRPr="009137A6" w:rsidRDefault="009137A6" w:rsidP="009137A6">
      <w:pPr>
        <w:widowControl w:val="0"/>
        <w:autoSpaceDE w:val="0"/>
        <w:autoSpaceDN w:val="0"/>
        <w:adjustRightInd w:val="0"/>
        <w:ind w:left="360"/>
        <w:rPr>
          <w:szCs w:val="24"/>
        </w:rPr>
      </w:pPr>
      <w:r w:rsidRPr="009137A6">
        <w:rPr>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9137A6" w:rsidRPr="009137A6" w:rsidRDefault="009137A6" w:rsidP="009137A6">
      <w:pPr>
        <w:widowControl w:val="0"/>
        <w:autoSpaceDE w:val="0"/>
        <w:autoSpaceDN w:val="0"/>
        <w:adjustRightInd w:val="0"/>
        <w:ind w:left="360"/>
        <w:rPr>
          <w:szCs w:val="24"/>
        </w:rPr>
      </w:pPr>
      <w:r w:rsidRPr="009137A6">
        <w:rPr>
          <w:szCs w:val="24"/>
        </w:rPr>
        <w:t xml:space="preserve">        </w:t>
      </w:r>
    </w:p>
    <w:p w:rsidR="009137A6" w:rsidRPr="009137A6" w:rsidRDefault="009137A6" w:rsidP="009137A6">
      <w:pPr>
        <w:widowControl w:val="0"/>
        <w:autoSpaceDE w:val="0"/>
        <w:autoSpaceDN w:val="0"/>
        <w:adjustRightInd w:val="0"/>
        <w:ind w:left="360"/>
        <w:rPr>
          <w:szCs w:val="24"/>
        </w:rPr>
      </w:pPr>
      <w:r w:rsidRPr="009137A6">
        <w:rPr>
          <w:szCs w:val="24"/>
        </w:rPr>
        <w:t xml:space="preserve">(8) make advance, progress, and other payments which the Director deems necessary under this title without regard to the provisions of section 3324 (a) and (b) of Title 31; and  </w:t>
      </w:r>
    </w:p>
    <w:p w:rsidR="009137A6" w:rsidRPr="009137A6" w:rsidRDefault="009137A6" w:rsidP="009137A6">
      <w:pPr>
        <w:widowControl w:val="0"/>
        <w:autoSpaceDE w:val="0"/>
        <w:autoSpaceDN w:val="0"/>
        <w:adjustRightInd w:val="0"/>
        <w:rPr>
          <w:szCs w:val="24"/>
        </w:rPr>
      </w:pPr>
      <w:r w:rsidRPr="009137A6">
        <w:rPr>
          <w:szCs w:val="24"/>
        </w:rPr>
        <w:t xml:space="preserve">   </w:t>
      </w:r>
    </w:p>
    <w:p w:rsidR="009137A6" w:rsidRPr="009137A6" w:rsidRDefault="009137A6" w:rsidP="009137A6">
      <w:pPr>
        <w:widowControl w:val="0"/>
        <w:autoSpaceDE w:val="0"/>
        <w:autoSpaceDN w:val="0"/>
        <w:adjustRightInd w:val="0"/>
        <w:ind w:left="360"/>
        <w:rPr>
          <w:szCs w:val="24"/>
        </w:rPr>
      </w:pPr>
      <w:r w:rsidRPr="009137A6">
        <w:rPr>
          <w:szCs w:val="24"/>
        </w:rPr>
        <w:t xml:space="preserve">(9) </w:t>
      </w:r>
      <w:proofErr w:type="gramStart"/>
      <w:r w:rsidRPr="009137A6">
        <w:rPr>
          <w:szCs w:val="24"/>
        </w:rPr>
        <w:t>make</w:t>
      </w:r>
      <w:proofErr w:type="gramEnd"/>
      <w:r w:rsidRPr="009137A6">
        <w:rPr>
          <w:szCs w:val="24"/>
        </w:rPr>
        <w:t xml:space="preserve"> other necessary expenditures. </w:t>
      </w:r>
    </w:p>
    <w:p w:rsidR="009137A6" w:rsidRPr="009137A6" w:rsidRDefault="009137A6" w:rsidP="009137A6">
      <w:pPr>
        <w:widowControl w:val="0"/>
        <w:autoSpaceDE w:val="0"/>
        <w:autoSpaceDN w:val="0"/>
        <w:adjustRightInd w:val="0"/>
        <w:rPr>
          <w:szCs w:val="24"/>
        </w:rPr>
      </w:pPr>
      <w:r w:rsidRPr="009137A6">
        <w:rPr>
          <w:szCs w:val="24"/>
        </w:rPr>
        <w:t xml:space="preserve">   </w:t>
      </w:r>
    </w:p>
    <w:p w:rsidR="009137A6" w:rsidRPr="009137A6" w:rsidRDefault="009137A6" w:rsidP="009137A6">
      <w:pPr>
        <w:widowControl w:val="0"/>
        <w:autoSpaceDE w:val="0"/>
        <w:autoSpaceDN w:val="0"/>
        <w:adjustRightInd w:val="0"/>
        <w:rPr>
          <w:szCs w:val="24"/>
        </w:rPr>
      </w:pPr>
      <w:r w:rsidRPr="009137A6">
        <w:rPr>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rPr>
          <w:szCs w:val="24"/>
        </w:rPr>
      </w:pPr>
      <w:proofErr w:type="gramStart"/>
      <w:r w:rsidRPr="009137A6">
        <w:rPr>
          <w:szCs w:val="24"/>
        </w:rPr>
        <w:t>Annual report to HHS, President, and Congress.</w:t>
      </w:r>
      <w:proofErr w:type="gramEnd"/>
      <w:r w:rsidRPr="009137A6">
        <w:rPr>
          <w:szCs w:val="24"/>
        </w:rPr>
        <w:t xml:space="preserve"> </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outlineLvl w:val="0"/>
        <w:rPr>
          <w:szCs w:val="24"/>
        </w:rPr>
      </w:pPr>
      <w:r w:rsidRPr="009137A6">
        <w:rPr>
          <w:szCs w:val="24"/>
        </w:rPr>
        <w:t>(g) Lead-based Paint Activities.</w:t>
      </w:r>
    </w:p>
    <w:p w:rsidR="009137A6" w:rsidRPr="009137A6" w:rsidRDefault="009137A6" w:rsidP="009137A6">
      <w:pPr>
        <w:widowControl w:val="0"/>
        <w:autoSpaceDE w:val="0"/>
        <w:autoSpaceDN w:val="0"/>
        <w:adjustRightInd w:val="0"/>
        <w:rPr>
          <w:szCs w:val="24"/>
        </w:rPr>
      </w:pPr>
      <w:r w:rsidRPr="009137A6">
        <w:rPr>
          <w:szCs w:val="24"/>
        </w:rPr>
        <w:t xml:space="preserve"> </w:t>
      </w:r>
    </w:p>
    <w:p w:rsidR="009137A6" w:rsidRPr="009137A6" w:rsidRDefault="009137A6" w:rsidP="009137A6">
      <w:pPr>
        <w:widowControl w:val="0"/>
        <w:autoSpaceDE w:val="0"/>
        <w:autoSpaceDN w:val="0"/>
        <w:adjustRightInd w:val="0"/>
        <w:ind w:left="360"/>
        <w:rPr>
          <w:szCs w:val="24"/>
        </w:rPr>
      </w:pPr>
      <w:r w:rsidRPr="009137A6">
        <w:rPr>
          <w:szCs w:val="24"/>
        </w:rPr>
        <w:t>(1) Training Grant Program.</w:t>
      </w:r>
    </w:p>
    <w:p w:rsidR="009137A6" w:rsidRPr="009137A6" w:rsidRDefault="009137A6" w:rsidP="009137A6">
      <w:pPr>
        <w:widowControl w:val="0"/>
        <w:autoSpaceDE w:val="0"/>
        <w:autoSpaceDN w:val="0"/>
        <w:adjustRightInd w:val="0"/>
        <w:rPr>
          <w:szCs w:val="24"/>
        </w:rPr>
      </w:pPr>
    </w:p>
    <w:p w:rsidR="009137A6" w:rsidRPr="009137A6" w:rsidRDefault="009137A6" w:rsidP="009137A6">
      <w:pPr>
        <w:widowControl w:val="0"/>
        <w:autoSpaceDE w:val="0"/>
        <w:autoSpaceDN w:val="0"/>
        <w:adjustRightInd w:val="0"/>
        <w:ind w:left="720"/>
        <w:rPr>
          <w:szCs w:val="24"/>
        </w:rPr>
      </w:pPr>
      <w:r w:rsidRPr="009137A6">
        <w:rPr>
          <w:szCs w:val="24"/>
        </w:rPr>
        <w:t>(A) The Institute, in conjunction with the Administrator of the Environmental Protection Agency, may make grants for the training and education of workers and supervisors who are or may be directly engaged in lead</w:t>
      </w:r>
      <w:r w:rsidRPr="009137A6">
        <w:rPr>
          <w:szCs w:val="24"/>
        </w:rPr>
        <w:noBreakHyphen/>
        <w:t xml:space="preserve">based paint activities. </w:t>
      </w:r>
    </w:p>
    <w:p w:rsidR="009137A6" w:rsidRPr="009137A6" w:rsidRDefault="009137A6" w:rsidP="009137A6">
      <w:pPr>
        <w:widowControl w:val="0"/>
        <w:autoSpaceDE w:val="0"/>
        <w:autoSpaceDN w:val="0"/>
        <w:adjustRightInd w:val="0"/>
        <w:ind w:left="720"/>
        <w:rPr>
          <w:szCs w:val="24"/>
        </w:rPr>
      </w:pPr>
    </w:p>
    <w:p w:rsidR="009137A6" w:rsidRPr="009137A6" w:rsidRDefault="009137A6" w:rsidP="009137A6">
      <w:pPr>
        <w:widowControl w:val="0"/>
        <w:autoSpaceDE w:val="0"/>
        <w:autoSpaceDN w:val="0"/>
        <w:adjustRightInd w:val="0"/>
        <w:ind w:left="720"/>
        <w:rPr>
          <w:szCs w:val="24"/>
        </w:rPr>
      </w:pPr>
      <w:r w:rsidRPr="009137A6">
        <w:rPr>
          <w:szCs w:val="24"/>
        </w:rPr>
        <w:t>(B) Grants referred to in subparagraph (A) shall be awarded to nonprofit organizations (including colleges and universities, joint labor</w:t>
      </w:r>
      <w:r w:rsidRPr="009137A6">
        <w:rPr>
          <w:szCs w:val="24"/>
        </w:rPr>
        <w:noBreakHyphen/>
        <w:t xml:space="preserve">management trust funds, States, and nonprofit government employee organizations) </w:t>
      </w:r>
      <w:r w:rsidRPr="009137A6">
        <w:rPr>
          <w:szCs w:val="24"/>
        </w:rPr>
        <w:noBreakHyphen/>
      </w:r>
      <w:r w:rsidRPr="009137A6">
        <w:rPr>
          <w:szCs w:val="24"/>
        </w:rPr>
        <w:noBreakHyphen/>
        <w:t xml:space="preserve">     </w:t>
      </w:r>
    </w:p>
    <w:p w:rsidR="009137A6" w:rsidRPr="009137A6" w:rsidRDefault="009137A6" w:rsidP="009137A6">
      <w:pPr>
        <w:widowControl w:val="0"/>
        <w:autoSpaceDE w:val="0"/>
        <w:autoSpaceDN w:val="0"/>
        <w:adjustRightInd w:val="0"/>
        <w:ind w:left="1080"/>
        <w:rPr>
          <w:szCs w:val="24"/>
        </w:rPr>
      </w:pPr>
      <w:r w:rsidRPr="009137A6">
        <w:rPr>
          <w:szCs w:val="24"/>
        </w:rPr>
        <w:t>(i)which are engaged in the training and education of workers and supervisors who are or who may be directly engaged in lead</w:t>
      </w:r>
      <w:r w:rsidRPr="009137A6">
        <w:rPr>
          <w:szCs w:val="24"/>
        </w:rPr>
        <w:noBreakHyphen/>
        <w:t xml:space="preserve">based paint activities (as defined in Title IV of the Toxic Substances Control Act),   15 USC 2681 et. </w:t>
      </w:r>
      <w:proofErr w:type="gramStart"/>
      <w:r w:rsidRPr="009137A6">
        <w:rPr>
          <w:szCs w:val="24"/>
        </w:rPr>
        <w:t>seq.</w:t>
      </w:r>
      <w:proofErr w:type="gramEnd"/>
      <w:r w:rsidRPr="009137A6">
        <w:rPr>
          <w:szCs w:val="24"/>
        </w:rPr>
        <w:t xml:space="preserve"> </w:t>
      </w:r>
    </w:p>
    <w:p w:rsidR="009137A6" w:rsidRPr="009137A6" w:rsidRDefault="009137A6" w:rsidP="009137A6">
      <w:pPr>
        <w:widowControl w:val="0"/>
        <w:autoSpaceDE w:val="0"/>
        <w:autoSpaceDN w:val="0"/>
        <w:adjustRightInd w:val="0"/>
        <w:ind w:left="1080"/>
        <w:rPr>
          <w:szCs w:val="24"/>
        </w:rPr>
      </w:pPr>
    </w:p>
    <w:p w:rsidR="009137A6" w:rsidRPr="009137A6" w:rsidRDefault="009137A6" w:rsidP="009137A6">
      <w:pPr>
        <w:widowControl w:val="0"/>
        <w:autoSpaceDE w:val="0"/>
        <w:autoSpaceDN w:val="0"/>
        <w:adjustRightInd w:val="0"/>
        <w:ind w:left="1080"/>
        <w:rPr>
          <w:szCs w:val="24"/>
        </w:rPr>
      </w:pPr>
      <w:r w:rsidRPr="009137A6">
        <w:rPr>
          <w:szCs w:val="24"/>
        </w:rPr>
        <w:t xml:space="preserve">(ii) </w:t>
      </w:r>
      <w:proofErr w:type="gramStart"/>
      <w:r w:rsidRPr="009137A6">
        <w:rPr>
          <w:szCs w:val="24"/>
        </w:rPr>
        <w:t>which</w:t>
      </w:r>
      <w:proofErr w:type="gramEnd"/>
      <w:r w:rsidRPr="009137A6">
        <w:rPr>
          <w:szCs w:val="24"/>
        </w:rPr>
        <w:t xml:space="preserve"> have demonstrated experience in implementing and operating health and safety training and education programs, and  </w:t>
      </w:r>
    </w:p>
    <w:p w:rsidR="009137A6" w:rsidRPr="009137A6" w:rsidRDefault="009137A6" w:rsidP="009137A6">
      <w:pPr>
        <w:widowControl w:val="0"/>
        <w:autoSpaceDE w:val="0"/>
        <w:autoSpaceDN w:val="0"/>
        <w:adjustRightInd w:val="0"/>
        <w:ind w:left="1080"/>
        <w:rPr>
          <w:szCs w:val="24"/>
        </w:rPr>
      </w:pPr>
      <w:r w:rsidRPr="009137A6">
        <w:rPr>
          <w:szCs w:val="24"/>
        </w:rPr>
        <w:t xml:space="preserve">   </w:t>
      </w:r>
    </w:p>
    <w:p w:rsidR="009137A6" w:rsidRPr="009137A6" w:rsidRDefault="009137A6" w:rsidP="009137A6">
      <w:pPr>
        <w:widowControl w:val="0"/>
        <w:autoSpaceDE w:val="0"/>
        <w:autoSpaceDN w:val="0"/>
        <w:adjustRightInd w:val="0"/>
        <w:ind w:left="1080"/>
        <w:rPr>
          <w:szCs w:val="24"/>
        </w:rPr>
      </w:pPr>
      <w:r w:rsidRPr="009137A6">
        <w:rPr>
          <w:szCs w:val="24"/>
        </w:rPr>
        <w:t xml:space="preserve">(iii) </w:t>
      </w:r>
      <w:proofErr w:type="gramStart"/>
      <w:r w:rsidRPr="009137A6">
        <w:rPr>
          <w:szCs w:val="24"/>
        </w:rPr>
        <w:t>with</w:t>
      </w:r>
      <w:proofErr w:type="gramEnd"/>
      <w:r w:rsidRPr="009137A6">
        <w:rPr>
          <w:szCs w:val="24"/>
        </w:rPr>
        <w:t xml:space="preserve"> a demonstrated ability to reach, and involve in lead</w:t>
      </w:r>
      <w:r w:rsidRPr="009137A6">
        <w:rPr>
          <w:szCs w:val="24"/>
        </w:rPr>
        <w:noBreakHyphen/>
        <w:t>based paint training programs, target populations of individuals who are or will be engaged in lead</w:t>
      </w:r>
      <w:r w:rsidRPr="009137A6">
        <w:rPr>
          <w:szCs w:val="24"/>
        </w:rPr>
        <w:noBreakHyphen/>
        <w:t xml:space="preserve">based paint activities. </w:t>
      </w:r>
    </w:p>
    <w:p w:rsidR="009137A6" w:rsidRPr="009137A6" w:rsidRDefault="009137A6" w:rsidP="009137A6">
      <w:pPr>
        <w:widowControl w:val="0"/>
        <w:autoSpaceDE w:val="0"/>
        <w:autoSpaceDN w:val="0"/>
        <w:adjustRightInd w:val="0"/>
        <w:ind w:left="1080"/>
        <w:rPr>
          <w:szCs w:val="24"/>
        </w:rPr>
      </w:pPr>
    </w:p>
    <w:p w:rsidR="009137A6" w:rsidRPr="009137A6" w:rsidRDefault="009137A6" w:rsidP="009137A6">
      <w:pPr>
        <w:widowControl w:val="0"/>
        <w:autoSpaceDE w:val="0"/>
        <w:autoSpaceDN w:val="0"/>
        <w:adjustRightInd w:val="0"/>
        <w:ind w:left="1080"/>
        <w:rPr>
          <w:szCs w:val="24"/>
        </w:rPr>
      </w:pPr>
      <w:r w:rsidRPr="009137A6">
        <w:rPr>
          <w:szCs w:val="24"/>
        </w:rPr>
        <w:t>Grants under this subsection shall be awarded only to those organizations that fund at least 30 percent of their lead</w:t>
      </w:r>
      <w:r w:rsidRPr="009137A6">
        <w:rPr>
          <w:szCs w:val="24"/>
        </w:rPr>
        <w:noBreakHyphen/>
        <w:t>based paint activities training programs from non</w:t>
      </w:r>
      <w:r w:rsidRPr="009137A6">
        <w:rPr>
          <w:szCs w:val="24"/>
        </w:rPr>
        <w:noBreakHyphen/>
        <w:t>Federal sources, excluding in</w:t>
      </w:r>
      <w:r w:rsidRPr="009137A6">
        <w:rPr>
          <w:szCs w:val="24"/>
        </w:rPr>
        <w:noBreakHyphen/>
        <w:t xml:space="preserve">kind contributions. Grants may also be made to local governments to carry out such training and education for their employees. </w:t>
      </w:r>
    </w:p>
    <w:p w:rsidR="009137A6" w:rsidRPr="009137A6" w:rsidRDefault="009137A6" w:rsidP="009137A6">
      <w:pPr>
        <w:widowControl w:val="0"/>
        <w:autoSpaceDE w:val="0"/>
        <w:autoSpaceDN w:val="0"/>
        <w:adjustRightInd w:val="0"/>
        <w:rPr>
          <w:szCs w:val="24"/>
        </w:rPr>
      </w:pPr>
      <w:r w:rsidRPr="009137A6">
        <w:rPr>
          <w:szCs w:val="24"/>
        </w:rPr>
        <w:t xml:space="preserve">     </w:t>
      </w:r>
    </w:p>
    <w:p w:rsidR="009137A6" w:rsidRPr="009137A6" w:rsidRDefault="009137A6" w:rsidP="009137A6">
      <w:pPr>
        <w:widowControl w:val="0"/>
        <w:autoSpaceDE w:val="0"/>
        <w:autoSpaceDN w:val="0"/>
        <w:adjustRightInd w:val="0"/>
        <w:ind w:left="720"/>
        <w:rPr>
          <w:szCs w:val="24"/>
        </w:rPr>
      </w:pPr>
      <w:r w:rsidRPr="009137A6">
        <w:rPr>
          <w:szCs w:val="24"/>
        </w:rPr>
        <w:t xml:space="preserve">(C) There are authorized to be appropriated, a minimum, $10,000,000 to the Institute for each of the fiscal years 1994 through 1997 to make grants under this paragraph. </w:t>
      </w:r>
    </w:p>
    <w:p w:rsidR="009137A6" w:rsidRPr="009137A6" w:rsidRDefault="009137A6" w:rsidP="009137A6">
      <w:pPr>
        <w:widowControl w:val="0"/>
        <w:autoSpaceDE w:val="0"/>
        <w:autoSpaceDN w:val="0"/>
        <w:adjustRightInd w:val="0"/>
        <w:rPr>
          <w:szCs w:val="24"/>
        </w:rPr>
      </w:pPr>
      <w:r w:rsidRPr="009137A6">
        <w:rPr>
          <w:szCs w:val="24"/>
        </w:rPr>
        <w:t xml:space="preserve"> </w:t>
      </w:r>
    </w:p>
    <w:p w:rsidR="009137A6" w:rsidRPr="009137A6" w:rsidRDefault="009137A6" w:rsidP="009137A6">
      <w:pPr>
        <w:widowControl w:val="0"/>
        <w:autoSpaceDE w:val="0"/>
        <w:autoSpaceDN w:val="0"/>
        <w:adjustRightInd w:val="0"/>
        <w:rPr>
          <w:szCs w:val="24"/>
        </w:rPr>
      </w:pPr>
      <w:r w:rsidRPr="009137A6">
        <w:rPr>
          <w:szCs w:val="24"/>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9137A6" w:rsidRPr="009137A6" w:rsidRDefault="009137A6" w:rsidP="009137A6">
      <w:pPr>
        <w:widowControl w:val="0"/>
        <w:autoSpaceDE w:val="0"/>
        <w:autoSpaceDN w:val="0"/>
        <w:adjustRightInd w:val="0"/>
        <w:rPr>
          <w:rFonts w:ascii="SAS Monospace" w:hAnsi="SAS Monospace"/>
          <w:szCs w:val="24"/>
        </w:rPr>
      </w:pPr>
    </w:p>
    <w:p w:rsidR="009137A6" w:rsidRDefault="00DF4C02" w:rsidP="009137A6">
      <w:pPr>
        <w:rPr>
          <w:rFonts w:eastAsia="Calibri"/>
          <w:szCs w:val="24"/>
        </w:rPr>
      </w:pPr>
      <w:r w:rsidRPr="00B0637A">
        <w:rPr>
          <w:rFonts w:eastAsia="Calibri"/>
          <w:szCs w:val="24"/>
        </w:rPr>
        <w:br w:type="page"/>
      </w:r>
    </w:p>
    <w:p w:rsidR="009137A6" w:rsidRDefault="009137A6" w:rsidP="009137A6">
      <w:pPr>
        <w:rPr>
          <w:rFonts w:eastAsia="Calibri"/>
          <w:szCs w:val="24"/>
        </w:rPr>
      </w:pPr>
      <w:r w:rsidRPr="009137A6">
        <w:rPr>
          <w:rFonts w:eastAsia="Calibri"/>
          <w:b/>
          <w:szCs w:val="24"/>
        </w:rPr>
        <w:lastRenderedPageBreak/>
        <w:t xml:space="preserve">Public Health Service Act (42 U.S.C. </w:t>
      </w:r>
      <w:r>
        <w:rPr>
          <w:rFonts w:eastAsia="Calibri"/>
          <w:b/>
          <w:szCs w:val="24"/>
        </w:rPr>
        <w:t>300kk</w:t>
      </w:r>
      <w:r w:rsidRPr="009137A6">
        <w:rPr>
          <w:rFonts w:eastAsia="Calibri"/>
          <w:b/>
          <w:szCs w:val="24"/>
        </w:rPr>
        <w:t>)</w:t>
      </w:r>
    </w:p>
    <w:p w:rsid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(a)  Data collection  </w:t>
      </w:r>
    </w:p>
    <w:p w:rsidR="009137A6" w:rsidRPr="009137A6" w:rsidRDefault="009137A6" w:rsidP="009137A6">
      <w:pPr>
        <w:rPr>
          <w:rFonts w:eastAsia="Calibri"/>
          <w:szCs w:val="24"/>
        </w:rPr>
      </w:pPr>
      <w:r w:rsidRPr="009137A6">
        <w:rPr>
          <w:rFonts w:eastAsia="Calibri"/>
          <w:szCs w:val="24"/>
        </w:rPr>
        <w:t xml:space="preserve"> (1)  In general  </w:t>
      </w:r>
    </w:p>
    <w:p w:rsidR="009137A6" w:rsidRPr="009137A6" w:rsidRDefault="009137A6" w:rsidP="009137A6">
      <w:pPr>
        <w:rPr>
          <w:rFonts w:eastAsia="Calibri"/>
          <w:szCs w:val="24"/>
        </w:rPr>
      </w:pPr>
      <w:r w:rsidRPr="009137A6">
        <w:rPr>
          <w:rFonts w:eastAsia="Calibri"/>
          <w:szCs w:val="24"/>
        </w:rPr>
        <w:t xml:space="preserve">The Secretary shall ensure that, by not later than 2 years after March 23, 2010, any federally conducted or supported health care or public health program, activity or survey (including Current Population Surveys and American Community Surveys conducted by the Bureau of Labor Statistics and the Bureau of the Census) collects and reports, to the extent practicable—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(A) </w:t>
      </w:r>
      <w:proofErr w:type="gramStart"/>
      <w:r w:rsidRPr="009137A6">
        <w:rPr>
          <w:rFonts w:eastAsia="Calibri"/>
          <w:szCs w:val="24"/>
        </w:rPr>
        <w:t>data</w:t>
      </w:r>
      <w:proofErr w:type="gramEnd"/>
      <w:r w:rsidRPr="009137A6">
        <w:rPr>
          <w:rFonts w:eastAsia="Calibri"/>
          <w:szCs w:val="24"/>
        </w:rPr>
        <w:t xml:space="preserve"> on race, ethnicity, sex, primary language, and disability status for applicants, recipients, or participants;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data</w:t>
      </w:r>
      <w:proofErr w:type="gramEnd"/>
      <w:r w:rsidRPr="009137A6">
        <w:rPr>
          <w:rFonts w:eastAsia="Calibri"/>
          <w:szCs w:val="24"/>
        </w:rPr>
        <w:t xml:space="preserve"> at the smallest geographic level such as State, local, or institutional levels if such data can be aggregated;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(C) sufficient data to generate statistically reliable estimates by racial, ethnic, sex, primary language, and disability status subgroups for applicants, recipients or participants using, if needed, statistical oversamples of these subpopulations;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(D) </w:t>
      </w:r>
      <w:proofErr w:type="gramStart"/>
      <w:r w:rsidRPr="009137A6">
        <w:rPr>
          <w:rFonts w:eastAsia="Calibri"/>
          <w:szCs w:val="24"/>
        </w:rPr>
        <w:t>any</w:t>
      </w:r>
      <w:proofErr w:type="gramEnd"/>
      <w:r w:rsidRPr="009137A6">
        <w:rPr>
          <w:rFonts w:eastAsia="Calibri"/>
          <w:szCs w:val="24"/>
        </w:rPr>
        <w:t xml:space="preserve"> other demographic data as deemed appropriate by the Secretary regarding health disparities.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(2)  Collection standards  </w:t>
      </w:r>
    </w:p>
    <w:p w:rsidR="009137A6" w:rsidRPr="009137A6" w:rsidRDefault="009137A6" w:rsidP="009137A6">
      <w:pPr>
        <w:rPr>
          <w:rFonts w:eastAsia="Calibri"/>
          <w:szCs w:val="24"/>
        </w:rPr>
      </w:pPr>
      <w:r w:rsidRPr="009137A6">
        <w:rPr>
          <w:rFonts w:eastAsia="Calibri"/>
          <w:szCs w:val="24"/>
        </w:rPr>
        <w:t xml:space="preserve">In collecting data described in paragraph (1), the Secretary or designee shall—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(A) </w:t>
      </w:r>
      <w:proofErr w:type="gramStart"/>
      <w:r w:rsidRPr="009137A6">
        <w:rPr>
          <w:rFonts w:eastAsia="Calibri"/>
          <w:szCs w:val="24"/>
        </w:rPr>
        <w:t>use</w:t>
      </w:r>
      <w:proofErr w:type="gramEnd"/>
      <w:r w:rsidRPr="009137A6">
        <w:rPr>
          <w:rFonts w:eastAsia="Calibri"/>
          <w:szCs w:val="24"/>
        </w:rPr>
        <w:t xml:space="preserve"> Office of Management and Budget standards, at a minimum, for race and ethnicity measures;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develop</w:t>
      </w:r>
      <w:proofErr w:type="gramEnd"/>
      <w:r w:rsidRPr="009137A6">
        <w:rPr>
          <w:rFonts w:eastAsia="Calibri"/>
          <w:szCs w:val="24"/>
        </w:rPr>
        <w:t xml:space="preserve"> standards for the measurement of sex, primary language, and disability status;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(C) </w:t>
      </w:r>
      <w:proofErr w:type="gramStart"/>
      <w:r w:rsidRPr="009137A6">
        <w:rPr>
          <w:rFonts w:eastAsia="Calibri"/>
          <w:szCs w:val="24"/>
        </w:rPr>
        <w:t>develop</w:t>
      </w:r>
      <w:proofErr w:type="gramEnd"/>
      <w:r w:rsidRPr="009137A6">
        <w:rPr>
          <w:rFonts w:eastAsia="Calibri"/>
          <w:szCs w:val="24"/>
        </w:rPr>
        <w:t xml:space="preserve"> standards for the collection of data described in paragraph (1) that, at a minimum—  </w:t>
      </w:r>
    </w:p>
    <w:p w:rsidR="009137A6" w:rsidRPr="009137A6" w:rsidRDefault="009137A6" w:rsidP="009137A6">
      <w:pPr>
        <w:rPr>
          <w:rFonts w:eastAsia="Calibri"/>
          <w:szCs w:val="24"/>
        </w:rPr>
      </w:pPr>
      <w:r w:rsidRPr="009137A6">
        <w:rPr>
          <w:rFonts w:eastAsia="Calibri"/>
          <w:szCs w:val="24"/>
        </w:rPr>
        <w:t xml:space="preserve"> (i) </w:t>
      </w:r>
      <w:proofErr w:type="gramStart"/>
      <w:r w:rsidRPr="009137A6">
        <w:rPr>
          <w:rFonts w:eastAsia="Calibri"/>
          <w:szCs w:val="24"/>
        </w:rPr>
        <w:t>collects</w:t>
      </w:r>
      <w:proofErr w:type="gramEnd"/>
      <w:r w:rsidRPr="009137A6">
        <w:rPr>
          <w:rFonts w:eastAsia="Calibri"/>
          <w:szCs w:val="24"/>
        </w:rPr>
        <w:t xml:space="preserve"> self-reported data by the applicant, recipient, or participant;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(ii) </w:t>
      </w:r>
      <w:proofErr w:type="gramStart"/>
      <w:r w:rsidRPr="009137A6">
        <w:rPr>
          <w:rFonts w:eastAsia="Calibri"/>
          <w:szCs w:val="24"/>
        </w:rPr>
        <w:t>collects</w:t>
      </w:r>
      <w:proofErr w:type="gramEnd"/>
      <w:r w:rsidRPr="009137A6">
        <w:rPr>
          <w:rFonts w:eastAsia="Calibri"/>
          <w:szCs w:val="24"/>
        </w:rPr>
        <w:t xml:space="preserve"> data from a parent or legal guardian if the applicant, recipient, or participant is a minor or legally incapacitated;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(D) </w:t>
      </w:r>
      <w:proofErr w:type="gramStart"/>
      <w:r w:rsidRPr="009137A6">
        <w:rPr>
          <w:rFonts w:eastAsia="Calibri"/>
          <w:szCs w:val="24"/>
        </w:rPr>
        <w:t>survey</w:t>
      </w:r>
      <w:proofErr w:type="gramEnd"/>
      <w:r w:rsidRPr="009137A6">
        <w:rPr>
          <w:rFonts w:eastAsia="Calibri"/>
          <w:szCs w:val="24"/>
        </w:rPr>
        <w:t xml:space="preserve"> health care providers and establish other procedures in order to assess access to care and treatment for individuals with disabilities and to identify—  </w:t>
      </w:r>
    </w:p>
    <w:p w:rsidR="009137A6" w:rsidRPr="009137A6" w:rsidRDefault="009137A6" w:rsidP="009137A6">
      <w:pPr>
        <w:rPr>
          <w:rFonts w:eastAsia="Calibri"/>
          <w:szCs w:val="24"/>
        </w:rPr>
      </w:pPr>
      <w:r w:rsidRPr="009137A6">
        <w:rPr>
          <w:rFonts w:eastAsia="Calibri"/>
          <w:szCs w:val="24"/>
        </w:rPr>
        <w:t xml:space="preserve"> (i) </w:t>
      </w:r>
      <w:proofErr w:type="gramStart"/>
      <w:r w:rsidRPr="009137A6">
        <w:rPr>
          <w:rFonts w:eastAsia="Calibri"/>
          <w:szCs w:val="24"/>
        </w:rPr>
        <w:t>locations</w:t>
      </w:r>
      <w:proofErr w:type="gramEnd"/>
      <w:r w:rsidRPr="009137A6">
        <w:rPr>
          <w:rFonts w:eastAsia="Calibri"/>
          <w:szCs w:val="24"/>
        </w:rPr>
        <w:t xml:space="preserve"> where individuals with disabilities access primary, acute (including intensive), and long-term care;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(ii) the number of providers with accessible facilities and equipment to meet the needs of the individuals with disabilities, including medical diagnostic equipment that meets the minimum technical criteria set forth in section 794f of title 29;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lastRenderedPageBreak/>
        <w:t xml:space="preserve"> (iii) the number of employees of health care providers trained in disability awareness and patient care of individuals with disabilities;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(E) require that any reporting requirement imposed for purposes of measuring quality under any ongoing or federally conducted or supported health care or public health program, activity, or survey includes requirements for the collection of data on individuals receiving health care items or services under such programs activities  [1]  by race, ethnicity, sex, primary language, and disability status.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(3)  Data management  </w:t>
      </w:r>
    </w:p>
    <w:p w:rsidR="009137A6" w:rsidRPr="009137A6" w:rsidRDefault="009137A6" w:rsidP="009137A6">
      <w:pPr>
        <w:rPr>
          <w:rFonts w:eastAsia="Calibri"/>
          <w:szCs w:val="24"/>
        </w:rPr>
      </w:pPr>
      <w:r w:rsidRPr="009137A6">
        <w:rPr>
          <w:rFonts w:eastAsia="Calibri"/>
          <w:szCs w:val="24"/>
        </w:rPr>
        <w:t xml:space="preserve">In collecting data described in paragraph (1), the Secretary, acting through the National Coordinator for Health Information Technology shall—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(A) </w:t>
      </w:r>
      <w:proofErr w:type="gramStart"/>
      <w:r w:rsidRPr="009137A6">
        <w:rPr>
          <w:rFonts w:eastAsia="Calibri"/>
          <w:szCs w:val="24"/>
        </w:rPr>
        <w:t>develop</w:t>
      </w:r>
      <w:proofErr w:type="gramEnd"/>
      <w:r w:rsidRPr="009137A6">
        <w:rPr>
          <w:rFonts w:eastAsia="Calibri"/>
          <w:szCs w:val="24"/>
        </w:rPr>
        <w:t xml:space="preserve"> national standards for the management of data collected;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develop</w:t>
      </w:r>
      <w:proofErr w:type="gramEnd"/>
      <w:r w:rsidRPr="009137A6">
        <w:rPr>
          <w:rFonts w:eastAsia="Calibri"/>
          <w:szCs w:val="24"/>
        </w:rPr>
        <w:t xml:space="preserve"> interoperability and security systems for data management.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Data analysis  </w:t>
      </w:r>
    </w:p>
    <w:p w:rsidR="009137A6" w:rsidRPr="009137A6" w:rsidRDefault="009137A6" w:rsidP="009137A6">
      <w:pPr>
        <w:rPr>
          <w:rFonts w:eastAsia="Calibri"/>
          <w:szCs w:val="24"/>
        </w:rPr>
      </w:pPr>
      <w:r w:rsidRPr="009137A6">
        <w:rPr>
          <w:rFonts w:eastAsia="Calibri"/>
          <w:szCs w:val="24"/>
        </w:rPr>
        <w:t xml:space="preserve"> (1)   2 </w:t>
      </w:r>
      <w:proofErr w:type="gramStart"/>
      <w:r w:rsidRPr="009137A6">
        <w:rPr>
          <w:rFonts w:eastAsia="Calibri"/>
          <w:szCs w:val="24"/>
        </w:rPr>
        <w:t>In</w:t>
      </w:r>
      <w:proofErr w:type="gramEnd"/>
      <w:r w:rsidRPr="009137A6">
        <w:rPr>
          <w:rFonts w:eastAsia="Calibri"/>
          <w:szCs w:val="24"/>
        </w:rPr>
        <w:t xml:space="preserve"> general  </w:t>
      </w:r>
    </w:p>
    <w:p w:rsidR="009137A6" w:rsidRPr="009137A6" w:rsidRDefault="009137A6" w:rsidP="009137A6">
      <w:pPr>
        <w:rPr>
          <w:rFonts w:eastAsia="Calibri"/>
          <w:szCs w:val="24"/>
        </w:rPr>
      </w:pPr>
      <w:r w:rsidRPr="009137A6">
        <w:rPr>
          <w:rFonts w:eastAsia="Calibri"/>
          <w:szCs w:val="24"/>
        </w:rPr>
        <w:t xml:space="preserve">For each federally conducted or supported health care or public health program or activity, the Secretary shall analyze data collected under paragraph (a) to detect and monitor trends in health disparities (as defined for purposes of section 285t  [3]  of this title) at the Federal and State levels.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(c)  Data reporting and dissemination  </w:t>
      </w:r>
    </w:p>
    <w:p w:rsidR="009137A6" w:rsidRPr="009137A6" w:rsidRDefault="009137A6" w:rsidP="009137A6">
      <w:pPr>
        <w:rPr>
          <w:rFonts w:eastAsia="Calibri"/>
          <w:szCs w:val="24"/>
        </w:rPr>
      </w:pPr>
      <w:r w:rsidRPr="009137A6">
        <w:rPr>
          <w:rFonts w:eastAsia="Calibri"/>
          <w:szCs w:val="24"/>
        </w:rPr>
        <w:t xml:space="preserve"> (1)  In general  </w:t>
      </w:r>
    </w:p>
    <w:p w:rsidR="009137A6" w:rsidRPr="009137A6" w:rsidRDefault="009137A6" w:rsidP="009137A6">
      <w:pPr>
        <w:rPr>
          <w:rFonts w:eastAsia="Calibri"/>
          <w:szCs w:val="24"/>
        </w:rPr>
      </w:pPr>
      <w:r w:rsidRPr="009137A6">
        <w:rPr>
          <w:rFonts w:eastAsia="Calibri"/>
          <w:szCs w:val="24"/>
        </w:rPr>
        <w:t>The Secretary shall make the analyses described in (b</w:t>
      </w:r>
      <w:proofErr w:type="gramStart"/>
      <w:r w:rsidRPr="009137A6">
        <w:rPr>
          <w:rFonts w:eastAsia="Calibri"/>
          <w:szCs w:val="24"/>
        </w:rPr>
        <w:t>)  [</w:t>
      </w:r>
      <w:proofErr w:type="gramEnd"/>
      <w:r w:rsidRPr="009137A6">
        <w:rPr>
          <w:rFonts w:eastAsia="Calibri"/>
          <w:szCs w:val="24"/>
        </w:rPr>
        <w:t xml:space="preserve">4]  available to—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(A) </w:t>
      </w:r>
      <w:proofErr w:type="gramStart"/>
      <w:r w:rsidRPr="009137A6">
        <w:rPr>
          <w:rFonts w:eastAsia="Calibri"/>
          <w:szCs w:val="24"/>
        </w:rPr>
        <w:t>the</w:t>
      </w:r>
      <w:proofErr w:type="gramEnd"/>
      <w:r w:rsidRPr="009137A6">
        <w:rPr>
          <w:rFonts w:eastAsia="Calibri"/>
          <w:szCs w:val="24"/>
        </w:rPr>
        <w:t xml:space="preserve"> Office of Minority Health;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the</w:t>
      </w:r>
      <w:proofErr w:type="gramEnd"/>
      <w:r w:rsidRPr="009137A6">
        <w:rPr>
          <w:rFonts w:eastAsia="Calibri"/>
          <w:szCs w:val="24"/>
        </w:rPr>
        <w:t xml:space="preserve"> National Center on Minority Health and Health Disparities;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(C) </w:t>
      </w:r>
      <w:proofErr w:type="gramStart"/>
      <w:r w:rsidRPr="009137A6">
        <w:rPr>
          <w:rFonts w:eastAsia="Calibri"/>
          <w:szCs w:val="24"/>
        </w:rPr>
        <w:t>the</w:t>
      </w:r>
      <w:proofErr w:type="gramEnd"/>
      <w:r w:rsidRPr="009137A6">
        <w:rPr>
          <w:rFonts w:eastAsia="Calibri"/>
          <w:szCs w:val="24"/>
        </w:rPr>
        <w:t xml:space="preserve"> Agency for Healthcare Research and Quality;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(D) </w:t>
      </w:r>
      <w:proofErr w:type="gramStart"/>
      <w:r w:rsidRPr="009137A6">
        <w:rPr>
          <w:rFonts w:eastAsia="Calibri"/>
          <w:szCs w:val="24"/>
        </w:rPr>
        <w:t>the</w:t>
      </w:r>
      <w:proofErr w:type="gramEnd"/>
      <w:r w:rsidRPr="009137A6">
        <w:rPr>
          <w:rFonts w:eastAsia="Calibri"/>
          <w:szCs w:val="24"/>
        </w:rPr>
        <w:t xml:space="preserve"> Centers for Disease Control and Prevention;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(E) </w:t>
      </w:r>
      <w:proofErr w:type="gramStart"/>
      <w:r w:rsidRPr="009137A6">
        <w:rPr>
          <w:rFonts w:eastAsia="Calibri"/>
          <w:szCs w:val="24"/>
        </w:rPr>
        <w:t>the</w:t>
      </w:r>
      <w:proofErr w:type="gramEnd"/>
      <w:r w:rsidRPr="009137A6">
        <w:rPr>
          <w:rFonts w:eastAsia="Calibri"/>
          <w:szCs w:val="24"/>
        </w:rPr>
        <w:t xml:space="preserve"> Centers for Medicare &amp; Medicaid Services;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(F) </w:t>
      </w:r>
      <w:proofErr w:type="gramStart"/>
      <w:r w:rsidRPr="009137A6">
        <w:rPr>
          <w:rFonts w:eastAsia="Calibri"/>
          <w:szCs w:val="24"/>
        </w:rPr>
        <w:t>the</w:t>
      </w:r>
      <w:proofErr w:type="gramEnd"/>
      <w:r w:rsidRPr="009137A6">
        <w:rPr>
          <w:rFonts w:eastAsia="Calibri"/>
          <w:szCs w:val="24"/>
        </w:rPr>
        <w:t xml:space="preserve"> Indian Health Service and epidemiology centers funded under the Indian Health Care Improvement Act [25 U.S.C. 1601 et seq.];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(G) </w:t>
      </w:r>
      <w:proofErr w:type="gramStart"/>
      <w:r w:rsidRPr="009137A6">
        <w:rPr>
          <w:rFonts w:eastAsia="Calibri"/>
          <w:szCs w:val="24"/>
        </w:rPr>
        <w:t>the</w:t>
      </w:r>
      <w:proofErr w:type="gramEnd"/>
      <w:r w:rsidRPr="009137A6">
        <w:rPr>
          <w:rFonts w:eastAsia="Calibri"/>
          <w:szCs w:val="24"/>
        </w:rPr>
        <w:t xml:space="preserve"> Office of Rural health;  [5]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(H) </w:t>
      </w:r>
      <w:proofErr w:type="gramStart"/>
      <w:r w:rsidRPr="009137A6">
        <w:rPr>
          <w:rFonts w:eastAsia="Calibri"/>
          <w:szCs w:val="24"/>
        </w:rPr>
        <w:t>other</w:t>
      </w:r>
      <w:proofErr w:type="gramEnd"/>
      <w:r w:rsidRPr="009137A6">
        <w:rPr>
          <w:rFonts w:eastAsia="Calibri"/>
          <w:szCs w:val="24"/>
        </w:rPr>
        <w:t xml:space="preserve"> agencies within the Department of Health and Human Services;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w:t>
      </w:r>
      <w:proofErr w:type="gramStart"/>
      <w:r w:rsidRPr="009137A6">
        <w:rPr>
          <w:rFonts w:eastAsia="Calibri"/>
          <w:szCs w:val="24"/>
        </w:rPr>
        <w:t>(I) other entities as determined appropriate by the Secretary.</w:t>
      </w:r>
      <w:proofErr w:type="gramEnd"/>
      <w:r w:rsidRPr="009137A6">
        <w:rPr>
          <w:rFonts w:eastAsia="Calibri"/>
          <w:szCs w:val="24"/>
        </w:rPr>
        <w:t xml:space="preserve">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(2)  Reporting of data  </w:t>
      </w:r>
    </w:p>
    <w:p w:rsidR="009137A6" w:rsidRPr="009137A6" w:rsidRDefault="009137A6" w:rsidP="009137A6">
      <w:pPr>
        <w:rPr>
          <w:rFonts w:eastAsia="Calibri"/>
          <w:szCs w:val="24"/>
        </w:rPr>
      </w:pPr>
      <w:r w:rsidRPr="009137A6">
        <w:rPr>
          <w:rFonts w:eastAsia="Calibri"/>
          <w:szCs w:val="24"/>
        </w:rPr>
        <w:t xml:space="preserve">The Secretary shall report data and analyses described in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(a)   [6</w:t>
      </w:r>
      <w:proofErr w:type="gramStart"/>
      <w:r w:rsidRPr="009137A6">
        <w:rPr>
          <w:rFonts w:eastAsia="Calibri"/>
          <w:szCs w:val="24"/>
        </w:rPr>
        <w:t>]  and</w:t>
      </w:r>
      <w:proofErr w:type="gramEnd"/>
      <w:r w:rsidRPr="009137A6">
        <w:rPr>
          <w:rFonts w:eastAsia="Calibri"/>
          <w:szCs w:val="24"/>
        </w:rPr>
        <w:t xml:space="preserve">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through</w:t>
      </w:r>
      <w:proofErr w:type="gramEnd"/>
      <w:r w:rsidRPr="009137A6">
        <w:rPr>
          <w:rFonts w:eastAsia="Calibri"/>
          <w:szCs w:val="24"/>
        </w:rPr>
        <w:t xml:space="preserve">—  </w:t>
      </w:r>
    </w:p>
    <w:p w:rsidR="009137A6" w:rsidRPr="009137A6" w:rsidRDefault="009137A6" w:rsidP="009137A6">
      <w:pPr>
        <w:rPr>
          <w:rFonts w:eastAsia="Calibri"/>
          <w:szCs w:val="24"/>
        </w:rPr>
      </w:pPr>
      <w:r w:rsidRPr="009137A6">
        <w:rPr>
          <w:rFonts w:eastAsia="Calibri"/>
          <w:szCs w:val="24"/>
        </w:rPr>
        <w:t xml:space="preserve"> </w:t>
      </w:r>
    </w:p>
    <w:p w:rsidR="009137A6" w:rsidRPr="009137A6" w:rsidRDefault="009137A6" w:rsidP="009137A6">
      <w:pPr>
        <w:rPr>
          <w:rFonts w:eastAsia="Calibri"/>
          <w:szCs w:val="24"/>
        </w:rPr>
      </w:pPr>
      <w:r w:rsidRPr="009137A6">
        <w:rPr>
          <w:rFonts w:eastAsia="Calibri"/>
          <w:szCs w:val="24"/>
        </w:rPr>
        <w:t xml:space="preserve"> (A) </w:t>
      </w:r>
      <w:proofErr w:type="gramStart"/>
      <w:r w:rsidRPr="009137A6">
        <w:rPr>
          <w:rFonts w:eastAsia="Calibri"/>
          <w:szCs w:val="24"/>
        </w:rPr>
        <w:t>public</w:t>
      </w:r>
      <w:proofErr w:type="gramEnd"/>
      <w:r w:rsidRPr="009137A6">
        <w:rPr>
          <w:rFonts w:eastAsia="Calibri"/>
          <w:szCs w:val="24"/>
        </w:rPr>
        <w:t xml:space="preserve"> postings on the Internet websites of the Department of Health and Human Services;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any</w:t>
      </w:r>
      <w:proofErr w:type="gramEnd"/>
      <w:r w:rsidRPr="009137A6">
        <w:rPr>
          <w:rFonts w:eastAsia="Calibri"/>
          <w:szCs w:val="24"/>
        </w:rPr>
        <w:t xml:space="preserve"> other reporting or dissemination mechanisms determined appropriate by the Secretary.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(3)  Availability of data  </w:t>
      </w:r>
    </w:p>
    <w:p w:rsidR="009137A6" w:rsidRPr="009137A6" w:rsidRDefault="009137A6" w:rsidP="009137A6">
      <w:pPr>
        <w:rPr>
          <w:rFonts w:eastAsia="Calibri"/>
          <w:szCs w:val="24"/>
        </w:rPr>
      </w:pPr>
      <w:r w:rsidRPr="009137A6">
        <w:rPr>
          <w:rFonts w:eastAsia="Calibri"/>
          <w:szCs w:val="24"/>
        </w:rPr>
        <w:t xml:space="preserve">The Secretary may make data described in (a) and (b) available for additional research, analyses, and dissemination to other Federal agencies, non-governmental entities, and the public, in accordance with any Federal agency’s data user agreements.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(d)  Limitations on use of data  </w:t>
      </w:r>
    </w:p>
    <w:p w:rsidR="009137A6" w:rsidRPr="009137A6" w:rsidRDefault="009137A6" w:rsidP="009137A6">
      <w:pPr>
        <w:rPr>
          <w:rFonts w:eastAsia="Calibri"/>
          <w:szCs w:val="24"/>
        </w:rPr>
      </w:pPr>
      <w:r w:rsidRPr="009137A6">
        <w:rPr>
          <w:rFonts w:eastAsia="Calibri"/>
          <w:szCs w:val="24"/>
        </w:rPr>
        <w:t xml:space="preserve">Nothing in this section shall be construed to permit the use of information collected under this section in a manner that would adversely affect any individual.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(e)  Protection and sharing of data  </w:t>
      </w:r>
    </w:p>
    <w:p w:rsidR="009137A6" w:rsidRPr="009137A6" w:rsidRDefault="009137A6" w:rsidP="009137A6">
      <w:pPr>
        <w:rPr>
          <w:rFonts w:eastAsia="Calibri"/>
          <w:szCs w:val="24"/>
        </w:rPr>
      </w:pPr>
      <w:r w:rsidRPr="009137A6">
        <w:rPr>
          <w:rFonts w:eastAsia="Calibri"/>
          <w:szCs w:val="24"/>
        </w:rPr>
        <w:t xml:space="preserve"> (1)  Privacy and other safeguards  </w:t>
      </w:r>
    </w:p>
    <w:p w:rsidR="009137A6" w:rsidRPr="009137A6" w:rsidRDefault="009137A6" w:rsidP="009137A6">
      <w:pPr>
        <w:rPr>
          <w:rFonts w:eastAsia="Calibri"/>
          <w:szCs w:val="24"/>
        </w:rPr>
      </w:pPr>
      <w:r w:rsidRPr="009137A6">
        <w:rPr>
          <w:rFonts w:eastAsia="Calibri"/>
          <w:szCs w:val="24"/>
        </w:rPr>
        <w:t xml:space="preserve">The Secretary shall ensure (through the promulgation of regulations or otherwise) that—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(A) </w:t>
      </w:r>
      <w:proofErr w:type="gramStart"/>
      <w:r w:rsidRPr="009137A6">
        <w:rPr>
          <w:rFonts w:eastAsia="Calibri"/>
          <w:szCs w:val="24"/>
        </w:rPr>
        <w:t>all</w:t>
      </w:r>
      <w:proofErr w:type="gramEnd"/>
      <w:r w:rsidRPr="009137A6">
        <w:rPr>
          <w:rFonts w:eastAsia="Calibri"/>
          <w:szCs w:val="24"/>
        </w:rPr>
        <w:t xml:space="preserve"> data collected pursuant to subsection (a) is protected—  </w:t>
      </w:r>
    </w:p>
    <w:p w:rsidR="009137A6" w:rsidRPr="009137A6" w:rsidRDefault="009137A6" w:rsidP="009137A6">
      <w:pPr>
        <w:rPr>
          <w:rFonts w:eastAsia="Calibri"/>
          <w:szCs w:val="24"/>
        </w:rPr>
      </w:pPr>
      <w:r w:rsidRPr="009137A6">
        <w:rPr>
          <w:rFonts w:eastAsia="Calibri"/>
          <w:szCs w:val="24"/>
        </w:rPr>
        <w:t xml:space="preserve"> (i) under privacy protections that are at least as broad as those that the Secretary applies to other health data under the regulations promulgated under section 264(c) of the Health Insurance Portability and Accountability Act of 1996 (Public Law 104–191; 110 Stat. 2033);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(ii) from all inappropriate internal use by any entity that collects, stores, or receives the data, including use of such data in determinations of eligibility (or continued eligibility) in health plans, and from other inappropriate uses, as defined by the Secretary; and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(B) </w:t>
      </w:r>
      <w:proofErr w:type="gramStart"/>
      <w:r w:rsidRPr="009137A6">
        <w:rPr>
          <w:rFonts w:eastAsia="Calibri"/>
          <w:szCs w:val="24"/>
        </w:rPr>
        <w:t>all</w:t>
      </w:r>
      <w:proofErr w:type="gramEnd"/>
      <w:r w:rsidRPr="009137A6">
        <w:rPr>
          <w:rFonts w:eastAsia="Calibri"/>
          <w:szCs w:val="24"/>
        </w:rPr>
        <w:t xml:space="preserve"> appropriate information security safeguards are used in the collection, analysis, and sharing of data collected pursuant to subsection (a).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(2)  Data sharing  </w:t>
      </w:r>
    </w:p>
    <w:p w:rsidR="009137A6" w:rsidRPr="009137A6" w:rsidRDefault="009137A6" w:rsidP="009137A6">
      <w:pPr>
        <w:rPr>
          <w:rFonts w:eastAsia="Calibri"/>
          <w:szCs w:val="24"/>
        </w:rPr>
      </w:pPr>
      <w:r w:rsidRPr="009137A6">
        <w:rPr>
          <w:rFonts w:eastAsia="Calibri"/>
          <w:szCs w:val="24"/>
        </w:rPr>
        <w:t xml:space="preserve">The Secretary shall establish procedures for sharing data collected pursuant to subsection (a), measures relating to such data, and analyses of such data, with other relevant Federal and State agencies including the agencies, centers, and entities within the Department of Health and Human Services specified in subsection (c)(1).. [1]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(f)  Data on rural underserved populations  </w:t>
      </w:r>
    </w:p>
    <w:p w:rsidR="009137A6" w:rsidRPr="009137A6" w:rsidRDefault="009137A6" w:rsidP="009137A6">
      <w:pPr>
        <w:rPr>
          <w:rFonts w:eastAsia="Calibri"/>
          <w:szCs w:val="24"/>
        </w:rPr>
      </w:pPr>
      <w:r w:rsidRPr="009137A6">
        <w:rPr>
          <w:rFonts w:eastAsia="Calibri"/>
          <w:szCs w:val="24"/>
        </w:rPr>
        <w:lastRenderedPageBreak/>
        <w:t xml:space="preserve">The Secretary shall ensure that any data collected in accordance with this section regarding racial and ethnic minority groups are also collected regarding underserved rural and frontier populations.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(g)  Authorization of appropriations  </w:t>
      </w:r>
    </w:p>
    <w:p w:rsidR="009137A6" w:rsidRPr="009137A6" w:rsidRDefault="009137A6" w:rsidP="009137A6">
      <w:pPr>
        <w:rPr>
          <w:rFonts w:eastAsia="Calibri"/>
          <w:szCs w:val="24"/>
        </w:rPr>
      </w:pPr>
      <w:r w:rsidRPr="009137A6">
        <w:rPr>
          <w:rFonts w:eastAsia="Calibri"/>
          <w:szCs w:val="24"/>
        </w:rPr>
        <w:t xml:space="preserve">For the purpose of carrying out this section, there are authorized to be appropriated such sums as may be necessary for each of fiscal years 2010 through 2014.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(h)  Requirement for implementation  </w:t>
      </w:r>
    </w:p>
    <w:p w:rsidR="009137A6" w:rsidRPr="009137A6" w:rsidRDefault="009137A6" w:rsidP="009137A6">
      <w:pPr>
        <w:rPr>
          <w:rFonts w:eastAsia="Calibri"/>
          <w:szCs w:val="24"/>
        </w:rPr>
      </w:pPr>
      <w:r w:rsidRPr="009137A6">
        <w:rPr>
          <w:rFonts w:eastAsia="Calibri"/>
          <w:szCs w:val="24"/>
        </w:rPr>
        <w:t xml:space="preserve">Notwithstanding any other provision of this section, data may not be collected under this section unless funds are directly appropriated for such purpose in an appropriations Act. </w:t>
      </w:r>
    </w:p>
    <w:p w:rsidR="009137A6" w:rsidRPr="009137A6" w:rsidRDefault="009137A6" w:rsidP="009137A6">
      <w:pPr>
        <w:rPr>
          <w:rFonts w:eastAsia="Calibri"/>
          <w:szCs w:val="24"/>
        </w:rPr>
      </w:pPr>
    </w:p>
    <w:p w:rsidR="009137A6" w:rsidRPr="009137A6" w:rsidRDefault="009137A6" w:rsidP="009137A6">
      <w:pPr>
        <w:rPr>
          <w:rFonts w:eastAsia="Calibri"/>
          <w:szCs w:val="24"/>
        </w:rPr>
      </w:pPr>
      <w:r w:rsidRPr="009137A6">
        <w:rPr>
          <w:rFonts w:eastAsia="Calibri"/>
          <w:szCs w:val="24"/>
        </w:rPr>
        <w:t xml:space="preserve"> (i)  Consultation  </w:t>
      </w:r>
    </w:p>
    <w:p w:rsidR="004617C6" w:rsidRDefault="009137A6" w:rsidP="009137A6">
      <w:pPr>
        <w:rPr>
          <w:rFonts w:eastAsia="Calibri"/>
          <w:szCs w:val="24"/>
        </w:rPr>
      </w:pPr>
      <w:r w:rsidRPr="009137A6">
        <w:rPr>
          <w:rFonts w:eastAsia="Calibri"/>
          <w:szCs w:val="24"/>
        </w:rPr>
        <w:t>The Secretary shall consult with the Director of the Office of Personnel Management, the Secretary of Defense, the Secretary of Veterans Affairs, the Director of the Bureau of the Census, the Commissioner of Social Security, and the head of other appropriate Federal agencies in carrying out this section.</w:t>
      </w: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Default="007E34DD" w:rsidP="009137A6">
      <w:pPr>
        <w:rPr>
          <w:rFonts w:eastAsia="Calibri"/>
          <w:szCs w:val="24"/>
        </w:rPr>
      </w:pPr>
    </w:p>
    <w:p w:rsidR="007E34DD" w:rsidRPr="007E34DD" w:rsidRDefault="007E34DD" w:rsidP="007E34DD">
      <w:pPr>
        <w:rPr>
          <w:rFonts w:eastAsia="Calibri"/>
          <w:szCs w:val="24"/>
        </w:rPr>
      </w:pPr>
      <w:r w:rsidRPr="007E34DD">
        <w:rPr>
          <w:rFonts w:eastAsia="Calibri"/>
          <w:szCs w:val="24"/>
        </w:rPr>
        <w:lastRenderedPageBreak/>
        <w:t>EXECUTIVE ORDER 9397</w:t>
      </w:r>
    </w:p>
    <w:p w:rsidR="007E34DD" w:rsidRPr="007E34DD" w:rsidRDefault="007E34DD" w:rsidP="007E34DD">
      <w:pPr>
        <w:rPr>
          <w:rFonts w:eastAsia="Calibri"/>
          <w:szCs w:val="24"/>
        </w:rPr>
      </w:pPr>
      <w:r w:rsidRPr="007E34DD">
        <w:rPr>
          <w:rFonts w:eastAsia="Calibri"/>
          <w:szCs w:val="24"/>
        </w:rPr>
        <w:t>NUMBERING SYSTEM FOR FEDERAL ACCOUNTS</w:t>
      </w:r>
    </w:p>
    <w:p w:rsidR="007E34DD" w:rsidRPr="007E34DD" w:rsidRDefault="007E34DD" w:rsidP="007E34DD">
      <w:pPr>
        <w:rPr>
          <w:rFonts w:eastAsia="Calibri"/>
          <w:szCs w:val="24"/>
        </w:rPr>
      </w:pPr>
      <w:r w:rsidRPr="007E34DD">
        <w:rPr>
          <w:rFonts w:eastAsia="Calibri"/>
          <w:szCs w:val="24"/>
        </w:rPr>
        <w:t>RELATING TO INDIVIDUAL PERSONS</w:t>
      </w:r>
    </w:p>
    <w:p w:rsidR="007E34DD" w:rsidRPr="007E34DD" w:rsidRDefault="007E34DD" w:rsidP="007E34DD">
      <w:pPr>
        <w:rPr>
          <w:rFonts w:eastAsia="Calibri"/>
          <w:szCs w:val="24"/>
        </w:rPr>
      </w:pPr>
      <w:r w:rsidRPr="007E34DD">
        <w:rPr>
          <w:rFonts w:eastAsia="Calibri"/>
          <w:szCs w:val="24"/>
        </w:rPr>
        <w:t>WHEREAS certain Federal agencies from time to time require in the administration of their activities a</w:t>
      </w:r>
    </w:p>
    <w:p w:rsidR="007E34DD" w:rsidRPr="007E34DD" w:rsidRDefault="007E34DD" w:rsidP="007E34DD">
      <w:pPr>
        <w:rPr>
          <w:rFonts w:eastAsia="Calibri"/>
          <w:szCs w:val="24"/>
        </w:rPr>
      </w:pPr>
      <w:proofErr w:type="gramStart"/>
      <w:r w:rsidRPr="007E34DD">
        <w:rPr>
          <w:rFonts w:eastAsia="Calibri"/>
          <w:szCs w:val="24"/>
        </w:rPr>
        <w:t>system</w:t>
      </w:r>
      <w:proofErr w:type="gramEnd"/>
      <w:r w:rsidRPr="007E34DD">
        <w:rPr>
          <w:rFonts w:eastAsia="Calibri"/>
          <w:szCs w:val="24"/>
        </w:rPr>
        <w:t xml:space="preserve"> of numerical identification of accounts of individual persons; and</w:t>
      </w:r>
    </w:p>
    <w:p w:rsidR="007E34DD" w:rsidRPr="007E34DD" w:rsidRDefault="007E34DD" w:rsidP="007E34DD">
      <w:pPr>
        <w:rPr>
          <w:rFonts w:eastAsia="Calibri"/>
          <w:szCs w:val="24"/>
        </w:rPr>
      </w:pPr>
      <w:r w:rsidRPr="007E34DD">
        <w:rPr>
          <w:rFonts w:eastAsia="Calibri"/>
          <w:szCs w:val="24"/>
        </w:rPr>
        <w:t>WHEREAS some seventy million persons have heretofore been assigned account numbers pursuant to</w:t>
      </w:r>
    </w:p>
    <w:p w:rsidR="007E34DD" w:rsidRPr="007E34DD" w:rsidRDefault="007E34DD" w:rsidP="007E34DD">
      <w:pPr>
        <w:rPr>
          <w:rFonts w:eastAsia="Calibri"/>
          <w:szCs w:val="24"/>
        </w:rPr>
      </w:pPr>
      <w:proofErr w:type="gramStart"/>
      <w:r w:rsidRPr="007E34DD">
        <w:rPr>
          <w:rFonts w:eastAsia="Calibri"/>
          <w:szCs w:val="24"/>
        </w:rPr>
        <w:t>the</w:t>
      </w:r>
      <w:proofErr w:type="gramEnd"/>
      <w:r w:rsidRPr="007E34DD">
        <w:rPr>
          <w:rFonts w:eastAsia="Calibri"/>
          <w:szCs w:val="24"/>
        </w:rPr>
        <w:t xml:space="preserve"> Social Security Act; and</w:t>
      </w:r>
    </w:p>
    <w:p w:rsidR="007E34DD" w:rsidRPr="007E34DD" w:rsidRDefault="007E34DD" w:rsidP="007E34DD">
      <w:pPr>
        <w:rPr>
          <w:rFonts w:eastAsia="Calibri"/>
          <w:szCs w:val="24"/>
        </w:rPr>
      </w:pPr>
      <w:r w:rsidRPr="007E34DD">
        <w:rPr>
          <w:rFonts w:eastAsia="Calibri"/>
          <w:szCs w:val="24"/>
        </w:rPr>
        <w:t>WHEREAS a large percentage of Federal employees have already been assigned account numbers</w:t>
      </w:r>
    </w:p>
    <w:p w:rsidR="007E34DD" w:rsidRPr="007E34DD" w:rsidRDefault="007E34DD" w:rsidP="007E34DD">
      <w:pPr>
        <w:rPr>
          <w:rFonts w:eastAsia="Calibri"/>
          <w:szCs w:val="24"/>
        </w:rPr>
      </w:pPr>
      <w:proofErr w:type="gramStart"/>
      <w:r w:rsidRPr="007E34DD">
        <w:rPr>
          <w:rFonts w:eastAsia="Calibri"/>
          <w:szCs w:val="24"/>
        </w:rPr>
        <w:t>pursuant</w:t>
      </w:r>
      <w:proofErr w:type="gramEnd"/>
      <w:r w:rsidRPr="007E34DD">
        <w:rPr>
          <w:rFonts w:eastAsia="Calibri"/>
          <w:szCs w:val="24"/>
        </w:rPr>
        <w:t xml:space="preserve"> to the Social Security Act; and</w:t>
      </w:r>
    </w:p>
    <w:p w:rsidR="007E34DD" w:rsidRPr="007E34DD" w:rsidRDefault="007E34DD" w:rsidP="007E34DD">
      <w:pPr>
        <w:rPr>
          <w:rFonts w:eastAsia="Calibri"/>
          <w:szCs w:val="24"/>
        </w:rPr>
      </w:pPr>
      <w:r w:rsidRPr="007E34DD">
        <w:rPr>
          <w:rFonts w:eastAsia="Calibri"/>
          <w:szCs w:val="24"/>
        </w:rPr>
        <w:t>WHEREAS it is desirable in the interest of economy and orderly administration that the Federal</w:t>
      </w:r>
    </w:p>
    <w:p w:rsidR="007E34DD" w:rsidRPr="007E34DD" w:rsidRDefault="007E34DD" w:rsidP="007E34DD">
      <w:pPr>
        <w:rPr>
          <w:rFonts w:eastAsia="Calibri"/>
          <w:szCs w:val="24"/>
        </w:rPr>
      </w:pPr>
      <w:r w:rsidRPr="007E34DD">
        <w:rPr>
          <w:rFonts w:eastAsia="Calibri"/>
          <w:szCs w:val="24"/>
        </w:rPr>
        <w:t>Government move towards the use of a single unduplicated numerical identification system of accounts</w:t>
      </w:r>
    </w:p>
    <w:p w:rsidR="007E34DD" w:rsidRPr="007E34DD" w:rsidRDefault="007E34DD" w:rsidP="007E34DD">
      <w:pPr>
        <w:rPr>
          <w:rFonts w:eastAsia="Calibri"/>
          <w:szCs w:val="24"/>
        </w:rPr>
      </w:pPr>
      <w:proofErr w:type="gramStart"/>
      <w:r w:rsidRPr="007E34DD">
        <w:rPr>
          <w:rFonts w:eastAsia="Calibri"/>
          <w:szCs w:val="24"/>
        </w:rPr>
        <w:t>and</w:t>
      </w:r>
      <w:proofErr w:type="gramEnd"/>
      <w:r w:rsidRPr="007E34DD">
        <w:rPr>
          <w:rFonts w:eastAsia="Calibri"/>
          <w:szCs w:val="24"/>
        </w:rPr>
        <w:t xml:space="preserve"> avoid the unnecessary establishment of additional systems:</w:t>
      </w:r>
    </w:p>
    <w:p w:rsidR="007E34DD" w:rsidRPr="007E34DD" w:rsidRDefault="007E34DD" w:rsidP="007E34DD">
      <w:pPr>
        <w:rPr>
          <w:rFonts w:eastAsia="Calibri"/>
          <w:szCs w:val="24"/>
        </w:rPr>
      </w:pPr>
      <w:r w:rsidRPr="007E34DD">
        <w:rPr>
          <w:rFonts w:eastAsia="Calibri"/>
          <w:szCs w:val="24"/>
        </w:rPr>
        <w:t>NOW, THEREFORE, by virtue of the authority vested in me as President of the United States, it is</w:t>
      </w:r>
    </w:p>
    <w:p w:rsidR="007E34DD" w:rsidRPr="007E34DD" w:rsidRDefault="007E34DD" w:rsidP="007E34DD">
      <w:pPr>
        <w:rPr>
          <w:rFonts w:eastAsia="Calibri"/>
          <w:szCs w:val="24"/>
        </w:rPr>
      </w:pPr>
      <w:proofErr w:type="gramStart"/>
      <w:r w:rsidRPr="007E34DD">
        <w:rPr>
          <w:rFonts w:eastAsia="Calibri"/>
          <w:szCs w:val="24"/>
        </w:rPr>
        <w:t>hereby</w:t>
      </w:r>
      <w:proofErr w:type="gramEnd"/>
      <w:r w:rsidRPr="007E34DD">
        <w:rPr>
          <w:rFonts w:eastAsia="Calibri"/>
          <w:szCs w:val="24"/>
        </w:rPr>
        <w:t xml:space="preserve"> ordered as follows:</w:t>
      </w:r>
    </w:p>
    <w:p w:rsidR="007E34DD" w:rsidRPr="007E34DD" w:rsidRDefault="007E34DD" w:rsidP="007E34DD">
      <w:pPr>
        <w:rPr>
          <w:rFonts w:eastAsia="Calibri"/>
          <w:szCs w:val="24"/>
        </w:rPr>
      </w:pPr>
      <w:r w:rsidRPr="007E34DD">
        <w:rPr>
          <w:rFonts w:eastAsia="Calibri"/>
          <w:szCs w:val="24"/>
        </w:rPr>
        <w:t>1. Hereafter any Federal department, establishment, or agency shall, whenever the head thereof finds it</w:t>
      </w:r>
    </w:p>
    <w:p w:rsidR="007E34DD" w:rsidRPr="007E34DD" w:rsidRDefault="007E34DD" w:rsidP="007E34DD">
      <w:pPr>
        <w:rPr>
          <w:rFonts w:eastAsia="Calibri"/>
          <w:szCs w:val="24"/>
        </w:rPr>
      </w:pPr>
      <w:proofErr w:type="gramStart"/>
      <w:r w:rsidRPr="007E34DD">
        <w:rPr>
          <w:rFonts w:eastAsia="Calibri"/>
          <w:szCs w:val="24"/>
        </w:rPr>
        <w:t>advisable</w:t>
      </w:r>
      <w:proofErr w:type="gramEnd"/>
      <w:r w:rsidRPr="007E34DD">
        <w:rPr>
          <w:rFonts w:eastAsia="Calibri"/>
          <w:szCs w:val="24"/>
        </w:rPr>
        <w:t xml:space="preserve"> to establish a new system of permanent account numbers pertaining to individual persons,</w:t>
      </w:r>
    </w:p>
    <w:p w:rsidR="007E34DD" w:rsidRPr="007E34DD" w:rsidRDefault="007E34DD" w:rsidP="007E34DD">
      <w:pPr>
        <w:rPr>
          <w:rFonts w:eastAsia="Calibri"/>
          <w:szCs w:val="24"/>
        </w:rPr>
      </w:pPr>
      <w:proofErr w:type="gramStart"/>
      <w:r w:rsidRPr="007E34DD">
        <w:rPr>
          <w:rFonts w:eastAsia="Calibri"/>
          <w:szCs w:val="24"/>
        </w:rPr>
        <w:t>utilize</w:t>
      </w:r>
      <w:proofErr w:type="gramEnd"/>
      <w:r w:rsidRPr="007E34DD">
        <w:rPr>
          <w:rFonts w:eastAsia="Calibri"/>
          <w:szCs w:val="24"/>
        </w:rPr>
        <w:t xml:space="preserve"> exclusively the Social Security Act account numbers assigned pursuant to Title 26, section</w:t>
      </w:r>
    </w:p>
    <w:p w:rsidR="007E34DD" w:rsidRPr="007E34DD" w:rsidRDefault="007E34DD" w:rsidP="007E34DD">
      <w:pPr>
        <w:rPr>
          <w:rFonts w:eastAsia="Calibri"/>
          <w:szCs w:val="24"/>
        </w:rPr>
      </w:pPr>
      <w:r w:rsidRPr="007E34DD">
        <w:rPr>
          <w:rFonts w:eastAsia="Calibri"/>
          <w:szCs w:val="24"/>
        </w:rPr>
        <w:t xml:space="preserve">402.502 of the 1940 </w:t>
      </w:r>
      <w:proofErr w:type="gramStart"/>
      <w:r w:rsidRPr="007E34DD">
        <w:rPr>
          <w:rFonts w:eastAsia="Calibri"/>
          <w:szCs w:val="24"/>
        </w:rPr>
        <w:t>Supplement</w:t>
      </w:r>
      <w:proofErr w:type="gramEnd"/>
      <w:r w:rsidRPr="007E34DD">
        <w:rPr>
          <w:rFonts w:eastAsia="Calibri"/>
          <w:szCs w:val="24"/>
        </w:rPr>
        <w:t xml:space="preserve"> to the Code of Federal Regulations and pursuant to paragraph 2 of this</w:t>
      </w:r>
    </w:p>
    <w:p w:rsidR="007E34DD" w:rsidRPr="007E34DD" w:rsidRDefault="007E34DD" w:rsidP="007E34DD">
      <w:pPr>
        <w:rPr>
          <w:rFonts w:eastAsia="Calibri"/>
          <w:szCs w:val="24"/>
        </w:rPr>
      </w:pPr>
      <w:proofErr w:type="gramStart"/>
      <w:r w:rsidRPr="007E34DD">
        <w:rPr>
          <w:rFonts w:eastAsia="Calibri"/>
          <w:szCs w:val="24"/>
        </w:rPr>
        <w:t>order</w:t>
      </w:r>
      <w:proofErr w:type="gramEnd"/>
      <w:r w:rsidRPr="007E34DD">
        <w:rPr>
          <w:rFonts w:eastAsia="Calibri"/>
          <w:szCs w:val="24"/>
        </w:rPr>
        <w:t>.</w:t>
      </w:r>
    </w:p>
    <w:p w:rsidR="007E34DD" w:rsidRPr="007E34DD" w:rsidRDefault="007E34DD" w:rsidP="007E34DD">
      <w:pPr>
        <w:rPr>
          <w:rFonts w:eastAsia="Calibri"/>
          <w:szCs w:val="24"/>
        </w:rPr>
      </w:pPr>
      <w:r w:rsidRPr="007E34DD">
        <w:rPr>
          <w:rFonts w:eastAsia="Calibri"/>
          <w:szCs w:val="24"/>
        </w:rPr>
        <w:t>2. The Social Security Board shall provide for the assignment of an account number to each person</w:t>
      </w:r>
    </w:p>
    <w:p w:rsidR="007E34DD" w:rsidRPr="007E34DD" w:rsidRDefault="007E34DD" w:rsidP="007E34DD">
      <w:pPr>
        <w:rPr>
          <w:rFonts w:eastAsia="Calibri"/>
          <w:szCs w:val="24"/>
        </w:rPr>
      </w:pPr>
      <w:proofErr w:type="gramStart"/>
      <w:r w:rsidRPr="007E34DD">
        <w:rPr>
          <w:rFonts w:eastAsia="Calibri"/>
          <w:szCs w:val="24"/>
        </w:rPr>
        <w:t>who</w:t>
      </w:r>
      <w:proofErr w:type="gramEnd"/>
      <w:r w:rsidRPr="007E34DD">
        <w:rPr>
          <w:rFonts w:eastAsia="Calibri"/>
          <w:szCs w:val="24"/>
        </w:rPr>
        <w:t xml:space="preserve"> is required by any Federal agency to have such a number but who has not previously been</w:t>
      </w:r>
    </w:p>
    <w:p w:rsidR="007E34DD" w:rsidRPr="007E34DD" w:rsidRDefault="007E34DD" w:rsidP="007E34DD">
      <w:pPr>
        <w:rPr>
          <w:rFonts w:eastAsia="Calibri"/>
          <w:szCs w:val="24"/>
        </w:rPr>
      </w:pPr>
      <w:proofErr w:type="gramStart"/>
      <w:r w:rsidRPr="007E34DD">
        <w:rPr>
          <w:rFonts w:eastAsia="Calibri"/>
          <w:szCs w:val="24"/>
        </w:rPr>
        <w:t>assigned</w:t>
      </w:r>
      <w:proofErr w:type="gramEnd"/>
      <w:r w:rsidRPr="007E34DD">
        <w:rPr>
          <w:rFonts w:eastAsia="Calibri"/>
          <w:szCs w:val="24"/>
        </w:rPr>
        <w:t xml:space="preserve"> such number by the Board. The Board may accomplish this purpose by (a) assigning such</w:t>
      </w:r>
    </w:p>
    <w:p w:rsidR="007E34DD" w:rsidRPr="007E34DD" w:rsidRDefault="007E34DD" w:rsidP="007E34DD">
      <w:pPr>
        <w:rPr>
          <w:rFonts w:eastAsia="Calibri"/>
          <w:szCs w:val="24"/>
        </w:rPr>
      </w:pPr>
      <w:proofErr w:type="gramStart"/>
      <w:r w:rsidRPr="007E34DD">
        <w:rPr>
          <w:rFonts w:eastAsia="Calibri"/>
          <w:szCs w:val="24"/>
        </w:rPr>
        <w:t>numbers</w:t>
      </w:r>
      <w:proofErr w:type="gramEnd"/>
      <w:r w:rsidRPr="007E34DD">
        <w:rPr>
          <w:rFonts w:eastAsia="Calibri"/>
          <w:szCs w:val="24"/>
        </w:rPr>
        <w:t xml:space="preserve"> to individual persons, (b) assigning blocks of numbers to Federal agencies for reassignment to</w:t>
      </w:r>
    </w:p>
    <w:p w:rsidR="007E34DD" w:rsidRPr="007E34DD" w:rsidRDefault="007E34DD" w:rsidP="007E34DD">
      <w:pPr>
        <w:rPr>
          <w:rFonts w:eastAsia="Calibri"/>
          <w:szCs w:val="24"/>
        </w:rPr>
      </w:pPr>
      <w:proofErr w:type="gramStart"/>
      <w:r w:rsidRPr="007E34DD">
        <w:rPr>
          <w:rFonts w:eastAsia="Calibri"/>
          <w:szCs w:val="24"/>
        </w:rPr>
        <w:t>individual</w:t>
      </w:r>
      <w:proofErr w:type="gramEnd"/>
      <w:r w:rsidRPr="007E34DD">
        <w:rPr>
          <w:rFonts w:eastAsia="Calibri"/>
          <w:szCs w:val="24"/>
        </w:rPr>
        <w:t xml:space="preserve"> persons, or (c) making such other arrangements for the assignment of numbers as it may</w:t>
      </w:r>
    </w:p>
    <w:p w:rsidR="007E34DD" w:rsidRPr="007E34DD" w:rsidRDefault="007E34DD" w:rsidP="007E34DD">
      <w:pPr>
        <w:rPr>
          <w:rFonts w:eastAsia="Calibri"/>
          <w:szCs w:val="24"/>
        </w:rPr>
      </w:pPr>
      <w:proofErr w:type="gramStart"/>
      <w:r w:rsidRPr="007E34DD">
        <w:rPr>
          <w:rFonts w:eastAsia="Calibri"/>
          <w:szCs w:val="24"/>
        </w:rPr>
        <w:t>deem</w:t>
      </w:r>
      <w:proofErr w:type="gramEnd"/>
      <w:r w:rsidRPr="007E34DD">
        <w:rPr>
          <w:rFonts w:eastAsia="Calibri"/>
          <w:szCs w:val="24"/>
        </w:rPr>
        <w:t xml:space="preserve"> appropriate.</w:t>
      </w:r>
    </w:p>
    <w:p w:rsidR="007E34DD" w:rsidRPr="007E34DD" w:rsidRDefault="007E34DD" w:rsidP="007E34DD">
      <w:pPr>
        <w:rPr>
          <w:rFonts w:eastAsia="Calibri"/>
          <w:szCs w:val="24"/>
        </w:rPr>
      </w:pPr>
      <w:r w:rsidRPr="007E34DD">
        <w:rPr>
          <w:rFonts w:eastAsia="Calibri"/>
          <w:szCs w:val="24"/>
        </w:rPr>
        <w:t>3. The Social Security Board shall furnish, upon request of any Federal agency utilizing the numerical</w:t>
      </w:r>
    </w:p>
    <w:p w:rsidR="007E34DD" w:rsidRPr="007E34DD" w:rsidRDefault="007E34DD" w:rsidP="007E34DD">
      <w:pPr>
        <w:rPr>
          <w:rFonts w:eastAsia="Calibri"/>
          <w:szCs w:val="24"/>
        </w:rPr>
      </w:pPr>
      <w:proofErr w:type="gramStart"/>
      <w:r w:rsidRPr="007E34DD">
        <w:rPr>
          <w:rFonts w:eastAsia="Calibri"/>
          <w:szCs w:val="24"/>
        </w:rPr>
        <w:t>identification</w:t>
      </w:r>
      <w:proofErr w:type="gramEnd"/>
      <w:r w:rsidRPr="007E34DD">
        <w:rPr>
          <w:rFonts w:eastAsia="Calibri"/>
          <w:szCs w:val="24"/>
        </w:rPr>
        <w:t xml:space="preserve"> system of accounts provided for in this order, the account number pertaining to any person</w:t>
      </w:r>
    </w:p>
    <w:p w:rsidR="007E34DD" w:rsidRPr="007E34DD" w:rsidRDefault="007E34DD" w:rsidP="007E34DD">
      <w:pPr>
        <w:rPr>
          <w:rFonts w:eastAsia="Calibri"/>
          <w:szCs w:val="24"/>
        </w:rPr>
      </w:pPr>
      <w:proofErr w:type="gramStart"/>
      <w:r w:rsidRPr="007E34DD">
        <w:rPr>
          <w:rFonts w:eastAsia="Calibri"/>
          <w:szCs w:val="24"/>
        </w:rPr>
        <w:t>with</w:t>
      </w:r>
      <w:proofErr w:type="gramEnd"/>
      <w:r w:rsidRPr="007E34DD">
        <w:rPr>
          <w:rFonts w:eastAsia="Calibri"/>
          <w:szCs w:val="24"/>
        </w:rPr>
        <w:t xml:space="preserve"> whom such agency has an account or the name and other identifying data pertaining to any account</w:t>
      </w:r>
    </w:p>
    <w:p w:rsidR="007E34DD" w:rsidRPr="007E34DD" w:rsidRDefault="007E34DD" w:rsidP="007E34DD">
      <w:pPr>
        <w:rPr>
          <w:rFonts w:eastAsia="Calibri"/>
          <w:szCs w:val="24"/>
        </w:rPr>
      </w:pPr>
      <w:proofErr w:type="gramStart"/>
      <w:r w:rsidRPr="007E34DD">
        <w:rPr>
          <w:rFonts w:eastAsia="Calibri"/>
          <w:szCs w:val="24"/>
        </w:rPr>
        <w:t>number</w:t>
      </w:r>
      <w:proofErr w:type="gramEnd"/>
      <w:r w:rsidRPr="007E34DD">
        <w:rPr>
          <w:rFonts w:eastAsia="Calibri"/>
          <w:szCs w:val="24"/>
        </w:rPr>
        <w:t xml:space="preserve"> of any such person.</w:t>
      </w:r>
    </w:p>
    <w:p w:rsidR="007E34DD" w:rsidRPr="007E34DD" w:rsidRDefault="007E34DD" w:rsidP="007E34DD">
      <w:pPr>
        <w:rPr>
          <w:rFonts w:eastAsia="Calibri"/>
          <w:szCs w:val="24"/>
        </w:rPr>
      </w:pPr>
      <w:r w:rsidRPr="007E34DD">
        <w:rPr>
          <w:rFonts w:eastAsia="Calibri"/>
          <w:szCs w:val="24"/>
        </w:rPr>
        <w:t>4. The Social Security Board and each Federal agency shall maintain the confidential character of</w:t>
      </w:r>
    </w:p>
    <w:p w:rsidR="007E34DD" w:rsidRPr="007E34DD" w:rsidRDefault="007E34DD" w:rsidP="007E34DD">
      <w:pPr>
        <w:rPr>
          <w:rFonts w:eastAsia="Calibri"/>
          <w:szCs w:val="24"/>
        </w:rPr>
      </w:pPr>
      <w:proofErr w:type="gramStart"/>
      <w:r w:rsidRPr="007E34DD">
        <w:rPr>
          <w:rFonts w:eastAsia="Calibri"/>
          <w:szCs w:val="24"/>
        </w:rPr>
        <w:lastRenderedPageBreak/>
        <w:t>information</w:t>
      </w:r>
      <w:proofErr w:type="gramEnd"/>
      <w:r w:rsidRPr="007E34DD">
        <w:rPr>
          <w:rFonts w:eastAsia="Calibri"/>
          <w:szCs w:val="24"/>
        </w:rPr>
        <w:t xml:space="preserve"> relating to individual persons obtained pursuant to the provisions of this order.</w:t>
      </w:r>
    </w:p>
    <w:p w:rsidR="007E34DD" w:rsidRPr="007E34DD" w:rsidRDefault="007E34DD" w:rsidP="007E34DD">
      <w:pPr>
        <w:rPr>
          <w:rFonts w:eastAsia="Calibri"/>
          <w:szCs w:val="24"/>
        </w:rPr>
      </w:pPr>
      <w:r w:rsidRPr="007E34DD">
        <w:rPr>
          <w:rFonts w:eastAsia="Calibri"/>
          <w:szCs w:val="24"/>
        </w:rPr>
        <w:t>5. There shall be transferred to the Social Security Board, from time to time, such amounts as the</w:t>
      </w:r>
    </w:p>
    <w:p w:rsidR="007E34DD" w:rsidRPr="007E34DD" w:rsidRDefault="007E34DD" w:rsidP="007E34DD">
      <w:pPr>
        <w:rPr>
          <w:rFonts w:eastAsia="Calibri"/>
          <w:szCs w:val="24"/>
        </w:rPr>
      </w:pPr>
      <w:r w:rsidRPr="007E34DD">
        <w:rPr>
          <w:rFonts w:eastAsia="Calibri"/>
          <w:szCs w:val="24"/>
        </w:rPr>
        <w:t>Director of the Bureau of the Budget shall determine to be required for reimbursement by any Federal</w:t>
      </w:r>
    </w:p>
    <w:p w:rsidR="007E34DD" w:rsidRPr="007E34DD" w:rsidRDefault="007E34DD" w:rsidP="007E34DD">
      <w:pPr>
        <w:rPr>
          <w:rFonts w:eastAsia="Calibri"/>
          <w:szCs w:val="24"/>
        </w:rPr>
      </w:pPr>
      <w:proofErr w:type="gramStart"/>
      <w:r w:rsidRPr="007E34DD">
        <w:rPr>
          <w:rFonts w:eastAsia="Calibri"/>
          <w:szCs w:val="24"/>
        </w:rPr>
        <w:t>agency</w:t>
      </w:r>
      <w:proofErr w:type="gramEnd"/>
      <w:r w:rsidRPr="007E34DD">
        <w:rPr>
          <w:rFonts w:eastAsia="Calibri"/>
          <w:szCs w:val="24"/>
        </w:rPr>
        <w:t xml:space="preserve"> for the services rendered by the Board pursuant to the provisions of this order.</w:t>
      </w:r>
    </w:p>
    <w:p w:rsidR="007E34DD" w:rsidRPr="007E34DD" w:rsidRDefault="007E34DD" w:rsidP="007E34DD">
      <w:pPr>
        <w:rPr>
          <w:rFonts w:eastAsia="Calibri"/>
          <w:szCs w:val="24"/>
        </w:rPr>
      </w:pPr>
      <w:r w:rsidRPr="007E34DD">
        <w:rPr>
          <w:rFonts w:eastAsia="Calibri"/>
          <w:szCs w:val="24"/>
        </w:rPr>
        <w:t>6. This order shall be published in the FEDERAL REGISTER.</w:t>
      </w:r>
    </w:p>
    <w:p w:rsidR="007E34DD" w:rsidRPr="007E34DD" w:rsidRDefault="007E34DD" w:rsidP="007E34DD">
      <w:pPr>
        <w:rPr>
          <w:rFonts w:eastAsia="Calibri"/>
          <w:szCs w:val="24"/>
        </w:rPr>
      </w:pPr>
      <w:r w:rsidRPr="007E34DD">
        <w:rPr>
          <w:rFonts w:eastAsia="Calibri"/>
          <w:szCs w:val="24"/>
        </w:rPr>
        <w:t>FRANKLIN D. ROOSEVELT</w:t>
      </w:r>
    </w:p>
    <w:p w:rsidR="007E34DD" w:rsidRPr="007E34DD" w:rsidRDefault="007E34DD" w:rsidP="007E34DD">
      <w:pPr>
        <w:rPr>
          <w:rFonts w:eastAsia="Calibri"/>
          <w:szCs w:val="24"/>
        </w:rPr>
      </w:pPr>
      <w:r w:rsidRPr="007E34DD">
        <w:rPr>
          <w:rFonts w:eastAsia="Calibri"/>
          <w:szCs w:val="24"/>
        </w:rPr>
        <w:t>THE WHITE HOUSE</w:t>
      </w:r>
    </w:p>
    <w:p w:rsidR="007E34DD" w:rsidRPr="007E34DD" w:rsidRDefault="007E34DD" w:rsidP="007E34DD">
      <w:pPr>
        <w:rPr>
          <w:rFonts w:eastAsia="Calibri"/>
          <w:szCs w:val="24"/>
        </w:rPr>
      </w:pPr>
      <w:r w:rsidRPr="007E34DD">
        <w:rPr>
          <w:rFonts w:eastAsia="Calibri"/>
          <w:szCs w:val="24"/>
        </w:rPr>
        <w:t>November 22, 1943</w:t>
      </w:r>
    </w:p>
    <w:p w:rsidR="007E34DD" w:rsidRPr="007E34DD" w:rsidRDefault="007E34DD" w:rsidP="007E34DD">
      <w:pPr>
        <w:rPr>
          <w:rFonts w:eastAsia="Calibri"/>
          <w:szCs w:val="24"/>
        </w:rPr>
      </w:pPr>
      <w:r w:rsidRPr="007E34DD">
        <w:rPr>
          <w:rFonts w:eastAsia="Calibri"/>
          <w:szCs w:val="24"/>
        </w:rPr>
        <w:t>[F.R. Doc. 43-19051; Filed, November 27, 1943; 2:45 p.m.]</w:t>
      </w:r>
    </w:p>
    <w:p w:rsidR="007E34DD" w:rsidRDefault="007E34DD" w:rsidP="007E34DD">
      <w:pPr>
        <w:rPr>
          <w:rFonts w:eastAsia="Calibri"/>
          <w:szCs w:val="24"/>
        </w:rPr>
      </w:pPr>
      <w:r w:rsidRPr="007E34DD">
        <w:rPr>
          <w:rFonts w:eastAsia="Calibri"/>
          <w:szCs w:val="24"/>
        </w:rPr>
        <w:t>[8 Federal Register 16095, November 30, 1943]</w:t>
      </w:r>
    </w:p>
    <w:p w:rsidR="007E34DD" w:rsidRDefault="007E34DD" w:rsidP="009137A6"/>
    <w:sectPr w:rsidR="007E3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 Monospace">
    <w:altName w:val="Lucida Consol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02"/>
    <w:rsid w:val="004617C6"/>
    <w:rsid w:val="007E34DD"/>
    <w:rsid w:val="00862073"/>
    <w:rsid w:val="009137A6"/>
    <w:rsid w:val="00DF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2014-07-30T21:15:00Z</dcterms:created>
  <dcterms:modified xsi:type="dcterms:W3CDTF">2014-07-30T21:15:00Z</dcterms:modified>
</cp:coreProperties>
</file>