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1D0" w:rsidP="00072F16" w:rsidRDefault="005871D0" w14:paraId="4624EDDA" w14:textId="77777777">
      <w:pPr>
        <w:spacing w:after="0"/>
        <w:jc w:val="center"/>
        <w:rPr>
          <w:rFonts w:ascii="Palatino" w:hAnsi="Palatino"/>
          <w:b/>
          <w:sz w:val="24"/>
          <w:szCs w:val="24"/>
        </w:rPr>
      </w:pPr>
      <w:bookmarkStart w:name="_GoBack" w:id="0"/>
      <w:bookmarkEnd w:id="0"/>
    </w:p>
    <w:p w:rsidR="005871D0" w:rsidP="00072F16" w:rsidRDefault="005871D0" w14:paraId="67ADF586" w14:textId="77777777">
      <w:pPr>
        <w:spacing w:after="0"/>
        <w:jc w:val="center"/>
        <w:rPr>
          <w:rFonts w:ascii="Palatino" w:hAnsi="Palatino"/>
          <w:b/>
          <w:sz w:val="24"/>
          <w:szCs w:val="24"/>
        </w:rPr>
      </w:pPr>
    </w:p>
    <w:p w:rsidR="005871D0" w:rsidP="00072F16" w:rsidRDefault="005871D0" w14:paraId="7B1DC4C2" w14:textId="77777777">
      <w:pPr>
        <w:spacing w:after="0"/>
        <w:jc w:val="center"/>
        <w:rPr>
          <w:rFonts w:ascii="Palatino" w:hAnsi="Palatino"/>
          <w:b/>
          <w:sz w:val="24"/>
          <w:szCs w:val="24"/>
        </w:rPr>
      </w:pPr>
    </w:p>
    <w:p w:rsidR="005871D0" w:rsidP="00072F16" w:rsidRDefault="005871D0" w14:paraId="192B4794" w14:textId="77777777">
      <w:pPr>
        <w:spacing w:after="0"/>
        <w:jc w:val="center"/>
        <w:rPr>
          <w:rFonts w:ascii="Palatino" w:hAnsi="Palatino"/>
          <w:b/>
          <w:sz w:val="24"/>
          <w:szCs w:val="24"/>
        </w:rPr>
      </w:pPr>
    </w:p>
    <w:p w:rsidR="005871D0" w:rsidP="00072F16" w:rsidRDefault="005871D0" w14:paraId="57AC88BB" w14:textId="77777777">
      <w:pPr>
        <w:spacing w:after="0"/>
        <w:jc w:val="center"/>
        <w:rPr>
          <w:rFonts w:ascii="Palatino" w:hAnsi="Palatino"/>
          <w:b/>
          <w:sz w:val="24"/>
          <w:szCs w:val="24"/>
        </w:rPr>
      </w:pPr>
    </w:p>
    <w:p w:rsidR="005871D0" w:rsidP="00072F16" w:rsidRDefault="005871D0" w14:paraId="3C3B033A" w14:textId="77777777">
      <w:pPr>
        <w:spacing w:after="0"/>
        <w:jc w:val="center"/>
        <w:rPr>
          <w:rFonts w:ascii="Palatino" w:hAnsi="Palatino"/>
          <w:b/>
          <w:sz w:val="24"/>
          <w:szCs w:val="24"/>
        </w:rPr>
      </w:pPr>
    </w:p>
    <w:p w:rsidR="005871D0" w:rsidP="00072F16" w:rsidRDefault="005871D0" w14:paraId="3CB7DD11" w14:textId="77777777">
      <w:pPr>
        <w:spacing w:after="0"/>
        <w:jc w:val="center"/>
        <w:rPr>
          <w:rFonts w:ascii="Palatino" w:hAnsi="Palatino"/>
          <w:b/>
          <w:sz w:val="24"/>
          <w:szCs w:val="24"/>
        </w:rPr>
      </w:pPr>
    </w:p>
    <w:p w:rsidR="005871D0" w:rsidP="00072F16" w:rsidRDefault="005871D0" w14:paraId="06E75746" w14:textId="77777777">
      <w:pPr>
        <w:spacing w:after="0"/>
        <w:jc w:val="center"/>
        <w:rPr>
          <w:rFonts w:ascii="Palatino" w:hAnsi="Palatino"/>
          <w:b/>
          <w:sz w:val="24"/>
          <w:szCs w:val="24"/>
        </w:rPr>
      </w:pPr>
    </w:p>
    <w:p w:rsidR="005871D0" w:rsidP="00072F16" w:rsidRDefault="005871D0" w14:paraId="054F414D" w14:textId="77777777">
      <w:pPr>
        <w:spacing w:after="0"/>
        <w:jc w:val="center"/>
        <w:rPr>
          <w:rFonts w:ascii="Palatino" w:hAnsi="Palatino"/>
          <w:b/>
          <w:sz w:val="24"/>
          <w:szCs w:val="24"/>
        </w:rPr>
      </w:pPr>
    </w:p>
    <w:p w:rsidR="00072F16" w:rsidP="00072F16" w:rsidRDefault="00072F16" w14:paraId="2D3430A8" w14:textId="4C88CD8F">
      <w:pPr>
        <w:spacing w:after="0"/>
        <w:jc w:val="center"/>
        <w:rPr>
          <w:rFonts w:ascii="Palatino" w:hAnsi="Palatino"/>
          <w:b/>
          <w:sz w:val="24"/>
          <w:szCs w:val="24"/>
        </w:rPr>
      </w:pPr>
      <w:r w:rsidRPr="00E64210">
        <w:rPr>
          <w:rFonts w:ascii="Palatino" w:hAnsi="Palatino"/>
          <w:b/>
          <w:sz w:val="24"/>
          <w:szCs w:val="24"/>
        </w:rPr>
        <w:t xml:space="preserve">Attachment </w:t>
      </w:r>
      <w:r w:rsidR="005871D0">
        <w:rPr>
          <w:rFonts w:ascii="Palatino" w:hAnsi="Palatino"/>
          <w:b/>
          <w:sz w:val="24"/>
          <w:szCs w:val="24"/>
        </w:rPr>
        <w:t>A</w:t>
      </w:r>
    </w:p>
    <w:p w:rsidR="005871D0" w:rsidP="00072F16" w:rsidRDefault="005871D0" w14:paraId="3742D5B2" w14:textId="1A0CD2FA">
      <w:pPr>
        <w:spacing w:after="0"/>
        <w:jc w:val="center"/>
        <w:rPr>
          <w:rFonts w:ascii="Palatino" w:hAnsi="Palatino"/>
          <w:b/>
          <w:sz w:val="24"/>
          <w:szCs w:val="24"/>
        </w:rPr>
      </w:pPr>
    </w:p>
    <w:p w:rsidR="005871D0" w:rsidP="00072F16" w:rsidRDefault="005871D0" w14:paraId="790674F8" w14:textId="07C2381F">
      <w:pPr>
        <w:spacing w:after="0"/>
        <w:jc w:val="center"/>
        <w:rPr>
          <w:rFonts w:ascii="Palatino" w:hAnsi="Palatino"/>
          <w:b/>
          <w:sz w:val="24"/>
          <w:szCs w:val="24"/>
        </w:rPr>
      </w:pPr>
    </w:p>
    <w:p w:rsidR="005871D0" w:rsidP="00072F16" w:rsidRDefault="005871D0" w14:paraId="40EFB1A3" w14:textId="467E92C8">
      <w:pPr>
        <w:spacing w:after="0"/>
        <w:jc w:val="center"/>
        <w:rPr>
          <w:rFonts w:ascii="Palatino" w:hAnsi="Palatino"/>
          <w:b/>
          <w:sz w:val="24"/>
          <w:szCs w:val="24"/>
        </w:rPr>
      </w:pPr>
    </w:p>
    <w:p w:rsidR="005871D0" w:rsidP="00072F16" w:rsidRDefault="005871D0" w14:paraId="00D1D0F6" w14:textId="0C4A19BA">
      <w:pPr>
        <w:spacing w:after="0"/>
        <w:jc w:val="center"/>
        <w:rPr>
          <w:rFonts w:ascii="Palatino" w:hAnsi="Palatino"/>
          <w:b/>
          <w:sz w:val="24"/>
          <w:szCs w:val="24"/>
        </w:rPr>
      </w:pPr>
    </w:p>
    <w:p w:rsidR="005871D0" w:rsidP="00072F16" w:rsidRDefault="005871D0" w14:paraId="11C9BC6E" w14:textId="034E8E5C">
      <w:pPr>
        <w:spacing w:after="0"/>
        <w:jc w:val="center"/>
        <w:rPr>
          <w:rFonts w:ascii="Palatino" w:hAnsi="Palatino"/>
          <w:b/>
          <w:sz w:val="24"/>
          <w:szCs w:val="24"/>
        </w:rPr>
      </w:pPr>
    </w:p>
    <w:p w:rsidR="005871D0" w:rsidP="00072F16" w:rsidRDefault="005871D0" w14:paraId="77B818B4" w14:textId="6C989934">
      <w:pPr>
        <w:spacing w:after="0"/>
        <w:jc w:val="center"/>
        <w:rPr>
          <w:rFonts w:ascii="Palatino" w:hAnsi="Palatino"/>
          <w:b/>
          <w:sz w:val="24"/>
          <w:szCs w:val="24"/>
        </w:rPr>
      </w:pPr>
    </w:p>
    <w:p w:rsidR="005871D0" w:rsidP="00072F16" w:rsidRDefault="005871D0" w14:paraId="353A571A" w14:textId="1A2C59FD">
      <w:pPr>
        <w:spacing w:after="0"/>
        <w:jc w:val="center"/>
        <w:rPr>
          <w:rFonts w:ascii="Palatino" w:hAnsi="Palatino"/>
          <w:b/>
          <w:sz w:val="24"/>
          <w:szCs w:val="24"/>
        </w:rPr>
      </w:pPr>
    </w:p>
    <w:p w:rsidR="005871D0" w:rsidP="00072F16" w:rsidRDefault="005871D0" w14:paraId="3284F4B6" w14:textId="31ACADA1">
      <w:pPr>
        <w:spacing w:after="0"/>
        <w:jc w:val="center"/>
        <w:rPr>
          <w:rFonts w:ascii="Palatino" w:hAnsi="Palatino"/>
          <w:b/>
          <w:sz w:val="24"/>
          <w:szCs w:val="24"/>
        </w:rPr>
      </w:pPr>
    </w:p>
    <w:p w:rsidR="005871D0" w:rsidP="00072F16" w:rsidRDefault="005871D0" w14:paraId="488DC637" w14:textId="01FA05D3">
      <w:pPr>
        <w:spacing w:after="0"/>
        <w:jc w:val="center"/>
        <w:rPr>
          <w:rFonts w:ascii="Palatino" w:hAnsi="Palatino"/>
          <w:b/>
          <w:sz w:val="24"/>
          <w:szCs w:val="24"/>
        </w:rPr>
      </w:pPr>
    </w:p>
    <w:p w:rsidR="005871D0" w:rsidP="00072F16" w:rsidRDefault="005871D0" w14:paraId="6FBE1AF5" w14:textId="6B1D28C2">
      <w:pPr>
        <w:spacing w:after="0"/>
        <w:jc w:val="center"/>
        <w:rPr>
          <w:rFonts w:ascii="Palatino" w:hAnsi="Palatino"/>
          <w:b/>
          <w:sz w:val="24"/>
          <w:szCs w:val="24"/>
        </w:rPr>
      </w:pPr>
    </w:p>
    <w:p w:rsidR="005871D0" w:rsidP="00072F16" w:rsidRDefault="005871D0" w14:paraId="58B17FB4" w14:textId="2C7D0584">
      <w:pPr>
        <w:spacing w:after="0"/>
        <w:jc w:val="center"/>
        <w:rPr>
          <w:rFonts w:ascii="Palatino" w:hAnsi="Palatino"/>
          <w:b/>
          <w:sz w:val="24"/>
          <w:szCs w:val="24"/>
        </w:rPr>
      </w:pPr>
    </w:p>
    <w:p w:rsidR="005871D0" w:rsidP="00072F16" w:rsidRDefault="005871D0" w14:paraId="53496CB9" w14:textId="42DCD1E5">
      <w:pPr>
        <w:spacing w:after="0"/>
        <w:jc w:val="center"/>
        <w:rPr>
          <w:rFonts w:ascii="Palatino" w:hAnsi="Palatino"/>
          <w:b/>
          <w:sz w:val="24"/>
          <w:szCs w:val="24"/>
        </w:rPr>
      </w:pPr>
    </w:p>
    <w:p w:rsidR="005871D0" w:rsidP="00072F16" w:rsidRDefault="005871D0" w14:paraId="2C6D0C1E" w14:textId="6E76B123">
      <w:pPr>
        <w:spacing w:after="0"/>
        <w:jc w:val="center"/>
        <w:rPr>
          <w:rFonts w:ascii="Palatino" w:hAnsi="Palatino"/>
          <w:b/>
          <w:sz w:val="24"/>
          <w:szCs w:val="24"/>
        </w:rPr>
      </w:pPr>
    </w:p>
    <w:p w:rsidR="005871D0" w:rsidP="00072F16" w:rsidRDefault="005871D0" w14:paraId="5A768E8A" w14:textId="114723AB">
      <w:pPr>
        <w:spacing w:after="0"/>
        <w:jc w:val="center"/>
        <w:rPr>
          <w:rFonts w:ascii="Palatino" w:hAnsi="Palatino"/>
          <w:b/>
          <w:sz w:val="24"/>
          <w:szCs w:val="24"/>
        </w:rPr>
      </w:pPr>
    </w:p>
    <w:p w:rsidR="005871D0" w:rsidP="00072F16" w:rsidRDefault="005871D0" w14:paraId="7130214C" w14:textId="5E7A5A11">
      <w:pPr>
        <w:spacing w:after="0"/>
        <w:jc w:val="center"/>
        <w:rPr>
          <w:rFonts w:ascii="Palatino" w:hAnsi="Palatino"/>
          <w:b/>
          <w:sz w:val="24"/>
          <w:szCs w:val="24"/>
        </w:rPr>
      </w:pPr>
    </w:p>
    <w:p w:rsidR="005871D0" w:rsidP="00072F16" w:rsidRDefault="005871D0" w14:paraId="16DE28F4" w14:textId="63D5C5E5">
      <w:pPr>
        <w:spacing w:after="0"/>
        <w:jc w:val="center"/>
        <w:rPr>
          <w:rFonts w:ascii="Palatino" w:hAnsi="Palatino"/>
          <w:b/>
          <w:sz w:val="24"/>
          <w:szCs w:val="24"/>
        </w:rPr>
      </w:pPr>
    </w:p>
    <w:p w:rsidR="005871D0" w:rsidP="00072F16" w:rsidRDefault="005871D0" w14:paraId="1B15D74F" w14:textId="2FF1A181">
      <w:pPr>
        <w:spacing w:after="0"/>
        <w:jc w:val="center"/>
        <w:rPr>
          <w:rFonts w:ascii="Palatino" w:hAnsi="Palatino"/>
          <w:b/>
          <w:sz w:val="24"/>
          <w:szCs w:val="24"/>
        </w:rPr>
      </w:pPr>
    </w:p>
    <w:p w:rsidR="005871D0" w:rsidP="00072F16" w:rsidRDefault="005871D0" w14:paraId="63CDA75B" w14:textId="639A3190">
      <w:pPr>
        <w:spacing w:after="0"/>
        <w:jc w:val="center"/>
        <w:rPr>
          <w:rFonts w:ascii="Palatino" w:hAnsi="Palatino"/>
          <w:b/>
          <w:sz w:val="24"/>
          <w:szCs w:val="24"/>
        </w:rPr>
      </w:pPr>
    </w:p>
    <w:p w:rsidR="005871D0" w:rsidP="00072F16" w:rsidRDefault="005871D0" w14:paraId="2D6C438C" w14:textId="2D680A5B">
      <w:pPr>
        <w:spacing w:after="0"/>
        <w:jc w:val="center"/>
        <w:rPr>
          <w:rFonts w:ascii="Palatino" w:hAnsi="Palatino"/>
          <w:b/>
          <w:sz w:val="24"/>
          <w:szCs w:val="24"/>
        </w:rPr>
      </w:pPr>
    </w:p>
    <w:p w:rsidR="005871D0" w:rsidP="00072F16" w:rsidRDefault="005871D0" w14:paraId="0B621D41" w14:textId="4E08F212">
      <w:pPr>
        <w:spacing w:after="0"/>
        <w:jc w:val="center"/>
        <w:rPr>
          <w:rFonts w:ascii="Palatino" w:hAnsi="Palatino"/>
          <w:b/>
          <w:sz w:val="24"/>
          <w:szCs w:val="24"/>
        </w:rPr>
      </w:pPr>
    </w:p>
    <w:p w:rsidR="005871D0" w:rsidP="00072F16" w:rsidRDefault="005871D0" w14:paraId="483B83DD" w14:textId="2E3EA1A2">
      <w:pPr>
        <w:spacing w:after="0"/>
        <w:jc w:val="center"/>
        <w:rPr>
          <w:rFonts w:ascii="Palatino" w:hAnsi="Palatino"/>
          <w:b/>
          <w:sz w:val="24"/>
          <w:szCs w:val="24"/>
        </w:rPr>
      </w:pPr>
    </w:p>
    <w:p w:rsidR="005871D0" w:rsidP="00072F16" w:rsidRDefault="005871D0" w14:paraId="33CB905B" w14:textId="236DB7FF">
      <w:pPr>
        <w:spacing w:after="0"/>
        <w:jc w:val="center"/>
        <w:rPr>
          <w:rFonts w:ascii="Palatino" w:hAnsi="Palatino"/>
          <w:b/>
          <w:sz w:val="24"/>
          <w:szCs w:val="24"/>
        </w:rPr>
      </w:pPr>
    </w:p>
    <w:p w:rsidR="005871D0" w:rsidP="00072F16" w:rsidRDefault="005871D0" w14:paraId="4338694F" w14:textId="662CD3F6">
      <w:pPr>
        <w:spacing w:after="0"/>
        <w:jc w:val="center"/>
        <w:rPr>
          <w:rFonts w:ascii="Palatino" w:hAnsi="Palatino"/>
          <w:b/>
          <w:sz w:val="24"/>
          <w:szCs w:val="24"/>
        </w:rPr>
      </w:pPr>
    </w:p>
    <w:p w:rsidR="005871D0" w:rsidP="00072F16" w:rsidRDefault="005871D0" w14:paraId="60CC8385" w14:textId="20DE6886">
      <w:pPr>
        <w:spacing w:after="0"/>
        <w:jc w:val="center"/>
        <w:rPr>
          <w:rFonts w:ascii="Palatino" w:hAnsi="Palatino"/>
          <w:b/>
          <w:sz w:val="24"/>
          <w:szCs w:val="24"/>
        </w:rPr>
      </w:pPr>
    </w:p>
    <w:p w:rsidR="005871D0" w:rsidP="00072F16" w:rsidRDefault="005871D0" w14:paraId="0F5CA30A" w14:textId="6FE77F9C">
      <w:pPr>
        <w:spacing w:after="0"/>
        <w:jc w:val="center"/>
        <w:rPr>
          <w:rFonts w:ascii="Palatino" w:hAnsi="Palatino"/>
          <w:b/>
          <w:sz w:val="24"/>
          <w:szCs w:val="24"/>
        </w:rPr>
      </w:pPr>
    </w:p>
    <w:p w:rsidR="005871D0" w:rsidP="00072F16" w:rsidRDefault="005871D0" w14:paraId="1F1780BB" w14:textId="63B23F8D">
      <w:pPr>
        <w:spacing w:after="0"/>
        <w:jc w:val="center"/>
        <w:rPr>
          <w:rFonts w:ascii="Palatino" w:hAnsi="Palatino"/>
          <w:b/>
          <w:sz w:val="24"/>
          <w:szCs w:val="24"/>
        </w:rPr>
      </w:pPr>
    </w:p>
    <w:p w:rsidR="005871D0" w:rsidP="00072F16" w:rsidRDefault="005871D0" w14:paraId="483CF836" w14:textId="660B1059">
      <w:pPr>
        <w:spacing w:after="0"/>
        <w:jc w:val="center"/>
        <w:rPr>
          <w:rFonts w:ascii="Palatino" w:hAnsi="Palatino"/>
          <w:b/>
          <w:sz w:val="24"/>
          <w:szCs w:val="24"/>
        </w:rPr>
      </w:pPr>
    </w:p>
    <w:p w:rsidR="005871D0" w:rsidP="00072F16" w:rsidRDefault="005871D0" w14:paraId="517F1347" w14:textId="131368AE">
      <w:pPr>
        <w:spacing w:after="0"/>
        <w:jc w:val="center"/>
        <w:rPr>
          <w:rFonts w:ascii="Palatino" w:hAnsi="Palatino"/>
          <w:b/>
          <w:sz w:val="24"/>
          <w:szCs w:val="24"/>
        </w:rPr>
      </w:pPr>
    </w:p>
    <w:p w:rsidR="005871D0" w:rsidP="00072F16" w:rsidRDefault="005871D0" w14:paraId="6AA3A58A" w14:textId="2312802B">
      <w:pPr>
        <w:spacing w:after="0"/>
        <w:jc w:val="center"/>
        <w:rPr>
          <w:rFonts w:ascii="Palatino" w:hAnsi="Palatino"/>
          <w:b/>
          <w:sz w:val="24"/>
          <w:szCs w:val="24"/>
        </w:rPr>
      </w:pPr>
    </w:p>
    <w:p w:rsidR="005871D0" w:rsidP="00072F16" w:rsidRDefault="005871D0" w14:paraId="17CBADB7" w14:textId="7BD412E1">
      <w:pPr>
        <w:spacing w:after="0"/>
        <w:jc w:val="center"/>
        <w:rPr>
          <w:rFonts w:ascii="Palatino" w:hAnsi="Palatino"/>
          <w:b/>
          <w:sz w:val="24"/>
          <w:szCs w:val="24"/>
        </w:rPr>
      </w:pPr>
    </w:p>
    <w:p w:rsidR="005871D0" w:rsidP="00072F16" w:rsidRDefault="005871D0" w14:paraId="11E533EF" w14:textId="21060469">
      <w:pPr>
        <w:spacing w:after="0"/>
        <w:jc w:val="center"/>
        <w:rPr>
          <w:rFonts w:ascii="Palatino" w:hAnsi="Palatino"/>
          <w:b/>
          <w:sz w:val="24"/>
          <w:szCs w:val="24"/>
        </w:rPr>
      </w:pPr>
    </w:p>
    <w:p w:rsidRPr="00E64210" w:rsidR="005871D0" w:rsidP="00072F16" w:rsidRDefault="005871D0" w14:paraId="7EE3E68A" w14:textId="77777777">
      <w:pPr>
        <w:spacing w:after="0"/>
        <w:jc w:val="center"/>
        <w:rPr>
          <w:rFonts w:ascii="Palatino" w:hAnsi="Palatino"/>
          <w:b/>
          <w:sz w:val="24"/>
          <w:szCs w:val="24"/>
        </w:rPr>
      </w:pPr>
    </w:p>
    <w:p w:rsidRPr="00E64210" w:rsidR="00072F16" w:rsidP="00072F16" w:rsidRDefault="00072F16" w14:paraId="173831B7" w14:textId="2278DF7F">
      <w:pPr>
        <w:spacing w:after="0"/>
        <w:jc w:val="center"/>
        <w:rPr>
          <w:rFonts w:ascii="Palatino" w:hAnsi="Palatino"/>
          <w:b/>
          <w:sz w:val="24"/>
          <w:szCs w:val="24"/>
        </w:rPr>
      </w:pPr>
      <w:r w:rsidRPr="00E64210">
        <w:rPr>
          <w:rFonts w:ascii="Palatino" w:hAnsi="Palatino"/>
          <w:b/>
          <w:sz w:val="24"/>
          <w:szCs w:val="24"/>
        </w:rPr>
        <w:t>Background Information</w:t>
      </w:r>
    </w:p>
    <w:p w:rsidRPr="00E64210" w:rsidR="00072F16" w:rsidP="00072F16" w:rsidRDefault="00072F16" w14:paraId="1222D073" w14:textId="77777777">
      <w:pPr>
        <w:spacing w:after="0"/>
        <w:jc w:val="center"/>
        <w:rPr>
          <w:rFonts w:ascii="Palatino" w:hAnsi="Palatino"/>
          <w:b/>
          <w:sz w:val="24"/>
          <w:szCs w:val="24"/>
        </w:rPr>
      </w:pPr>
    </w:p>
    <w:p w:rsidRPr="00E64210" w:rsidR="00C51232" w:rsidRDefault="00C51232" w14:paraId="6B67D4D0" w14:textId="77777777">
      <w:pPr>
        <w:rPr>
          <w:rFonts w:ascii="Palatino" w:hAnsi="Palatino"/>
          <w:b/>
          <w:sz w:val="24"/>
          <w:szCs w:val="24"/>
          <w:u w:val="single"/>
        </w:rPr>
      </w:pPr>
      <w:r w:rsidRPr="00E64210">
        <w:rPr>
          <w:rFonts w:ascii="Palatino" w:hAnsi="Palatino"/>
          <w:b/>
          <w:sz w:val="24"/>
          <w:szCs w:val="24"/>
          <w:u w:val="single"/>
        </w:rPr>
        <w:t>Purpose</w:t>
      </w:r>
    </w:p>
    <w:p w:rsidRPr="00E64210" w:rsidR="00C04164" w:rsidP="00703500" w:rsidRDefault="00C04164" w14:paraId="719E0EE1" w14:textId="0CF89544">
      <w:pPr>
        <w:rPr>
          <w:rFonts w:ascii="Palatino" w:hAnsi="Palatino" w:cs="Calibri"/>
          <w:sz w:val="24"/>
          <w:szCs w:val="24"/>
        </w:rPr>
      </w:pPr>
      <w:proofErr w:type="gramStart"/>
      <w:r w:rsidRPr="00E64210">
        <w:rPr>
          <w:rFonts w:ascii="Palatino" w:hAnsi="Palatino" w:cs="Calibri"/>
          <w:sz w:val="24"/>
          <w:szCs w:val="24"/>
        </w:rPr>
        <w:t>In an effort to</w:t>
      </w:r>
      <w:proofErr w:type="gramEnd"/>
      <w:r w:rsidRPr="00E64210">
        <w:rPr>
          <w:rFonts w:ascii="Palatino" w:hAnsi="Palatino" w:cs="Calibri"/>
          <w:sz w:val="24"/>
          <w:szCs w:val="24"/>
        </w:rPr>
        <w:t xml:space="preserve"> understand </w:t>
      </w:r>
      <w:r w:rsidR="00F80E01">
        <w:rPr>
          <w:rFonts w:ascii="Palatino" w:hAnsi="Palatino" w:cs="Calibri"/>
          <w:sz w:val="24"/>
          <w:szCs w:val="24"/>
        </w:rPr>
        <w:t>cancer rates in firefighters</w:t>
      </w:r>
      <w:r w:rsidR="008C371B">
        <w:rPr>
          <w:rFonts w:ascii="Palatino" w:hAnsi="Palatino" w:cs="Calibri"/>
          <w:sz w:val="24"/>
          <w:szCs w:val="24"/>
        </w:rPr>
        <w:t>,</w:t>
      </w:r>
      <w:r w:rsidRPr="00E64210">
        <w:rPr>
          <w:rFonts w:ascii="Palatino" w:hAnsi="Palatino" w:cs="Calibri"/>
          <w:sz w:val="24"/>
          <w:szCs w:val="24"/>
        </w:rPr>
        <w:t xml:space="preserve"> t</w:t>
      </w:r>
      <w:r w:rsidRPr="00E64210" w:rsidR="00703500">
        <w:rPr>
          <w:rFonts w:ascii="Palatino" w:hAnsi="Palatino" w:cs="Calibri"/>
          <w:sz w:val="24"/>
          <w:szCs w:val="24"/>
        </w:rPr>
        <w:t xml:space="preserve">he Firefighter Cancer Registry Act of 2018 (42 U.S.C. 280e-5) </w:t>
      </w:r>
      <w:r w:rsidRPr="00E64210">
        <w:rPr>
          <w:rFonts w:ascii="Palatino" w:hAnsi="Palatino" w:cs="Calibri"/>
          <w:sz w:val="24"/>
          <w:szCs w:val="24"/>
        </w:rPr>
        <w:t>was passed by Congress and signed into law by President Trump.</w:t>
      </w:r>
    </w:p>
    <w:p w:rsidRPr="00E64210" w:rsidR="00C04164" w:rsidP="00703500" w:rsidRDefault="00C04164" w14:paraId="0D92771B" w14:textId="554E059F">
      <w:pPr>
        <w:rPr>
          <w:rFonts w:ascii="Palatino" w:hAnsi="Palatino" w:cs="Calibri"/>
          <w:sz w:val="24"/>
          <w:szCs w:val="24"/>
        </w:rPr>
      </w:pPr>
      <w:r w:rsidRPr="00E64210">
        <w:rPr>
          <w:rFonts w:ascii="Palatino" w:hAnsi="Palatino" w:cs="Calibri"/>
          <w:sz w:val="24"/>
          <w:szCs w:val="24"/>
        </w:rPr>
        <w:t xml:space="preserve">The new law </w:t>
      </w:r>
      <w:r w:rsidRPr="00E64210" w:rsidR="00703500">
        <w:rPr>
          <w:rFonts w:ascii="Palatino" w:hAnsi="Palatino" w:cs="Calibri"/>
          <w:sz w:val="24"/>
          <w:szCs w:val="24"/>
        </w:rPr>
        <w:t xml:space="preserve">requires that CDC/NIOSH develop and maintain a voluntary </w:t>
      </w:r>
      <w:r w:rsidR="008C371B">
        <w:rPr>
          <w:rFonts w:ascii="Palatino" w:hAnsi="Palatino" w:cs="Calibri"/>
          <w:sz w:val="24"/>
          <w:szCs w:val="24"/>
        </w:rPr>
        <w:t>database</w:t>
      </w:r>
      <w:r w:rsidRPr="00E64210" w:rsidR="00703500">
        <w:rPr>
          <w:rFonts w:ascii="Palatino" w:hAnsi="Palatino" w:cs="Calibri"/>
          <w:sz w:val="24"/>
          <w:szCs w:val="24"/>
        </w:rPr>
        <w:t xml:space="preserve"> of firefighter</w:t>
      </w:r>
      <w:r w:rsidR="008C371B">
        <w:rPr>
          <w:rFonts w:ascii="Palatino" w:hAnsi="Palatino" w:cs="Calibri"/>
          <w:sz w:val="24"/>
          <w:szCs w:val="24"/>
        </w:rPr>
        <w:t xml:space="preserve"> health and occupational Information</w:t>
      </w:r>
      <w:r w:rsidRPr="00E64210" w:rsidR="00703500">
        <w:rPr>
          <w:rFonts w:ascii="Palatino" w:hAnsi="Palatino" w:cs="Calibri"/>
          <w:sz w:val="24"/>
          <w:szCs w:val="24"/>
        </w:rPr>
        <w:t xml:space="preserve"> to improve the nationwide monitoring of cancer rates among firefighters and to make the resulting epidemiological information and analysis publicly available. The National Firefighter Registry (NFR) will be constructed primarily for the purpose of determining cancer incidence and trends among firefighters. </w:t>
      </w:r>
    </w:p>
    <w:p w:rsidRPr="00E64210" w:rsidR="00C04164" w:rsidP="00703500" w:rsidRDefault="00703500" w14:paraId="33BFA10B" w14:textId="3B1472B5">
      <w:pPr>
        <w:rPr>
          <w:rFonts w:ascii="Palatino" w:hAnsi="Palatino" w:cs="Calibri"/>
          <w:sz w:val="24"/>
          <w:szCs w:val="24"/>
        </w:rPr>
      </w:pPr>
      <w:r w:rsidRPr="00E64210">
        <w:rPr>
          <w:rFonts w:ascii="Palatino" w:hAnsi="Palatino" w:cs="Calibri"/>
          <w:sz w:val="24"/>
          <w:szCs w:val="24"/>
        </w:rPr>
        <w:t xml:space="preserve">Data submission </w:t>
      </w:r>
      <w:r w:rsidRPr="00E64210" w:rsidR="00C04164">
        <w:rPr>
          <w:rFonts w:ascii="Palatino" w:hAnsi="Palatino" w:cs="Calibri"/>
          <w:sz w:val="24"/>
          <w:szCs w:val="24"/>
        </w:rPr>
        <w:t xml:space="preserve">to the registry </w:t>
      </w:r>
      <w:r w:rsidRPr="00E64210">
        <w:rPr>
          <w:rFonts w:ascii="Palatino" w:hAnsi="Palatino" w:cs="Calibri"/>
          <w:sz w:val="24"/>
          <w:szCs w:val="24"/>
        </w:rPr>
        <w:t>will be voluntary</w:t>
      </w:r>
      <w:r w:rsidR="008C371B">
        <w:rPr>
          <w:rFonts w:ascii="Palatino" w:hAnsi="Palatino" w:cs="Calibri"/>
          <w:sz w:val="24"/>
          <w:szCs w:val="24"/>
        </w:rPr>
        <w:t>.  Consequently,</w:t>
      </w:r>
      <w:r w:rsidRPr="00E64210" w:rsidR="00C04164">
        <w:rPr>
          <w:rFonts w:ascii="Palatino" w:hAnsi="Palatino" w:cs="Calibri"/>
          <w:sz w:val="24"/>
          <w:szCs w:val="24"/>
        </w:rPr>
        <w:t xml:space="preserve"> to better understand what might drive people to participate</w:t>
      </w:r>
      <w:r w:rsidR="00ED455E">
        <w:rPr>
          <w:rFonts w:ascii="Palatino" w:hAnsi="Palatino" w:cs="Calibri"/>
          <w:sz w:val="24"/>
          <w:szCs w:val="24"/>
        </w:rPr>
        <w:t xml:space="preserve"> or keep them from </w:t>
      </w:r>
      <w:r w:rsidR="004D54C3">
        <w:rPr>
          <w:rFonts w:ascii="Palatino" w:hAnsi="Palatino" w:cs="Calibri"/>
          <w:sz w:val="24"/>
          <w:szCs w:val="24"/>
        </w:rPr>
        <w:t>registering</w:t>
      </w:r>
      <w:r w:rsidR="00ED455E">
        <w:rPr>
          <w:rFonts w:ascii="Palatino" w:hAnsi="Palatino" w:cs="Calibri"/>
          <w:sz w:val="24"/>
          <w:szCs w:val="24"/>
        </w:rPr>
        <w:t xml:space="preserve">, </w:t>
      </w:r>
      <w:r w:rsidRPr="00E64210" w:rsidR="00C04164">
        <w:rPr>
          <w:rFonts w:ascii="Palatino" w:hAnsi="Palatino" w:cs="Calibri"/>
          <w:sz w:val="24"/>
          <w:szCs w:val="24"/>
        </w:rPr>
        <w:t xml:space="preserve">we </w:t>
      </w:r>
      <w:r w:rsidR="008C371B">
        <w:rPr>
          <w:rFonts w:ascii="Palatino" w:hAnsi="Palatino" w:cs="Calibri"/>
          <w:sz w:val="24"/>
          <w:szCs w:val="24"/>
        </w:rPr>
        <w:t>must undertake</w:t>
      </w:r>
      <w:r w:rsidRPr="00E64210" w:rsidR="00C04164">
        <w:rPr>
          <w:rFonts w:ascii="Palatino" w:hAnsi="Palatino" w:cs="Calibri"/>
          <w:sz w:val="24"/>
          <w:szCs w:val="24"/>
        </w:rPr>
        <w:t xml:space="preserve"> </w:t>
      </w:r>
      <w:r w:rsidR="00ED455E">
        <w:rPr>
          <w:rFonts w:ascii="Palatino" w:hAnsi="Palatino" w:cs="Calibri"/>
          <w:sz w:val="24"/>
          <w:szCs w:val="24"/>
        </w:rPr>
        <w:t xml:space="preserve">multiple </w:t>
      </w:r>
      <w:r w:rsidRPr="00E64210" w:rsidR="00C04164">
        <w:rPr>
          <w:rFonts w:ascii="Palatino" w:hAnsi="Palatino" w:cs="Calibri"/>
          <w:sz w:val="24"/>
          <w:szCs w:val="24"/>
        </w:rPr>
        <w:t>information</w:t>
      </w:r>
      <w:r w:rsidR="008C371B">
        <w:rPr>
          <w:rFonts w:ascii="Palatino" w:hAnsi="Palatino" w:cs="Calibri"/>
          <w:sz w:val="24"/>
          <w:szCs w:val="24"/>
        </w:rPr>
        <w:t>-gathering</w:t>
      </w:r>
      <w:r w:rsidRPr="00E64210" w:rsidR="00C04164">
        <w:rPr>
          <w:rFonts w:ascii="Palatino" w:hAnsi="Palatino" w:cs="Calibri"/>
          <w:sz w:val="24"/>
          <w:szCs w:val="24"/>
        </w:rPr>
        <w:t xml:space="preserve"> session</w:t>
      </w:r>
      <w:r w:rsidRPr="00E64210" w:rsidR="00470FBF">
        <w:rPr>
          <w:rFonts w:ascii="Palatino" w:hAnsi="Palatino" w:cs="Calibri"/>
          <w:sz w:val="24"/>
          <w:szCs w:val="24"/>
        </w:rPr>
        <w:t>s</w:t>
      </w:r>
      <w:r w:rsidRPr="00E64210" w:rsidR="00C04164">
        <w:rPr>
          <w:rFonts w:ascii="Palatino" w:hAnsi="Palatino" w:cs="Calibri"/>
          <w:sz w:val="24"/>
          <w:szCs w:val="24"/>
        </w:rPr>
        <w:t xml:space="preserve"> with firefighter</w:t>
      </w:r>
      <w:r w:rsidR="004D54C3">
        <w:rPr>
          <w:rFonts w:ascii="Palatino" w:hAnsi="Palatino" w:cs="Calibri"/>
          <w:sz w:val="24"/>
          <w:szCs w:val="24"/>
        </w:rPr>
        <w:t>s</w:t>
      </w:r>
      <w:r w:rsidRPr="00E64210">
        <w:rPr>
          <w:rFonts w:ascii="Palatino" w:hAnsi="Palatino" w:cs="Calibri"/>
          <w:sz w:val="24"/>
          <w:szCs w:val="24"/>
        </w:rPr>
        <w:t xml:space="preserve">. </w:t>
      </w:r>
    </w:p>
    <w:p w:rsidRPr="00E64210" w:rsidR="00470FBF" w:rsidP="00703500" w:rsidRDefault="008C371B" w14:paraId="70461303" w14:textId="4A70B954">
      <w:pPr>
        <w:rPr>
          <w:rFonts w:ascii="Palatino" w:hAnsi="Palatino" w:cs="Calibri"/>
          <w:sz w:val="24"/>
          <w:szCs w:val="24"/>
        </w:rPr>
      </w:pPr>
      <w:r>
        <w:rPr>
          <w:rFonts w:ascii="Palatino" w:hAnsi="Palatino" w:cs="Calibri"/>
          <w:sz w:val="24"/>
          <w:szCs w:val="24"/>
        </w:rPr>
        <w:t>F</w:t>
      </w:r>
      <w:r w:rsidRPr="00E64210" w:rsidR="00470FBF">
        <w:rPr>
          <w:rFonts w:ascii="Palatino" w:hAnsi="Palatino" w:cs="Calibri"/>
          <w:sz w:val="24"/>
          <w:szCs w:val="24"/>
        </w:rPr>
        <w:t>irefighters are not a monolithic group</w:t>
      </w:r>
      <w:r w:rsidR="004D2EEC">
        <w:rPr>
          <w:rFonts w:ascii="Palatino" w:hAnsi="Palatino" w:cs="Calibri"/>
          <w:sz w:val="24"/>
          <w:szCs w:val="24"/>
        </w:rPr>
        <w:t>.</w:t>
      </w:r>
      <w:r w:rsidRPr="00E64210" w:rsidR="00470FBF">
        <w:rPr>
          <w:rFonts w:ascii="Palatino" w:hAnsi="Palatino" w:cs="Calibri"/>
          <w:sz w:val="24"/>
          <w:szCs w:val="24"/>
        </w:rPr>
        <w:t xml:space="preserve"> </w:t>
      </w:r>
      <w:r w:rsidR="004D2EEC">
        <w:rPr>
          <w:rFonts w:ascii="Palatino" w:hAnsi="Palatino" w:cs="Calibri"/>
          <w:sz w:val="24"/>
          <w:szCs w:val="24"/>
        </w:rPr>
        <w:t>E</w:t>
      </w:r>
      <w:r w:rsidRPr="00E64210" w:rsidR="00470FBF">
        <w:rPr>
          <w:rFonts w:ascii="Palatino" w:hAnsi="Palatino" w:cs="Calibri"/>
          <w:sz w:val="24"/>
          <w:szCs w:val="24"/>
        </w:rPr>
        <w:t xml:space="preserve">ach audience segment has a different understanding of the issues </w:t>
      </w:r>
      <w:r>
        <w:rPr>
          <w:rFonts w:ascii="Palatino" w:hAnsi="Palatino" w:cs="Calibri"/>
          <w:sz w:val="24"/>
          <w:szCs w:val="24"/>
        </w:rPr>
        <w:t xml:space="preserve">and awareness of the NFR. Their motivation for participating in the NFR may vary considerably.  Certain segments of the overall firefighter population, such as minorities and women, </w:t>
      </w:r>
      <w:r w:rsidR="004D0275">
        <w:rPr>
          <w:rFonts w:ascii="Palatino" w:hAnsi="Palatino" w:cs="Calibri"/>
          <w:sz w:val="24"/>
          <w:szCs w:val="24"/>
        </w:rPr>
        <w:t xml:space="preserve">have not been included in earlier </w:t>
      </w:r>
      <w:r w:rsidR="004D54C3">
        <w:rPr>
          <w:rFonts w:ascii="Palatino" w:hAnsi="Palatino" w:cs="Calibri"/>
          <w:sz w:val="24"/>
          <w:szCs w:val="24"/>
        </w:rPr>
        <w:t xml:space="preserve">cancer </w:t>
      </w:r>
      <w:r w:rsidR="004D0275">
        <w:rPr>
          <w:rFonts w:ascii="Palatino" w:hAnsi="Palatino" w:cs="Calibri"/>
          <w:sz w:val="24"/>
          <w:szCs w:val="24"/>
        </w:rPr>
        <w:t>studies. And the impact of on-the-job exposures and the incidence of cancer may vary by subgroup.</w:t>
      </w:r>
      <w:r w:rsidRPr="00E64210" w:rsidR="00470FBF">
        <w:rPr>
          <w:rFonts w:ascii="Palatino" w:hAnsi="Palatino" w:cs="Calibri"/>
          <w:sz w:val="24"/>
          <w:szCs w:val="24"/>
        </w:rPr>
        <w:t xml:space="preserve"> </w:t>
      </w:r>
      <w:r w:rsidR="004D0275">
        <w:rPr>
          <w:rFonts w:ascii="Palatino" w:hAnsi="Palatino" w:cs="Calibri"/>
          <w:sz w:val="24"/>
          <w:szCs w:val="24"/>
        </w:rPr>
        <w:t>F</w:t>
      </w:r>
      <w:r w:rsidRPr="00E64210" w:rsidR="00470FBF">
        <w:rPr>
          <w:rFonts w:ascii="Palatino" w:hAnsi="Palatino" w:cs="Calibri"/>
          <w:sz w:val="24"/>
          <w:szCs w:val="24"/>
        </w:rPr>
        <w:t>or these reasons</w:t>
      </w:r>
      <w:r w:rsidR="004D0275">
        <w:rPr>
          <w:rFonts w:ascii="Palatino" w:hAnsi="Palatino" w:cs="Calibri"/>
          <w:sz w:val="24"/>
          <w:szCs w:val="24"/>
        </w:rPr>
        <w:t>,</w:t>
      </w:r>
      <w:r w:rsidRPr="00E64210" w:rsidR="00470FBF">
        <w:rPr>
          <w:rFonts w:ascii="Palatino" w:hAnsi="Palatino" w:cs="Calibri"/>
          <w:sz w:val="24"/>
          <w:szCs w:val="24"/>
        </w:rPr>
        <w:t xml:space="preserve"> we need to reach out to a wide </w:t>
      </w:r>
      <w:r w:rsidR="004D0275">
        <w:rPr>
          <w:rFonts w:ascii="Palatino" w:hAnsi="Palatino" w:cs="Calibri"/>
          <w:sz w:val="24"/>
          <w:szCs w:val="24"/>
        </w:rPr>
        <w:t>population</w:t>
      </w:r>
      <w:r w:rsidRPr="00E64210" w:rsidR="00470FBF">
        <w:rPr>
          <w:rFonts w:ascii="Palatino" w:hAnsi="Palatino" w:cs="Calibri"/>
          <w:sz w:val="24"/>
          <w:szCs w:val="24"/>
        </w:rPr>
        <w:t xml:space="preserve"> of firefighters</w:t>
      </w:r>
      <w:r w:rsidRPr="00E64210" w:rsidR="00AD5623">
        <w:rPr>
          <w:rFonts w:ascii="Palatino" w:hAnsi="Palatino" w:cs="Calibri"/>
          <w:sz w:val="24"/>
          <w:szCs w:val="24"/>
        </w:rPr>
        <w:t xml:space="preserve"> through focus group and</w:t>
      </w:r>
      <w:r w:rsidRPr="00E64210" w:rsidR="002659B9">
        <w:rPr>
          <w:rFonts w:ascii="Palatino" w:hAnsi="Palatino" w:cs="Calibri"/>
          <w:sz w:val="24"/>
          <w:szCs w:val="24"/>
        </w:rPr>
        <w:t xml:space="preserve"> informal</w:t>
      </w:r>
      <w:r w:rsidRPr="00E64210" w:rsidR="00AD5623">
        <w:rPr>
          <w:rFonts w:ascii="Palatino" w:hAnsi="Palatino" w:cs="Calibri"/>
          <w:sz w:val="24"/>
          <w:szCs w:val="24"/>
        </w:rPr>
        <w:t xml:space="preserve"> survey tools</w:t>
      </w:r>
      <w:r w:rsidR="004D0275">
        <w:rPr>
          <w:rFonts w:ascii="Palatino" w:hAnsi="Palatino" w:cs="Calibri"/>
          <w:sz w:val="24"/>
          <w:szCs w:val="24"/>
        </w:rPr>
        <w:t xml:space="preserve"> to ensure that we know how best to communicate with the full breadth of types of firefighters</w:t>
      </w:r>
      <w:r w:rsidRPr="00E64210" w:rsidR="00AD5623">
        <w:rPr>
          <w:rFonts w:ascii="Palatino" w:hAnsi="Palatino" w:cs="Calibri"/>
          <w:sz w:val="24"/>
          <w:szCs w:val="24"/>
        </w:rPr>
        <w:t>.</w:t>
      </w:r>
    </w:p>
    <w:p w:rsidRPr="00E64210" w:rsidR="00703500" w:rsidP="00703500" w:rsidRDefault="00703500" w14:paraId="775DC024" w14:textId="272EAD26">
      <w:pPr>
        <w:rPr>
          <w:rFonts w:ascii="Palatino" w:hAnsi="Palatino" w:cs="Calibri"/>
          <w:sz w:val="24"/>
          <w:szCs w:val="24"/>
        </w:rPr>
      </w:pPr>
      <w:r w:rsidRPr="00E64210">
        <w:rPr>
          <w:rFonts w:ascii="Palatino" w:hAnsi="Palatino" w:cs="Calibri"/>
          <w:sz w:val="24"/>
          <w:szCs w:val="24"/>
        </w:rPr>
        <w:t>In order to develop an accurate picture of cancer incidence among the firefighting community, the Registry will be designed to collect information on volunteer, paid-on-call, and career firefighters, as well as women and minority firefighters, independent of cancer status or diagnosis.</w:t>
      </w:r>
    </w:p>
    <w:p w:rsidRPr="00E64210" w:rsidR="00C04164" w:rsidP="00703500" w:rsidRDefault="00703500" w14:paraId="1DBD439A" w14:textId="1A814C11">
      <w:pPr>
        <w:rPr>
          <w:rFonts w:ascii="Palatino" w:hAnsi="Palatino" w:cs="Calibri"/>
          <w:sz w:val="24"/>
          <w:szCs w:val="24"/>
        </w:rPr>
      </w:pPr>
      <w:r w:rsidRPr="00E64210">
        <w:rPr>
          <w:rFonts w:ascii="Palatino" w:hAnsi="Palatino" w:cs="Calibri"/>
          <w:sz w:val="24"/>
          <w:szCs w:val="24"/>
        </w:rPr>
        <w:t xml:space="preserve">To successfully carry out the requirements of this legislation, NIOSH plans to begin registering firefighters </w:t>
      </w:r>
      <w:r w:rsidR="004D54C3">
        <w:rPr>
          <w:rFonts w:ascii="Palatino" w:hAnsi="Palatino" w:cs="Calibri"/>
          <w:sz w:val="24"/>
          <w:szCs w:val="24"/>
        </w:rPr>
        <w:t>by</w:t>
      </w:r>
      <w:r w:rsidRPr="00E64210" w:rsidR="004D54C3">
        <w:rPr>
          <w:rFonts w:ascii="Palatino" w:hAnsi="Palatino" w:cs="Calibri"/>
          <w:sz w:val="24"/>
          <w:szCs w:val="24"/>
        </w:rPr>
        <w:t xml:space="preserve"> </w:t>
      </w:r>
      <w:r w:rsidRPr="00E64210">
        <w:rPr>
          <w:rFonts w:ascii="Palatino" w:hAnsi="Palatino" w:cs="Calibri"/>
          <w:sz w:val="24"/>
          <w:szCs w:val="24"/>
        </w:rPr>
        <w:t xml:space="preserve">the end of 2020. NIOSH is in the process of developing a system to register the various groups of firefighters specifically identified in the Act. </w:t>
      </w:r>
    </w:p>
    <w:p w:rsidRPr="00E64210" w:rsidR="00703500" w:rsidP="00703500" w:rsidRDefault="00703500" w14:paraId="4C9F20B8" w14:textId="3478EA32">
      <w:pPr>
        <w:rPr>
          <w:rFonts w:ascii="Palatino" w:hAnsi="Palatino" w:cs="Calibri"/>
          <w:sz w:val="24"/>
          <w:szCs w:val="24"/>
        </w:rPr>
      </w:pPr>
      <w:r w:rsidRPr="00E64210">
        <w:rPr>
          <w:rFonts w:ascii="Palatino" w:hAnsi="Palatino" w:cs="Calibri"/>
          <w:sz w:val="24"/>
          <w:szCs w:val="24"/>
        </w:rPr>
        <w:t xml:space="preserve">However, each of these groups may have different perceptions of research and cancer and utilize different communication channels </w:t>
      </w:r>
      <w:r w:rsidRPr="00E64210" w:rsidR="007220DB">
        <w:rPr>
          <w:rFonts w:ascii="Palatino" w:hAnsi="Palatino" w:cs="Calibri"/>
          <w:sz w:val="24"/>
          <w:szCs w:val="24"/>
        </w:rPr>
        <w:t>and/</w:t>
      </w:r>
      <w:r w:rsidRPr="00E64210">
        <w:rPr>
          <w:rFonts w:ascii="Palatino" w:hAnsi="Palatino" w:cs="Calibri"/>
          <w:sz w:val="24"/>
          <w:szCs w:val="24"/>
        </w:rPr>
        <w:t xml:space="preserve">or respond </w:t>
      </w:r>
      <w:r w:rsidRPr="00E64210" w:rsidR="007220DB">
        <w:rPr>
          <w:rFonts w:ascii="Palatino" w:hAnsi="Palatino" w:cs="Calibri"/>
          <w:sz w:val="24"/>
          <w:szCs w:val="24"/>
        </w:rPr>
        <w:t>uniquely</w:t>
      </w:r>
      <w:r w:rsidRPr="00E64210">
        <w:rPr>
          <w:rFonts w:ascii="Palatino" w:hAnsi="Palatino" w:cs="Calibri"/>
          <w:sz w:val="24"/>
          <w:szCs w:val="24"/>
        </w:rPr>
        <w:t xml:space="preserve"> to </w:t>
      </w:r>
      <w:r w:rsidRPr="00E64210" w:rsidR="007220DB">
        <w:rPr>
          <w:rFonts w:ascii="Palatino" w:hAnsi="Palatino" w:cs="Calibri"/>
          <w:sz w:val="24"/>
          <w:szCs w:val="24"/>
        </w:rPr>
        <w:t xml:space="preserve">different types of </w:t>
      </w:r>
      <w:r w:rsidRPr="00E64210">
        <w:rPr>
          <w:rFonts w:ascii="Palatino" w:hAnsi="Palatino" w:cs="Calibri"/>
          <w:sz w:val="24"/>
          <w:szCs w:val="24"/>
        </w:rPr>
        <w:t xml:space="preserve">messaging. Hence, it is critical that NIOSH </w:t>
      </w:r>
      <w:r w:rsidRPr="00E64210" w:rsidR="00FC3B23">
        <w:rPr>
          <w:rFonts w:ascii="Palatino" w:hAnsi="Palatino" w:cs="Calibri"/>
          <w:sz w:val="24"/>
          <w:szCs w:val="24"/>
        </w:rPr>
        <w:t>conduct focus groups for the different target audiences to refine message concepts and to test draft materials on the importance of the NFR for clarity, salience, appeal, and persuasiveness.</w:t>
      </w:r>
    </w:p>
    <w:p w:rsidR="00E64210" w:rsidP="00703500" w:rsidRDefault="00FC3B23" w14:paraId="519BD3AF" w14:textId="3D4BD881">
      <w:pPr>
        <w:rPr>
          <w:rFonts w:ascii="Palatino" w:hAnsi="Palatino" w:cs="Calibri"/>
          <w:sz w:val="24"/>
          <w:szCs w:val="24"/>
        </w:rPr>
      </w:pPr>
      <w:r w:rsidRPr="00E64210">
        <w:rPr>
          <w:rFonts w:ascii="Palatino" w:hAnsi="Palatino" w:cs="Calibri"/>
          <w:sz w:val="24"/>
          <w:szCs w:val="24"/>
        </w:rPr>
        <w:lastRenderedPageBreak/>
        <w:t>NIOSH is working with Advanced Technologies and Laboratories International, Inc., in association with the International Public Safety Data Institute (BPA 200-2016-F-89201) to conduct these focus groups</w:t>
      </w:r>
      <w:r w:rsidR="00BC34B2">
        <w:rPr>
          <w:rFonts w:ascii="Palatino" w:hAnsi="Palatino" w:cs="Calibri"/>
          <w:sz w:val="24"/>
          <w:szCs w:val="24"/>
        </w:rPr>
        <w:t>. In order to hear from each target population, we need to conduct</w:t>
      </w:r>
      <w:r w:rsidRPr="00E64210">
        <w:rPr>
          <w:rFonts w:ascii="Palatino" w:hAnsi="Palatino" w:cs="Calibri"/>
          <w:sz w:val="24"/>
          <w:szCs w:val="24"/>
        </w:rPr>
        <w:t xml:space="preserve"> a total of </w:t>
      </w:r>
      <w:r w:rsidR="00BC34B2">
        <w:rPr>
          <w:rFonts w:ascii="Palatino" w:hAnsi="Palatino" w:cs="Calibri"/>
          <w:sz w:val="24"/>
          <w:szCs w:val="24"/>
        </w:rPr>
        <w:t>six</w:t>
      </w:r>
      <w:r w:rsidRPr="00E64210">
        <w:rPr>
          <w:rFonts w:ascii="Palatino" w:hAnsi="Palatino" w:cs="Calibri"/>
          <w:sz w:val="24"/>
          <w:szCs w:val="24"/>
        </w:rPr>
        <w:t xml:space="preserve"> </w:t>
      </w:r>
      <w:r w:rsidR="004D54C3">
        <w:rPr>
          <w:rFonts w:ascii="Palatino" w:hAnsi="Palatino" w:cs="Calibri"/>
          <w:sz w:val="24"/>
          <w:szCs w:val="24"/>
        </w:rPr>
        <w:t xml:space="preserve">focus </w:t>
      </w:r>
      <w:r w:rsidRPr="00E64210">
        <w:rPr>
          <w:rFonts w:ascii="Palatino" w:hAnsi="Palatino" w:cs="Calibri"/>
          <w:sz w:val="24"/>
          <w:szCs w:val="24"/>
        </w:rPr>
        <w:t>groups of firefighters, each representing a different audience.</w:t>
      </w:r>
      <w:r w:rsidRPr="00E64210" w:rsidR="005F16C1">
        <w:rPr>
          <w:rFonts w:ascii="Palatino" w:hAnsi="Palatino" w:cs="Calibri"/>
          <w:sz w:val="24"/>
          <w:szCs w:val="24"/>
        </w:rPr>
        <w:t xml:space="preserve"> </w:t>
      </w:r>
    </w:p>
    <w:p w:rsidRPr="00E64210" w:rsidR="00AD5623" w:rsidP="00703500" w:rsidRDefault="005F16C1" w14:paraId="0FB1A3C7" w14:textId="6D4FF87F">
      <w:pPr>
        <w:rPr>
          <w:rFonts w:ascii="Palatino" w:hAnsi="Palatino" w:cs="Calibri"/>
          <w:sz w:val="24"/>
          <w:szCs w:val="24"/>
        </w:rPr>
      </w:pPr>
      <w:r w:rsidRPr="00E64210">
        <w:rPr>
          <w:rFonts w:ascii="Palatino" w:hAnsi="Palatino" w:cs="Calibri"/>
          <w:sz w:val="24"/>
          <w:szCs w:val="24"/>
        </w:rPr>
        <w:t>We would also like to develop and use informal survey tools targeting different stakeholder groups.</w:t>
      </w:r>
      <w:r w:rsidRPr="00E64210" w:rsidR="00FC3B23">
        <w:rPr>
          <w:rFonts w:ascii="Palatino" w:hAnsi="Palatino" w:cs="Calibri"/>
          <w:sz w:val="24"/>
          <w:szCs w:val="24"/>
        </w:rPr>
        <w:t xml:space="preserve"> Results from these focus groups</w:t>
      </w:r>
      <w:r w:rsidRPr="00E64210">
        <w:rPr>
          <w:rFonts w:ascii="Palatino" w:hAnsi="Palatino" w:cs="Calibri"/>
          <w:sz w:val="24"/>
          <w:szCs w:val="24"/>
        </w:rPr>
        <w:t xml:space="preserve"> and the</w:t>
      </w:r>
      <w:r w:rsidR="00BC34B2">
        <w:rPr>
          <w:rFonts w:ascii="Palatino" w:hAnsi="Palatino" w:cs="Calibri"/>
          <w:sz w:val="24"/>
          <w:szCs w:val="24"/>
        </w:rPr>
        <w:t xml:space="preserve"> </w:t>
      </w:r>
      <w:r w:rsidR="004D54C3">
        <w:rPr>
          <w:rFonts w:ascii="Palatino" w:hAnsi="Palatino" w:cs="Calibri"/>
          <w:sz w:val="24"/>
          <w:szCs w:val="24"/>
        </w:rPr>
        <w:t xml:space="preserve">informal </w:t>
      </w:r>
      <w:r w:rsidR="00BC34B2">
        <w:rPr>
          <w:rFonts w:ascii="Palatino" w:hAnsi="Palatino" w:cs="Calibri"/>
          <w:sz w:val="24"/>
          <w:szCs w:val="24"/>
        </w:rPr>
        <w:t>surveys</w:t>
      </w:r>
      <w:r w:rsidRPr="00E64210" w:rsidR="00FC3B23">
        <w:rPr>
          <w:rFonts w:ascii="Palatino" w:hAnsi="Palatino" w:cs="Calibri"/>
          <w:sz w:val="24"/>
          <w:szCs w:val="24"/>
        </w:rPr>
        <w:t xml:space="preserve"> will help NIOSH and the contractor develop targeted health messaging that effectively explains the purpose and importance of the NFR</w:t>
      </w:r>
      <w:r w:rsidR="00BC34B2">
        <w:rPr>
          <w:rFonts w:ascii="Palatino" w:hAnsi="Palatino" w:cs="Calibri"/>
          <w:sz w:val="24"/>
          <w:szCs w:val="24"/>
        </w:rPr>
        <w:t xml:space="preserve"> and why individual firefighters should participate</w:t>
      </w:r>
      <w:r w:rsidRPr="00E64210" w:rsidR="00FC3B23">
        <w:rPr>
          <w:rFonts w:ascii="Palatino" w:hAnsi="Palatino" w:cs="Calibri"/>
          <w:sz w:val="24"/>
          <w:szCs w:val="24"/>
        </w:rPr>
        <w:t xml:space="preserve">. </w:t>
      </w:r>
    </w:p>
    <w:p w:rsidRPr="00E64210" w:rsidR="00FC3B23" w:rsidP="00703500" w:rsidRDefault="00FC3B23" w14:paraId="4362BEC9" w14:textId="555A425C">
      <w:pPr>
        <w:rPr>
          <w:rFonts w:ascii="Palatino" w:hAnsi="Palatino" w:cs="Calibri"/>
          <w:sz w:val="24"/>
          <w:szCs w:val="24"/>
        </w:rPr>
      </w:pPr>
      <w:r w:rsidRPr="00E64210">
        <w:rPr>
          <w:rFonts w:ascii="Palatino" w:hAnsi="Palatino" w:cs="Calibri"/>
          <w:sz w:val="24"/>
          <w:szCs w:val="24"/>
        </w:rPr>
        <w:t xml:space="preserve">This </w:t>
      </w:r>
      <w:r w:rsidR="00BC34B2">
        <w:rPr>
          <w:rFonts w:ascii="Palatino" w:hAnsi="Palatino" w:cs="Calibri"/>
          <w:sz w:val="24"/>
          <w:szCs w:val="24"/>
        </w:rPr>
        <w:t xml:space="preserve">research </w:t>
      </w:r>
      <w:r w:rsidRPr="00E64210">
        <w:rPr>
          <w:rFonts w:ascii="Palatino" w:hAnsi="Palatino" w:cs="Calibri"/>
          <w:sz w:val="24"/>
          <w:szCs w:val="24"/>
        </w:rPr>
        <w:t xml:space="preserve">will </w:t>
      </w:r>
      <w:r w:rsidR="00BC34B2">
        <w:rPr>
          <w:rFonts w:ascii="Palatino" w:hAnsi="Palatino" w:cs="Calibri"/>
          <w:sz w:val="24"/>
          <w:szCs w:val="24"/>
        </w:rPr>
        <w:t>be designed</w:t>
      </w:r>
      <w:r w:rsidRPr="00E64210">
        <w:rPr>
          <w:rFonts w:ascii="Palatino" w:hAnsi="Palatino" w:cs="Calibri"/>
          <w:sz w:val="24"/>
          <w:szCs w:val="24"/>
        </w:rPr>
        <w:t xml:space="preserve"> to increase enrollment, especially among hard-to-reach groups of firefighters, such as volunteer firefighters, and will further improve the ability for researchers to evaluate cancer risk among this critical emergency-responder workforce.</w:t>
      </w:r>
    </w:p>
    <w:p w:rsidRPr="00E64210" w:rsidR="00470FBF" w:rsidRDefault="00FC3B23" w14:paraId="33E681B5" w14:textId="30C37BCD">
      <w:pPr>
        <w:pStyle w:val="Default"/>
        <w:rPr>
          <w:rFonts w:ascii="Palatino" w:hAnsi="Palatino"/>
        </w:rPr>
      </w:pPr>
      <w:r w:rsidRPr="00E64210">
        <w:rPr>
          <w:rFonts w:ascii="Palatino" w:hAnsi="Palatino"/>
        </w:rPr>
        <w:t xml:space="preserve">The focus group </w:t>
      </w:r>
      <w:r w:rsidRPr="00E64210" w:rsidR="00470FBF">
        <w:rPr>
          <w:rFonts w:ascii="Palatino" w:hAnsi="Palatino"/>
        </w:rPr>
        <w:t>guide</w:t>
      </w:r>
      <w:r w:rsidRPr="00E64210" w:rsidR="00F82952">
        <w:rPr>
          <w:rFonts w:ascii="Palatino" w:hAnsi="Palatino"/>
        </w:rPr>
        <w:t xml:space="preserve"> was developed </w:t>
      </w:r>
      <w:r w:rsidRPr="00E64210" w:rsidR="00470FBF">
        <w:rPr>
          <w:rFonts w:ascii="Palatino" w:hAnsi="Palatino"/>
        </w:rPr>
        <w:t>using the</w:t>
      </w:r>
      <w:r w:rsidR="004D2EEC">
        <w:rPr>
          <w:rFonts w:ascii="Palatino" w:hAnsi="Palatino"/>
        </w:rPr>
        <w:t xml:space="preserve"> CDC's</w:t>
      </w:r>
      <w:r w:rsidRPr="00E64210" w:rsidR="00470FBF">
        <w:rPr>
          <w:rFonts w:ascii="Palatino" w:hAnsi="Palatino"/>
        </w:rPr>
        <w:t xml:space="preserve"> Health Messaging Testing System Message Bank. </w:t>
      </w:r>
      <w:r w:rsidRPr="00E64210" w:rsidR="005F16C1">
        <w:rPr>
          <w:rFonts w:ascii="Palatino" w:hAnsi="Palatino"/>
        </w:rPr>
        <w:t xml:space="preserve">All survey questions will be taken directly from the same source. </w:t>
      </w:r>
      <w:r w:rsidRPr="00E64210" w:rsidR="00470FBF">
        <w:rPr>
          <w:rFonts w:ascii="Palatino" w:hAnsi="Palatino"/>
        </w:rPr>
        <w:t xml:space="preserve">The questions </w:t>
      </w:r>
      <w:r w:rsidR="004D54C3">
        <w:rPr>
          <w:rFonts w:ascii="Palatino" w:hAnsi="Palatino"/>
        </w:rPr>
        <w:t>concentrate</w:t>
      </w:r>
      <w:r w:rsidRPr="00E64210" w:rsidDel="004D54C3" w:rsidR="004D54C3">
        <w:rPr>
          <w:rFonts w:ascii="Palatino" w:hAnsi="Palatino"/>
        </w:rPr>
        <w:t xml:space="preserve"> </w:t>
      </w:r>
      <w:r w:rsidRPr="00E64210" w:rsidR="00470FBF">
        <w:rPr>
          <w:rFonts w:ascii="Palatino" w:hAnsi="Palatino"/>
        </w:rPr>
        <w:t>on how much firefighters worry about</w:t>
      </w:r>
      <w:r w:rsidR="00BC34B2">
        <w:rPr>
          <w:rFonts w:ascii="Palatino" w:hAnsi="Palatino"/>
        </w:rPr>
        <w:t xml:space="preserve"> or</w:t>
      </w:r>
      <w:r w:rsidRPr="00E64210" w:rsidR="00470FBF">
        <w:rPr>
          <w:rFonts w:ascii="Palatino" w:hAnsi="Palatino"/>
        </w:rPr>
        <w:t xml:space="preserve"> are concerned about cancer in their lives and profession. </w:t>
      </w:r>
      <w:r w:rsidR="004D54C3">
        <w:rPr>
          <w:rFonts w:ascii="Palatino" w:hAnsi="Palatino"/>
        </w:rPr>
        <w:t>Questions</w:t>
      </w:r>
      <w:r w:rsidRPr="00E64210" w:rsidR="004D54C3">
        <w:rPr>
          <w:rFonts w:ascii="Palatino" w:hAnsi="Palatino"/>
        </w:rPr>
        <w:t xml:space="preserve"> </w:t>
      </w:r>
      <w:r w:rsidRPr="00E64210" w:rsidR="00470FBF">
        <w:rPr>
          <w:rFonts w:ascii="Palatino" w:hAnsi="Palatino"/>
        </w:rPr>
        <w:t xml:space="preserve">also </w:t>
      </w:r>
      <w:r w:rsidRPr="00E64210" w:rsidR="004D54C3">
        <w:rPr>
          <w:rFonts w:ascii="Palatino" w:hAnsi="Palatino"/>
        </w:rPr>
        <w:t>tr</w:t>
      </w:r>
      <w:r w:rsidR="004D54C3">
        <w:rPr>
          <w:rFonts w:ascii="Palatino" w:hAnsi="Palatino"/>
        </w:rPr>
        <w:t>y</w:t>
      </w:r>
      <w:r w:rsidRPr="00E64210" w:rsidR="004D54C3">
        <w:rPr>
          <w:rFonts w:ascii="Palatino" w:hAnsi="Palatino"/>
        </w:rPr>
        <w:t xml:space="preserve"> </w:t>
      </w:r>
      <w:r w:rsidRPr="00E64210" w:rsidR="00470FBF">
        <w:rPr>
          <w:rFonts w:ascii="Palatino" w:hAnsi="Palatino"/>
        </w:rPr>
        <w:t xml:space="preserve">to understand what actions they may take to help prevent the </w:t>
      </w:r>
      <w:r w:rsidRPr="00E64210" w:rsidR="005F16C1">
        <w:rPr>
          <w:rFonts w:ascii="Palatino" w:hAnsi="Palatino"/>
        </w:rPr>
        <w:t>disease</w:t>
      </w:r>
      <w:r w:rsidR="00BC34B2">
        <w:rPr>
          <w:rFonts w:ascii="Palatino" w:hAnsi="Palatino"/>
        </w:rPr>
        <w:t>,</w:t>
      </w:r>
      <w:r w:rsidRPr="00E64210" w:rsidR="00470FBF">
        <w:rPr>
          <w:rFonts w:ascii="Palatino" w:hAnsi="Palatino"/>
        </w:rPr>
        <w:t xml:space="preserve"> including registering for the NFR. We will also examine the obstacles to getting them engaged in the NFR and the best channels of communications to use to connect with them on a regular basis.</w:t>
      </w:r>
    </w:p>
    <w:p w:rsidRPr="00E64210" w:rsidR="00470FBF" w:rsidP="00572BAE" w:rsidRDefault="00470FBF" w14:paraId="788F82D9" w14:textId="77777777">
      <w:pPr>
        <w:rPr>
          <w:rFonts w:ascii="Palatino" w:hAnsi="Palatino"/>
          <w:b/>
          <w:bCs/>
          <w:sz w:val="24"/>
          <w:szCs w:val="24"/>
          <w:u w:val="single"/>
        </w:rPr>
      </w:pPr>
    </w:p>
    <w:p w:rsidRPr="00E64210" w:rsidR="00C51232" w:rsidP="00572BAE" w:rsidRDefault="00C51232" w14:paraId="6F251CC3" w14:textId="26F43A82">
      <w:pPr>
        <w:rPr>
          <w:rFonts w:ascii="Palatino" w:hAnsi="Palatino"/>
          <w:sz w:val="24"/>
          <w:szCs w:val="24"/>
          <w:u w:val="single"/>
        </w:rPr>
      </w:pPr>
      <w:r w:rsidRPr="00E64210">
        <w:rPr>
          <w:rFonts w:ascii="Palatino" w:hAnsi="Palatino"/>
          <w:b/>
          <w:bCs/>
          <w:sz w:val="24"/>
          <w:szCs w:val="24"/>
          <w:u w:val="single"/>
        </w:rPr>
        <w:t>Protection of the Privacy and Confidentiality of Information Provided by Respondents</w:t>
      </w:r>
      <w:r w:rsidRPr="00E64210">
        <w:rPr>
          <w:rFonts w:ascii="Palatino" w:hAnsi="Palatino"/>
          <w:sz w:val="24"/>
          <w:szCs w:val="24"/>
          <w:u w:val="single"/>
        </w:rPr>
        <w:t xml:space="preserve"> </w:t>
      </w:r>
    </w:p>
    <w:p w:rsidRPr="00E64210" w:rsidR="00AD5623" w:rsidP="0023175C" w:rsidRDefault="00DD054A" w14:paraId="374CBE45" w14:textId="39000F8C">
      <w:pPr>
        <w:rPr>
          <w:rFonts w:ascii="Palatino" w:hAnsi="Palatino"/>
          <w:sz w:val="24"/>
          <w:szCs w:val="24"/>
        </w:rPr>
      </w:pPr>
      <w:r w:rsidRPr="00E64210">
        <w:rPr>
          <w:rFonts w:ascii="Palatino" w:hAnsi="Palatino"/>
          <w:sz w:val="24"/>
          <w:szCs w:val="24"/>
        </w:rPr>
        <w:t xml:space="preserve">Focus group attendees will be </w:t>
      </w:r>
      <w:r w:rsidRPr="00E64210" w:rsidR="00AD5623">
        <w:rPr>
          <w:rFonts w:ascii="Palatino" w:hAnsi="Palatino"/>
          <w:sz w:val="24"/>
          <w:szCs w:val="24"/>
        </w:rPr>
        <w:t>coordinated and selected by firefighter stakeholder</w:t>
      </w:r>
      <w:r w:rsidR="00BC34B2">
        <w:rPr>
          <w:rFonts w:ascii="Palatino" w:hAnsi="Palatino"/>
          <w:sz w:val="24"/>
          <w:szCs w:val="24"/>
        </w:rPr>
        <w:t xml:space="preserve"> group</w:t>
      </w:r>
      <w:r w:rsidRPr="00E64210" w:rsidR="00AD5623">
        <w:rPr>
          <w:rFonts w:ascii="Palatino" w:hAnsi="Palatino"/>
          <w:sz w:val="24"/>
          <w:szCs w:val="24"/>
        </w:rPr>
        <w:t xml:space="preserve">s with the understanding </w:t>
      </w:r>
      <w:r w:rsidR="004D54C3">
        <w:rPr>
          <w:rFonts w:ascii="Palatino" w:hAnsi="Palatino"/>
          <w:sz w:val="24"/>
          <w:szCs w:val="24"/>
        </w:rPr>
        <w:t xml:space="preserve">that </w:t>
      </w:r>
      <w:r w:rsidRPr="00E64210" w:rsidR="00AD5623">
        <w:rPr>
          <w:rFonts w:ascii="Palatino" w:hAnsi="Palatino"/>
          <w:sz w:val="24"/>
          <w:szCs w:val="24"/>
        </w:rPr>
        <w:t xml:space="preserve">they will be providing </w:t>
      </w:r>
      <w:r w:rsidR="00BC34B2">
        <w:rPr>
          <w:rFonts w:ascii="Palatino" w:hAnsi="Palatino"/>
          <w:sz w:val="24"/>
          <w:szCs w:val="24"/>
        </w:rPr>
        <w:t xml:space="preserve">the appropriate </w:t>
      </w:r>
      <w:r w:rsidRPr="00E64210" w:rsidR="00AD5623">
        <w:rPr>
          <w:rFonts w:ascii="Palatino" w:hAnsi="Palatino"/>
          <w:sz w:val="24"/>
          <w:szCs w:val="24"/>
        </w:rPr>
        <w:t xml:space="preserve">diversity in each </w:t>
      </w:r>
      <w:r w:rsidR="00BC34B2">
        <w:rPr>
          <w:rFonts w:ascii="Palatino" w:hAnsi="Palatino"/>
          <w:sz w:val="24"/>
          <w:szCs w:val="24"/>
        </w:rPr>
        <w:t xml:space="preserve">focus </w:t>
      </w:r>
      <w:r w:rsidRPr="00E64210" w:rsidR="00AD5623">
        <w:rPr>
          <w:rFonts w:ascii="Palatino" w:hAnsi="Palatino"/>
          <w:sz w:val="24"/>
          <w:szCs w:val="24"/>
        </w:rPr>
        <w:t>group.</w:t>
      </w:r>
    </w:p>
    <w:p w:rsidRPr="00E64210" w:rsidR="00FD0147" w:rsidP="0023175C" w:rsidRDefault="00DD054A" w14:paraId="08FD1496" w14:textId="3B8CA2EC">
      <w:pPr>
        <w:rPr>
          <w:rFonts w:ascii="Palatino" w:hAnsi="Palatino"/>
          <w:sz w:val="24"/>
          <w:szCs w:val="24"/>
        </w:rPr>
      </w:pPr>
      <w:r w:rsidRPr="00E64210">
        <w:rPr>
          <w:rFonts w:ascii="Palatino" w:hAnsi="Palatino"/>
          <w:sz w:val="24"/>
          <w:szCs w:val="24"/>
        </w:rPr>
        <w:t>Once 10</w:t>
      </w:r>
      <w:r w:rsidRPr="00E64210" w:rsidR="00AD5623">
        <w:rPr>
          <w:rFonts w:ascii="Palatino" w:hAnsi="Palatino"/>
          <w:sz w:val="24"/>
          <w:szCs w:val="24"/>
        </w:rPr>
        <w:t>-12</w:t>
      </w:r>
      <w:r w:rsidRPr="00E64210">
        <w:rPr>
          <w:rFonts w:ascii="Palatino" w:hAnsi="Palatino"/>
          <w:sz w:val="24"/>
          <w:szCs w:val="24"/>
        </w:rPr>
        <w:t xml:space="preserve"> individuals per focus group have been identified</w:t>
      </w:r>
      <w:r w:rsidRPr="00E64210" w:rsidR="00FD0147">
        <w:rPr>
          <w:rFonts w:ascii="Palatino" w:hAnsi="Palatino"/>
          <w:sz w:val="24"/>
          <w:szCs w:val="24"/>
        </w:rPr>
        <w:t xml:space="preserve"> and confirmed</w:t>
      </w:r>
      <w:r w:rsidRPr="00E64210">
        <w:rPr>
          <w:rFonts w:ascii="Palatino" w:hAnsi="Palatino"/>
          <w:sz w:val="24"/>
          <w:szCs w:val="24"/>
        </w:rPr>
        <w:t xml:space="preserve">, the names of attendees will be documented </w:t>
      </w:r>
      <w:r w:rsidRPr="00E64210" w:rsidR="00FD0147">
        <w:rPr>
          <w:rFonts w:ascii="Palatino" w:hAnsi="Palatino"/>
          <w:sz w:val="24"/>
          <w:szCs w:val="24"/>
        </w:rPr>
        <w:t xml:space="preserve">electronically and saved on an encrypted server. This attendee list will </w:t>
      </w:r>
      <w:r w:rsidRPr="00E64210" w:rsidR="00F8100B">
        <w:rPr>
          <w:rFonts w:ascii="Palatino" w:hAnsi="Palatino"/>
          <w:sz w:val="24"/>
          <w:szCs w:val="24"/>
        </w:rPr>
        <w:t xml:space="preserve">only </w:t>
      </w:r>
      <w:r w:rsidRPr="00E64210" w:rsidR="00FD0147">
        <w:rPr>
          <w:rFonts w:ascii="Palatino" w:hAnsi="Palatino"/>
          <w:sz w:val="24"/>
          <w:szCs w:val="24"/>
        </w:rPr>
        <w:t>be used to confirm attendance at the</w:t>
      </w:r>
      <w:r w:rsidRPr="00E64210" w:rsidR="00F8100B">
        <w:rPr>
          <w:rFonts w:ascii="Palatino" w:hAnsi="Palatino"/>
          <w:sz w:val="24"/>
          <w:szCs w:val="24"/>
        </w:rPr>
        <w:t xml:space="preserve"> focus group</w:t>
      </w:r>
      <w:r w:rsidRPr="00E64210" w:rsidR="00FD0147">
        <w:rPr>
          <w:rFonts w:ascii="Palatino" w:hAnsi="Palatino"/>
          <w:sz w:val="24"/>
          <w:szCs w:val="24"/>
        </w:rPr>
        <w:t xml:space="preserve"> meeting and will then be deleted. </w:t>
      </w:r>
    </w:p>
    <w:p w:rsidRPr="00E64210" w:rsidR="00470FBF" w:rsidP="0023175C" w:rsidRDefault="00470FBF" w14:paraId="405A4EDE" w14:textId="0DAFFE64">
      <w:pPr>
        <w:rPr>
          <w:rFonts w:ascii="Palatino" w:hAnsi="Palatino"/>
          <w:sz w:val="24"/>
          <w:szCs w:val="24"/>
        </w:rPr>
      </w:pPr>
      <w:r w:rsidRPr="00E64210">
        <w:rPr>
          <w:rFonts w:ascii="Palatino" w:hAnsi="Palatino"/>
          <w:sz w:val="24"/>
          <w:szCs w:val="24"/>
        </w:rPr>
        <w:t>During the</w:t>
      </w:r>
      <w:r w:rsidRPr="00E64210" w:rsidR="00FD0147">
        <w:rPr>
          <w:rFonts w:ascii="Palatino" w:hAnsi="Palatino"/>
          <w:sz w:val="24"/>
          <w:szCs w:val="24"/>
        </w:rPr>
        <w:t xml:space="preserve"> focus group</w:t>
      </w:r>
      <w:r w:rsidRPr="00E64210" w:rsidR="00AD5623">
        <w:rPr>
          <w:rFonts w:ascii="Palatino" w:hAnsi="Palatino"/>
          <w:sz w:val="24"/>
          <w:szCs w:val="24"/>
        </w:rPr>
        <w:t>,</w:t>
      </w:r>
      <w:r w:rsidRPr="00E64210" w:rsidR="00FD0147">
        <w:rPr>
          <w:rFonts w:ascii="Palatino" w:hAnsi="Palatino"/>
          <w:sz w:val="24"/>
          <w:szCs w:val="24"/>
        </w:rPr>
        <w:t xml:space="preserve"> some basic demographic information</w:t>
      </w:r>
      <w:r w:rsidRPr="00E64210">
        <w:rPr>
          <w:rFonts w:ascii="Palatino" w:hAnsi="Palatino"/>
          <w:sz w:val="24"/>
          <w:szCs w:val="24"/>
        </w:rPr>
        <w:t xml:space="preserve"> will be collected </w:t>
      </w:r>
      <w:r w:rsidRPr="00E64210" w:rsidR="00AD5623">
        <w:rPr>
          <w:rFonts w:ascii="Palatino" w:hAnsi="Palatino"/>
          <w:sz w:val="24"/>
          <w:szCs w:val="24"/>
        </w:rPr>
        <w:t xml:space="preserve">via a </w:t>
      </w:r>
      <w:r w:rsidR="004D54C3">
        <w:rPr>
          <w:rFonts w:ascii="Palatino" w:hAnsi="Palatino"/>
          <w:sz w:val="24"/>
          <w:szCs w:val="24"/>
        </w:rPr>
        <w:t xml:space="preserve">paper </w:t>
      </w:r>
      <w:r w:rsidRPr="00E64210" w:rsidR="00AD5623">
        <w:rPr>
          <w:rFonts w:ascii="Palatino" w:hAnsi="Palatino"/>
          <w:sz w:val="24"/>
          <w:szCs w:val="24"/>
        </w:rPr>
        <w:t xml:space="preserve">form, </w:t>
      </w:r>
      <w:r w:rsidRPr="00E64210">
        <w:rPr>
          <w:rFonts w:ascii="Palatino" w:hAnsi="Palatino"/>
          <w:sz w:val="24"/>
          <w:szCs w:val="24"/>
        </w:rPr>
        <w:t>with the majority of the questions coming directly from the Health Messaging Testing System Message Bank</w:t>
      </w:r>
      <w:r w:rsidRPr="00E64210" w:rsidR="00AD5623">
        <w:rPr>
          <w:rFonts w:ascii="Palatino" w:hAnsi="Palatino"/>
          <w:sz w:val="24"/>
          <w:szCs w:val="24"/>
        </w:rPr>
        <w:t>,</w:t>
      </w:r>
      <w:r w:rsidRPr="00E64210" w:rsidR="00FD0147">
        <w:rPr>
          <w:rFonts w:ascii="Palatino" w:hAnsi="Palatino"/>
          <w:sz w:val="24"/>
          <w:szCs w:val="24"/>
        </w:rPr>
        <w:t xml:space="preserve"> (e.g., gender, age, race, type of fire department, geographic location of fire department, and job title)</w:t>
      </w:r>
      <w:r w:rsidRPr="00E64210" w:rsidR="007220DB">
        <w:rPr>
          <w:rFonts w:ascii="Palatino" w:hAnsi="Palatino"/>
          <w:sz w:val="24"/>
          <w:szCs w:val="24"/>
        </w:rPr>
        <w:t>, which are necessary to understand communication differences</w:t>
      </w:r>
      <w:r w:rsidRPr="00E64210" w:rsidR="00FD0147">
        <w:rPr>
          <w:rFonts w:ascii="Palatino" w:hAnsi="Palatino"/>
          <w:sz w:val="24"/>
          <w:szCs w:val="24"/>
        </w:rPr>
        <w:t xml:space="preserve">. </w:t>
      </w:r>
      <w:r w:rsidRPr="00E64210" w:rsidR="00DD054A">
        <w:rPr>
          <w:rFonts w:ascii="Palatino" w:hAnsi="Palatino"/>
          <w:sz w:val="24"/>
          <w:szCs w:val="24"/>
        </w:rPr>
        <w:t xml:space="preserve"> </w:t>
      </w:r>
      <w:r w:rsidRPr="00E64210">
        <w:rPr>
          <w:rFonts w:ascii="Palatino" w:hAnsi="Palatino"/>
          <w:sz w:val="24"/>
          <w:szCs w:val="24"/>
        </w:rPr>
        <w:t xml:space="preserve">A </w:t>
      </w:r>
      <w:r w:rsidR="004D54C3">
        <w:rPr>
          <w:rFonts w:ascii="Palatino" w:hAnsi="Palatino"/>
          <w:sz w:val="24"/>
          <w:szCs w:val="24"/>
        </w:rPr>
        <w:t>few</w:t>
      </w:r>
      <w:r w:rsidRPr="00E64210">
        <w:rPr>
          <w:rFonts w:ascii="Palatino" w:hAnsi="Palatino"/>
          <w:sz w:val="24"/>
          <w:szCs w:val="24"/>
        </w:rPr>
        <w:t xml:space="preserve"> questions about their fire department will also be asked.</w:t>
      </w:r>
    </w:p>
    <w:p w:rsidRPr="00E64210" w:rsidR="002E386D" w:rsidP="0023175C" w:rsidRDefault="00FD0147" w14:paraId="310058F3" w14:textId="30B2D704">
      <w:pPr>
        <w:rPr>
          <w:rFonts w:ascii="Palatino" w:hAnsi="Palatino"/>
          <w:sz w:val="24"/>
          <w:szCs w:val="24"/>
        </w:rPr>
      </w:pPr>
      <w:r w:rsidRPr="00E64210">
        <w:rPr>
          <w:rFonts w:ascii="Palatino" w:hAnsi="Palatino"/>
          <w:sz w:val="24"/>
          <w:szCs w:val="24"/>
        </w:rPr>
        <w:lastRenderedPageBreak/>
        <w:t>All focus group attendees will be told that their responses will be treated in a secure manner and will not be disclosed, unless otherwise compelled by law.</w:t>
      </w:r>
      <w:r w:rsidRPr="00E64210" w:rsidR="00F8100B">
        <w:rPr>
          <w:rFonts w:ascii="Palatino" w:hAnsi="Palatino"/>
          <w:sz w:val="24"/>
          <w:szCs w:val="24"/>
        </w:rPr>
        <w:t xml:space="preserve"> The focus group attendees will also be notified that the session is being recorded (audio) for quality assurance and encouraged not to use names.</w:t>
      </w:r>
      <w:r w:rsidRPr="00E64210">
        <w:rPr>
          <w:rFonts w:ascii="Palatino" w:hAnsi="Palatino"/>
          <w:sz w:val="24"/>
          <w:szCs w:val="24"/>
        </w:rPr>
        <w:t xml:space="preserve"> The </w:t>
      </w:r>
      <w:r w:rsidRPr="00E64210" w:rsidR="00F8100B">
        <w:rPr>
          <w:rFonts w:ascii="Palatino" w:hAnsi="Palatino"/>
          <w:sz w:val="24"/>
          <w:szCs w:val="24"/>
        </w:rPr>
        <w:t>audio recordings will be</w:t>
      </w:r>
      <w:r w:rsidRPr="00E64210">
        <w:rPr>
          <w:rFonts w:ascii="Palatino" w:hAnsi="Palatino"/>
          <w:sz w:val="24"/>
          <w:szCs w:val="24"/>
        </w:rPr>
        <w:t xml:space="preserve"> stored on an encrypted server</w:t>
      </w:r>
      <w:r w:rsidRPr="00E64210" w:rsidR="00F8100B">
        <w:rPr>
          <w:rFonts w:ascii="Palatino" w:hAnsi="Palatino"/>
          <w:sz w:val="24"/>
          <w:szCs w:val="24"/>
        </w:rPr>
        <w:t xml:space="preserve"> and then subsequently used by the contractor to validate the notes</w:t>
      </w:r>
      <w:r w:rsidR="004772D2">
        <w:rPr>
          <w:rFonts w:ascii="Palatino" w:hAnsi="Palatino"/>
          <w:sz w:val="24"/>
          <w:szCs w:val="24"/>
        </w:rPr>
        <w:t xml:space="preserve"> taken during the sessions and ensure an accurate analysis of the focus group research</w:t>
      </w:r>
      <w:r w:rsidRPr="00E64210">
        <w:rPr>
          <w:rFonts w:ascii="Palatino" w:hAnsi="Palatino"/>
          <w:sz w:val="24"/>
          <w:szCs w:val="24"/>
        </w:rPr>
        <w:t xml:space="preserve">. After </w:t>
      </w:r>
      <w:r w:rsidRPr="00E64210" w:rsidR="00F8100B">
        <w:rPr>
          <w:rFonts w:ascii="Palatino" w:hAnsi="Palatino"/>
          <w:sz w:val="24"/>
          <w:szCs w:val="24"/>
        </w:rPr>
        <w:t>validating</w:t>
      </w:r>
      <w:r w:rsidRPr="00E64210">
        <w:rPr>
          <w:rFonts w:ascii="Palatino" w:hAnsi="Palatino"/>
          <w:sz w:val="24"/>
          <w:szCs w:val="24"/>
        </w:rPr>
        <w:t xml:space="preserve"> all notes, the focus group administrator will destroy the audio file. </w:t>
      </w:r>
      <w:r w:rsidRPr="00E64210" w:rsidR="00F8100B">
        <w:rPr>
          <w:rFonts w:ascii="Palatino" w:hAnsi="Palatino"/>
          <w:sz w:val="24"/>
          <w:szCs w:val="24"/>
        </w:rPr>
        <w:t>The contractor will provide a report of each focus group session to NIOSH</w:t>
      </w:r>
      <w:r w:rsidR="004772D2">
        <w:rPr>
          <w:rFonts w:ascii="Palatino" w:hAnsi="Palatino"/>
          <w:sz w:val="24"/>
          <w:szCs w:val="24"/>
        </w:rPr>
        <w:t>, as well as a summary report that analyzes overall findings from all six of the focus groups</w:t>
      </w:r>
      <w:r w:rsidRPr="00E64210" w:rsidR="00F8100B">
        <w:rPr>
          <w:rFonts w:ascii="Palatino" w:hAnsi="Palatino"/>
          <w:sz w:val="24"/>
          <w:szCs w:val="24"/>
        </w:rPr>
        <w:t>. The reports will not include any personal identifiable information (PII). Any PII still in the contractor’s possession after submitting the reports will be destroyed.</w:t>
      </w:r>
    </w:p>
    <w:p w:rsidRPr="00E64210" w:rsidR="003B231C" w:rsidP="003B231C" w:rsidRDefault="00D94D1D" w14:paraId="19C57137" w14:textId="659E67BF">
      <w:pPr>
        <w:pStyle w:val="NormalWeb"/>
        <w:rPr>
          <w:rFonts w:ascii="Palatino" w:hAnsi="Palatino"/>
        </w:rPr>
      </w:pPr>
      <w:r w:rsidRPr="00E64210">
        <w:rPr>
          <w:rFonts w:ascii="Palatino" w:hAnsi="Palatino"/>
        </w:rPr>
        <w:t xml:space="preserve">The </w:t>
      </w:r>
      <w:r w:rsidRPr="00E64210" w:rsidR="003A23D7">
        <w:rPr>
          <w:rFonts w:ascii="Palatino" w:hAnsi="Palatino"/>
        </w:rPr>
        <w:t xml:space="preserve">informal </w:t>
      </w:r>
      <w:r w:rsidRPr="00E64210">
        <w:rPr>
          <w:rFonts w:ascii="Palatino" w:hAnsi="Palatino"/>
        </w:rPr>
        <w:t>survey</w:t>
      </w:r>
      <w:r w:rsidRPr="00E64210" w:rsidR="003A23D7">
        <w:rPr>
          <w:rFonts w:ascii="Palatino" w:hAnsi="Palatino"/>
        </w:rPr>
        <w:t>s</w:t>
      </w:r>
      <w:r w:rsidRPr="00E64210">
        <w:rPr>
          <w:rFonts w:ascii="Palatino" w:hAnsi="Palatino"/>
        </w:rPr>
        <w:t xml:space="preserve"> will be conducted </w:t>
      </w:r>
      <w:r w:rsidRPr="00E64210" w:rsidR="003B231C">
        <w:rPr>
          <w:rFonts w:ascii="Palatino" w:hAnsi="Palatino"/>
        </w:rPr>
        <w:t>using the online platform Survey Monkey with all survey responses sent over a secure, encrypted connection.</w:t>
      </w:r>
      <w:r w:rsidRPr="00E64210" w:rsidR="003A23D7">
        <w:rPr>
          <w:rFonts w:ascii="Palatino" w:hAnsi="Palatino"/>
        </w:rPr>
        <w:t xml:space="preserve"> The survey will not ask for any names or personal information.</w:t>
      </w:r>
    </w:p>
    <w:p w:rsidRPr="00E64210" w:rsidR="002E386D" w:rsidP="00E64210" w:rsidRDefault="002E386D" w14:paraId="50801AF9" w14:textId="56EC61AD">
      <w:pPr>
        <w:autoSpaceDE w:val="0"/>
        <w:autoSpaceDN w:val="0"/>
        <w:adjustRightInd w:val="0"/>
        <w:ind w:right="-720"/>
        <w:rPr>
          <w:rFonts w:ascii="Palatino" w:hAnsi="Palatino" w:cs="Helvetica"/>
          <w:sz w:val="24"/>
          <w:szCs w:val="24"/>
        </w:rPr>
      </w:pPr>
      <w:r w:rsidRPr="00E64210">
        <w:rPr>
          <w:rFonts w:ascii="Palatino" w:hAnsi="Palatino" w:cs="Helvetica"/>
          <w:sz w:val="24"/>
          <w:szCs w:val="24"/>
        </w:rPr>
        <w:t xml:space="preserve">NIOSH and its contractors plan to collaborate with stakeholders to distribute the survey. Stakeholders will be provided a survey link and will publicize the survey through </w:t>
      </w:r>
      <w:r w:rsidR="004772D2">
        <w:rPr>
          <w:rFonts w:ascii="Palatino" w:hAnsi="Palatino" w:cs="Helvetica"/>
          <w:sz w:val="24"/>
          <w:szCs w:val="24"/>
        </w:rPr>
        <w:t>their</w:t>
      </w:r>
      <w:r w:rsidRPr="00E64210">
        <w:rPr>
          <w:rFonts w:ascii="Palatino" w:hAnsi="Palatino" w:cs="Helvetica"/>
          <w:sz w:val="24"/>
          <w:szCs w:val="24"/>
        </w:rPr>
        <w:t xml:space="preserve"> social media channels</w:t>
      </w:r>
      <w:r w:rsidR="004772D2">
        <w:rPr>
          <w:rFonts w:ascii="Palatino" w:hAnsi="Palatino" w:cs="Helvetica"/>
          <w:sz w:val="24"/>
          <w:szCs w:val="24"/>
        </w:rPr>
        <w:t xml:space="preserve"> or via other appropriate means through which they reach firefighters</w:t>
      </w:r>
      <w:r w:rsidRPr="00E64210">
        <w:rPr>
          <w:rFonts w:ascii="Palatino" w:hAnsi="Palatino" w:cs="Helvetica"/>
          <w:sz w:val="24"/>
          <w:szCs w:val="24"/>
        </w:rPr>
        <w:t xml:space="preserve">. </w:t>
      </w:r>
    </w:p>
    <w:p w:rsidRPr="00E64210" w:rsidR="005F16C1" w:rsidP="0023175C" w:rsidRDefault="002E386D" w14:paraId="01EDC6DA" w14:textId="33BF0D68">
      <w:pPr>
        <w:rPr>
          <w:rFonts w:ascii="Palatino" w:hAnsi="Palatino"/>
          <w:sz w:val="24"/>
          <w:szCs w:val="24"/>
        </w:rPr>
      </w:pPr>
      <w:r w:rsidRPr="00E64210">
        <w:rPr>
          <w:rFonts w:ascii="Palatino" w:hAnsi="Palatino" w:cs="Helvetica"/>
          <w:sz w:val="24"/>
          <w:szCs w:val="24"/>
        </w:rPr>
        <w:t>The contractor will close the survey if</w:t>
      </w:r>
      <w:r w:rsidR="006F1CD3">
        <w:rPr>
          <w:rFonts w:ascii="Palatino" w:hAnsi="Palatino" w:cs="Helvetica"/>
          <w:sz w:val="24"/>
          <w:szCs w:val="24"/>
        </w:rPr>
        <w:t>/when</w:t>
      </w:r>
      <w:r w:rsidRPr="00E64210">
        <w:rPr>
          <w:rFonts w:ascii="Palatino" w:hAnsi="Palatino" w:cs="Helvetica"/>
          <w:sz w:val="24"/>
          <w:szCs w:val="24"/>
        </w:rPr>
        <w:t xml:space="preserve"> responses reach the desired response rate and demographics within 60</w:t>
      </w:r>
      <w:r w:rsidR="004772D2">
        <w:rPr>
          <w:rFonts w:ascii="Palatino" w:hAnsi="Palatino" w:cs="Helvetica"/>
          <w:sz w:val="24"/>
          <w:szCs w:val="24"/>
        </w:rPr>
        <w:t xml:space="preserve"> </w:t>
      </w:r>
      <w:r w:rsidRPr="00E64210">
        <w:rPr>
          <w:rFonts w:ascii="Palatino" w:hAnsi="Palatino" w:cs="Helvetica"/>
          <w:sz w:val="24"/>
          <w:szCs w:val="24"/>
        </w:rPr>
        <w:t>days. Alternatively, in the unlikely event that the survey does not achieve the desired response rate within the 60-day timeframe</w:t>
      </w:r>
      <w:r w:rsidR="006F1CD3">
        <w:rPr>
          <w:rFonts w:ascii="Palatino" w:hAnsi="Palatino" w:cs="Helvetica"/>
          <w:sz w:val="24"/>
          <w:szCs w:val="24"/>
        </w:rPr>
        <w:t>, we will extend the survey for an additional 15 days</w:t>
      </w:r>
      <w:r w:rsidRPr="00E64210">
        <w:rPr>
          <w:rFonts w:ascii="Palatino" w:hAnsi="Palatino" w:cs="Helvetica"/>
          <w:sz w:val="24"/>
          <w:szCs w:val="24"/>
        </w:rPr>
        <w:t>.</w:t>
      </w:r>
    </w:p>
    <w:p w:rsidRPr="00E64210" w:rsidR="001E41C3" w:rsidP="001E41C3" w:rsidRDefault="001E41C3" w14:paraId="49EBA732" w14:textId="77777777">
      <w:pPr>
        <w:spacing w:before="120"/>
        <w:rPr>
          <w:rFonts w:ascii="Palatino" w:hAnsi="Palatino"/>
          <w:b/>
          <w:bCs/>
          <w:sz w:val="24"/>
          <w:szCs w:val="24"/>
          <w:u w:val="single"/>
        </w:rPr>
      </w:pPr>
      <w:r w:rsidRPr="00E64210">
        <w:rPr>
          <w:rFonts w:ascii="Palatino" w:hAnsi="Palatino"/>
          <w:b/>
          <w:bCs/>
          <w:sz w:val="24"/>
          <w:szCs w:val="24"/>
          <w:u w:val="single"/>
        </w:rPr>
        <w:t>Justification for Sensitive Questions</w:t>
      </w:r>
    </w:p>
    <w:p w:rsidRPr="00E64210" w:rsidR="005F16C1" w:rsidP="0023175C" w:rsidRDefault="00470FBF" w14:paraId="14B1A876" w14:textId="1EA79835">
      <w:pPr>
        <w:rPr>
          <w:rFonts w:ascii="Palatino" w:hAnsi="Palatino"/>
          <w:b/>
          <w:bCs/>
          <w:sz w:val="24"/>
          <w:szCs w:val="24"/>
          <w:u w:val="single"/>
        </w:rPr>
      </w:pPr>
      <w:r w:rsidRPr="00E64210">
        <w:rPr>
          <w:rFonts w:ascii="Palatino" w:hAnsi="Palatino" w:cstheme="minorHAnsi"/>
          <w:bCs/>
          <w:sz w:val="24"/>
          <w:szCs w:val="24"/>
        </w:rPr>
        <w:t xml:space="preserve">To reiterate, all questions were developed from </w:t>
      </w:r>
      <w:r w:rsidRPr="00E64210">
        <w:rPr>
          <w:rFonts w:ascii="Palatino" w:hAnsi="Palatino"/>
          <w:sz w:val="24"/>
          <w:szCs w:val="24"/>
        </w:rPr>
        <w:t>the Health Messaging Testing System Message Bank.</w:t>
      </w:r>
      <w:r w:rsidRPr="00E64210">
        <w:rPr>
          <w:rFonts w:ascii="Palatino" w:hAnsi="Palatino" w:cstheme="minorHAnsi"/>
          <w:bCs/>
          <w:sz w:val="24"/>
          <w:szCs w:val="24"/>
        </w:rPr>
        <w:t xml:space="preserve"> </w:t>
      </w:r>
      <w:r w:rsidRPr="00E64210" w:rsidR="00CF0E2E">
        <w:rPr>
          <w:rFonts w:ascii="Palatino" w:hAnsi="Palatino" w:cstheme="minorHAnsi"/>
          <w:bCs/>
          <w:sz w:val="24"/>
          <w:szCs w:val="24"/>
        </w:rPr>
        <w:t xml:space="preserve">None of the questions </w:t>
      </w:r>
      <w:r w:rsidRPr="00E64210" w:rsidR="009F77CD">
        <w:rPr>
          <w:rFonts w:ascii="Palatino" w:hAnsi="Palatino" w:cstheme="minorHAnsi"/>
          <w:bCs/>
          <w:sz w:val="24"/>
          <w:szCs w:val="24"/>
        </w:rPr>
        <w:t xml:space="preserve">for the focus groups </w:t>
      </w:r>
      <w:r w:rsidRPr="00E64210" w:rsidR="00CF0E2E">
        <w:rPr>
          <w:rFonts w:ascii="Palatino" w:hAnsi="Palatino" w:cstheme="minorHAnsi"/>
          <w:bCs/>
          <w:sz w:val="24"/>
          <w:szCs w:val="24"/>
        </w:rPr>
        <w:t>are sensitive in nature</w:t>
      </w:r>
      <w:r w:rsidRPr="00E64210" w:rsidR="00F8100B">
        <w:rPr>
          <w:rFonts w:ascii="Palatino" w:hAnsi="Palatino" w:cstheme="minorHAnsi"/>
          <w:bCs/>
          <w:sz w:val="24"/>
          <w:szCs w:val="24"/>
        </w:rPr>
        <w:t xml:space="preserve">. </w:t>
      </w:r>
      <w:r w:rsidR="004D2EEC">
        <w:rPr>
          <w:rFonts w:ascii="Palatino" w:hAnsi="Palatino" w:cstheme="minorHAnsi"/>
          <w:bCs/>
          <w:sz w:val="24"/>
          <w:szCs w:val="24"/>
        </w:rPr>
        <w:t>Focus group participants</w:t>
      </w:r>
      <w:r w:rsidRPr="00E64210" w:rsidR="00DD054A">
        <w:rPr>
          <w:rFonts w:ascii="Palatino" w:hAnsi="Palatino" w:cstheme="minorHAnsi"/>
          <w:sz w:val="24"/>
          <w:szCs w:val="24"/>
        </w:rPr>
        <w:t xml:space="preserve"> will be informed that they need not answer any question that makes them feel uncomfortable or that they simply do not wish to answer.  </w:t>
      </w:r>
      <w:r w:rsidRPr="00E64210">
        <w:rPr>
          <w:rFonts w:ascii="Palatino" w:hAnsi="Palatino" w:cstheme="minorHAnsi"/>
          <w:sz w:val="24"/>
          <w:szCs w:val="24"/>
        </w:rPr>
        <w:t xml:space="preserve">Our </w:t>
      </w:r>
      <w:r w:rsidR="004D2EEC">
        <w:rPr>
          <w:rFonts w:ascii="Palatino" w:hAnsi="Palatino" w:cstheme="minorHAnsi"/>
          <w:sz w:val="24"/>
          <w:szCs w:val="24"/>
        </w:rPr>
        <w:t>focus group moderator</w:t>
      </w:r>
      <w:r w:rsidR="00E64210">
        <w:rPr>
          <w:rFonts w:ascii="Palatino" w:hAnsi="Palatino" w:cstheme="minorHAnsi"/>
          <w:sz w:val="24"/>
          <w:szCs w:val="24"/>
        </w:rPr>
        <w:t>s</w:t>
      </w:r>
      <w:r w:rsidRPr="00E64210">
        <w:rPr>
          <w:rFonts w:ascii="Palatino" w:hAnsi="Palatino" w:cstheme="minorHAnsi"/>
          <w:sz w:val="24"/>
          <w:szCs w:val="24"/>
        </w:rPr>
        <w:t xml:space="preserve"> ha</w:t>
      </w:r>
      <w:r w:rsidR="00E64210">
        <w:rPr>
          <w:rFonts w:ascii="Palatino" w:hAnsi="Palatino" w:cstheme="minorHAnsi"/>
          <w:sz w:val="24"/>
          <w:szCs w:val="24"/>
        </w:rPr>
        <w:t>ve</w:t>
      </w:r>
      <w:r w:rsidRPr="00E64210">
        <w:rPr>
          <w:rFonts w:ascii="Palatino" w:hAnsi="Palatino" w:cstheme="minorHAnsi"/>
          <w:sz w:val="24"/>
          <w:szCs w:val="24"/>
        </w:rPr>
        <w:t xml:space="preserve"> a long history working with firefighters</w:t>
      </w:r>
      <w:r w:rsidRPr="00E64210" w:rsidR="00DD054A">
        <w:rPr>
          <w:rFonts w:ascii="Palatino" w:hAnsi="Palatino" w:cstheme="minorHAnsi"/>
          <w:sz w:val="24"/>
          <w:szCs w:val="24"/>
        </w:rPr>
        <w:t xml:space="preserve"> </w:t>
      </w:r>
      <w:r w:rsidRPr="00E64210">
        <w:rPr>
          <w:rFonts w:ascii="Palatino" w:hAnsi="Palatino" w:cstheme="minorHAnsi"/>
          <w:sz w:val="24"/>
          <w:szCs w:val="24"/>
        </w:rPr>
        <w:t>and are</w:t>
      </w:r>
      <w:r w:rsidRPr="00E64210" w:rsidR="00DD054A">
        <w:rPr>
          <w:rFonts w:ascii="Palatino" w:hAnsi="Palatino" w:cstheme="minorHAnsi"/>
          <w:sz w:val="24"/>
          <w:szCs w:val="24"/>
        </w:rPr>
        <w:t xml:space="preserve"> trained to ask questions in a sensitive manner and to handle any subsequent discussion skillfully.  </w:t>
      </w:r>
      <w:r w:rsidRPr="00E64210" w:rsidR="00F8100B">
        <w:rPr>
          <w:rFonts w:ascii="Palatino" w:hAnsi="Palatino" w:cstheme="minorHAnsi"/>
          <w:sz w:val="24"/>
          <w:szCs w:val="24"/>
        </w:rPr>
        <w:t xml:space="preserve"> </w:t>
      </w:r>
    </w:p>
    <w:p w:rsidRPr="00E64210" w:rsidR="00C51232" w:rsidP="0023175C" w:rsidRDefault="00C51232" w14:paraId="6E7D1D17" w14:textId="165E3C53">
      <w:pPr>
        <w:rPr>
          <w:rFonts w:ascii="Palatino" w:hAnsi="Palatino"/>
          <w:sz w:val="24"/>
          <w:szCs w:val="24"/>
          <w:u w:val="single"/>
        </w:rPr>
      </w:pPr>
      <w:r w:rsidRPr="00E64210">
        <w:rPr>
          <w:rFonts w:ascii="Palatino" w:hAnsi="Palatino"/>
          <w:b/>
          <w:bCs/>
          <w:sz w:val="24"/>
          <w:szCs w:val="24"/>
          <w:u w:val="single"/>
        </w:rPr>
        <w:t>Efforts to Identify Duplication and Use of Similar Information</w:t>
      </w:r>
    </w:p>
    <w:p w:rsidR="0001029C" w:rsidRDefault="00857B0E" w14:paraId="3F93C466" w14:textId="4D577F13">
      <w:r w:rsidRPr="00E64210">
        <w:rPr>
          <w:rFonts w:ascii="Palatino" w:hAnsi="Palatino"/>
          <w:sz w:val="24"/>
          <w:szCs w:val="24"/>
        </w:rPr>
        <w:t xml:space="preserve">We have </w:t>
      </w:r>
      <w:r w:rsidRPr="00E64210" w:rsidR="00DA5596">
        <w:rPr>
          <w:rFonts w:ascii="Palatino" w:hAnsi="Palatino"/>
          <w:sz w:val="24"/>
          <w:szCs w:val="24"/>
        </w:rPr>
        <w:t xml:space="preserve">not </w:t>
      </w:r>
      <w:r w:rsidRPr="00E64210">
        <w:rPr>
          <w:rFonts w:ascii="Palatino" w:hAnsi="Palatino"/>
          <w:sz w:val="24"/>
          <w:szCs w:val="24"/>
        </w:rPr>
        <w:t xml:space="preserve">identified </w:t>
      </w:r>
      <w:r w:rsidRPr="00E64210" w:rsidR="00DA5596">
        <w:rPr>
          <w:rFonts w:ascii="Palatino" w:hAnsi="Palatino"/>
          <w:sz w:val="24"/>
          <w:szCs w:val="24"/>
        </w:rPr>
        <w:t>any other</w:t>
      </w:r>
      <w:r w:rsidRPr="00E64210">
        <w:rPr>
          <w:rFonts w:ascii="Palatino" w:hAnsi="Palatino"/>
          <w:sz w:val="24"/>
          <w:szCs w:val="24"/>
        </w:rPr>
        <w:t xml:space="preserve"> CDC message </w:t>
      </w:r>
      <w:r w:rsidRPr="00E64210" w:rsidR="00DA5596">
        <w:rPr>
          <w:rFonts w:ascii="Palatino" w:hAnsi="Palatino"/>
          <w:sz w:val="24"/>
          <w:szCs w:val="24"/>
        </w:rPr>
        <w:t>testing information collection</w:t>
      </w:r>
      <w:r w:rsidRPr="00E64210" w:rsidR="009F77CD">
        <w:rPr>
          <w:rFonts w:ascii="Palatino" w:hAnsi="Palatino"/>
          <w:sz w:val="24"/>
          <w:szCs w:val="24"/>
        </w:rPr>
        <w:t xml:space="preserve"> with a focus on communicating the importance of the National Firefighter</w:t>
      </w:r>
      <w:r w:rsidR="004D2EEC">
        <w:rPr>
          <w:rFonts w:ascii="Palatino" w:hAnsi="Palatino"/>
          <w:sz w:val="24"/>
          <w:szCs w:val="24"/>
        </w:rPr>
        <w:t xml:space="preserve"> Registry</w:t>
      </w:r>
      <w:r w:rsidR="00DA5596">
        <w:t>.</w:t>
      </w:r>
      <w:r>
        <w:t xml:space="preserve"> </w:t>
      </w:r>
    </w:p>
    <w:sectPr w:rsidR="0001029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2CE42" w14:textId="77777777" w:rsidR="00431ABC" w:rsidRDefault="00431ABC" w:rsidP="004305DC">
      <w:pPr>
        <w:spacing w:after="0" w:line="240" w:lineRule="auto"/>
      </w:pPr>
      <w:r>
        <w:separator/>
      </w:r>
    </w:p>
  </w:endnote>
  <w:endnote w:type="continuationSeparator" w:id="0">
    <w:p w14:paraId="4B90C4B4" w14:textId="77777777" w:rsidR="00431ABC" w:rsidRDefault="00431ABC" w:rsidP="00430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1C22B" w14:textId="77777777" w:rsidR="00431ABC" w:rsidRDefault="00431ABC" w:rsidP="004305DC">
      <w:pPr>
        <w:spacing w:after="0" w:line="240" w:lineRule="auto"/>
      </w:pPr>
      <w:r>
        <w:separator/>
      </w:r>
    </w:p>
  </w:footnote>
  <w:footnote w:type="continuationSeparator" w:id="0">
    <w:p w14:paraId="2BCECE3C" w14:textId="77777777" w:rsidR="00431ABC" w:rsidRDefault="00431ABC" w:rsidP="00430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C3587" w14:textId="03EB3F88" w:rsidR="004305DC" w:rsidRDefault="004305DC" w:rsidP="00FB665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76615"/>
    <w:multiLevelType w:val="hybridMultilevel"/>
    <w:tmpl w:val="084C9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C155484"/>
    <w:multiLevelType w:val="hybridMultilevel"/>
    <w:tmpl w:val="D826B41E"/>
    <w:lvl w:ilvl="0" w:tplc="A44EE664">
      <w:start w:val="1"/>
      <w:numFmt w:val="bullet"/>
      <w:lvlText w:val=""/>
      <w:lvlJc w:val="left"/>
      <w:pPr>
        <w:tabs>
          <w:tab w:val="num" w:pos="1080"/>
        </w:tabs>
        <w:ind w:left="1080" w:hanging="360"/>
      </w:pPr>
      <w:rPr>
        <w:rFonts w:ascii="Symbol" w:hAnsi="Symbol" w:hint="default"/>
        <w:sz w:val="18"/>
      </w:rPr>
    </w:lvl>
    <w:lvl w:ilvl="1" w:tplc="8B2C8FE0" w:tentative="1">
      <w:start w:val="1"/>
      <w:numFmt w:val="lowerLetter"/>
      <w:lvlText w:val="%2."/>
      <w:lvlJc w:val="left"/>
      <w:pPr>
        <w:tabs>
          <w:tab w:val="num" w:pos="1800"/>
        </w:tabs>
        <w:ind w:left="1800" w:hanging="360"/>
      </w:pPr>
    </w:lvl>
    <w:lvl w:ilvl="2" w:tplc="10222A1C" w:tentative="1">
      <w:start w:val="1"/>
      <w:numFmt w:val="lowerRoman"/>
      <w:lvlText w:val="%3."/>
      <w:lvlJc w:val="right"/>
      <w:pPr>
        <w:tabs>
          <w:tab w:val="num" w:pos="2520"/>
        </w:tabs>
        <w:ind w:left="2520" w:hanging="180"/>
      </w:pPr>
    </w:lvl>
    <w:lvl w:ilvl="3" w:tplc="037E3BFA" w:tentative="1">
      <w:start w:val="1"/>
      <w:numFmt w:val="decimal"/>
      <w:lvlText w:val="%4."/>
      <w:lvlJc w:val="left"/>
      <w:pPr>
        <w:tabs>
          <w:tab w:val="num" w:pos="3240"/>
        </w:tabs>
        <w:ind w:left="3240" w:hanging="360"/>
      </w:pPr>
    </w:lvl>
    <w:lvl w:ilvl="4" w:tplc="5B543716" w:tentative="1">
      <w:start w:val="1"/>
      <w:numFmt w:val="lowerLetter"/>
      <w:lvlText w:val="%5."/>
      <w:lvlJc w:val="left"/>
      <w:pPr>
        <w:tabs>
          <w:tab w:val="num" w:pos="3960"/>
        </w:tabs>
        <w:ind w:left="3960" w:hanging="360"/>
      </w:pPr>
    </w:lvl>
    <w:lvl w:ilvl="5" w:tplc="AA82E764" w:tentative="1">
      <w:start w:val="1"/>
      <w:numFmt w:val="lowerRoman"/>
      <w:lvlText w:val="%6."/>
      <w:lvlJc w:val="right"/>
      <w:pPr>
        <w:tabs>
          <w:tab w:val="num" w:pos="4680"/>
        </w:tabs>
        <w:ind w:left="4680" w:hanging="180"/>
      </w:pPr>
    </w:lvl>
    <w:lvl w:ilvl="6" w:tplc="A6D6D02C" w:tentative="1">
      <w:start w:val="1"/>
      <w:numFmt w:val="decimal"/>
      <w:lvlText w:val="%7."/>
      <w:lvlJc w:val="left"/>
      <w:pPr>
        <w:tabs>
          <w:tab w:val="num" w:pos="5400"/>
        </w:tabs>
        <w:ind w:left="5400" w:hanging="360"/>
      </w:pPr>
    </w:lvl>
    <w:lvl w:ilvl="7" w:tplc="BD9EFA68" w:tentative="1">
      <w:start w:val="1"/>
      <w:numFmt w:val="lowerLetter"/>
      <w:lvlText w:val="%8."/>
      <w:lvlJc w:val="left"/>
      <w:pPr>
        <w:tabs>
          <w:tab w:val="num" w:pos="6120"/>
        </w:tabs>
        <w:ind w:left="6120" w:hanging="360"/>
      </w:pPr>
    </w:lvl>
    <w:lvl w:ilvl="8" w:tplc="14625B2E" w:tentative="1">
      <w:start w:val="1"/>
      <w:numFmt w:val="lowerRoman"/>
      <w:lvlText w:val="%9."/>
      <w:lvlJc w:val="right"/>
      <w:pPr>
        <w:tabs>
          <w:tab w:val="num" w:pos="6840"/>
        </w:tabs>
        <w:ind w:left="6840" w:hanging="180"/>
      </w:pPr>
    </w:lvl>
  </w:abstractNum>
  <w:abstractNum w:abstractNumId="2" w15:restartNumberingAfterBreak="0">
    <w:nsid w:val="49F16DD8"/>
    <w:multiLevelType w:val="hybridMultilevel"/>
    <w:tmpl w:val="92CAB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151CE9"/>
    <w:multiLevelType w:val="hybridMultilevel"/>
    <w:tmpl w:val="CD5249FE"/>
    <w:lvl w:ilvl="0" w:tplc="7D7C92B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6A3DA5"/>
    <w:multiLevelType w:val="hybridMultilevel"/>
    <w:tmpl w:val="F8208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260"/>
    <w:rsid w:val="0001029C"/>
    <w:rsid w:val="00017CCF"/>
    <w:rsid w:val="00072F16"/>
    <w:rsid w:val="000F31BF"/>
    <w:rsid w:val="00124326"/>
    <w:rsid w:val="001426A8"/>
    <w:rsid w:val="00144C5E"/>
    <w:rsid w:val="001B46CB"/>
    <w:rsid w:val="001D6689"/>
    <w:rsid w:val="001E30E8"/>
    <w:rsid w:val="001E41C3"/>
    <w:rsid w:val="001F5A34"/>
    <w:rsid w:val="002008C3"/>
    <w:rsid w:val="00217EBD"/>
    <w:rsid w:val="0023175C"/>
    <w:rsid w:val="002541EF"/>
    <w:rsid w:val="00264EBB"/>
    <w:rsid w:val="002659B9"/>
    <w:rsid w:val="002841D3"/>
    <w:rsid w:val="00293440"/>
    <w:rsid w:val="002C0234"/>
    <w:rsid w:val="002E386D"/>
    <w:rsid w:val="00316363"/>
    <w:rsid w:val="003329E1"/>
    <w:rsid w:val="003933FA"/>
    <w:rsid w:val="003A23D7"/>
    <w:rsid w:val="003B231C"/>
    <w:rsid w:val="003C321E"/>
    <w:rsid w:val="003E35E1"/>
    <w:rsid w:val="00414121"/>
    <w:rsid w:val="00415471"/>
    <w:rsid w:val="004305DC"/>
    <w:rsid w:val="00431ABC"/>
    <w:rsid w:val="00442C0E"/>
    <w:rsid w:val="0046769F"/>
    <w:rsid w:val="00470FBF"/>
    <w:rsid w:val="004772D2"/>
    <w:rsid w:val="00497F77"/>
    <w:rsid w:val="004B71F5"/>
    <w:rsid w:val="004D0275"/>
    <w:rsid w:val="004D2EEC"/>
    <w:rsid w:val="004D54C3"/>
    <w:rsid w:val="005036F4"/>
    <w:rsid w:val="00563656"/>
    <w:rsid w:val="00572BAE"/>
    <w:rsid w:val="0058558A"/>
    <w:rsid w:val="005871D0"/>
    <w:rsid w:val="005924B1"/>
    <w:rsid w:val="005B5AD1"/>
    <w:rsid w:val="005C0D7E"/>
    <w:rsid w:val="005E60D6"/>
    <w:rsid w:val="005F16C1"/>
    <w:rsid w:val="005F3B04"/>
    <w:rsid w:val="00640E50"/>
    <w:rsid w:val="006706DD"/>
    <w:rsid w:val="006815AF"/>
    <w:rsid w:val="0068320D"/>
    <w:rsid w:val="006D7339"/>
    <w:rsid w:val="006E620B"/>
    <w:rsid w:val="006F09FE"/>
    <w:rsid w:val="006F1CD3"/>
    <w:rsid w:val="00703500"/>
    <w:rsid w:val="00711A37"/>
    <w:rsid w:val="007135DD"/>
    <w:rsid w:val="007220DB"/>
    <w:rsid w:val="00724B99"/>
    <w:rsid w:val="00770260"/>
    <w:rsid w:val="007C5D46"/>
    <w:rsid w:val="007E0DF9"/>
    <w:rsid w:val="00802FBE"/>
    <w:rsid w:val="0080310D"/>
    <w:rsid w:val="00814C49"/>
    <w:rsid w:val="008342C8"/>
    <w:rsid w:val="00857B0E"/>
    <w:rsid w:val="008808B6"/>
    <w:rsid w:val="008B1AE8"/>
    <w:rsid w:val="008C371B"/>
    <w:rsid w:val="008F13BC"/>
    <w:rsid w:val="008F2458"/>
    <w:rsid w:val="008F4FC7"/>
    <w:rsid w:val="0092385F"/>
    <w:rsid w:val="0092454B"/>
    <w:rsid w:val="009A0E2B"/>
    <w:rsid w:val="009F77CD"/>
    <w:rsid w:val="009F7C4B"/>
    <w:rsid w:val="00A030B6"/>
    <w:rsid w:val="00A03E29"/>
    <w:rsid w:val="00A15026"/>
    <w:rsid w:val="00A46A65"/>
    <w:rsid w:val="00A507DE"/>
    <w:rsid w:val="00A53915"/>
    <w:rsid w:val="00A60CBE"/>
    <w:rsid w:val="00A736EA"/>
    <w:rsid w:val="00AD5623"/>
    <w:rsid w:val="00AF00B7"/>
    <w:rsid w:val="00B02792"/>
    <w:rsid w:val="00B22905"/>
    <w:rsid w:val="00B55322"/>
    <w:rsid w:val="00B84F15"/>
    <w:rsid w:val="00B91268"/>
    <w:rsid w:val="00BC1FAD"/>
    <w:rsid w:val="00BC34B2"/>
    <w:rsid w:val="00BE33AD"/>
    <w:rsid w:val="00BE3998"/>
    <w:rsid w:val="00BE5D80"/>
    <w:rsid w:val="00C00844"/>
    <w:rsid w:val="00C04164"/>
    <w:rsid w:val="00C26334"/>
    <w:rsid w:val="00C36C47"/>
    <w:rsid w:val="00C51232"/>
    <w:rsid w:val="00C53F9E"/>
    <w:rsid w:val="00C57859"/>
    <w:rsid w:val="00CD268B"/>
    <w:rsid w:val="00CE23E9"/>
    <w:rsid w:val="00CF0E2E"/>
    <w:rsid w:val="00CF3C96"/>
    <w:rsid w:val="00D23A25"/>
    <w:rsid w:val="00D25899"/>
    <w:rsid w:val="00D3799F"/>
    <w:rsid w:val="00D4352C"/>
    <w:rsid w:val="00D52A83"/>
    <w:rsid w:val="00D64532"/>
    <w:rsid w:val="00D76A6F"/>
    <w:rsid w:val="00D94D1D"/>
    <w:rsid w:val="00DA5596"/>
    <w:rsid w:val="00DB1D44"/>
    <w:rsid w:val="00DD054A"/>
    <w:rsid w:val="00DD561C"/>
    <w:rsid w:val="00DE76D1"/>
    <w:rsid w:val="00E169D1"/>
    <w:rsid w:val="00E272A7"/>
    <w:rsid w:val="00E32388"/>
    <w:rsid w:val="00E60B60"/>
    <w:rsid w:val="00E64210"/>
    <w:rsid w:val="00E919BD"/>
    <w:rsid w:val="00ED455E"/>
    <w:rsid w:val="00EE297D"/>
    <w:rsid w:val="00F109B1"/>
    <w:rsid w:val="00F25E33"/>
    <w:rsid w:val="00F52303"/>
    <w:rsid w:val="00F80E01"/>
    <w:rsid w:val="00F8100B"/>
    <w:rsid w:val="00F82952"/>
    <w:rsid w:val="00F85882"/>
    <w:rsid w:val="00FA36B1"/>
    <w:rsid w:val="00FB6652"/>
    <w:rsid w:val="00FC3B23"/>
    <w:rsid w:val="00FD0147"/>
    <w:rsid w:val="00FE2542"/>
    <w:rsid w:val="00FF2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45696"/>
  <w15:docId w15:val="{73835CDA-7E0A-4057-BCC7-256E6E0AC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998"/>
    <w:pPr>
      <w:ind w:left="720"/>
      <w:contextualSpacing/>
    </w:pPr>
  </w:style>
  <w:style w:type="character" w:styleId="CommentReference">
    <w:name w:val="annotation reference"/>
    <w:basedOn w:val="DefaultParagraphFont"/>
    <w:uiPriority w:val="99"/>
    <w:semiHidden/>
    <w:unhideWhenUsed/>
    <w:rsid w:val="006E620B"/>
    <w:rPr>
      <w:sz w:val="16"/>
      <w:szCs w:val="16"/>
    </w:rPr>
  </w:style>
  <w:style w:type="paragraph" w:styleId="CommentText">
    <w:name w:val="annotation text"/>
    <w:basedOn w:val="Normal"/>
    <w:link w:val="CommentTextChar"/>
    <w:uiPriority w:val="99"/>
    <w:semiHidden/>
    <w:unhideWhenUsed/>
    <w:rsid w:val="006E620B"/>
    <w:pPr>
      <w:spacing w:line="240" w:lineRule="auto"/>
    </w:pPr>
    <w:rPr>
      <w:sz w:val="20"/>
      <w:szCs w:val="20"/>
    </w:rPr>
  </w:style>
  <w:style w:type="character" w:customStyle="1" w:styleId="CommentTextChar">
    <w:name w:val="Comment Text Char"/>
    <w:basedOn w:val="DefaultParagraphFont"/>
    <w:link w:val="CommentText"/>
    <w:uiPriority w:val="99"/>
    <w:semiHidden/>
    <w:rsid w:val="006E620B"/>
    <w:rPr>
      <w:sz w:val="20"/>
      <w:szCs w:val="20"/>
    </w:rPr>
  </w:style>
  <w:style w:type="paragraph" w:styleId="CommentSubject">
    <w:name w:val="annotation subject"/>
    <w:basedOn w:val="CommentText"/>
    <w:next w:val="CommentText"/>
    <w:link w:val="CommentSubjectChar"/>
    <w:uiPriority w:val="99"/>
    <w:semiHidden/>
    <w:unhideWhenUsed/>
    <w:rsid w:val="006E620B"/>
    <w:rPr>
      <w:b/>
      <w:bCs/>
    </w:rPr>
  </w:style>
  <w:style w:type="character" w:customStyle="1" w:styleId="CommentSubjectChar">
    <w:name w:val="Comment Subject Char"/>
    <w:basedOn w:val="CommentTextChar"/>
    <w:link w:val="CommentSubject"/>
    <w:uiPriority w:val="99"/>
    <w:semiHidden/>
    <w:rsid w:val="006E620B"/>
    <w:rPr>
      <w:b/>
      <w:bCs/>
      <w:sz w:val="20"/>
      <w:szCs w:val="20"/>
    </w:rPr>
  </w:style>
  <w:style w:type="paragraph" w:styleId="BalloonText">
    <w:name w:val="Balloon Text"/>
    <w:basedOn w:val="Normal"/>
    <w:link w:val="BalloonTextChar"/>
    <w:uiPriority w:val="99"/>
    <w:semiHidden/>
    <w:unhideWhenUsed/>
    <w:rsid w:val="006E62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20B"/>
    <w:rPr>
      <w:rFonts w:ascii="Segoe UI" w:hAnsi="Segoe UI" w:cs="Segoe UI"/>
      <w:sz w:val="18"/>
      <w:szCs w:val="18"/>
    </w:rPr>
  </w:style>
  <w:style w:type="character" w:styleId="Hyperlink">
    <w:name w:val="Hyperlink"/>
    <w:basedOn w:val="DefaultParagraphFont"/>
    <w:uiPriority w:val="99"/>
    <w:semiHidden/>
    <w:unhideWhenUsed/>
    <w:rsid w:val="00D76A6F"/>
    <w:rPr>
      <w:color w:val="0563C1"/>
      <w:u w:val="single"/>
    </w:rPr>
  </w:style>
  <w:style w:type="paragraph" w:styleId="NormalWeb">
    <w:name w:val="Normal (Web)"/>
    <w:basedOn w:val="Normal"/>
    <w:uiPriority w:val="99"/>
    <w:semiHidden/>
    <w:unhideWhenUsed/>
    <w:rsid w:val="00D76A6F"/>
    <w:pPr>
      <w:spacing w:before="100" w:beforeAutospacing="1" w:after="100" w:afterAutospacing="1" w:line="240" w:lineRule="auto"/>
    </w:pPr>
    <w:rPr>
      <w:rFonts w:ascii="Times New Roman" w:hAnsi="Times New Roman" w:cs="Times New Roman"/>
      <w:color w:val="000000"/>
      <w:sz w:val="24"/>
      <w:szCs w:val="24"/>
    </w:rPr>
  </w:style>
  <w:style w:type="character" w:customStyle="1" w:styleId="bold">
    <w:name w:val="bold"/>
    <w:basedOn w:val="DefaultParagraphFont"/>
    <w:rsid w:val="00D76A6F"/>
  </w:style>
  <w:style w:type="paragraph" w:customStyle="1" w:styleId="Default">
    <w:name w:val="Default"/>
    <w:rsid w:val="00C53F9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305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5DC"/>
  </w:style>
  <w:style w:type="paragraph" w:styleId="Footer">
    <w:name w:val="footer"/>
    <w:basedOn w:val="Normal"/>
    <w:link w:val="FooterChar"/>
    <w:uiPriority w:val="99"/>
    <w:unhideWhenUsed/>
    <w:rsid w:val="00430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5DC"/>
  </w:style>
  <w:style w:type="paragraph" w:styleId="Revision">
    <w:name w:val="Revision"/>
    <w:hidden/>
    <w:uiPriority w:val="99"/>
    <w:semiHidden/>
    <w:rsid w:val="003B231C"/>
    <w:pPr>
      <w:spacing w:after="0" w:line="240" w:lineRule="auto"/>
    </w:pPr>
  </w:style>
  <w:style w:type="character" w:styleId="Strong">
    <w:name w:val="Strong"/>
    <w:basedOn w:val="DefaultParagraphFont"/>
    <w:uiPriority w:val="22"/>
    <w:qFormat/>
    <w:rsid w:val="003B23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357727">
      <w:bodyDiv w:val="1"/>
      <w:marLeft w:val="0"/>
      <w:marRight w:val="0"/>
      <w:marTop w:val="0"/>
      <w:marBottom w:val="0"/>
      <w:divBdr>
        <w:top w:val="none" w:sz="0" w:space="0" w:color="auto"/>
        <w:left w:val="none" w:sz="0" w:space="0" w:color="auto"/>
        <w:bottom w:val="none" w:sz="0" w:space="0" w:color="auto"/>
        <w:right w:val="none" w:sz="0" w:space="0" w:color="auto"/>
      </w:divBdr>
    </w:div>
    <w:div w:id="631794031">
      <w:bodyDiv w:val="1"/>
      <w:marLeft w:val="0"/>
      <w:marRight w:val="0"/>
      <w:marTop w:val="0"/>
      <w:marBottom w:val="0"/>
      <w:divBdr>
        <w:top w:val="none" w:sz="0" w:space="0" w:color="auto"/>
        <w:left w:val="none" w:sz="0" w:space="0" w:color="auto"/>
        <w:bottom w:val="none" w:sz="0" w:space="0" w:color="auto"/>
        <w:right w:val="none" w:sz="0" w:space="0" w:color="auto"/>
      </w:divBdr>
    </w:div>
    <w:div w:id="1847132430">
      <w:bodyDiv w:val="1"/>
      <w:marLeft w:val="0"/>
      <w:marRight w:val="0"/>
      <w:marTop w:val="0"/>
      <w:marBottom w:val="0"/>
      <w:divBdr>
        <w:top w:val="none" w:sz="0" w:space="0" w:color="auto"/>
        <w:left w:val="none" w:sz="0" w:space="0" w:color="auto"/>
        <w:bottom w:val="none" w:sz="0" w:space="0" w:color="auto"/>
        <w:right w:val="none" w:sz="0" w:space="0" w:color="auto"/>
      </w:divBdr>
    </w:div>
    <w:div w:id="190252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1127</Words>
  <Characters>6430</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Johns Hopkins Bloomberg School of Public Health</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Sell, Tara K.</dc:creator>
  <cp:keywords/>
  <dc:description/>
  <cp:lastModifiedBy>Sawyer, Tamela (CDC/NIOSH/OD/ODDM)</cp:lastModifiedBy>
  <cp:revision>2</cp:revision>
  <cp:lastPrinted>2019-07-09T16:35:00Z</cp:lastPrinted>
  <dcterms:created xsi:type="dcterms:W3CDTF">2020-01-30T18:32:00Z</dcterms:created>
  <dcterms:modified xsi:type="dcterms:W3CDTF">2020-01-30T18:32:00Z</dcterms:modified>
</cp:coreProperties>
</file>