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747CC4" w14:textId="144867EB" w:rsidR="000768A7" w:rsidRPr="00331FC9" w:rsidRDefault="000768A7" w:rsidP="000768A7">
      <w:pPr>
        <w:jc w:val="center"/>
        <w:rPr>
          <w:rFonts w:ascii="Times New Roman" w:hAnsi="Times New Roman" w:cs="Times New Roman"/>
          <w:b/>
          <w:sz w:val="28"/>
        </w:rPr>
      </w:pPr>
      <w:bookmarkStart w:id="0" w:name="_GoBack"/>
      <w:bookmarkEnd w:id="0"/>
      <w:r w:rsidRPr="00331FC9">
        <w:rPr>
          <w:rFonts w:ascii="Times New Roman" w:hAnsi="Times New Roman" w:cs="Times New Roman"/>
          <w:b/>
          <w:sz w:val="28"/>
        </w:rPr>
        <w:t>Attachment A</w:t>
      </w:r>
      <w:r w:rsidR="0043784B" w:rsidRPr="00331FC9">
        <w:rPr>
          <w:rFonts w:ascii="Times New Roman" w:hAnsi="Times New Roman" w:cs="Times New Roman"/>
          <w:b/>
          <w:sz w:val="28"/>
        </w:rPr>
        <w:t>.</w:t>
      </w:r>
      <w:r w:rsidR="007B7361" w:rsidRPr="00331FC9">
        <w:rPr>
          <w:rFonts w:ascii="Times New Roman" w:hAnsi="Times New Roman" w:cs="Times New Roman"/>
          <w:b/>
          <w:sz w:val="28"/>
        </w:rPr>
        <w:t xml:space="preserve"> Study Population</w:t>
      </w:r>
    </w:p>
    <w:p w14:paraId="2C94A493" w14:textId="1531885D" w:rsidR="001D77AD" w:rsidRDefault="00EE5548">
      <w:pPr>
        <w:pStyle w:val="TableHeading1"/>
        <w:tabs>
          <w:tab w:val="left" w:pos="2725"/>
        </w:tabs>
        <w:rPr>
          <w:rFonts w:cs="Times New Roman"/>
          <w:color w:val="auto"/>
        </w:rPr>
      </w:pPr>
      <w:r w:rsidRPr="1584F713">
        <w:rPr>
          <w:rFonts w:cs="Times New Roman"/>
          <w:b/>
          <w:color w:val="auto"/>
        </w:rPr>
        <w:t>Study population</w:t>
      </w:r>
      <w:r w:rsidRPr="00341D4E">
        <w:rPr>
          <w:rFonts w:cs="Times New Roman"/>
          <w:color w:val="auto"/>
        </w:rPr>
        <w:t xml:space="preserve">. </w:t>
      </w:r>
      <w:r w:rsidR="001D77AD">
        <w:rPr>
          <w:rFonts w:cs="Times New Roman"/>
          <w:color w:val="auto"/>
          <w:szCs w:val="22"/>
        </w:rPr>
        <w:t xml:space="preserve">Based on previous formative research related to the </w:t>
      </w:r>
      <w:r w:rsidR="001D77AD">
        <w:rPr>
          <w:rFonts w:cs="Times New Roman"/>
          <w:i/>
          <w:color w:val="auto"/>
          <w:szCs w:val="22"/>
        </w:rPr>
        <w:t xml:space="preserve">Be Antibiotics Aware </w:t>
      </w:r>
      <w:r w:rsidR="001D77AD">
        <w:rPr>
          <w:rFonts w:cs="Times New Roman"/>
          <w:color w:val="auto"/>
          <w:szCs w:val="22"/>
        </w:rPr>
        <w:t>(BAA) educational effort and CDC subject matter expert guidance, CDC has developed new or revised educational effort materials and is planning to develop additional educational effort materials for four new healthcare provider (HCP) audiences described in the table below.</w:t>
      </w:r>
    </w:p>
    <w:p w14:paraId="0B430863" w14:textId="077242AA" w:rsidR="001D77AD" w:rsidRDefault="001D77AD">
      <w:pPr>
        <w:pStyle w:val="TableHeading1"/>
        <w:tabs>
          <w:tab w:val="left" w:pos="2725"/>
        </w:tabs>
        <w:rPr>
          <w:rFonts w:cs="Times New Roman"/>
          <w:color w:val="auto"/>
        </w:rPr>
      </w:pPr>
    </w:p>
    <w:tbl>
      <w:tblPr>
        <w:tblStyle w:val="GridTable4"/>
        <w:tblW w:w="5000" w:type="pct"/>
        <w:tblLayout w:type="fixed"/>
        <w:tblLook w:val="0420" w:firstRow="1" w:lastRow="0" w:firstColumn="0" w:lastColumn="0" w:noHBand="0" w:noVBand="1"/>
      </w:tblPr>
      <w:tblGrid>
        <w:gridCol w:w="1561"/>
        <w:gridCol w:w="4007"/>
        <w:gridCol w:w="4008"/>
      </w:tblGrid>
      <w:tr w:rsidR="00345C1F" w:rsidRPr="00CE1817" w14:paraId="657471EC" w14:textId="77777777" w:rsidTr="00515051">
        <w:trPr>
          <w:cnfStyle w:val="100000000000" w:firstRow="1" w:lastRow="0" w:firstColumn="0" w:lastColumn="0" w:oddVBand="0" w:evenVBand="0" w:oddHBand="0" w:evenHBand="0" w:firstRowFirstColumn="0" w:firstRowLastColumn="0" w:lastRowFirstColumn="0" w:lastRowLastColumn="0"/>
          <w:cantSplit/>
          <w:trHeight w:val="20"/>
          <w:tblHeader/>
        </w:trPr>
        <w:tc>
          <w:tcPr>
            <w:tcW w:w="1525" w:type="dxa"/>
            <w:hideMark/>
          </w:tcPr>
          <w:p w14:paraId="7B2BAFB1" w14:textId="35C2266F" w:rsidR="00345C1F" w:rsidRPr="00CE1817" w:rsidRDefault="008B0CE8" w:rsidP="00345C1F">
            <w:pPr>
              <w:rPr>
                <w:rFonts w:ascii="Times New Roman" w:hAnsi="Times New Roman" w:cs="Times New Roman"/>
              </w:rPr>
            </w:pPr>
            <w:r>
              <w:rPr>
                <w:rFonts w:ascii="Times New Roman" w:hAnsi="Times New Roman" w:cs="Times New Roman"/>
              </w:rPr>
              <w:t xml:space="preserve">HCP </w:t>
            </w:r>
            <w:r w:rsidR="00345C1F" w:rsidRPr="00CE1817">
              <w:rPr>
                <w:rFonts w:ascii="Times New Roman" w:hAnsi="Times New Roman" w:cs="Times New Roman"/>
              </w:rPr>
              <w:t>Audience</w:t>
            </w:r>
          </w:p>
        </w:tc>
        <w:tc>
          <w:tcPr>
            <w:tcW w:w="3912" w:type="dxa"/>
          </w:tcPr>
          <w:p w14:paraId="4E6C64B7" w14:textId="29BFDD0F" w:rsidR="00345C1F" w:rsidRDefault="00345C1F" w:rsidP="00345C1F">
            <w:pPr>
              <w:rPr>
                <w:rFonts w:ascii="Times New Roman" w:hAnsi="Times New Roman" w:cs="Times New Roman"/>
              </w:rPr>
            </w:pPr>
            <w:r w:rsidRPr="00CE1817">
              <w:rPr>
                <w:rFonts w:ascii="Times New Roman" w:hAnsi="Times New Roman" w:cs="Times New Roman"/>
              </w:rPr>
              <w:t xml:space="preserve">The </w:t>
            </w:r>
            <w:r w:rsidR="00D000E8">
              <w:rPr>
                <w:rFonts w:ascii="Times New Roman" w:hAnsi="Times New Roman" w:cs="Times New Roman"/>
              </w:rPr>
              <w:t>“</w:t>
            </w:r>
            <w:r w:rsidRPr="00CE1817">
              <w:rPr>
                <w:rFonts w:ascii="Times New Roman" w:hAnsi="Times New Roman" w:cs="Times New Roman"/>
              </w:rPr>
              <w:t>Why</w:t>
            </w:r>
            <w:r w:rsidR="00D000E8">
              <w:rPr>
                <w:rFonts w:ascii="Times New Roman" w:hAnsi="Times New Roman" w:cs="Times New Roman"/>
              </w:rPr>
              <w:t>”</w:t>
            </w:r>
            <w:r w:rsidRPr="00CE1817">
              <w:rPr>
                <w:rFonts w:ascii="Times New Roman" w:hAnsi="Times New Roman" w:cs="Times New Roman"/>
              </w:rPr>
              <w:t xml:space="preserve"> </w:t>
            </w:r>
          </w:p>
        </w:tc>
        <w:tc>
          <w:tcPr>
            <w:tcW w:w="3913" w:type="dxa"/>
            <w:hideMark/>
          </w:tcPr>
          <w:p w14:paraId="5600142F" w14:textId="3A840DFD" w:rsidR="00345C1F" w:rsidRPr="00CE1817" w:rsidRDefault="00345C1F" w:rsidP="00345C1F">
            <w:pPr>
              <w:rPr>
                <w:rFonts w:ascii="Times New Roman" w:hAnsi="Times New Roman" w:cs="Times New Roman"/>
              </w:rPr>
            </w:pPr>
            <w:r>
              <w:rPr>
                <w:rFonts w:ascii="Times New Roman" w:hAnsi="Times New Roman" w:cs="Times New Roman"/>
              </w:rPr>
              <w:t>Criteria</w:t>
            </w:r>
            <w:r w:rsidR="00D000E8">
              <w:rPr>
                <w:rFonts w:ascii="Times New Roman" w:hAnsi="Times New Roman" w:cs="Times New Roman"/>
              </w:rPr>
              <w:t xml:space="preserve"> for eligibility</w:t>
            </w:r>
          </w:p>
        </w:tc>
      </w:tr>
      <w:tr w:rsidR="0078149C" w:rsidRPr="00CE1817" w14:paraId="0FD20AE1" w14:textId="77777777" w:rsidTr="00515051">
        <w:trPr>
          <w:cnfStyle w:val="000000100000" w:firstRow="0" w:lastRow="0" w:firstColumn="0" w:lastColumn="0" w:oddVBand="0" w:evenVBand="0" w:oddHBand="1" w:evenHBand="0" w:firstRowFirstColumn="0" w:firstRowLastColumn="0" w:lastRowFirstColumn="0" w:lastRowLastColumn="0"/>
          <w:trHeight w:val="20"/>
        </w:trPr>
        <w:tc>
          <w:tcPr>
            <w:tcW w:w="1525" w:type="dxa"/>
          </w:tcPr>
          <w:p w14:paraId="1B5E12E3" w14:textId="7F3427FE" w:rsidR="0078149C" w:rsidRDefault="009E1E01" w:rsidP="00577D88">
            <w:pPr>
              <w:pStyle w:val="Tablebullet"/>
              <w:numPr>
                <w:ilvl w:val="0"/>
                <w:numId w:val="0"/>
              </w:numPr>
              <w:rPr>
                <w:rFonts w:cs="Times New Roman"/>
                <w:b/>
              </w:rPr>
            </w:pPr>
            <w:r w:rsidRPr="009E1E01">
              <w:rPr>
                <w:rFonts w:cs="Times New Roman"/>
                <w:b/>
              </w:rPr>
              <w:t>Hospitalists</w:t>
            </w:r>
            <w:r w:rsidR="00DA4FF9">
              <w:rPr>
                <w:rFonts w:cs="Times New Roman"/>
                <w:b/>
              </w:rPr>
              <w:t>*</w:t>
            </w:r>
          </w:p>
          <w:p w14:paraId="3F4344B9" w14:textId="0C919260" w:rsidR="00DA4FF9" w:rsidRPr="009E1E01" w:rsidRDefault="00DA4FF9" w:rsidP="00577D88">
            <w:pPr>
              <w:pStyle w:val="Tablebullet"/>
              <w:numPr>
                <w:ilvl w:val="0"/>
                <w:numId w:val="0"/>
              </w:numPr>
              <w:rPr>
                <w:rFonts w:cs="Times New Roman"/>
                <w:b/>
              </w:rPr>
            </w:pPr>
          </w:p>
        </w:tc>
        <w:tc>
          <w:tcPr>
            <w:tcW w:w="3912" w:type="dxa"/>
          </w:tcPr>
          <w:p w14:paraId="32ACDDCD" w14:textId="44210055" w:rsidR="0078149C" w:rsidRPr="00345C1F" w:rsidRDefault="0092749D" w:rsidP="0078149C">
            <w:pPr>
              <w:pStyle w:val="Tablebullet"/>
              <w:numPr>
                <w:ilvl w:val="0"/>
                <w:numId w:val="0"/>
              </w:numPr>
              <w:rPr>
                <w:rFonts w:cs="Times New Roman"/>
              </w:rPr>
            </w:pPr>
            <w:r w:rsidRPr="0092749D">
              <w:rPr>
                <w:rFonts w:cs="Times New Roman"/>
              </w:rPr>
              <w:t>Play an important role in using antibiotics appropriately in in-patient settings, especially related to reassessment of antibiotic therapy</w:t>
            </w:r>
            <w:r>
              <w:rPr>
                <w:rFonts w:cs="Times New Roman"/>
              </w:rPr>
              <w:t>.</w:t>
            </w:r>
          </w:p>
        </w:tc>
        <w:tc>
          <w:tcPr>
            <w:tcW w:w="3913" w:type="dxa"/>
          </w:tcPr>
          <w:p w14:paraId="1F2F15F4" w14:textId="77777777" w:rsidR="0088247E" w:rsidRPr="0088247E" w:rsidRDefault="0088247E" w:rsidP="00C03ED6">
            <w:pPr>
              <w:pStyle w:val="Tablebullet"/>
              <w:ind w:left="360"/>
              <w:rPr>
                <w:rFonts w:cs="Times New Roman"/>
              </w:rPr>
            </w:pPr>
            <w:r w:rsidRPr="0088247E">
              <w:rPr>
                <w:rFonts w:cs="Times New Roman"/>
              </w:rPr>
              <w:t>Licensed MD or DO working as a hospitalist ​</w:t>
            </w:r>
          </w:p>
          <w:p w14:paraId="383F2246" w14:textId="77777777" w:rsidR="0088247E" w:rsidRPr="0088247E" w:rsidRDefault="0088247E" w:rsidP="00C03ED6">
            <w:pPr>
              <w:pStyle w:val="Tablebullet"/>
              <w:ind w:left="360"/>
              <w:rPr>
                <w:rFonts w:cs="Times New Roman"/>
              </w:rPr>
            </w:pPr>
            <w:r w:rsidRPr="0088247E">
              <w:rPr>
                <w:rFonts w:cs="Times New Roman"/>
              </w:rPr>
              <w:t>Provides direct patient care (not an administrator)​</w:t>
            </w:r>
          </w:p>
          <w:p w14:paraId="0D1BF642" w14:textId="77777777" w:rsidR="0088247E" w:rsidRPr="0088247E" w:rsidRDefault="0088247E" w:rsidP="00C03ED6">
            <w:pPr>
              <w:pStyle w:val="Tablebullet"/>
              <w:ind w:left="360"/>
              <w:rPr>
                <w:rFonts w:cs="Times New Roman"/>
              </w:rPr>
            </w:pPr>
            <w:r w:rsidRPr="0088247E">
              <w:rPr>
                <w:rFonts w:cs="Times New Roman"/>
              </w:rPr>
              <w:t>Works exclusively in the inpatient setting. ​</w:t>
            </w:r>
          </w:p>
          <w:p w14:paraId="12B04CD2" w14:textId="48B65923" w:rsidR="0078149C" w:rsidRPr="00CE1817" w:rsidRDefault="0088247E" w:rsidP="00C03ED6">
            <w:pPr>
              <w:pStyle w:val="Tablebullet"/>
              <w:ind w:left="360"/>
              <w:rPr>
                <w:rFonts w:cs="Times New Roman"/>
              </w:rPr>
            </w:pPr>
            <w:r w:rsidRPr="0088247E">
              <w:rPr>
                <w:rFonts w:cs="Times New Roman"/>
              </w:rPr>
              <w:t>Practicing for more than one year​</w:t>
            </w:r>
          </w:p>
        </w:tc>
      </w:tr>
      <w:tr w:rsidR="009E1E01" w:rsidRPr="00CE1817" w14:paraId="5D971EAF" w14:textId="77777777" w:rsidTr="00515051">
        <w:trPr>
          <w:trHeight w:val="20"/>
        </w:trPr>
        <w:tc>
          <w:tcPr>
            <w:tcW w:w="1525" w:type="dxa"/>
          </w:tcPr>
          <w:p w14:paraId="00489A54" w14:textId="40A7F44B" w:rsidR="009E1E01" w:rsidRPr="009E1E01" w:rsidRDefault="004A346A" w:rsidP="00B43F96">
            <w:pPr>
              <w:pStyle w:val="Tablebullet"/>
              <w:numPr>
                <w:ilvl w:val="0"/>
                <w:numId w:val="0"/>
              </w:numPr>
              <w:rPr>
                <w:rFonts w:cs="Times New Roman"/>
                <w:b/>
              </w:rPr>
            </w:pPr>
            <w:r>
              <w:rPr>
                <w:rFonts w:cs="Times New Roman"/>
                <w:b/>
              </w:rPr>
              <w:t>Advanced Practice Providers (APPs) i</w:t>
            </w:r>
            <w:r w:rsidR="009E1E01" w:rsidRPr="009E1E01">
              <w:rPr>
                <w:rFonts w:cs="Times New Roman"/>
                <w:b/>
              </w:rPr>
              <w:t xml:space="preserve">n </w:t>
            </w:r>
            <w:r>
              <w:rPr>
                <w:rFonts w:cs="Times New Roman"/>
                <w:b/>
              </w:rPr>
              <w:t xml:space="preserve">nursing home (NH) </w:t>
            </w:r>
            <w:r w:rsidR="009E1E01" w:rsidRPr="009E1E01">
              <w:rPr>
                <w:rFonts w:cs="Times New Roman"/>
                <w:b/>
              </w:rPr>
              <w:t>settings</w:t>
            </w:r>
          </w:p>
        </w:tc>
        <w:tc>
          <w:tcPr>
            <w:tcW w:w="3912" w:type="dxa"/>
          </w:tcPr>
          <w:p w14:paraId="7C552EBA" w14:textId="3958EE52" w:rsidR="009E1E01" w:rsidRPr="00CE1817" w:rsidRDefault="004A346A" w:rsidP="00DC6D07">
            <w:pPr>
              <w:pStyle w:val="Tablebullet"/>
              <w:numPr>
                <w:ilvl w:val="0"/>
                <w:numId w:val="0"/>
              </w:numPr>
              <w:rPr>
                <w:rFonts w:cs="Times New Roman"/>
              </w:rPr>
            </w:pPr>
            <w:r w:rsidRPr="004A346A">
              <w:rPr>
                <w:rFonts w:cs="Times New Roman"/>
              </w:rPr>
              <w:t xml:space="preserve">Provide care for older adults, who are at high risk of antibiotic-related adverse drug events, complications from drug-drug interactions, and increased risk for </w:t>
            </w:r>
            <w:r w:rsidRPr="004A346A">
              <w:rPr>
                <w:rFonts w:cs="Times New Roman"/>
                <w:i/>
              </w:rPr>
              <w:t>C. difficile</w:t>
            </w:r>
            <w:r w:rsidRPr="004A346A">
              <w:rPr>
                <w:rFonts w:cs="Times New Roman"/>
              </w:rPr>
              <w:t xml:space="preserve"> infection. Nurses also play increasingly important roles in antibiotic prescribing.</w:t>
            </w:r>
          </w:p>
        </w:tc>
        <w:tc>
          <w:tcPr>
            <w:tcW w:w="3913" w:type="dxa"/>
          </w:tcPr>
          <w:p w14:paraId="18E83FF3" w14:textId="77777777" w:rsidR="00D000E8" w:rsidRPr="00D000E8" w:rsidRDefault="00D000E8" w:rsidP="00C03ED6">
            <w:pPr>
              <w:pStyle w:val="Tablebullet"/>
              <w:ind w:left="360"/>
              <w:rPr>
                <w:rFonts w:cs="Times New Roman"/>
              </w:rPr>
            </w:pPr>
            <w:r w:rsidRPr="00D000E8">
              <w:rPr>
                <w:rFonts w:cs="Times New Roman"/>
              </w:rPr>
              <w:t>Licensed MD or DO, PA, NP, or APRN in NHs ​</w:t>
            </w:r>
          </w:p>
          <w:p w14:paraId="4C179EB1" w14:textId="77777777" w:rsidR="00D000E8" w:rsidRPr="00D000E8" w:rsidRDefault="00D000E8" w:rsidP="00C03ED6">
            <w:pPr>
              <w:pStyle w:val="Tablebullet"/>
              <w:ind w:left="360"/>
              <w:rPr>
                <w:rFonts w:cs="Times New Roman"/>
              </w:rPr>
            </w:pPr>
            <w:r w:rsidRPr="00D000E8">
              <w:rPr>
                <w:rFonts w:cs="Times New Roman"/>
              </w:rPr>
              <w:t>Provides direct patient care (not an administrator)​</w:t>
            </w:r>
          </w:p>
          <w:p w14:paraId="6AEE9355" w14:textId="5F52D5F3" w:rsidR="009E1E01" w:rsidRPr="00345C1F" w:rsidRDefault="00D000E8" w:rsidP="00C03ED6">
            <w:pPr>
              <w:pStyle w:val="Tablebullet"/>
              <w:ind w:left="360"/>
              <w:rPr>
                <w:rFonts w:cs="Times New Roman"/>
              </w:rPr>
            </w:pPr>
            <w:r w:rsidRPr="00D000E8">
              <w:rPr>
                <w:rFonts w:cs="Times New Roman"/>
              </w:rPr>
              <w:t>Works primarily in a NHs as FTE or PTE ​</w:t>
            </w:r>
          </w:p>
        </w:tc>
      </w:tr>
      <w:tr w:rsidR="0078149C" w:rsidRPr="00CE1817" w14:paraId="27239D29" w14:textId="77777777" w:rsidTr="00515051">
        <w:trPr>
          <w:cnfStyle w:val="000000100000" w:firstRow="0" w:lastRow="0" w:firstColumn="0" w:lastColumn="0" w:oddVBand="0" w:evenVBand="0" w:oddHBand="1" w:evenHBand="0" w:firstRowFirstColumn="0" w:firstRowLastColumn="0" w:lastRowFirstColumn="0" w:lastRowLastColumn="0"/>
          <w:trHeight w:val="20"/>
        </w:trPr>
        <w:tc>
          <w:tcPr>
            <w:tcW w:w="1525" w:type="dxa"/>
          </w:tcPr>
          <w:p w14:paraId="28333B70" w14:textId="3F00A2D7" w:rsidR="0078149C" w:rsidRPr="009E1E01" w:rsidRDefault="0078149C" w:rsidP="00577D88">
            <w:pPr>
              <w:pStyle w:val="Tablebullet"/>
              <w:numPr>
                <w:ilvl w:val="0"/>
                <w:numId w:val="0"/>
              </w:numPr>
              <w:rPr>
                <w:rFonts w:cs="Times New Roman"/>
                <w:b/>
              </w:rPr>
            </w:pPr>
            <w:r w:rsidRPr="009E1E01">
              <w:rPr>
                <w:rFonts w:cs="Times New Roman"/>
                <w:b/>
              </w:rPr>
              <w:t xml:space="preserve">Nurses in </w:t>
            </w:r>
            <w:r w:rsidR="007A2668">
              <w:rPr>
                <w:rFonts w:cs="Times New Roman"/>
                <w:b/>
              </w:rPr>
              <w:t>NH</w:t>
            </w:r>
            <w:r w:rsidRPr="009E1E01">
              <w:rPr>
                <w:rFonts w:cs="Times New Roman"/>
                <w:b/>
              </w:rPr>
              <w:t xml:space="preserve"> settings </w:t>
            </w:r>
          </w:p>
        </w:tc>
        <w:tc>
          <w:tcPr>
            <w:tcW w:w="3912" w:type="dxa"/>
          </w:tcPr>
          <w:p w14:paraId="507C083C" w14:textId="6DB41629" w:rsidR="0078149C" w:rsidRPr="00CE1817" w:rsidRDefault="008A626D" w:rsidP="0078149C">
            <w:pPr>
              <w:pStyle w:val="Tablebullet"/>
              <w:numPr>
                <w:ilvl w:val="0"/>
                <w:numId w:val="0"/>
              </w:numPr>
              <w:rPr>
                <w:rFonts w:cs="Times New Roman"/>
              </w:rPr>
            </w:pPr>
            <w:r w:rsidRPr="008A626D">
              <w:rPr>
                <w:rFonts w:cs="Times New Roman"/>
              </w:rPr>
              <w:t xml:space="preserve">Provide care for older adults, who are at high risk of antibiotic-related adverse drug events, complications from drug-drug interactions, and increased risk for </w:t>
            </w:r>
            <w:r w:rsidRPr="008A626D">
              <w:rPr>
                <w:rFonts w:cs="Times New Roman"/>
                <w:i/>
              </w:rPr>
              <w:t>C. difficile</w:t>
            </w:r>
            <w:r w:rsidRPr="008A626D">
              <w:rPr>
                <w:rFonts w:cs="Times New Roman"/>
              </w:rPr>
              <w:t xml:space="preserve"> infection. Nurses also play increasingly important roles in antibiotic prescribing</w:t>
            </w:r>
            <w:r w:rsidR="00DC6D07">
              <w:rPr>
                <w:rFonts w:cs="Times New Roman"/>
              </w:rPr>
              <w:t>.</w:t>
            </w:r>
          </w:p>
        </w:tc>
        <w:tc>
          <w:tcPr>
            <w:tcW w:w="3913" w:type="dxa"/>
          </w:tcPr>
          <w:p w14:paraId="19034B98" w14:textId="77777777" w:rsidR="007A2668" w:rsidRPr="007A2668" w:rsidRDefault="007A2668" w:rsidP="00C03ED6">
            <w:pPr>
              <w:pStyle w:val="Tablebullet"/>
              <w:ind w:left="360"/>
              <w:rPr>
                <w:rFonts w:cs="Times New Roman"/>
              </w:rPr>
            </w:pPr>
            <w:r w:rsidRPr="007A2668">
              <w:rPr>
                <w:rFonts w:cs="Times New Roman"/>
              </w:rPr>
              <w:t>Licensed RN or DON ​</w:t>
            </w:r>
          </w:p>
          <w:p w14:paraId="42CB0B72" w14:textId="77777777" w:rsidR="007A2668" w:rsidRPr="007A2668" w:rsidRDefault="007A2668" w:rsidP="00C03ED6">
            <w:pPr>
              <w:pStyle w:val="Tablebullet"/>
              <w:ind w:left="360"/>
              <w:rPr>
                <w:rFonts w:cs="Times New Roman"/>
              </w:rPr>
            </w:pPr>
            <w:r w:rsidRPr="007A2668">
              <w:rPr>
                <w:rFonts w:cs="Times New Roman"/>
              </w:rPr>
              <w:t>Works full time in a NH​</w:t>
            </w:r>
          </w:p>
          <w:p w14:paraId="767C0871" w14:textId="77777777" w:rsidR="007A2668" w:rsidRPr="007A2668" w:rsidRDefault="007A2668" w:rsidP="00C03ED6">
            <w:pPr>
              <w:pStyle w:val="Tablebullet"/>
              <w:ind w:left="360"/>
              <w:rPr>
                <w:rFonts w:cs="Times New Roman"/>
              </w:rPr>
            </w:pPr>
            <w:r w:rsidRPr="007A2668">
              <w:rPr>
                <w:rFonts w:cs="Times New Roman"/>
              </w:rPr>
              <w:t>Provides direct patient care (not an administrator)​</w:t>
            </w:r>
          </w:p>
          <w:p w14:paraId="77EB9F29" w14:textId="77777777" w:rsidR="007A2668" w:rsidRPr="007A2668" w:rsidRDefault="007A2668" w:rsidP="00C03ED6">
            <w:pPr>
              <w:pStyle w:val="Tablebullet"/>
              <w:ind w:left="360"/>
              <w:rPr>
                <w:rFonts w:cs="Times New Roman"/>
              </w:rPr>
            </w:pPr>
            <w:r w:rsidRPr="007A2668">
              <w:rPr>
                <w:rFonts w:cs="Times New Roman"/>
              </w:rPr>
              <w:t>Front line provider evaluating the resident when there is a change in condition (i.e., primary point of contact for prescribers)​</w:t>
            </w:r>
          </w:p>
          <w:p w14:paraId="03993219" w14:textId="0683F1CB" w:rsidR="0078149C" w:rsidRPr="00345C1F" w:rsidRDefault="007A2668" w:rsidP="00C03ED6">
            <w:pPr>
              <w:pStyle w:val="Tablebullet"/>
              <w:ind w:left="360"/>
              <w:rPr>
                <w:rFonts w:cs="Times New Roman"/>
              </w:rPr>
            </w:pPr>
            <w:r w:rsidRPr="007A2668">
              <w:rPr>
                <w:rFonts w:cs="Times New Roman"/>
              </w:rPr>
              <w:t>Practicing for more than 3 years</w:t>
            </w:r>
          </w:p>
        </w:tc>
      </w:tr>
      <w:tr w:rsidR="00980003" w:rsidRPr="00CE1817" w14:paraId="120B6F1F" w14:textId="77777777" w:rsidTr="00515051">
        <w:tblPrEx>
          <w:tblLook w:val="04A0" w:firstRow="1" w:lastRow="0" w:firstColumn="1" w:lastColumn="0" w:noHBand="0" w:noVBand="1"/>
        </w:tblPrEx>
        <w:trPr>
          <w:trHeight w:val="20"/>
        </w:trPr>
        <w:tc>
          <w:tcPr>
            <w:cnfStyle w:val="001000000000" w:firstRow="0" w:lastRow="0" w:firstColumn="1" w:lastColumn="0" w:oddVBand="0" w:evenVBand="0" w:oddHBand="0" w:evenHBand="0" w:firstRowFirstColumn="0" w:firstRowLastColumn="0" w:lastRowFirstColumn="0" w:lastRowLastColumn="0"/>
            <w:tcW w:w="1525" w:type="dxa"/>
          </w:tcPr>
          <w:p w14:paraId="432F37B0" w14:textId="77777777" w:rsidR="00980003" w:rsidRPr="00CE1817" w:rsidRDefault="00980003" w:rsidP="00B43F96">
            <w:pPr>
              <w:pStyle w:val="Tablebullet"/>
              <w:numPr>
                <w:ilvl w:val="0"/>
                <w:numId w:val="0"/>
              </w:numPr>
              <w:rPr>
                <w:rFonts w:cs="Times New Roman"/>
              </w:rPr>
            </w:pPr>
            <w:r w:rsidRPr="00577D88">
              <w:rPr>
                <w:rFonts w:cs="Times New Roman"/>
              </w:rPr>
              <w:t xml:space="preserve">Dentists </w:t>
            </w:r>
          </w:p>
        </w:tc>
        <w:tc>
          <w:tcPr>
            <w:tcW w:w="3912" w:type="dxa"/>
          </w:tcPr>
          <w:p w14:paraId="05782FFC" w14:textId="5ED674E1" w:rsidR="00980003" w:rsidRPr="00CE1817" w:rsidRDefault="00980003" w:rsidP="00B43F96">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rFonts w:cs="Times New Roman"/>
              </w:rPr>
            </w:pPr>
            <w:r w:rsidRPr="00980003">
              <w:rPr>
                <w:rFonts w:cs="Times New Roman"/>
              </w:rPr>
              <w:t xml:space="preserve">Approximately 9% of antibiotic prescriptions dispensed from community pharmacies are written by dentists. Also, dentists may not be aware of the harms that can occur from antibiotic use, such as </w:t>
            </w:r>
            <w:r w:rsidRPr="00980003">
              <w:rPr>
                <w:rFonts w:cs="Times New Roman"/>
                <w:i/>
              </w:rPr>
              <w:t>C. difficile</w:t>
            </w:r>
            <w:r w:rsidRPr="00980003">
              <w:rPr>
                <w:rFonts w:cs="Times New Roman"/>
              </w:rPr>
              <w:t xml:space="preserve"> infection.</w:t>
            </w:r>
          </w:p>
        </w:tc>
        <w:tc>
          <w:tcPr>
            <w:tcW w:w="3913" w:type="dxa"/>
          </w:tcPr>
          <w:p w14:paraId="21B9D42D" w14:textId="77777777" w:rsidR="004F3E88" w:rsidRPr="004F3E88" w:rsidRDefault="004F3E88" w:rsidP="00C03ED6">
            <w:pPr>
              <w:pStyle w:val="Tablebullet"/>
              <w:ind w:left="360"/>
              <w:cnfStyle w:val="000000000000" w:firstRow="0" w:lastRow="0" w:firstColumn="0" w:lastColumn="0" w:oddVBand="0" w:evenVBand="0" w:oddHBand="0" w:evenHBand="0" w:firstRowFirstColumn="0" w:firstRowLastColumn="0" w:lastRowFirstColumn="0" w:lastRowLastColumn="0"/>
              <w:rPr>
                <w:rFonts w:cs="Times New Roman"/>
              </w:rPr>
            </w:pPr>
            <w:r w:rsidRPr="004F3E88">
              <w:rPr>
                <w:rFonts w:cs="Times New Roman"/>
              </w:rPr>
              <w:t>Licensed DDS or DMD who provides direct patient care (not administrator) ​</w:t>
            </w:r>
          </w:p>
          <w:p w14:paraId="2CB8ADF7" w14:textId="77777777" w:rsidR="004F3E88" w:rsidRPr="004F3E88" w:rsidRDefault="004F3E88" w:rsidP="00C03ED6">
            <w:pPr>
              <w:pStyle w:val="Tablebullet"/>
              <w:ind w:left="360"/>
              <w:cnfStyle w:val="000000000000" w:firstRow="0" w:lastRow="0" w:firstColumn="0" w:lastColumn="0" w:oddVBand="0" w:evenVBand="0" w:oddHBand="0" w:evenHBand="0" w:firstRowFirstColumn="0" w:firstRowLastColumn="0" w:lastRowFirstColumn="0" w:lastRowLastColumn="0"/>
              <w:rPr>
                <w:rFonts w:cs="Times New Roman"/>
              </w:rPr>
            </w:pPr>
            <w:r w:rsidRPr="004F3E88">
              <w:rPr>
                <w:rFonts w:cs="Times New Roman"/>
              </w:rPr>
              <w:t>Works in general dentistry setting​</w:t>
            </w:r>
          </w:p>
          <w:p w14:paraId="6ED5903D" w14:textId="71E5547A" w:rsidR="00980003" w:rsidRPr="00345C1F" w:rsidRDefault="004F3E88" w:rsidP="00C03ED6">
            <w:pPr>
              <w:pStyle w:val="Tablebullet"/>
              <w:ind w:left="360"/>
              <w:cnfStyle w:val="000000000000" w:firstRow="0" w:lastRow="0" w:firstColumn="0" w:lastColumn="0" w:oddVBand="0" w:evenVBand="0" w:oddHBand="0" w:evenHBand="0" w:firstRowFirstColumn="0" w:firstRowLastColumn="0" w:lastRowFirstColumn="0" w:lastRowLastColumn="0"/>
              <w:rPr>
                <w:rFonts w:cs="Times New Roman"/>
              </w:rPr>
            </w:pPr>
            <w:r w:rsidRPr="004F3E88">
              <w:rPr>
                <w:rFonts w:cs="Times New Roman"/>
              </w:rPr>
              <w:t>Works in independently owned practice​</w:t>
            </w:r>
            <w:r w:rsidR="00E7319A">
              <w:rPr>
                <w:rFonts w:cs="Times New Roman"/>
              </w:rPr>
              <w:t xml:space="preserve"> or local chain</w:t>
            </w:r>
          </w:p>
        </w:tc>
      </w:tr>
      <w:tr w:rsidR="0078149C" w:rsidRPr="00CE1817" w14:paraId="17CAF046" w14:textId="77777777" w:rsidTr="00515051">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25" w:type="dxa"/>
          </w:tcPr>
          <w:p w14:paraId="60C6F183" w14:textId="44851FBC" w:rsidR="0078149C" w:rsidRPr="009E1E01" w:rsidRDefault="009C213F" w:rsidP="00577D88">
            <w:pPr>
              <w:pStyle w:val="Tablebullet"/>
              <w:numPr>
                <w:ilvl w:val="0"/>
                <w:numId w:val="0"/>
              </w:numPr>
              <w:rPr>
                <w:rFonts w:cs="Times New Roman"/>
              </w:rPr>
            </w:pPr>
            <w:r>
              <w:rPr>
                <w:rFonts w:cs="Times New Roman"/>
              </w:rPr>
              <w:t xml:space="preserve">Community </w:t>
            </w:r>
            <w:r w:rsidR="0078149C" w:rsidRPr="009E1E01">
              <w:rPr>
                <w:rFonts w:cs="Times New Roman"/>
              </w:rPr>
              <w:t xml:space="preserve">pharmacists  </w:t>
            </w:r>
          </w:p>
        </w:tc>
        <w:tc>
          <w:tcPr>
            <w:tcW w:w="3912" w:type="dxa"/>
          </w:tcPr>
          <w:p w14:paraId="7CBD0605" w14:textId="2FD5EA5E" w:rsidR="0078149C" w:rsidRPr="00CE1817" w:rsidRDefault="00980003" w:rsidP="0078149C">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rFonts w:cs="Times New Roman"/>
              </w:rPr>
            </w:pPr>
            <w:r w:rsidRPr="00980003">
              <w:rPr>
                <w:rFonts w:cs="Times New Roman"/>
              </w:rPr>
              <w:t>Uniquely positioned to educate patients about antibiotics and provide information about symptom relief for viral infections</w:t>
            </w:r>
            <w:r>
              <w:rPr>
                <w:rFonts w:cs="Times New Roman"/>
              </w:rPr>
              <w:t>.</w:t>
            </w:r>
          </w:p>
        </w:tc>
        <w:tc>
          <w:tcPr>
            <w:tcW w:w="3913" w:type="dxa"/>
          </w:tcPr>
          <w:p w14:paraId="1F36993D" w14:textId="77777777" w:rsidR="00E32ACE" w:rsidRPr="00E32ACE" w:rsidRDefault="00E32ACE" w:rsidP="00C03ED6">
            <w:pPr>
              <w:pStyle w:val="Tablebullet"/>
              <w:ind w:left="360"/>
              <w:cnfStyle w:val="000000100000" w:firstRow="0" w:lastRow="0" w:firstColumn="0" w:lastColumn="0" w:oddVBand="0" w:evenVBand="0" w:oddHBand="1" w:evenHBand="0" w:firstRowFirstColumn="0" w:firstRowLastColumn="0" w:lastRowFirstColumn="0" w:lastRowLastColumn="0"/>
              <w:rPr>
                <w:rFonts w:cs="Times New Roman"/>
              </w:rPr>
            </w:pPr>
            <w:r w:rsidRPr="00E32ACE">
              <w:rPr>
                <w:rFonts w:cs="Times New Roman"/>
              </w:rPr>
              <w:t>Licensed pharmacist​</w:t>
            </w:r>
          </w:p>
          <w:p w14:paraId="27899E1F" w14:textId="10EE996C" w:rsidR="00E32ACE" w:rsidRPr="00E32ACE" w:rsidRDefault="00E32ACE" w:rsidP="00C03ED6">
            <w:pPr>
              <w:pStyle w:val="Tablebullet"/>
              <w:ind w:left="360"/>
              <w:cnfStyle w:val="000000100000" w:firstRow="0" w:lastRow="0" w:firstColumn="0" w:lastColumn="0" w:oddVBand="0" w:evenVBand="0" w:oddHBand="1" w:evenHBand="0" w:firstRowFirstColumn="0" w:firstRowLastColumn="0" w:lastRowFirstColumn="0" w:lastRowLastColumn="0"/>
              <w:rPr>
                <w:rFonts w:cs="Times New Roman"/>
              </w:rPr>
            </w:pPr>
            <w:r w:rsidRPr="00E32ACE">
              <w:rPr>
                <w:rFonts w:cs="Times New Roman"/>
              </w:rPr>
              <w:t xml:space="preserve">Works in </w:t>
            </w:r>
            <w:r>
              <w:rPr>
                <w:rFonts w:cs="Times New Roman"/>
              </w:rPr>
              <w:t>community-based/retail</w:t>
            </w:r>
            <w:r w:rsidRPr="00E32ACE">
              <w:rPr>
                <w:rFonts w:cs="Times New Roman"/>
              </w:rPr>
              <w:t xml:space="preserve"> pharmacy setting​</w:t>
            </w:r>
          </w:p>
          <w:p w14:paraId="4B2C25E0" w14:textId="0E18DDB8" w:rsidR="0078149C" w:rsidRPr="00345C1F" w:rsidRDefault="00E32ACE" w:rsidP="00C03ED6">
            <w:pPr>
              <w:pStyle w:val="Tablebullet"/>
              <w:ind w:left="360"/>
              <w:cnfStyle w:val="000000100000" w:firstRow="0" w:lastRow="0" w:firstColumn="0" w:lastColumn="0" w:oddVBand="0" w:evenVBand="0" w:oddHBand="1" w:evenHBand="0" w:firstRowFirstColumn="0" w:firstRowLastColumn="0" w:lastRowFirstColumn="0" w:lastRowLastColumn="0"/>
              <w:rPr>
                <w:rFonts w:cs="Times New Roman"/>
              </w:rPr>
            </w:pPr>
            <w:r w:rsidRPr="00E32ACE">
              <w:rPr>
                <w:rFonts w:cs="Times New Roman"/>
              </w:rPr>
              <w:t>Interacts with the public (not an administrator)​</w:t>
            </w:r>
          </w:p>
        </w:tc>
      </w:tr>
    </w:tbl>
    <w:p w14:paraId="116D57A9" w14:textId="5200F644" w:rsidR="00E538DE" w:rsidRDefault="00E538DE" w:rsidP="00E538DE">
      <w:pPr>
        <w:rPr>
          <w:rFonts w:ascii="Times New Roman" w:hAnsi="Times New Roman" w:cs="Times New Roman"/>
        </w:rPr>
      </w:pPr>
    </w:p>
    <w:p w14:paraId="50788107" w14:textId="00A85BE2" w:rsidR="000628B2" w:rsidRPr="00DA4FF9" w:rsidRDefault="00DA4FF9">
      <w:pPr>
        <w:rPr>
          <w:rFonts w:ascii="Times New Roman" w:hAnsi="Times New Roman" w:cs="Times New Roman"/>
          <w:bCs/>
        </w:rPr>
      </w:pPr>
      <w:r>
        <w:rPr>
          <w:rFonts w:ascii="Times New Roman" w:hAnsi="Times New Roman" w:cs="Times New Roman"/>
        </w:rPr>
        <w:t xml:space="preserve">* </w:t>
      </w:r>
      <w:r w:rsidRPr="00DA4FF9">
        <w:rPr>
          <w:rFonts w:ascii="Times New Roman" w:hAnsi="Times New Roman" w:cs="Times New Roman"/>
        </w:rPr>
        <w:t xml:space="preserve">Existing target audience. Message testing is being done for this existing audience </w:t>
      </w:r>
      <w:r>
        <w:rPr>
          <w:rFonts w:ascii="Times New Roman" w:hAnsi="Times New Roman" w:cs="Times New Roman"/>
        </w:rPr>
        <w:t xml:space="preserve">due to current lack of materials for this audience. </w:t>
      </w:r>
      <w:r w:rsidR="000628B2" w:rsidRPr="00DA4FF9">
        <w:rPr>
          <w:rFonts w:ascii="Times New Roman" w:hAnsi="Times New Roman" w:cs="Times New Roman"/>
        </w:rPr>
        <w:br w:type="page"/>
      </w:r>
    </w:p>
    <w:p w14:paraId="6992AFD8" w14:textId="77777777" w:rsidR="000628B2" w:rsidRDefault="000628B2" w:rsidP="005258B8">
      <w:pPr>
        <w:pStyle w:val="TableHeading1"/>
        <w:tabs>
          <w:tab w:val="left" w:pos="2725"/>
        </w:tabs>
        <w:rPr>
          <w:rFonts w:cs="Times New Roman"/>
          <w:color w:val="auto"/>
          <w:szCs w:val="22"/>
        </w:rPr>
        <w:sectPr w:rsidR="000628B2" w:rsidSect="00331FC9">
          <w:headerReference w:type="default" r:id="rId12"/>
          <w:footerReference w:type="default" r:id="rId13"/>
          <w:pgSz w:w="12240" w:h="15840"/>
          <w:pgMar w:top="1440" w:right="1440" w:bottom="1440" w:left="1440" w:header="576" w:footer="576" w:gutter="0"/>
          <w:cols w:space="720"/>
          <w:docGrid w:linePitch="360"/>
        </w:sectPr>
      </w:pPr>
    </w:p>
    <w:p w14:paraId="1E876E2C" w14:textId="77DF6D45" w:rsidR="005258B8" w:rsidRDefault="005258B8" w:rsidP="005258B8">
      <w:pPr>
        <w:pStyle w:val="TableHeading1"/>
        <w:tabs>
          <w:tab w:val="left" w:pos="2725"/>
        </w:tabs>
        <w:rPr>
          <w:rFonts w:cs="Times New Roman"/>
          <w:color w:val="auto"/>
          <w:szCs w:val="22"/>
        </w:rPr>
      </w:pPr>
      <w:r>
        <w:rPr>
          <w:rFonts w:cs="Times New Roman"/>
          <w:color w:val="auto"/>
          <w:szCs w:val="22"/>
        </w:rPr>
        <w:lastRenderedPageBreak/>
        <w:t xml:space="preserve">The </w:t>
      </w:r>
      <w:r>
        <w:rPr>
          <w:rFonts w:cs="Times New Roman"/>
          <w:i/>
          <w:color w:val="auto"/>
          <w:szCs w:val="22"/>
        </w:rPr>
        <w:t xml:space="preserve">Be Antibiotics Aware </w:t>
      </w:r>
      <w:r>
        <w:rPr>
          <w:rFonts w:cs="Times New Roman"/>
          <w:color w:val="auto"/>
          <w:szCs w:val="22"/>
        </w:rPr>
        <w:t>educational</w:t>
      </w:r>
      <w:r w:rsidR="00DA4FF9">
        <w:rPr>
          <w:rFonts w:cs="Times New Roman"/>
          <w:color w:val="auto"/>
          <w:szCs w:val="22"/>
        </w:rPr>
        <w:t xml:space="preserve"> effort targets healthcare providers</w:t>
      </w:r>
      <w:r>
        <w:rPr>
          <w:rFonts w:cs="Times New Roman"/>
          <w:color w:val="auto"/>
          <w:szCs w:val="22"/>
        </w:rPr>
        <w:t xml:space="preserve"> in the states with the highest rates of antibiotic prescriptions per 1,000 population, including: </w:t>
      </w:r>
    </w:p>
    <w:p w14:paraId="6AFD654F" w14:textId="77777777" w:rsidR="00855285" w:rsidRDefault="00855285" w:rsidP="005258B8">
      <w:pPr>
        <w:pStyle w:val="TableHeading1"/>
        <w:numPr>
          <w:ilvl w:val="0"/>
          <w:numId w:val="26"/>
        </w:numPr>
        <w:tabs>
          <w:tab w:val="left" w:pos="2725"/>
        </w:tabs>
        <w:ind w:left="720"/>
        <w:rPr>
          <w:rFonts w:cs="Times New Roman"/>
          <w:color w:val="auto"/>
          <w:szCs w:val="22"/>
        </w:rPr>
        <w:sectPr w:rsidR="00855285" w:rsidSect="000628B2">
          <w:headerReference w:type="default" r:id="rId14"/>
          <w:footerReference w:type="default" r:id="rId15"/>
          <w:type w:val="continuous"/>
          <w:pgSz w:w="12240" w:h="15840"/>
          <w:pgMar w:top="1440" w:right="1440" w:bottom="1440" w:left="1440" w:header="432" w:footer="576" w:gutter="0"/>
          <w:cols w:space="720"/>
          <w:docGrid w:linePitch="360"/>
        </w:sectPr>
      </w:pPr>
    </w:p>
    <w:p w14:paraId="589F7191" w14:textId="3218583A" w:rsidR="005258B8" w:rsidRDefault="005258B8" w:rsidP="005258B8">
      <w:pPr>
        <w:pStyle w:val="TableHeading1"/>
        <w:numPr>
          <w:ilvl w:val="0"/>
          <w:numId w:val="26"/>
        </w:numPr>
        <w:tabs>
          <w:tab w:val="left" w:pos="2725"/>
        </w:tabs>
        <w:ind w:left="720"/>
        <w:rPr>
          <w:rFonts w:cs="Times New Roman"/>
          <w:color w:val="auto"/>
          <w:szCs w:val="22"/>
        </w:rPr>
      </w:pPr>
      <w:r>
        <w:rPr>
          <w:rFonts w:cs="Times New Roman"/>
          <w:color w:val="auto"/>
          <w:szCs w:val="22"/>
        </w:rPr>
        <w:lastRenderedPageBreak/>
        <w:t>Alabama</w:t>
      </w:r>
    </w:p>
    <w:p w14:paraId="77D4B358" w14:textId="77777777" w:rsidR="005258B8" w:rsidRDefault="005258B8" w:rsidP="005258B8">
      <w:pPr>
        <w:pStyle w:val="TableHeading1"/>
        <w:numPr>
          <w:ilvl w:val="0"/>
          <w:numId w:val="26"/>
        </w:numPr>
        <w:tabs>
          <w:tab w:val="left" w:pos="2725"/>
        </w:tabs>
        <w:ind w:left="720"/>
        <w:rPr>
          <w:rFonts w:cs="Times New Roman"/>
          <w:color w:val="auto"/>
          <w:szCs w:val="22"/>
        </w:rPr>
      </w:pPr>
      <w:r>
        <w:rPr>
          <w:rFonts w:cs="Times New Roman"/>
          <w:color w:val="auto"/>
          <w:szCs w:val="22"/>
        </w:rPr>
        <w:t>Arkansas</w:t>
      </w:r>
    </w:p>
    <w:p w14:paraId="35F137D9" w14:textId="77777777" w:rsidR="005258B8" w:rsidRDefault="005258B8" w:rsidP="005258B8">
      <w:pPr>
        <w:pStyle w:val="TableHeading1"/>
        <w:numPr>
          <w:ilvl w:val="0"/>
          <w:numId w:val="26"/>
        </w:numPr>
        <w:tabs>
          <w:tab w:val="left" w:pos="2725"/>
        </w:tabs>
        <w:ind w:left="720"/>
        <w:rPr>
          <w:rFonts w:cs="Times New Roman"/>
          <w:color w:val="auto"/>
          <w:szCs w:val="22"/>
        </w:rPr>
      </w:pPr>
      <w:r>
        <w:rPr>
          <w:rFonts w:cs="Times New Roman"/>
          <w:color w:val="auto"/>
          <w:szCs w:val="22"/>
        </w:rPr>
        <w:t>Iowa</w:t>
      </w:r>
    </w:p>
    <w:p w14:paraId="01F8437F" w14:textId="77777777" w:rsidR="005258B8" w:rsidRDefault="005258B8" w:rsidP="005258B8">
      <w:pPr>
        <w:pStyle w:val="TableHeading1"/>
        <w:numPr>
          <w:ilvl w:val="0"/>
          <w:numId w:val="26"/>
        </w:numPr>
        <w:tabs>
          <w:tab w:val="left" w:pos="2725"/>
        </w:tabs>
        <w:ind w:left="720"/>
        <w:rPr>
          <w:rFonts w:cs="Times New Roman"/>
          <w:color w:val="auto"/>
          <w:szCs w:val="22"/>
        </w:rPr>
      </w:pPr>
      <w:r>
        <w:rPr>
          <w:rFonts w:cs="Times New Roman"/>
          <w:color w:val="auto"/>
          <w:szCs w:val="22"/>
        </w:rPr>
        <w:t>Kentucky</w:t>
      </w:r>
    </w:p>
    <w:p w14:paraId="2C421370" w14:textId="77777777" w:rsidR="005258B8" w:rsidRDefault="005258B8" w:rsidP="005258B8">
      <w:pPr>
        <w:pStyle w:val="TableHeading1"/>
        <w:numPr>
          <w:ilvl w:val="0"/>
          <w:numId w:val="26"/>
        </w:numPr>
        <w:tabs>
          <w:tab w:val="left" w:pos="2725"/>
        </w:tabs>
        <w:ind w:left="720"/>
        <w:rPr>
          <w:rFonts w:cs="Times New Roman"/>
          <w:color w:val="auto"/>
          <w:szCs w:val="22"/>
        </w:rPr>
      </w:pPr>
      <w:r>
        <w:rPr>
          <w:rFonts w:cs="Times New Roman"/>
          <w:color w:val="auto"/>
          <w:szCs w:val="22"/>
        </w:rPr>
        <w:t>Louisiana</w:t>
      </w:r>
    </w:p>
    <w:p w14:paraId="7DF08149" w14:textId="77777777" w:rsidR="005258B8" w:rsidRDefault="005258B8" w:rsidP="005258B8">
      <w:pPr>
        <w:pStyle w:val="TableHeading1"/>
        <w:numPr>
          <w:ilvl w:val="0"/>
          <w:numId w:val="26"/>
        </w:numPr>
        <w:tabs>
          <w:tab w:val="left" w:pos="2725"/>
        </w:tabs>
        <w:ind w:left="720"/>
        <w:rPr>
          <w:rFonts w:cs="Times New Roman"/>
          <w:color w:val="auto"/>
          <w:szCs w:val="22"/>
        </w:rPr>
      </w:pPr>
      <w:r>
        <w:rPr>
          <w:rFonts w:cs="Times New Roman"/>
          <w:color w:val="auto"/>
          <w:szCs w:val="22"/>
        </w:rPr>
        <w:lastRenderedPageBreak/>
        <w:t>Mississippi</w:t>
      </w:r>
    </w:p>
    <w:p w14:paraId="096D6EED" w14:textId="77777777" w:rsidR="000C357E" w:rsidRDefault="000C357E" w:rsidP="005258B8">
      <w:pPr>
        <w:pStyle w:val="TableHeading1"/>
        <w:numPr>
          <w:ilvl w:val="0"/>
          <w:numId w:val="26"/>
        </w:numPr>
        <w:tabs>
          <w:tab w:val="left" w:pos="2725"/>
        </w:tabs>
        <w:ind w:left="720"/>
        <w:rPr>
          <w:rFonts w:cs="Times New Roman"/>
          <w:color w:val="auto"/>
          <w:szCs w:val="22"/>
        </w:rPr>
      </w:pPr>
      <w:r>
        <w:rPr>
          <w:rFonts w:cs="Times New Roman"/>
          <w:color w:val="auto"/>
          <w:szCs w:val="22"/>
        </w:rPr>
        <w:t>Missouri</w:t>
      </w:r>
    </w:p>
    <w:p w14:paraId="0E9CB6F2" w14:textId="6EA6A0A3" w:rsidR="005258B8" w:rsidRDefault="005258B8" w:rsidP="005258B8">
      <w:pPr>
        <w:pStyle w:val="TableHeading1"/>
        <w:numPr>
          <w:ilvl w:val="0"/>
          <w:numId w:val="26"/>
        </w:numPr>
        <w:tabs>
          <w:tab w:val="left" w:pos="2725"/>
        </w:tabs>
        <w:ind w:left="720"/>
        <w:rPr>
          <w:rFonts w:cs="Times New Roman"/>
          <w:color w:val="auto"/>
          <w:szCs w:val="22"/>
        </w:rPr>
      </w:pPr>
      <w:r>
        <w:rPr>
          <w:rFonts w:cs="Times New Roman"/>
          <w:color w:val="auto"/>
          <w:szCs w:val="22"/>
        </w:rPr>
        <w:t>Nebraska</w:t>
      </w:r>
    </w:p>
    <w:p w14:paraId="2D232B45" w14:textId="77777777" w:rsidR="005258B8" w:rsidRDefault="005258B8" w:rsidP="005258B8">
      <w:pPr>
        <w:pStyle w:val="TableHeading1"/>
        <w:numPr>
          <w:ilvl w:val="0"/>
          <w:numId w:val="26"/>
        </w:numPr>
        <w:tabs>
          <w:tab w:val="left" w:pos="2725"/>
        </w:tabs>
        <w:ind w:left="720"/>
        <w:rPr>
          <w:rFonts w:cs="Times New Roman"/>
          <w:color w:val="auto"/>
          <w:szCs w:val="22"/>
        </w:rPr>
      </w:pPr>
      <w:r>
        <w:rPr>
          <w:rFonts w:cs="Times New Roman"/>
          <w:color w:val="auto"/>
          <w:szCs w:val="22"/>
        </w:rPr>
        <w:t>Tennessee</w:t>
      </w:r>
    </w:p>
    <w:p w14:paraId="350A41C3" w14:textId="790414BA" w:rsidR="005258B8" w:rsidRPr="003A58B5" w:rsidRDefault="005258B8" w:rsidP="00B43F96">
      <w:pPr>
        <w:pStyle w:val="TableHeading1"/>
        <w:numPr>
          <w:ilvl w:val="0"/>
          <w:numId w:val="26"/>
        </w:numPr>
        <w:tabs>
          <w:tab w:val="left" w:pos="2725"/>
        </w:tabs>
        <w:ind w:left="720"/>
        <w:rPr>
          <w:rFonts w:cs="Times New Roman"/>
          <w:color w:val="auto"/>
          <w:szCs w:val="22"/>
        </w:rPr>
      </w:pPr>
      <w:r w:rsidRPr="003A58B5">
        <w:rPr>
          <w:rFonts w:cs="Times New Roman"/>
          <w:color w:val="auto"/>
          <w:szCs w:val="22"/>
        </w:rPr>
        <w:t>West Virginia</w:t>
      </w:r>
    </w:p>
    <w:p w14:paraId="12B7F815" w14:textId="77777777" w:rsidR="00855285" w:rsidRDefault="00855285" w:rsidP="00331FC9">
      <w:pPr>
        <w:pStyle w:val="Tablebullet"/>
        <w:numPr>
          <w:ilvl w:val="0"/>
          <w:numId w:val="0"/>
        </w:numPr>
        <w:rPr>
          <w:rFonts w:cs="Times New Roman"/>
          <w:b/>
        </w:rPr>
        <w:sectPr w:rsidR="00855285" w:rsidSect="00855285">
          <w:type w:val="continuous"/>
          <w:pgSz w:w="12240" w:h="15840"/>
          <w:pgMar w:top="1440" w:right="1440" w:bottom="1440" w:left="1440" w:header="432" w:footer="576" w:gutter="0"/>
          <w:cols w:num="2" w:space="720"/>
          <w:docGrid w:linePitch="360"/>
        </w:sectPr>
      </w:pPr>
    </w:p>
    <w:p w14:paraId="0E43D510" w14:textId="16248967" w:rsidR="00855285" w:rsidRDefault="00855285" w:rsidP="00331FC9">
      <w:pPr>
        <w:pStyle w:val="Tablebullet"/>
        <w:numPr>
          <w:ilvl w:val="0"/>
          <w:numId w:val="0"/>
        </w:numPr>
        <w:rPr>
          <w:rFonts w:cs="Times New Roman"/>
          <w:b/>
        </w:rPr>
      </w:pPr>
    </w:p>
    <w:p w14:paraId="35A9A513" w14:textId="258E17FF" w:rsidR="0006267F" w:rsidRDefault="0006267F" w:rsidP="00F47D80">
      <w:pPr>
        <w:pStyle w:val="TableHeading1"/>
        <w:tabs>
          <w:tab w:val="left" w:pos="2725"/>
        </w:tabs>
        <w:rPr>
          <w:rFonts w:cs="Times New Roman"/>
          <w:color w:val="auto"/>
          <w:szCs w:val="22"/>
        </w:rPr>
      </w:pPr>
      <w:r>
        <w:rPr>
          <w:rFonts w:cs="Times New Roman"/>
          <w:color w:val="auto"/>
          <w:szCs w:val="22"/>
        </w:rPr>
        <w:t xml:space="preserve">This proposed research is being done in parallel with similar materials testing research with corresponding consumer audiences for the </w:t>
      </w:r>
      <w:r>
        <w:rPr>
          <w:rFonts w:cs="Times New Roman"/>
          <w:i/>
          <w:color w:val="auto"/>
          <w:szCs w:val="22"/>
        </w:rPr>
        <w:t>Be Antibiotics Aware</w:t>
      </w:r>
      <w:r>
        <w:rPr>
          <w:rFonts w:cs="Times New Roman"/>
          <w:color w:val="auto"/>
          <w:szCs w:val="22"/>
        </w:rPr>
        <w:t xml:space="preserve"> educational effor</w:t>
      </w:r>
      <w:r w:rsidR="00DA4FF9">
        <w:rPr>
          <w:rFonts w:cs="Times New Roman"/>
          <w:color w:val="auto"/>
          <w:szCs w:val="22"/>
        </w:rPr>
        <w:t>t (OMB package under review</w:t>
      </w:r>
      <w:r>
        <w:rPr>
          <w:rFonts w:cs="Times New Roman"/>
          <w:color w:val="auto"/>
          <w:szCs w:val="22"/>
        </w:rPr>
        <w:t>). The study population for the work proposed here was selected to align with the geographic sampling frame for the consumer research.</w:t>
      </w:r>
    </w:p>
    <w:p w14:paraId="4EF3B1F0" w14:textId="77777777" w:rsidR="00F47D80" w:rsidRDefault="00F47D80" w:rsidP="00331FC9">
      <w:pPr>
        <w:pStyle w:val="Tablebullet"/>
        <w:numPr>
          <w:ilvl w:val="0"/>
          <w:numId w:val="0"/>
        </w:numPr>
        <w:rPr>
          <w:rFonts w:cs="Times New Roman"/>
          <w:b/>
        </w:rPr>
      </w:pPr>
    </w:p>
    <w:p w14:paraId="7E460249" w14:textId="1712916D" w:rsidR="0065145E" w:rsidRPr="00D91836" w:rsidRDefault="00EE5548" w:rsidP="0065145E">
      <w:pPr>
        <w:pStyle w:val="Tablebullet"/>
        <w:numPr>
          <w:ilvl w:val="0"/>
          <w:numId w:val="0"/>
        </w:numPr>
        <w:rPr>
          <w:rFonts w:cs="Times New Roman"/>
        </w:rPr>
      </w:pPr>
      <w:r w:rsidRPr="00EE5548">
        <w:rPr>
          <w:rFonts w:cs="Times New Roman"/>
          <w:b/>
        </w:rPr>
        <w:t>Screening and recruitment</w:t>
      </w:r>
      <w:r>
        <w:rPr>
          <w:rFonts w:cs="Times New Roman"/>
        </w:rPr>
        <w:t xml:space="preserve">. </w:t>
      </w:r>
      <w:r w:rsidR="0006267F">
        <w:rPr>
          <w:rFonts w:cs="Times New Roman"/>
        </w:rPr>
        <w:t xml:space="preserve">CDC, and their contractor </w:t>
      </w:r>
      <w:r w:rsidR="0006267F" w:rsidRPr="00CE1817">
        <w:rPr>
          <w:rFonts w:cs="Times New Roman"/>
        </w:rPr>
        <w:t>ICF</w:t>
      </w:r>
      <w:r w:rsidR="0006267F">
        <w:rPr>
          <w:rFonts w:cs="Times New Roman"/>
        </w:rPr>
        <w:t>,</w:t>
      </w:r>
      <w:r w:rsidR="0006267F" w:rsidRPr="00CE1817">
        <w:rPr>
          <w:rFonts w:cs="Times New Roman"/>
        </w:rPr>
        <w:t xml:space="preserve"> will partner with </w:t>
      </w:r>
      <w:r w:rsidR="0006267F">
        <w:rPr>
          <w:rFonts w:cs="Times New Roman"/>
        </w:rPr>
        <w:t xml:space="preserve">a </w:t>
      </w:r>
      <w:r w:rsidR="0006267F" w:rsidRPr="00CE1817">
        <w:rPr>
          <w:rFonts w:cs="Times New Roman"/>
        </w:rPr>
        <w:t>professional recruitm</w:t>
      </w:r>
      <w:r w:rsidR="0006267F">
        <w:rPr>
          <w:rFonts w:cs="Times New Roman"/>
        </w:rPr>
        <w:t>ent firm to c</w:t>
      </w:r>
      <w:r w:rsidR="0006267F" w:rsidRPr="00D91836">
        <w:rPr>
          <w:rFonts w:cs="Times New Roman"/>
        </w:rPr>
        <w:t>ontact the potential participants by phone, and with their permission, use the screener to determine eligibility</w:t>
      </w:r>
      <w:r w:rsidR="0006267F">
        <w:rPr>
          <w:rFonts w:cs="Times New Roman"/>
        </w:rPr>
        <w:t>, interest, and availability for each interview. The recruitment firm will</w:t>
      </w:r>
      <w:r w:rsidR="0006267F" w:rsidRPr="00D91836">
        <w:rPr>
          <w:rFonts w:cs="Times New Roman"/>
        </w:rPr>
        <w:t xml:space="preserve"> recruit HCPs </w:t>
      </w:r>
      <w:r w:rsidR="0006267F">
        <w:rPr>
          <w:rFonts w:cs="Times New Roman"/>
        </w:rPr>
        <w:t>on a rolling basis for up to nine interviews per audience segment</w:t>
      </w:r>
      <w:r w:rsidR="0006267F" w:rsidRPr="00D91836">
        <w:rPr>
          <w:rFonts w:cs="Times New Roman"/>
        </w:rPr>
        <w:t>.​</w:t>
      </w:r>
      <w:r w:rsidR="0006267F">
        <w:rPr>
          <w:rFonts w:cs="Times New Roman"/>
        </w:rPr>
        <w:t xml:space="preserve"> After completing the screener and confirming the individual agrees to participate, t</w:t>
      </w:r>
      <w:r w:rsidR="0006267F" w:rsidRPr="00D91836">
        <w:rPr>
          <w:rFonts w:cs="Times New Roman"/>
        </w:rPr>
        <w:t xml:space="preserve">he recruitment firm will send </w:t>
      </w:r>
      <w:r w:rsidR="0006267F">
        <w:rPr>
          <w:rFonts w:cs="Times New Roman"/>
        </w:rPr>
        <w:t xml:space="preserve">a confirmation letter to the email address provided by the participant. The </w:t>
      </w:r>
      <w:r w:rsidR="0006267F" w:rsidRPr="00D91836">
        <w:rPr>
          <w:rFonts w:cs="Times New Roman"/>
        </w:rPr>
        <w:t xml:space="preserve">day before the </w:t>
      </w:r>
      <w:r w:rsidR="0006267F">
        <w:rPr>
          <w:rFonts w:cs="Times New Roman"/>
        </w:rPr>
        <w:t>interview, the recruitment firm will contact the participant via phone call and/or text to remind them about the interview. The recruitment firm will also send the participant the informed consent form to review, sign, and return prior to the interview; provide the web conferencing platform for the online interview; manage the recordings;</w:t>
      </w:r>
      <w:r w:rsidR="0006267F" w:rsidRPr="00D91836">
        <w:rPr>
          <w:rFonts w:cs="Times New Roman"/>
        </w:rPr>
        <w:t xml:space="preserve"> and </w:t>
      </w:r>
      <w:r w:rsidR="0006267F">
        <w:rPr>
          <w:rFonts w:cs="Times New Roman"/>
        </w:rPr>
        <w:t>manage the distribution of</w:t>
      </w:r>
      <w:r w:rsidR="0006267F" w:rsidRPr="00D91836">
        <w:rPr>
          <w:rFonts w:cs="Times New Roman"/>
        </w:rPr>
        <w:t xml:space="preserve"> participant incentives. </w:t>
      </w:r>
      <w:r w:rsidR="0006267F">
        <w:rPr>
          <w:rFonts w:cs="Times New Roman"/>
        </w:rPr>
        <w:t>Lastly, the firm will</w:t>
      </w:r>
      <w:r w:rsidR="0006267F" w:rsidRPr="00D91836">
        <w:rPr>
          <w:rFonts w:cs="Times New Roman"/>
        </w:rPr>
        <w:t xml:space="preserve"> </w:t>
      </w:r>
      <w:r w:rsidR="0006267F">
        <w:rPr>
          <w:rFonts w:cs="Times New Roman"/>
        </w:rPr>
        <w:t xml:space="preserve">update ICF and the CDC </w:t>
      </w:r>
      <w:r w:rsidR="0006267F" w:rsidRPr="00D91836">
        <w:rPr>
          <w:rFonts w:cs="Times New Roman"/>
        </w:rPr>
        <w:t>on the number and demographics of individuals recruited</w:t>
      </w:r>
      <w:r w:rsidR="0006267F">
        <w:rPr>
          <w:rFonts w:cs="Times New Roman"/>
        </w:rPr>
        <w:t xml:space="preserve"> using unique identifiers to protect the confidentiality of potential participants. This is to guide decision-making related to future recruiting in order to ensure a mix of demographics (age, gender, race/ethnicity, etc.) across all participants</w:t>
      </w:r>
      <w:r w:rsidR="0006267F" w:rsidRPr="00D91836">
        <w:rPr>
          <w:rFonts w:cs="Times New Roman"/>
        </w:rPr>
        <w:t>.​</w:t>
      </w:r>
    </w:p>
    <w:p w14:paraId="5ED2AC25" w14:textId="77777777" w:rsidR="0065145E" w:rsidRPr="00CE1817" w:rsidRDefault="0065145E" w:rsidP="0065145E">
      <w:pPr>
        <w:rPr>
          <w:rFonts w:ascii="Times New Roman" w:hAnsi="Times New Roman" w:cs="Times New Roman"/>
        </w:rPr>
      </w:pPr>
    </w:p>
    <w:p w14:paraId="45BCE135" w14:textId="77777777" w:rsidR="0065145E" w:rsidRPr="00D91836" w:rsidRDefault="0065145E" w:rsidP="00331FC9">
      <w:pPr>
        <w:pStyle w:val="Tablebullet"/>
        <w:numPr>
          <w:ilvl w:val="0"/>
          <w:numId w:val="0"/>
        </w:numPr>
        <w:rPr>
          <w:rFonts w:cs="Times New Roman"/>
        </w:rPr>
      </w:pPr>
    </w:p>
    <w:p w14:paraId="17465302" w14:textId="77777777" w:rsidR="007B7361" w:rsidRPr="00CE1817" w:rsidRDefault="007B7361">
      <w:pPr>
        <w:rPr>
          <w:rFonts w:ascii="Times New Roman" w:hAnsi="Times New Roman" w:cs="Times New Roman"/>
        </w:rPr>
      </w:pPr>
    </w:p>
    <w:sectPr w:rsidR="007B7361" w:rsidRPr="00CE1817" w:rsidSect="000628B2">
      <w:type w:val="continuous"/>
      <w:pgSz w:w="12240" w:h="15840"/>
      <w:pgMar w:top="1440" w:right="1440" w:bottom="1440" w:left="1440" w:header="432" w:footer="576"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1B6B379" w16cid:durableId="20D83F3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4D4796" w14:textId="77777777" w:rsidR="009D396E" w:rsidRDefault="009D396E" w:rsidP="00331FC9">
      <w:pPr>
        <w:spacing w:after="0" w:line="240" w:lineRule="auto"/>
      </w:pPr>
      <w:r>
        <w:separator/>
      </w:r>
    </w:p>
  </w:endnote>
  <w:endnote w:type="continuationSeparator" w:id="0">
    <w:p w14:paraId="26903C49" w14:textId="77777777" w:rsidR="009D396E" w:rsidRDefault="009D396E" w:rsidP="00331FC9">
      <w:pPr>
        <w:spacing w:after="0" w:line="240" w:lineRule="auto"/>
      </w:pPr>
      <w:r>
        <w:continuationSeparator/>
      </w:r>
    </w:p>
  </w:endnote>
  <w:endnote w:type="continuationNotice" w:id="1">
    <w:p w14:paraId="01B93F6F" w14:textId="77777777" w:rsidR="009D396E" w:rsidRDefault="009D39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92D2DA" w14:textId="57361776" w:rsidR="005258B8" w:rsidRPr="00345832" w:rsidRDefault="005258B8" w:rsidP="00345832">
    <w:pPr>
      <w:pStyle w:val="Footer"/>
      <w:jc w:val="right"/>
      <w:rPr>
        <w:rFonts w:ascii="Times New Roman" w:hAnsi="Times New Roman" w:cs="Times New Roman"/>
        <w:sz w:val="20"/>
      </w:rPr>
    </w:pPr>
    <w:r w:rsidRPr="00345832">
      <w:rPr>
        <w:rFonts w:ascii="Times New Roman" w:hAnsi="Times New Roman" w:cs="Times New Roman"/>
        <w:sz w:val="20"/>
      </w:rPr>
      <w:t>Attachment A</w:t>
    </w:r>
    <w:r w:rsidRPr="00345832">
      <w:rPr>
        <w:rFonts w:ascii="Times New Roman" w:hAnsi="Times New Roman" w:cs="Times New Roman"/>
        <w:sz w:val="20"/>
      </w:rPr>
      <w:tab/>
    </w:r>
    <w:r w:rsidRPr="00345832">
      <w:rPr>
        <w:rFonts w:ascii="Times New Roman" w:hAnsi="Times New Roman" w:cs="Times New Roman"/>
        <w:sz w:val="20"/>
      </w:rPr>
      <w:tab/>
    </w:r>
    <w:sdt>
      <w:sdtPr>
        <w:rPr>
          <w:rFonts w:ascii="Times New Roman" w:hAnsi="Times New Roman" w:cs="Times New Roman"/>
          <w:sz w:val="20"/>
        </w:rPr>
        <w:id w:val="-632255360"/>
        <w:docPartObj>
          <w:docPartGallery w:val="Page Numbers (Bottom of Page)"/>
          <w:docPartUnique/>
        </w:docPartObj>
      </w:sdtPr>
      <w:sdtEndPr>
        <w:rPr>
          <w:noProof/>
        </w:rPr>
      </w:sdtEndPr>
      <w:sdtContent>
        <w:r w:rsidRPr="00345832">
          <w:rPr>
            <w:rFonts w:ascii="Times New Roman" w:hAnsi="Times New Roman" w:cs="Times New Roman"/>
            <w:sz w:val="20"/>
          </w:rPr>
          <w:fldChar w:fldCharType="begin"/>
        </w:r>
        <w:r w:rsidRPr="00345832">
          <w:rPr>
            <w:rFonts w:ascii="Times New Roman" w:hAnsi="Times New Roman" w:cs="Times New Roman"/>
            <w:sz w:val="20"/>
          </w:rPr>
          <w:instrText xml:space="preserve"> PAGE   \* MERGEFORMAT </w:instrText>
        </w:r>
        <w:r w:rsidRPr="00345832">
          <w:rPr>
            <w:rFonts w:ascii="Times New Roman" w:hAnsi="Times New Roman" w:cs="Times New Roman"/>
            <w:sz w:val="20"/>
          </w:rPr>
          <w:fldChar w:fldCharType="separate"/>
        </w:r>
        <w:r w:rsidR="0001314E">
          <w:rPr>
            <w:rFonts w:ascii="Times New Roman" w:hAnsi="Times New Roman" w:cs="Times New Roman"/>
            <w:noProof/>
            <w:sz w:val="20"/>
          </w:rPr>
          <w:t>1</w:t>
        </w:r>
        <w:r w:rsidRPr="00345832">
          <w:rPr>
            <w:rFonts w:ascii="Times New Roman" w:hAnsi="Times New Roman" w:cs="Times New Roman"/>
            <w:noProof/>
            <w:sz w:val="20"/>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1A37C6" w14:textId="0F414429" w:rsidR="00117349" w:rsidRPr="00345832" w:rsidRDefault="00345832" w:rsidP="00345832">
    <w:pPr>
      <w:pStyle w:val="Footer"/>
      <w:jc w:val="right"/>
      <w:rPr>
        <w:rFonts w:ascii="Times New Roman" w:hAnsi="Times New Roman" w:cs="Times New Roman"/>
        <w:sz w:val="20"/>
      </w:rPr>
    </w:pPr>
    <w:r w:rsidRPr="00345832">
      <w:rPr>
        <w:rFonts w:ascii="Times New Roman" w:hAnsi="Times New Roman" w:cs="Times New Roman"/>
        <w:sz w:val="20"/>
      </w:rPr>
      <w:t>Attachment A</w:t>
    </w:r>
    <w:r w:rsidRPr="00345832">
      <w:rPr>
        <w:rFonts w:ascii="Times New Roman" w:hAnsi="Times New Roman" w:cs="Times New Roman"/>
        <w:sz w:val="20"/>
      </w:rPr>
      <w:tab/>
    </w:r>
    <w:r w:rsidRPr="00345832">
      <w:rPr>
        <w:rFonts w:ascii="Times New Roman" w:hAnsi="Times New Roman" w:cs="Times New Roman"/>
        <w:sz w:val="20"/>
      </w:rPr>
      <w:tab/>
    </w:r>
    <w:sdt>
      <w:sdtPr>
        <w:rPr>
          <w:rFonts w:ascii="Times New Roman" w:hAnsi="Times New Roman" w:cs="Times New Roman"/>
          <w:sz w:val="20"/>
        </w:rPr>
        <w:id w:val="1033610043"/>
        <w:docPartObj>
          <w:docPartGallery w:val="Page Numbers (Bottom of Page)"/>
          <w:docPartUnique/>
        </w:docPartObj>
      </w:sdtPr>
      <w:sdtEndPr>
        <w:rPr>
          <w:noProof/>
        </w:rPr>
      </w:sdtEndPr>
      <w:sdtContent>
        <w:r w:rsidRPr="00345832">
          <w:rPr>
            <w:rFonts w:ascii="Times New Roman" w:hAnsi="Times New Roman" w:cs="Times New Roman"/>
            <w:sz w:val="20"/>
          </w:rPr>
          <w:fldChar w:fldCharType="begin"/>
        </w:r>
        <w:r w:rsidRPr="00345832">
          <w:rPr>
            <w:rFonts w:ascii="Times New Roman" w:hAnsi="Times New Roman" w:cs="Times New Roman"/>
            <w:sz w:val="20"/>
          </w:rPr>
          <w:instrText xml:space="preserve"> PAGE   \* MERGEFORMAT </w:instrText>
        </w:r>
        <w:r w:rsidRPr="00345832">
          <w:rPr>
            <w:rFonts w:ascii="Times New Roman" w:hAnsi="Times New Roman" w:cs="Times New Roman"/>
            <w:sz w:val="20"/>
          </w:rPr>
          <w:fldChar w:fldCharType="separate"/>
        </w:r>
        <w:r w:rsidR="0001314E">
          <w:rPr>
            <w:rFonts w:ascii="Times New Roman" w:hAnsi="Times New Roman" w:cs="Times New Roman"/>
            <w:noProof/>
            <w:sz w:val="20"/>
          </w:rPr>
          <w:t>2</w:t>
        </w:r>
        <w:r w:rsidRPr="00345832">
          <w:rPr>
            <w:rFonts w:ascii="Times New Roman" w:hAnsi="Times New Roman" w:cs="Times New Roman"/>
            <w:noProof/>
            <w:sz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1B1BE1" w14:textId="77777777" w:rsidR="009D396E" w:rsidRDefault="009D396E" w:rsidP="00331FC9">
      <w:pPr>
        <w:spacing w:after="0" w:line="240" w:lineRule="auto"/>
      </w:pPr>
      <w:r>
        <w:separator/>
      </w:r>
    </w:p>
  </w:footnote>
  <w:footnote w:type="continuationSeparator" w:id="0">
    <w:p w14:paraId="6EF03DC1" w14:textId="77777777" w:rsidR="009D396E" w:rsidRDefault="009D396E" w:rsidP="00331FC9">
      <w:pPr>
        <w:spacing w:after="0" w:line="240" w:lineRule="auto"/>
      </w:pPr>
      <w:r>
        <w:continuationSeparator/>
      </w:r>
    </w:p>
  </w:footnote>
  <w:footnote w:type="continuationNotice" w:id="1">
    <w:p w14:paraId="2AABD147" w14:textId="77777777" w:rsidR="009D396E" w:rsidRDefault="009D396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4C083B" w14:textId="77777777" w:rsidR="005258B8" w:rsidRPr="00CE1817" w:rsidRDefault="005258B8" w:rsidP="00331FC9">
    <w:pPr>
      <w:spacing w:after="0"/>
      <w:rPr>
        <w:rFonts w:ascii="Times New Roman" w:hAnsi="Times New Roman" w:cs="Times New Roman"/>
        <w:b/>
        <w:sz w:val="28"/>
      </w:rPr>
    </w:pPr>
    <w:r w:rsidRPr="00CE1817">
      <w:rPr>
        <w:rFonts w:ascii="Times New Roman" w:hAnsi="Times New Roman" w:cs="Times New Roman"/>
        <w:b/>
        <w:sz w:val="28"/>
      </w:rPr>
      <w:t>Health Message Testing System Expedited Review Form</w:t>
    </w:r>
  </w:p>
  <w:p w14:paraId="40E49527" w14:textId="164BA813" w:rsidR="005258B8" w:rsidRPr="00331FC9" w:rsidRDefault="005258B8" w:rsidP="00331FC9">
    <w:pPr>
      <w:rPr>
        <w:rFonts w:ascii="Times New Roman" w:hAnsi="Times New Roman" w:cs="Times New Roman"/>
        <w:b/>
        <w:sz w:val="24"/>
      </w:rPr>
    </w:pPr>
    <w:r>
      <w:rPr>
        <w:rFonts w:ascii="Times New Roman" w:hAnsi="Times New Roman" w:cs="Times New Roman"/>
        <w:b/>
        <w:i/>
        <w:sz w:val="24"/>
      </w:rPr>
      <w:t>Be Antibiotics Aware</w:t>
    </w:r>
    <w:r w:rsidRPr="00CE1817">
      <w:rPr>
        <w:rFonts w:ascii="Times New Roman" w:hAnsi="Times New Roman" w:cs="Times New Roman"/>
        <w:b/>
        <w:sz w:val="24"/>
      </w:rPr>
      <w:t xml:space="preserve"> </w:t>
    </w:r>
    <w:r>
      <w:rPr>
        <w:rFonts w:ascii="Times New Roman" w:hAnsi="Times New Roman" w:cs="Times New Roman"/>
        <w:b/>
        <w:sz w:val="24"/>
      </w:rPr>
      <w:t>Educational Effort</w:t>
    </w:r>
    <w:r w:rsidRPr="00CE1817">
      <w:rPr>
        <w:rFonts w:ascii="Times New Roman" w:hAnsi="Times New Roman" w:cs="Times New Roman"/>
        <w:b/>
        <w:sz w:val="24"/>
      </w:rPr>
      <w:t xml:space="preserve"> – </w:t>
    </w:r>
    <w:r w:rsidR="0006267F">
      <w:rPr>
        <w:rFonts w:ascii="Times New Roman" w:hAnsi="Times New Roman" w:cs="Times New Roman"/>
        <w:b/>
        <w:sz w:val="24"/>
      </w:rPr>
      <w:t>Healthcare Provider</w:t>
    </w:r>
    <w:r w:rsidRPr="00CE1817">
      <w:rPr>
        <w:rFonts w:ascii="Times New Roman" w:hAnsi="Times New Roman" w:cs="Times New Roman"/>
        <w:b/>
        <w:sz w:val="24"/>
      </w:rPr>
      <w:t xml:space="preserve"> Audiences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716413" w14:textId="77777777" w:rsidR="00331FC9" w:rsidRPr="00CE1817" w:rsidRDefault="00331FC9" w:rsidP="00331FC9">
    <w:pPr>
      <w:spacing w:after="0"/>
      <w:rPr>
        <w:rFonts w:ascii="Times New Roman" w:hAnsi="Times New Roman" w:cs="Times New Roman"/>
        <w:b/>
        <w:sz w:val="28"/>
      </w:rPr>
    </w:pPr>
    <w:r w:rsidRPr="00CE1817">
      <w:rPr>
        <w:rFonts w:ascii="Times New Roman" w:hAnsi="Times New Roman" w:cs="Times New Roman"/>
        <w:b/>
        <w:sz w:val="28"/>
      </w:rPr>
      <w:t>Health Message Testing System Expedited Review Form</w:t>
    </w:r>
  </w:p>
  <w:p w14:paraId="566EA46C" w14:textId="55EBC411" w:rsidR="00331FC9" w:rsidRPr="00331FC9" w:rsidRDefault="00331FC9" w:rsidP="00331FC9">
    <w:pPr>
      <w:rPr>
        <w:rFonts w:ascii="Times New Roman" w:hAnsi="Times New Roman" w:cs="Times New Roman"/>
        <w:b/>
        <w:sz w:val="24"/>
      </w:rPr>
    </w:pPr>
    <w:r>
      <w:rPr>
        <w:rFonts w:ascii="Times New Roman" w:hAnsi="Times New Roman" w:cs="Times New Roman"/>
        <w:b/>
        <w:i/>
        <w:sz w:val="24"/>
      </w:rPr>
      <w:t>Be Antibiotics Aware</w:t>
    </w:r>
    <w:r w:rsidRPr="00CE1817">
      <w:rPr>
        <w:rFonts w:ascii="Times New Roman" w:hAnsi="Times New Roman" w:cs="Times New Roman"/>
        <w:b/>
        <w:sz w:val="24"/>
      </w:rPr>
      <w:t xml:space="preserve"> </w:t>
    </w:r>
    <w:r w:rsidR="00341D4E">
      <w:rPr>
        <w:rFonts w:ascii="Times New Roman" w:hAnsi="Times New Roman" w:cs="Times New Roman"/>
        <w:b/>
        <w:sz w:val="24"/>
      </w:rPr>
      <w:t>Educational Effort</w:t>
    </w:r>
    <w:r w:rsidR="00341D4E" w:rsidRPr="00CE1817">
      <w:rPr>
        <w:rFonts w:ascii="Times New Roman" w:hAnsi="Times New Roman" w:cs="Times New Roman"/>
        <w:b/>
        <w:sz w:val="24"/>
      </w:rPr>
      <w:t xml:space="preserve"> </w:t>
    </w:r>
    <w:r w:rsidRPr="00CE1817">
      <w:rPr>
        <w:rFonts w:ascii="Times New Roman" w:hAnsi="Times New Roman" w:cs="Times New Roman"/>
        <w:b/>
        <w:sz w:val="24"/>
      </w:rPr>
      <w:t xml:space="preserve">– </w:t>
    </w:r>
    <w:r w:rsidR="0051219B">
      <w:rPr>
        <w:rFonts w:ascii="Times New Roman" w:hAnsi="Times New Roman" w:cs="Times New Roman"/>
        <w:b/>
        <w:sz w:val="24"/>
      </w:rPr>
      <w:t>Health Care Provider (HCP)</w:t>
    </w:r>
    <w:r w:rsidRPr="00CE1817">
      <w:rPr>
        <w:rFonts w:ascii="Times New Roman" w:hAnsi="Times New Roman" w:cs="Times New Roman"/>
        <w:b/>
        <w:sz w:val="24"/>
      </w:rPr>
      <w:t xml:space="preserve"> Audiences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B5D9A"/>
    <w:multiLevelType w:val="hybridMultilevel"/>
    <w:tmpl w:val="4A90FD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05E2119"/>
    <w:multiLevelType w:val="hybridMultilevel"/>
    <w:tmpl w:val="EE7CC2D2"/>
    <w:lvl w:ilvl="0" w:tplc="C9EC11D6">
      <w:start w:val="1"/>
      <w:numFmt w:val="bullet"/>
      <w:lvlText w:val="­"/>
      <w:lvlJc w:val="left"/>
      <w:pPr>
        <w:ind w:left="1296" w:hanging="360"/>
      </w:pPr>
      <w:rPr>
        <w:rFonts w:ascii="Courier New" w:hAnsi="Courier New" w:hint="default"/>
      </w:rPr>
    </w:lvl>
    <w:lvl w:ilvl="1" w:tplc="04090003">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
    <w:nsid w:val="3DC55DD7"/>
    <w:multiLevelType w:val="multilevel"/>
    <w:tmpl w:val="DBAE22E0"/>
    <w:styleLink w:val="Tablebullet1"/>
    <w:lvl w:ilvl="0">
      <w:start w:val="1"/>
      <w:numFmt w:val="bullet"/>
      <w:pStyle w:val="Tablebullet"/>
      <w:lvlText w:val=""/>
      <w:lvlJc w:val="left"/>
      <w:pPr>
        <w:ind w:left="576" w:hanging="360"/>
      </w:pPr>
      <w:rPr>
        <w:rFonts w:ascii="Wingdings" w:hAnsi="Wingdings" w:cs="Times New Roman" w:hint="default"/>
        <w:b w:val="0"/>
        <w:bCs w:val="0"/>
        <w:i w:val="0"/>
        <w:iCs w:val="0"/>
        <w:caps w:val="0"/>
        <w:strike w:val="0"/>
        <w:dstrike w:val="0"/>
        <w:outline w:val="0"/>
        <w:shadow w:val="0"/>
        <w:emboss w:val="0"/>
        <w:imprint w:val="0"/>
        <w:vanish w:val="0"/>
        <w:color w:val="00528A"/>
        <w:spacing w:val="0"/>
        <w:kern w:val="0"/>
        <w:position w:val="0"/>
        <w:sz w:val="22"/>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1296" w:hanging="360"/>
      </w:pPr>
      <w:rPr>
        <w:rFonts w:ascii="Courier New" w:hAnsi="Courier New" w:cs="Courier New" w:hint="default"/>
      </w:rPr>
    </w:lvl>
    <w:lvl w:ilvl="2">
      <w:start w:val="1"/>
      <w:numFmt w:val="bullet"/>
      <w:lvlText w:val=""/>
      <w:lvlJc w:val="left"/>
      <w:pPr>
        <w:ind w:left="2016" w:hanging="360"/>
      </w:pPr>
      <w:rPr>
        <w:rFonts w:ascii="Wingdings" w:hAnsi="Wingdings" w:hint="default"/>
      </w:rPr>
    </w:lvl>
    <w:lvl w:ilvl="3">
      <w:start w:val="1"/>
      <w:numFmt w:val="bullet"/>
      <w:lvlText w:val=""/>
      <w:lvlJc w:val="left"/>
      <w:pPr>
        <w:ind w:left="2736" w:hanging="360"/>
      </w:pPr>
      <w:rPr>
        <w:rFonts w:ascii="Symbol" w:hAnsi="Symbol" w:hint="default"/>
      </w:rPr>
    </w:lvl>
    <w:lvl w:ilvl="4">
      <w:start w:val="1"/>
      <w:numFmt w:val="bullet"/>
      <w:lvlText w:val="o"/>
      <w:lvlJc w:val="left"/>
      <w:pPr>
        <w:ind w:left="3456" w:hanging="360"/>
      </w:pPr>
      <w:rPr>
        <w:rFonts w:ascii="Courier New" w:hAnsi="Courier New" w:cs="Courier New" w:hint="default"/>
      </w:rPr>
    </w:lvl>
    <w:lvl w:ilvl="5">
      <w:start w:val="1"/>
      <w:numFmt w:val="bullet"/>
      <w:lvlText w:val=""/>
      <w:lvlJc w:val="left"/>
      <w:pPr>
        <w:ind w:left="4176" w:hanging="360"/>
      </w:pPr>
      <w:rPr>
        <w:rFonts w:ascii="Wingdings" w:hAnsi="Wingdings" w:hint="default"/>
      </w:rPr>
    </w:lvl>
    <w:lvl w:ilvl="6">
      <w:start w:val="1"/>
      <w:numFmt w:val="bullet"/>
      <w:lvlText w:val=""/>
      <w:lvlJc w:val="left"/>
      <w:pPr>
        <w:ind w:left="4896" w:hanging="360"/>
      </w:pPr>
      <w:rPr>
        <w:rFonts w:ascii="Symbol" w:hAnsi="Symbol" w:hint="default"/>
      </w:rPr>
    </w:lvl>
    <w:lvl w:ilvl="7">
      <w:start w:val="1"/>
      <w:numFmt w:val="bullet"/>
      <w:lvlText w:val="o"/>
      <w:lvlJc w:val="left"/>
      <w:pPr>
        <w:ind w:left="5616" w:hanging="360"/>
      </w:pPr>
      <w:rPr>
        <w:rFonts w:ascii="Courier New" w:hAnsi="Courier New" w:cs="Courier New" w:hint="default"/>
      </w:rPr>
    </w:lvl>
    <w:lvl w:ilvl="8">
      <w:start w:val="1"/>
      <w:numFmt w:val="bullet"/>
      <w:lvlText w:val=""/>
      <w:lvlJc w:val="left"/>
      <w:pPr>
        <w:ind w:left="6336" w:hanging="360"/>
      </w:pPr>
      <w:rPr>
        <w:rFonts w:ascii="Wingdings" w:hAnsi="Wingdings" w:hint="default"/>
      </w:rPr>
    </w:lvl>
  </w:abstractNum>
  <w:abstractNum w:abstractNumId="3">
    <w:nsid w:val="45DB2128"/>
    <w:multiLevelType w:val="hybridMultilevel"/>
    <w:tmpl w:val="7A6033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B325A09"/>
    <w:multiLevelType w:val="multilevel"/>
    <w:tmpl w:val="DBAE22E0"/>
    <w:numStyleLink w:val="Tablebullet1"/>
  </w:abstractNum>
  <w:abstractNum w:abstractNumId="5">
    <w:nsid w:val="5BC01ED9"/>
    <w:multiLevelType w:val="hybridMultilevel"/>
    <w:tmpl w:val="574ED0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4"/>
    <w:lvlOverride w:ilvl="0">
      <w:lvl w:ilvl="0">
        <w:start w:val="1"/>
        <w:numFmt w:val="bullet"/>
        <w:pStyle w:val="Tablebullet"/>
        <w:lvlText w:val=""/>
        <w:lvlJc w:val="left"/>
        <w:pPr>
          <w:ind w:left="-72" w:hanging="360"/>
        </w:pPr>
        <w:rPr>
          <w:rFonts w:ascii="Wingdings" w:hAnsi="Wingdings" w:cs="Times New Roman" w:hint="default"/>
          <w:b w:val="0"/>
          <w:bCs w:val="0"/>
          <w:i w:val="0"/>
          <w:iCs w:val="0"/>
          <w:caps w:val="0"/>
          <w:strike w:val="0"/>
          <w:dstrike w:val="0"/>
          <w:outline w:val="0"/>
          <w:shadow w:val="0"/>
          <w:emboss w:val="0"/>
          <w:imprint w:val="0"/>
          <w:vanish w:val="0"/>
          <w:color w:val="00528A"/>
          <w:spacing w:val="0"/>
          <w:kern w:val="0"/>
          <w:position w:val="0"/>
          <w:sz w:val="22"/>
          <w:u w:val="none"/>
          <w:effect w:val="none"/>
          <w:vertAlign w:val="baseline"/>
          <w:em w:val="none"/>
          <w14:ligatures w14:val="none"/>
          <w14:numForm w14:val="default"/>
          <w14:numSpacing w14:val="default"/>
          <w14:stylisticSets/>
          <w14:cntxtAlts w14:val="0"/>
        </w:rPr>
      </w:lvl>
    </w:lvlOverride>
    <w:lvlOverride w:ilvl="1">
      <w:lvl w:ilvl="1">
        <w:start w:val="1"/>
        <w:numFmt w:val="bullet"/>
        <w:lvlText w:val="o"/>
        <w:lvlJc w:val="left"/>
        <w:pPr>
          <w:ind w:left="648" w:hanging="360"/>
        </w:pPr>
        <w:rPr>
          <w:rFonts w:ascii="Courier New" w:hAnsi="Courier New" w:cs="Courier New" w:hint="default"/>
        </w:rPr>
      </w:lvl>
    </w:lvlOverride>
    <w:lvlOverride w:ilvl="2">
      <w:lvl w:ilvl="2">
        <w:start w:val="1"/>
        <w:numFmt w:val="bullet"/>
        <w:lvlText w:val=""/>
        <w:lvlJc w:val="left"/>
        <w:pPr>
          <w:ind w:left="1368" w:hanging="360"/>
        </w:pPr>
        <w:rPr>
          <w:rFonts w:ascii="Wingdings" w:hAnsi="Wingdings" w:hint="default"/>
        </w:rPr>
      </w:lvl>
    </w:lvlOverride>
    <w:lvlOverride w:ilvl="3">
      <w:lvl w:ilvl="3">
        <w:start w:val="1"/>
        <w:numFmt w:val="bullet"/>
        <w:lvlText w:val=""/>
        <w:lvlJc w:val="left"/>
        <w:pPr>
          <w:ind w:left="2088" w:hanging="360"/>
        </w:pPr>
        <w:rPr>
          <w:rFonts w:ascii="Symbol" w:hAnsi="Symbol" w:hint="default"/>
        </w:rPr>
      </w:lvl>
    </w:lvlOverride>
    <w:lvlOverride w:ilvl="4">
      <w:lvl w:ilvl="4">
        <w:start w:val="1"/>
        <w:numFmt w:val="bullet"/>
        <w:lvlText w:val="o"/>
        <w:lvlJc w:val="left"/>
        <w:pPr>
          <w:ind w:left="2808" w:hanging="360"/>
        </w:pPr>
        <w:rPr>
          <w:rFonts w:ascii="Courier New" w:hAnsi="Courier New" w:cs="Courier New" w:hint="default"/>
        </w:rPr>
      </w:lvl>
    </w:lvlOverride>
    <w:lvlOverride w:ilvl="5">
      <w:lvl w:ilvl="5">
        <w:start w:val="1"/>
        <w:numFmt w:val="bullet"/>
        <w:lvlText w:val=""/>
        <w:lvlJc w:val="left"/>
        <w:pPr>
          <w:ind w:left="3528" w:hanging="360"/>
        </w:pPr>
        <w:rPr>
          <w:rFonts w:ascii="Wingdings" w:hAnsi="Wingdings" w:hint="default"/>
        </w:rPr>
      </w:lvl>
    </w:lvlOverride>
    <w:lvlOverride w:ilvl="6">
      <w:lvl w:ilvl="6">
        <w:start w:val="1"/>
        <w:numFmt w:val="bullet"/>
        <w:lvlText w:val=""/>
        <w:lvlJc w:val="left"/>
        <w:pPr>
          <w:ind w:left="4248" w:hanging="360"/>
        </w:pPr>
        <w:rPr>
          <w:rFonts w:ascii="Symbol" w:hAnsi="Symbol" w:hint="default"/>
        </w:rPr>
      </w:lvl>
    </w:lvlOverride>
    <w:lvlOverride w:ilvl="7">
      <w:lvl w:ilvl="7">
        <w:start w:val="1"/>
        <w:numFmt w:val="bullet"/>
        <w:lvlText w:val="o"/>
        <w:lvlJc w:val="left"/>
        <w:pPr>
          <w:ind w:left="4968" w:hanging="360"/>
        </w:pPr>
        <w:rPr>
          <w:rFonts w:ascii="Courier New" w:hAnsi="Courier New" w:cs="Courier New" w:hint="default"/>
        </w:rPr>
      </w:lvl>
    </w:lvlOverride>
    <w:lvlOverride w:ilvl="8">
      <w:lvl w:ilvl="8">
        <w:start w:val="1"/>
        <w:numFmt w:val="bullet"/>
        <w:lvlText w:val=""/>
        <w:lvlJc w:val="left"/>
        <w:pPr>
          <w:ind w:left="5688" w:hanging="360"/>
        </w:pPr>
        <w:rPr>
          <w:rFonts w:ascii="Wingdings" w:hAnsi="Wingdings" w:hint="default"/>
        </w:rPr>
      </w:lvl>
    </w:lvlOverride>
  </w:num>
  <w:num w:numId="4">
    <w:abstractNumId w:val="4"/>
    <w:lvlOverride w:ilvl="0">
      <w:lvl w:ilvl="0">
        <w:start w:val="1"/>
        <w:numFmt w:val="bullet"/>
        <w:pStyle w:val="Tablebullet"/>
        <w:lvlText w:val=""/>
        <w:lvlJc w:val="left"/>
        <w:pPr>
          <w:ind w:left="576" w:hanging="360"/>
        </w:pPr>
        <w:rPr>
          <w:rFonts w:ascii="Wingdings" w:hAnsi="Wingdings" w:cs="Times New Roman" w:hint="default"/>
          <w:b w:val="0"/>
          <w:bCs w:val="0"/>
          <w:i w:val="0"/>
          <w:iCs w:val="0"/>
          <w:caps w:val="0"/>
          <w:strike w:val="0"/>
          <w:dstrike w:val="0"/>
          <w:outline w:val="0"/>
          <w:shadow w:val="0"/>
          <w:emboss w:val="0"/>
          <w:imprint w:val="0"/>
          <w:vanish w:val="0"/>
          <w:color w:val="00528A"/>
          <w:spacing w:val="0"/>
          <w:kern w:val="0"/>
          <w:position w:val="0"/>
          <w:sz w:val="22"/>
          <w:u w:val="none"/>
          <w:effect w:val="none"/>
          <w:vertAlign w:val="baseline"/>
          <w:em w:val="none"/>
          <w14:ligatures w14:val="none"/>
          <w14:numForm w14:val="default"/>
          <w14:numSpacing w14:val="default"/>
          <w14:stylisticSets/>
          <w14:cntxtAlts w14:val="0"/>
        </w:rPr>
      </w:lvl>
    </w:lvlOverride>
  </w:num>
  <w:num w:numId="5">
    <w:abstractNumId w:val="5"/>
  </w:num>
  <w:num w:numId="6">
    <w:abstractNumId w:val="4"/>
    <w:lvlOverride w:ilvl="0">
      <w:lvl w:ilvl="0">
        <w:start w:val="1"/>
        <w:numFmt w:val="bullet"/>
        <w:pStyle w:val="Tablebullet"/>
        <w:lvlText w:val=""/>
        <w:lvlJc w:val="left"/>
        <w:pPr>
          <w:ind w:left="576" w:hanging="360"/>
        </w:pPr>
        <w:rPr>
          <w:rFonts w:ascii="Wingdings" w:hAnsi="Wingdings" w:cs="Times New Roman" w:hint="default"/>
          <w:b w:val="0"/>
          <w:bCs w:val="0"/>
          <w:i w:val="0"/>
          <w:iCs w:val="0"/>
          <w:caps w:val="0"/>
          <w:strike w:val="0"/>
          <w:dstrike w:val="0"/>
          <w:outline w:val="0"/>
          <w:shadow w:val="0"/>
          <w:emboss w:val="0"/>
          <w:imprint w:val="0"/>
          <w:vanish w:val="0"/>
          <w:color w:val="00528A"/>
          <w:spacing w:val="0"/>
          <w:kern w:val="0"/>
          <w:position w:val="0"/>
          <w:sz w:val="22"/>
          <w:u w:val="none"/>
          <w:effect w:val="none"/>
          <w:vertAlign w:val="baseline"/>
          <w:em w:val="none"/>
          <w14:ligatures w14:val="none"/>
          <w14:numForm w14:val="default"/>
          <w14:numSpacing w14:val="default"/>
          <w14:stylisticSets/>
          <w14:cntxtAlts w14:val="0"/>
        </w:rPr>
      </w:lvl>
    </w:lvlOverride>
  </w:num>
  <w:num w:numId="7">
    <w:abstractNumId w:val="4"/>
    <w:lvlOverride w:ilvl="0">
      <w:lvl w:ilvl="0">
        <w:start w:val="1"/>
        <w:numFmt w:val="bullet"/>
        <w:pStyle w:val="Tablebullet"/>
        <w:lvlText w:val=""/>
        <w:lvlJc w:val="left"/>
        <w:pPr>
          <w:ind w:left="576" w:hanging="360"/>
        </w:pPr>
        <w:rPr>
          <w:rFonts w:ascii="Wingdings" w:hAnsi="Wingdings" w:cs="Times New Roman" w:hint="default"/>
          <w:b w:val="0"/>
          <w:bCs w:val="0"/>
          <w:i w:val="0"/>
          <w:iCs w:val="0"/>
          <w:caps w:val="0"/>
          <w:strike w:val="0"/>
          <w:dstrike w:val="0"/>
          <w:outline w:val="0"/>
          <w:shadow w:val="0"/>
          <w:emboss w:val="0"/>
          <w:imprint w:val="0"/>
          <w:vanish w:val="0"/>
          <w:color w:val="00528A"/>
          <w:spacing w:val="0"/>
          <w:kern w:val="0"/>
          <w:position w:val="0"/>
          <w:sz w:val="22"/>
          <w:u w:val="none"/>
          <w:effect w:val="none"/>
          <w:vertAlign w:val="baseline"/>
          <w:em w:val="none"/>
          <w14:ligatures w14:val="none"/>
          <w14:numForm w14:val="default"/>
          <w14:numSpacing w14:val="default"/>
          <w14:stylisticSets/>
          <w14:cntxtAlts w14:val="0"/>
        </w:rPr>
      </w:lvl>
    </w:lvlOverride>
  </w:num>
  <w:num w:numId="8">
    <w:abstractNumId w:val="4"/>
    <w:lvlOverride w:ilvl="0">
      <w:lvl w:ilvl="0">
        <w:start w:val="1"/>
        <w:numFmt w:val="bullet"/>
        <w:pStyle w:val="Tablebullet"/>
        <w:lvlText w:val=""/>
        <w:lvlJc w:val="left"/>
        <w:pPr>
          <w:ind w:left="576" w:hanging="360"/>
        </w:pPr>
        <w:rPr>
          <w:rFonts w:ascii="Wingdings" w:hAnsi="Wingdings" w:cs="Times New Roman" w:hint="default"/>
          <w:b w:val="0"/>
          <w:bCs w:val="0"/>
          <w:i w:val="0"/>
          <w:iCs w:val="0"/>
          <w:caps w:val="0"/>
          <w:strike w:val="0"/>
          <w:dstrike w:val="0"/>
          <w:outline w:val="0"/>
          <w:shadow w:val="0"/>
          <w:emboss w:val="0"/>
          <w:imprint w:val="0"/>
          <w:vanish w:val="0"/>
          <w:color w:val="00528A"/>
          <w:spacing w:val="0"/>
          <w:kern w:val="0"/>
          <w:position w:val="0"/>
          <w:sz w:val="22"/>
          <w:u w:val="none"/>
          <w:effect w:val="none"/>
          <w:vertAlign w:val="baseline"/>
          <w:em w:val="none"/>
          <w14:ligatures w14:val="none"/>
          <w14:numForm w14:val="default"/>
          <w14:numSpacing w14:val="default"/>
          <w14:stylisticSets/>
          <w14:cntxtAlts w14:val="0"/>
        </w:rPr>
      </w:lvl>
    </w:lvlOverride>
  </w:num>
  <w:num w:numId="9">
    <w:abstractNumId w:val="1"/>
  </w:num>
  <w:num w:numId="10">
    <w:abstractNumId w:val="4"/>
    <w:lvlOverride w:ilvl="0">
      <w:lvl w:ilvl="0">
        <w:start w:val="1"/>
        <w:numFmt w:val="bullet"/>
        <w:pStyle w:val="Tablebullet"/>
        <w:lvlText w:val=""/>
        <w:lvlJc w:val="left"/>
        <w:pPr>
          <w:ind w:left="576" w:hanging="360"/>
        </w:pPr>
        <w:rPr>
          <w:rFonts w:ascii="Wingdings" w:hAnsi="Wingdings" w:cs="Times New Roman" w:hint="default"/>
          <w:b w:val="0"/>
          <w:bCs w:val="0"/>
          <w:i w:val="0"/>
          <w:iCs w:val="0"/>
          <w:caps w:val="0"/>
          <w:strike w:val="0"/>
          <w:dstrike w:val="0"/>
          <w:outline w:val="0"/>
          <w:shadow w:val="0"/>
          <w:emboss w:val="0"/>
          <w:imprint w:val="0"/>
          <w:vanish w:val="0"/>
          <w:color w:val="00528A"/>
          <w:spacing w:val="0"/>
          <w:kern w:val="0"/>
          <w:position w:val="0"/>
          <w:sz w:val="22"/>
          <w:u w:val="none"/>
          <w:effect w:val="none"/>
          <w:vertAlign w:val="baseline"/>
          <w:em w:val="none"/>
          <w14:ligatures w14:val="none"/>
          <w14:numForm w14:val="default"/>
          <w14:numSpacing w14:val="default"/>
          <w14:stylisticSets/>
          <w14:cntxtAlts w14:val="0"/>
        </w:rPr>
      </w:lvl>
    </w:lvlOverride>
    <w:lvlOverride w:ilvl="1">
      <w:lvl w:ilvl="1">
        <w:start w:val="1"/>
        <w:numFmt w:val="bullet"/>
        <w:lvlText w:val="o"/>
        <w:lvlJc w:val="left"/>
        <w:pPr>
          <w:ind w:left="1296" w:hanging="360"/>
        </w:pPr>
        <w:rPr>
          <w:rFonts w:ascii="Courier New" w:hAnsi="Courier New" w:cs="Courier New" w:hint="default"/>
        </w:rPr>
      </w:lvl>
    </w:lvlOverride>
    <w:lvlOverride w:ilvl="2">
      <w:lvl w:ilvl="2">
        <w:start w:val="1"/>
        <w:numFmt w:val="bullet"/>
        <w:lvlText w:val=""/>
        <w:lvlJc w:val="left"/>
        <w:pPr>
          <w:ind w:left="2016" w:hanging="360"/>
        </w:pPr>
        <w:rPr>
          <w:rFonts w:ascii="Wingdings" w:hAnsi="Wingdings" w:hint="default"/>
        </w:rPr>
      </w:lvl>
    </w:lvlOverride>
    <w:lvlOverride w:ilvl="3">
      <w:lvl w:ilvl="3">
        <w:start w:val="1"/>
        <w:numFmt w:val="bullet"/>
        <w:lvlText w:val=""/>
        <w:lvlJc w:val="left"/>
        <w:pPr>
          <w:ind w:left="2736" w:hanging="360"/>
        </w:pPr>
        <w:rPr>
          <w:rFonts w:ascii="Symbol" w:hAnsi="Symbol" w:hint="default"/>
        </w:rPr>
      </w:lvl>
    </w:lvlOverride>
    <w:lvlOverride w:ilvl="4">
      <w:lvl w:ilvl="4">
        <w:start w:val="1"/>
        <w:numFmt w:val="bullet"/>
        <w:lvlText w:val="o"/>
        <w:lvlJc w:val="left"/>
        <w:pPr>
          <w:ind w:left="3456" w:hanging="360"/>
        </w:pPr>
        <w:rPr>
          <w:rFonts w:ascii="Courier New" w:hAnsi="Courier New" w:cs="Courier New" w:hint="default"/>
        </w:rPr>
      </w:lvl>
    </w:lvlOverride>
    <w:lvlOverride w:ilvl="5">
      <w:lvl w:ilvl="5">
        <w:start w:val="1"/>
        <w:numFmt w:val="bullet"/>
        <w:lvlText w:val=""/>
        <w:lvlJc w:val="left"/>
        <w:pPr>
          <w:ind w:left="4176" w:hanging="360"/>
        </w:pPr>
        <w:rPr>
          <w:rFonts w:ascii="Wingdings" w:hAnsi="Wingdings" w:hint="default"/>
        </w:rPr>
      </w:lvl>
    </w:lvlOverride>
    <w:lvlOverride w:ilvl="6">
      <w:lvl w:ilvl="6">
        <w:start w:val="1"/>
        <w:numFmt w:val="bullet"/>
        <w:lvlText w:val=""/>
        <w:lvlJc w:val="left"/>
        <w:pPr>
          <w:ind w:left="4896" w:hanging="360"/>
        </w:pPr>
        <w:rPr>
          <w:rFonts w:ascii="Symbol" w:hAnsi="Symbol" w:hint="default"/>
        </w:rPr>
      </w:lvl>
    </w:lvlOverride>
    <w:lvlOverride w:ilvl="7">
      <w:lvl w:ilvl="7">
        <w:start w:val="1"/>
        <w:numFmt w:val="bullet"/>
        <w:lvlText w:val="o"/>
        <w:lvlJc w:val="left"/>
        <w:pPr>
          <w:ind w:left="5616" w:hanging="360"/>
        </w:pPr>
        <w:rPr>
          <w:rFonts w:ascii="Courier New" w:hAnsi="Courier New" w:cs="Courier New" w:hint="default"/>
        </w:rPr>
      </w:lvl>
    </w:lvlOverride>
    <w:lvlOverride w:ilvl="8">
      <w:lvl w:ilvl="8">
        <w:start w:val="1"/>
        <w:numFmt w:val="bullet"/>
        <w:lvlText w:val=""/>
        <w:lvlJc w:val="left"/>
        <w:pPr>
          <w:ind w:left="6336" w:hanging="360"/>
        </w:pPr>
        <w:rPr>
          <w:rFonts w:ascii="Wingdings" w:hAnsi="Wingdings" w:hint="default"/>
        </w:rPr>
      </w:lvl>
    </w:lvlOverride>
  </w:num>
  <w:num w:numId="11">
    <w:abstractNumId w:val="4"/>
    <w:lvlOverride w:ilvl="0">
      <w:lvl w:ilvl="0">
        <w:start w:val="1"/>
        <w:numFmt w:val="bullet"/>
        <w:pStyle w:val="Tablebullet"/>
        <w:lvlText w:val=""/>
        <w:lvlJc w:val="left"/>
        <w:pPr>
          <w:ind w:left="576" w:hanging="360"/>
        </w:pPr>
        <w:rPr>
          <w:rFonts w:ascii="Wingdings" w:hAnsi="Wingdings" w:cs="Times New Roman" w:hint="default"/>
          <w:b w:val="0"/>
          <w:bCs w:val="0"/>
          <w:i w:val="0"/>
          <w:iCs w:val="0"/>
          <w:caps w:val="0"/>
          <w:strike w:val="0"/>
          <w:dstrike w:val="0"/>
          <w:outline w:val="0"/>
          <w:shadow w:val="0"/>
          <w:emboss w:val="0"/>
          <w:imprint w:val="0"/>
          <w:vanish w:val="0"/>
          <w:color w:val="00528A"/>
          <w:spacing w:val="0"/>
          <w:kern w:val="0"/>
          <w:position w:val="0"/>
          <w:sz w:val="22"/>
          <w:u w:val="none"/>
          <w:effect w:val="none"/>
          <w:vertAlign w:val="baseline"/>
          <w:em w:val="none"/>
          <w14:ligatures w14:val="none"/>
          <w14:numForm w14:val="default"/>
          <w14:numSpacing w14:val="default"/>
          <w14:stylisticSets/>
          <w14:cntxtAlts w14:val="0"/>
        </w:rPr>
      </w:lvl>
    </w:lvlOverride>
    <w:lvlOverride w:ilvl="1">
      <w:lvl w:ilvl="1">
        <w:start w:val="1"/>
        <w:numFmt w:val="bullet"/>
        <w:lvlText w:val="o"/>
        <w:lvlJc w:val="left"/>
        <w:pPr>
          <w:ind w:left="1296" w:hanging="360"/>
        </w:pPr>
        <w:rPr>
          <w:rFonts w:ascii="Courier New" w:hAnsi="Courier New" w:cs="Courier New" w:hint="default"/>
        </w:rPr>
      </w:lvl>
    </w:lvlOverride>
    <w:lvlOverride w:ilvl="2">
      <w:lvl w:ilvl="2">
        <w:start w:val="1"/>
        <w:numFmt w:val="bullet"/>
        <w:lvlText w:val=""/>
        <w:lvlJc w:val="left"/>
        <w:pPr>
          <w:ind w:left="2016" w:hanging="360"/>
        </w:pPr>
        <w:rPr>
          <w:rFonts w:ascii="Wingdings" w:hAnsi="Wingdings" w:hint="default"/>
        </w:rPr>
      </w:lvl>
    </w:lvlOverride>
    <w:lvlOverride w:ilvl="3">
      <w:lvl w:ilvl="3">
        <w:start w:val="1"/>
        <w:numFmt w:val="bullet"/>
        <w:lvlText w:val=""/>
        <w:lvlJc w:val="left"/>
        <w:pPr>
          <w:ind w:left="2736" w:hanging="360"/>
        </w:pPr>
        <w:rPr>
          <w:rFonts w:ascii="Symbol" w:hAnsi="Symbol" w:hint="default"/>
        </w:rPr>
      </w:lvl>
    </w:lvlOverride>
    <w:lvlOverride w:ilvl="4">
      <w:lvl w:ilvl="4">
        <w:start w:val="1"/>
        <w:numFmt w:val="bullet"/>
        <w:lvlText w:val="o"/>
        <w:lvlJc w:val="left"/>
        <w:pPr>
          <w:ind w:left="3456" w:hanging="360"/>
        </w:pPr>
        <w:rPr>
          <w:rFonts w:ascii="Courier New" w:hAnsi="Courier New" w:cs="Courier New" w:hint="default"/>
        </w:rPr>
      </w:lvl>
    </w:lvlOverride>
    <w:lvlOverride w:ilvl="5">
      <w:lvl w:ilvl="5">
        <w:start w:val="1"/>
        <w:numFmt w:val="bullet"/>
        <w:lvlText w:val=""/>
        <w:lvlJc w:val="left"/>
        <w:pPr>
          <w:ind w:left="4176" w:hanging="360"/>
        </w:pPr>
        <w:rPr>
          <w:rFonts w:ascii="Wingdings" w:hAnsi="Wingdings" w:hint="default"/>
        </w:rPr>
      </w:lvl>
    </w:lvlOverride>
    <w:lvlOverride w:ilvl="6">
      <w:lvl w:ilvl="6">
        <w:start w:val="1"/>
        <w:numFmt w:val="bullet"/>
        <w:lvlText w:val=""/>
        <w:lvlJc w:val="left"/>
        <w:pPr>
          <w:ind w:left="4896" w:hanging="360"/>
        </w:pPr>
        <w:rPr>
          <w:rFonts w:ascii="Symbol" w:hAnsi="Symbol" w:hint="default"/>
        </w:rPr>
      </w:lvl>
    </w:lvlOverride>
    <w:lvlOverride w:ilvl="7">
      <w:lvl w:ilvl="7">
        <w:start w:val="1"/>
        <w:numFmt w:val="bullet"/>
        <w:lvlText w:val="o"/>
        <w:lvlJc w:val="left"/>
        <w:pPr>
          <w:ind w:left="5616" w:hanging="360"/>
        </w:pPr>
        <w:rPr>
          <w:rFonts w:ascii="Courier New" w:hAnsi="Courier New" w:cs="Courier New" w:hint="default"/>
        </w:rPr>
      </w:lvl>
    </w:lvlOverride>
    <w:lvlOverride w:ilvl="8">
      <w:lvl w:ilvl="8">
        <w:start w:val="1"/>
        <w:numFmt w:val="bullet"/>
        <w:lvlText w:val=""/>
        <w:lvlJc w:val="left"/>
        <w:pPr>
          <w:ind w:left="6336" w:hanging="360"/>
        </w:pPr>
        <w:rPr>
          <w:rFonts w:ascii="Wingdings" w:hAnsi="Wingdings" w:hint="default"/>
        </w:rPr>
      </w:lvl>
    </w:lvlOverride>
  </w:num>
  <w:num w:numId="12">
    <w:abstractNumId w:val="4"/>
    <w:lvlOverride w:ilvl="0">
      <w:lvl w:ilvl="0">
        <w:start w:val="1"/>
        <w:numFmt w:val="bullet"/>
        <w:pStyle w:val="Tablebullet"/>
        <w:lvlText w:val=""/>
        <w:lvlJc w:val="left"/>
        <w:pPr>
          <w:ind w:left="1296" w:hanging="360"/>
        </w:pPr>
        <w:rPr>
          <w:rFonts w:ascii="Wingdings" w:hAnsi="Wingdings" w:cs="Times New Roman" w:hint="default"/>
          <w:b w:val="0"/>
          <w:bCs w:val="0"/>
          <w:i w:val="0"/>
          <w:iCs w:val="0"/>
          <w:caps w:val="0"/>
          <w:strike w:val="0"/>
          <w:dstrike w:val="0"/>
          <w:outline w:val="0"/>
          <w:shadow w:val="0"/>
          <w:emboss w:val="0"/>
          <w:imprint w:val="0"/>
          <w:vanish w:val="0"/>
          <w:color w:val="00528A"/>
          <w:spacing w:val="0"/>
          <w:kern w:val="0"/>
          <w:position w:val="0"/>
          <w:sz w:val="22"/>
          <w:u w:val="none"/>
          <w:effect w:val="none"/>
          <w:vertAlign w:val="baseline"/>
          <w:em w:val="none"/>
          <w14:ligatures w14:val="none"/>
          <w14:numForm w14:val="default"/>
          <w14:numSpacing w14:val="default"/>
          <w14:stylisticSets/>
          <w14:cntxtAlts w14:val="0"/>
        </w:rPr>
      </w:lvl>
    </w:lvlOverride>
    <w:lvlOverride w:ilvl="1">
      <w:lvl w:ilvl="1">
        <w:start w:val="1"/>
        <w:numFmt w:val="bullet"/>
        <w:lvlText w:val="o"/>
        <w:lvlJc w:val="left"/>
        <w:pPr>
          <w:ind w:left="2016" w:hanging="360"/>
        </w:pPr>
        <w:rPr>
          <w:rFonts w:ascii="Courier New" w:hAnsi="Courier New" w:cs="Courier New" w:hint="default"/>
        </w:rPr>
      </w:lvl>
    </w:lvlOverride>
    <w:lvlOverride w:ilvl="2">
      <w:lvl w:ilvl="2">
        <w:start w:val="1"/>
        <w:numFmt w:val="bullet"/>
        <w:lvlText w:val=""/>
        <w:lvlJc w:val="left"/>
        <w:pPr>
          <w:ind w:left="2736" w:hanging="360"/>
        </w:pPr>
        <w:rPr>
          <w:rFonts w:ascii="Wingdings" w:hAnsi="Wingdings" w:hint="default"/>
        </w:rPr>
      </w:lvl>
    </w:lvlOverride>
    <w:lvlOverride w:ilvl="3">
      <w:lvl w:ilvl="3">
        <w:start w:val="1"/>
        <w:numFmt w:val="bullet"/>
        <w:lvlText w:val=""/>
        <w:lvlJc w:val="left"/>
        <w:pPr>
          <w:ind w:left="3456" w:hanging="360"/>
        </w:pPr>
        <w:rPr>
          <w:rFonts w:ascii="Symbol" w:hAnsi="Symbol" w:hint="default"/>
        </w:rPr>
      </w:lvl>
    </w:lvlOverride>
    <w:lvlOverride w:ilvl="4">
      <w:lvl w:ilvl="4">
        <w:start w:val="1"/>
        <w:numFmt w:val="bullet"/>
        <w:lvlText w:val="o"/>
        <w:lvlJc w:val="left"/>
        <w:pPr>
          <w:ind w:left="4176" w:hanging="360"/>
        </w:pPr>
        <w:rPr>
          <w:rFonts w:ascii="Courier New" w:hAnsi="Courier New" w:cs="Courier New" w:hint="default"/>
        </w:rPr>
      </w:lvl>
    </w:lvlOverride>
    <w:lvlOverride w:ilvl="5">
      <w:lvl w:ilvl="5">
        <w:start w:val="1"/>
        <w:numFmt w:val="bullet"/>
        <w:lvlText w:val=""/>
        <w:lvlJc w:val="left"/>
        <w:pPr>
          <w:ind w:left="4896" w:hanging="360"/>
        </w:pPr>
        <w:rPr>
          <w:rFonts w:ascii="Wingdings" w:hAnsi="Wingdings" w:hint="default"/>
        </w:rPr>
      </w:lvl>
    </w:lvlOverride>
    <w:lvlOverride w:ilvl="6">
      <w:lvl w:ilvl="6">
        <w:start w:val="1"/>
        <w:numFmt w:val="bullet"/>
        <w:lvlText w:val=""/>
        <w:lvlJc w:val="left"/>
        <w:pPr>
          <w:ind w:left="5616" w:hanging="360"/>
        </w:pPr>
        <w:rPr>
          <w:rFonts w:ascii="Symbol" w:hAnsi="Symbol" w:hint="default"/>
        </w:rPr>
      </w:lvl>
    </w:lvlOverride>
    <w:lvlOverride w:ilvl="7">
      <w:lvl w:ilvl="7">
        <w:start w:val="1"/>
        <w:numFmt w:val="bullet"/>
        <w:lvlText w:val="o"/>
        <w:lvlJc w:val="left"/>
        <w:pPr>
          <w:ind w:left="6336" w:hanging="360"/>
        </w:pPr>
        <w:rPr>
          <w:rFonts w:ascii="Courier New" w:hAnsi="Courier New" w:cs="Courier New" w:hint="default"/>
        </w:rPr>
      </w:lvl>
    </w:lvlOverride>
    <w:lvlOverride w:ilvl="8">
      <w:lvl w:ilvl="8">
        <w:start w:val="1"/>
        <w:numFmt w:val="bullet"/>
        <w:lvlText w:val=""/>
        <w:lvlJc w:val="left"/>
        <w:pPr>
          <w:ind w:left="7056" w:hanging="360"/>
        </w:pPr>
        <w:rPr>
          <w:rFonts w:ascii="Wingdings" w:hAnsi="Wingdings" w:hint="default"/>
        </w:rPr>
      </w:lvl>
    </w:lvlOverride>
  </w:num>
  <w:num w:numId="13">
    <w:abstractNumId w:val="4"/>
    <w:lvlOverride w:ilvl="0">
      <w:lvl w:ilvl="0">
        <w:start w:val="1"/>
        <w:numFmt w:val="bullet"/>
        <w:pStyle w:val="Tablebullet"/>
        <w:lvlText w:val=""/>
        <w:lvlJc w:val="left"/>
        <w:pPr>
          <w:ind w:left="1296" w:hanging="360"/>
        </w:pPr>
        <w:rPr>
          <w:rFonts w:ascii="Wingdings" w:hAnsi="Wingdings" w:cs="Times New Roman" w:hint="default"/>
          <w:b w:val="0"/>
          <w:bCs w:val="0"/>
          <w:i w:val="0"/>
          <w:iCs w:val="0"/>
          <w:caps w:val="0"/>
          <w:strike w:val="0"/>
          <w:dstrike w:val="0"/>
          <w:outline w:val="0"/>
          <w:shadow w:val="0"/>
          <w:emboss w:val="0"/>
          <w:imprint w:val="0"/>
          <w:vanish w:val="0"/>
          <w:color w:val="00528A"/>
          <w:spacing w:val="0"/>
          <w:kern w:val="0"/>
          <w:position w:val="0"/>
          <w:sz w:val="22"/>
          <w:u w:val="none"/>
          <w:effect w:val="none"/>
          <w:vertAlign w:val="baseline"/>
          <w:em w:val="none"/>
          <w14:ligatures w14:val="none"/>
          <w14:numForm w14:val="default"/>
          <w14:numSpacing w14:val="default"/>
          <w14:stylisticSets/>
          <w14:cntxtAlts w14:val="0"/>
        </w:rPr>
      </w:lvl>
    </w:lvlOverride>
    <w:lvlOverride w:ilvl="1">
      <w:lvl w:ilvl="1">
        <w:start w:val="1"/>
        <w:numFmt w:val="bullet"/>
        <w:lvlText w:val="o"/>
        <w:lvlJc w:val="left"/>
        <w:pPr>
          <w:ind w:left="2016" w:hanging="360"/>
        </w:pPr>
        <w:rPr>
          <w:rFonts w:ascii="Courier New" w:hAnsi="Courier New" w:cs="Courier New" w:hint="default"/>
        </w:rPr>
      </w:lvl>
    </w:lvlOverride>
    <w:lvlOverride w:ilvl="2">
      <w:lvl w:ilvl="2">
        <w:start w:val="1"/>
        <w:numFmt w:val="bullet"/>
        <w:lvlText w:val=""/>
        <w:lvlJc w:val="left"/>
        <w:pPr>
          <w:ind w:left="2736" w:hanging="360"/>
        </w:pPr>
        <w:rPr>
          <w:rFonts w:ascii="Wingdings" w:hAnsi="Wingdings" w:hint="default"/>
        </w:rPr>
      </w:lvl>
    </w:lvlOverride>
    <w:lvlOverride w:ilvl="3">
      <w:lvl w:ilvl="3">
        <w:start w:val="1"/>
        <w:numFmt w:val="bullet"/>
        <w:lvlText w:val=""/>
        <w:lvlJc w:val="left"/>
        <w:pPr>
          <w:ind w:left="3456" w:hanging="360"/>
        </w:pPr>
        <w:rPr>
          <w:rFonts w:ascii="Symbol" w:hAnsi="Symbol" w:hint="default"/>
        </w:rPr>
      </w:lvl>
    </w:lvlOverride>
    <w:lvlOverride w:ilvl="4">
      <w:lvl w:ilvl="4">
        <w:start w:val="1"/>
        <w:numFmt w:val="bullet"/>
        <w:lvlText w:val="o"/>
        <w:lvlJc w:val="left"/>
        <w:pPr>
          <w:ind w:left="4176" w:hanging="360"/>
        </w:pPr>
        <w:rPr>
          <w:rFonts w:ascii="Courier New" w:hAnsi="Courier New" w:cs="Courier New" w:hint="default"/>
        </w:rPr>
      </w:lvl>
    </w:lvlOverride>
    <w:lvlOverride w:ilvl="5">
      <w:lvl w:ilvl="5">
        <w:start w:val="1"/>
        <w:numFmt w:val="bullet"/>
        <w:lvlText w:val=""/>
        <w:lvlJc w:val="left"/>
        <w:pPr>
          <w:ind w:left="4896" w:hanging="360"/>
        </w:pPr>
        <w:rPr>
          <w:rFonts w:ascii="Wingdings" w:hAnsi="Wingdings" w:hint="default"/>
        </w:rPr>
      </w:lvl>
    </w:lvlOverride>
    <w:lvlOverride w:ilvl="6">
      <w:lvl w:ilvl="6">
        <w:start w:val="1"/>
        <w:numFmt w:val="bullet"/>
        <w:lvlText w:val=""/>
        <w:lvlJc w:val="left"/>
        <w:pPr>
          <w:ind w:left="5616" w:hanging="360"/>
        </w:pPr>
        <w:rPr>
          <w:rFonts w:ascii="Symbol" w:hAnsi="Symbol" w:hint="default"/>
        </w:rPr>
      </w:lvl>
    </w:lvlOverride>
    <w:lvlOverride w:ilvl="7">
      <w:lvl w:ilvl="7">
        <w:start w:val="1"/>
        <w:numFmt w:val="bullet"/>
        <w:lvlText w:val="o"/>
        <w:lvlJc w:val="left"/>
        <w:pPr>
          <w:ind w:left="6336" w:hanging="360"/>
        </w:pPr>
        <w:rPr>
          <w:rFonts w:ascii="Courier New" w:hAnsi="Courier New" w:cs="Courier New" w:hint="default"/>
        </w:rPr>
      </w:lvl>
    </w:lvlOverride>
    <w:lvlOverride w:ilvl="8">
      <w:lvl w:ilvl="8">
        <w:start w:val="1"/>
        <w:numFmt w:val="bullet"/>
        <w:lvlText w:val=""/>
        <w:lvlJc w:val="left"/>
        <w:pPr>
          <w:ind w:left="7056" w:hanging="360"/>
        </w:pPr>
        <w:rPr>
          <w:rFonts w:ascii="Wingdings" w:hAnsi="Wingdings" w:hint="default"/>
        </w:rPr>
      </w:lvl>
    </w:lvlOverride>
  </w:num>
  <w:num w:numId="14">
    <w:abstractNumId w:val="4"/>
    <w:lvlOverride w:ilvl="0">
      <w:lvl w:ilvl="0">
        <w:start w:val="1"/>
        <w:numFmt w:val="bullet"/>
        <w:pStyle w:val="Tablebullet"/>
        <w:lvlText w:val=""/>
        <w:lvlJc w:val="left"/>
        <w:pPr>
          <w:ind w:left="1296" w:hanging="360"/>
        </w:pPr>
        <w:rPr>
          <w:rFonts w:ascii="Wingdings" w:hAnsi="Wingdings" w:cs="Times New Roman" w:hint="default"/>
          <w:b w:val="0"/>
          <w:bCs w:val="0"/>
          <w:i w:val="0"/>
          <w:iCs w:val="0"/>
          <w:caps w:val="0"/>
          <w:strike w:val="0"/>
          <w:dstrike w:val="0"/>
          <w:outline w:val="0"/>
          <w:shadow w:val="0"/>
          <w:emboss w:val="0"/>
          <w:imprint w:val="0"/>
          <w:vanish w:val="0"/>
          <w:color w:val="00528A"/>
          <w:spacing w:val="0"/>
          <w:kern w:val="0"/>
          <w:position w:val="0"/>
          <w:sz w:val="22"/>
          <w:u w:val="none"/>
          <w:effect w:val="none"/>
          <w:vertAlign w:val="baseline"/>
          <w:em w:val="none"/>
          <w14:ligatures w14:val="none"/>
          <w14:numForm w14:val="default"/>
          <w14:numSpacing w14:val="default"/>
          <w14:stylisticSets/>
          <w14:cntxtAlts w14:val="0"/>
        </w:rPr>
      </w:lvl>
    </w:lvlOverride>
    <w:lvlOverride w:ilvl="1">
      <w:lvl w:ilvl="1">
        <w:start w:val="1"/>
        <w:numFmt w:val="bullet"/>
        <w:lvlText w:val="o"/>
        <w:lvlJc w:val="left"/>
        <w:pPr>
          <w:ind w:left="2016" w:hanging="360"/>
        </w:pPr>
        <w:rPr>
          <w:rFonts w:ascii="Courier New" w:hAnsi="Courier New" w:cs="Courier New" w:hint="default"/>
        </w:rPr>
      </w:lvl>
    </w:lvlOverride>
    <w:lvlOverride w:ilvl="2">
      <w:lvl w:ilvl="2">
        <w:start w:val="1"/>
        <w:numFmt w:val="bullet"/>
        <w:lvlText w:val=""/>
        <w:lvlJc w:val="left"/>
        <w:pPr>
          <w:ind w:left="2736" w:hanging="360"/>
        </w:pPr>
        <w:rPr>
          <w:rFonts w:ascii="Wingdings" w:hAnsi="Wingdings" w:hint="default"/>
        </w:rPr>
      </w:lvl>
    </w:lvlOverride>
    <w:lvlOverride w:ilvl="3">
      <w:lvl w:ilvl="3">
        <w:start w:val="1"/>
        <w:numFmt w:val="bullet"/>
        <w:lvlText w:val=""/>
        <w:lvlJc w:val="left"/>
        <w:pPr>
          <w:ind w:left="3456" w:hanging="360"/>
        </w:pPr>
        <w:rPr>
          <w:rFonts w:ascii="Symbol" w:hAnsi="Symbol" w:hint="default"/>
        </w:rPr>
      </w:lvl>
    </w:lvlOverride>
    <w:lvlOverride w:ilvl="4">
      <w:lvl w:ilvl="4">
        <w:start w:val="1"/>
        <w:numFmt w:val="bullet"/>
        <w:lvlText w:val="o"/>
        <w:lvlJc w:val="left"/>
        <w:pPr>
          <w:ind w:left="4176" w:hanging="360"/>
        </w:pPr>
        <w:rPr>
          <w:rFonts w:ascii="Courier New" w:hAnsi="Courier New" w:cs="Courier New" w:hint="default"/>
        </w:rPr>
      </w:lvl>
    </w:lvlOverride>
    <w:lvlOverride w:ilvl="5">
      <w:lvl w:ilvl="5">
        <w:start w:val="1"/>
        <w:numFmt w:val="bullet"/>
        <w:lvlText w:val=""/>
        <w:lvlJc w:val="left"/>
        <w:pPr>
          <w:ind w:left="4896" w:hanging="360"/>
        </w:pPr>
        <w:rPr>
          <w:rFonts w:ascii="Wingdings" w:hAnsi="Wingdings" w:hint="default"/>
        </w:rPr>
      </w:lvl>
    </w:lvlOverride>
    <w:lvlOverride w:ilvl="6">
      <w:lvl w:ilvl="6">
        <w:start w:val="1"/>
        <w:numFmt w:val="bullet"/>
        <w:lvlText w:val=""/>
        <w:lvlJc w:val="left"/>
        <w:pPr>
          <w:ind w:left="5616" w:hanging="360"/>
        </w:pPr>
        <w:rPr>
          <w:rFonts w:ascii="Symbol" w:hAnsi="Symbol" w:hint="default"/>
        </w:rPr>
      </w:lvl>
    </w:lvlOverride>
    <w:lvlOverride w:ilvl="7">
      <w:lvl w:ilvl="7">
        <w:start w:val="1"/>
        <w:numFmt w:val="bullet"/>
        <w:lvlText w:val="o"/>
        <w:lvlJc w:val="left"/>
        <w:pPr>
          <w:ind w:left="6336" w:hanging="360"/>
        </w:pPr>
        <w:rPr>
          <w:rFonts w:ascii="Courier New" w:hAnsi="Courier New" w:cs="Courier New" w:hint="default"/>
        </w:rPr>
      </w:lvl>
    </w:lvlOverride>
    <w:lvlOverride w:ilvl="8">
      <w:lvl w:ilvl="8">
        <w:start w:val="1"/>
        <w:numFmt w:val="bullet"/>
        <w:lvlText w:val=""/>
        <w:lvlJc w:val="left"/>
        <w:pPr>
          <w:ind w:left="7056" w:hanging="360"/>
        </w:pPr>
        <w:rPr>
          <w:rFonts w:ascii="Wingdings" w:hAnsi="Wingdings" w:hint="default"/>
        </w:rPr>
      </w:lvl>
    </w:lvlOverride>
  </w:num>
  <w:num w:numId="15">
    <w:abstractNumId w:val="4"/>
    <w:lvlOverride w:ilvl="0">
      <w:lvl w:ilvl="0">
        <w:start w:val="1"/>
        <w:numFmt w:val="bullet"/>
        <w:pStyle w:val="Tablebullet"/>
        <w:lvlText w:val=""/>
        <w:lvlJc w:val="left"/>
        <w:pPr>
          <w:ind w:left="1296" w:hanging="360"/>
        </w:pPr>
        <w:rPr>
          <w:rFonts w:ascii="Wingdings" w:hAnsi="Wingdings" w:cs="Times New Roman" w:hint="default"/>
          <w:b w:val="0"/>
          <w:bCs w:val="0"/>
          <w:i w:val="0"/>
          <w:iCs w:val="0"/>
          <w:caps w:val="0"/>
          <w:strike w:val="0"/>
          <w:dstrike w:val="0"/>
          <w:outline w:val="0"/>
          <w:shadow w:val="0"/>
          <w:emboss w:val="0"/>
          <w:imprint w:val="0"/>
          <w:vanish w:val="0"/>
          <w:color w:val="00528A"/>
          <w:spacing w:val="0"/>
          <w:kern w:val="0"/>
          <w:position w:val="0"/>
          <w:sz w:val="22"/>
          <w:u w:val="none"/>
          <w:effect w:val="none"/>
          <w:vertAlign w:val="baseline"/>
          <w:em w:val="none"/>
          <w14:ligatures w14:val="none"/>
          <w14:numForm w14:val="default"/>
          <w14:numSpacing w14:val="default"/>
          <w14:stylisticSets/>
          <w14:cntxtAlts w14:val="0"/>
        </w:rPr>
      </w:lvl>
    </w:lvlOverride>
    <w:lvlOverride w:ilvl="1">
      <w:lvl w:ilvl="1">
        <w:start w:val="1"/>
        <w:numFmt w:val="bullet"/>
        <w:lvlText w:val="o"/>
        <w:lvlJc w:val="left"/>
        <w:pPr>
          <w:ind w:left="2016" w:hanging="360"/>
        </w:pPr>
        <w:rPr>
          <w:rFonts w:ascii="Courier New" w:hAnsi="Courier New" w:cs="Courier New" w:hint="default"/>
        </w:rPr>
      </w:lvl>
    </w:lvlOverride>
    <w:lvlOverride w:ilvl="2">
      <w:lvl w:ilvl="2">
        <w:start w:val="1"/>
        <w:numFmt w:val="bullet"/>
        <w:lvlText w:val=""/>
        <w:lvlJc w:val="left"/>
        <w:pPr>
          <w:ind w:left="2736" w:hanging="360"/>
        </w:pPr>
        <w:rPr>
          <w:rFonts w:ascii="Wingdings" w:hAnsi="Wingdings" w:hint="default"/>
        </w:rPr>
      </w:lvl>
    </w:lvlOverride>
    <w:lvlOverride w:ilvl="3">
      <w:lvl w:ilvl="3">
        <w:start w:val="1"/>
        <w:numFmt w:val="bullet"/>
        <w:lvlText w:val=""/>
        <w:lvlJc w:val="left"/>
        <w:pPr>
          <w:ind w:left="3456" w:hanging="360"/>
        </w:pPr>
        <w:rPr>
          <w:rFonts w:ascii="Symbol" w:hAnsi="Symbol" w:hint="default"/>
        </w:rPr>
      </w:lvl>
    </w:lvlOverride>
    <w:lvlOverride w:ilvl="4">
      <w:lvl w:ilvl="4">
        <w:start w:val="1"/>
        <w:numFmt w:val="bullet"/>
        <w:lvlText w:val="o"/>
        <w:lvlJc w:val="left"/>
        <w:pPr>
          <w:ind w:left="4176" w:hanging="360"/>
        </w:pPr>
        <w:rPr>
          <w:rFonts w:ascii="Courier New" w:hAnsi="Courier New" w:cs="Courier New" w:hint="default"/>
        </w:rPr>
      </w:lvl>
    </w:lvlOverride>
    <w:lvlOverride w:ilvl="5">
      <w:lvl w:ilvl="5">
        <w:start w:val="1"/>
        <w:numFmt w:val="bullet"/>
        <w:lvlText w:val=""/>
        <w:lvlJc w:val="left"/>
        <w:pPr>
          <w:ind w:left="4896" w:hanging="360"/>
        </w:pPr>
        <w:rPr>
          <w:rFonts w:ascii="Wingdings" w:hAnsi="Wingdings" w:hint="default"/>
        </w:rPr>
      </w:lvl>
    </w:lvlOverride>
    <w:lvlOverride w:ilvl="6">
      <w:lvl w:ilvl="6">
        <w:start w:val="1"/>
        <w:numFmt w:val="bullet"/>
        <w:lvlText w:val=""/>
        <w:lvlJc w:val="left"/>
        <w:pPr>
          <w:ind w:left="5616" w:hanging="360"/>
        </w:pPr>
        <w:rPr>
          <w:rFonts w:ascii="Symbol" w:hAnsi="Symbol" w:hint="default"/>
        </w:rPr>
      </w:lvl>
    </w:lvlOverride>
    <w:lvlOverride w:ilvl="7">
      <w:lvl w:ilvl="7">
        <w:start w:val="1"/>
        <w:numFmt w:val="bullet"/>
        <w:lvlText w:val="o"/>
        <w:lvlJc w:val="left"/>
        <w:pPr>
          <w:ind w:left="6336" w:hanging="360"/>
        </w:pPr>
        <w:rPr>
          <w:rFonts w:ascii="Courier New" w:hAnsi="Courier New" w:cs="Courier New" w:hint="default"/>
        </w:rPr>
      </w:lvl>
    </w:lvlOverride>
    <w:lvlOverride w:ilvl="8">
      <w:lvl w:ilvl="8">
        <w:start w:val="1"/>
        <w:numFmt w:val="bullet"/>
        <w:lvlText w:val=""/>
        <w:lvlJc w:val="left"/>
        <w:pPr>
          <w:ind w:left="7056" w:hanging="360"/>
        </w:pPr>
        <w:rPr>
          <w:rFonts w:ascii="Wingdings" w:hAnsi="Wingdings" w:hint="default"/>
        </w:rPr>
      </w:lvl>
    </w:lvlOverride>
  </w:num>
  <w:num w:numId="16">
    <w:abstractNumId w:val="4"/>
    <w:lvlOverride w:ilvl="0">
      <w:lvl w:ilvl="0">
        <w:start w:val="1"/>
        <w:numFmt w:val="bullet"/>
        <w:pStyle w:val="Tablebullet"/>
        <w:lvlText w:val=""/>
        <w:lvlJc w:val="left"/>
        <w:pPr>
          <w:ind w:left="1296" w:hanging="360"/>
        </w:pPr>
        <w:rPr>
          <w:rFonts w:ascii="Wingdings" w:hAnsi="Wingdings" w:cs="Times New Roman" w:hint="default"/>
          <w:b w:val="0"/>
          <w:bCs w:val="0"/>
          <w:i w:val="0"/>
          <w:iCs w:val="0"/>
          <w:caps w:val="0"/>
          <w:strike w:val="0"/>
          <w:dstrike w:val="0"/>
          <w:outline w:val="0"/>
          <w:shadow w:val="0"/>
          <w:emboss w:val="0"/>
          <w:imprint w:val="0"/>
          <w:vanish w:val="0"/>
          <w:color w:val="00528A"/>
          <w:spacing w:val="0"/>
          <w:kern w:val="0"/>
          <w:position w:val="0"/>
          <w:sz w:val="22"/>
          <w:u w:val="none"/>
          <w:effect w:val="none"/>
          <w:vertAlign w:val="baseline"/>
          <w:em w:val="none"/>
          <w14:ligatures w14:val="none"/>
          <w14:numForm w14:val="default"/>
          <w14:numSpacing w14:val="default"/>
          <w14:stylisticSets/>
          <w14:cntxtAlts w14:val="0"/>
        </w:rPr>
      </w:lvl>
    </w:lvlOverride>
    <w:lvlOverride w:ilvl="1">
      <w:lvl w:ilvl="1">
        <w:start w:val="1"/>
        <w:numFmt w:val="bullet"/>
        <w:lvlText w:val="o"/>
        <w:lvlJc w:val="left"/>
        <w:pPr>
          <w:ind w:left="2016" w:hanging="360"/>
        </w:pPr>
        <w:rPr>
          <w:rFonts w:ascii="Courier New" w:hAnsi="Courier New" w:cs="Courier New" w:hint="default"/>
        </w:rPr>
      </w:lvl>
    </w:lvlOverride>
    <w:lvlOverride w:ilvl="2">
      <w:lvl w:ilvl="2">
        <w:start w:val="1"/>
        <w:numFmt w:val="bullet"/>
        <w:lvlText w:val=""/>
        <w:lvlJc w:val="left"/>
        <w:pPr>
          <w:ind w:left="2736" w:hanging="360"/>
        </w:pPr>
        <w:rPr>
          <w:rFonts w:ascii="Wingdings" w:hAnsi="Wingdings" w:hint="default"/>
        </w:rPr>
      </w:lvl>
    </w:lvlOverride>
    <w:lvlOverride w:ilvl="3">
      <w:lvl w:ilvl="3">
        <w:start w:val="1"/>
        <w:numFmt w:val="bullet"/>
        <w:lvlText w:val=""/>
        <w:lvlJc w:val="left"/>
        <w:pPr>
          <w:ind w:left="3456" w:hanging="360"/>
        </w:pPr>
        <w:rPr>
          <w:rFonts w:ascii="Symbol" w:hAnsi="Symbol" w:hint="default"/>
        </w:rPr>
      </w:lvl>
    </w:lvlOverride>
    <w:lvlOverride w:ilvl="4">
      <w:lvl w:ilvl="4">
        <w:start w:val="1"/>
        <w:numFmt w:val="bullet"/>
        <w:lvlText w:val="o"/>
        <w:lvlJc w:val="left"/>
        <w:pPr>
          <w:ind w:left="4176" w:hanging="360"/>
        </w:pPr>
        <w:rPr>
          <w:rFonts w:ascii="Courier New" w:hAnsi="Courier New" w:cs="Courier New" w:hint="default"/>
        </w:rPr>
      </w:lvl>
    </w:lvlOverride>
    <w:lvlOverride w:ilvl="5">
      <w:lvl w:ilvl="5">
        <w:start w:val="1"/>
        <w:numFmt w:val="bullet"/>
        <w:lvlText w:val=""/>
        <w:lvlJc w:val="left"/>
        <w:pPr>
          <w:ind w:left="4896" w:hanging="360"/>
        </w:pPr>
        <w:rPr>
          <w:rFonts w:ascii="Wingdings" w:hAnsi="Wingdings" w:hint="default"/>
        </w:rPr>
      </w:lvl>
    </w:lvlOverride>
    <w:lvlOverride w:ilvl="6">
      <w:lvl w:ilvl="6">
        <w:start w:val="1"/>
        <w:numFmt w:val="bullet"/>
        <w:lvlText w:val=""/>
        <w:lvlJc w:val="left"/>
        <w:pPr>
          <w:ind w:left="5616" w:hanging="360"/>
        </w:pPr>
        <w:rPr>
          <w:rFonts w:ascii="Symbol" w:hAnsi="Symbol" w:hint="default"/>
        </w:rPr>
      </w:lvl>
    </w:lvlOverride>
    <w:lvlOverride w:ilvl="7">
      <w:lvl w:ilvl="7">
        <w:start w:val="1"/>
        <w:numFmt w:val="bullet"/>
        <w:lvlText w:val="o"/>
        <w:lvlJc w:val="left"/>
        <w:pPr>
          <w:ind w:left="6336" w:hanging="360"/>
        </w:pPr>
        <w:rPr>
          <w:rFonts w:ascii="Courier New" w:hAnsi="Courier New" w:cs="Courier New" w:hint="default"/>
        </w:rPr>
      </w:lvl>
    </w:lvlOverride>
    <w:lvlOverride w:ilvl="8">
      <w:lvl w:ilvl="8">
        <w:start w:val="1"/>
        <w:numFmt w:val="bullet"/>
        <w:lvlText w:val=""/>
        <w:lvlJc w:val="left"/>
        <w:pPr>
          <w:ind w:left="7056" w:hanging="360"/>
        </w:pPr>
        <w:rPr>
          <w:rFonts w:ascii="Wingdings" w:hAnsi="Wingdings" w:hint="default"/>
        </w:rPr>
      </w:lvl>
    </w:lvlOverride>
  </w:num>
  <w:num w:numId="17">
    <w:abstractNumId w:val="4"/>
    <w:lvlOverride w:ilvl="0">
      <w:lvl w:ilvl="0">
        <w:start w:val="1"/>
        <w:numFmt w:val="bullet"/>
        <w:pStyle w:val="Tablebullet"/>
        <w:lvlText w:val=""/>
        <w:lvlJc w:val="left"/>
        <w:pPr>
          <w:ind w:left="1296" w:hanging="360"/>
        </w:pPr>
        <w:rPr>
          <w:rFonts w:ascii="Wingdings" w:hAnsi="Wingdings" w:cs="Times New Roman" w:hint="default"/>
          <w:b w:val="0"/>
          <w:bCs w:val="0"/>
          <w:i w:val="0"/>
          <w:iCs w:val="0"/>
          <w:caps w:val="0"/>
          <w:strike w:val="0"/>
          <w:dstrike w:val="0"/>
          <w:outline w:val="0"/>
          <w:shadow w:val="0"/>
          <w:emboss w:val="0"/>
          <w:imprint w:val="0"/>
          <w:vanish w:val="0"/>
          <w:color w:val="00528A"/>
          <w:spacing w:val="0"/>
          <w:kern w:val="0"/>
          <w:position w:val="0"/>
          <w:sz w:val="22"/>
          <w:u w:val="none"/>
          <w:effect w:val="none"/>
          <w:vertAlign w:val="baseline"/>
          <w:em w:val="none"/>
          <w14:ligatures w14:val="none"/>
          <w14:numForm w14:val="default"/>
          <w14:numSpacing w14:val="default"/>
          <w14:stylisticSets/>
          <w14:cntxtAlts w14:val="0"/>
        </w:rPr>
      </w:lvl>
    </w:lvlOverride>
    <w:lvlOverride w:ilvl="1">
      <w:lvl w:ilvl="1">
        <w:start w:val="1"/>
        <w:numFmt w:val="bullet"/>
        <w:lvlText w:val="o"/>
        <w:lvlJc w:val="left"/>
        <w:pPr>
          <w:ind w:left="2016" w:hanging="360"/>
        </w:pPr>
        <w:rPr>
          <w:rFonts w:ascii="Courier New" w:hAnsi="Courier New" w:cs="Courier New" w:hint="default"/>
        </w:rPr>
      </w:lvl>
    </w:lvlOverride>
    <w:lvlOverride w:ilvl="2">
      <w:lvl w:ilvl="2">
        <w:start w:val="1"/>
        <w:numFmt w:val="bullet"/>
        <w:lvlText w:val=""/>
        <w:lvlJc w:val="left"/>
        <w:pPr>
          <w:ind w:left="2736" w:hanging="360"/>
        </w:pPr>
        <w:rPr>
          <w:rFonts w:ascii="Wingdings" w:hAnsi="Wingdings" w:hint="default"/>
        </w:rPr>
      </w:lvl>
    </w:lvlOverride>
    <w:lvlOverride w:ilvl="3">
      <w:lvl w:ilvl="3">
        <w:start w:val="1"/>
        <w:numFmt w:val="bullet"/>
        <w:lvlText w:val=""/>
        <w:lvlJc w:val="left"/>
        <w:pPr>
          <w:ind w:left="3456" w:hanging="360"/>
        </w:pPr>
        <w:rPr>
          <w:rFonts w:ascii="Symbol" w:hAnsi="Symbol" w:hint="default"/>
        </w:rPr>
      </w:lvl>
    </w:lvlOverride>
    <w:lvlOverride w:ilvl="4">
      <w:lvl w:ilvl="4">
        <w:start w:val="1"/>
        <w:numFmt w:val="bullet"/>
        <w:lvlText w:val="o"/>
        <w:lvlJc w:val="left"/>
        <w:pPr>
          <w:ind w:left="4176" w:hanging="360"/>
        </w:pPr>
        <w:rPr>
          <w:rFonts w:ascii="Courier New" w:hAnsi="Courier New" w:cs="Courier New" w:hint="default"/>
        </w:rPr>
      </w:lvl>
    </w:lvlOverride>
    <w:lvlOverride w:ilvl="5">
      <w:lvl w:ilvl="5">
        <w:start w:val="1"/>
        <w:numFmt w:val="bullet"/>
        <w:lvlText w:val=""/>
        <w:lvlJc w:val="left"/>
        <w:pPr>
          <w:ind w:left="4896" w:hanging="360"/>
        </w:pPr>
        <w:rPr>
          <w:rFonts w:ascii="Wingdings" w:hAnsi="Wingdings" w:hint="default"/>
        </w:rPr>
      </w:lvl>
    </w:lvlOverride>
    <w:lvlOverride w:ilvl="6">
      <w:lvl w:ilvl="6">
        <w:start w:val="1"/>
        <w:numFmt w:val="bullet"/>
        <w:lvlText w:val=""/>
        <w:lvlJc w:val="left"/>
        <w:pPr>
          <w:ind w:left="5616" w:hanging="360"/>
        </w:pPr>
        <w:rPr>
          <w:rFonts w:ascii="Symbol" w:hAnsi="Symbol" w:hint="default"/>
        </w:rPr>
      </w:lvl>
    </w:lvlOverride>
    <w:lvlOverride w:ilvl="7">
      <w:lvl w:ilvl="7">
        <w:start w:val="1"/>
        <w:numFmt w:val="bullet"/>
        <w:lvlText w:val="o"/>
        <w:lvlJc w:val="left"/>
        <w:pPr>
          <w:ind w:left="6336" w:hanging="360"/>
        </w:pPr>
        <w:rPr>
          <w:rFonts w:ascii="Courier New" w:hAnsi="Courier New" w:cs="Courier New" w:hint="default"/>
        </w:rPr>
      </w:lvl>
    </w:lvlOverride>
    <w:lvlOverride w:ilvl="8">
      <w:lvl w:ilvl="8">
        <w:start w:val="1"/>
        <w:numFmt w:val="bullet"/>
        <w:lvlText w:val=""/>
        <w:lvlJc w:val="left"/>
        <w:pPr>
          <w:ind w:left="7056" w:hanging="360"/>
        </w:pPr>
        <w:rPr>
          <w:rFonts w:ascii="Wingdings" w:hAnsi="Wingdings" w:hint="default"/>
        </w:rPr>
      </w:lvl>
    </w:lvlOverride>
  </w:num>
  <w:num w:numId="18">
    <w:abstractNumId w:val="4"/>
    <w:lvlOverride w:ilvl="0">
      <w:lvl w:ilvl="0">
        <w:start w:val="1"/>
        <w:numFmt w:val="bullet"/>
        <w:pStyle w:val="Tablebullet"/>
        <w:lvlText w:val=""/>
        <w:lvlJc w:val="left"/>
        <w:pPr>
          <w:ind w:left="1296" w:hanging="360"/>
        </w:pPr>
        <w:rPr>
          <w:rFonts w:ascii="Wingdings" w:hAnsi="Wingdings" w:cs="Times New Roman" w:hint="default"/>
          <w:b w:val="0"/>
          <w:bCs w:val="0"/>
          <w:i w:val="0"/>
          <w:iCs w:val="0"/>
          <w:caps w:val="0"/>
          <w:strike w:val="0"/>
          <w:dstrike w:val="0"/>
          <w:outline w:val="0"/>
          <w:shadow w:val="0"/>
          <w:emboss w:val="0"/>
          <w:imprint w:val="0"/>
          <w:vanish w:val="0"/>
          <w:color w:val="00528A"/>
          <w:spacing w:val="0"/>
          <w:kern w:val="0"/>
          <w:position w:val="0"/>
          <w:sz w:val="22"/>
          <w:u w:val="none"/>
          <w:effect w:val="none"/>
          <w:vertAlign w:val="baseline"/>
          <w:em w:val="none"/>
          <w14:ligatures w14:val="none"/>
          <w14:numForm w14:val="default"/>
          <w14:numSpacing w14:val="default"/>
          <w14:stylisticSets/>
          <w14:cntxtAlts w14:val="0"/>
        </w:rPr>
      </w:lvl>
    </w:lvlOverride>
    <w:lvlOverride w:ilvl="1">
      <w:lvl w:ilvl="1">
        <w:start w:val="1"/>
        <w:numFmt w:val="bullet"/>
        <w:lvlText w:val="o"/>
        <w:lvlJc w:val="left"/>
        <w:pPr>
          <w:ind w:left="2016" w:hanging="360"/>
        </w:pPr>
        <w:rPr>
          <w:rFonts w:ascii="Courier New" w:hAnsi="Courier New" w:cs="Courier New" w:hint="default"/>
        </w:rPr>
      </w:lvl>
    </w:lvlOverride>
    <w:lvlOverride w:ilvl="2">
      <w:lvl w:ilvl="2">
        <w:start w:val="1"/>
        <w:numFmt w:val="bullet"/>
        <w:lvlText w:val=""/>
        <w:lvlJc w:val="left"/>
        <w:pPr>
          <w:ind w:left="2736" w:hanging="360"/>
        </w:pPr>
        <w:rPr>
          <w:rFonts w:ascii="Wingdings" w:hAnsi="Wingdings" w:hint="default"/>
        </w:rPr>
      </w:lvl>
    </w:lvlOverride>
    <w:lvlOverride w:ilvl="3">
      <w:lvl w:ilvl="3">
        <w:start w:val="1"/>
        <w:numFmt w:val="bullet"/>
        <w:lvlText w:val=""/>
        <w:lvlJc w:val="left"/>
        <w:pPr>
          <w:ind w:left="3456" w:hanging="360"/>
        </w:pPr>
        <w:rPr>
          <w:rFonts w:ascii="Symbol" w:hAnsi="Symbol" w:hint="default"/>
        </w:rPr>
      </w:lvl>
    </w:lvlOverride>
    <w:lvlOverride w:ilvl="4">
      <w:lvl w:ilvl="4">
        <w:start w:val="1"/>
        <w:numFmt w:val="bullet"/>
        <w:lvlText w:val="o"/>
        <w:lvlJc w:val="left"/>
        <w:pPr>
          <w:ind w:left="4176" w:hanging="360"/>
        </w:pPr>
        <w:rPr>
          <w:rFonts w:ascii="Courier New" w:hAnsi="Courier New" w:cs="Courier New" w:hint="default"/>
        </w:rPr>
      </w:lvl>
    </w:lvlOverride>
    <w:lvlOverride w:ilvl="5">
      <w:lvl w:ilvl="5">
        <w:start w:val="1"/>
        <w:numFmt w:val="bullet"/>
        <w:lvlText w:val=""/>
        <w:lvlJc w:val="left"/>
        <w:pPr>
          <w:ind w:left="4896" w:hanging="360"/>
        </w:pPr>
        <w:rPr>
          <w:rFonts w:ascii="Wingdings" w:hAnsi="Wingdings" w:hint="default"/>
        </w:rPr>
      </w:lvl>
    </w:lvlOverride>
    <w:lvlOverride w:ilvl="6">
      <w:lvl w:ilvl="6">
        <w:start w:val="1"/>
        <w:numFmt w:val="bullet"/>
        <w:lvlText w:val=""/>
        <w:lvlJc w:val="left"/>
        <w:pPr>
          <w:ind w:left="5616" w:hanging="360"/>
        </w:pPr>
        <w:rPr>
          <w:rFonts w:ascii="Symbol" w:hAnsi="Symbol" w:hint="default"/>
        </w:rPr>
      </w:lvl>
    </w:lvlOverride>
    <w:lvlOverride w:ilvl="7">
      <w:lvl w:ilvl="7">
        <w:start w:val="1"/>
        <w:numFmt w:val="bullet"/>
        <w:lvlText w:val="o"/>
        <w:lvlJc w:val="left"/>
        <w:pPr>
          <w:ind w:left="6336" w:hanging="360"/>
        </w:pPr>
        <w:rPr>
          <w:rFonts w:ascii="Courier New" w:hAnsi="Courier New" w:cs="Courier New" w:hint="default"/>
        </w:rPr>
      </w:lvl>
    </w:lvlOverride>
    <w:lvlOverride w:ilvl="8">
      <w:lvl w:ilvl="8">
        <w:start w:val="1"/>
        <w:numFmt w:val="bullet"/>
        <w:lvlText w:val=""/>
        <w:lvlJc w:val="left"/>
        <w:pPr>
          <w:ind w:left="7056" w:hanging="360"/>
        </w:pPr>
        <w:rPr>
          <w:rFonts w:ascii="Wingdings" w:hAnsi="Wingdings" w:hint="default"/>
        </w:rPr>
      </w:lvl>
    </w:lvlOverride>
  </w:num>
  <w:num w:numId="19">
    <w:abstractNumId w:val="4"/>
    <w:lvlOverride w:ilvl="0">
      <w:lvl w:ilvl="0">
        <w:start w:val="1"/>
        <w:numFmt w:val="bullet"/>
        <w:pStyle w:val="Tablebullet"/>
        <w:lvlText w:val=""/>
        <w:lvlJc w:val="left"/>
        <w:pPr>
          <w:ind w:left="1296" w:hanging="360"/>
        </w:pPr>
        <w:rPr>
          <w:rFonts w:ascii="Wingdings" w:hAnsi="Wingdings" w:cs="Times New Roman" w:hint="default"/>
          <w:b w:val="0"/>
          <w:bCs w:val="0"/>
          <w:i w:val="0"/>
          <w:iCs w:val="0"/>
          <w:caps w:val="0"/>
          <w:strike w:val="0"/>
          <w:dstrike w:val="0"/>
          <w:outline w:val="0"/>
          <w:shadow w:val="0"/>
          <w:emboss w:val="0"/>
          <w:imprint w:val="0"/>
          <w:vanish w:val="0"/>
          <w:color w:val="00528A"/>
          <w:spacing w:val="0"/>
          <w:kern w:val="0"/>
          <w:position w:val="0"/>
          <w:sz w:val="22"/>
          <w:u w:val="none"/>
          <w:effect w:val="none"/>
          <w:vertAlign w:val="baseline"/>
          <w:em w:val="none"/>
          <w14:ligatures w14:val="none"/>
          <w14:numForm w14:val="default"/>
          <w14:numSpacing w14:val="default"/>
          <w14:stylisticSets/>
          <w14:cntxtAlts w14:val="0"/>
        </w:rPr>
      </w:lvl>
    </w:lvlOverride>
    <w:lvlOverride w:ilvl="1">
      <w:lvl w:ilvl="1">
        <w:start w:val="1"/>
        <w:numFmt w:val="bullet"/>
        <w:lvlText w:val="o"/>
        <w:lvlJc w:val="left"/>
        <w:pPr>
          <w:ind w:left="2016" w:hanging="360"/>
        </w:pPr>
        <w:rPr>
          <w:rFonts w:ascii="Courier New" w:hAnsi="Courier New" w:cs="Courier New" w:hint="default"/>
        </w:rPr>
      </w:lvl>
    </w:lvlOverride>
    <w:lvlOverride w:ilvl="2">
      <w:lvl w:ilvl="2">
        <w:start w:val="1"/>
        <w:numFmt w:val="bullet"/>
        <w:lvlText w:val=""/>
        <w:lvlJc w:val="left"/>
        <w:pPr>
          <w:ind w:left="2736" w:hanging="360"/>
        </w:pPr>
        <w:rPr>
          <w:rFonts w:ascii="Wingdings" w:hAnsi="Wingdings" w:hint="default"/>
        </w:rPr>
      </w:lvl>
    </w:lvlOverride>
    <w:lvlOverride w:ilvl="3">
      <w:lvl w:ilvl="3">
        <w:start w:val="1"/>
        <w:numFmt w:val="bullet"/>
        <w:lvlText w:val=""/>
        <w:lvlJc w:val="left"/>
        <w:pPr>
          <w:ind w:left="3456" w:hanging="360"/>
        </w:pPr>
        <w:rPr>
          <w:rFonts w:ascii="Symbol" w:hAnsi="Symbol" w:hint="default"/>
        </w:rPr>
      </w:lvl>
    </w:lvlOverride>
    <w:lvlOverride w:ilvl="4">
      <w:lvl w:ilvl="4">
        <w:start w:val="1"/>
        <w:numFmt w:val="bullet"/>
        <w:lvlText w:val="o"/>
        <w:lvlJc w:val="left"/>
        <w:pPr>
          <w:ind w:left="4176" w:hanging="360"/>
        </w:pPr>
        <w:rPr>
          <w:rFonts w:ascii="Courier New" w:hAnsi="Courier New" w:cs="Courier New" w:hint="default"/>
        </w:rPr>
      </w:lvl>
    </w:lvlOverride>
    <w:lvlOverride w:ilvl="5">
      <w:lvl w:ilvl="5">
        <w:start w:val="1"/>
        <w:numFmt w:val="bullet"/>
        <w:lvlText w:val=""/>
        <w:lvlJc w:val="left"/>
        <w:pPr>
          <w:ind w:left="4896" w:hanging="360"/>
        </w:pPr>
        <w:rPr>
          <w:rFonts w:ascii="Wingdings" w:hAnsi="Wingdings" w:hint="default"/>
        </w:rPr>
      </w:lvl>
    </w:lvlOverride>
    <w:lvlOverride w:ilvl="6">
      <w:lvl w:ilvl="6">
        <w:start w:val="1"/>
        <w:numFmt w:val="bullet"/>
        <w:lvlText w:val=""/>
        <w:lvlJc w:val="left"/>
        <w:pPr>
          <w:ind w:left="5616" w:hanging="360"/>
        </w:pPr>
        <w:rPr>
          <w:rFonts w:ascii="Symbol" w:hAnsi="Symbol" w:hint="default"/>
        </w:rPr>
      </w:lvl>
    </w:lvlOverride>
    <w:lvlOverride w:ilvl="7">
      <w:lvl w:ilvl="7">
        <w:start w:val="1"/>
        <w:numFmt w:val="bullet"/>
        <w:lvlText w:val="o"/>
        <w:lvlJc w:val="left"/>
        <w:pPr>
          <w:ind w:left="6336" w:hanging="360"/>
        </w:pPr>
        <w:rPr>
          <w:rFonts w:ascii="Courier New" w:hAnsi="Courier New" w:cs="Courier New" w:hint="default"/>
        </w:rPr>
      </w:lvl>
    </w:lvlOverride>
    <w:lvlOverride w:ilvl="8">
      <w:lvl w:ilvl="8">
        <w:start w:val="1"/>
        <w:numFmt w:val="bullet"/>
        <w:lvlText w:val=""/>
        <w:lvlJc w:val="left"/>
        <w:pPr>
          <w:ind w:left="7056" w:hanging="360"/>
        </w:pPr>
        <w:rPr>
          <w:rFonts w:ascii="Wingdings" w:hAnsi="Wingdings" w:hint="default"/>
        </w:rPr>
      </w:lvl>
    </w:lvlOverride>
  </w:num>
  <w:num w:numId="20">
    <w:abstractNumId w:val="4"/>
    <w:lvlOverride w:ilvl="0">
      <w:lvl w:ilvl="0">
        <w:start w:val="1"/>
        <w:numFmt w:val="bullet"/>
        <w:pStyle w:val="Tablebullet"/>
        <w:lvlText w:val=""/>
        <w:lvlJc w:val="left"/>
        <w:pPr>
          <w:ind w:left="1296" w:hanging="360"/>
        </w:pPr>
        <w:rPr>
          <w:rFonts w:ascii="Wingdings" w:hAnsi="Wingdings" w:cs="Times New Roman" w:hint="default"/>
          <w:b w:val="0"/>
          <w:bCs w:val="0"/>
          <w:i w:val="0"/>
          <w:iCs w:val="0"/>
          <w:caps w:val="0"/>
          <w:strike w:val="0"/>
          <w:dstrike w:val="0"/>
          <w:outline w:val="0"/>
          <w:shadow w:val="0"/>
          <w:emboss w:val="0"/>
          <w:imprint w:val="0"/>
          <w:vanish w:val="0"/>
          <w:color w:val="00528A"/>
          <w:spacing w:val="0"/>
          <w:kern w:val="0"/>
          <w:position w:val="0"/>
          <w:sz w:val="22"/>
          <w:u w:val="none"/>
          <w:effect w:val="none"/>
          <w:vertAlign w:val="baseline"/>
          <w:em w:val="none"/>
          <w14:ligatures w14:val="none"/>
          <w14:numForm w14:val="default"/>
          <w14:numSpacing w14:val="default"/>
          <w14:stylisticSets/>
          <w14:cntxtAlts w14:val="0"/>
        </w:rPr>
      </w:lvl>
    </w:lvlOverride>
    <w:lvlOverride w:ilvl="1">
      <w:lvl w:ilvl="1">
        <w:start w:val="1"/>
        <w:numFmt w:val="bullet"/>
        <w:lvlText w:val="o"/>
        <w:lvlJc w:val="left"/>
        <w:pPr>
          <w:ind w:left="2016" w:hanging="360"/>
        </w:pPr>
        <w:rPr>
          <w:rFonts w:ascii="Courier New" w:hAnsi="Courier New" w:cs="Courier New" w:hint="default"/>
        </w:rPr>
      </w:lvl>
    </w:lvlOverride>
    <w:lvlOverride w:ilvl="2">
      <w:lvl w:ilvl="2">
        <w:start w:val="1"/>
        <w:numFmt w:val="bullet"/>
        <w:lvlText w:val=""/>
        <w:lvlJc w:val="left"/>
        <w:pPr>
          <w:ind w:left="2736" w:hanging="360"/>
        </w:pPr>
        <w:rPr>
          <w:rFonts w:ascii="Wingdings" w:hAnsi="Wingdings" w:hint="default"/>
        </w:rPr>
      </w:lvl>
    </w:lvlOverride>
    <w:lvlOverride w:ilvl="3">
      <w:lvl w:ilvl="3">
        <w:start w:val="1"/>
        <w:numFmt w:val="bullet"/>
        <w:lvlText w:val=""/>
        <w:lvlJc w:val="left"/>
        <w:pPr>
          <w:ind w:left="3456" w:hanging="360"/>
        </w:pPr>
        <w:rPr>
          <w:rFonts w:ascii="Symbol" w:hAnsi="Symbol" w:hint="default"/>
        </w:rPr>
      </w:lvl>
    </w:lvlOverride>
    <w:lvlOverride w:ilvl="4">
      <w:lvl w:ilvl="4">
        <w:start w:val="1"/>
        <w:numFmt w:val="bullet"/>
        <w:lvlText w:val="o"/>
        <w:lvlJc w:val="left"/>
        <w:pPr>
          <w:ind w:left="4176" w:hanging="360"/>
        </w:pPr>
        <w:rPr>
          <w:rFonts w:ascii="Courier New" w:hAnsi="Courier New" w:cs="Courier New" w:hint="default"/>
        </w:rPr>
      </w:lvl>
    </w:lvlOverride>
    <w:lvlOverride w:ilvl="5">
      <w:lvl w:ilvl="5">
        <w:start w:val="1"/>
        <w:numFmt w:val="bullet"/>
        <w:lvlText w:val=""/>
        <w:lvlJc w:val="left"/>
        <w:pPr>
          <w:ind w:left="4896" w:hanging="360"/>
        </w:pPr>
        <w:rPr>
          <w:rFonts w:ascii="Wingdings" w:hAnsi="Wingdings" w:hint="default"/>
        </w:rPr>
      </w:lvl>
    </w:lvlOverride>
    <w:lvlOverride w:ilvl="6">
      <w:lvl w:ilvl="6">
        <w:start w:val="1"/>
        <w:numFmt w:val="bullet"/>
        <w:lvlText w:val=""/>
        <w:lvlJc w:val="left"/>
        <w:pPr>
          <w:ind w:left="5616" w:hanging="360"/>
        </w:pPr>
        <w:rPr>
          <w:rFonts w:ascii="Symbol" w:hAnsi="Symbol" w:hint="default"/>
        </w:rPr>
      </w:lvl>
    </w:lvlOverride>
    <w:lvlOverride w:ilvl="7">
      <w:lvl w:ilvl="7">
        <w:start w:val="1"/>
        <w:numFmt w:val="bullet"/>
        <w:lvlText w:val="o"/>
        <w:lvlJc w:val="left"/>
        <w:pPr>
          <w:ind w:left="6336" w:hanging="360"/>
        </w:pPr>
        <w:rPr>
          <w:rFonts w:ascii="Courier New" w:hAnsi="Courier New" w:cs="Courier New" w:hint="default"/>
        </w:rPr>
      </w:lvl>
    </w:lvlOverride>
    <w:lvlOverride w:ilvl="8">
      <w:lvl w:ilvl="8">
        <w:start w:val="1"/>
        <w:numFmt w:val="bullet"/>
        <w:lvlText w:val=""/>
        <w:lvlJc w:val="left"/>
        <w:pPr>
          <w:ind w:left="7056" w:hanging="360"/>
        </w:pPr>
        <w:rPr>
          <w:rFonts w:ascii="Wingdings" w:hAnsi="Wingdings" w:hint="default"/>
        </w:rPr>
      </w:lvl>
    </w:lvlOverride>
  </w:num>
  <w:num w:numId="21">
    <w:abstractNumId w:val="4"/>
    <w:lvlOverride w:ilvl="0">
      <w:lvl w:ilvl="0">
        <w:start w:val="1"/>
        <w:numFmt w:val="bullet"/>
        <w:pStyle w:val="Tablebullet"/>
        <w:lvlText w:val=""/>
        <w:lvlJc w:val="left"/>
        <w:pPr>
          <w:ind w:left="1296" w:hanging="360"/>
        </w:pPr>
        <w:rPr>
          <w:rFonts w:ascii="Wingdings" w:hAnsi="Wingdings" w:cs="Times New Roman" w:hint="default"/>
          <w:b w:val="0"/>
          <w:bCs w:val="0"/>
          <w:i w:val="0"/>
          <w:iCs w:val="0"/>
          <w:caps w:val="0"/>
          <w:strike w:val="0"/>
          <w:dstrike w:val="0"/>
          <w:outline w:val="0"/>
          <w:shadow w:val="0"/>
          <w:emboss w:val="0"/>
          <w:imprint w:val="0"/>
          <w:vanish w:val="0"/>
          <w:color w:val="00528A"/>
          <w:spacing w:val="0"/>
          <w:kern w:val="0"/>
          <w:position w:val="0"/>
          <w:sz w:val="22"/>
          <w:u w:val="none"/>
          <w:effect w:val="none"/>
          <w:vertAlign w:val="baseline"/>
          <w:em w:val="none"/>
          <w14:ligatures w14:val="none"/>
          <w14:numForm w14:val="default"/>
          <w14:numSpacing w14:val="default"/>
          <w14:stylisticSets/>
          <w14:cntxtAlts w14:val="0"/>
        </w:rPr>
      </w:lvl>
    </w:lvlOverride>
    <w:lvlOverride w:ilvl="1">
      <w:lvl w:ilvl="1">
        <w:start w:val="1"/>
        <w:numFmt w:val="bullet"/>
        <w:lvlText w:val="o"/>
        <w:lvlJc w:val="left"/>
        <w:pPr>
          <w:ind w:left="2016" w:hanging="360"/>
        </w:pPr>
        <w:rPr>
          <w:rFonts w:ascii="Courier New" w:hAnsi="Courier New" w:cs="Courier New" w:hint="default"/>
        </w:rPr>
      </w:lvl>
    </w:lvlOverride>
    <w:lvlOverride w:ilvl="2">
      <w:lvl w:ilvl="2">
        <w:start w:val="1"/>
        <w:numFmt w:val="bullet"/>
        <w:lvlText w:val=""/>
        <w:lvlJc w:val="left"/>
        <w:pPr>
          <w:ind w:left="2736" w:hanging="360"/>
        </w:pPr>
        <w:rPr>
          <w:rFonts w:ascii="Wingdings" w:hAnsi="Wingdings" w:hint="default"/>
        </w:rPr>
      </w:lvl>
    </w:lvlOverride>
    <w:lvlOverride w:ilvl="3">
      <w:lvl w:ilvl="3">
        <w:start w:val="1"/>
        <w:numFmt w:val="bullet"/>
        <w:lvlText w:val=""/>
        <w:lvlJc w:val="left"/>
        <w:pPr>
          <w:ind w:left="3456" w:hanging="360"/>
        </w:pPr>
        <w:rPr>
          <w:rFonts w:ascii="Symbol" w:hAnsi="Symbol" w:hint="default"/>
        </w:rPr>
      </w:lvl>
    </w:lvlOverride>
    <w:lvlOverride w:ilvl="4">
      <w:lvl w:ilvl="4">
        <w:start w:val="1"/>
        <w:numFmt w:val="bullet"/>
        <w:lvlText w:val="o"/>
        <w:lvlJc w:val="left"/>
        <w:pPr>
          <w:ind w:left="4176" w:hanging="360"/>
        </w:pPr>
        <w:rPr>
          <w:rFonts w:ascii="Courier New" w:hAnsi="Courier New" w:cs="Courier New" w:hint="default"/>
        </w:rPr>
      </w:lvl>
    </w:lvlOverride>
    <w:lvlOverride w:ilvl="5">
      <w:lvl w:ilvl="5">
        <w:start w:val="1"/>
        <w:numFmt w:val="bullet"/>
        <w:lvlText w:val=""/>
        <w:lvlJc w:val="left"/>
        <w:pPr>
          <w:ind w:left="4896" w:hanging="360"/>
        </w:pPr>
        <w:rPr>
          <w:rFonts w:ascii="Wingdings" w:hAnsi="Wingdings" w:hint="default"/>
        </w:rPr>
      </w:lvl>
    </w:lvlOverride>
    <w:lvlOverride w:ilvl="6">
      <w:lvl w:ilvl="6">
        <w:start w:val="1"/>
        <w:numFmt w:val="bullet"/>
        <w:lvlText w:val=""/>
        <w:lvlJc w:val="left"/>
        <w:pPr>
          <w:ind w:left="5616" w:hanging="360"/>
        </w:pPr>
        <w:rPr>
          <w:rFonts w:ascii="Symbol" w:hAnsi="Symbol" w:hint="default"/>
        </w:rPr>
      </w:lvl>
    </w:lvlOverride>
    <w:lvlOverride w:ilvl="7">
      <w:lvl w:ilvl="7">
        <w:start w:val="1"/>
        <w:numFmt w:val="bullet"/>
        <w:lvlText w:val="o"/>
        <w:lvlJc w:val="left"/>
        <w:pPr>
          <w:ind w:left="6336" w:hanging="360"/>
        </w:pPr>
        <w:rPr>
          <w:rFonts w:ascii="Courier New" w:hAnsi="Courier New" w:cs="Courier New" w:hint="default"/>
        </w:rPr>
      </w:lvl>
    </w:lvlOverride>
    <w:lvlOverride w:ilvl="8">
      <w:lvl w:ilvl="8">
        <w:start w:val="1"/>
        <w:numFmt w:val="bullet"/>
        <w:lvlText w:val=""/>
        <w:lvlJc w:val="left"/>
        <w:pPr>
          <w:ind w:left="7056" w:hanging="360"/>
        </w:pPr>
        <w:rPr>
          <w:rFonts w:ascii="Wingdings" w:hAnsi="Wingdings" w:hint="default"/>
        </w:rPr>
      </w:lvl>
    </w:lvlOverride>
  </w:num>
  <w:num w:numId="22">
    <w:abstractNumId w:val="4"/>
    <w:lvlOverride w:ilvl="0">
      <w:lvl w:ilvl="0">
        <w:start w:val="1"/>
        <w:numFmt w:val="bullet"/>
        <w:pStyle w:val="Tablebullet"/>
        <w:lvlText w:val=""/>
        <w:lvlJc w:val="left"/>
        <w:pPr>
          <w:ind w:left="1296" w:hanging="360"/>
        </w:pPr>
        <w:rPr>
          <w:rFonts w:ascii="Wingdings" w:hAnsi="Wingdings" w:cs="Times New Roman" w:hint="default"/>
          <w:b w:val="0"/>
          <w:bCs w:val="0"/>
          <w:i w:val="0"/>
          <w:iCs w:val="0"/>
          <w:caps w:val="0"/>
          <w:strike w:val="0"/>
          <w:dstrike w:val="0"/>
          <w:outline w:val="0"/>
          <w:shadow w:val="0"/>
          <w:emboss w:val="0"/>
          <w:imprint w:val="0"/>
          <w:vanish w:val="0"/>
          <w:color w:val="00528A"/>
          <w:spacing w:val="0"/>
          <w:kern w:val="0"/>
          <w:position w:val="0"/>
          <w:sz w:val="22"/>
          <w:u w:val="none"/>
          <w:effect w:val="none"/>
          <w:vertAlign w:val="baseline"/>
          <w:em w:val="none"/>
          <w14:ligatures w14:val="none"/>
          <w14:numForm w14:val="default"/>
          <w14:numSpacing w14:val="default"/>
          <w14:stylisticSets/>
          <w14:cntxtAlts w14:val="0"/>
        </w:rPr>
      </w:lvl>
    </w:lvlOverride>
    <w:lvlOverride w:ilvl="1">
      <w:lvl w:ilvl="1">
        <w:start w:val="1"/>
        <w:numFmt w:val="bullet"/>
        <w:lvlText w:val="o"/>
        <w:lvlJc w:val="left"/>
        <w:pPr>
          <w:ind w:left="2016" w:hanging="360"/>
        </w:pPr>
        <w:rPr>
          <w:rFonts w:ascii="Courier New" w:hAnsi="Courier New" w:cs="Courier New" w:hint="default"/>
        </w:rPr>
      </w:lvl>
    </w:lvlOverride>
    <w:lvlOverride w:ilvl="2">
      <w:lvl w:ilvl="2">
        <w:start w:val="1"/>
        <w:numFmt w:val="bullet"/>
        <w:lvlText w:val=""/>
        <w:lvlJc w:val="left"/>
        <w:pPr>
          <w:ind w:left="2736" w:hanging="360"/>
        </w:pPr>
        <w:rPr>
          <w:rFonts w:ascii="Wingdings" w:hAnsi="Wingdings" w:hint="default"/>
        </w:rPr>
      </w:lvl>
    </w:lvlOverride>
    <w:lvlOverride w:ilvl="3">
      <w:lvl w:ilvl="3">
        <w:start w:val="1"/>
        <w:numFmt w:val="bullet"/>
        <w:lvlText w:val=""/>
        <w:lvlJc w:val="left"/>
        <w:pPr>
          <w:ind w:left="3456" w:hanging="360"/>
        </w:pPr>
        <w:rPr>
          <w:rFonts w:ascii="Symbol" w:hAnsi="Symbol" w:hint="default"/>
        </w:rPr>
      </w:lvl>
    </w:lvlOverride>
    <w:lvlOverride w:ilvl="4">
      <w:lvl w:ilvl="4">
        <w:start w:val="1"/>
        <w:numFmt w:val="bullet"/>
        <w:lvlText w:val="o"/>
        <w:lvlJc w:val="left"/>
        <w:pPr>
          <w:ind w:left="4176" w:hanging="360"/>
        </w:pPr>
        <w:rPr>
          <w:rFonts w:ascii="Courier New" w:hAnsi="Courier New" w:cs="Courier New" w:hint="default"/>
        </w:rPr>
      </w:lvl>
    </w:lvlOverride>
    <w:lvlOverride w:ilvl="5">
      <w:lvl w:ilvl="5">
        <w:start w:val="1"/>
        <w:numFmt w:val="bullet"/>
        <w:lvlText w:val=""/>
        <w:lvlJc w:val="left"/>
        <w:pPr>
          <w:ind w:left="4896" w:hanging="360"/>
        </w:pPr>
        <w:rPr>
          <w:rFonts w:ascii="Wingdings" w:hAnsi="Wingdings" w:hint="default"/>
        </w:rPr>
      </w:lvl>
    </w:lvlOverride>
    <w:lvlOverride w:ilvl="6">
      <w:lvl w:ilvl="6">
        <w:start w:val="1"/>
        <w:numFmt w:val="bullet"/>
        <w:lvlText w:val=""/>
        <w:lvlJc w:val="left"/>
        <w:pPr>
          <w:ind w:left="5616" w:hanging="360"/>
        </w:pPr>
        <w:rPr>
          <w:rFonts w:ascii="Symbol" w:hAnsi="Symbol" w:hint="default"/>
        </w:rPr>
      </w:lvl>
    </w:lvlOverride>
    <w:lvlOverride w:ilvl="7">
      <w:lvl w:ilvl="7">
        <w:start w:val="1"/>
        <w:numFmt w:val="bullet"/>
        <w:lvlText w:val="o"/>
        <w:lvlJc w:val="left"/>
        <w:pPr>
          <w:ind w:left="6336" w:hanging="360"/>
        </w:pPr>
        <w:rPr>
          <w:rFonts w:ascii="Courier New" w:hAnsi="Courier New" w:cs="Courier New" w:hint="default"/>
        </w:rPr>
      </w:lvl>
    </w:lvlOverride>
    <w:lvlOverride w:ilvl="8">
      <w:lvl w:ilvl="8">
        <w:start w:val="1"/>
        <w:numFmt w:val="bullet"/>
        <w:lvlText w:val=""/>
        <w:lvlJc w:val="left"/>
        <w:pPr>
          <w:ind w:left="7056" w:hanging="360"/>
        </w:pPr>
        <w:rPr>
          <w:rFonts w:ascii="Wingdings" w:hAnsi="Wingdings" w:hint="default"/>
        </w:rPr>
      </w:lvl>
    </w:lvlOverride>
  </w:num>
  <w:num w:numId="23">
    <w:abstractNumId w:val="4"/>
    <w:lvlOverride w:ilvl="0">
      <w:lvl w:ilvl="0">
        <w:start w:val="1"/>
        <w:numFmt w:val="bullet"/>
        <w:pStyle w:val="Tablebullet"/>
        <w:lvlText w:val=""/>
        <w:lvlJc w:val="left"/>
        <w:pPr>
          <w:ind w:left="-72" w:hanging="360"/>
        </w:pPr>
        <w:rPr>
          <w:rFonts w:ascii="Wingdings" w:hAnsi="Wingdings" w:cs="Times New Roman" w:hint="default"/>
          <w:b w:val="0"/>
          <w:bCs w:val="0"/>
          <w:i w:val="0"/>
          <w:iCs w:val="0"/>
          <w:caps w:val="0"/>
          <w:strike w:val="0"/>
          <w:dstrike w:val="0"/>
          <w:outline w:val="0"/>
          <w:shadow w:val="0"/>
          <w:emboss w:val="0"/>
          <w:imprint w:val="0"/>
          <w:vanish w:val="0"/>
          <w:color w:val="00528A"/>
          <w:spacing w:val="0"/>
          <w:kern w:val="0"/>
          <w:position w:val="0"/>
          <w:sz w:val="22"/>
          <w:u w:val="none"/>
          <w:effect w:val="none"/>
          <w:vertAlign w:val="baseline"/>
          <w:em w:val="none"/>
          <w14:ligatures w14:val="none"/>
          <w14:numForm w14:val="default"/>
          <w14:numSpacing w14:val="default"/>
          <w14:stylisticSets/>
          <w14:cntxtAlts w14:val="0"/>
        </w:rPr>
      </w:lvl>
    </w:lvlOverride>
    <w:lvlOverride w:ilvl="1">
      <w:lvl w:ilvl="1">
        <w:start w:val="1"/>
        <w:numFmt w:val="bullet"/>
        <w:lvlText w:val="o"/>
        <w:lvlJc w:val="left"/>
        <w:pPr>
          <w:ind w:left="648" w:hanging="360"/>
        </w:pPr>
        <w:rPr>
          <w:rFonts w:ascii="Courier New" w:hAnsi="Courier New" w:cs="Courier New" w:hint="default"/>
        </w:rPr>
      </w:lvl>
    </w:lvlOverride>
    <w:lvlOverride w:ilvl="2">
      <w:lvl w:ilvl="2">
        <w:start w:val="1"/>
        <w:numFmt w:val="bullet"/>
        <w:lvlText w:val=""/>
        <w:lvlJc w:val="left"/>
        <w:pPr>
          <w:ind w:left="1368" w:hanging="360"/>
        </w:pPr>
        <w:rPr>
          <w:rFonts w:ascii="Wingdings" w:hAnsi="Wingdings" w:hint="default"/>
        </w:rPr>
      </w:lvl>
    </w:lvlOverride>
    <w:lvlOverride w:ilvl="3">
      <w:lvl w:ilvl="3">
        <w:start w:val="1"/>
        <w:numFmt w:val="bullet"/>
        <w:lvlText w:val=""/>
        <w:lvlJc w:val="left"/>
        <w:pPr>
          <w:ind w:left="2088" w:hanging="360"/>
        </w:pPr>
        <w:rPr>
          <w:rFonts w:ascii="Symbol" w:hAnsi="Symbol" w:hint="default"/>
        </w:rPr>
      </w:lvl>
    </w:lvlOverride>
    <w:lvlOverride w:ilvl="4">
      <w:lvl w:ilvl="4">
        <w:start w:val="1"/>
        <w:numFmt w:val="bullet"/>
        <w:lvlText w:val="o"/>
        <w:lvlJc w:val="left"/>
        <w:pPr>
          <w:ind w:left="2808" w:hanging="360"/>
        </w:pPr>
        <w:rPr>
          <w:rFonts w:ascii="Courier New" w:hAnsi="Courier New" w:cs="Courier New" w:hint="default"/>
        </w:rPr>
      </w:lvl>
    </w:lvlOverride>
    <w:lvlOverride w:ilvl="5">
      <w:lvl w:ilvl="5">
        <w:start w:val="1"/>
        <w:numFmt w:val="bullet"/>
        <w:lvlText w:val=""/>
        <w:lvlJc w:val="left"/>
        <w:pPr>
          <w:ind w:left="3528" w:hanging="360"/>
        </w:pPr>
        <w:rPr>
          <w:rFonts w:ascii="Wingdings" w:hAnsi="Wingdings" w:hint="default"/>
        </w:rPr>
      </w:lvl>
    </w:lvlOverride>
    <w:lvlOverride w:ilvl="6">
      <w:lvl w:ilvl="6">
        <w:start w:val="1"/>
        <w:numFmt w:val="bullet"/>
        <w:lvlText w:val=""/>
        <w:lvlJc w:val="left"/>
        <w:pPr>
          <w:ind w:left="4248" w:hanging="360"/>
        </w:pPr>
        <w:rPr>
          <w:rFonts w:ascii="Symbol" w:hAnsi="Symbol" w:hint="default"/>
        </w:rPr>
      </w:lvl>
    </w:lvlOverride>
    <w:lvlOverride w:ilvl="7">
      <w:lvl w:ilvl="7">
        <w:start w:val="1"/>
        <w:numFmt w:val="bullet"/>
        <w:lvlText w:val="o"/>
        <w:lvlJc w:val="left"/>
        <w:pPr>
          <w:ind w:left="4968" w:hanging="360"/>
        </w:pPr>
        <w:rPr>
          <w:rFonts w:ascii="Courier New" w:hAnsi="Courier New" w:cs="Courier New" w:hint="default"/>
        </w:rPr>
      </w:lvl>
    </w:lvlOverride>
    <w:lvlOverride w:ilvl="8">
      <w:lvl w:ilvl="8">
        <w:start w:val="1"/>
        <w:numFmt w:val="bullet"/>
        <w:lvlText w:val=""/>
        <w:lvlJc w:val="left"/>
        <w:pPr>
          <w:ind w:left="5688" w:hanging="360"/>
        </w:pPr>
        <w:rPr>
          <w:rFonts w:ascii="Wingdings" w:hAnsi="Wingdings" w:hint="default"/>
        </w:rPr>
      </w:lvl>
    </w:lvlOverride>
  </w:num>
  <w:num w:numId="24">
    <w:abstractNumId w:val="4"/>
    <w:lvlOverride w:ilvl="0">
      <w:lvl w:ilvl="0">
        <w:start w:val="1"/>
        <w:numFmt w:val="bullet"/>
        <w:pStyle w:val="Tablebullet"/>
        <w:lvlText w:val=""/>
        <w:lvlJc w:val="left"/>
        <w:pPr>
          <w:ind w:left="-72" w:hanging="360"/>
        </w:pPr>
        <w:rPr>
          <w:rFonts w:ascii="Wingdings" w:hAnsi="Wingdings" w:cs="Times New Roman" w:hint="default"/>
          <w:b w:val="0"/>
          <w:bCs w:val="0"/>
          <w:i w:val="0"/>
          <w:iCs w:val="0"/>
          <w:caps w:val="0"/>
          <w:strike w:val="0"/>
          <w:dstrike w:val="0"/>
          <w:outline w:val="0"/>
          <w:shadow w:val="0"/>
          <w:emboss w:val="0"/>
          <w:imprint w:val="0"/>
          <w:vanish w:val="0"/>
          <w:color w:val="00528A"/>
          <w:spacing w:val="0"/>
          <w:kern w:val="0"/>
          <w:position w:val="0"/>
          <w:sz w:val="22"/>
          <w:u w:val="none"/>
          <w:effect w:val="none"/>
          <w:vertAlign w:val="baseline"/>
          <w:em w:val="none"/>
          <w14:ligatures w14:val="none"/>
          <w14:numForm w14:val="default"/>
          <w14:numSpacing w14:val="default"/>
          <w14:stylisticSets/>
          <w14:cntxtAlts w14:val="0"/>
        </w:rPr>
      </w:lvl>
    </w:lvlOverride>
    <w:lvlOverride w:ilvl="1">
      <w:lvl w:ilvl="1">
        <w:start w:val="1"/>
        <w:numFmt w:val="bullet"/>
        <w:lvlText w:val="o"/>
        <w:lvlJc w:val="left"/>
        <w:pPr>
          <w:ind w:left="648" w:hanging="360"/>
        </w:pPr>
        <w:rPr>
          <w:rFonts w:ascii="Courier New" w:hAnsi="Courier New" w:cs="Courier New" w:hint="default"/>
        </w:rPr>
      </w:lvl>
    </w:lvlOverride>
    <w:lvlOverride w:ilvl="2">
      <w:lvl w:ilvl="2">
        <w:start w:val="1"/>
        <w:numFmt w:val="bullet"/>
        <w:lvlText w:val=""/>
        <w:lvlJc w:val="left"/>
        <w:pPr>
          <w:ind w:left="1368" w:hanging="360"/>
        </w:pPr>
        <w:rPr>
          <w:rFonts w:ascii="Wingdings" w:hAnsi="Wingdings" w:hint="default"/>
        </w:rPr>
      </w:lvl>
    </w:lvlOverride>
    <w:lvlOverride w:ilvl="3">
      <w:lvl w:ilvl="3">
        <w:start w:val="1"/>
        <w:numFmt w:val="bullet"/>
        <w:lvlText w:val=""/>
        <w:lvlJc w:val="left"/>
        <w:pPr>
          <w:ind w:left="2088" w:hanging="360"/>
        </w:pPr>
        <w:rPr>
          <w:rFonts w:ascii="Symbol" w:hAnsi="Symbol" w:hint="default"/>
        </w:rPr>
      </w:lvl>
    </w:lvlOverride>
    <w:lvlOverride w:ilvl="4">
      <w:lvl w:ilvl="4">
        <w:start w:val="1"/>
        <w:numFmt w:val="bullet"/>
        <w:lvlText w:val="o"/>
        <w:lvlJc w:val="left"/>
        <w:pPr>
          <w:ind w:left="2808" w:hanging="360"/>
        </w:pPr>
        <w:rPr>
          <w:rFonts w:ascii="Courier New" w:hAnsi="Courier New" w:cs="Courier New" w:hint="default"/>
        </w:rPr>
      </w:lvl>
    </w:lvlOverride>
    <w:lvlOverride w:ilvl="5">
      <w:lvl w:ilvl="5">
        <w:start w:val="1"/>
        <w:numFmt w:val="bullet"/>
        <w:lvlText w:val=""/>
        <w:lvlJc w:val="left"/>
        <w:pPr>
          <w:ind w:left="3528" w:hanging="360"/>
        </w:pPr>
        <w:rPr>
          <w:rFonts w:ascii="Wingdings" w:hAnsi="Wingdings" w:hint="default"/>
        </w:rPr>
      </w:lvl>
    </w:lvlOverride>
    <w:lvlOverride w:ilvl="6">
      <w:lvl w:ilvl="6">
        <w:start w:val="1"/>
        <w:numFmt w:val="bullet"/>
        <w:lvlText w:val=""/>
        <w:lvlJc w:val="left"/>
        <w:pPr>
          <w:ind w:left="4248" w:hanging="360"/>
        </w:pPr>
        <w:rPr>
          <w:rFonts w:ascii="Symbol" w:hAnsi="Symbol" w:hint="default"/>
        </w:rPr>
      </w:lvl>
    </w:lvlOverride>
    <w:lvlOverride w:ilvl="7">
      <w:lvl w:ilvl="7">
        <w:start w:val="1"/>
        <w:numFmt w:val="bullet"/>
        <w:lvlText w:val="o"/>
        <w:lvlJc w:val="left"/>
        <w:pPr>
          <w:ind w:left="4968" w:hanging="360"/>
        </w:pPr>
        <w:rPr>
          <w:rFonts w:ascii="Courier New" w:hAnsi="Courier New" w:cs="Courier New" w:hint="default"/>
        </w:rPr>
      </w:lvl>
    </w:lvlOverride>
    <w:lvlOverride w:ilvl="8">
      <w:lvl w:ilvl="8">
        <w:start w:val="1"/>
        <w:numFmt w:val="bullet"/>
        <w:lvlText w:val=""/>
        <w:lvlJc w:val="left"/>
        <w:pPr>
          <w:ind w:left="5688" w:hanging="360"/>
        </w:pPr>
        <w:rPr>
          <w:rFonts w:ascii="Wingdings" w:hAnsi="Wingdings" w:hint="default"/>
        </w:rPr>
      </w:lvl>
    </w:lvlOverride>
  </w:num>
  <w:num w:numId="25">
    <w:abstractNumId w:val="4"/>
    <w:lvlOverride w:ilvl="0">
      <w:lvl w:ilvl="0">
        <w:start w:val="1"/>
        <w:numFmt w:val="bullet"/>
        <w:pStyle w:val="Tablebullet"/>
        <w:lvlText w:val=""/>
        <w:lvlJc w:val="left"/>
        <w:pPr>
          <w:ind w:left="-72" w:hanging="360"/>
        </w:pPr>
        <w:rPr>
          <w:rFonts w:ascii="Wingdings" w:hAnsi="Wingdings" w:cs="Times New Roman" w:hint="default"/>
          <w:b w:val="0"/>
          <w:bCs w:val="0"/>
          <w:i w:val="0"/>
          <w:iCs w:val="0"/>
          <w:caps w:val="0"/>
          <w:strike w:val="0"/>
          <w:dstrike w:val="0"/>
          <w:outline w:val="0"/>
          <w:shadow w:val="0"/>
          <w:emboss w:val="0"/>
          <w:imprint w:val="0"/>
          <w:vanish w:val="0"/>
          <w:color w:val="00528A"/>
          <w:spacing w:val="0"/>
          <w:kern w:val="0"/>
          <w:position w:val="0"/>
          <w:sz w:val="22"/>
          <w:u w:val="none"/>
          <w:effect w:val="none"/>
          <w:vertAlign w:val="baseline"/>
          <w:em w:val="none"/>
          <w14:ligatures w14:val="none"/>
          <w14:numForm w14:val="default"/>
          <w14:numSpacing w14:val="default"/>
          <w14:stylisticSets/>
          <w14:cntxtAlts w14:val="0"/>
        </w:rPr>
      </w:lvl>
    </w:lvlOverride>
    <w:lvlOverride w:ilvl="1">
      <w:lvl w:ilvl="1">
        <w:start w:val="1"/>
        <w:numFmt w:val="bullet"/>
        <w:lvlText w:val="o"/>
        <w:lvlJc w:val="left"/>
        <w:pPr>
          <w:ind w:left="648" w:hanging="360"/>
        </w:pPr>
        <w:rPr>
          <w:rFonts w:ascii="Courier New" w:hAnsi="Courier New" w:cs="Courier New" w:hint="default"/>
        </w:rPr>
      </w:lvl>
    </w:lvlOverride>
    <w:lvlOverride w:ilvl="2">
      <w:lvl w:ilvl="2">
        <w:start w:val="1"/>
        <w:numFmt w:val="bullet"/>
        <w:lvlText w:val=""/>
        <w:lvlJc w:val="left"/>
        <w:pPr>
          <w:ind w:left="1368" w:hanging="360"/>
        </w:pPr>
        <w:rPr>
          <w:rFonts w:ascii="Wingdings" w:hAnsi="Wingdings" w:hint="default"/>
        </w:rPr>
      </w:lvl>
    </w:lvlOverride>
    <w:lvlOverride w:ilvl="3">
      <w:lvl w:ilvl="3">
        <w:start w:val="1"/>
        <w:numFmt w:val="bullet"/>
        <w:lvlText w:val=""/>
        <w:lvlJc w:val="left"/>
        <w:pPr>
          <w:ind w:left="2088" w:hanging="360"/>
        </w:pPr>
        <w:rPr>
          <w:rFonts w:ascii="Symbol" w:hAnsi="Symbol" w:hint="default"/>
        </w:rPr>
      </w:lvl>
    </w:lvlOverride>
    <w:lvlOverride w:ilvl="4">
      <w:lvl w:ilvl="4">
        <w:start w:val="1"/>
        <w:numFmt w:val="bullet"/>
        <w:lvlText w:val="o"/>
        <w:lvlJc w:val="left"/>
        <w:pPr>
          <w:ind w:left="2808" w:hanging="360"/>
        </w:pPr>
        <w:rPr>
          <w:rFonts w:ascii="Courier New" w:hAnsi="Courier New" w:cs="Courier New" w:hint="default"/>
        </w:rPr>
      </w:lvl>
    </w:lvlOverride>
    <w:lvlOverride w:ilvl="5">
      <w:lvl w:ilvl="5">
        <w:start w:val="1"/>
        <w:numFmt w:val="bullet"/>
        <w:lvlText w:val=""/>
        <w:lvlJc w:val="left"/>
        <w:pPr>
          <w:ind w:left="3528" w:hanging="360"/>
        </w:pPr>
        <w:rPr>
          <w:rFonts w:ascii="Wingdings" w:hAnsi="Wingdings" w:hint="default"/>
        </w:rPr>
      </w:lvl>
    </w:lvlOverride>
    <w:lvlOverride w:ilvl="6">
      <w:lvl w:ilvl="6">
        <w:start w:val="1"/>
        <w:numFmt w:val="bullet"/>
        <w:lvlText w:val=""/>
        <w:lvlJc w:val="left"/>
        <w:pPr>
          <w:ind w:left="4248" w:hanging="360"/>
        </w:pPr>
        <w:rPr>
          <w:rFonts w:ascii="Symbol" w:hAnsi="Symbol" w:hint="default"/>
        </w:rPr>
      </w:lvl>
    </w:lvlOverride>
    <w:lvlOverride w:ilvl="7">
      <w:lvl w:ilvl="7">
        <w:start w:val="1"/>
        <w:numFmt w:val="bullet"/>
        <w:lvlText w:val="o"/>
        <w:lvlJc w:val="left"/>
        <w:pPr>
          <w:ind w:left="4968" w:hanging="360"/>
        </w:pPr>
        <w:rPr>
          <w:rFonts w:ascii="Courier New" w:hAnsi="Courier New" w:cs="Courier New" w:hint="default"/>
        </w:rPr>
      </w:lvl>
    </w:lvlOverride>
    <w:lvlOverride w:ilvl="8">
      <w:lvl w:ilvl="8">
        <w:start w:val="1"/>
        <w:numFmt w:val="bullet"/>
        <w:lvlText w:val=""/>
        <w:lvlJc w:val="left"/>
        <w:pPr>
          <w:ind w:left="5688" w:hanging="360"/>
        </w:pPr>
        <w:rPr>
          <w:rFonts w:ascii="Wingdings" w:hAnsi="Wingdings" w:hint="default"/>
        </w:rPr>
      </w:lvl>
    </w:lvlOverride>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0C2"/>
    <w:rsid w:val="0001314E"/>
    <w:rsid w:val="00013D12"/>
    <w:rsid w:val="0004249C"/>
    <w:rsid w:val="0006267F"/>
    <w:rsid w:val="000628B2"/>
    <w:rsid w:val="00066866"/>
    <w:rsid w:val="00075A1F"/>
    <w:rsid w:val="000768A7"/>
    <w:rsid w:val="000C357E"/>
    <w:rsid w:val="000D5227"/>
    <w:rsid w:val="000E0A6F"/>
    <w:rsid w:val="00117349"/>
    <w:rsid w:val="001A7C3D"/>
    <w:rsid w:val="001B58A2"/>
    <w:rsid w:val="001C1B77"/>
    <w:rsid w:val="001D77AD"/>
    <w:rsid w:val="001F2AF3"/>
    <w:rsid w:val="001F5176"/>
    <w:rsid w:val="00276409"/>
    <w:rsid w:val="002B52A6"/>
    <w:rsid w:val="002C149F"/>
    <w:rsid w:val="003060FF"/>
    <w:rsid w:val="00331FC9"/>
    <w:rsid w:val="00333FCC"/>
    <w:rsid w:val="00341D4E"/>
    <w:rsid w:val="00345832"/>
    <w:rsid w:val="00345C1F"/>
    <w:rsid w:val="00375861"/>
    <w:rsid w:val="003A58B5"/>
    <w:rsid w:val="003D3211"/>
    <w:rsid w:val="0043784B"/>
    <w:rsid w:val="00464B62"/>
    <w:rsid w:val="00485016"/>
    <w:rsid w:val="004954EC"/>
    <w:rsid w:val="004A2644"/>
    <w:rsid w:val="004A346A"/>
    <w:rsid w:val="004C70C2"/>
    <w:rsid w:val="004D274E"/>
    <w:rsid w:val="004F3E88"/>
    <w:rsid w:val="0051219B"/>
    <w:rsid w:val="00515051"/>
    <w:rsid w:val="005258B8"/>
    <w:rsid w:val="00527207"/>
    <w:rsid w:val="00550964"/>
    <w:rsid w:val="00577D88"/>
    <w:rsid w:val="0058277E"/>
    <w:rsid w:val="005F1771"/>
    <w:rsid w:val="006132B0"/>
    <w:rsid w:val="0065145E"/>
    <w:rsid w:val="00656143"/>
    <w:rsid w:val="00693564"/>
    <w:rsid w:val="00746995"/>
    <w:rsid w:val="007809EE"/>
    <w:rsid w:val="0078149C"/>
    <w:rsid w:val="00794C6E"/>
    <w:rsid w:val="00796F64"/>
    <w:rsid w:val="007A2668"/>
    <w:rsid w:val="007B7361"/>
    <w:rsid w:val="00804424"/>
    <w:rsid w:val="008154CC"/>
    <w:rsid w:val="00855285"/>
    <w:rsid w:val="0088247E"/>
    <w:rsid w:val="008A626D"/>
    <w:rsid w:val="008B0CE8"/>
    <w:rsid w:val="008D74DC"/>
    <w:rsid w:val="008E792A"/>
    <w:rsid w:val="0092749D"/>
    <w:rsid w:val="00954C74"/>
    <w:rsid w:val="00964022"/>
    <w:rsid w:val="00980003"/>
    <w:rsid w:val="009A201B"/>
    <w:rsid w:val="009A73CD"/>
    <w:rsid w:val="009C213F"/>
    <w:rsid w:val="009D396E"/>
    <w:rsid w:val="009D4F55"/>
    <w:rsid w:val="009E1E01"/>
    <w:rsid w:val="009F5B75"/>
    <w:rsid w:val="00A24E07"/>
    <w:rsid w:val="00A52AF7"/>
    <w:rsid w:val="00A5398E"/>
    <w:rsid w:val="00A917BC"/>
    <w:rsid w:val="00AA4C78"/>
    <w:rsid w:val="00AA4D7F"/>
    <w:rsid w:val="00AB5E14"/>
    <w:rsid w:val="00AC2AEF"/>
    <w:rsid w:val="00AD0B8F"/>
    <w:rsid w:val="00AE4E66"/>
    <w:rsid w:val="00B329A8"/>
    <w:rsid w:val="00B43F96"/>
    <w:rsid w:val="00B708C8"/>
    <w:rsid w:val="00B82F83"/>
    <w:rsid w:val="00BA61DA"/>
    <w:rsid w:val="00BA6A0D"/>
    <w:rsid w:val="00C03ED6"/>
    <w:rsid w:val="00C20D45"/>
    <w:rsid w:val="00C44447"/>
    <w:rsid w:val="00C518A7"/>
    <w:rsid w:val="00CE1817"/>
    <w:rsid w:val="00D000E8"/>
    <w:rsid w:val="00D038CB"/>
    <w:rsid w:val="00D16A6E"/>
    <w:rsid w:val="00D91836"/>
    <w:rsid w:val="00DA4FF9"/>
    <w:rsid w:val="00DC6D07"/>
    <w:rsid w:val="00E25673"/>
    <w:rsid w:val="00E32ACE"/>
    <w:rsid w:val="00E538DE"/>
    <w:rsid w:val="00E7319A"/>
    <w:rsid w:val="00E80CD0"/>
    <w:rsid w:val="00EA5E03"/>
    <w:rsid w:val="00EC007D"/>
    <w:rsid w:val="00EC07BF"/>
    <w:rsid w:val="00EC22B3"/>
    <w:rsid w:val="00ED2DAD"/>
    <w:rsid w:val="00EE5548"/>
    <w:rsid w:val="00F177C0"/>
    <w:rsid w:val="00F35E43"/>
    <w:rsid w:val="00F47D80"/>
    <w:rsid w:val="00F87190"/>
    <w:rsid w:val="00F924D0"/>
    <w:rsid w:val="00F94C7D"/>
    <w:rsid w:val="00FE13D4"/>
    <w:rsid w:val="100D2D54"/>
    <w:rsid w:val="1584F713"/>
    <w:rsid w:val="7A796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38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7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B7361"/>
    <w:pPr>
      <w:ind w:left="720"/>
      <w:contextualSpacing/>
    </w:pPr>
  </w:style>
  <w:style w:type="paragraph" w:customStyle="1" w:styleId="ICFBodyText">
    <w:name w:val="ICF Body Text"/>
    <w:basedOn w:val="Normal"/>
    <w:qFormat/>
    <w:rsid w:val="007B7361"/>
    <w:pPr>
      <w:spacing w:before="40" w:line="276" w:lineRule="auto"/>
      <w:jc w:val="both"/>
    </w:pPr>
    <w:rPr>
      <w:rFonts w:ascii="Times New Roman" w:eastAsiaTheme="minorEastAsia" w:hAnsi="Times New Roman" w:cs="Times New Roman"/>
      <w:sz w:val="24"/>
      <w:szCs w:val="24"/>
    </w:rPr>
  </w:style>
  <w:style w:type="paragraph" w:customStyle="1" w:styleId="TableHeading1">
    <w:name w:val="Table Heading 1"/>
    <w:rsid w:val="007B7361"/>
    <w:pPr>
      <w:spacing w:after="0" w:line="240" w:lineRule="auto"/>
    </w:pPr>
    <w:rPr>
      <w:rFonts w:ascii="Times New Roman" w:hAnsi="Times New Roman" w:cs="Arial"/>
      <w:bCs/>
      <w:color w:val="FFFFFF" w:themeColor="background1"/>
      <w:szCs w:val="20"/>
    </w:rPr>
  </w:style>
  <w:style w:type="numbering" w:customStyle="1" w:styleId="Tablebullet1">
    <w:name w:val="Table bullet 1"/>
    <w:basedOn w:val="NoList"/>
    <w:uiPriority w:val="99"/>
    <w:rsid w:val="007B7361"/>
    <w:pPr>
      <w:numPr>
        <w:numId w:val="2"/>
      </w:numPr>
    </w:pPr>
  </w:style>
  <w:style w:type="character" w:styleId="CommentReference">
    <w:name w:val="annotation reference"/>
    <w:basedOn w:val="DefaultParagraphFont"/>
    <w:uiPriority w:val="99"/>
    <w:unhideWhenUsed/>
    <w:rsid w:val="007B7361"/>
    <w:rPr>
      <w:sz w:val="16"/>
      <w:szCs w:val="16"/>
    </w:rPr>
  </w:style>
  <w:style w:type="paragraph" w:styleId="CommentText">
    <w:name w:val="annotation text"/>
    <w:basedOn w:val="Normal"/>
    <w:link w:val="CommentTextChar"/>
    <w:uiPriority w:val="99"/>
    <w:unhideWhenUsed/>
    <w:rsid w:val="007B7361"/>
    <w:pPr>
      <w:spacing w:before="40" w:line="240" w:lineRule="auto"/>
      <w:jc w:val="both"/>
    </w:pPr>
    <w:rPr>
      <w:rFonts w:ascii="Times New Roman" w:eastAsiaTheme="minorEastAsia" w:hAnsi="Times New Roman" w:cs="Times New Roman"/>
      <w:sz w:val="20"/>
      <w:szCs w:val="20"/>
    </w:rPr>
  </w:style>
  <w:style w:type="character" w:customStyle="1" w:styleId="CommentTextChar">
    <w:name w:val="Comment Text Char"/>
    <w:basedOn w:val="DefaultParagraphFont"/>
    <w:link w:val="CommentText"/>
    <w:uiPriority w:val="99"/>
    <w:rsid w:val="007B7361"/>
    <w:rPr>
      <w:rFonts w:ascii="Times New Roman" w:eastAsiaTheme="minorEastAsia" w:hAnsi="Times New Roman" w:cs="Times New Roman"/>
      <w:sz w:val="20"/>
      <w:szCs w:val="20"/>
    </w:rPr>
  </w:style>
  <w:style w:type="paragraph" w:customStyle="1" w:styleId="StyleTableHeading3">
    <w:name w:val="Style Table Heading 3 +"/>
    <w:basedOn w:val="Normal"/>
    <w:rsid w:val="007B7361"/>
    <w:pPr>
      <w:spacing w:after="0" w:line="252" w:lineRule="auto"/>
    </w:pPr>
    <w:rPr>
      <w:rFonts w:ascii="Times New Roman" w:hAnsi="Times New Roman" w:cs="Times New Roman"/>
      <w:b/>
      <w:bCs/>
    </w:rPr>
  </w:style>
  <w:style w:type="table" w:customStyle="1" w:styleId="ListTable4Accent1">
    <w:name w:val="List Table 4 Accent 1"/>
    <w:basedOn w:val="TableNormal"/>
    <w:uiPriority w:val="49"/>
    <w:rsid w:val="007B736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Tablebullet">
    <w:name w:val="Table bullet"/>
    <w:basedOn w:val="NoSpacing"/>
    <w:link w:val="TablebulletChar"/>
    <w:qFormat/>
    <w:rsid w:val="007B7361"/>
    <w:pPr>
      <w:numPr>
        <w:numId w:val="3"/>
      </w:numPr>
      <w:spacing w:after="40"/>
    </w:pPr>
    <w:rPr>
      <w:rFonts w:ascii="Times New Roman" w:hAnsi="Times New Roman"/>
      <w:bCs/>
    </w:rPr>
  </w:style>
  <w:style w:type="character" w:customStyle="1" w:styleId="TablebulletChar">
    <w:name w:val="Table bullet Char"/>
    <w:basedOn w:val="DefaultParagraphFont"/>
    <w:link w:val="Tablebullet"/>
    <w:rsid w:val="007B7361"/>
    <w:rPr>
      <w:rFonts w:ascii="Times New Roman" w:hAnsi="Times New Roman"/>
      <w:bCs/>
    </w:rPr>
  </w:style>
  <w:style w:type="paragraph" w:styleId="NoSpacing">
    <w:name w:val="No Spacing"/>
    <w:uiPriority w:val="1"/>
    <w:qFormat/>
    <w:rsid w:val="007B7361"/>
    <w:pPr>
      <w:spacing w:after="0" w:line="240" w:lineRule="auto"/>
    </w:pPr>
  </w:style>
  <w:style w:type="paragraph" w:customStyle="1" w:styleId="Heading3noTOC">
    <w:name w:val="Heading 3.noTOC"/>
    <w:link w:val="Heading3noTOCChar"/>
    <w:qFormat/>
    <w:rsid w:val="007B7361"/>
    <w:pPr>
      <w:spacing w:before="200" w:after="40" w:line="240" w:lineRule="auto"/>
    </w:pPr>
    <w:rPr>
      <w:rFonts w:asciiTheme="majorHAnsi" w:eastAsiaTheme="majorEastAsia" w:hAnsiTheme="majorHAnsi" w:cstheme="majorBidi"/>
      <w:b/>
      <w:bCs/>
      <w:color w:val="44546A" w:themeColor="text2"/>
      <w:sz w:val="26"/>
      <w:szCs w:val="26"/>
    </w:rPr>
  </w:style>
  <w:style w:type="character" w:customStyle="1" w:styleId="Heading3noTOCChar">
    <w:name w:val="Heading 3.noTOC Char"/>
    <w:basedOn w:val="DefaultParagraphFont"/>
    <w:link w:val="Heading3noTOC"/>
    <w:rsid w:val="007B7361"/>
    <w:rPr>
      <w:rFonts w:asciiTheme="majorHAnsi" w:eastAsiaTheme="majorEastAsia" w:hAnsiTheme="majorHAnsi" w:cstheme="majorBidi"/>
      <w:b/>
      <w:bCs/>
      <w:color w:val="44546A" w:themeColor="text2"/>
      <w:sz w:val="26"/>
      <w:szCs w:val="26"/>
    </w:rPr>
  </w:style>
  <w:style w:type="paragraph" w:customStyle="1" w:styleId="Default">
    <w:name w:val="Default"/>
    <w:rsid w:val="00CE1817"/>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64B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B62"/>
    <w:rPr>
      <w:rFonts w:ascii="Segoe UI" w:hAnsi="Segoe UI" w:cs="Segoe UI"/>
      <w:sz w:val="18"/>
      <w:szCs w:val="18"/>
    </w:rPr>
  </w:style>
  <w:style w:type="paragraph" w:styleId="Header">
    <w:name w:val="header"/>
    <w:basedOn w:val="Normal"/>
    <w:link w:val="HeaderChar"/>
    <w:uiPriority w:val="99"/>
    <w:unhideWhenUsed/>
    <w:rsid w:val="00331F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1FC9"/>
  </w:style>
  <w:style w:type="paragraph" w:styleId="Footer">
    <w:name w:val="footer"/>
    <w:basedOn w:val="Normal"/>
    <w:link w:val="FooterChar"/>
    <w:uiPriority w:val="99"/>
    <w:unhideWhenUsed/>
    <w:rsid w:val="00331F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1FC9"/>
  </w:style>
  <w:style w:type="table" w:customStyle="1" w:styleId="GridTable4">
    <w:name w:val="Grid Table 4"/>
    <w:basedOn w:val="TableNormal"/>
    <w:uiPriority w:val="49"/>
    <w:rsid w:val="00331FC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ommentSubject">
    <w:name w:val="annotation subject"/>
    <w:basedOn w:val="CommentText"/>
    <w:next w:val="CommentText"/>
    <w:link w:val="CommentSubjectChar"/>
    <w:uiPriority w:val="99"/>
    <w:semiHidden/>
    <w:unhideWhenUsed/>
    <w:rsid w:val="00E538DE"/>
    <w:pPr>
      <w:spacing w:before="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538DE"/>
    <w:rPr>
      <w:rFonts w:ascii="Times New Roman" w:eastAsiaTheme="minorEastAsia" w:hAnsi="Times New Roman" w:cs="Times New Roman"/>
      <w:b/>
      <w:bCs/>
      <w:sz w:val="20"/>
      <w:szCs w:val="20"/>
    </w:rPr>
  </w:style>
  <w:style w:type="paragraph" w:styleId="FootnoteText">
    <w:name w:val="footnote text"/>
    <w:basedOn w:val="Normal"/>
    <w:link w:val="FootnoteTextChar"/>
    <w:uiPriority w:val="99"/>
    <w:semiHidden/>
    <w:unhideWhenUsed/>
    <w:rsid w:val="0096402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4022"/>
    <w:rPr>
      <w:sz w:val="20"/>
      <w:szCs w:val="20"/>
    </w:rPr>
  </w:style>
  <w:style w:type="character" w:styleId="FootnoteReference">
    <w:name w:val="footnote reference"/>
    <w:basedOn w:val="DefaultParagraphFont"/>
    <w:uiPriority w:val="99"/>
    <w:semiHidden/>
    <w:unhideWhenUsed/>
    <w:rsid w:val="0096402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7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B7361"/>
    <w:pPr>
      <w:ind w:left="720"/>
      <w:contextualSpacing/>
    </w:pPr>
  </w:style>
  <w:style w:type="paragraph" w:customStyle="1" w:styleId="ICFBodyText">
    <w:name w:val="ICF Body Text"/>
    <w:basedOn w:val="Normal"/>
    <w:qFormat/>
    <w:rsid w:val="007B7361"/>
    <w:pPr>
      <w:spacing w:before="40" w:line="276" w:lineRule="auto"/>
      <w:jc w:val="both"/>
    </w:pPr>
    <w:rPr>
      <w:rFonts w:ascii="Times New Roman" w:eastAsiaTheme="minorEastAsia" w:hAnsi="Times New Roman" w:cs="Times New Roman"/>
      <w:sz w:val="24"/>
      <w:szCs w:val="24"/>
    </w:rPr>
  </w:style>
  <w:style w:type="paragraph" w:customStyle="1" w:styleId="TableHeading1">
    <w:name w:val="Table Heading 1"/>
    <w:rsid w:val="007B7361"/>
    <w:pPr>
      <w:spacing w:after="0" w:line="240" w:lineRule="auto"/>
    </w:pPr>
    <w:rPr>
      <w:rFonts w:ascii="Times New Roman" w:hAnsi="Times New Roman" w:cs="Arial"/>
      <w:bCs/>
      <w:color w:val="FFFFFF" w:themeColor="background1"/>
      <w:szCs w:val="20"/>
    </w:rPr>
  </w:style>
  <w:style w:type="numbering" w:customStyle="1" w:styleId="Tablebullet1">
    <w:name w:val="Table bullet 1"/>
    <w:basedOn w:val="NoList"/>
    <w:uiPriority w:val="99"/>
    <w:rsid w:val="007B7361"/>
    <w:pPr>
      <w:numPr>
        <w:numId w:val="2"/>
      </w:numPr>
    </w:pPr>
  </w:style>
  <w:style w:type="character" w:styleId="CommentReference">
    <w:name w:val="annotation reference"/>
    <w:basedOn w:val="DefaultParagraphFont"/>
    <w:uiPriority w:val="99"/>
    <w:unhideWhenUsed/>
    <w:rsid w:val="007B7361"/>
    <w:rPr>
      <w:sz w:val="16"/>
      <w:szCs w:val="16"/>
    </w:rPr>
  </w:style>
  <w:style w:type="paragraph" w:styleId="CommentText">
    <w:name w:val="annotation text"/>
    <w:basedOn w:val="Normal"/>
    <w:link w:val="CommentTextChar"/>
    <w:uiPriority w:val="99"/>
    <w:unhideWhenUsed/>
    <w:rsid w:val="007B7361"/>
    <w:pPr>
      <w:spacing w:before="40" w:line="240" w:lineRule="auto"/>
      <w:jc w:val="both"/>
    </w:pPr>
    <w:rPr>
      <w:rFonts w:ascii="Times New Roman" w:eastAsiaTheme="minorEastAsia" w:hAnsi="Times New Roman" w:cs="Times New Roman"/>
      <w:sz w:val="20"/>
      <w:szCs w:val="20"/>
    </w:rPr>
  </w:style>
  <w:style w:type="character" w:customStyle="1" w:styleId="CommentTextChar">
    <w:name w:val="Comment Text Char"/>
    <w:basedOn w:val="DefaultParagraphFont"/>
    <w:link w:val="CommentText"/>
    <w:uiPriority w:val="99"/>
    <w:rsid w:val="007B7361"/>
    <w:rPr>
      <w:rFonts w:ascii="Times New Roman" w:eastAsiaTheme="minorEastAsia" w:hAnsi="Times New Roman" w:cs="Times New Roman"/>
      <w:sz w:val="20"/>
      <w:szCs w:val="20"/>
    </w:rPr>
  </w:style>
  <w:style w:type="paragraph" w:customStyle="1" w:styleId="StyleTableHeading3">
    <w:name w:val="Style Table Heading 3 +"/>
    <w:basedOn w:val="Normal"/>
    <w:rsid w:val="007B7361"/>
    <w:pPr>
      <w:spacing w:after="0" w:line="252" w:lineRule="auto"/>
    </w:pPr>
    <w:rPr>
      <w:rFonts w:ascii="Times New Roman" w:hAnsi="Times New Roman" w:cs="Times New Roman"/>
      <w:b/>
      <w:bCs/>
    </w:rPr>
  </w:style>
  <w:style w:type="table" w:customStyle="1" w:styleId="ListTable4Accent1">
    <w:name w:val="List Table 4 Accent 1"/>
    <w:basedOn w:val="TableNormal"/>
    <w:uiPriority w:val="49"/>
    <w:rsid w:val="007B736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Tablebullet">
    <w:name w:val="Table bullet"/>
    <w:basedOn w:val="NoSpacing"/>
    <w:link w:val="TablebulletChar"/>
    <w:qFormat/>
    <w:rsid w:val="007B7361"/>
    <w:pPr>
      <w:numPr>
        <w:numId w:val="3"/>
      </w:numPr>
      <w:spacing w:after="40"/>
    </w:pPr>
    <w:rPr>
      <w:rFonts w:ascii="Times New Roman" w:hAnsi="Times New Roman"/>
      <w:bCs/>
    </w:rPr>
  </w:style>
  <w:style w:type="character" w:customStyle="1" w:styleId="TablebulletChar">
    <w:name w:val="Table bullet Char"/>
    <w:basedOn w:val="DefaultParagraphFont"/>
    <w:link w:val="Tablebullet"/>
    <w:rsid w:val="007B7361"/>
    <w:rPr>
      <w:rFonts w:ascii="Times New Roman" w:hAnsi="Times New Roman"/>
      <w:bCs/>
    </w:rPr>
  </w:style>
  <w:style w:type="paragraph" w:styleId="NoSpacing">
    <w:name w:val="No Spacing"/>
    <w:uiPriority w:val="1"/>
    <w:qFormat/>
    <w:rsid w:val="007B7361"/>
    <w:pPr>
      <w:spacing w:after="0" w:line="240" w:lineRule="auto"/>
    </w:pPr>
  </w:style>
  <w:style w:type="paragraph" w:customStyle="1" w:styleId="Heading3noTOC">
    <w:name w:val="Heading 3.noTOC"/>
    <w:link w:val="Heading3noTOCChar"/>
    <w:qFormat/>
    <w:rsid w:val="007B7361"/>
    <w:pPr>
      <w:spacing w:before="200" w:after="40" w:line="240" w:lineRule="auto"/>
    </w:pPr>
    <w:rPr>
      <w:rFonts w:asciiTheme="majorHAnsi" w:eastAsiaTheme="majorEastAsia" w:hAnsiTheme="majorHAnsi" w:cstheme="majorBidi"/>
      <w:b/>
      <w:bCs/>
      <w:color w:val="44546A" w:themeColor="text2"/>
      <w:sz w:val="26"/>
      <w:szCs w:val="26"/>
    </w:rPr>
  </w:style>
  <w:style w:type="character" w:customStyle="1" w:styleId="Heading3noTOCChar">
    <w:name w:val="Heading 3.noTOC Char"/>
    <w:basedOn w:val="DefaultParagraphFont"/>
    <w:link w:val="Heading3noTOC"/>
    <w:rsid w:val="007B7361"/>
    <w:rPr>
      <w:rFonts w:asciiTheme="majorHAnsi" w:eastAsiaTheme="majorEastAsia" w:hAnsiTheme="majorHAnsi" w:cstheme="majorBidi"/>
      <w:b/>
      <w:bCs/>
      <w:color w:val="44546A" w:themeColor="text2"/>
      <w:sz w:val="26"/>
      <w:szCs w:val="26"/>
    </w:rPr>
  </w:style>
  <w:style w:type="paragraph" w:customStyle="1" w:styleId="Default">
    <w:name w:val="Default"/>
    <w:rsid w:val="00CE1817"/>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64B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B62"/>
    <w:rPr>
      <w:rFonts w:ascii="Segoe UI" w:hAnsi="Segoe UI" w:cs="Segoe UI"/>
      <w:sz w:val="18"/>
      <w:szCs w:val="18"/>
    </w:rPr>
  </w:style>
  <w:style w:type="paragraph" w:styleId="Header">
    <w:name w:val="header"/>
    <w:basedOn w:val="Normal"/>
    <w:link w:val="HeaderChar"/>
    <w:uiPriority w:val="99"/>
    <w:unhideWhenUsed/>
    <w:rsid w:val="00331F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1FC9"/>
  </w:style>
  <w:style w:type="paragraph" w:styleId="Footer">
    <w:name w:val="footer"/>
    <w:basedOn w:val="Normal"/>
    <w:link w:val="FooterChar"/>
    <w:uiPriority w:val="99"/>
    <w:unhideWhenUsed/>
    <w:rsid w:val="00331F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1FC9"/>
  </w:style>
  <w:style w:type="table" w:customStyle="1" w:styleId="GridTable4">
    <w:name w:val="Grid Table 4"/>
    <w:basedOn w:val="TableNormal"/>
    <w:uiPriority w:val="49"/>
    <w:rsid w:val="00331FC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ommentSubject">
    <w:name w:val="annotation subject"/>
    <w:basedOn w:val="CommentText"/>
    <w:next w:val="CommentText"/>
    <w:link w:val="CommentSubjectChar"/>
    <w:uiPriority w:val="99"/>
    <w:semiHidden/>
    <w:unhideWhenUsed/>
    <w:rsid w:val="00E538DE"/>
    <w:pPr>
      <w:spacing w:before="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538DE"/>
    <w:rPr>
      <w:rFonts w:ascii="Times New Roman" w:eastAsiaTheme="minorEastAsia" w:hAnsi="Times New Roman" w:cs="Times New Roman"/>
      <w:b/>
      <w:bCs/>
      <w:sz w:val="20"/>
      <w:szCs w:val="20"/>
    </w:rPr>
  </w:style>
  <w:style w:type="paragraph" w:styleId="FootnoteText">
    <w:name w:val="footnote text"/>
    <w:basedOn w:val="Normal"/>
    <w:link w:val="FootnoteTextChar"/>
    <w:uiPriority w:val="99"/>
    <w:semiHidden/>
    <w:unhideWhenUsed/>
    <w:rsid w:val="0096402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4022"/>
    <w:rPr>
      <w:sz w:val="20"/>
      <w:szCs w:val="20"/>
    </w:rPr>
  </w:style>
  <w:style w:type="character" w:styleId="FootnoteReference">
    <w:name w:val="footnote reference"/>
    <w:basedOn w:val="DefaultParagraphFont"/>
    <w:uiPriority w:val="99"/>
    <w:semiHidden/>
    <w:unhideWhenUsed/>
    <w:rsid w:val="009640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16910">
      <w:bodyDiv w:val="1"/>
      <w:marLeft w:val="0"/>
      <w:marRight w:val="0"/>
      <w:marTop w:val="0"/>
      <w:marBottom w:val="0"/>
      <w:divBdr>
        <w:top w:val="none" w:sz="0" w:space="0" w:color="auto"/>
        <w:left w:val="none" w:sz="0" w:space="0" w:color="auto"/>
        <w:bottom w:val="none" w:sz="0" w:space="0" w:color="auto"/>
        <w:right w:val="none" w:sz="0" w:space="0" w:color="auto"/>
      </w:divBdr>
    </w:div>
    <w:div w:id="89591324">
      <w:bodyDiv w:val="1"/>
      <w:marLeft w:val="0"/>
      <w:marRight w:val="0"/>
      <w:marTop w:val="0"/>
      <w:marBottom w:val="0"/>
      <w:divBdr>
        <w:top w:val="none" w:sz="0" w:space="0" w:color="auto"/>
        <w:left w:val="none" w:sz="0" w:space="0" w:color="auto"/>
        <w:bottom w:val="none" w:sz="0" w:space="0" w:color="auto"/>
        <w:right w:val="none" w:sz="0" w:space="0" w:color="auto"/>
      </w:divBdr>
    </w:div>
    <w:div w:id="313267154">
      <w:bodyDiv w:val="1"/>
      <w:marLeft w:val="0"/>
      <w:marRight w:val="0"/>
      <w:marTop w:val="0"/>
      <w:marBottom w:val="0"/>
      <w:divBdr>
        <w:top w:val="none" w:sz="0" w:space="0" w:color="auto"/>
        <w:left w:val="none" w:sz="0" w:space="0" w:color="auto"/>
        <w:bottom w:val="none" w:sz="0" w:space="0" w:color="auto"/>
        <w:right w:val="none" w:sz="0" w:space="0" w:color="auto"/>
      </w:divBdr>
    </w:div>
    <w:div w:id="722218389">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8BFE2DE4728D43AFFD76B2F67BEFD4" ma:contentTypeVersion="13" ma:contentTypeDescription="Create a new document." ma:contentTypeScope="" ma:versionID="0d7a172aee4967aa779ac95187d7a38c">
  <xsd:schema xmlns:xsd="http://www.w3.org/2001/XMLSchema" xmlns:xs="http://www.w3.org/2001/XMLSchema" xmlns:p="http://schemas.microsoft.com/office/2006/metadata/properties" xmlns:ns2="210fdf79-61bb-4898-a451-e04c747aa722" xmlns:ns3="7cbfcd47-330a-402d-acf6-02884608f543" targetNamespace="http://schemas.microsoft.com/office/2006/metadata/properties" ma:root="true" ma:fieldsID="9166e88e2bfc2a2ab8541fbb73e2cb56" ns2:_="" ns3:_="">
    <xsd:import namespace="210fdf79-61bb-4898-a451-e04c747aa722"/>
    <xsd:import namespace="7cbfcd47-330a-402d-acf6-02884608f54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_Flow_SignoffStatu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0fdf79-61bb-4898-a451-e04c747aa7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_Flow_SignoffStatus" ma:index="16" nillable="true" ma:displayName="Sign-off status" ma:internalName="Sign_x002d_off_x0020_status">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bfcd47-330a-402d-acf6-02884608f5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10fdf79-61bb-4898-a451-e04c747aa72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032FE-0704-4B53-9FDA-DE9BDB894A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0fdf79-61bb-4898-a451-e04c747aa722"/>
    <ds:schemaRef ds:uri="7cbfcd47-330a-402d-acf6-02884608f5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237D4C-74C1-43BB-9CBF-D5C6FA0E18A0}">
  <ds:schemaRefs>
    <ds:schemaRef ds:uri="http://schemas.microsoft.com/sharepoint/v3/contenttype/forms"/>
  </ds:schemaRefs>
</ds:datastoreItem>
</file>

<file path=customXml/itemProps3.xml><?xml version="1.0" encoding="utf-8"?>
<ds:datastoreItem xmlns:ds="http://schemas.openxmlformats.org/officeDocument/2006/customXml" ds:itemID="{9DD9AE1C-A683-460A-9E01-9006DCDC9A2D}">
  <ds:schemaRefs>
    <ds:schemaRef ds:uri="http://schemas.microsoft.com/office/2006/metadata/properties"/>
    <ds:schemaRef ds:uri="http://schemas.microsoft.com/office/infopath/2007/PartnerControls"/>
    <ds:schemaRef ds:uri="210fdf79-61bb-4898-a451-e04c747aa722"/>
  </ds:schemaRefs>
</ds:datastoreItem>
</file>

<file path=customXml/itemProps4.xml><?xml version="1.0" encoding="utf-8"?>
<ds:datastoreItem xmlns:ds="http://schemas.openxmlformats.org/officeDocument/2006/customXml" ds:itemID="{D532F68F-DE0F-4FE8-9C38-3A55D5B0D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676</Words>
  <Characters>3857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4524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Bhalakia, Amee</dc:creator>
  <cp:keywords/>
  <dc:description/>
  <cp:lastModifiedBy>SYSTEM</cp:lastModifiedBy>
  <cp:revision>2</cp:revision>
  <dcterms:created xsi:type="dcterms:W3CDTF">2019-10-02T17:54:00Z</dcterms:created>
  <dcterms:modified xsi:type="dcterms:W3CDTF">2019-10-02T17:54:00Z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0x010100E98BFE2DE4728D43AFFD76B2F67BEFD4</vt:lpwstr>
  </property>
</Properties>
</file>