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1067" w:rsidR="002A104C" w:rsidP="002A104C" w:rsidRDefault="002A104C" w14:paraId="7B8CE6A9" w14:textId="052718C7">
      <w:pPr>
        <w:pStyle w:val="NoSpacing"/>
        <w:jc w:val="center"/>
        <w:rPr>
          <w:b/>
          <w:sz w:val="28"/>
          <w:szCs w:val="28"/>
        </w:rPr>
      </w:pPr>
      <w:bookmarkStart w:name="_GoBack" w:id="0"/>
      <w:bookmarkEnd w:id="0"/>
      <w:r w:rsidRPr="004C1067">
        <w:rPr>
          <w:rFonts w:eastAsia="Times New Roman"/>
          <w:b/>
          <w:sz w:val="28"/>
          <w:szCs w:val="28"/>
        </w:rPr>
        <w:t xml:space="preserve">Brand Concept Testing for Diabetes Self-Management Education and Support </w:t>
      </w:r>
      <w:r w:rsidR="00437FD9">
        <w:rPr>
          <w:rFonts w:eastAsia="Times New Roman"/>
          <w:b/>
          <w:sz w:val="28"/>
          <w:szCs w:val="28"/>
        </w:rPr>
        <w:t xml:space="preserve">Services </w:t>
      </w:r>
      <w:r w:rsidRPr="004C1067">
        <w:rPr>
          <w:rFonts w:eastAsia="Times New Roman"/>
          <w:b/>
          <w:sz w:val="28"/>
          <w:szCs w:val="28"/>
        </w:rPr>
        <w:t>(DSMES) Marketing Support</w:t>
      </w:r>
    </w:p>
    <w:p w:rsidRPr="004B3908" w:rsidR="00354001" w:rsidP="00354001" w:rsidRDefault="00354001" w14:paraId="6BFE7292" w14:textId="77777777">
      <w:pPr>
        <w:pStyle w:val="NoSpacing"/>
        <w:jc w:val="center"/>
        <w:rPr>
          <w:rFonts w:cs="Arial"/>
          <w:b/>
          <w:sz w:val="24"/>
        </w:rPr>
      </w:pPr>
    </w:p>
    <w:p w:rsidRPr="004B3908" w:rsidR="00354001" w:rsidP="00354001" w:rsidRDefault="00354001" w14:paraId="1B7E3690" w14:textId="77777777">
      <w:pPr>
        <w:pStyle w:val="NoSpacing"/>
        <w:jc w:val="center"/>
        <w:rPr>
          <w:rFonts w:cs="Arial"/>
          <w:b/>
          <w:sz w:val="24"/>
        </w:rPr>
      </w:pPr>
      <w:r w:rsidRPr="004B3908">
        <w:rPr>
          <w:rFonts w:cs="Arial"/>
          <w:b/>
          <w:sz w:val="24"/>
        </w:rPr>
        <w:t>Supplement to the HMTS Expedited Review Form</w:t>
      </w:r>
    </w:p>
    <w:p w:rsidRPr="008549B5" w:rsidR="00354001" w:rsidP="00354001" w:rsidRDefault="00354001" w14:paraId="53FFFEF7" w14:textId="77777777">
      <w:pPr>
        <w:pStyle w:val="NoSpacing"/>
        <w:rPr>
          <w:rFonts w:cs="Arial"/>
          <w:sz w:val="24"/>
          <w:highlight w:val="yellow"/>
        </w:rPr>
      </w:pPr>
    </w:p>
    <w:p w:rsidRPr="008549B5" w:rsidR="00354001" w:rsidP="00354001" w:rsidRDefault="00354001" w14:paraId="568715BD" w14:textId="77777777">
      <w:pPr>
        <w:pStyle w:val="NoSpacing"/>
        <w:rPr>
          <w:rFonts w:cs="Arial"/>
          <w:sz w:val="24"/>
          <w:highlight w:val="yellow"/>
        </w:rPr>
      </w:pPr>
    </w:p>
    <w:sdt>
      <w:sdtPr>
        <w:rPr>
          <w:rFonts w:asciiTheme="minorHAnsi" w:hAnsiTheme="minorHAnsi" w:eastAsiaTheme="minorEastAsia" w:cstheme="minorBidi"/>
          <w:color w:val="auto"/>
          <w:sz w:val="22"/>
          <w:szCs w:val="22"/>
        </w:rPr>
        <w:id w:val="-1875830866"/>
        <w:docPartObj>
          <w:docPartGallery w:val="Table of Contents"/>
          <w:docPartUnique/>
        </w:docPartObj>
      </w:sdtPr>
      <w:sdtEndPr>
        <w:rPr>
          <w:b/>
          <w:bCs/>
          <w:noProof/>
        </w:rPr>
      </w:sdtEndPr>
      <w:sdtContent>
        <w:p w:rsidR="00C013D1" w:rsidRDefault="00C013D1" w14:paraId="3CEA4F16" w14:textId="01FC536D">
          <w:pPr>
            <w:pStyle w:val="TOCHeading"/>
          </w:pPr>
          <w:r>
            <w:t>Table of Contents</w:t>
          </w:r>
        </w:p>
        <w:p w:rsidR="000D0865" w:rsidRDefault="00C013D1" w14:paraId="6354607B" w14:textId="6D4B849A">
          <w:pPr>
            <w:pStyle w:val="TOC1"/>
            <w:tabs>
              <w:tab w:val="right" w:leader="dot" w:pos="9350"/>
            </w:tabs>
            <w:rPr>
              <w:noProof/>
            </w:rPr>
          </w:pPr>
          <w:r>
            <w:fldChar w:fldCharType="begin"/>
          </w:r>
          <w:r>
            <w:instrText xml:space="preserve"> TOC \o "1-3" \h \z \u </w:instrText>
          </w:r>
          <w:r>
            <w:fldChar w:fldCharType="separate"/>
          </w:r>
          <w:hyperlink w:history="1" w:anchor="_Toc31808059">
            <w:r w:rsidRPr="00F011F2" w:rsidR="000D0865">
              <w:rPr>
                <w:rStyle w:val="Hyperlink"/>
                <w:noProof/>
              </w:rPr>
              <w:t>Project Summary</w:t>
            </w:r>
            <w:r w:rsidR="000D0865">
              <w:rPr>
                <w:noProof/>
                <w:webHidden/>
              </w:rPr>
              <w:tab/>
            </w:r>
            <w:r w:rsidR="000D0865">
              <w:rPr>
                <w:noProof/>
                <w:webHidden/>
              </w:rPr>
              <w:fldChar w:fldCharType="begin"/>
            </w:r>
            <w:r w:rsidR="000D0865">
              <w:rPr>
                <w:noProof/>
                <w:webHidden/>
              </w:rPr>
              <w:instrText xml:space="preserve"> PAGEREF _Toc31808059 \h </w:instrText>
            </w:r>
            <w:r w:rsidR="000D0865">
              <w:rPr>
                <w:noProof/>
                <w:webHidden/>
              </w:rPr>
            </w:r>
            <w:r w:rsidR="000D0865">
              <w:rPr>
                <w:noProof/>
                <w:webHidden/>
              </w:rPr>
              <w:fldChar w:fldCharType="separate"/>
            </w:r>
            <w:r w:rsidR="00A82399">
              <w:rPr>
                <w:noProof/>
                <w:webHidden/>
              </w:rPr>
              <w:t>2</w:t>
            </w:r>
            <w:r w:rsidR="000D0865">
              <w:rPr>
                <w:noProof/>
                <w:webHidden/>
              </w:rPr>
              <w:fldChar w:fldCharType="end"/>
            </w:r>
          </w:hyperlink>
        </w:p>
        <w:p w:rsidR="000D0865" w:rsidRDefault="00133235" w14:paraId="37064333" w14:textId="3230DA87">
          <w:pPr>
            <w:pStyle w:val="TOC1"/>
            <w:tabs>
              <w:tab w:val="right" w:leader="dot" w:pos="9350"/>
            </w:tabs>
            <w:rPr>
              <w:noProof/>
            </w:rPr>
          </w:pPr>
          <w:hyperlink w:history="1" w:anchor="_Toc31808060">
            <w:r w:rsidRPr="00F011F2" w:rsidR="000D0865">
              <w:rPr>
                <w:rStyle w:val="Hyperlink"/>
                <w:noProof/>
              </w:rPr>
              <w:t>Background</w:t>
            </w:r>
            <w:r w:rsidR="000D0865">
              <w:rPr>
                <w:noProof/>
                <w:webHidden/>
              </w:rPr>
              <w:tab/>
            </w:r>
            <w:r w:rsidR="000D0865">
              <w:rPr>
                <w:noProof/>
                <w:webHidden/>
              </w:rPr>
              <w:fldChar w:fldCharType="begin"/>
            </w:r>
            <w:r w:rsidR="000D0865">
              <w:rPr>
                <w:noProof/>
                <w:webHidden/>
              </w:rPr>
              <w:instrText xml:space="preserve"> PAGEREF _Toc31808060 \h </w:instrText>
            </w:r>
            <w:r w:rsidR="000D0865">
              <w:rPr>
                <w:noProof/>
                <w:webHidden/>
              </w:rPr>
            </w:r>
            <w:r w:rsidR="000D0865">
              <w:rPr>
                <w:noProof/>
                <w:webHidden/>
              </w:rPr>
              <w:fldChar w:fldCharType="separate"/>
            </w:r>
            <w:r w:rsidR="00A82399">
              <w:rPr>
                <w:noProof/>
                <w:webHidden/>
              </w:rPr>
              <w:t>3</w:t>
            </w:r>
            <w:r w:rsidR="000D0865">
              <w:rPr>
                <w:noProof/>
                <w:webHidden/>
              </w:rPr>
              <w:fldChar w:fldCharType="end"/>
            </w:r>
          </w:hyperlink>
        </w:p>
        <w:p w:rsidR="000D0865" w:rsidRDefault="00133235" w14:paraId="064CC051" w14:textId="7D784948">
          <w:pPr>
            <w:pStyle w:val="TOC1"/>
            <w:tabs>
              <w:tab w:val="right" w:leader="dot" w:pos="9350"/>
            </w:tabs>
            <w:rPr>
              <w:noProof/>
            </w:rPr>
          </w:pPr>
          <w:hyperlink w:history="1" w:anchor="_Toc31808061">
            <w:r w:rsidRPr="00F011F2" w:rsidR="000D0865">
              <w:rPr>
                <w:rStyle w:val="Hyperlink"/>
                <w:noProof/>
              </w:rPr>
              <w:t>Methodology</w:t>
            </w:r>
            <w:r w:rsidR="000D0865">
              <w:rPr>
                <w:noProof/>
                <w:webHidden/>
              </w:rPr>
              <w:tab/>
            </w:r>
            <w:r w:rsidR="000D0865">
              <w:rPr>
                <w:noProof/>
                <w:webHidden/>
              </w:rPr>
              <w:fldChar w:fldCharType="begin"/>
            </w:r>
            <w:r w:rsidR="000D0865">
              <w:rPr>
                <w:noProof/>
                <w:webHidden/>
              </w:rPr>
              <w:instrText xml:space="preserve"> PAGEREF _Toc31808061 \h </w:instrText>
            </w:r>
            <w:r w:rsidR="000D0865">
              <w:rPr>
                <w:noProof/>
                <w:webHidden/>
              </w:rPr>
            </w:r>
            <w:r w:rsidR="000D0865">
              <w:rPr>
                <w:noProof/>
                <w:webHidden/>
              </w:rPr>
              <w:fldChar w:fldCharType="separate"/>
            </w:r>
            <w:r w:rsidR="00A82399">
              <w:rPr>
                <w:noProof/>
                <w:webHidden/>
              </w:rPr>
              <w:t>3</w:t>
            </w:r>
            <w:r w:rsidR="000D0865">
              <w:rPr>
                <w:noProof/>
                <w:webHidden/>
              </w:rPr>
              <w:fldChar w:fldCharType="end"/>
            </w:r>
          </w:hyperlink>
        </w:p>
        <w:p w:rsidR="000D0865" w:rsidRDefault="00133235" w14:paraId="497A8D29" w14:textId="40794BF8">
          <w:pPr>
            <w:pStyle w:val="TOC1"/>
            <w:tabs>
              <w:tab w:val="right" w:leader="dot" w:pos="9350"/>
            </w:tabs>
            <w:rPr>
              <w:noProof/>
            </w:rPr>
          </w:pPr>
          <w:hyperlink w:history="1" w:anchor="_Toc31808062">
            <w:r w:rsidRPr="00F011F2" w:rsidR="000D0865">
              <w:rPr>
                <w:rStyle w:val="Hyperlink"/>
                <w:noProof/>
              </w:rPr>
              <w:t>Modes for Testing</w:t>
            </w:r>
            <w:r w:rsidR="000D0865">
              <w:rPr>
                <w:noProof/>
                <w:webHidden/>
              </w:rPr>
              <w:tab/>
            </w:r>
            <w:r w:rsidR="000D0865">
              <w:rPr>
                <w:noProof/>
                <w:webHidden/>
              </w:rPr>
              <w:fldChar w:fldCharType="begin"/>
            </w:r>
            <w:r w:rsidR="000D0865">
              <w:rPr>
                <w:noProof/>
                <w:webHidden/>
              </w:rPr>
              <w:instrText xml:space="preserve"> PAGEREF _Toc31808062 \h </w:instrText>
            </w:r>
            <w:r w:rsidR="000D0865">
              <w:rPr>
                <w:noProof/>
                <w:webHidden/>
              </w:rPr>
            </w:r>
            <w:r w:rsidR="000D0865">
              <w:rPr>
                <w:noProof/>
                <w:webHidden/>
              </w:rPr>
              <w:fldChar w:fldCharType="separate"/>
            </w:r>
            <w:r w:rsidR="00A82399">
              <w:rPr>
                <w:noProof/>
                <w:webHidden/>
              </w:rPr>
              <w:t>4</w:t>
            </w:r>
            <w:r w:rsidR="000D0865">
              <w:rPr>
                <w:noProof/>
                <w:webHidden/>
              </w:rPr>
              <w:fldChar w:fldCharType="end"/>
            </w:r>
          </w:hyperlink>
        </w:p>
        <w:p w:rsidR="000D0865" w:rsidRDefault="00133235" w14:paraId="7D863E66" w14:textId="08464990">
          <w:pPr>
            <w:pStyle w:val="TOC1"/>
            <w:tabs>
              <w:tab w:val="right" w:leader="dot" w:pos="9350"/>
            </w:tabs>
            <w:rPr>
              <w:noProof/>
            </w:rPr>
          </w:pPr>
          <w:hyperlink w:history="1" w:anchor="_Toc31808063">
            <w:r w:rsidRPr="00F011F2" w:rsidR="000D0865">
              <w:rPr>
                <w:rStyle w:val="Hyperlink"/>
                <w:noProof/>
              </w:rPr>
              <w:t>Overview of Data Collection</w:t>
            </w:r>
            <w:r w:rsidR="000D0865">
              <w:rPr>
                <w:noProof/>
                <w:webHidden/>
              </w:rPr>
              <w:tab/>
            </w:r>
            <w:r w:rsidR="000D0865">
              <w:rPr>
                <w:noProof/>
                <w:webHidden/>
              </w:rPr>
              <w:fldChar w:fldCharType="begin"/>
            </w:r>
            <w:r w:rsidR="000D0865">
              <w:rPr>
                <w:noProof/>
                <w:webHidden/>
              </w:rPr>
              <w:instrText xml:space="preserve"> PAGEREF _Toc31808063 \h </w:instrText>
            </w:r>
            <w:r w:rsidR="000D0865">
              <w:rPr>
                <w:noProof/>
                <w:webHidden/>
              </w:rPr>
            </w:r>
            <w:r w:rsidR="000D0865">
              <w:rPr>
                <w:noProof/>
                <w:webHidden/>
              </w:rPr>
              <w:fldChar w:fldCharType="separate"/>
            </w:r>
            <w:r w:rsidR="00A82399">
              <w:rPr>
                <w:noProof/>
                <w:webHidden/>
              </w:rPr>
              <w:t>4</w:t>
            </w:r>
            <w:r w:rsidR="000D0865">
              <w:rPr>
                <w:noProof/>
                <w:webHidden/>
              </w:rPr>
              <w:fldChar w:fldCharType="end"/>
            </w:r>
          </w:hyperlink>
        </w:p>
        <w:p w:rsidR="000D0865" w:rsidRDefault="00133235" w14:paraId="2214CD76" w14:textId="664E9DC9">
          <w:pPr>
            <w:pStyle w:val="TOC1"/>
            <w:tabs>
              <w:tab w:val="right" w:leader="dot" w:pos="9350"/>
            </w:tabs>
            <w:rPr>
              <w:noProof/>
            </w:rPr>
          </w:pPr>
          <w:hyperlink w:history="1" w:anchor="_Toc31808064">
            <w:r w:rsidRPr="00F011F2" w:rsidR="000D0865">
              <w:rPr>
                <w:rStyle w:val="Hyperlink"/>
                <w:noProof/>
              </w:rPr>
              <w:t>Incentives</w:t>
            </w:r>
            <w:r w:rsidR="000D0865">
              <w:rPr>
                <w:noProof/>
                <w:webHidden/>
              </w:rPr>
              <w:tab/>
            </w:r>
            <w:r w:rsidR="000D0865">
              <w:rPr>
                <w:noProof/>
                <w:webHidden/>
              </w:rPr>
              <w:fldChar w:fldCharType="begin"/>
            </w:r>
            <w:r w:rsidR="000D0865">
              <w:rPr>
                <w:noProof/>
                <w:webHidden/>
              </w:rPr>
              <w:instrText xml:space="preserve"> PAGEREF _Toc31808064 \h </w:instrText>
            </w:r>
            <w:r w:rsidR="000D0865">
              <w:rPr>
                <w:noProof/>
                <w:webHidden/>
              </w:rPr>
            </w:r>
            <w:r w:rsidR="000D0865">
              <w:rPr>
                <w:noProof/>
                <w:webHidden/>
              </w:rPr>
              <w:fldChar w:fldCharType="separate"/>
            </w:r>
            <w:r w:rsidR="00A82399">
              <w:rPr>
                <w:noProof/>
                <w:webHidden/>
              </w:rPr>
              <w:t>5</w:t>
            </w:r>
            <w:r w:rsidR="000D0865">
              <w:rPr>
                <w:noProof/>
                <w:webHidden/>
              </w:rPr>
              <w:fldChar w:fldCharType="end"/>
            </w:r>
          </w:hyperlink>
        </w:p>
        <w:p w:rsidR="000D0865" w:rsidRDefault="00133235" w14:paraId="131AEBD5" w14:textId="606F0AB7">
          <w:pPr>
            <w:pStyle w:val="TOC1"/>
            <w:tabs>
              <w:tab w:val="right" w:leader="dot" w:pos="9350"/>
            </w:tabs>
            <w:rPr>
              <w:noProof/>
            </w:rPr>
          </w:pPr>
          <w:hyperlink w:history="1" w:anchor="_Toc31808065">
            <w:r w:rsidRPr="00F011F2" w:rsidR="000D0865">
              <w:rPr>
                <w:rStyle w:val="Hyperlink"/>
                <w:noProof/>
              </w:rPr>
              <w:t>Duration of Focus Groups and In-Depth Interviews</w:t>
            </w:r>
            <w:r w:rsidR="000D0865">
              <w:rPr>
                <w:noProof/>
                <w:webHidden/>
              </w:rPr>
              <w:tab/>
            </w:r>
            <w:r w:rsidR="000D0865">
              <w:rPr>
                <w:noProof/>
                <w:webHidden/>
              </w:rPr>
              <w:fldChar w:fldCharType="begin"/>
            </w:r>
            <w:r w:rsidR="000D0865">
              <w:rPr>
                <w:noProof/>
                <w:webHidden/>
              </w:rPr>
              <w:instrText xml:space="preserve"> PAGEREF _Toc31808065 \h </w:instrText>
            </w:r>
            <w:r w:rsidR="000D0865">
              <w:rPr>
                <w:noProof/>
                <w:webHidden/>
              </w:rPr>
            </w:r>
            <w:r w:rsidR="000D0865">
              <w:rPr>
                <w:noProof/>
                <w:webHidden/>
              </w:rPr>
              <w:fldChar w:fldCharType="separate"/>
            </w:r>
            <w:r w:rsidR="00A82399">
              <w:rPr>
                <w:noProof/>
                <w:webHidden/>
              </w:rPr>
              <w:t>5</w:t>
            </w:r>
            <w:r w:rsidR="000D0865">
              <w:rPr>
                <w:noProof/>
                <w:webHidden/>
              </w:rPr>
              <w:fldChar w:fldCharType="end"/>
            </w:r>
          </w:hyperlink>
        </w:p>
        <w:p w:rsidR="000D0865" w:rsidRDefault="00133235" w14:paraId="0AD5F431" w14:textId="1C2512A7">
          <w:pPr>
            <w:pStyle w:val="TOC1"/>
            <w:tabs>
              <w:tab w:val="right" w:leader="dot" w:pos="9350"/>
            </w:tabs>
            <w:rPr>
              <w:noProof/>
            </w:rPr>
          </w:pPr>
          <w:hyperlink w:history="1" w:anchor="_Toc31808066">
            <w:r w:rsidRPr="00F011F2" w:rsidR="000D0865">
              <w:rPr>
                <w:rStyle w:val="Hyperlink"/>
                <w:noProof/>
              </w:rPr>
              <w:t>Burden</w:t>
            </w:r>
            <w:r w:rsidR="000D0865">
              <w:rPr>
                <w:noProof/>
                <w:webHidden/>
              </w:rPr>
              <w:tab/>
            </w:r>
            <w:r w:rsidR="000D0865">
              <w:rPr>
                <w:noProof/>
                <w:webHidden/>
              </w:rPr>
              <w:fldChar w:fldCharType="begin"/>
            </w:r>
            <w:r w:rsidR="000D0865">
              <w:rPr>
                <w:noProof/>
                <w:webHidden/>
              </w:rPr>
              <w:instrText xml:space="preserve"> PAGEREF _Toc31808066 \h </w:instrText>
            </w:r>
            <w:r w:rsidR="000D0865">
              <w:rPr>
                <w:noProof/>
                <w:webHidden/>
              </w:rPr>
            </w:r>
            <w:r w:rsidR="000D0865">
              <w:rPr>
                <w:noProof/>
                <w:webHidden/>
              </w:rPr>
              <w:fldChar w:fldCharType="separate"/>
            </w:r>
            <w:r w:rsidR="00A82399">
              <w:rPr>
                <w:noProof/>
                <w:webHidden/>
              </w:rPr>
              <w:t>6</w:t>
            </w:r>
            <w:r w:rsidR="000D0865">
              <w:rPr>
                <w:noProof/>
                <w:webHidden/>
              </w:rPr>
              <w:fldChar w:fldCharType="end"/>
            </w:r>
          </w:hyperlink>
        </w:p>
        <w:p w:rsidR="000D0865" w:rsidRDefault="00133235" w14:paraId="4D05BCEA" w14:textId="76EA8F8F">
          <w:pPr>
            <w:pStyle w:val="TOC2"/>
            <w:tabs>
              <w:tab w:val="right" w:leader="dot" w:pos="9350"/>
            </w:tabs>
            <w:rPr>
              <w:noProof/>
            </w:rPr>
          </w:pPr>
          <w:hyperlink w:history="1" w:anchor="_Toc31808067">
            <w:r w:rsidRPr="00F011F2" w:rsidR="000D0865">
              <w:rPr>
                <w:rStyle w:val="Hyperlink"/>
                <w:noProof/>
              </w:rPr>
              <w:t>Focus groups and in-depth interviews</w:t>
            </w:r>
            <w:r w:rsidR="000D0865">
              <w:rPr>
                <w:noProof/>
                <w:webHidden/>
              </w:rPr>
              <w:tab/>
            </w:r>
            <w:r w:rsidR="000D0865">
              <w:rPr>
                <w:noProof/>
                <w:webHidden/>
              </w:rPr>
              <w:fldChar w:fldCharType="begin"/>
            </w:r>
            <w:r w:rsidR="000D0865">
              <w:rPr>
                <w:noProof/>
                <w:webHidden/>
              </w:rPr>
              <w:instrText xml:space="preserve"> PAGEREF _Toc31808067 \h </w:instrText>
            </w:r>
            <w:r w:rsidR="000D0865">
              <w:rPr>
                <w:noProof/>
                <w:webHidden/>
              </w:rPr>
            </w:r>
            <w:r w:rsidR="000D0865">
              <w:rPr>
                <w:noProof/>
                <w:webHidden/>
              </w:rPr>
              <w:fldChar w:fldCharType="separate"/>
            </w:r>
            <w:r w:rsidR="00A82399">
              <w:rPr>
                <w:noProof/>
                <w:webHidden/>
              </w:rPr>
              <w:t>6</w:t>
            </w:r>
            <w:r w:rsidR="000D0865">
              <w:rPr>
                <w:noProof/>
                <w:webHidden/>
              </w:rPr>
              <w:fldChar w:fldCharType="end"/>
            </w:r>
          </w:hyperlink>
        </w:p>
        <w:p w:rsidR="000D0865" w:rsidRDefault="00133235" w14:paraId="702D30ED" w14:textId="4BEB3AD5">
          <w:pPr>
            <w:pStyle w:val="TOC2"/>
            <w:tabs>
              <w:tab w:val="right" w:leader="dot" w:pos="9350"/>
            </w:tabs>
            <w:rPr>
              <w:noProof/>
            </w:rPr>
          </w:pPr>
          <w:hyperlink w:history="1" w:anchor="_Toc31808068">
            <w:r w:rsidRPr="00F011F2" w:rsidR="000D0865">
              <w:rPr>
                <w:rStyle w:val="Hyperlink"/>
                <w:noProof/>
              </w:rPr>
              <w:t>Online survey</w:t>
            </w:r>
            <w:r w:rsidR="000D0865">
              <w:rPr>
                <w:noProof/>
                <w:webHidden/>
              </w:rPr>
              <w:tab/>
            </w:r>
            <w:r w:rsidR="000D0865">
              <w:rPr>
                <w:noProof/>
                <w:webHidden/>
              </w:rPr>
              <w:fldChar w:fldCharType="begin"/>
            </w:r>
            <w:r w:rsidR="000D0865">
              <w:rPr>
                <w:noProof/>
                <w:webHidden/>
              </w:rPr>
              <w:instrText xml:space="preserve"> PAGEREF _Toc31808068 \h </w:instrText>
            </w:r>
            <w:r w:rsidR="000D0865">
              <w:rPr>
                <w:noProof/>
                <w:webHidden/>
              </w:rPr>
            </w:r>
            <w:r w:rsidR="000D0865">
              <w:rPr>
                <w:noProof/>
                <w:webHidden/>
              </w:rPr>
              <w:fldChar w:fldCharType="separate"/>
            </w:r>
            <w:r w:rsidR="00A82399">
              <w:rPr>
                <w:noProof/>
                <w:webHidden/>
              </w:rPr>
              <w:t>6</w:t>
            </w:r>
            <w:r w:rsidR="000D0865">
              <w:rPr>
                <w:noProof/>
                <w:webHidden/>
              </w:rPr>
              <w:fldChar w:fldCharType="end"/>
            </w:r>
          </w:hyperlink>
        </w:p>
        <w:p w:rsidR="00C013D1" w:rsidRDefault="00C013D1" w14:paraId="03E8D65D" w14:textId="047E7287">
          <w:r>
            <w:rPr>
              <w:b/>
              <w:bCs/>
              <w:noProof/>
            </w:rPr>
            <w:fldChar w:fldCharType="end"/>
          </w:r>
        </w:p>
      </w:sdtContent>
    </w:sdt>
    <w:p w:rsidRPr="00512CEE" w:rsidR="00354001" w:rsidP="00354001" w:rsidRDefault="009E573B" w14:paraId="6EB23B6D" w14:textId="67A44FD5">
      <w:pPr>
        <w:pStyle w:val="NoSpacing"/>
        <w:rPr>
          <w:rFonts w:cs="Arial"/>
          <w:b/>
          <w:sz w:val="28"/>
          <w:szCs w:val="28"/>
          <w:u w:val="single"/>
        </w:rPr>
      </w:pPr>
      <w:r w:rsidRPr="00512CEE">
        <w:rPr>
          <w:rFonts w:cs="Arial"/>
          <w:b/>
          <w:sz w:val="28"/>
          <w:szCs w:val="28"/>
          <w:u w:val="single"/>
        </w:rPr>
        <w:t>Appendices</w:t>
      </w:r>
    </w:p>
    <w:p w:rsidRPr="008549B5" w:rsidR="00CC1ED8" w:rsidP="00354001" w:rsidRDefault="00CC1ED8" w14:paraId="25977B97" w14:textId="77777777">
      <w:pPr>
        <w:pStyle w:val="NoSpacing"/>
        <w:rPr>
          <w:rFonts w:cs="Arial"/>
          <w:sz w:val="23"/>
          <w:szCs w:val="23"/>
          <w:highlight w:val="yellow"/>
        </w:rPr>
      </w:pPr>
    </w:p>
    <w:p w:rsidRPr="00DD1D6B" w:rsidR="00F12EE1" w:rsidP="00F12EE1" w:rsidRDefault="00911F80" w14:paraId="0A16DD10" w14:textId="0B9096C7">
      <w:pPr>
        <w:pStyle w:val="NoSpacing"/>
        <w:rPr>
          <w:rFonts w:cs="Arial"/>
          <w:sz w:val="23"/>
          <w:szCs w:val="23"/>
        </w:rPr>
      </w:pPr>
      <w:r w:rsidRPr="00DD1D6B">
        <w:rPr>
          <w:rFonts w:cs="Arial"/>
          <w:b/>
          <w:sz w:val="23"/>
          <w:szCs w:val="23"/>
        </w:rPr>
        <w:t>Attachments</w:t>
      </w:r>
      <w:r w:rsidRPr="00DD1D6B" w:rsidR="00F12EE1">
        <w:rPr>
          <w:rFonts w:cs="Arial"/>
          <w:b/>
          <w:sz w:val="23"/>
          <w:szCs w:val="23"/>
        </w:rPr>
        <w:t>:</w:t>
      </w:r>
      <w:r w:rsidR="00CA1379">
        <w:rPr>
          <w:rFonts w:cs="Arial"/>
          <w:sz w:val="23"/>
          <w:szCs w:val="23"/>
        </w:rPr>
        <w:t xml:space="preserve"> </w:t>
      </w:r>
      <w:r w:rsidRPr="00DD1D6B" w:rsidR="00DF3317">
        <w:rPr>
          <w:rFonts w:cs="Arial"/>
          <w:sz w:val="23"/>
          <w:szCs w:val="23"/>
        </w:rPr>
        <w:t>Materials</w:t>
      </w:r>
      <w:r w:rsidRPr="00DD1D6B" w:rsidR="00F12EE1">
        <w:rPr>
          <w:rFonts w:cs="Arial"/>
          <w:sz w:val="23"/>
          <w:szCs w:val="23"/>
        </w:rPr>
        <w:t xml:space="preserve"> for </w:t>
      </w:r>
      <w:r w:rsidR="002A104C">
        <w:rPr>
          <w:rFonts w:cs="Arial"/>
          <w:sz w:val="23"/>
          <w:szCs w:val="23"/>
        </w:rPr>
        <w:t>Focus Groups</w:t>
      </w:r>
      <w:r w:rsidR="00607A80">
        <w:rPr>
          <w:rFonts w:cs="Arial"/>
          <w:sz w:val="23"/>
          <w:szCs w:val="23"/>
        </w:rPr>
        <w:t>,</w:t>
      </w:r>
      <w:r w:rsidR="002A104C">
        <w:rPr>
          <w:rFonts w:cs="Arial"/>
          <w:sz w:val="23"/>
          <w:szCs w:val="23"/>
        </w:rPr>
        <w:t xml:space="preserve"> In-Depth Interviews</w:t>
      </w:r>
      <w:r w:rsidR="00607A80">
        <w:rPr>
          <w:rFonts w:cs="Arial"/>
          <w:sz w:val="23"/>
          <w:szCs w:val="23"/>
        </w:rPr>
        <w:t>, and Online Surveys</w:t>
      </w:r>
    </w:p>
    <w:p w:rsidRPr="00D460EA" w:rsidR="00A45710" w:rsidP="00EE796F" w:rsidRDefault="00A45710" w14:paraId="6C18ACAD" w14:textId="7D9C0A50">
      <w:pPr>
        <w:pStyle w:val="paragraph"/>
        <w:numPr>
          <w:ilvl w:val="0"/>
          <w:numId w:val="2"/>
        </w:numPr>
        <w:textAlignment w:val="baseline"/>
        <w:rPr>
          <w:rFonts w:ascii="Calibri" w:hAnsi="Calibri" w:cs="Calibri"/>
          <w:sz w:val="22"/>
          <w:szCs w:val="22"/>
        </w:rPr>
      </w:pPr>
      <w:r>
        <w:rPr>
          <w:rStyle w:val="normaltextrun1"/>
          <w:rFonts w:ascii="Calibri" w:hAnsi="Calibri" w:cs="Calibri"/>
          <w:sz w:val="22"/>
          <w:szCs w:val="22"/>
        </w:rPr>
        <w:t xml:space="preserve">People with </w:t>
      </w:r>
      <w:r w:rsidR="00D460EA">
        <w:rPr>
          <w:rStyle w:val="normaltextrun1"/>
          <w:rFonts w:ascii="Calibri" w:hAnsi="Calibri" w:cs="Calibri"/>
          <w:sz w:val="22"/>
          <w:szCs w:val="22"/>
        </w:rPr>
        <w:t>D</w:t>
      </w:r>
      <w:r>
        <w:rPr>
          <w:rStyle w:val="normaltextrun1"/>
          <w:rFonts w:ascii="Calibri" w:hAnsi="Calibri" w:cs="Calibri"/>
          <w:sz w:val="22"/>
          <w:szCs w:val="22"/>
        </w:rPr>
        <w:t>iabetes</w:t>
      </w:r>
      <w:r>
        <w:rPr>
          <w:rStyle w:val="eop"/>
          <w:rFonts w:ascii="Calibri" w:hAnsi="Calibri" w:cs="Calibri"/>
          <w:sz w:val="22"/>
          <w:szCs w:val="22"/>
        </w:rPr>
        <w:t> </w:t>
      </w:r>
      <w:r w:rsidRPr="00D460EA">
        <w:rPr>
          <w:rStyle w:val="normaltextrun1"/>
          <w:rFonts w:ascii="Calibri" w:hAnsi="Calibri" w:cs="Calibri"/>
          <w:sz w:val="22"/>
          <w:szCs w:val="22"/>
        </w:rPr>
        <w:t xml:space="preserve">Focus group </w:t>
      </w:r>
      <w:r w:rsidR="00D460EA">
        <w:rPr>
          <w:rStyle w:val="normaltextrun1"/>
          <w:rFonts w:ascii="Calibri" w:hAnsi="Calibri" w:cs="Calibri"/>
          <w:sz w:val="22"/>
          <w:szCs w:val="22"/>
        </w:rPr>
        <w:t>M</w:t>
      </w:r>
      <w:r w:rsidRPr="00D460EA">
        <w:rPr>
          <w:rStyle w:val="normaltextrun1"/>
          <w:rFonts w:ascii="Calibri" w:hAnsi="Calibri" w:cs="Calibri"/>
          <w:sz w:val="22"/>
          <w:szCs w:val="22"/>
        </w:rPr>
        <w:t>aterials</w:t>
      </w:r>
      <w:r w:rsidRPr="00D460EA">
        <w:rPr>
          <w:rStyle w:val="eop"/>
          <w:rFonts w:ascii="Calibri" w:hAnsi="Calibri" w:cs="Calibri"/>
          <w:sz w:val="22"/>
          <w:szCs w:val="22"/>
        </w:rPr>
        <w:t> </w:t>
      </w:r>
    </w:p>
    <w:p w:rsidR="00A45710" w:rsidP="00EE796F" w:rsidRDefault="00A45710" w14:paraId="09A55BDE" w14:textId="77777777">
      <w:pPr>
        <w:pStyle w:val="paragraph"/>
        <w:numPr>
          <w:ilvl w:val="1"/>
          <w:numId w:val="2"/>
        </w:numPr>
        <w:textAlignment w:val="baseline"/>
        <w:rPr>
          <w:rFonts w:ascii="Calibri" w:hAnsi="Calibri" w:cs="Calibri"/>
          <w:sz w:val="22"/>
          <w:szCs w:val="22"/>
        </w:rPr>
      </w:pPr>
      <w:r>
        <w:rPr>
          <w:rStyle w:val="normaltextrun1"/>
          <w:rFonts w:ascii="Calibri" w:hAnsi="Calibri" w:cs="Calibri"/>
          <w:sz w:val="22"/>
          <w:szCs w:val="22"/>
        </w:rPr>
        <w:t>Informed Consent </w:t>
      </w:r>
      <w:r>
        <w:rPr>
          <w:rStyle w:val="eop"/>
          <w:rFonts w:ascii="Calibri" w:hAnsi="Calibri" w:cs="Calibri"/>
          <w:sz w:val="22"/>
          <w:szCs w:val="22"/>
        </w:rPr>
        <w:t> </w:t>
      </w:r>
    </w:p>
    <w:p w:rsidR="00A45710" w:rsidP="00EE796F" w:rsidRDefault="00A45710" w14:paraId="27C2003C" w14:textId="77777777">
      <w:pPr>
        <w:pStyle w:val="paragraph"/>
        <w:numPr>
          <w:ilvl w:val="1"/>
          <w:numId w:val="2"/>
        </w:numPr>
        <w:textAlignment w:val="baseline"/>
        <w:rPr>
          <w:rFonts w:ascii="Calibri" w:hAnsi="Calibri" w:cs="Calibri"/>
          <w:sz w:val="22"/>
          <w:szCs w:val="22"/>
        </w:rPr>
      </w:pPr>
      <w:r>
        <w:rPr>
          <w:rStyle w:val="normaltextrun1"/>
          <w:rFonts w:ascii="Calibri" w:hAnsi="Calibri" w:cs="Calibri"/>
          <w:sz w:val="22"/>
          <w:szCs w:val="22"/>
        </w:rPr>
        <w:t>Screener</w:t>
      </w:r>
      <w:r>
        <w:rPr>
          <w:rStyle w:val="eop"/>
          <w:rFonts w:ascii="Calibri" w:hAnsi="Calibri" w:cs="Calibri"/>
          <w:sz w:val="22"/>
          <w:szCs w:val="22"/>
        </w:rPr>
        <w:t> </w:t>
      </w:r>
    </w:p>
    <w:p w:rsidR="00A45710" w:rsidP="00EE796F" w:rsidRDefault="00A45710" w14:paraId="588FB432" w14:textId="77777777">
      <w:pPr>
        <w:pStyle w:val="paragraph"/>
        <w:numPr>
          <w:ilvl w:val="1"/>
          <w:numId w:val="2"/>
        </w:numPr>
        <w:textAlignment w:val="baseline"/>
        <w:rPr>
          <w:rFonts w:ascii="Calibri" w:hAnsi="Calibri" w:cs="Calibri"/>
          <w:sz w:val="22"/>
          <w:szCs w:val="22"/>
        </w:rPr>
      </w:pPr>
      <w:r>
        <w:rPr>
          <w:rStyle w:val="normaltextrun1"/>
          <w:rFonts w:ascii="Calibri" w:hAnsi="Calibri" w:cs="Calibri"/>
          <w:sz w:val="22"/>
          <w:szCs w:val="22"/>
        </w:rPr>
        <w:t>Moderator’s Guide</w:t>
      </w:r>
      <w:r>
        <w:rPr>
          <w:rStyle w:val="eop"/>
          <w:rFonts w:ascii="Calibri" w:hAnsi="Calibri" w:cs="Calibri"/>
          <w:sz w:val="22"/>
          <w:szCs w:val="22"/>
        </w:rPr>
        <w:t> </w:t>
      </w:r>
    </w:p>
    <w:p w:rsidR="00A45710" w:rsidP="00EE796F" w:rsidRDefault="00D460EA" w14:paraId="1C00B70F" w14:textId="3DB07B49">
      <w:pPr>
        <w:pStyle w:val="paragraph"/>
        <w:numPr>
          <w:ilvl w:val="0"/>
          <w:numId w:val="2"/>
        </w:numPr>
        <w:textAlignment w:val="baseline"/>
        <w:rPr>
          <w:rFonts w:ascii="Calibri" w:hAnsi="Calibri" w:cs="Calibri"/>
          <w:sz w:val="22"/>
          <w:szCs w:val="22"/>
        </w:rPr>
      </w:pPr>
      <w:r>
        <w:rPr>
          <w:rStyle w:val="normaltextrun1"/>
          <w:rFonts w:ascii="Calibri" w:hAnsi="Calibri" w:cs="Calibri"/>
          <w:sz w:val="22"/>
          <w:szCs w:val="22"/>
        </w:rPr>
        <w:t xml:space="preserve">People with Diabetes </w:t>
      </w:r>
      <w:r w:rsidR="00A45710">
        <w:rPr>
          <w:rStyle w:val="normaltextrun1"/>
          <w:rFonts w:ascii="Calibri" w:hAnsi="Calibri" w:cs="Calibri"/>
          <w:sz w:val="22"/>
          <w:szCs w:val="22"/>
        </w:rPr>
        <w:t>Survey</w:t>
      </w:r>
      <w:r w:rsidR="00A45710">
        <w:rPr>
          <w:rStyle w:val="eop"/>
          <w:rFonts w:ascii="Calibri" w:hAnsi="Calibri" w:cs="Calibri"/>
          <w:sz w:val="22"/>
          <w:szCs w:val="22"/>
        </w:rPr>
        <w:t> </w:t>
      </w:r>
    </w:p>
    <w:p w:rsidR="00A45710" w:rsidP="00EE796F" w:rsidRDefault="00A45710" w14:paraId="627B8C92" w14:textId="206CCF53">
      <w:pPr>
        <w:pStyle w:val="paragraph"/>
        <w:numPr>
          <w:ilvl w:val="1"/>
          <w:numId w:val="2"/>
        </w:numPr>
        <w:textAlignment w:val="baseline"/>
        <w:rPr>
          <w:rStyle w:val="eop"/>
          <w:rFonts w:ascii="Calibri" w:hAnsi="Calibri" w:cs="Calibri"/>
          <w:sz w:val="22"/>
          <w:szCs w:val="22"/>
        </w:rPr>
      </w:pPr>
      <w:r>
        <w:rPr>
          <w:rStyle w:val="normaltextrun1"/>
          <w:rFonts w:ascii="Calibri" w:hAnsi="Calibri" w:cs="Calibri"/>
          <w:sz w:val="22"/>
          <w:szCs w:val="22"/>
        </w:rPr>
        <w:t>Informed Consent</w:t>
      </w:r>
      <w:r>
        <w:rPr>
          <w:rStyle w:val="eop"/>
          <w:rFonts w:ascii="Calibri" w:hAnsi="Calibri" w:cs="Calibri"/>
          <w:sz w:val="22"/>
          <w:szCs w:val="22"/>
        </w:rPr>
        <w:t> </w:t>
      </w:r>
    </w:p>
    <w:p w:rsidRPr="00EA2BCC" w:rsidR="00EA2BCC" w:rsidP="00EA2BCC" w:rsidRDefault="00EA2BCC" w14:paraId="095A7414" w14:textId="566CC9D3">
      <w:pPr>
        <w:pStyle w:val="paragraph"/>
        <w:numPr>
          <w:ilvl w:val="1"/>
          <w:numId w:val="2"/>
        </w:numPr>
        <w:textAlignment w:val="baseline"/>
        <w:rPr>
          <w:rFonts w:ascii="Calibri" w:hAnsi="Calibri" w:cs="Calibri"/>
          <w:sz w:val="22"/>
          <w:szCs w:val="22"/>
        </w:rPr>
      </w:pPr>
      <w:r>
        <w:rPr>
          <w:rStyle w:val="normaltextrun1"/>
          <w:rFonts w:ascii="Calibri" w:hAnsi="Calibri" w:cs="Calibri"/>
          <w:sz w:val="22"/>
          <w:szCs w:val="22"/>
        </w:rPr>
        <w:t>Screener</w:t>
      </w:r>
      <w:r>
        <w:rPr>
          <w:rStyle w:val="eop"/>
          <w:rFonts w:ascii="Calibri" w:hAnsi="Calibri" w:cs="Calibri"/>
          <w:sz w:val="22"/>
          <w:szCs w:val="22"/>
        </w:rPr>
        <w:t> </w:t>
      </w:r>
    </w:p>
    <w:p w:rsidR="00A45710" w:rsidP="00EE796F" w:rsidRDefault="00A45710" w14:paraId="1C38023D" w14:textId="77777777">
      <w:pPr>
        <w:pStyle w:val="paragraph"/>
        <w:numPr>
          <w:ilvl w:val="1"/>
          <w:numId w:val="2"/>
        </w:numPr>
        <w:textAlignment w:val="baseline"/>
        <w:rPr>
          <w:rFonts w:ascii="Calibri" w:hAnsi="Calibri" w:cs="Calibri"/>
          <w:sz w:val="22"/>
          <w:szCs w:val="22"/>
        </w:rPr>
      </w:pPr>
      <w:r>
        <w:rPr>
          <w:rStyle w:val="normaltextrun1"/>
          <w:rFonts w:ascii="Calibri" w:hAnsi="Calibri" w:cs="Calibri"/>
          <w:sz w:val="22"/>
          <w:szCs w:val="22"/>
        </w:rPr>
        <w:t>Instrument</w:t>
      </w:r>
      <w:r>
        <w:rPr>
          <w:rStyle w:val="eop"/>
          <w:rFonts w:ascii="Calibri" w:hAnsi="Calibri" w:cs="Calibri"/>
          <w:sz w:val="22"/>
          <w:szCs w:val="22"/>
        </w:rPr>
        <w:t> </w:t>
      </w:r>
    </w:p>
    <w:p w:rsidR="00A45710" w:rsidP="00EE796F" w:rsidRDefault="00A45710" w14:paraId="2BBAAC29" w14:textId="77777777">
      <w:pPr>
        <w:pStyle w:val="paragraph"/>
        <w:numPr>
          <w:ilvl w:val="1"/>
          <w:numId w:val="2"/>
        </w:numPr>
        <w:textAlignment w:val="baseline"/>
        <w:rPr>
          <w:rFonts w:ascii="Calibri" w:hAnsi="Calibri" w:cs="Calibri"/>
          <w:sz w:val="22"/>
          <w:szCs w:val="22"/>
        </w:rPr>
      </w:pPr>
      <w:r>
        <w:rPr>
          <w:rStyle w:val="normaltextrun1"/>
          <w:rFonts w:ascii="Calibri" w:hAnsi="Calibri" w:cs="Calibri"/>
          <w:sz w:val="22"/>
          <w:szCs w:val="22"/>
        </w:rPr>
        <w:t>Screenshots</w:t>
      </w:r>
      <w:r>
        <w:rPr>
          <w:rStyle w:val="eop"/>
          <w:rFonts w:ascii="Calibri" w:hAnsi="Calibri" w:cs="Calibri"/>
          <w:sz w:val="22"/>
          <w:szCs w:val="22"/>
        </w:rPr>
        <w:t> </w:t>
      </w:r>
    </w:p>
    <w:p w:rsidR="00A45710" w:rsidP="00EE796F" w:rsidRDefault="00A45710" w14:paraId="336B7E1B" w14:textId="66449EE3">
      <w:pPr>
        <w:pStyle w:val="paragraph"/>
        <w:numPr>
          <w:ilvl w:val="0"/>
          <w:numId w:val="2"/>
        </w:numPr>
        <w:textAlignment w:val="baseline"/>
        <w:rPr>
          <w:rFonts w:ascii="Calibri" w:hAnsi="Calibri" w:cs="Calibri"/>
          <w:sz w:val="22"/>
          <w:szCs w:val="22"/>
        </w:rPr>
      </w:pPr>
      <w:r>
        <w:rPr>
          <w:rStyle w:val="normaltextrun1"/>
          <w:rFonts w:ascii="Calibri" w:hAnsi="Calibri" w:cs="Calibri"/>
          <w:sz w:val="22"/>
          <w:szCs w:val="22"/>
        </w:rPr>
        <w:t>H</w:t>
      </w:r>
      <w:r w:rsidR="00D460EA">
        <w:rPr>
          <w:rStyle w:val="normaltextrun1"/>
          <w:rFonts w:ascii="Calibri" w:hAnsi="Calibri" w:cs="Calibri"/>
          <w:sz w:val="22"/>
          <w:szCs w:val="22"/>
        </w:rPr>
        <w:t xml:space="preserve">ealth Care Providers </w:t>
      </w:r>
      <w:r w:rsidR="00D460EA">
        <w:rPr>
          <w:rStyle w:val="eop"/>
          <w:rFonts w:ascii="Calibri" w:hAnsi="Calibri" w:cs="Calibri"/>
          <w:sz w:val="22"/>
          <w:szCs w:val="22"/>
        </w:rPr>
        <w:t>In-depth Interview Materials</w:t>
      </w:r>
    </w:p>
    <w:p w:rsidR="00A45710" w:rsidP="00EE796F" w:rsidRDefault="00A45710" w14:paraId="2F795390" w14:textId="77777777">
      <w:pPr>
        <w:pStyle w:val="paragraph"/>
        <w:numPr>
          <w:ilvl w:val="1"/>
          <w:numId w:val="2"/>
        </w:numPr>
        <w:textAlignment w:val="baseline"/>
        <w:rPr>
          <w:rFonts w:ascii="Calibri" w:hAnsi="Calibri" w:cs="Calibri"/>
          <w:sz w:val="22"/>
          <w:szCs w:val="22"/>
        </w:rPr>
      </w:pPr>
      <w:r>
        <w:rPr>
          <w:rStyle w:val="normaltextrun1"/>
          <w:rFonts w:ascii="Calibri" w:hAnsi="Calibri" w:cs="Calibri"/>
          <w:sz w:val="22"/>
          <w:szCs w:val="22"/>
        </w:rPr>
        <w:t>Screener</w:t>
      </w:r>
      <w:r>
        <w:rPr>
          <w:rStyle w:val="eop"/>
          <w:rFonts w:ascii="Calibri" w:hAnsi="Calibri" w:cs="Calibri"/>
          <w:sz w:val="22"/>
          <w:szCs w:val="22"/>
        </w:rPr>
        <w:t> </w:t>
      </w:r>
    </w:p>
    <w:p w:rsidR="00A45710" w:rsidP="00EE796F" w:rsidRDefault="00204EDC" w14:paraId="5C879A65" w14:textId="5DC50B7F">
      <w:pPr>
        <w:pStyle w:val="paragraph"/>
        <w:numPr>
          <w:ilvl w:val="1"/>
          <w:numId w:val="2"/>
        </w:numPr>
        <w:textAlignment w:val="baseline"/>
        <w:rPr>
          <w:rFonts w:ascii="Calibri" w:hAnsi="Calibri" w:cs="Calibri"/>
          <w:sz w:val="22"/>
          <w:szCs w:val="22"/>
        </w:rPr>
      </w:pPr>
      <w:r>
        <w:rPr>
          <w:rStyle w:val="normaltextrun1"/>
          <w:rFonts w:ascii="Calibri" w:hAnsi="Calibri" w:cs="Calibri"/>
          <w:sz w:val="22"/>
          <w:szCs w:val="22"/>
        </w:rPr>
        <w:t>Interview</w:t>
      </w:r>
      <w:r w:rsidR="00A45710">
        <w:rPr>
          <w:rStyle w:val="normaltextrun1"/>
          <w:rFonts w:ascii="Calibri" w:hAnsi="Calibri" w:cs="Calibri"/>
          <w:sz w:val="22"/>
          <w:szCs w:val="22"/>
        </w:rPr>
        <w:t xml:space="preserve"> Guide </w:t>
      </w:r>
    </w:p>
    <w:p w:rsidR="00A45710" w:rsidP="00EE796F" w:rsidRDefault="00EE796F" w14:paraId="593B01C9" w14:textId="7363F424">
      <w:pPr>
        <w:pStyle w:val="paragraph"/>
        <w:numPr>
          <w:ilvl w:val="0"/>
          <w:numId w:val="2"/>
        </w:numPr>
        <w:textAlignment w:val="baseline"/>
        <w:rPr>
          <w:rFonts w:ascii="Calibri" w:hAnsi="Calibri" w:cs="Calibri"/>
          <w:sz w:val="22"/>
          <w:szCs w:val="22"/>
        </w:rPr>
      </w:pPr>
      <w:r>
        <w:rPr>
          <w:rStyle w:val="normaltextrun1"/>
          <w:rFonts w:ascii="Calibri" w:hAnsi="Calibri" w:cs="Calibri"/>
          <w:sz w:val="22"/>
          <w:szCs w:val="22"/>
        </w:rPr>
        <w:t xml:space="preserve">Health Care Provider </w:t>
      </w:r>
      <w:r w:rsidR="00A45710">
        <w:rPr>
          <w:rStyle w:val="normaltextrun1"/>
          <w:rFonts w:ascii="Calibri" w:hAnsi="Calibri" w:cs="Calibri"/>
          <w:sz w:val="22"/>
          <w:szCs w:val="22"/>
        </w:rPr>
        <w:t>Survey</w:t>
      </w:r>
      <w:r w:rsidR="00A45710">
        <w:rPr>
          <w:rStyle w:val="eop"/>
          <w:rFonts w:ascii="Calibri" w:hAnsi="Calibri" w:cs="Calibri"/>
          <w:sz w:val="22"/>
          <w:szCs w:val="22"/>
        </w:rPr>
        <w:t> </w:t>
      </w:r>
    </w:p>
    <w:p w:rsidR="00A45710" w:rsidP="00EE796F" w:rsidRDefault="00A45710" w14:paraId="3B5C8B8E" w14:textId="77777777">
      <w:pPr>
        <w:pStyle w:val="paragraph"/>
        <w:numPr>
          <w:ilvl w:val="1"/>
          <w:numId w:val="2"/>
        </w:numPr>
        <w:textAlignment w:val="baseline"/>
        <w:rPr>
          <w:rFonts w:ascii="Calibri" w:hAnsi="Calibri" w:cs="Calibri"/>
          <w:sz w:val="22"/>
          <w:szCs w:val="22"/>
        </w:rPr>
      </w:pPr>
      <w:r>
        <w:rPr>
          <w:rStyle w:val="normaltextrun1"/>
          <w:rFonts w:ascii="Calibri" w:hAnsi="Calibri" w:cs="Calibri"/>
          <w:sz w:val="22"/>
          <w:szCs w:val="22"/>
        </w:rPr>
        <w:t>Screener</w:t>
      </w:r>
      <w:r>
        <w:rPr>
          <w:rStyle w:val="eop"/>
          <w:rFonts w:ascii="Calibri" w:hAnsi="Calibri" w:cs="Calibri"/>
          <w:sz w:val="22"/>
          <w:szCs w:val="22"/>
        </w:rPr>
        <w:t> </w:t>
      </w:r>
    </w:p>
    <w:p w:rsidRPr="007D33CB" w:rsidR="007D33CB" w:rsidP="00EE796F" w:rsidRDefault="007D33CB" w14:paraId="08281E08" w14:textId="77777777">
      <w:pPr>
        <w:pStyle w:val="paragraph"/>
        <w:numPr>
          <w:ilvl w:val="1"/>
          <w:numId w:val="2"/>
        </w:numPr>
        <w:textAlignment w:val="baseline"/>
        <w:rPr>
          <w:rStyle w:val="normaltextrun1"/>
        </w:rPr>
      </w:pPr>
      <w:r>
        <w:rPr>
          <w:rStyle w:val="normaltextrun1"/>
          <w:rFonts w:ascii="Calibri" w:hAnsi="Calibri" w:cs="Calibri"/>
          <w:sz w:val="22"/>
          <w:szCs w:val="22"/>
        </w:rPr>
        <w:t>Informed Consent</w:t>
      </w:r>
    </w:p>
    <w:p w:rsidRPr="009F43EC" w:rsidR="00A45710" w:rsidP="00EE796F" w:rsidRDefault="00A45710" w14:paraId="6862A85D" w14:textId="1C01B276">
      <w:pPr>
        <w:pStyle w:val="paragraph"/>
        <w:numPr>
          <w:ilvl w:val="1"/>
          <w:numId w:val="2"/>
        </w:numPr>
        <w:textAlignment w:val="baseline"/>
        <w:rPr>
          <w:rStyle w:val="normaltextrun1"/>
        </w:rPr>
      </w:pPr>
      <w:r>
        <w:rPr>
          <w:rStyle w:val="normaltextrun1"/>
          <w:rFonts w:ascii="Calibri" w:hAnsi="Calibri" w:cs="Calibri"/>
          <w:sz w:val="22"/>
          <w:szCs w:val="22"/>
        </w:rPr>
        <w:t>Instrument</w:t>
      </w:r>
      <w:r w:rsidRPr="009F43EC">
        <w:rPr>
          <w:rStyle w:val="normaltextrun1"/>
        </w:rPr>
        <w:t> </w:t>
      </w:r>
    </w:p>
    <w:p w:rsidRPr="009F43EC" w:rsidR="006F4548" w:rsidP="009F43EC" w:rsidRDefault="00A45710" w14:paraId="42273EAF" w14:textId="3DEDA73F">
      <w:pPr>
        <w:pStyle w:val="paragraph"/>
        <w:numPr>
          <w:ilvl w:val="1"/>
          <w:numId w:val="2"/>
        </w:numPr>
        <w:textAlignment w:val="baseline"/>
        <w:rPr>
          <w:rStyle w:val="normaltextrun1"/>
          <w:rFonts w:ascii="Calibri" w:hAnsi="Calibri" w:cs="Calibri"/>
          <w:sz w:val="22"/>
          <w:szCs w:val="22"/>
        </w:rPr>
      </w:pPr>
      <w:r w:rsidRPr="009F43EC">
        <w:rPr>
          <w:rStyle w:val="normaltextrun1"/>
          <w:rFonts w:ascii="Calibri" w:hAnsi="Calibri" w:cs="Calibri"/>
          <w:sz w:val="22"/>
          <w:szCs w:val="22"/>
        </w:rPr>
        <w:t>Screenshots</w:t>
      </w:r>
      <w:r w:rsidRPr="009F43EC">
        <w:rPr>
          <w:rStyle w:val="normaltextrun1"/>
        </w:rPr>
        <w:t> </w:t>
      </w:r>
    </w:p>
    <w:p w:rsidRPr="008549B5" w:rsidR="006F4548" w:rsidP="00F12EE1" w:rsidRDefault="006F4548" w14:paraId="0AD5553E" w14:textId="77777777">
      <w:pPr>
        <w:pStyle w:val="NoSpacing"/>
        <w:ind w:left="1800"/>
        <w:rPr>
          <w:rFonts w:cs="Arial"/>
          <w:sz w:val="23"/>
          <w:szCs w:val="23"/>
          <w:highlight w:val="yellow"/>
        </w:rPr>
        <w:sectPr w:rsidRPr="008549B5" w:rsidR="006F4548" w:rsidSect="00C42116">
          <w:footerReference w:type="default" r:id="rId11"/>
          <w:pgSz w:w="12240" w:h="15840"/>
          <w:pgMar w:top="1440" w:right="1440" w:bottom="1440" w:left="1440" w:header="720" w:footer="720" w:gutter="0"/>
          <w:pgNumType w:start="1"/>
          <w:cols w:space="720"/>
          <w:titlePg/>
          <w:docGrid w:linePitch="360"/>
        </w:sectPr>
      </w:pPr>
    </w:p>
    <w:p w:rsidRPr="00B727D0" w:rsidR="009E573B" w:rsidP="00C013D1" w:rsidRDefault="009E573B" w14:paraId="53B740CE" w14:textId="4408AAC6">
      <w:pPr>
        <w:pStyle w:val="Heading1"/>
      </w:pPr>
      <w:bookmarkStart w:name="_Toc31808059" w:id="1"/>
      <w:r w:rsidRPr="00B727D0">
        <w:lastRenderedPageBreak/>
        <w:t>Project Summary</w:t>
      </w:r>
      <w:bookmarkEnd w:id="1"/>
    </w:p>
    <w:p w:rsidRPr="008549B5" w:rsidR="00612347" w:rsidP="009E573B" w:rsidRDefault="00612347" w14:paraId="5020FF53" w14:textId="77777777">
      <w:pPr>
        <w:pStyle w:val="NoSpacing"/>
        <w:rPr>
          <w:rFonts w:cs="Arial"/>
          <w:b/>
          <w:sz w:val="23"/>
          <w:szCs w:val="23"/>
          <w:highlight w:val="yellow"/>
        </w:rPr>
      </w:pPr>
    </w:p>
    <w:p w:rsidRPr="008549B5" w:rsidR="009E573B" w:rsidP="64429949" w:rsidRDefault="64429949" w14:paraId="383E04E4" w14:textId="3E2CD3A4">
      <w:pPr>
        <w:pStyle w:val="NoSpacing"/>
        <w:rPr>
          <w:rFonts w:cs="Arial"/>
          <w:sz w:val="23"/>
          <w:szCs w:val="23"/>
        </w:rPr>
      </w:pPr>
      <w:r w:rsidRPr="64429949">
        <w:rPr>
          <w:rFonts w:cs="Arial"/>
          <w:b/>
          <w:bCs/>
          <w:sz w:val="23"/>
          <w:szCs w:val="23"/>
        </w:rPr>
        <w:t>Goal:</w:t>
      </w:r>
      <w:r w:rsidRPr="64429949">
        <w:rPr>
          <w:rFonts w:cs="Arial"/>
          <w:sz w:val="23"/>
          <w:szCs w:val="23"/>
        </w:rPr>
        <w:t xml:space="preserve"> To conduct </w:t>
      </w:r>
      <w:r w:rsidRPr="00C61ECE">
        <w:rPr>
          <w:rFonts w:cs="Arial"/>
          <w:sz w:val="23"/>
          <w:szCs w:val="23"/>
        </w:rPr>
        <w:t xml:space="preserve">brand concept </w:t>
      </w:r>
      <w:r w:rsidRPr="64429949">
        <w:rPr>
          <w:rFonts w:cs="Arial"/>
          <w:sz w:val="23"/>
          <w:szCs w:val="23"/>
        </w:rPr>
        <w:t xml:space="preserve">testing </w:t>
      </w:r>
      <w:r w:rsidRPr="00C61ECE">
        <w:rPr>
          <w:rFonts w:cs="Arial"/>
          <w:sz w:val="23"/>
          <w:szCs w:val="23"/>
        </w:rPr>
        <w:t xml:space="preserve">to inform </w:t>
      </w:r>
      <w:r w:rsidR="00B54D08">
        <w:rPr>
          <w:rFonts w:cs="Arial"/>
          <w:sz w:val="23"/>
          <w:szCs w:val="23"/>
        </w:rPr>
        <w:t>promotion</w:t>
      </w:r>
      <w:r w:rsidRPr="00C61ECE">
        <w:rPr>
          <w:rFonts w:cs="Arial"/>
          <w:sz w:val="23"/>
          <w:szCs w:val="23"/>
        </w:rPr>
        <w:t xml:space="preserve"> efforts for identified audiences around key diabetes self-management education and support (DSMES</w:t>
      </w:r>
      <w:r w:rsidR="002D7C42">
        <w:rPr>
          <w:rFonts w:cs="Arial"/>
          <w:sz w:val="23"/>
          <w:szCs w:val="23"/>
        </w:rPr>
        <w:t>)</w:t>
      </w:r>
      <w:r w:rsidR="00437FD9">
        <w:rPr>
          <w:rFonts w:cs="Arial"/>
          <w:sz w:val="23"/>
          <w:szCs w:val="23"/>
        </w:rPr>
        <w:t xml:space="preserve"> services</w:t>
      </w:r>
      <w:r w:rsidRPr="00C61ECE">
        <w:rPr>
          <w:rFonts w:cs="Arial"/>
          <w:sz w:val="23"/>
          <w:szCs w:val="23"/>
        </w:rPr>
        <w:t>-related topics.</w:t>
      </w:r>
      <w:r w:rsidRPr="64429949">
        <w:rPr>
          <w:sz w:val="23"/>
          <w:szCs w:val="23"/>
        </w:rPr>
        <w:t xml:space="preserve"> </w:t>
      </w:r>
    </w:p>
    <w:p w:rsidRPr="008549B5" w:rsidR="002839C9" w:rsidP="009E573B" w:rsidRDefault="002839C9" w14:paraId="74D4ADEF" w14:textId="1E219B45">
      <w:pPr>
        <w:pStyle w:val="NoSpacing"/>
        <w:rPr>
          <w:rFonts w:cs="Arial"/>
          <w:sz w:val="23"/>
          <w:szCs w:val="23"/>
          <w:highlight w:val="yellow"/>
        </w:rPr>
      </w:pPr>
    </w:p>
    <w:p w:rsidRPr="008549B5" w:rsidR="002839C9" w:rsidP="64429949" w:rsidRDefault="64429949" w14:paraId="0A4E59D8" w14:textId="534B108E">
      <w:pPr>
        <w:pStyle w:val="NoSpacing"/>
        <w:rPr>
          <w:rFonts w:cs="Arial"/>
          <w:sz w:val="23"/>
          <w:szCs w:val="23"/>
        </w:rPr>
      </w:pPr>
      <w:r w:rsidRPr="64429949">
        <w:rPr>
          <w:rFonts w:cs="Arial"/>
          <w:b/>
          <w:bCs/>
          <w:sz w:val="23"/>
          <w:szCs w:val="23"/>
        </w:rPr>
        <w:t>How Information Will Be Used</w:t>
      </w:r>
      <w:r w:rsidRPr="64429949">
        <w:rPr>
          <w:rFonts w:cs="Arial"/>
          <w:sz w:val="23"/>
          <w:szCs w:val="23"/>
        </w:rPr>
        <w:t xml:space="preserve">: Findings from this </w:t>
      </w:r>
      <w:r w:rsidRPr="00C61ECE">
        <w:rPr>
          <w:rFonts w:cs="Arial"/>
          <w:sz w:val="23"/>
          <w:szCs w:val="23"/>
        </w:rPr>
        <w:t xml:space="preserve">brand </w:t>
      </w:r>
      <w:r w:rsidRPr="64429949">
        <w:rPr>
          <w:rFonts w:cs="Arial"/>
          <w:sz w:val="23"/>
          <w:szCs w:val="23"/>
        </w:rPr>
        <w:t>concept testing effort will be used by the Centers for Disease Control and Prevention’s (CDC) Division of Diabetes Translation (DDT) to inform how best to communicate with key audiences about DSMES services. Specifically, information about which concepts and messages most effectively promote DSMES services</w:t>
      </w:r>
      <w:r w:rsidR="00531235">
        <w:rPr>
          <w:rFonts w:cs="Arial"/>
          <w:sz w:val="23"/>
          <w:szCs w:val="23"/>
        </w:rPr>
        <w:t xml:space="preserve"> will be collected</w:t>
      </w:r>
      <w:r w:rsidRPr="64429949">
        <w:rPr>
          <w:rFonts w:cs="Arial"/>
          <w:sz w:val="23"/>
          <w:szCs w:val="23"/>
        </w:rPr>
        <w:t xml:space="preserve">. This work will help increase the likelihood that </w:t>
      </w:r>
      <w:r w:rsidR="00992C7C">
        <w:rPr>
          <w:rFonts w:cs="Arial"/>
          <w:sz w:val="23"/>
          <w:szCs w:val="23"/>
        </w:rPr>
        <w:t xml:space="preserve">brand </w:t>
      </w:r>
      <w:r w:rsidRPr="64429949">
        <w:rPr>
          <w:rFonts w:cs="Arial"/>
          <w:sz w:val="23"/>
          <w:szCs w:val="23"/>
        </w:rPr>
        <w:t>concepts will resonate and be understood as intended</w:t>
      </w:r>
      <w:r w:rsidR="007740A7">
        <w:rPr>
          <w:rFonts w:cs="Arial"/>
          <w:sz w:val="23"/>
          <w:szCs w:val="23"/>
        </w:rPr>
        <w:t xml:space="preserve"> and motivate people</w:t>
      </w:r>
      <w:r w:rsidR="002D7C42">
        <w:rPr>
          <w:rFonts w:cs="Arial"/>
          <w:sz w:val="23"/>
          <w:szCs w:val="23"/>
        </w:rPr>
        <w:t xml:space="preserve"> with diabetes</w:t>
      </w:r>
      <w:r w:rsidR="007740A7">
        <w:rPr>
          <w:rFonts w:cs="Arial"/>
          <w:sz w:val="23"/>
          <w:szCs w:val="23"/>
        </w:rPr>
        <w:t xml:space="preserve"> to use these services and qualified </w:t>
      </w:r>
      <w:r w:rsidRPr="00C61ECE" w:rsidR="00707FAB">
        <w:rPr>
          <w:rFonts w:cs="Arial"/>
          <w:sz w:val="23"/>
          <w:szCs w:val="23"/>
        </w:rPr>
        <w:t xml:space="preserve">health care providers (HCPs) </w:t>
      </w:r>
      <w:r w:rsidR="007740A7">
        <w:rPr>
          <w:rFonts w:cs="Arial"/>
          <w:sz w:val="23"/>
          <w:szCs w:val="23"/>
        </w:rPr>
        <w:t>to refer their patients with diabetes to these services</w:t>
      </w:r>
      <w:r w:rsidRPr="64429949" w:rsidR="007740A7">
        <w:rPr>
          <w:rFonts w:cs="Arial"/>
          <w:sz w:val="23"/>
          <w:szCs w:val="23"/>
        </w:rPr>
        <w:t>.</w:t>
      </w:r>
    </w:p>
    <w:p w:rsidRPr="008549B5" w:rsidR="002839C9" w:rsidP="009E573B" w:rsidRDefault="002839C9" w14:paraId="5236EF6F" w14:textId="70B85614">
      <w:pPr>
        <w:pStyle w:val="NoSpacing"/>
        <w:rPr>
          <w:rFonts w:cs="Arial"/>
          <w:sz w:val="23"/>
          <w:szCs w:val="23"/>
          <w:highlight w:val="yellow"/>
        </w:rPr>
      </w:pPr>
    </w:p>
    <w:p w:rsidRPr="00C61ECE" w:rsidR="002839C9" w:rsidP="00C61ECE" w:rsidRDefault="64429949" w14:paraId="6FA0DA41" w14:textId="3ECAE465">
      <w:pPr>
        <w:pStyle w:val="NoSpacing"/>
        <w:rPr>
          <w:rFonts w:cs="Arial"/>
          <w:sz w:val="23"/>
          <w:szCs w:val="23"/>
        </w:rPr>
      </w:pPr>
      <w:r w:rsidRPr="0F2D5ADE">
        <w:rPr>
          <w:rFonts w:cs="Arial"/>
          <w:b/>
          <w:bCs/>
          <w:sz w:val="23"/>
          <w:szCs w:val="23"/>
        </w:rPr>
        <w:t>Methods</w:t>
      </w:r>
      <w:r w:rsidRPr="0F2D5ADE">
        <w:rPr>
          <w:rFonts w:cs="Arial"/>
          <w:sz w:val="23"/>
          <w:szCs w:val="23"/>
        </w:rPr>
        <w:t xml:space="preserve">: Brand concept testing will be conducted via focus groups with people with diabetes (n = 12 groups) and in-depth interviews with referring </w:t>
      </w:r>
      <w:r w:rsidRPr="0F2D5ADE" w:rsidR="00974A30">
        <w:rPr>
          <w:rFonts w:cs="Arial"/>
          <w:sz w:val="23"/>
          <w:szCs w:val="23"/>
        </w:rPr>
        <w:t>HCPs</w:t>
      </w:r>
      <w:r w:rsidRPr="0F2D5ADE">
        <w:rPr>
          <w:rFonts w:cs="Arial"/>
          <w:sz w:val="23"/>
          <w:szCs w:val="23"/>
        </w:rPr>
        <w:t xml:space="preserve"> (n =</w:t>
      </w:r>
      <w:r w:rsidRPr="0F2D5ADE" w:rsidR="002109AB">
        <w:rPr>
          <w:rFonts w:cs="Arial"/>
          <w:sz w:val="23"/>
          <w:szCs w:val="23"/>
        </w:rPr>
        <w:t xml:space="preserve"> </w:t>
      </w:r>
      <w:r w:rsidRPr="0F2D5ADE">
        <w:rPr>
          <w:rFonts w:cs="Arial"/>
          <w:sz w:val="23"/>
          <w:szCs w:val="23"/>
        </w:rPr>
        <w:t>24)</w:t>
      </w:r>
      <w:r w:rsidRPr="0F2D5ADE" w:rsidR="00A334FF">
        <w:rPr>
          <w:rFonts w:cs="Arial"/>
          <w:sz w:val="23"/>
          <w:szCs w:val="23"/>
        </w:rPr>
        <w:t>.</w:t>
      </w:r>
      <w:r w:rsidRPr="0F2D5ADE" w:rsidR="6DD07388">
        <w:rPr>
          <w:rFonts w:cs="Arial"/>
          <w:sz w:val="23"/>
          <w:szCs w:val="23"/>
        </w:rPr>
        <w:t xml:space="preserve"> All data collection will be remote via teleconference. </w:t>
      </w:r>
    </w:p>
    <w:p w:rsidRPr="00C61ECE" w:rsidR="00FD10DB" w:rsidP="00C61ECE" w:rsidRDefault="00FD10DB" w14:paraId="709DD545" w14:textId="720BBD83">
      <w:pPr>
        <w:pStyle w:val="NoSpacing"/>
        <w:rPr>
          <w:rFonts w:cs="Arial"/>
          <w:sz w:val="23"/>
          <w:szCs w:val="23"/>
        </w:rPr>
      </w:pPr>
    </w:p>
    <w:p w:rsidRPr="00C61ECE" w:rsidR="00FD10DB" w:rsidP="00C61ECE" w:rsidRDefault="00FD10DB" w14:paraId="04E767FA" w14:textId="715CFB07">
      <w:pPr>
        <w:pStyle w:val="NoSpacing"/>
        <w:rPr>
          <w:rFonts w:cs="Arial"/>
          <w:sz w:val="23"/>
          <w:szCs w:val="23"/>
        </w:rPr>
      </w:pPr>
      <w:r w:rsidRPr="00C61ECE">
        <w:rPr>
          <w:rFonts w:cs="Arial"/>
          <w:sz w:val="23"/>
          <w:szCs w:val="23"/>
        </w:rPr>
        <w:t xml:space="preserve">Brand refinement and message testing will be </w:t>
      </w:r>
      <w:r w:rsidR="00562623">
        <w:rPr>
          <w:rFonts w:cs="Arial"/>
          <w:sz w:val="23"/>
          <w:szCs w:val="23"/>
        </w:rPr>
        <w:t xml:space="preserve">conducted </w:t>
      </w:r>
      <w:r w:rsidRPr="00C61ECE">
        <w:rPr>
          <w:rFonts w:cs="Arial"/>
          <w:sz w:val="23"/>
          <w:szCs w:val="23"/>
        </w:rPr>
        <w:t xml:space="preserve">through online surveys with PWD </w:t>
      </w:r>
      <w:r w:rsidR="002109AB">
        <w:rPr>
          <w:rFonts w:cs="Arial"/>
          <w:sz w:val="23"/>
          <w:szCs w:val="23"/>
        </w:rPr>
        <w:t xml:space="preserve">(n = 300) </w:t>
      </w:r>
      <w:r w:rsidRPr="00C61ECE">
        <w:rPr>
          <w:rFonts w:cs="Arial"/>
          <w:sz w:val="23"/>
          <w:szCs w:val="23"/>
        </w:rPr>
        <w:t xml:space="preserve">and </w:t>
      </w:r>
      <w:r w:rsidR="00707FAB">
        <w:rPr>
          <w:rFonts w:cs="Arial"/>
          <w:sz w:val="23"/>
          <w:szCs w:val="23"/>
        </w:rPr>
        <w:t xml:space="preserve">HCPs </w:t>
      </w:r>
      <w:r w:rsidRPr="00C61ECE">
        <w:rPr>
          <w:rFonts w:cs="Arial"/>
          <w:sz w:val="23"/>
          <w:szCs w:val="23"/>
        </w:rPr>
        <w:t>who refer to DSMES</w:t>
      </w:r>
      <w:r w:rsidR="00583797">
        <w:rPr>
          <w:rFonts w:cs="Arial"/>
          <w:sz w:val="23"/>
          <w:szCs w:val="23"/>
        </w:rPr>
        <w:t xml:space="preserve"> services</w:t>
      </w:r>
      <w:r w:rsidRPr="00C61ECE">
        <w:rPr>
          <w:rFonts w:cs="Arial"/>
          <w:sz w:val="23"/>
          <w:szCs w:val="23"/>
        </w:rPr>
        <w:t xml:space="preserve"> (n</w:t>
      </w:r>
      <w:r w:rsidR="002109AB">
        <w:rPr>
          <w:rFonts w:cs="Arial"/>
          <w:sz w:val="23"/>
          <w:szCs w:val="23"/>
        </w:rPr>
        <w:t xml:space="preserve"> </w:t>
      </w:r>
      <w:r w:rsidRPr="00C61ECE">
        <w:rPr>
          <w:rFonts w:cs="Arial"/>
          <w:sz w:val="23"/>
          <w:szCs w:val="23"/>
        </w:rPr>
        <w:t xml:space="preserve">= </w:t>
      </w:r>
      <w:r w:rsidR="00F42CE5">
        <w:rPr>
          <w:rFonts w:cs="Arial"/>
          <w:sz w:val="23"/>
          <w:szCs w:val="23"/>
        </w:rPr>
        <w:t>2</w:t>
      </w:r>
      <w:r w:rsidRPr="00C61ECE">
        <w:rPr>
          <w:rFonts w:cs="Arial"/>
          <w:sz w:val="23"/>
          <w:szCs w:val="23"/>
        </w:rPr>
        <w:t xml:space="preserve">00; </w:t>
      </w:r>
      <w:r w:rsidR="00F42CE5">
        <w:rPr>
          <w:rFonts w:cs="Arial"/>
          <w:sz w:val="23"/>
          <w:szCs w:val="23"/>
        </w:rPr>
        <w:t>5</w:t>
      </w:r>
      <w:r w:rsidRPr="00C61ECE">
        <w:rPr>
          <w:rFonts w:cs="Arial"/>
          <w:sz w:val="23"/>
          <w:szCs w:val="23"/>
        </w:rPr>
        <w:t xml:space="preserve">0 from each </w:t>
      </w:r>
      <w:r w:rsidR="00806081">
        <w:rPr>
          <w:rFonts w:cs="Arial"/>
          <w:sz w:val="23"/>
          <w:szCs w:val="23"/>
        </w:rPr>
        <w:t>segment of providers</w:t>
      </w:r>
      <w:r w:rsidRPr="00C61ECE">
        <w:rPr>
          <w:rFonts w:cs="Arial"/>
          <w:sz w:val="23"/>
          <w:szCs w:val="23"/>
        </w:rPr>
        <w:t>). Referring HCPs will include:</w:t>
      </w:r>
    </w:p>
    <w:p w:rsidRPr="00C61ECE" w:rsidR="00FD10DB" w:rsidP="00EE796F" w:rsidRDefault="00FD10DB" w14:paraId="3C8C9F43" w14:textId="77777777">
      <w:pPr>
        <w:pStyle w:val="NoSpacing"/>
        <w:numPr>
          <w:ilvl w:val="0"/>
          <w:numId w:val="1"/>
        </w:numPr>
        <w:rPr>
          <w:rFonts w:cs="Arial"/>
          <w:sz w:val="23"/>
          <w:szCs w:val="23"/>
        </w:rPr>
      </w:pPr>
      <w:r w:rsidRPr="00C61ECE">
        <w:rPr>
          <w:rFonts w:cs="Arial"/>
          <w:sz w:val="23"/>
          <w:szCs w:val="23"/>
        </w:rPr>
        <w:t>Primary care physicians (PCPs)</w:t>
      </w:r>
    </w:p>
    <w:p w:rsidRPr="00C61ECE" w:rsidR="00FD10DB" w:rsidP="00EE796F" w:rsidRDefault="00FD10DB" w14:paraId="79C6A514" w14:textId="15923BE9">
      <w:pPr>
        <w:pStyle w:val="NoSpacing"/>
        <w:numPr>
          <w:ilvl w:val="0"/>
          <w:numId w:val="1"/>
        </w:numPr>
        <w:rPr>
          <w:rFonts w:cs="Arial"/>
          <w:sz w:val="23"/>
          <w:szCs w:val="23"/>
        </w:rPr>
      </w:pPr>
      <w:r w:rsidRPr="00C61ECE">
        <w:rPr>
          <w:rFonts w:cs="Arial"/>
          <w:sz w:val="23"/>
          <w:szCs w:val="23"/>
        </w:rPr>
        <w:t xml:space="preserve">Specialists </w:t>
      </w:r>
      <w:r w:rsidR="00583797">
        <w:rPr>
          <w:rFonts w:cs="Arial"/>
          <w:sz w:val="23"/>
          <w:szCs w:val="23"/>
        </w:rPr>
        <w:t>(endocrinologist</w:t>
      </w:r>
      <w:r w:rsidR="006E0B6D">
        <w:rPr>
          <w:rFonts w:cs="Arial"/>
          <w:sz w:val="23"/>
          <w:szCs w:val="23"/>
        </w:rPr>
        <w:t>s</w:t>
      </w:r>
      <w:r w:rsidR="00583797">
        <w:rPr>
          <w:rFonts w:cs="Arial"/>
          <w:sz w:val="23"/>
          <w:szCs w:val="23"/>
        </w:rPr>
        <w:t>)</w:t>
      </w:r>
    </w:p>
    <w:p w:rsidRPr="00C61ECE" w:rsidR="00FD10DB" w:rsidP="00EE796F" w:rsidRDefault="00FD10DB" w14:paraId="54B7E501" w14:textId="77777777">
      <w:pPr>
        <w:pStyle w:val="NoSpacing"/>
        <w:numPr>
          <w:ilvl w:val="0"/>
          <w:numId w:val="1"/>
        </w:numPr>
        <w:rPr>
          <w:rFonts w:cs="Arial"/>
          <w:sz w:val="23"/>
          <w:szCs w:val="23"/>
        </w:rPr>
      </w:pPr>
      <w:r w:rsidRPr="00C61ECE">
        <w:rPr>
          <w:rFonts w:cs="Arial"/>
          <w:sz w:val="23"/>
          <w:szCs w:val="23"/>
        </w:rPr>
        <w:t>Nurse Practitioners (NPs) and Advanced Practice Registered Nurse (APRN)</w:t>
      </w:r>
    </w:p>
    <w:p w:rsidRPr="00C61ECE" w:rsidR="00FD10DB" w:rsidP="00EE796F" w:rsidRDefault="00FD10DB" w14:paraId="2DD93134" w14:textId="77777777">
      <w:pPr>
        <w:pStyle w:val="NoSpacing"/>
        <w:numPr>
          <w:ilvl w:val="0"/>
          <w:numId w:val="1"/>
        </w:numPr>
        <w:rPr>
          <w:rFonts w:cs="Arial"/>
          <w:sz w:val="23"/>
          <w:szCs w:val="23"/>
        </w:rPr>
      </w:pPr>
      <w:r w:rsidRPr="00C61ECE">
        <w:rPr>
          <w:rFonts w:cs="Arial"/>
          <w:sz w:val="23"/>
          <w:szCs w:val="23"/>
        </w:rPr>
        <w:t>Physician Assistants (PAs)</w:t>
      </w:r>
    </w:p>
    <w:p w:rsidRPr="00E137BF" w:rsidR="002839C9" w:rsidP="009E573B" w:rsidRDefault="002839C9" w14:paraId="77193293" w14:textId="1CB6326F">
      <w:pPr>
        <w:pStyle w:val="NoSpacing"/>
        <w:rPr>
          <w:rFonts w:cs="Arial"/>
          <w:sz w:val="23"/>
          <w:szCs w:val="23"/>
        </w:rPr>
      </w:pPr>
    </w:p>
    <w:p w:rsidRPr="00E137BF" w:rsidR="00FD10DB" w:rsidP="00FD10DB" w:rsidRDefault="002839C9" w14:paraId="31FBF6A2" w14:textId="4471FF7D">
      <w:pPr>
        <w:pStyle w:val="NoSpacing"/>
        <w:rPr>
          <w:rFonts w:cs="Arial"/>
          <w:sz w:val="23"/>
          <w:szCs w:val="23"/>
        </w:rPr>
      </w:pPr>
      <w:r w:rsidRPr="00E137BF">
        <w:rPr>
          <w:rFonts w:cs="Arial"/>
          <w:b/>
          <w:sz w:val="23"/>
          <w:szCs w:val="23"/>
        </w:rPr>
        <w:t>Respondent Population</w:t>
      </w:r>
      <w:r w:rsidRPr="00E137BF">
        <w:rPr>
          <w:rFonts w:cs="Arial"/>
          <w:sz w:val="23"/>
          <w:szCs w:val="23"/>
        </w:rPr>
        <w:t>:</w:t>
      </w:r>
      <w:r w:rsidRPr="00E137BF" w:rsidR="00B7306F">
        <w:rPr>
          <w:rFonts w:cs="Arial"/>
          <w:sz w:val="23"/>
          <w:szCs w:val="23"/>
        </w:rPr>
        <w:t xml:space="preserve"> </w:t>
      </w:r>
      <w:r w:rsidR="00FD10DB">
        <w:rPr>
          <w:rFonts w:cs="Arial"/>
          <w:sz w:val="23"/>
          <w:szCs w:val="23"/>
        </w:rPr>
        <w:t>For the brand concept testing</w:t>
      </w:r>
      <w:r w:rsidR="00C13147">
        <w:rPr>
          <w:rFonts w:cs="Arial"/>
          <w:sz w:val="23"/>
          <w:szCs w:val="23"/>
        </w:rPr>
        <w:t xml:space="preserve"> and refineme</w:t>
      </w:r>
      <w:r w:rsidR="000C7A7E">
        <w:rPr>
          <w:rFonts w:cs="Arial"/>
          <w:sz w:val="23"/>
          <w:szCs w:val="23"/>
        </w:rPr>
        <w:t>nt testing</w:t>
      </w:r>
      <w:r w:rsidR="00572263">
        <w:rPr>
          <w:rFonts w:cs="Arial"/>
          <w:sz w:val="23"/>
          <w:szCs w:val="23"/>
        </w:rPr>
        <w:t>,</w:t>
      </w:r>
      <w:r w:rsidR="00FD10DB">
        <w:rPr>
          <w:rFonts w:cs="Arial"/>
          <w:sz w:val="23"/>
          <w:szCs w:val="23"/>
        </w:rPr>
        <w:t xml:space="preserve"> t</w:t>
      </w:r>
      <w:r w:rsidRPr="00E137BF" w:rsidR="001450FB">
        <w:rPr>
          <w:rFonts w:cs="Arial"/>
          <w:sz w:val="23"/>
          <w:szCs w:val="23"/>
        </w:rPr>
        <w:t xml:space="preserve">he target audiences are </w:t>
      </w:r>
      <w:r w:rsidRPr="00E137BF" w:rsidR="008549B5">
        <w:rPr>
          <w:rFonts w:cs="Arial"/>
          <w:sz w:val="23"/>
          <w:szCs w:val="23"/>
        </w:rPr>
        <w:t>people with diabetes</w:t>
      </w:r>
      <w:r w:rsidR="00683ABE">
        <w:rPr>
          <w:rFonts w:cs="Arial"/>
          <w:sz w:val="23"/>
          <w:szCs w:val="23"/>
        </w:rPr>
        <w:t xml:space="preserve"> </w:t>
      </w:r>
      <w:r w:rsidRPr="00E137BF" w:rsidR="008549B5">
        <w:rPr>
          <w:rFonts w:cs="Arial"/>
          <w:sz w:val="23"/>
          <w:szCs w:val="23"/>
        </w:rPr>
        <w:t>and</w:t>
      </w:r>
      <w:r w:rsidRPr="00E137BF" w:rsidR="00C4170F">
        <w:rPr>
          <w:rFonts w:cs="Arial"/>
          <w:sz w:val="23"/>
          <w:szCs w:val="23"/>
        </w:rPr>
        <w:t xml:space="preserve"> </w:t>
      </w:r>
      <w:r w:rsidR="00926C21">
        <w:rPr>
          <w:rFonts w:cs="Arial"/>
          <w:sz w:val="23"/>
          <w:szCs w:val="23"/>
        </w:rPr>
        <w:t>HCPs</w:t>
      </w:r>
      <w:r w:rsidRPr="00E137BF" w:rsidR="008549B5">
        <w:rPr>
          <w:rFonts w:cs="Arial"/>
          <w:sz w:val="23"/>
          <w:szCs w:val="23"/>
        </w:rPr>
        <w:t xml:space="preserve"> who </w:t>
      </w:r>
      <w:r w:rsidR="00707FAB">
        <w:rPr>
          <w:rFonts w:cs="Arial"/>
          <w:sz w:val="23"/>
          <w:szCs w:val="23"/>
        </w:rPr>
        <w:t xml:space="preserve">can </w:t>
      </w:r>
      <w:r w:rsidRPr="00E137BF" w:rsidR="008549B5">
        <w:rPr>
          <w:rFonts w:cs="Arial"/>
          <w:sz w:val="23"/>
          <w:szCs w:val="23"/>
        </w:rPr>
        <w:t xml:space="preserve">refer </w:t>
      </w:r>
      <w:r w:rsidRPr="00E137BF" w:rsidR="00E65DB3">
        <w:rPr>
          <w:rFonts w:cs="Arial"/>
          <w:sz w:val="23"/>
          <w:szCs w:val="23"/>
        </w:rPr>
        <w:t xml:space="preserve">to </w:t>
      </w:r>
      <w:r w:rsidRPr="00E137BF" w:rsidR="008549B5">
        <w:rPr>
          <w:rFonts w:cs="Arial"/>
          <w:sz w:val="23"/>
          <w:szCs w:val="23"/>
        </w:rPr>
        <w:t>DSMES</w:t>
      </w:r>
      <w:r w:rsidRPr="00E137BF" w:rsidR="001450FB">
        <w:rPr>
          <w:rFonts w:cs="Arial"/>
          <w:sz w:val="23"/>
          <w:szCs w:val="23"/>
        </w:rPr>
        <w:t xml:space="preserve"> </w:t>
      </w:r>
      <w:r w:rsidRPr="00E137BF" w:rsidR="008549B5">
        <w:rPr>
          <w:rFonts w:cs="Arial"/>
          <w:sz w:val="23"/>
          <w:szCs w:val="23"/>
        </w:rPr>
        <w:t>services</w:t>
      </w:r>
      <w:r w:rsidR="000C7A7E">
        <w:rPr>
          <w:rFonts w:cs="Arial"/>
          <w:sz w:val="23"/>
          <w:szCs w:val="23"/>
        </w:rPr>
        <w:t>.</w:t>
      </w:r>
      <w:r w:rsidR="00FD10DB">
        <w:rPr>
          <w:rFonts w:cs="Arial"/>
          <w:sz w:val="23"/>
          <w:szCs w:val="23"/>
        </w:rPr>
        <w:t xml:space="preserve"> </w:t>
      </w:r>
    </w:p>
    <w:p w:rsidRPr="00E137BF" w:rsidR="002839C9" w:rsidP="008549B5" w:rsidRDefault="008549B5" w14:paraId="14B9831A" w14:textId="57DD91C0">
      <w:pPr>
        <w:pStyle w:val="NoSpacing"/>
        <w:rPr>
          <w:rFonts w:cs="Arial"/>
          <w:sz w:val="23"/>
          <w:szCs w:val="23"/>
        </w:rPr>
      </w:pPr>
      <w:r w:rsidRPr="00E137BF">
        <w:rPr>
          <w:rFonts w:cs="Arial"/>
          <w:sz w:val="23"/>
          <w:szCs w:val="23"/>
        </w:rPr>
        <w:t xml:space="preserve">These audiences are </w:t>
      </w:r>
      <w:r w:rsidRPr="00E137BF" w:rsidR="001450FB">
        <w:rPr>
          <w:rFonts w:cs="Arial"/>
          <w:sz w:val="23"/>
          <w:szCs w:val="23"/>
        </w:rPr>
        <w:t>segmented as follows:</w:t>
      </w:r>
    </w:p>
    <w:p w:rsidRPr="00E137BF" w:rsidR="008549B5" w:rsidP="00EE796F" w:rsidRDefault="64429949" w14:paraId="14102C60" w14:textId="592D0237">
      <w:pPr>
        <w:pStyle w:val="NoSpacing"/>
        <w:numPr>
          <w:ilvl w:val="0"/>
          <w:numId w:val="1"/>
        </w:numPr>
        <w:rPr>
          <w:rFonts w:cs="Arial"/>
          <w:sz w:val="23"/>
          <w:szCs w:val="23"/>
        </w:rPr>
      </w:pPr>
      <w:r w:rsidRPr="64429949">
        <w:rPr>
          <w:rFonts w:cs="Arial"/>
          <w:sz w:val="23"/>
          <w:szCs w:val="23"/>
        </w:rPr>
        <w:t xml:space="preserve">People with diabetes, recruited to include a mix by age, gender, type of diabetes (type 1 or type 2), how long they have had diabetes, </w:t>
      </w:r>
      <w:r w:rsidR="00DC6FF9">
        <w:rPr>
          <w:rFonts w:cs="Arial"/>
          <w:sz w:val="23"/>
          <w:szCs w:val="23"/>
        </w:rPr>
        <w:t>having received diabetes education (DSMES</w:t>
      </w:r>
      <w:r w:rsidR="002D7C42">
        <w:rPr>
          <w:rFonts w:cs="Arial"/>
          <w:sz w:val="23"/>
          <w:szCs w:val="23"/>
        </w:rPr>
        <w:t>)</w:t>
      </w:r>
      <w:r w:rsidR="00C14885">
        <w:rPr>
          <w:rFonts w:cs="Arial"/>
          <w:sz w:val="23"/>
          <w:szCs w:val="23"/>
        </w:rPr>
        <w:t xml:space="preserve"> </w:t>
      </w:r>
      <w:r w:rsidR="00117AEA">
        <w:rPr>
          <w:rFonts w:cs="Arial"/>
          <w:sz w:val="23"/>
          <w:szCs w:val="23"/>
        </w:rPr>
        <w:t>services</w:t>
      </w:r>
      <w:r w:rsidR="008C6233">
        <w:rPr>
          <w:rFonts w:cs="Arial"/>
          <w:sz w:val="23"/>
          <w:szCs w:val="23"/>
        </w:rPr>
        <w:t xml:space="preserve"> </w:t>
      </w:r>
      <w:r w:rsidR="00DC6FF9">
        <w:rPr>
          <w:rFonts w:cs="Arial"/>
          <w:sz w:val="23"/>
          <w:szCs w:val="23"/>
        </w:rPr>
        <w:t>or no</w:t>
      </w:r>
      <w:r w:rsidR="00383EF6">
        <w:rPr>
          <w:rFonts w:cs="Arial"/>
          <w:sz w:val="23"/>
          <w:szCs w:val="23"/>
        </w:rPr>
        <w:t xml:space="preserve"> diabetes education</w:t>
      </w:r>
      <w:r w:rsidR="00DC6FF9">
        <w:rPr>
          <w:rFonts w:cs="Arial"/>
          <w:sz w:val="23"/>
          <w:szCs w:val="23"/>
        </w:rPr>
        <w:t xml:space="preserve">) </w:t>
      </w:r>
      <w:r w:rsidRPr="64429949">
        <w:rPr>
          <w:rFonts w:cs="Arial"/>
          <w:sz w:val="23"/>
          <w:szCs w:val="23"/>
        </w:rPr>
        <w:t xml:space="preserve">and race/ethnicity.  </w:t>
      </w:r>
    </w:p>
    <w:p w:rsidR="00FD10DB" w:rsidP="00EE796F" w:rsidRDefault="00926C21" w14:paraId="43E24B7F" w14:textId="3B388346">
      <w:pPr>
        <w:pStyle w:val="NoSpacing"/>
        <w:numPr>
          <w:ilvl w:val="0"/>
          <w:numId w:val="1"/>
        </w:numPr>
        <w:rPr>
          <w:rFonts w:cs="Arial"/>
          <w:sz w:val="23"/>
          <w:szCs w:val="23"/>
        </w:rPr>
      </w:pPr>
      <w:r>
        <w:rPr>
          <w:rFonts w:cs="Arial"/>
          <w:sz w:val="23"/>
          <w:szCs w:val="23"/>
        </w:rPr>
        <w:t>HCPs</w:t>
      </w:r>
      <w:r w:rsidR="00FD10DB">
        <w:rPr>
          <w:rFonts w:cs="Arial"/>
          <w:sz w:val="23"/>
          <w:szCs w:val="23"/>
        </w:rPr>
        <w:t xml:space="preserve"> who </w:t>
      </w:r>
      <w:r w:rsidR="009376FC">
        <w:rPr>
          <w:rFonts w:cs="Arial"/>
          <w:sz w:val="23"/>
          <w:szCs w:val="23"/>
        </w:rPr>
        <w:t>can</w:t>
      </w:r>
      <w:r w:rsidR="00806081">
        <w:rPr>
          <w:rFonts w:cs="Arial"/>
          <w:sz w:val="23"/>
          <w:szCs w:val="23"/>
        </w:rPr>
        <w:t xml:space="preserve"> </w:t>
      </w:r>
      <w:r w:rsidR="00FD10DB">
        <w:rPr>
          <w:rFonts w:cs="Arial"/>
          <w:sz w:val="23"/>
          <w:szCs w:val="23"/>
        </w:rPr>
        <w:t>refer to DSMES</w:t>
      </w:r>
      <w:r w:rsidRPr="00E137BF" w:rsidR="00FD10DB">
        <w:rPr>
          <w:rFonts w:cs="Arial"/>
          <w:sz w:val="23"/>
          <w:szCs w:val="23"/>
        </w:rPr>
        <w:t>, recruited to include a mix by age, gender, and race/ethnicity</w:t>
      </w:r>
      <w:r w:rsidR="00FD10DB">
        <w:rPr>
          <w:rFonts w:cs="Arial"/>
          <w:sz w:val="23"/>
          <w:szCs w:val="23"/>
        </w:rPr>
        <w:t xml:space="preserve"> </w:t>
      </w:r>
    </w:p>
    <w:p w:rsidRPr="00B1651F" w:rsidR="00FD10DB" w:rsidP="00EE796F" w:rsidRDefault="64429949" w14:paraId="56AAF301" w14:textId="758A4F98">
      <w:pPr>
        <w:pStyle w:val="ListParagraph"/>
        <w:numPr>
          <w:ilvl w:val="1"/>
          <w:numId w:val="1"/>
        </w:numPr>
        <w:spacing w:after="160"/>
        <w:rPr>
          <w:rStyle w:val="normaltextrun1"/>
          <w:color w:val="000000" w:themeColor="text1"/>
        </w:rPr>
      </w:pPr>
      <w:r w:rsidRPr="64429949">
        <w:rPr>
          <w:rStyle w:val="normaltextrun1"/>
          <w:color w:val="000000" w:themeColor="text1"/>
        </w:rPr>
        <w:t>PCPs</w:t>
      </w:r>
    </w:p>
    <w:p w:rsidRPr="00B1651F" w:rsidR="00FD10DB" w:rsidP="00EE796F" w:rsidRDefault="64429949" w14:paraId="77394BB2" w14:textId="6672C02D">
      <w:pPr>
        <w:pStyle w:val="ListParagraph"/>
        <w:numPr>
          <w:ilvl w:val="1"/>
          <w:numId w:val="1"/>
        </w:numPr>
        <w:spacing w:after="160"/>
        <w:rPr>
          <w:rStyle w:val="normaltextrun1"/>
          <w:color w:val="000000" w:themeColor="text1"/>
        </w:rPr>
      </w:pPr>
      <w:r w:rsidRPr="64429949">
        <w:rPr>
          <w:rStyle w:val="normaltextrun1"/>
          <w:color w:val="000000" w:themeColor="text1"/>
        </w:rPr>
        <w:t xml:space="preserve">Specialists </w:t>
      </w:r>
      <w:r w:rsidR="00E02416">
        <w:rPr>
          <w:rStyle w:val="normaltextrun1"/>
          <w:color w:val="000000" w:themeColor="text1"/>
        </w:rPr>
        <w:t>(</w:t>
      </w:r>
      <w:r w:rsidR="00564C17">
        <w:rPr>
          <w:rStyle w:val="normaltextrun1"/>
          <w:color w:val="000000" w:themeColor="text1"/>
        </w:rPr>
        <w:t>endocrinologists)</w:t>
      </w:r>
    </w:p>
    <w:p w:rsidRPr="00B1651F" w:rsidR="00FD10DB" w:rsidP="00EE796F" w:rsidRDefault="64429949" w14:paraId="6C19DFCD" w14:textId="2C862548">
      <w:pPr>
        <w:pStyle w:val="ListParagraph"/>
        <w:numPr>
          <w:ilvl w:val="1"/>
          <w:numId w:val="1"/>
        </w:numPr>
        <w:spacing w:after="160"/>
        <w:rPr>
          <w:rStyle w:val="normaltextrun1"/>
          <w:color w:val="000000" w:themeColor="text1"/>
        </w:rPr>
      </w:pPr>
      <w:r w:rsidRPr="64429949">
        <w:rPr>
          <w:rStyle w:val="normaltextrun1"/>
          <w:color w:val="000000" w:themeColor="text1"/>
        </w:rPr>
        <w:t>NPs and APRN</w:t>
      </w:r>
    </w:p>
    <w:p w:rsidRPr="00B1651F" w:rsidR="00FD10DB" w:rsidP="00EE796F" w:rsidRDefault="64429949" w14:paraId="37ABAA4B" w14:textId="0AC558AC">
      <w:pPr>
        <w:pStyle w:val="ListParagraph"/>
        <w:numPr>
          <w:ilvl w:val="1"/>
          <w:numId w:val="1"/>
        </w:numPr>
        <w:spacing w:after="160"/>
        <w:rPr>
          <w:rStyle w:val="normaltextrun1"/>
          <w:color w:val="000000" w:themeColor="text1"/>
        </w:rPr>
      </w:pPr>
      <w:r w:rsidRPr="64429949">
        <w:rPr>
          <w:rStyle w:val="normaltextrun1"/>
          <w:color w:val="000000" w:themeColor="text1"/>
        </w:rPr>
        <w:t>PAs</w:t>
      </w:r>
    </w:p>
    <w:p w:rsidR="00FD10DB" w:rsidP="00596394" w:rsidRDefault="00FD10DB" w14:paraId="623EC301" w14:textId="77777777">
      <w:pPr>
        <w:pStyle w:val="NoSpacing"/>
      </w:pPr>
    </w:p>
    <w:p w:rsidRPr="00C61ECE" w:rsidR="00C42116" w:rsidP="00C61ECE" w:rsidRDefault="002839C9" w14:paraId="5896CF2A" w14:textId="7BE64C56">
      <w:pPr>
        <w:pStyle w:val="NoSpacing"/>
        <w:rPr>
          <w:rFonts w:cs="Arial"/>
          <w:sz w:val="23"/>
          <w:szCs w:val="23"/>
        </w:rPr>
      </w:pPr>
      <w:r w:rsidRPr="00E137BF">
        <w:rPr>
          <w:rFonts w:cs="Arial"/>
          <w:b/>
          <w:sz w:val="23"/>
          <w:szCs w:val="23"/>
        </w:rPr>
        <w:t>Analysis Techniques:</w:t>
      </w:r>
      <w:r w:rsidRPr="00E137BF" w:rsidR="00DA0FC3">
        <w:rPr>
          <w:rFonts w:cs="Arial"/>
          <w:sz w:val="23"/>
          <w:szCs w:val="23"/>
        </w:rPr>
        <w:t xml:space="preserve"> </w:t>
      </w:r>
      <w:r w:rsidRPr="00C61ECE" w:rsidR="00C4170F">
        <w:rPr>
          <w:rFonts w:cs="Arial"/>
          <w:sz w:val="23"/>
          <w:szCs w:val="23"/>
        </w:rPr>
        <w:t>Qualitative data will be collected through focus groups and in-depth interviews. The focus groups and interviews will be audio recorded and there will be a notetaker. Analysis of the raw data will consist of a review of the audio recording</w:t>
      </w:r>
      <w:r w:rsidR="00903E3A">
        <w:rPr>
          <w:rFonts w:cs="Arial"/>
          <w:sz w:val="23"/>
          <w:szCs w:val="23"/>
        </w:rPr>
        <w:t>, transcripts</w:t>
      </w:r>
      <w:r w:rsidR="00531235">
        <w:rPr>
          <w:rFonts w:cs="Arial"/>
          <w:sz w:val="23"/>
          <w:szCs w:val="23"/>
        </w:rPr>
        <w:t>,</w:t>
      </w:r>
      <w:r w:rsidRPr="00C61ECE" w:rsidR="00C4170F">
        <w:rPr>
          <w:rFonts w:cs="Arial"/>
          <w:sz w:val="23"/>
          <w:szCs w:val="23"/>
        </w:rPr>
        <w:t xml:space="preserve"> and notes from the interviews</w:t>
      </w:r>
      <w:r w:rsidR="00531235">
        <w:rPr>
          <w:rFonts w:cs="Arial"/>
          <w:sz w:val="23"/>
          <w:szCs w:val="23"/>
        </w:rPr>
        <w:t>;</w:t>
      </w:r>
      <w:r w:rsidRPr="00C61ECE" w:rsidR="00C4170F">
        <w:rPr>
          <w:rFonts w:cs="Arial"/>
          <w:sz w:val="23"/>
          <w:szCs w:val="23"/>
        </w:rPr>
        <w:t xml:space="preserve"> a consolidation of main points by audience</w:t>
      </w:r>
      <w:r w:rsidR="00531235">
        <w:rPr>
          <w:rFonts w:cs="Arial"/>
          <w:sz w:val="23"/>
          <w:szCs w:val="23"/>
        </w:rPr>
        <w:t>;</w:t>
      </w:r>
      <w:r w:rsidRPr="00C61ECE" w:rsidR="00C4170F">
        <w:rPr>
          <w:rFonts w:cs="Arial"/>
          <w:sz w:val="23"/>
          <w:szCs w:val="23"/>
        </w:rPr>
        <w:t xml:space="preserve"> a discussion of similarities and differences among audiences</w:t>
      </w:r>
      <w:r w:rsidR="00531235">
        <w:rPr>
          <w:rFonts w:cs="Arial"/>
          <w:sz w:val="23"/>
          <w:szCs w:val="23"/>
        </w:rPr>
        <w:t>;</w:t>
      </w:r>
      <w:r w:rsidRPr="00C61ECE" w:rsidR="00C4170F">
        <w:rPr>
          <w:rFonts w:cs="Arial"/>
          <w:sz w:val="23"/>
          <w:szCs w:val="23"/>
        </w:rPr>
        <w:t xml:space="preserve"> and a summary of preliminary findings developed by the FHI 360 project staff as the interviews are being conducted.</w:t>
      </w:r>
    </w:p>
    <w:p w:rsidRPr="00C61ECE" w:rsidR="00FD10DB" w:rsidP="00596394" w:rsidRDefault="00FD10DB" w14:paraId="59956DFC" w14:textId="54A94A17">
      <w:pPr>
        <w:pStyle w:val="NoSpacing"/>
        <w:rPr>
          <w:rFonts w:cs="Arial"/>
          <w:sz w:val="23"/>
          <w:szCs w:val="23"/>
        </w:rPr>
      </w:pPr>
    </w:p>
    <w:p w:rsidRPr="00C61ECE" w:rsidR="00FD10DB" w:rsidP="00C61ECE" w:rsidRDefault="00FD10DB" w14:paraId="090B20DA" w14:textId="390D79A6">
      <w:pPr>
        <w:pStyle w:val="NoSpacing"/>
        <w:rPr>
          <w:rFonts w:cs="Arial"/>
          <w:sz w:val="23"/>
          <w:szCs w:val="23"/>
        </w:rPr>
      </w:pPr>
      <w:r w:rsidRPr="00C61ECE">
        <w:rPr>
          <w:rFonts w:cs="Arial"/>
          <w:sz w:val="23"/>
          <w:szCs w:val="23"/>
        </w:rPr>
        <w:t>Survey responses will be analyzed with a quantitative software program (e.g., SPSS) to identify the percentage of participants within each segment that chose each</w:t>
      </w:r>
      <w:r w:rsidR="008111BA">
        <w:rPr>
          <w:rFonts w:cs="Arial"/>
          <w:sz w:val="23"/>
          <w:szCs w:val="23"/>
        </w:rPr>
        <w:t xml:space="preserve"> response option</w:t>
      </w:r>
      <w:r w:rsidRPr="00C61ECE">
        <w:rPr>
          <w:rFonts w:cs="Arial"/>
          <w:sz w:val="23"/>
          <w:szCs w:val="23"/>
        </w:rPr>
        <w:t>. Open ended responses will be analyzed using qualitative data techniques to understand the reasons why the set of attributes were chosen. We will examine which attributes were common across each segment and which attributes were different across each segment.</w:t>
      </w:r>
    </w:p>
    <w:p w:rsidRPr="00E137BF" w:rsidR="00C268CC" w:rsidP="009E573B" w:rsidRDefault="00C268CC" w14:paraId="20145B76" w14:textId="77777777">
      <w:pPr>
        <w:pStyle w:val="NoSpacing"/>
        <w:rPr>
          <w:rFonts w:cs="Arial"/>
        </w:rPr>
      </w:pPr>
    </w:p>
    <w:p w:rsidRPr="00E137BF" w:rsidR="009E573B" w:rsidP="00C013D1" w:rsidRDefault="009E573B" w14:paraId="5FFCF1E2" w14:textId="45F89E45">
      <w:pPr>
        <w:pStyle w:val="Heading1"/>
      </w:pPr>
      <w:bookmarkStart w:name="_Toc31808060" w:id="2"/>
      <w:r w:rsidRPr="00E137BF">
        <w:t>Background</w:t>
      </w:r>
      <w:bookmarkEnd w:id="2"/>
    </w:p>
    <w:p w:rsidR="009E573B" w:rsidP="009E573B" w:rsidRDefault="009E573B" w14:paraId="7A6513F2" w14:textId="77777777">
      <w:pPr>
        <w:pStyle w:val="NoSpacing"/>
        <w:rPr>
          <w:rFonts w:cs="Arial"/>
          <w:sz w:val="23"/>
          <w:szCs w:val="23"/>
        </w:rPr>
      </w:pPr>
    </w:p>
    <w:p w:rsidRPr="00C61ECE" w:rsidR="00826888" w:rsidP="64429949" w:rsidRDefault="64429949" w14:paraId="0E5D76B3" w14:textId="7A1B25EE">
      <w:pPr>
        <w:pStyle w:val="NoSpacing"/>
        <w:rPr>
          <w:rFonts w:cs="Arial"/>
          <w:sz w:val="23"/>
          <w:szCs w:val="23"/>
        </w:rPr>
      </w:pPr>
      <w:r w:rsidRPr="00C61ECE">
        <w:rPr>
          <w:rFonts w:cs="Arial"/>
          <w:sz w:val="23"/>
          <w:szCs w:val="23"/>
        </w:rPr>
        <w:t xml:space="preserve">DDT is conducting </w:t>
      </w:r>
      <w:r w:rsidR="00456924">
        <w:rPr>
          <w:rFonts w:cs="Arial"/>
          <w:sz w:val="23"/>
          <w:szCs w:val="23"/>
        </w:rPr>
        <w:t>concept and message testing</w:t>
      </w:r>
      <w:r w:rsidRPr="00C61ECE">
        <w:rPr>
          <w:rFonts w:cs="Arial"/>
          <w:sz w:val="23"/>
          <w:szCs w:val="23"/>
        </w:rPr>
        <w:t xml:space="preserve"> to better understand how to most effectively communicate with key stakeholders to increase enrollment in DSMES services</w:t>
      </w:r>
      <w:r w:rsidR="006D4DF8">
        <w:rPr>
          <w:rFonts w:cs="Arial"/>
          <w:sz w:val="23"/>
          <w:szCs w:val="23"/>
        </w:rPr>
        <w:t xml:space="preserve"> and increase referrals from </w:t>
      </w:r>
      <w:r w:rsidR="00E21FF8">
        <w:rPr>
          <w:rFonts w:cs="Arial"/>
          <w:sz w:val="23"/>
          <w:szCs w:val="23"/>
        </w:rPr>
        <w:t>HCPs</w:t>
      </w:r>
      <w:r w:rsidR="006D4DF8">
        <w:rPr>
          <w:rFonts w:cs="Arial"/>
          <w:sz w:val="23"/>
          <w:szCs w:val="23"/>
        </w:rPr>
        <w:t xml:space="preserve"> who can refer to these services</w:t>
      </w:r>
      <w:r w:rsidRPr="00C61ECE">
        <w:rPr>
          <w:rFonts w:cs="Arial"/>
          <w:sz w:val="23"/>
          <w:szCs w:val="23"/>
        </w:rPr>
        <w:t xml:space="preserve">. </w:t>
      </w:r>
      <w:r w:rsidR="002A1252">
        <w:rPr>
          <w:rFonts w:cs="Arial"/>
          <w:sz w:val="23"/>
          <w:szCs w:val="23"/>
        </w:rPr>
        <w:t xml:space="preserve">The brand is being developed in </w:t>
      </w:r>
      <w:r w:rsidR="008E353D">
        <w:rPr>
          <w:rFonts w:cs="Arial"/>
          <w:sz w:val="23"/>
          <w:szCs w:val="23"/>
        </w:rPr>
        <w:t>partner</w:t>
      </w:r>
      <w:r w:rsidR="002A1252">
        <w:rPr>
          <w:rFonts w:cs="Arial"/>
          <w:sz w:val="23"/>
          <w:szCs w:val="23"/>
        </w:rPr>
        <w:t>ship</w:t>
      </w:r>
      <w:r w:rsidR="00A36D2A">
        <w:rPr>
          <w:rFonts w:cs="Arial"/>
          <w:sz w:val="23"/>
          <w:szCs w:val="23"/>
        </w:rPr>
        <w:t xml:space="preserve"> with </w:t>
      </w:r>
      <w:r w:rsidR="0051555F">
        <w:rPr>
          <w:rFonts w:cs="Arial"/>
          <w:sz w:val="23"/>
          <w:szCs w:val="23"/>
        </w:rPr>
        <w:t xml:space="preserve">the American Diabetes Association (ADA), </w:t>
      </w:r>
      <w:r w:rsidRPr="000D08B1" w:rsidR="000D08B1">
        <w:rPr>
          <w:rFonts w:cs="Arial"/>
          <w:sz w:val="23"/>
          <w:szCs w:val="23"/>
        </w:rPr>
        <w:t>the Association of Diabetes Care and Education Specialists (ADCES), and other national organizations</w:t>
      </w:r>
      <w:r w:rsidR="00A36D2A">
        <w:rPr>
          <w:rFonts w:cs="Arial"/>
          <w:sz w:val="23"/>
          <w:szCs w:val="23"/>
        </w:rPr>
        <w:t xml:space="preserve"> </w:t>
      </w:r>
      <w:r w:rsidR="008E353D">
        <w:rPr>
          <w:rFonts w:cs="Arial"/>
          <w:sz w:val="23"/>
          <w:szCs w:val="23"/>
        </w:rPr>
        <w:t>who will be implementing the brand</w:t>
      </w:r>
      <w:r w:rsidR="002A1252">
        <w:rPr>
          <w:rFonts w:cs="Arial"/>
          <w:sz w:val="23"/>
          <w:szCs w:val="23"/>
        </w:rPr>
        <w:t>.</w:t>
      </w:r>
      <w:r w:rsidR="008E353D">
        <w:rPr>
          <w:rFonts w:cs="Arial"/>
          <w:sz w:val="23"/>
          <w:szCs w:val="23"/>
        </w:rPr>
        <w:t xml:space="preserve"> </w:t>
      </w:r>
      <w:r w:rsidRPr="00C61ECE">
        <w:rPr>
          <w:rFonts w:cs="Arial"/>
          <w:sz w:val="23"/>
          <w:szCs w:val="23"/>
        </w:rPr>
        <w:t xml:space="preserve">This data collection effort will help inform DSMES </w:t>
      </w:r>
      <w:r w:rsidR="006D4DF8">
        <w:rPr>
          <w:rFonts w:cs="Arial"/>
          <w:sz w:val="23"/>
          <w:szCs w:val="23"/>
        </w:rPr>
        <w:t xml:space="preserve">service </w:t>
      </w:r>
      <w:r w:rsidRPr="00C61ECE">
        <w:rPr>
          <w:rFonts w:cs="Arial"/>
          <w:sz w:val="23"/>
          <w:szCs w:val="23"/>
        </w:rPr>
        <w:t>communication efforts with identified audiences around key DSMES</w:t>
      </w:r>
      <w:r w:rsidR="006D4DF8">
        <w:rPr>
          <w:rFonts w:cs="Arial"/>
          <w:sz w:val="23"/>
          <w:szCs w:val="23"/>
        </w:rPr>
        <w:t xml:space="preserve"> service</w:t>
      </w:r>
      <w:r w:rsidRPr="00C61ECE">
        <w:rPr>
          <w:rFonts w:cs="Arial"/>
          <w:sz w:val="23"/>
          <w:szCs w:val="23"/>
        </w:rPr>
        <w:t xml:space="preserve">-related topics. Specifically, it will examine how to communicate about DSMES services to </w:t>
      </w:r>
      <w:r w:rsidRPr="64429949">
        <w:rPr>
          <w:rFonts w:cs="Arial"/>
          <w:sz w:val="23"/>
          <w:szCs w:val="23"/>
        </w:rPr>
        <w:t>people with diabetes</w:t>
      </w:r>
      <w:r w:rsidR="00A334FF">
        <w:rPr>
          <w:rFonts w:cs="Arial"/>
          <w:sz w:val="23"/>
          <w:szCs w:val="23"/>
        </w:rPr>
        <w:t xml:space="preserve"> </w:t>
      </w:r>
      <w:r w:rsidRPr="64429949">
        <w:rPr>
          <w:rFonts w:cs="Arial"/>
          <w:sz w:val="23"/>
          <w:szCs w:val="23"/>
        </w:rPr>
        <w:t xml:space="preserve">and </w:t>
      </w:r>
      <w:r w:rsidR="00EA3AC7">
        <w:rPr>
          <w:rFonts w:cs="Arial"/>
          <w:sz w:val="23"/>
          <w:szCs w:val="23"/>
        </w:rPr>
        <w:t>HCPs.</w:t>
      </w:r>
    </w:p>
    <w:p w:rsidRPr="00C61ECE" w:rsidR="00367636" w:rsidP="009E573B" w:rsidRDefault="00367636" w14:paraId="5C82276F" w14:textId="77777777">
      <w:pPr>
        <w:pStyle w:val="NoSpacing"/>
        <w:rPr>
          <w:rFonts w:cs="Arial"/>
          <w:sz w:val="23"/>
          <w:szCs w:val="23"/>
        </w:rPr>
      </w:pPr>
    </w:p>
    <w:p w:rsidRPr="00367636" w:rsidR="009E573B" w:rsidP="00C013D1" w:rsidRDefault="009E573B" w14:paraId="7D0CD2E9" w14:textId="720F1A61">
      <w:pPr>
        <w:pStyle w:val="Heading1"/>
      </w:pPr>
      <w:bookmarkStart w:name="_Toc31808061" w:id="3"/>
      <w:r w:rsidRPr="00367636">
        <w:t>Methodology</w:t>
      </w:r>
      <w:bookmarkEnd w:id="3"/>
    </w:p>
    <w:p w:rsidRPr="00367636" w:rsidR="009E573B" w:rsidP="009E573B" w:rsidRDefault="009E573B" w14:paraId="70043A50" w14:textId="36BA2596">
      <w:pPr>
        <w:pStyle w:val="NoSpacing"/>
        <w:rPr>
          <w:rFonts w:cs="Arial"/>
          <w:sz w:val="23"/>
          <w:szCs w:val="23"/>
        </w:rPr>
      </w:pPr>
    </w:p>
    <w:p w:rsidR="00321D6E" w:rsidP="00367636" w:rsidRDefault="00FA085F" w14:paraId="478F6610" w14:textId="6478FF25">
      <w:pPr>
        <w:pStyle w:val="NoSpacing"/>
        <w:rPr>
          <w:rFonts w:cs="Arial"/>
          <w:sz w:val="23"/>
          <w:szCs w:val="23"/>
        </w:rPr>
      </w:pPr>
      <w:r w:rsidRPr="00367636">
        <w:rPr>
          <w:rFonts w:cs="Arial"/>
          <w:sz w:val="23"/>
          <w:szCs w:val="23"/>
        </w:rPr>
        <w:t>D</w:t>
      </w:r>
      <w:r w:rsidRPr="00367636" w:rsidR="004B6899">
        <w:rPr>
          <w:rFonts w:cs="Arial"/>
          <w:sz w:val="23"/>
          <w:szCs w:val="23"/>
        </w:rPr>
        <w:t xml:space="preserve">ata will be collected from </w:t>
      </w:r>
      <w:r w:rsidRPr="00367636" w:rsidR="00575BDC">
        <w:rPr>
          <w:rFonts w:cs="Arial"/>
          <w:sz w:val="23"/>
          <w:szCs w:val="23"/>
        </w:rPr>
        <w:t>people with diabetes</w:t>
      </w:r>
      <w:r w:rsidR="00A334FF">
        <w:rPr>
          <w:rFonts w:cs="Arial"/>
          <w:sz w:val="23"/>
          <w:szCs w:val="23"/>
        </w:rPr>
        <w:t xml:space="preserve"> and </w:t>
      </w:r>
      <w:r w:rsidR="00707FAB">
        <w:rPr>
          <w:rFonts w:cs="Arial"/>
          <w:sz w:val="23"/>
          <w:szCs w:val="23"/>
        </w:rPr>
        <w:t>HCPs</w:t>
      </w:r>
      <w:r w:rsidRPr="00367636" w:rsidR="00367636">
        <w:rPr>
          <w:rFonts w:cs="Arial"/>
          <w:sz w:val="23"/>
          <w:szCs w:val="23"/>
        </w:rPr>
        <w:t xml:space="preserve"> </w:t>
      </w:r>
      <w:r w:rsidRPr="00367636">
        <w:rPr>
          <w:rFonts w:cs="Arial"/>
          <w:sz w:val="23"/>
          <w:szCs w:val="23"/>
        </w:rPr>
        <w:t>through</w:t>
      </w:r>
      <w:r w:rsidRPr="00367636" w:rsidR="00AC7EFC">
        <w:rPr>
          <w:rFonts w:cs="Arial"/>
          <w:sz w:val="23"/>
          <w:szCs w:val="23"/>
        </w:rPr>
        <w:t xml:space="preserve"> </w:t>
      </w:r>
      <w:r w:rsidR="008F5983">
        <w:rPr>
          <w:rFonts w:cs="Arial"/>
          <w:sz w:val="23"/>
          <w:szCs w:val="23"/>
        </w:rPr>
        <w:t xml:space="preserve">teleconference </w:t>
      </w:r>
      <w:r w:rsidRPr="00C61ECE" w:rsidR="00367636">
        <w:rPr>
          <w:rFonts w:cs="Arial"/>
          <w:sz w:val="23"/>
          <w:szCs w:val="23"/>
        </w:rPr>
        <w:t>focus groups</w:t>
      </w:r>
      <w:r w:rsidRPr="00C61ECE" w:rsidR="00FD10DB">
        <w:rPr>
          <w:rFonts w:cs="Arial"/>
          <w:sz w:val="23"/>
          <w:szCs w:val="23"/>
        </w:rPr>
        <w:t>,</w:t>
      </w:r>
      <w:r w:rsidRPr="00C61ECE" w:rsidR="00367636">
        <w:rPr>
          <w:rFonts w:cs="Arial"/>
          <w:sz w:val="23"/>
          <w:szCs w:val="23"/>
        </w:rPr>
        <w:t xml:space="preserve"> </w:t>
      </w:r>
      <w:r w:rsidR="008F5983">
        <w:rPr>
          <w:rFonts w:cs="Arial"/>
          <w:sz w:val="23"/>
          <w:szCs w:val="23"/>
        </w:rPr>
        <w:t xml:space="preserve">teleconference </w:t>
      </w:r>
      <w:r w:rsidRPr="00C61ECE" w:rsidR="00367636">
        <w:rPr>
          <w:rFonts w:cs="Arial"/>
          <w:sz w:val="23"/>
          <w:szCs w:val="23"/>
        </w:rPr>
        <w:t>in-depth interviews</w:t>
      </w:r>
      <w:r w:rsidRPr="00C61ECE" w:rsidR="00FD10DB">
        <w:rPr>
          <w:rFonts w:cs="Arial"/>
          <w:sz w:val="23"/>
          <w:szCs w:val="23"/>
        </w:rPr>
        <w:t>, and online surveys</w:t>
      </w:r>
      <w:r w:rsidR="004C392B">
        <w:rPr>
          <w:rFonts w:cs="Arial"/>
          <w:sz w:val="23"/>
          <w:szCs w:val="23"/>
        </w:rPr>
        <w:t xml:space="preserve">. </w:t>
      </w:r>
    </w:p>
    <w:p w:rsidR="00321D6E" w:rsidP="00367636" w:rsidRDefault="00321D6E" w14:paraId="5B702B85" w14:textId="77777777">
      <w:pPr>
        <w:pStyle w:val="NoSpacing"/>
        <w:rPr>
          <w:rFonts w:cs="Arial"/>
          <w:sz w:val="23"/>
          <w:szCs w:val="23"/>
        </w:rPr>
      </w:pPr>
    </w:p>
    <w:p w:rsidR="002E198F" w:rsidP="002E198F" w:rsidRDefault="002E198F" w14:paraId="7D79A083" w14:textId="284AC411">
      <w:pPr>
        <w:spacing w:after="0" w:line="240" w:lineRule="auto"/>
        <w:rPr>
          <w:rFonts w:ascii="Calibri" w:hAnsi="Calibri" w:eastAsia="Times New Roman" w:cs="Calibri"/>
          <w:sz w:val="23"/>
          <w:szCs w:val="23"/>
        </w:rPr>
      </w:pPr>
      <w:r>
        <w:rPr>
          <w:rFonts w:ascii="Calibri" w:hAnsi="Calibri" w:eastAsia="Times New Roman" w:cs="Calibri"/>
          <w:sz w:val="23"/>
          <w:szCs w:val="23"/>
        </w:rPr>
        <w:t>Twelve f</w:t>
      </w:r>
      <w:r w:rsidRPr="00C7235C">
        <w:rPr>
          <w:rFonts w:ascii="Calibri" w:hAnsi="Calibri" w:eastAsia="Times New Roman" w:cs="Calibri"/>
          <w:sz w:val="23"/>
          <w:szCs w:val="23"/>
        </w:rPr>
        <w:t xml:space="preserve">ocus groups with </w:t>
      </w:r>
      <w:r>
        <w:rPr>
          <w:rFonts w:ascii="Calibri" w:hAnsi="Calibri" w:eastAsia="Times New Roman" w:cs="Calibri"/>
          <w:sz w:val="23"/>
          <w:szCs w:val="23"/>
        </w:rPr>
        <w:t xml:space="preserve">8-10 </w:t>
      </w:r>
      <w:r w:rsidRPr="00C7235C">
        <w:rPr>
          <w:rFonts w:ascii="Calibri" w:hAnsi="Calibri" w:eastAsia="Times New Roman" w:cs="Calibri"/>
          <w:sz w:val="23"/>
          <w:szCs w:val="23"/>
        </w:rPr>
        <w:t xml:space="preserve">people with diabetes will be </w:t>
      </w:r>
      <w:r>
        <w:rPr>
          <w:rFonts w:ascii="Calibri" w:hAnsi="Calibri" w:eastAsia="Times New Roman" w:cs="Calibri"/>
          <w:sz w:val="23"/>
          <w:szCs w:val="23"/>
        </w:rPr>
        <w:t xml:space="preserve">conducted.  </w:t>
      </w:r>
      <w:r w:rsidR="007E0B65">
        <w:rPr>
          <w:rFonts w:ascii="Calibri" w:hAnsi="Calibri" w:eastAsia="Times New Roman" w:cs="Calibri"/>
          <w:sz w:val="23"/>
          <w:szCs w:val="23"/>
        </w:rPr>
        <w:t>We anticipate conducting groups in three rounds of four groups each, allowing us to incorporate feedback from the first set of groups into subsequent versions of the concepts. G</w:t>
      </w:r>
      <w:r>
        <w:rPr>
          <w:rFonts w:ascii="Calibri" w:hAnsi="Calibri" w:eastAsia="Times New Roman" w:cs="Calibri"/>
          <w:sz w:val="23"/>
          <w:szCs w:val="23"/>
        </w:rPr>
        <w:t xml:space="preserve">roups will be </w:t>
      </w:r>
      <w:r w:rsidRPr="00C7235C">
        <w:rPr>
          <w:rFonts w:ascii="Calibri" w:hAnsi="Calibri" w:eastAsia="Times New Roman" w:cs="Calibri"/>
          <w:sz w:val="23"/>
          <w:szCs w:val="23"/>
        </w:rPr>
        <w:t xml:space="preserve">segmented by geographic location (urban/suburban vs. rural). </w:t>
      </w:r>
      <w:r>
        <w:rPr>
          <w:rFonts w:ascii="Calibri" w:hAnsi="Calibri" w:eastAsia="Times New Roman" w:cs="Calibri"/>
          <w:sz w:val="23"/>
          <w:szCs w:val="23"/>
        </w:rPr>
        <w:t xml:space="preserve"> Groups will include a mix of men/women, age, race/ethnicity, educational attainment, and type of diabetes (type 1 or type 2).  Group</w:t>
      </w:r>
      <w:r w:rsidR="00707FAB">
        <w:rPr>
          <w:rFonts w:ascii="Calibri" w:hAnsi="Calibri" w:eastAsia="Times New Roman" w:cs="Calibri"/>
          <w:sz w:val="23"/>
          <w:szCs w:val="23"/>
        </w:rPr>
        <w:t xml:space="preserve"> session</w:t>
      </w:r>
      <w:r>
        <w:rPr>
          <w:rFonts w:ascii="Calibri" w:hAnsi="Calibri" w:eastAsia="Times New Roman" w:cs="Calibri"/>
          <w:sz w:val="23"/>
          <w:szCs w:val="23"/>
        </w:rPr>
        <w:t>s will last approximately one hour.</w:t>
      </w:r>
      <w:r w:rsidR="008F5983">
        <w:rPr>
          <w:rFonts w:ascii="Calibri" w:hAnsi="Calibri" w:eastAsia="Times New Roman" w:cs="Calibri"/>
          <w:sz w:val="23"/>
          <w:szCs w:val="23"/>
        </w:rPr>
        <w:t xml:space="preserve">  Groups will be remote (i.e., each person in their own residence or other location) and will use teleconference software to connect people via computers and telephone lines.  Participants will need to have a computer, laptop, or tablet in order to participate.</w:t>
      </w:r>
      <w:r w:rsidR="00F1012B">
        <w:rPr>
          <w:rFonts w:ascii="Calibri" w:hAnsi="Calibri" w:eastAsia="Times New Roman" w:cs="Calibri"/>
          <w:sz w:val="23"/>
          <w:szCs w:val="23"/>
        </w:rPr>
        <w:t xml:space="preserve">  </w:t>
      </w:r>
      <w:r w:rsidR="00C851D0">
        <w:rPr>
          <w:rFonts w:ascii="Calibri" w:hAnsi="Calibri" w:eastAsia="Times New Roman" w:cs="Calibri"/>
          <w:sz w:val="23"/>
          <w:szCs w:val="23"/>
        </w:rPr>
        <w:t>Participants in the focus groups will receive a $75 token of appreciation.</w:t>
      </w:r>
    </w:p>
    <w:p w:rsidR="002E198F" w:rsidP="002E198F" w:rsidRDefault="002E198F" w14:paraId="3E0FC743" w14:textId="77777777">
      <w:pPr>
        <w:spacing w:after="0" w:line="240" w:lineRule="auto"/>
        <w:rPr>
          <w:rFonts w:ascii="Calibri" w:hAnsi="Calibri" w:eastAsia="Times New Roman" w:cs="Calibri"/>
          <w:sz w:val="23"/>
          <w:szCs w:val="23"/>
        </w:rPr>
      </w:pPr>
    </w:p>
    <w:p w:rsidR="00BB013F" w:rsidP="00BB013F" w:rsidRDefault="002E198F" w14:paraId="0A654ACC" w14:textId="32357B68">
      <w:pPr>
        <w:spacing w:after="0" w:line="240" w:lineRule="auto"/>
        <w:rPr>
          <w:rFonts w:ascii="Calibri" w:hAnsi="Calibri" w:eastAsia="Times New Roman" w:cs="Calibri"/>
          <w:sz w:val="23"/>
          <w:szCs w:val="23"/>
        </w:rPr>
      </w:pPr>
      <w:r>
        <w:rPr>
          <w:rFonts w:ascii="Calibri" w:hAnsi="Calibri" w:eastAsia="Times New Roman" w:cs="Calibri"/>
          <w:sz w:val="23"/>
          <w:szCs w:val="23"/>
        </w:rPr>
        <w:t xml:space="preserve">Twenty-four in-depth telephone interviews will be conducted with </w:t>
      </w:r>
      <w:r w:rsidR="00707FAB">
        <w:rPr>
          <w:rFonts w:ascii="Calibri" w:hAnsi="Calibri" w:eastAsia="Times New Roman" w:cs="Calibri"/>
          <w:sz w:val="23"/>
          <w:szCs w:val="23"/>
        </w:rPr>
        <w:t>HCPs</w:t>
      </w:r>
      <w:r>
        <w:rPr>
          <w:rFonts w:ascii="Calibri" w:hAnsi="Calibri" w:eastAsia="Times New Roman" w:cs="Calibri"/>
          <w:sz w:val="23"/>
          <w:szCs w:val="23"/>
        </w:rPr>
        <w:t xml:space="preserve"> who </w:t>
      </w:r>
      <w:r w:rsidR="00B060E4">
        <w:rPr>
          <w:rFonts w:ascii="Calibri" w:hAnsi="Calibri" w:eastAsia="Times New Roman" w:cs="Calibri"/>
          <w:sz w:val="23"/>
          <w:szCs w:val="23"/>
        </w:rPr>
        <w:t>can</w:t>
      </w:r>
      <w:r>
        <w:rPr>
          <w:rFonts w:ascii="Calibri" w:hAnsi="Calibri" w:eastAsia="Times New Roman" w:cs="Calibri"/>
          <w:sz w:val="23"/>
          <w:szCs w:val="23"/>
        </w:rPr>
        <w:t xml:space="preserve"> refer patients to DSMES. </w:t>
      </w:r>
      <w:r w:rsidR="00974A30">
        <w:rPr>
          <w:rFonts w:ascii="Calibri" w:hAnsi="Calibri" w:eastAsia="Times New Roman" w:cs="Calibri"/>
          <w:sz w:val="23"/>
          <w:szCs w:val="23"/>
        </w:rPr>
        <w:t>HCPs</w:t>
      </w:r>
      <w:r>
        <w:rPr>
          <w:rFonts w:ascii="Calibri" w:hAnsi="Calibri" w:eastAsia="Times New Roman" w:cs="Calibri"/>
          <w:sz w:val="23"/>
          <w:szCs w:val="23"/>
        </w:rPr>
        <w:t xml:space="preserve"> will be segmented by professional degree (MD vs. </w:t>
      </w:r>
      <w:r w:rsidR="00F40342">
        <w:rPr>
          <w:rFonts w:ascii="Calibri" w:hAnsi="Calibri" w:eastAsia="Times New Roman" w:cs="Calibri"/>
          <w:sz w:val="23"/>
          <w:szCs w:val="23"/>
        </w:rPr>
        <w:t>NP/APRN</w:t>
      </w:r>
      <w:r w:rsidR="00F40342">
        <w:rPr>
          <w:rStyle w:val="CommentReference"/>
        </w:rPr>
        <w:t>/</w:t>
      </w:r>
      <w:r>
        <w:rPr>
          <w:rFonts w:ascii="Calibri" w:hAnsi="Calibri" w:eastAsia="Times New Roman" w:cs="Calibri"/>
          <w:sz w:val="23"/>
          <w:szCs w:val="23"/>
        </w:rPr>
        <w:t xml:space="preserve">PA), specialty, and type of practice (e.g., solo practice/large health center/Federally Qualified Health Center).   </w:t>
      </w:r>
      <w:r w:rsidR="00F1012B">
        <w:rPr>
          <w:rFonts w:ascii="Calibri" w:hAnsi="Calibri" w:eastAsia="Times New Roman" w:cs="Calibri"/>
          <w:sz w:val="23"/>
          <w:szCs w:val="23"/>
        </w:rPr>
        <w:t xml:space="preserve">Interviews will last approximately one hour. </w:t>
      </w:r>
      <w:r w:rsidR="00BB013F">
        <w:rPr>
          <w:rFonts w:ascii="Calibri" w:hAnsi="Calibri" w:eastAsia="Times New Roman" w:cs="Calibri"/>
          <w:sz w:val="23"/>
          <w:szCs w:val="23"/>
        </w:rPr>
        <w:t>In-depth interviews will be remote (i.e., each person in their own residence or other location) and will use teleconference software to connect people via computers and telephone lines.  Participants will need to have a computer, laptop, or tablet in order to participate.</w:t>
      </w:r>
      <w:r w:rsidR="00F1012B">
        <w:rPr>
          <w:rFonts w:ascii="Calibri" w:hAnsi="Calibri" w:eastAsia="Times New Roman" w:cs="Calibri"/>
          <w:sz w:val="23"/>
          <w:szCs w:val="23"/>
        </w:rPr>
        <w:t xml:space="preserve"> </w:t>
      </w:r>
      <w:r w:rsidR="00C851D0">
        <w:rPr>
          <w:rFonts w:ascii="Calibri" w:hAnsi="Calibri" w:eastAsia="Times New Roman" w:cs="Calibri"/>
          <w:sz w:val="23"/>
          <w:szCs w:val="23"/>
        </w:rPr>
        <w:t>HCPs who participate will receive $150 as a token of appreciation.</w:t>
      </w:r>
      <w:r w:rsidR="00B07791">
        <w:rPr>
          <w:rFonts w:ascii="Calibri" w:hAnsi="Calibri" w:eastAsia="Times New Roman" w:cs="Calibri"/>
          <w:sz w:val="23"/>
          <w:szCs w:val="23"/>
        </w:rPr>
        <w:t xml:space="preserve"> </w:t>
      </w:r>
    </w:p>
    <w:p w:rsidR="002E198F" w:rsidP="002E198F" w:rsidRDefault="002E198F" w14:paraId="31CFC648" w14:textId="77777777">
      <w:pPr>
        <w:spacing w:after="0" w:line="240" w:lineRule="auto"/>
        <w:rPr>
          <w:rFonts w:ascii="Calibri" w:hAnsi="Calibri" w:eastAsia="Times New Roman" w:cs="Calibri"/>
          <w:sz w:val="23"/>
          <w:szCs w:val="23"/>
        </w:rPr>
      </w:pPr>
    </w:p>
    <w:p w:rsidRPr="00C61ECE" w:rsidR="0083609B" w:rsidP="002B2D11" w:rsidRDefault="002E198F" w14:paraId="029478EE" w14:textId="4AEDB645">
      <w:pPr>
        <w:spacing w:after="0" w:line="240" w:lineRule="auto"/>
        <w:rPr>
          <w:rFonts w:cs="Arial"/>
          <w:sz w:val="23"/>
          <w:szCs w:val="23"/>
        </w:rPr>
      </w:pPr>
      <w:r>
        <w:rPr>
          <w:rFonts w:ascii="Calibri" w:hAnsi="Calibri" w:eastAsia="Times New Roman" w:cs="Calibri"/>
          <w:sz w:val="23"/>
          <w:szCs w:val="23"/>
        </w:rPr>
        <w:t>The survey of people with diabetes and healthcare providers will be conducted online using a professional market</w:t>
      </w:r>
      <w:r w:rsidR="00B060E4">
        <w:rPr>
          <w:rFonts w:ascii="Calibri" w:hAnsi="Calibri" w:eastAsia="Times New Roman" w:cs="Calibri"/>
          <w:sz w:val="23"/>
          <w:szCs w:val="23"/>
        </w:rPr>
        <w:t>ing</w:t>
      </w:r>
      <w:r>
        <w:rPr>
          <w:rFonts w:ascii="Calibri" w:hAnsi="Calibri" w:eastAsia="Times New Roman" w:cs="Calibri"/>
          <w:sz w:val="23"/>
          <w:szCs w:val="23"/>
        </w:rPr>
        <w:t xml:space="preserve"> firm’s software and recruitment opt-in panels. Surveys will last </w:t>
      </w:r>
      <w:r>
        <w:rPr>
          <w:rFonts w:ascii="Calibri" w:hAnsi="Calibri" w:eastAsia="Times New Roman" w:cs="Calibri"/>
          <w:sz w:val="23"/>
          <w:szCs w:val="23"/>
        </w:rPr>
        <w:lastRenderedPageBreak/>
        <w:t>approximately 15 minutes.  For the people with diabetes survey, people will be segmented by type of diabetes, sex, race/ethnicity and geographic location</w:t>
      </w:r>
      <w:r w:rsidR="00466851">
        <w:rPr>
          <w:rFonts w:ascii="Calibri" w:hAnsi="Calibri" w:eastAsia="Times New Roman" w:cs="Calibri"/>
          <w:sz w:val="23"/>
          <w:szCs w:val="23"/>
        </w:rPr>
        <w:t>. Participants with diabetes will receive $10 for their time</w:t>
      </w:r>
      <w:r>
        <w:rPr>
          <w:rFonts w:ascii="Calibri" w:hAnsi="Calibri" w:eastAsia="Times New Roman" w:cs="Calibri"/>
          <w:sz w:val="23"/>
          <w:szCs w:val="23"/>
        </w:rPr>
        <w:t xml:space="preserve">.  For the healthcare provider survey, providers will be segmented by professional degree (MD vs. </w:t>
      </w:r>
      <w:r w:rsidR="00F40342">
        <w:rPr>
          <w:rFonts w:ascii="Calibri" w:hAnsi="Calibri" w:eastAsia="Times New Roman" w:cs="Calibri"/>
          <w:sz w:val="23"/>
          <w:szCs w:val="23"/>
        </w:rPr>
        <w:t>NP</w:t>
      </w:r>
      <w:r>
        <w:rPr>
          <w:rFonts w:ascii="Calibri" w:hAnsi="Calibri" w:eastAsia="Times New Roman" w:cs="Calibri"/>
          <w:sz w:val="23"/>
          <w:szCs w:val="23"/>
        </w:rPr>
        <w:t>/APRN</w:t>
      </w:r>
      <w:r w:rsidR="00B766C5">
        <w:rPr>
          <w:rFonts w:ascii="Calibri" w:hAnsi="Calibri" w:eastAsia="Times New Roman" w:cs="Calibri"/>
          <w:sz w:val="23"/>
          <w:szCs w:val="23"/>
        </w:rPr>
        <w:t>/</w:t>
      </w:r>
      <w:r>
        <w:rPr>
          <w:rFonts w:ascii="Calibri" w:hAnsi="Calibri" w:eastAsia="Times New Roman" w:cs="Calibri"/>
          <w:sz w:val="23"/>
          <w:szCs w:val="23"/>
        </w:rPr>
        <w:t xml:space="preserve">PA) and geographic location (e.g., urban/suburban vs. rural). </w:t>
      </w:r>
      <w:r w:rsidR="002B2D11">
        <w:rPr>
          <w:rFonts w:cs="Arial"/>
          <w:sz w:val="23"/>
          <w:szCs w:val="23"/>
        </w:rPr>
        <w:t>Health care providers</w:t>
      </w:r>
      <w:r w:rsidRPr="00DD1D6B" w:rsidR="002B2D11">
        <w:rPr>
          <w:rFonts w:cs="Arial"/>
          <w:sz w:val="23"/>
          <w:szCs w:val="23"/>
        </w:rPr>
        <w:t xml:space="preserve"> who participate in the online survey will receive $</w:t>
      </w:r>
      <w:r w:rsidR="002B2D11">
        <w:rPr>
          <w:rFonts w:cs="Arial"/>
          <w:sz w:val="23"/>
          <w:szCs w:val="23"/>
        </w:rPr>
        <w:t>4</w:t>
      </w:r>
      <w:r w:rsidRPr="00B823CF" w:rsidR="002B2D11">
        <w:rPr>
          <w:rFonts w:cs="Arial"/>
          <w:sz w:val="23"/>
          <w:szCs w:val="23"/>
        </w:rPr>
        <w:t xml:space="preserve">5 for </w:t>
      </w:r>
      <w:r w:rsidR="002B2D11">
        <w:rPr>
          <w:rFonts w:cs="Arial"/>
          <w:sz w:val="23"/>
          <w:szCs w:val="23"/>
        </w:rPr>
        <w:t>PCPs, APNs, PAs, and NPs</w:t>
      </w:r>
      <w:r w:rsidRPr="00B823CF" w:rsidR="002B2D11">
        <w:rPr>
          <w:rFonts w:cs="Arial"/>
          <w:sz w:val="23"/>
          <w:szCs w:val="23"/>
        </w:rPr>
        <w:t xml:space="preserve"> and $</w:t>
      </w:r>
      <w:r w:rsidR="002B2D11">
        <w:rPr>
          <w:rFonts w:cs="Arial"/>
          <w:sz w:val="23"/>
          <w:szCs w:val="23"/>
        </w:rPr>
        <w:t>6</w:t>
      </w:r>
      <w:r w:rsidRPr="00B823CF" w:rsidR="002B2D11">
        <w:rPr>
          <w:rFonts w:cs="Arial"/>
          <w:sz w:val="23"/>
          <w:szCs w:val="23"/>
        </w:rPr>
        <w:t>5 for specialists</w:t>
      </w:r>
      <w:r w:rsidR="002B2D11">
        <w:rPr>
          <w:rFonts w:cs="Arial"/>
          <w:sz w:val="23"/>
          <w:szCs w:val="23"/>
        </w:rPr>
        <w:t xml:space="preserve"> (e.g., endocrinologists)</w:t>
      </w:r>
      <w:r w:rsidRPr="00DD1D6B" w:rsidR="002B2D11">
        <w:rPr>
          <w:rFonts w:cs="Arial"/>
          <w:sz w:val="23"/>
          <w:szCs w:val="23"/>
        </w:rPr>
        <w:t>.</w:t>
      </w:r>
    </w:p>
    <w:p w:rsidRPr="00F33A9A" w:rsidR="007356A6" w:rsidP="009E573B" w:rsidRDefault="007356A6" w14:paraId="2B950DF0" w14:textId="77777777">
      <w:pPr>
        <w:pStyle w:val="NoSpacing"/>
        <w:rPr>
          <w:rFonts w:cs="Arial"/>
          <w:sz w:val="23"/>
          <w:szCs w:val="23"/>
          <w:highlight w:val="yellow"/>
        </w:rPr>
      </w:pPr>
    </w:p>
    <w:p w:rsidRPr="002A104C" w:rsidR="009E573B" w:rsidP="00C013D1" w:rsidRDefault="003A2DC7" w14:paraId="0121725A" w14:textId="565AF691">
      <w:pPr>
        <w:pStyle w:val="Heading1"/>
      </w:pPr>
      <w:bookmarkStart w:name="_Toc31808062" w:id="4"/>
      <w:r w:rsidRPr="002A104C">
        <w:t>Modes</w:t>
      </w:r>
      <w:r w:rsidRPr="002A104C" w:rsidR="009E573B">
        <w:t xml:space="preserve"> for Testing</w:t>
      </w:r>
      <w:bookmarkEnd w:id="4"/>
    </w:p>
    <w:p w:rsidRPr="002A104C" w:rsidR="009E573B" w:rsidP="009E573B" w:rsidRDefault="009E573B" w14:paraId="7B2C8A95" w14:textId="3616420D">
      <w:pPr>
        <w:pStyle w:val="NoSpacing"/>
        <w:rPr>
          <w:rFonts w:cs="Arial"/>
          <w:sz w:val="23"/>
          <w:szCs w:val="23"/>
        </w:rPr>
      </w:pPr>
    </w:p>
    <w:p w:rsidRPr="00C61ECE" w:rsidR="00FD10DB" w:rsidP="00AC7EFC" w:rsidRDefault="00C42116" w14:paraId="6835E3D4" w14:textId="3571B45C">
      <w:pPr>
        <w:pStyle w:val="NoSpacing"/>
        <w:rPr>
          <w:rFonts w:cs="Arial"/>
          <w:sz w:val="23"/>
          <w:szCs w:val="23"/>
        </w:rPr>
      </w:pPr>
      <w:r w:rsidRPr="00C61ECE">
        <w:rPr>
          <w:rFonts w:cs="Arial"/>
          <w:sz w:val="23"/>
          <w:szCs w:val="23"/>
        </w:rPr>
        <w:t>DDT</w:t>
      </w:r>
      <w:r w:rsidRPr="00C61ECE" w:rsidR="00CC2EF3">
        <w:rPr>
          <w:rFonts w:cs="Arial"/>
          <w:sz w:val="23"/>
          <w:szCs w:val="23"/>
        </w:rPr>
        <w:t xml:space="preserve"> is proposing data collection using </w:t>
      </w:r>
      <w:r w:rsidRPr="00C61ECE" w:rsidR="002A104C">
        <w:rPr>
          <w:rFonts w:cs="Arial"/>
          <w:sz w:val="23"/>
          <w:szCs w:val="23"/>
        </w:rPr>
        <w:t>focus groups</w:t>
      </w:r>
      <w:r w:rsidR="00980171">
        <w:rPr>
          <w:rFonts w:cs="Arial"/>
          <w:sz w:val="23"/>
          <w:szCs w:val="23"/>
        </w:rPr>
        <w:t xml:space="preserve">, </w:t>
      </w:r>
      <w:r w:rsidRPr="00C61ECE" w:rsidR="002A104C">
        <w:rPr>
          <w:rFonts w:cs="Arial"/>
          <w:sz w:val="23"/>
          <w:szCs w:val="23"/>
        </w:rPr>
        <w:t>in-depth interviews</w:t>
      </w:r>
      <w:r w:rsidR="00980171">
        <w:rPr>
          <w:rFonts w:cs="Arial"/>
          <w:sz w:val="23"/>
          <w:szCs w:val="23"/>
        </w:rPr>
        <w:t>, and an online survey</w:t>
      </w:r>
      <w:r w:rsidRPr="00C61ECE">
        <w:rPr>
          <w:rFonts w:cs="Arial"/>
          <w:sz w:val="23"/>
          <w:szCs w:val="23"/>
        </w:rPr>
        <w:t>.</w:t>
      </w:r>
      <w:r w:rsidRPr="00C61ECE" w:rsidR="00512CEE">
        <w:rPr>
          <w:rFonts w:cs="Arial"/>
          <w:sz w:val="23"/>
          <w:szCs w:val="23"/>
        </w:rPr>
        <w:t xml:space="preserve"> </w:t>
      </w:r>
      <w:r w:rsidRPr="00C61ECE" w:rsidR="00AC7EFC">
        <w:rPr>
          <w:rFonts w:cs="Arial"/>
          <w:sz w:val="23"/>
          <w:szCs w:val="23"/>
        </w:rPr>
        <w:t xml:space="preserve">The </w:t>
      </w:r>
      <w:r w:rsidRPr="00C61ECE" w:rsidR="002A104C">
        <w:rPr>
          <w:rFonts w:cs="Arial"/>
          <w:sz w:val="23"/>
          <w:szCs w:val="23"/>
        </w:rPr>
        <w:t xml:space="preserve">focus groups will be conducted </w:t>
      </w:r>
      <w:r w:rsidR="00EA6D1E">
        <w:rPr>
          <w:rFonts w:cs="Arial"/>
          <w:sz w:val="23"/>
          <w:szCs w:val="23"/>
        </w:rPr>
        <w:t xml:space="preserve">via </w:t>
      </w:r>
      <w:r w:rsidRPr="00054021" w:rsidR="00EA6D1E">
        <w:rPr>
          <w:rFonts w:cs="Arial"/>
          <w:sz w:val="23"/>
          <w:szCs w:val="23"/>
        </w:rPr>
        <w:t>telephone</w:t>
      </w:r>
      <w:r w:rsidRPr="00054021" w:rsidR="00EC212E">
        <w:rPr>
          <w:rFonts w:cs="Arial"/>
          <w:sz w:val="23"/>
          <w:szCs w:val="23"/>
        </w:rPr>
        <w:t xml:space="preserve"> </w:t>
      </w:r>
      <w:r w:rsidRPr="00054021" w:rsidR="00F3048E">
        <w:rPr>
          <w:rFonts w:cs="Arial"/>
          <w:sz w:val="23"/>
          <w:szCs w:val="23"/>
        </w:rPr>
        <w:t>using</w:t>
      </w:r>
      <w:r w:rsidRPr="00054021" w:rsidR="00EC212E">
        <w:rPr>
          <w:rFonts w:cs="Arial"/>
          <w:sz w:val="23"/>
          <w:szCs w:val="23"/>
        </w:rPr>
        <w:t xml:space="preserve"> online meeting software such as GoToMeeting</w:t>
      </w:r>
      <w:r w:rsidRPr="004B57AF" w:rsidR="00703BB3">
        <w:rPr>
          <w:rFonts w:cs="Arial"/>
          <w:sz w:val="23"/>
          <w:szCs w:val="23"/>
        </w:rPr>
        <w:t xml:space="preserve"> to show materials when needed</w:t>
      </w:r>
      <w:r w:rsidRPr="004B57AF" w:rsidR="00EC212E">
        <w:rPr>
          <w:rFonts w:cs="Arial"/>
          <w:sz w:val="23"/>
          <w:szCs w:val="23"/>
        </w:rPr>
        <w:t>.</w:t>
      </w:r>
      <w:r w:rsidRPr="00C61ECE" w:rsidR="002A104C">
        <w:rPr>
          <w:rFonts w:cs="Arial"/>
          <w:sz w:val="23"/>
          <w:szCs w:val="23"/>
        </w:rPr>
        <w:t xml:space="preserve"> The in-depth interviews </w:t>
      </w:r>
      <w:r w:rsidR="00531235">
        <w:rPr>
          <w:rFonts w:cs="Arial"/>
          <w:sz w:val="23"/>
          <w:szCs w:val="23"/>
        </w:rPr>
        <w:t xml:space="preserve">also </w:t>
      </w:r>
      <w:r w:rsidRPr="00C61ECE" w:rsidR="002A104C">
        <w:rPr>
          <w:rFonts w:cs="Arial"/>
          <w:sz w:val="23"/>
          <w:szCs w:val="23"/>
        </w:rPr>
        <w:t>will be conducted via telephone</w:t>
      </w:r>
      <w:r w:rsidRPr="004B57AF" w:rsidR="00665D62">
        <w:rPr>
          <w:rFonts w:cs="Arial"/>
          <w:sz w:val="23"/>
          <w:szCs w:val="23"/>
        </w:rPr>
        <w:t xml:space="preserve"> and through online meeting software such as GoToMeeting</w:t>
      </w:r>
      <w:r w:rsidRPr="00C61ECE" w:rsidR="002A104C">
        <w:rPr>
          <w:rFonts w:cs="Arial"/>
          <w:sz w:val="23"/>
          <w:szCs w:val="23"/>
        </w:rPr>
        <w:t>.</w:t>
      </w:r>
      <w:r w:rsidRPr="00C61ECE" w:rsidR="00AC7EFC">
        <w:rPr>
          <w:rFonts w:cs="Arial"/>
          <w:sz w:val="23"/>
          <w:szCs w:val="23"/>
        </w:rPr>
        <w:t xml:space="preserve"> Potentially eligible participants will complete a screening questionnaire to confirm their eligibility prior to </w:t>
      </w:r>
      <w:r w:rsidRPr="00C61ECE" w:rsidR="002A104C">
        <w:rPr>
          <w:rFonts w:cs="Arial"/>
          <w:sz w:val="23"/>
          <w:szCs w:val="23"/>
        </w:rPr>
        <w:t>participating in the focus groups or in-depth interviews</w:t>
      </w:r>
      <w:r w:rsidRPr="00C61ECE" w:rsidR="00AC7EFC">
        <w:rPr>
          <w:rFonts w:cs="Arial"/>
          <w:sz w:val="23"/>
          <w:szCs w:val="23"/>
        </w:rPr>
        <w:t xml:space="preserve">. Before </w:t>
      </w:r>
      <w:r w:rsidRPr="00C61ECE" w:rsidR="002A104C">
        <w:rPr>
          <w:rFonts w:cs="Arial"/>
          <w:sz w:val="23"/>
          <w:szCs w:val="23"/>
        </w:rPr>
        <w:t>participating in the focus groups</w:t>
      </w:r>
      <w:r w:rsidRPr="00C61ECE" w:rsidR="00AC7EFC">
        <w:rPr>
          <w:rFonts w:cs="Arial"/>
          <w:sz w:val="23"/>
          <w:szCs w:val="23"/>
        </w:rPr>
        <w:t>,</w:t>
      </w:r>
      <w:r w:rsidRPr="00C61ECE" w:rsidR="002A104C">
        <w:rPr>
          <w:rFonts w:cs="Arial"/>
          <w:sz w:val="23"/>
          <w:szCs w:val="23"/>
        </w:rPr>
        <w:t xml:space="preserve"> participants</w:t>
      </w:r>
      <w:r w:rsidRPr="00C61ECE" w:rsidR="00AC7EFC">
        <w:rPr>
          <w:rFonts w:cs="Arial"/>
          <w:sz w:val="23"/>
          <w:szCs w:val="23"/>
        </w:rPr>
        <w:t xml:space="preserve"> will confirm that they have read the consent language and agree to participate. </w:t>
      </w:r>
      <w:r w:rsidR="002029A3">
        <w:rPr>
          <w:rFonts w:cs="Arial"/>
          <w:sz w:val="23"/>
          <w:szCs w:val="23"/>
        </w:rPr>
        <w:t xml:space="preserve"> For telephone interviews, the interviewer will read </w:t>
      </w:r>
      <w:r w:rsidR="009A24AD">
        <w:rPr>
          <w:rFonts w:cs="Arial"/>
          <w:sz w:val="23"/>
          <w:szCs w:val="23"/>
        </w:rPr>
        <w:t>the consent language</w:t>
      </w:r>
      <w:r w:rsidR="00B060E4">
        <w:rPr>
          <w:rFonts w:cs="Arial"/>
          <w:sz w:val="23"/>
          <w:szCs w:val="23"/>
        </w:rPr>
        <w:t>;</w:t>
      </w:r>
      <w:r w:rsidR="009A24AD">
        <w:rPr>
          <w:rFonts w:cs="Arial"/>
          <w:sz w:val="23"/>
          <w:szCs w:val="23"/>
        </w:rPr>
        <w:t xml:space="preserve"> p</w:t>
      </w:r>
      <w:r w:rsidR="002029A3">
        <w:rPr>
          <w:rFonts w:cs="Arial"/>
          <w:sz w:val="23"/>
          <w:szCs w:val="23"/>
        </w:rPr>
        <w:t xml:space="preserve">articipants in telephone interviews will provide oral </w:t>
      </w:r>
      <w:r w:rsidR="009A24AD">
        <w:rPr>
          <w:rFonts w:cs="Arial"/>
          <w:sz w:val="23"/>
          <w:szCs w:val="23"/>
        </w:rPr>
        <w:t>consent.</w:t>
      </w:r>
      <w:r w:rsidR="002029A3">
        <w:rPr>
          <w:rFonts w:cs="Arial"/>
          <w:sz w:val="23"/>
          <w:szCs w:val="23"/>
        </w:rPr>
        <w:t xml:space="preserve"> </w:t>
      </w:r>
      <w:r w:rsidRPr="00C61ECE" w:rsidR="00E50F3A">
        <w:rPr>
          <w:rFonts w:cs="Arial"/>
          <w:sz w:val="23"/>
          <w:szCs w:val="23"/>
        </w:rPr>
        <w:t>If the participants do not agree to be recorded, no recording will be made</w:t>
      </w:r>
      <w:r w:rsidR="006C7ACE">
        <w:rPr>
          <w:rFonts w:cs="Arial"/>
          <w:sz w:val="23"/>
          <w:szCs w:val="23"/>
        </w:rPr>
        <w:t>—</w:t>
      </w:r>
      <w:r w:rsidRPr="006C7ACE" w:rsidR="006C7ACE">
        <w:t xml:space="preserve"> </w:t>
      </w:r>
      <w:r w:rsidRPr="006C7ACE" w:rsidR="006C7ACE">
        <w:rPr>
          <w:rFonts w:cs="Arial"/>
          <w:sz w:val="23"/>
          <w:szCs w:val="23"/>
        </w:rPr>
        <w:t>the recorder will be turned off and the note taker will take detailed notes to use for the analysis</w:t>
      </w:r>
      <w:r w:rsidRPr="00C61ECE" w:rsidR="00E50F3A">
        <w:rPr>
          <w:rFonts w:cs="Arial"/>
          <w:sz w:val="23"/>
          <w:szCs w:val="23"/>
        </w:rPr>
        <w:t>.</w:t>
      </w:r>
    </w:p>
    <w:p w:rsidRPr="00C61ECE" w:rsidR="00FD10DB" w:rsidP="00AC7EFC" w:rsidRDefault="00FD10DB" w14:paraId="15523AFA" w14:textId="1BD60C18">
      <w:pPr>
        <w:pStyle w:val="NoSpacing"/>
        <w:rPr>
          <w:rFonts w:cs="Arial"/>
          <w:sz w:val="23"/>
          <w:szCs w:val="23"/>
        </w:rPr>
      </w:pPr>
    </w:p>
    <w:p w:rsidRPr="00C61ECE" w:rsidR="00FD10DB" w:rsidP="00AC7EFC" w:rsidRDefault="00FD10DB" w14:paraId="7D9AB41B" w14:textId="476BCE7E">
      <w:pPr>
        <w:pStyle w:val="NoSpacing"/>
        <w:rPr>
          <w:rFonts w:cs="Arial"/>
          <w:sz w:val="23"/>
          <w:szCs w:val="23"/>
        </w:rPr>
      </w:pPr>
      <w:r w:rsidRPr="00C61ECE">
        <w:rPr>
          <w:rFonts w:cs="Arial"/>
          <w:sz w:val="23"/>
          <w:szCs w:val="23"/>
        </w:rPr>
        <w:t xml:space="preserve">The online survey will be conducted through an online survey platform. Standard procedures will be used by the online survey company to contact likely eligible online panel participants to confirm they meet the study criteria. Potentially eligible participants will complete an online screening questionnaire to confirm their eligibility prior to taking the survey. </w:t>
      </w:r>
      <w:r w:rsidRPr="00C61ECE" w:rsidR="00C80090">
        <w:rPr>
          <w:rFonts w:cs="Arial"/>
          <w:sz w:val="23"/>
          <w:szCs w:val="23"/>
        </w:rPr>
        <w:t xml:space="preserve">Once </w:t>
      </w:r>
      <w:r w:rsidR="00F44F7B">
        <w:rPr>
          <w:rFonts w:cs="Arial"/>
          <w:sz w:val="23"/>
          <w:szCs w:val="23"/>
        </w:rPr>
        <w:t xml:space="preserve">participants are </w:t>
      </w:r>
      <w:r w:rsidRPr="00C61ECE" w:rsidR="00C80090">
        <w:rPr>
          <w:rFonts w:cs="Arial"/>
          <w:sz w:val="23"/>
          <w:szCs w:val="23"/>
        </w:rPr>
        <w:t>confirmed</w:t>
      </w:r>
      <w:r w:rsidR="00B766C5">
        <w:rPr>
          <w:rFonts w:cs="Arial"/>
          <w:sz w:val="23"/>
          <w:szCs w:val="23"/>
        </w:rPr>
        <w:t xml:space="preserve"> </w:t>
      </w:r>
      <w:r w:rsidR="00F44F7B">
        <w:rPr>
          <w:rFonts w:cs="Arial"/>
          <w:sz w:val="23"/>
          <w:szCs w:val="23"/>
        </w:rPr>
        <w:t xml:space="preserve">as </w:t>
      </w:r>
      <w:r w:rsidR="00B766C5">
        <w:rPr>
          <w:rFonts w:cs="Arial"/>
          <w:sz w:val="23"/>
          <w:szCs w:val="23"/>
        </w:rPr>
        <w:t>eligible</w:t>
      </w:r>
      <w:r w:rsidRPr="00C61ECE" w:rsidR="00C80090">
        <w:rPr>
          <w:rFonts w:cs="Arial"/>
          <w:sz w:val="23"/>
          <w:szCs w:val="23"/>
        </w:rPr>
        <w:t>,</w:t>
      </w:r>
      <w:r w:rsidR="00B766C5">
        <w:rPr>
          <w:rFonts w:cs="Arial"/>
          <w:sz w:val="23"/>
          <w:szCs w:val="23"/>
        </w:rPr>
        <w:t xml:space="preserve"> the survey will route</w:t>
      </w:r>
      <w:r w:rsidRPr="00C61ECE" w:rsidR="00C80090">
        <w:rPr>
          <w:rFonts w:cs="Arial"/>
          <w:sz w:val="23"/>
          <w:szCs w:val="23"/>
        </w:rPr>
        <w:t xml:space="preserve"> </w:t>
      </w:r>
      <w:r w:rsidR="00F44F7B">
        <w:rPr>
          <w:rFonts w:cs="Arial"/>
          <w:sz w:val="23"/>
          <w:szCs w:val="23"/>
        </w:rPr>
        <w:t>them</w:t>
      </w:r>
      <w:r w:rsidRPr="00C61ECE" w:rsidR="00C80090">
        <w:rPr>
          <w:rFonts w:cs="Arial"/>
          <w:sz w:val="23"/>
          <w:szCs w:val="23"/>
        </w:rPr>
        <w:t xml:space="preserve"> to the </w:t>
      </w:r>
      <w:r w:rsidR="00EF1104">
        <w:rPr>
          <w:rFonts w:cs="Arial"/>
          <w:sz w:val="23"/>
          <w:szCs w:val="23"/>
        </w:rPr>
        <w:t xml:space="preserve">consent form and then, if they agree to participate, to the </w:t>
      </w:r>
      <w:r w:rsidRPr="00C61ECE" w:rsidR="00C80090">
        <w:rPr>
          <w:rFonts w:cs="Arial"/>
          <w:sz w:val="23"/>
          <w:szCs w:val="23"/>
        </w:rPr>
        <w:t xml:space="preserve">survey. </w:t>
      </w:r>
    </w:p>
    <w:p w:rsidRPr="00C61ECE" w:rsidR="00FD10DB" w:rsidP="00AC7EFC" w:rsidRDefault="00FD10DB" w14:paraId="2B16916F" w14:textId="77777777">
      <w:pPr>
        <w:pStyle w:val="NoSpacing"/>
        <w:rPr>
          <w:rFonts w:cs="Arial"/>
          <w:sz w:val="23"/>
          <w:szCs w:val="23"/>
        </w:rPr>
      </w:pPr>
    </w:p>
    <w:p w:rsidRPr="00C61ECE" w:rsidR="00AC7EFC" w:rsidP="00AC7EFC" w:rsidRDefault="00AC7EFC" w14:paraId="6C61DA83" w14:textId="63B4E20E">
      <w:pPr>
        <w:pStyle w:val="NoSpacing"/>
        <w:rPr>
          <w:rFonts w:cs="Arial"/>
          <w:sz w:val="23"/>
          <w:szCs w:val="23"/>
        </w:rPr>
      </w:pPr>
      <w:r w:rsidRPr="00C61ECE">
        <w:rPr>
          <w:rFonts w:cs="Arial"/>
          <w:sz w:val="23"/>
          <w:szCs w:val="23"/>
        </w:rPr>
        <w:t xml:space="preserve">See </w:t>
      </w:r>
      <w:r w:rsidRPr="00C61ECE" w:rsidR="00963F30">
        <w:rPr>
          <w:rFonts w:cs="Arial"/>
          <w:b/>
          <w:sz w:val="23"/>
          <w:szCs w:val="23"/>
        </w:rPr>
        <w:t>Attachments</w:t>
      </w:r>
      <w:r w:rsidRPr="00C61ECE">
        <w:rPr>
          <w:rFonts w:cs="Arial"/>
          <w:sz w:val="23"/>
          <w:szCs w:val="23"/>
        </w:rPr>
        <w:t xml:space="preserve"> for instruments and other documentation for the </w:t>
      </w:r>
      <w:r w:rsidRPr="00C61ECE" w:rsidR="00FD10DB">
        <w:rPr>
          <w:rFonts w:cs="Arial"/>
          <w:sz w:val="23"/>
          <w:szCs w:val="23"/>
        </w:rPr>
        <w:t xml:space="preserve">survey, </w:t>
      </w:r>
      <w:r w:rsidRPr="00C61ECE" w:rsidR="002A104C">
        <w:rPr>
          <w:rFonts w:cs="Arial"/>
          <w:sz w:val="23"/>
          <w:szCs w:val="23"/>
        </w:rPr>
        <w:t>focus groups</w:t>
      </w:r>
      <w:r w:rsidRPr="00C61ECE" w:rsidR="00FD10DB">
        <w:rPr>
          <w:rFonts w:cs="Arial"/>
          <w:sz w:val="23"/>
          <w:szCs w:val="23"/>
        </w:rPr>
        <w:t>,</w:t>
      </w:r>
      <w:r w:rsidRPr="00C61ECE" w:rsidR="002A104C">
        <w:rPr>
          <w:rFonts w:cs="Arial"/>
          <w:sz w:val="23"/>
          <w:szCs w:val="23"/>
        </w:rPr>
        <w:t xml:space="preserve"> and in-depth interviews</w:t>
      </w:r>
      <w:r w:rsidRPr="00C61ECE">
        <w:rPr>
          <w:rFonts w:cs="Arial"/>
          <w:sz w:val="23"/>
          <w:szCs w:val="23"/>
        </w:rPr>
        <w:t>— including the eligibility screener</w:t>
      </w:r>
      <w:r w:rsidR="00357EAA">
        <w:rPr>
          <w:rFonts w:cs="Arial"/>
          <w:sz w:val="23"/>
          <w:szCs w:val="23"/>
        </w:rPr>
        <w:t>s</w:t>
      </w:r>
      <w:r w:rsidRPr="00C61ECE">
        <w:rPr>
          <w:rFonts w:cs="Arial"/>
          <w:sz w:val="23"/>
          <w:szCs w:val="23"/>
        </w:rPr>
        <w:t xml:space="preserve">, </w:t>
      </w:r>
      <w:r w:rsidRPr="00C61ECE" w:rsidR="009665C2">
        <w:rPr>
          <w:rFonts w:cs="Arial"/>
          <w:sz w:val="23"/>
          <w:szCs w:val="23"/>
        </w:rPr>
        <w:t xml:space="preserve">informed consent, </w:t>
      </w:r>
      <w:r w:rsidRPr="00C61ECE" w:rsidR="002A104C">
        <w:rPr>
          <w:rFonts w:cs="Arial"/>
          <w:sz w:val="23"/>
          <w:szCs w:val="23"/>
        </w:rPr>
        <w:t>focus group guide</w:t>
      </w:r>
      <w:r w:rsidRPr="00C61ECE">
        <w:rPr>
          <w:rFonts w:cs="Arial"/>
          <w:sz w:val="23"/>
          <w:szCs w:val="23"/>
        </w:rPr>
        <w:t>,</w:t>
      </w:r>
      <w:r w:rsidRPr="00C61ECE" w:rsidR="002A104C">
        <w:rPr>
          <w:rFonts w:cs="Arial"/>
          <w:sz w:val="23"/>
          <w:szCs w:val="23"/>
        </w:rPr>
        <w:t xml:space="preserve"> in-depth interview guide</w:t>
      </w:r>
      <w:r w:rsidRPr="00C61ECE" w:rsidR="00FD10DB">
        <w:rPr>
          <w:rFonts w:cs="Arial"/>
          <w:sz w:val="23"/>
          <w:szCs w:val="23"/>
        </w:rPr>
        <w:t>, online survey</w:t>
      </w:r>
      <w:r w:rsidR="00357EAA">
        <w:rPr>
          <w:rFonts w:cs="Arial"/>
          <w:sz w:val="23"/>
          <w:szCs w:val="23"/>
        </w:rPr>
        <w:t>s</w:t>
      </w:r>
      <w:r w:rsidRPr="00C61ECE" w:rsidR="00FD10DB">
        <w:rPr>
          <w:rFonts w:cs="Arial"/>
          <w:sz w:val="23"/>
          <w:szCs w:val="23"/>
        </w:rPr>
        <w:t>, and screenshots of how the survey will be viewed online by participants.</w:t>
      </w:r>
    </w:p>
    <w:p w:rsidRPr="00F33A9A" w:rsidR="00AC7EFC" w:rsidP="00CC1ED8" w:rsidRDefault="00AC7EFC" w14:paraId="54FF9772" w14:textId="0108B53A">
      <w:pPr>
        <w:spacing w:after="0" w:line="240" w:lineRule="auto"/>
        <w:rPr>
          <w:rFonts w:eastAsiaTheme="minorHAnsi"/>
          <w:color w:val="000000"/>
          <w:sz w:val="23"/>
          <w:szCs w:val="23"/>
          <w:highlight w:val="yellow"/>
        </w:rPr>
      </w:pPr>
    </w:p>
    <w:p w:rsidRPr="00367636" w:rsidR="009E573B" w:rsidP="00C013D1" w:rsidRDefault="009E573B" w14:paraId="434A17B4" w14:textId="32E8F525">
      <w:pPr>
        <w:pStyle w:val="Heading1"/>
      </w:pPr>
      <w:bookmarkStart w:name="_Toc31808063" w:id="5"/>
      <w:r w:rsidRPr="00367636">
        <w:t xml:space="preserve">Overview of </w:t>
      </w:r>
      <w:r w:rsidRPr="00367636" w:rsidR="00AA1780">
        <w:t>Data Collection</w:t>
      </w:r>
      <w:bookmarkEnd w:id="5"/>
    </w:p>
    <w:p w:rsidRPr="00F33A9A" w:rsidR="009E573B" w:rsidP="009E573B" w:rsidRDefault="009E573B" w14:paraId="0C7C2072" w14:textId="31AB8A9E">
      <w:pPr>
        <w:pStyle w:val="NoSpacing"/>
        <w:rPr>
          <w:rFonts w:cs="Arial"/>
          <w:highlight w:val="yellow"/>
        </w:rPr>
      </w:pPr>
    </w:p>
    <w:tbl>
      <w:tblPr>
        <w:tblStyle w:val="TableGrid"/>
        <w:tblW w:w="5000" w:type="pct"/>
        <w:jc w:val="center"/>
        <w:tblLook w:val="04A0" w:firstRow="1" w:lastRow="0" w:firstColumn="1" w:lastColumn="0" w:noHBand="0" w:noVBand="1"/>
      </w:tblPr>
      <w:tblGrid>
        <w:gridCol w:w="1392"/>
        <w:gridCol w:w="1993"/>
        <w:gridCol w:w="2212"/>
        <w:gridCol w:w="2910"/>
        <w:gridCol w:w="843"/>
      </w:tblGrid>
      <w:tr w:rsidRPr="00C42116" w:rsidR="00367636" w:rsidTr="00D522FA" w14:paraId="45B22703" w14:textId="77777777">
        <w:trPr>
          <w:trHeight w:val="566"/>
          <w:tblHeader/>
          <w:jc w:val="center"/>
        </w:trPr>
        <w:tc>
          <w:tcPr>
            <w:tcW w:w="744" w:type="pct"/>
            <w:shd w:val="clear" w:color="auto" w:fill="BDD6EE" w:themeFill="accent1" w:themeFillTint="66"/>
            <w:vAlign w:val="bottom"/>
          </w:tcPr>
          <w:p w:rsidRPr="00C42116" w:rsidR="00367636" w:rsidP="00596394" w:rsidRDefault="00367636" w14:paraId="7367081B" w14:textId="77777777">
            <w:pPr>
              <w:keepNext/>
              <w:keepLines/>
              <w:jc w:val="center"/>
              <w:rPr>
                <w:b/>
              </w:rPr>
            </w:pPr>
            <w:r w:rsidRPr="00C42116">
              <w:rPr>
                <w:b/>
              </w:rPr>
              <w:t>Audience</w:t>
            </w:r>
          </w:p>
        </w:tc>
        <w:tc>
          <w:tcPr>
            <w:tcW w:w="1066" w:type="pct"/>
            <w:shd w:val="clear" w:color="auto" w:fill="BDD6EE" w:themeFill="accent1" w:themeFillTint="66"/>
            <w:vAlign w:val="center"/>
          </w:tcPr>
          <w:p w:rsidRPr="00C42116" w:rsidR="00367636" w:rsidP="008F2417" w:rsidRDefault="00367636" w14:paraId="52AEF835" w14:textId="77777777">
            <w:pPr>
              <w:pStyle w:val="NoSpacing"/>
              <w:jc w:val="center"/>
              <w:rPr>
                <w:b/>
              </w:rPr>
            </w:pPr>
            <w:r w:rsidRPr="00C42116">
              <w:rPr>
                <w:b/>
              </w:rPr>
              <w:t>Data Collection Methodology</w:t>
            </w:r>
          </w:p>
        </w:tc>
        <w:tc>
          <w:tcPr>
            <w:tcW w:w="1183" w:type="pct"/>
            <w:shd w:val="clear" w:color="auto" w:fill="BDD6EE" w:themeFill="accent1" w:themeFillTint="66"/>
            <w:vAlign w:val="center"/>
          </w:tcPr>
          <w:p w:rsidRPr="00C42116" w:rsidR="00367636" w:rsidP="008F2417" w:rsidRDefault="00367636" w14:paraId="1D74E199" w14:textId="77777777">
            <w:pPr>
              <w:pStyle w:val="NoSpacing"/>
              <w:jc w:val="center"/>
              <w:rPr>
                <w:b/>
              </w:rPr>
            </w:pPr>
            <w:r w:rsidRPr="00C42116">
              <w:rPr>
                <w:b/>
              </w:rPr>
              <w:t>Participants</w:t>
            </w:r>
          </w:p>
        </w:tc>
        <w:tc>
          <w:tcPr>
            <w:tcW w:w="1556" w:type="pct"/>
            <w:shd w:val="clear" w:color="auto" w:fill="BDD6EE" w:themeFill="accent1" w:themeFillTint="66"/>
            <w:vAlign w:val="center"/>
          </w:tcPr>
          <w:p w:rsidRPr="00C42116" w:rsidR="00367636" w:rsidP="008F2417" w:rsidRDefault="00367636" w14:paraId="27FF63FB" w14:textId="77777777">
            <w:pPr>
              <w:pStyle w:val="NoSpacing"/>
              <w:jc w:val="center"/>
              <w:rPr>
                <w:b/>
              </w:rPr>
            </w:pPr>
            <w:r w:rsidRPr="00C42116">
              <w:rPr>
                <w:b/>
              </w:rPr>
              <w:t>Type of Locatio</w:t>
            </w:r>
            <w:r>
              <w:rPr>
                <w:b/>
              </w:rPr>
              <w:t>n</w:t>
            </w:r>
          </w:p>
        </w:tc>
        <w:tc>
          <w:tcPr>
            <w:tcW w:w="451" w:type="pct"/>
            <w:shd w:val="clear" w:color="auto" w:fill="BDD6EE" w:themeFill="accent1" w:themeFillTint="66"/>
            <w:vAlign w:val="center"/>
          </w:tcPr>
          <w:p w:rsidRPr="00C42116" w:rsidR="00367636" w:rsidP="008F2417" w:rsidRDefault="00367636" w14:paraId="0BAB4CE8" w14:textId="77777777">
            <w:pPr>
              <w:pStyle w:val="NoSpacing"/>
              <w:jc w:val="center"/>
              <w:rPr>
                <w:b/>
              </w:rPr>
            </w:pPr>
            <w:r w:rsidRPr="00C42116">
              <w:rPr>
                <w:b/>
              </w:rPr>
              <w:t>Total</w:t>
            </w:r>
          </w:p>
        </w:tc>
      </w:tr>
      <w:tr w:rsidRPr="005F4679" w:rsidR="00367636" w:rsidTr="00D522FA" w14:paraId="13DA8FE9" w14:textId="77777777">
        <w:trPr>
          <w:trHeight w:val="638"/>
          <w:jc w:val="center"/>
        </w:trPr>
        <w:tc>
          <w:tcPr>
            <w:tcW w:w="744" w:type="pct"/>
            <w:shd w:val="clear" w:color="auto" w:fill="auto"/>
            <w:vAlign w:val="center"/>
          </w:tcPr>
          <w:p w:rsidRPr="00E343C9" w:rsidR="00367636" w:rsidP="008F2417" w:rsidRDefault="00367636" w14:paraId="5E8F89E9" w14:textId="77777777">
            <w:pPr>
              <w:jc w:val="center"/>
              <w:rPr>
                <w:b/>
                <w:sz w:val="20"/>
                <w:szCs w:val="20"/>
              </w:rPr>
            </w:pPr>
            <w:r w:rsidRPr="00E343C9">
              <w:rPr>
                <w:b/>
                <w:sz w:val="20"/>
                <w:szCs w:val="20"/>
              </w:rPr>
              <w:t>PEOPLE WITH DIABETES</w:t>
            </w:r>
          </w:p>
        </w:tc>
        <w:tc>
          <w:tcPr>
            <w:tcW w:w="1066" w:type="pct"/>
            <w:shd w:val="clear" w:color="auto" w:fill="auto"/>
            <w:vAlign w:val="center"/>
          </w:tcPr>
          <w:p w:rsidRPr="00C42116" w:rsidR="00367636" w:rsidP="008F2417" w:rsidRDefault="00367636" w14:paraId="43AA9818" w14:textId="77777777">
            <w:pPr>
              <w:jc w:val="center"/>
              <w:rPr>
                <w:b/>
                <w:sz w:val="20"/>
                <w:szCs w:val="20"/>
              </w:rPr>
            </w:pPr>
            <w:r>
              <w:rPr>
                <w:b/>
                <w:sz w:val="20"/>
                <w:szCs w:val="20"/>
              </w:rPr>
              <w:t>Focus Groups</w:t>
            </w:r>
          </w:p>
        </w:tc>
        <w:tc>
          <w:tcPr>
            <w:tcW w:w="1183" w:type="pct"/>
            <w:shd w:val="clear" w:color="auto" w:fill="auto"/>
            <w:vAlign w:val="center"/>
          </w:tcPr>
          <w:p w:rsidR="00367636" w:rsidP="008F2417" w:rsidRDefault="00122A49" w14:paraId="0299B281" w14:textId="318A88F6">
            <w:pPr>
              <w:pStyle w:val="NoSpacing"/>
              <w:jc w:val="center"/>
              <w:rPr>
                <w:rFonts w:eastAsia="Times New Roman"/>
              </w:rPr>
            </w:pPr>
            <w:r>
              <w:rPr>
                <w:rFonts w:eastAsia="Times New Roman"/>
              </w:rPr>
              <w:t>People with diabete</w:t>
            </w:r>
            <w:r>
              <w:t>s</w:t>
            </w:r>
            <w:r>
              <w:rPr>
                <w:rFonts w:eastAsia="Times New Roman"/>
              </w:rPr>
              <w:t xml:space="preserve"> </w:t>
            </w:r>
          </w:p>
        </w:tc>
        <w:tc>
          <w:tcPr>
            <w:tcW w:w="1556" w:type="pct"/>
            <w:shd w:val="clear" w:color="auto" w:fill="auto"/>
            <w:vAlign w:val="center"/>
          </w:tcPr>
          <w:p w:rsidR="00367636" w:rsidP="008F2417" w:rsidRDefault="00367636" w14:paraId="5D61B3E9" w14:textId="77777777">
            <w:pPr>
              <w:pStyle w:val="NoSpacing"/>
              <w:jc w:val="center"/>
              <w:rPr>
                <w:rFonts w:eastAsia="Times New Roman"/>
              </w:rPr>
            </w:pPr>
            <w:r>
              <w:rPr>
                <w:rFonts w:eastAsia="Times New Roman"/>
              </w:rPr>
              <w:t xml:space="preserve">8-10 people in 12 groups </w:t>
            </w:r>
          </w:p>
          <w:p w:rsidR="00367636" w:rsidP="008F2417" w:rsidRDefault="003A01F0" w14:paraId="083FE291" w14:textId="2694DEE6">
            <w:pPr>
              <w:pStyle w:val="NoSpacing"/>
              <w:jc w:val="center"/>
              <w:rPr>
                <w:rFonts w:eastAsia="Times New Roman"/>
              </w:rPr>
            </w:pPr>
            <w:r>
              <w:rPr>
                <w:rFonts w:eastAsia="Times New Roman"/>
              </w:rPr>
              <w:t>via telephone</w:t>
            </w:r>
          </w:p>
          <w:p w:rsidR="00367636" w:rsidP="008F2417" w:rsidRDefault="00367636" w14:paraId="15E394E4" w14:textId="76D018D3">
            <w:pPr>
              <w:pStyle w:val="NoSpacing"/>
              <w:jc w:val="center"/>
              <w:rPr>
                <w:rFonts w:eastAsia="Times New Roman"/>
              </w:rPr>
            </w:pPr>
            <w:r>
              <w:rPr>
                <w:rFonts w:eastAsia="Times New Roman"/>
              </w:rPr>
              <w:t xml:space="preserve">(over recruit by </w:t>
            </w:r>
            <w:r w:rsidR="006F0132">
              <w:rPr>
                <w:rFonts w:eastAsia="Times New Roman"/>
              </w:rPr>
              <w:t>2</w:t>
            </w:r>
            <w:r>
              <w:rPr>
                <w:rFonts w:eastAsia="Times New Roman"/>
              </w:rPr>
              <w:t xml:space="preserve"> to seat 8-10)</w:t>
            </w:r>
          </w:p>
        </w:tc>
        <w:tc>
          <w:tcPr>
            <w:tcW w:w="451" w:type="pct"/>
            <w:shd w:val="clear" w:color="auto" w:fill="auto"/>
            <w:vAlign w:val="center"/>
          </w:tcPr>
          <w:p w:rsidRPr="005F4679" w:rsidR="00367636" w:rsidP="008F2417" w:rsidRDefault="00367636" w14:paraId="56D3BBDA" w14:textId="77777777">
            <w:pPr>
              <w:pStyle w:val="NoSpacing"/>
              <w:jc w:val="center"/>
              <w:rPr>
                <w:rFonts w:eastAsia="Times New Roman"/>
              </w:rPr>
            </w:pPr>
            <w:r w:rsidRPr="005F4679">
              <w:rPr>
                <w:rFonts w:eastAsia="Times New Roman"/>
              </w:rPr>
              <w:t>120</w:t>
            </w:r>
          </w:p>
        </w:tc>
      </w:tr>
      <w:tr w:rsidRPr="005F4679" w:rsidR="00367636" w:rsidTr="00D522FA" w14:paraId="6943E695" w14:textId="77777777">
        <w:trPr>
          <w:trHeight w:val="638"/>
          <w:jc w:val="center"/>
        </w:trPr>
        <w:tc>
          <w:tcPr>
            <w:tcW w:w="744" w:type="pct"/>
            <w:shd w:val="clear" w:color="auto" w:fill="auto"/>
            <w:vAlign w:val="center"/>
          </w:tcPr>
          <w:p w:rsidRPr="00E343C9" w:rsidR="00367636" w:rsidP="008F2417" w:rsidRDefault="00367636" w14:paraId="42CF9ED5" w14:textId="77777777">
            <w:pPr>
              <w:jc w:val="center"/>
              <w:rPr>
                <w:b/>
                <w:sz w:val="20"/>
                <w:szCs w:val="20"/>
              </w:rPr>
            </w:pPr>
            <w:r>
              <w:rPr>
                <w:b/>
                <w:sz w:val="20"/>
                <w:szCs w:val="20"/>
              </w:rPr>
              <w:t>HEALTH CARE</w:t>
            </w:r>
            <w:r w:rsidRPr="00E343C9">
              <w:rPr>
                <w:b/>
                <w:sz w:val="20"/>
                <w:szCs w:val="20"/>
              </w:rPr>
              <w:t xml:space="preserve"> PROVIDERS</w:t>
            </w:r>
          </w:p>
        </w:tc>
        <w:tc>
          <w:tcPr>
            <w:tcW w:w="1066" w:type="pct"/>
            <w:shd w:val="clear" w:color="auto" w:fill="auto"/>
            <w:vAlign w:val="center"/>
          </w:tcPr>
          <w:p w:rsidRPr="00C42116" w:rsidR="00367636" w:rsidP="008F2417" w:rsidRDefault="00A4732A" w14:paraId="320D2C45" w14:textId="594F5CBD">
            <w:pPr>
              <w:jc w:val="center"/>
              <w:rPr>
                <w:b/>
                <w:sz w:val="20"/>
                <w:szCs w:val="20"/>
              </w:rPr>
            </w:pPr>
            <w:r>
              <w:rPr>
                <w:b/>
                <w:sz w:val="20"/>
                <w:szCs w:val="20"/>
              </w:rPr>
              <w:t>In-Depth</w:t>
            </w:r>
            <w:r w:rsidR="00367636">
              <w:rPr>
                <w:b/>
                <w:sz w:val="20"/>
                <w:szCs w:val="20"/>
              </w:rPr>
              <w:t xml:space="preserve"> Interviews</w:t>
            </w:r>
          </w:p>
        </w:tc>
        <w:tc>
          <w:tcPr>
            <w:tcW w:w="1183" w:type="pct"/>
            <w:shd w:val="clear" w:color="auto" w:fill="auto"/>
            <w:vAlign w:val="center"/>
          </w:tcPr>
          <w:p w:rsidR="00367636" w:rsidP="008F2417" w:rsidRDefault="00367636" w14:paraId="3E681335" w14:textId="77777777">
            <w:pPr>
              <w:pStyle w:val="NoSpacing"/>
              <w:jc w:val="center"/>
              <w:rPr>
                <w:rFonts w:eastAsia="Times New Roman"/>
              </w:rPr>
            </w:pPr>
            <w:r>
              <w:rPr>
                <w:rFonts w:eastAsia="Times New Roman"/>
              </w:rPr>
              <w:t>P</w:t>
            </w:r>
            <w:r>
              <w:t>CPs</w:t>
            </w:r>
          </w:p>
        </w:tc>
        <w:tc>
          <w:tcPr>
            <w:tcW w:w="1556" w:type="pct"/>
            <w:shd w:val="clear" w:color="auto" w:fill="auto"/>
            <w:vAlign w:val="center"/>
          </w:tcPr>
          <w:p w:rsidR="00367636" w:rsidP="008F2417" w:rsidRDefault="00367636" w14:paraId="39B59E50" w14:textId="77777777">
            <w:pPr>
              <w:pStyle w:val="NoSpacing"/>
              <w:jc w:val="center"/>
              <w:rPr>
                <w:rFonts w:eastAsia="Times New Roman"/>
              </w:rPr>
            </w:pPr>
            <w:r>
              <w:rPr>
                <w:rFonts w:eastAsia="Times New Roman"/>
              </w:rPr>
              <w:t>Telephone</w:t>
            </w:r>
          </w:p>
        </w:tc>
        <w:tc>
          <w:tcPr>
            <w:tcW w:w="451" w:type="pct"/>
            <w:shd w:val="clear" w:color="auto" w:fill="auto"/>
            <w:vAlign w:val="center"/>
          </w:tcPr>
          <w:p w:rsidRPr="005F4679" w:rsidR="00367636" w:rsidP="008F2417" w:rsidRDefault="00367636" w14:paraId="07873689" w14:textId="77777777">
            <w:pPr>
              <w:pStyle w:val="NoSpacing"/>
              <w:jc w:val="center"/>
              <w:rPr>
                <w:rFonts w:eastAsia="Times New Roman"/>
              </w:rPr>
            </w:pPr>
            <w:r w:rsidRPr="005F4679">
              <w:rPr>
                <w:rFonts w:eastAsia="Times New Roman"/>
              </w:rPr>
              <w:t>24</w:t>
            </w:r>
          </w:p>
        </w:tc>
      </w:tr>
    </w:tbl>
    <w:p w:rsidR="00BE2283" w:rsidRDefault="00BE2283" w14:paraId="1BB4E2BD" w14:textId="32EB570D">
      <w:pPr>
        <w:spacing w:after="160" w:line="259" w:lineRule="auto"/>
        <w:rPr>
          <w:rFonts w:cs="Arial" w:eastAsiaTheme="minorHAnsi"/>
          <w:b/>
          <w:sz w:val="28"/>
          <w:szCs w:val="28"/>
          <w:highlight w:val="yellow"/>
          <w:u w:val="single"/>
        </w:rPr>
      </w:pPr>
    </w:p>
    <w:tbl>
      <w:tblPr>
        <w:tblStyle w:val="TableGrid"/>
        <w:tblW w:w="5000" w:type="pct"/>
        <w:tblLook w:val="04A0" w:firstRow="1" w:lastRow="0" w:firstColumn="1" w:lastColumn="0" w:noHBand="0" w:noVBand="1"/>
      </w:tblPr>
      <w:tblGrid>
        <w:gridCol w:w="1870"/>
        <w:gridCol w:w="1870"/>
        <w:gridCol w:w="1870"/>
        <w:gridCol w:w="1870"/>
        <w:gridCol w:w="1870"/>
      </w:tblGrid>
      <w:tr w:rsidRPr="00C42116" w:rsidR="00596394" w:rsidTr="00752833" w14:paraId="3E70B0BD" w14:textId="77777777">
        <w:trPr>
          <w:trHeight w:val="20"/>
        </w:trPr>
        <w:tc>
          <w:tcPr>
            <w:tcW w:w="1000" w:type="pct"/>
            <w:shd w:val="clear" w:color="auto" w:fill="BDD6EE" w:themeFill="accent1" w:themeFillTint="66"/>
            <w:vAlign w:val="center"/>
          </w:tcPr>
          <w:p w:rsidRPr="00C42116" w:rsidR="00596394" w:rsidP="00596394" w:rsidRDefault="00596394" w14:paraId="45A1876A" w14:textId="77777777">
            <w:pPr>
              <w:pStyle w:val="NoSpacing"/>
              <w:jc w:val="center"/>
              <w:rPr>
                <w:b/>
              </w:rPr>
            </w:pPr>
            <w:r w:rsidRPr="00C42116">
              <w:rPr>
                <w:b/>
              </w:rPr>
              <w:t>Audience</w:t>
            </w:r>
          </w:p>
        </w:tc>
        <w:tc>
          <w:tcPr>
            <w:tcW w:w="1000" w:type="pct"/>
            <w:shd w:val="clear" w:color="auto" w:fill="BDD6EE" w:themeFill="accent1" w:themeFillTint="66"/>
            <w:vAlign w:val="center"/>
          </w:tcPr>
          <w:p w:rsidRPr="00C42116" w:rsidR="00596394" w:rsidP="00596394" w:rsidRDefault="00596394" w14:paraId="60D4C8D8" w14:textId="77777777">
            <w:pPr>
              <w:pStyle w:val="NoSpacing"/>
              <w:jc w:val="center"/>
              <w:rPr>
                <w:b/>
              </w:rPr>
            </w:pPr>
            <w:r w:rsidRPr="00C42116">
              <w:rPr>
                <w:b/>
              </w:rPr>
              <w:t>Data Collection Methodology</w:t>
            </w:r>
          </w:p>
        </w:tc>
        <w:tc>
          <w:tcPr>
            <w:tcW w:w="1000" w:type="pct"/>
            <w:shd w:val="clear" w:color="auto" w:fill="BDD6EE" w:themeFill="accent1" w:themeFillTint="66"/>
            <w:vAlign w:val="center"/>
          </w:tcPr>
          <w:p w:rsidRPr="00C42116" w:rsidR="00596394" w:rsidP="00596394" w:rsidRDefault="00596394" w14:paraId="5E29F06A" w14:textId="77777777">
            <w:pPr>
              <w:pStyle w:val="NoSpacing"/>
              <w:jc w:val="center"/>
              <w:rPr>
                <w:b/>
              </w:rPr>
            </w:pPr>
            <w:r w:rsidRPr="00C42116">
              <w:rPr>
                <w:b/>
              </w:rPr>
              <w:t>Participants</w:t>
            </w:r>
          </w:p>
        </w:tc>
        <w:tc>
          <w:tcPr>
            <w:tcW w:w="1000" w:type="pct"/>
            <w:shd w:val="clear" w:color="auto" w:fill="BDD6EE" w:themeFill="accent1" w:themeFillTint="66"/>
            <w:vAlign w:val="center"/>
          </w:tcPr>
          <w:p w:rsidRPr="00C42116" w:rsidR="00596394" w:rsidP="00596394" w:rsidRDefault="00596394" w14:paraId="09F90C92" w14:textId="77777777">
            <w:pPr>
              <w:pStyle w:val="NoSpacing"/>
              <w:jc w:val="center"/>
              <w:rPr>
                <w:b/>
              </w:rPr>
            </w:pPr>
            <w:r w:rsidRPr="00C42116">
              <w:rPr>
                <w:b/>
              </w:rPr>
              <w:t>Type of Locatio</w:t>
            </w:r>
            <w:r>
              <w:rPr>
                <w:b/>
              </w:rPr>
              <w:t>n</w:t>
            </w:r>
          </w:p>
        </w:tc>
        <w:tc>
          <w:tcPr>
            <w:tcW w:w="1000" w:type="pct"/>
            <w:shd w:val="clear" w:color="auto" w:fill="BDD6EE" w:themeFill="accent1" w:themeFillTint="66"/>
            <w:vAlign w:val="center"/>
          </w:tcPr>
          <w:p w:rsidRPr="00C42116" w:rsidR="00596394" w:rsidP="00596394" w:rsidRDefault="00596394" w14:paraId="3263EC65" w14:textId="77777777">
            <w:pPr>
              <w:pStyle w:val="NoSpacing"/>
              <w:jc w:val="center"/>
              <w:rPr>
                <w:b/>
              </w:rPr>
            </w:pPr>
            <w:r w:rsidRPr="00C42116">
              <w:rPr>
                <w:b/>
              </w:rPr>
              <w:t>Total</w:t>
            </w:r>
          </w:p>
        </w:tc>
      </w:tr>
      <w:tr w:rsidRPr="005F4679" w:rsidR="00596394" w:rsidTr="00752833" w14:paraId="144FB28F" w14:textId="77777777">
        <w:tblPrEx>
          <w:jc w:val="center"/>
        </w:tblPrEx>
        <w:trPr>
          <w:trHeight w:val="20"/>
          <w:jc w:val="center"/>
        </w:trPr>
        <w:tc>
          <w:tcPr>
            <w:tcW w:w="1000" w:type="pct"/>
            <w:shd w:val="clear" w:color="auto" w:fill="auto"/>
            <w:vAlign w:val="center"/>
          </w:tcPr>
          <w:p w:rsidRPr="00E343C9" w:rsidR="00596394" w:rsidP="008F2417" w:rsidRDefault="00596394" w14:paraId="3D54DB72" w14:textId="77777777">
            <w:pPr>
              <w:jc w:val="center"/>
              <w:rPr>
                <w:b/>
                <w:sz w:val="20"/>
                <w:szCs w:val="20"/>
              </w:rPr>
            </w:pPr>
            <w:r w:rsidRPr="00E343C9">
              <w:rPr>
                <w:b/>
                <w:sz w:val="20"/>
                <w:szCs w:val="20"/>
              </w:rPr>
              <w:t>PEOPLE WITH DIABETES</w:t>
            </w:r>
          </w:p>
        </w:tc>
        <w:tc>
          <w:tcPr>
            <w:tcW w:w="1000" w:type="pct"/>
            <w:shd w:val="clear" w:color="auto" w:fill="auto"/>
            <w:vAlign w:val="center"/>
          </w:tcPr>
          <w:p w:rsidRPr="00DD120D" w:rsidR="00596394" w:rsidP="008F2417" w:rsidRDefault="00596394" w14:paraId="7B736A78" w14:textId="77777777">
            <w:pPr>
              <w:jc w:val="center"/>
              <w:rPr>
                <w:b/>
                <w:sz w:val="20"/>
                <w:szCs w:val="20"/>
              </w:rPr>
            </w:pPr>
            <w:r w:rsidRPr="00C42116">
              <w:rPr>
                <w:b/>
                <w:sz w:val="20"/>
                <w:szCs w:val="20"/>
              </w:rPr>
              <w:t>Online Survey</w:t>
            </w:r>
          </w:p>
        </w:tc>
        <w:tc>
          <w:tcPr>
            <w:tcW w:w="1000" w:type="pct"/>
            <w:shd w:val="clear" w:color="auto" w:fill="auto"/>
            <w:vAlign w:val="center"/>
          </w:tcPr>
          <w:p w:rsidRPr="00C42116" w:rsidR="00596394" w:rsidP="008F2417" w:rsidRDefault="00596394" w14:paraId="15C8776E" w14:textId="2AB50CB3">
            <w:pPr>
              <w:pStyle w:val="NoSpacing"/>
              <w:jc w:val="center"/>
              <w:rPr>
                <w:b/>
              </w:rPr>
            </w:pPr>
            <w:r>
              <w:rPr>
                <w:rFonts w:eastAsia="Times New Roman"/>
              </w:rPr>
              <w:t>P</w:t>
            </w:r>
            <w:r w:rsidR="00122A49">
              <w:rPr>
                <w:rFonts w:eastAsia="Times New Roman"/>
              </w:rPr>
              <w:t>eople with</w:t>
            </w:r>
            <w:r w:rsidR="00122A49">
              <w:t xml:space="preserve"> diabetes</w:t>
            </w:r>
          </w:p>
        </w:tc>
        <w:tc>
          <w:tcPr>
            <w:tcW w:w="1000" w:type="pct"/>
            <w:shd w:val="clear" w:color="auto" w:fill="auto"/>
            <w:vAlign w:val="center"/>
          </w:tcPr>
          <w:p w:rsidR="00596394" w:rsidP="008F2417" w:rsidRDefault="00596394" w14:paraId="469A77EC" w14:textId="77777777">
            <w:pPr>
              <w:pStyle w:val="NoSpacing"/>
              <w:jc w:val="center"/>
              <w:rPr>
                <w:rFonts w:eastAsia="Times New Roman"/>
              </w:rPr>
            </w:pPr>
            <w:r w:rsidRPr="00D23765">
              <w:rPr>
                <w:rFonts w:eastAsia="Times New Roman"/>
              </w:rPr>
              <w:t>Onl</w:t>
            </w:r>
            <w:r>
              <w:rPr>
                <w:rFonts w:eastAsia="Times New Roman"/>
              </w:rPr>
              <w:t>i</w:t>
            </w:r>
            <w:r w:rsidRPr="00D23765">
              <w:rPr>
                <w:rFonts w:eastAsia="Times New Roman"/>
              </w:rPr>
              <w:t>ne</w:t>
            </w:r>
          </w:p>
          <w:p w:rsidR="00596394" w:rsidP="008F2417" w:rsidRDefault="00596394" w14:paraId="2EF78515" w14:textId="77777777">
            <w:pPr>
              <w:pStyle w:val="NoSpacing"/>
              <w:jc w:val="center"/>
              <w:rPr>
                <w:rFonts w:eastAsia="Times New Roman"/>
              </w:rPr>
            </w:pPr>
          </w:p>
          <w:p w:rsidRPr="00D23765" w:rsidR="00596394" w:rsidP="008F2417" w:rsidRDefault="00596394" w14:paraId="68B94321" w14:textId="77777777">
            <w:pPr>
              <w:pStyle w:val="NoSpacing"/>
              <w:jc w:val="center"/>
              <w:rPr>
                <w:rFonts w:eastAsia="Times New Roman"/>
              </w:rPr>
            </w:pPr>
            <w:r>
              <w:rPr>
                <w:rFonts w:eastAsia="Times New Roman"/>
              </w:rPr>
              <w:t>At least 30 urban and 30 rural. At least 50 with type 1 diabetes</w:t>
            </w:r>
          </w:p>
        </w:tc>
        <w:tc>
          <w:tcPr>
            <w:tcW w:w="1000" w:type="pct"/>
            <w:shd w:val="clear" w:color="auto" w:fill="auto"/>
            <w:vAlign w:val="center"/>
          </w:tcPr>
          <w:p w:rsidRPr="005F4679" w:rsidR="00596394" w:rsidP="008F2417" w:rsidRDefault="00596394" w14:paraId="2651344A" w14:textId="77777777">
            <w:pPr>
              <w:pStyle w:val="NoSpacing"/>
              <w:jc w:val="center"/>
              <w:rPr>
                <w:rFonts w:eastAsia="Times New Roman"/>
              </w:rPr>
            </w:pPr>
            <w:r w:rsidRPr="005F4679">
              <w:rPr>
                <w:rFonts w:eastAsia="Times New Roman"/>
              </w:rPr>
              <w:t>300</w:t>
            </w:r>
          </w:p>
        </w:tc>
      </w:tr>
      <w:tr w:rsidRPr="005F4679" w:rsidR="007727CC" w:rsidTr="00752833" w14:paraId="059350F7" w14:textId="77777777">
        <w:tblPrEx>
          <w:jc w:val="center"/>
        </w:tblPrEx>
        <w:trPr>
          <w:trHeight w:val="395"/>
          <w:jc w:val="center"/>
        </w:trPr>
        <w:tc>
          <w:tcPr>
            <w:tcW w:w="1000" w:type="pct"/>
            <w:vMerge w:val="restart"/>
            <w:shd w:val="clear" w:color="auto" w:fill="auto"/>
            <w:vAlign w:val="center"/>
          </w:tcPr>
          <w:p w:rsidRPr="00E343C9" w:rsidR="007727CC" w:rsidP="008F2417" w:rsidRDefault="007727CC" w14:paraId="5081C9DA" w14:textId="77777777">
            <w:pPr>
              <w:jc w:val="center"/>
              <w:rPr>
                <w:b/>
                <w:sz w:val="20"/>
                <w:szCs w:val="20"/>
              </w:rPr>
            </w:pPr>
            <w:r>
              <w:rPr>
                <w:b/>
                <w:sz w:val="20"/>
                <w:szCs w:val="20"/>
              </w:rPr>
              <w:t>HEALTH CARE</w:t>
            </w:r>
            <w:r w:rsidRPr="00E343C9">
              <w:rPr>
                <w:b/>
                <w:sz w:val="20"/>
                <w:szCs w:val="20"/>
              </w:rPr>
              <w:t xml:space="preserve"> PROVIDERS</w:t>
            </w:r>
          </w:p>
        </w:tc>
        <w:tc>
          <w:tcPr>
            <w:tcW w:w="1000" w:type="pct"/>
            <w:vMerge w:val="restart"/>
            <w:shd w:val="clear" w:color="auto" w:fill="auto"/>
            <w:vAlign w:val="center"/>
          </w:tcPr>
          <w:p w:rsidRPr="00C42116" w:rsidR="007727CC" w:rsidP="008F2417" w:rsidRDefault="007727CC" w14:paraId="1E2988FD" w14:textId="77777777">
            <w:pPr>
              <w:jc w:val="center"/>
              <w:rPr>
                <w:b/>
                <w:sz w:val="20"/>
                <w:szCs w:val="20"/>
              </w:rPr>
            </w:pPr>
            <w:r w:rsidRPr="00C42116">
              <w:rPr>
                <w:b/>
                <w:sz w:val="20"/>
                <w:szCs w:val="20"/>
              </w:rPr>
              <w:t>Online Survey</w:t>
            </w:r>
          </w:p>
        </w:tc>
        <w:tc>
          <w:tcPr>
            <w:tcW w:w="1000" w:type="pct"/>
            <w:shd w:val="clear" w:color="auto" w:fill="auto"/>
            <w:vAlign w:val="center"/>
          </w:tcPr>
          <w:p w:rsidRPr="002B1527" w:rsidR="007727CC" w:rsidP="008F2417" w:rsidRDefault="007727CC" w14:paraId="3A790EC1" w14:textId="1A4B6BA7">
            <w:pPr>
              <w:pStyle w:val="NoSpacing"/>
              <w:jc w:val="center"/>
              <w:rPr>
                <w:sz w:val="16"/>
              </w:rPr>
            </w:pPr>
            <w:r>
              <w:rPr>
                <w:rFonts w:eastAsia="Times New Roman"/>
              </w:rPr>
              <w:t>P</w:t>
            </w:r>
            <w:r>
              <w:t>CPs</w:t>
            </w:r>
          </w:p>
        </w:tc>
        <w:tc>
          <w:tcPr>
            <w:tcW w:w="1000" w:type="pct"/>
            <w:vMerge w:val="restart"/>
            <w:shd w:val="clear" w:color="auto" w:fill="auto"/>
            <w:vAlign w:val="center"/>
          </w:tcPr>
          <w:p w:rsidR="007727CC" w:rsidP="008F2417" w:rsidRDefault="007727CC" w14:paraId="5137C878" w14:textId="77777777">
            <w:pPr>
              <w:pStyle w:val="NoSpacing"/>
              <w:jc w:val="center"/>
            </w:pPr>
            <w:r>
              <w:t>Online</w:t>
            </w:r>
          </w:p>
          <w:p w:rsidR="007727CC" w:rsidP="008F2417" w:rsidRDefault="007727CC" w14:paraId="641292EF" w14:textId="77777777">
            <w:pPr>
              <w:pStyle w:val="NoSpacing"/>
              <w:jc w:val="center"/>
            </w:pPr>
          </w:p>
          <w:p w:rsidRPr="00C42116" w:rsidR="007727CC" w:rsidP="008F2417" w:rsidRDefault="007727CC" w14:paraId="379BD7E1" w14:textId="77777777">
            <w:pPr>
              <w:pStyle w:val="NoSpacing"/>
              <w:jc w:val="center"/>
              <w:rPr>
                <w:b/>
                <w:sz w:val="16"/>
              </w:rPr>
            </w:pPr>
            <w:r w:rsidRPr="004506F8">
              <w:t>A</w:t>
            </w:r>
            <w:r w:rsidRPr="00963F30">
              <w:rPr>
                <w:b/>
              </w:rPr>
              <w:t xml:space="preserve"> </w:t>
            </w:r>
            <w:r w:rsidRPr="004B3908">
              <w:rPr>
                <w:rFonts w:eastAsia="Times New Roman"/>
              </w:rPr>
              <w:t>mix of urban and rural participants will be selected.</w:t>
            </w:r>
          </w:p>
        </w:tc>
        <w:tc>
          <w:tcPr>
            <w:tcW w:w="1000" w:type="pct"/>
            <w:shd w:val="clear" w:color="auto" w:fill="auto"/>
            <w:vAlign w:val="center"/>
          </w:tcPr>
          <w:p w:rsidRPr="005F4679" w:rsidR="007727CC" w:rsidP="008F2417" w:rsidRDefault="007727CC" w14:paraId="70B5B2A5" w14:textId="4CA23BF5">
            <w:pPr>
              <w:pStyle w:val="NoSpacing"/>
              <w:jc w:val="center"/>
              <w:rPr>
                <w:rFonts w:eastAsia="Times New Roman"/>
              </w:rPr>
            </w:pPr>
            <w:r>
              <w:rPr>
                <w:rFonts w:eastAsia="Times New Roman"/>
              </w:rPr>
              <w:t>50</w:t>
            </w:r>
          </w:p>
        </w:tc>
      </w:tr>
      <w:tr w:rsidRPr="005F4679" w:rsidR="00596394" w:rsidTr="00752833" w14:paraId="360DA73F" w14:textId="77777777">
        <w:tblPrEx>
          <w:jc w:val="center"/>
        </w:tblPrEx>
        <w:trPr>
          <w:trHeight w:val="395"/>
          <w:jc w:val="center"/>
        </w:trPr>
        <w:tc>
          <w:tcPr>
            <w:tcW w:w="1000" w:type="pct"/>
            <w:vMerge/>
            <w:shd w:val="clear" w:color="auto" w:fill="auto"/>
            <w:vAlign w:val="center"/>
          </w:tcPr>
          <w:p w:rsidRPr="00E343C9" w:rsidR="00596394" w:rsidP="008F2417" w:rsidRDefault="00596394" w14:paraId="7F95D24B" w14:textId="77777777">
            <w:pPr>
              <w:jc w:val="center"/>
              <w:rPr>
                <w:b/>
                <w:sz w:val="20"/>
                <w:szCs w:val="20"/>
              </w:rPr>
            </w:pPr>
          </w:p>
        </w:tc>
        <w:tc>
          <w:tcPr>
            <w:tcW w:w="1000" w:type="pct"/>
            <w:vMerge/>
            <w:shd w:val="clear" w:color="auto" w:fill="auto"/>
          </w:tcPr>
          <w:p w:rsidRPr="00C42116" w:rsidR="00596394" w:rsidP="008F2417" w:rsidRDefault="00596394" w14:paraId="31B17AC9" w14:textId="77777777">
            <w:pPr>
              <w:jc w:val="center"/>
              <w:rPr>
                <w:b/>
                <w:sz w:val="20"/>
                <w:szCs w:val="20"/>
              </w:rPr>
            </w:pPr>
          </w:p>
        </w:tc>
        <w:tc>
          <w:tcPr>
            <w:tcW w:w="1000" w:type="pct"/>
            <w:shd w:val="clear" w:color="auto" w:fill="auto"/>
            <w:vAlign w:val="center"/>
          </w:tcPr>
          <w:p w:rsidRPr="00505ED2" w:rsidR="00596394" w:rsidP="008F2417" w:rsidRDefault="00596394" w14:paraId="00C04E76" w14:textId="77777777">
            <w:pPr>
              <w:pStyle w:val="NoSpacing"/>
              <w:jc w:val="center"/>
              <w:rPr>
                <w:rFonts w:eastAsia="Times New Roman"/>
              </w:rPr>
            </w:pPr>
            <w:r w:rsidRPr="00505ED2">
              <w:rPr>
                <w:rFonts w:eastAsia="Times New Roman"/>
              </w:rPr>
              <w:t>Endocrinologists</w:t>
            </w:r>
          </w:p>
        </w:tc>
        <w:tc>
          <w:tcPr>
            <w:tcW w:w="1000" w:type="pct"/>
            <w:vMerge/>
            <w:vAlign w:val="center"/>
          </w:tcPr>
          <w:p w:rsidRPr="00C42116" w:rsidR="00596394" w:rsidP="008F2417" w:rsidRDefault="00596394" w14:paraId="6C8EA562" w14:textId="77777777">
            <w:pPr>
              <w:pStyle w:val="NoSpacing"/>
              <w:jc w:val="center"/>
              <w:rPr>
                <w:b/>
                <w:sz w:val="16"/>
              </w:rPr>
            </w:pPr>
          </w:p>
        </w:tc>
        <w:tc>
          <w:tcPr>
            <w:tcW w:w="1000" w:type="pct"/>
            <w:shd w:val="clear" w:color="auto" w:fill="auto"/>
            <w:vAlign w:val="center"/>
          </w:tcPr>
          <w:p w:rsidRPr="005F4679" w:rsidR="00596394" w:rsidP="008F2417" w:rsidRDefault="007727CC" w14:paraId="376B9A5D" w14:textId="4D4FD536">
            <w:pPr>
              <w:pStyle w:val="NoSpacing"/>
              <w:jc w:val="center"/>
              <w:rPr>
                <w:rFonts w:eastAsia="Times New Roman"/>
              </w:rPr>
            </w:pPr>
            <w:r>
              <w:rPr>
                <w:rFonts w:eastAsia="Times New Roman"/>
              </w:rPr>
              <w:t>5</w:t>
            </w:r>
            <w:r w:rsidR="00596394">
              <w:rPr>
                <w:rFonts w:eastAsia="Times New Roman"/>
              </w:rPr>
              <w:t>0</w:t>
            </w:r>
          </w:p>
        </w:tc>
      </w:tr>
      <w:tr w:rsidRPr="005F4679" w:rsidR="00596394" w:rsidTr="00752833" w14:paraId="4FB030DC" w14:textId="77777777">
        <w:tblPrEx>
          <w:jc w:val="center"/>
        </w:tblPrEx>
        <w:trPr>
          <w:trHeight w:val="395"/>
          <w:jc w:val="center"/>
        </w:trPr>
        <w:tc>
          <w:tcPr>
            <w:tcW w:w="1000" w:type="pct"/>
            <w:vMerge/>
            <w:shd w:val="clear" w:color="auto" w:fill="auto"/>
            <w:vAlign w:val="center"/>
          </w:tcPr>
          <w:p w:rsidRPr="00E343C9" w:rsidR="00596394" w:rsidP="008F2417" w:rsidRDefault="00596394" w14:paraId="44D5DDF9" w14:textId="77777777">
            <w:pPr>
              <w:jc w:val="center"/>
              <w:rPr>
                <w:b/>
                <w:sz w:val="20"/>
                <w:szCs w:val="20"/>
              </w:rPr>
            </w:pPr>
          </w:p>
        </w:tc>
        <w:tc>
          <w:tcPr>
            <w:tcW w:w="1000" w:type="pct"/>
            <w:vMerge/>
            <w:shd w:val="clear" w:color="auto" w:fill="auto"/>
          </w:tcPr>
          <w:p w:rsidRPr="00C42116" w:rsidR="00596394" w:rsidP="008F2417" w:rsidRDefault="00596394" w14:paraId="5BB17B3D" w14:textId="77777777">
            <w:pPr>
              <w:jc w:val="center"/>
              <w:rPr>
                <w:b/>
                <w:sz w:val="20"/>
                <w:szCs w:val="20"/>
              </w:rPr>
            </w:pPr>
          </w:p>
        </w:tc>
        <w:tc>
          <w:tcPr>
            <w:tcW w:w="1000" w:type="pct"/>
            <w:shd w:val="clear" w:color="auto" w:fill="auto"/>
            <w:vAlign w:val="center"/>
          </w:tcPr>
          <w:p w:rsidRPr="00C42116" w:rsidR="00596394" w:rsidP="008F2417" w:rsidRDefault="00596394" w14:paraId="42D1AE93" w14:textId="77777777">
            <w:pPr>
              <w:pStyle w:val="NoSpacing"/>
              <w:jc w:val="center"/>
              <w:rPr>
                <w:b/>
                <w:sz w:val="16"/>
              </w:rPr>
            </w:pPr>
            <w:r>
              <w:rPr>
                <w:rFonts w:eastAsia="Times New Roman"/>
              </w:rPr>
              <w:t>NPs &amp; APRNs</w:t>
            </w:r>
          </w:p>
        </w:tc>
        <w:tc>
          <w:tcPr>
            <w:tcW w:w="1000" w:type="pct"/>
            <w:vMerge/>
            <w:vAlign w:val="center"/>
          </w:tcPr>
          <w:p w:rsidRPr="00C42116" w:rsidR="00596394" w:rsidP="008F2417" w:rsidRDefault="00596394" w14:paraId="012307F6" w14:textId="77777777">
            <w:pPr>
              <w:pStyle w:val="NoSpacing"/>
              <w:jc w:val="center"/>
              <w:rPr>
                <w:b/>
                <w:sz w:val="16"/>
              </w:rPr>
            </w:pPr>
          </w:p>
        </w:tc>
        <w:tc>
          <w:tcPr>
            <w:tcW w:w="1000" w:type="pct"/>
            <w:shd w:val="clear" w:color="auto" w:fill="auto"/>
            <w:vAlign w:val="center"/>
          </w:tcPr>
          <w:p w:rsidRPr="005F4679" w:rsidR="00596394" w:rsidP="008F2417" w:rsidRDefault="007727CC" w14:paraId="37F51194" w14:textId="1ABFF794">
            <w:pPr>
              <w:pStyle w:val="NoSpacing"/>
              <w:jc w:val="center"/>
              <w:rPr>
                <w:rFonts w:eastAsia="Times New Roman"/>
              </w:rPr>
            </w:pPr>
            <w:r>
              <w:rPr>
                <w:rFonts w:eastAsia="Times New Roman"/>
              </w:rPr>
              <w:t>5</w:t>
            </w:r>
            <w:r w:rsidR="00596394">
              <w:rPr>
                <w:rFonts w:eastAsia="Times New Roman"/>
              </w:rPr>
              <w:t>0</w:t>
            </w:r>
          </w:p>
        </w:tc>
      </w:tr>
      <w:tr w:rsidRPr="005F4679" w:rsidR="009A0AA0" w:rsidTr="00752833" w14:paraId="32635016" w14:textId="77777777">
        <w:tblPrEx>
          <w:jc w:val="center"/>
        </w:tblPrEx>
        <w:trPr>
          <w:trHeight w:val="396"/>
          <w:jc w:val="center"/>
        </w:trPr>
        <w:tc>
          <w:tcPr>
            <w:tcW w:w="1000" w:type="pct"/>
            <w:vMerge/>
            <w:shd w:val="clear" w:color="auto" w:fill="auto"/>
            <w:vAlign w:val="center"/>
          </w:tcPr>
          <w:p w:rsidRPr="00E343C9" w:rsidR="009A0AA0" w:rsidP="008F2417" w:rsidRDefault="009A0AA0" w14:paraId="354F41E9" w14:textId="77777777">
            <w:pPr>
              <w:jc w:val="center"/>
              <w:rPr>
                <w:b/>
                <w:sz w:val="20"/>
                <w:szCs w:val="20"/>
              </w:rPr>
            </w:pPr>
          </w:p>
        </w:tc>
        <w:tc>
          <w:tcPr>
            <w:tcW w:w="1000" w:type="pct"/>
            <w:vMerge/>
            <w:shd w:val="clear" w:color="auto" w:fill="auto"/>
          </w:tcPr>
          <w:p w:rsidRPr="00C42116" w:rsidR="009A0AA0" w:rsidP="008F2417" w:rsidRDefault="009A0AA0" w14:paraId="3CA06741" w14:textId="77777777">
            <w:pPr>
              <w:jc w:val="center"/>
              <w:rPr>
                <w:b/>
                <w:sz w:val="20"/>
                <w:szCs w:val="20"/>
              </w:rPr>
            </w:pPr>
          </w:p>
        </w:tc>
        <w:tc>
          <w:tcPr>
            <w:tcW w:w="1000" w:type="pct"/>
            <w:shd w:val="clear" w:color="auto" w:fill="auto"/>
            <w:vAlign w:val="center"/>
          </w:tcPr>
          <w:p w:rsidRPr="00C42116" w:rsidR="009A0AA0" w:rsidP="008F2417" w:rsidRDefault="009A0AA0" w14:paraId="70A5F9C2" w14:textId="77777777">
            <w:pPr>
              <w:pStyle w:val="NoSpacing"/>
              <w:jc w:val="center"/>
              <w:rPr>
                <w:b/>
                <w:sz w:val="16"/>
              </w:rPr>
            </w:pPr>
            <w:r>
              <w:rPr>
                <w:rFonts w:eastAsia="Times New Roman"/>
              </w:rPr>
              <w:t>PAs</w:t>
            </w:r>
          </w:p>
        </w:tc>
        <w:tc>
          <w:tcPr>
            <w:tcW w:w="1000" w:type="pct"/>
            <w:vMerge/>
            <w:vAlign w:val="center"/>
          </w:tcPr>
          <w:p w:rsidRPr="00C42116" w:rsidR="009A0AA0" w:rsidP="008F2417" w:rsidRDefault="009A0AA0" w14:paraId="2A6B7CD1" w14:textId="77777777">
            <w:pPr>
              <w:pStyle w:val="NoSpacing"/>
              <w:jc w:val="center"/>
              <w:rPr>
                <w:b/>
                <w:sz w:val="16"/>
              </w:rPr>
            </w:pPr>
          </w:p>
        </w:tc>
        <w:tc>
          <w:tcPr>
            <w:tcW w:w="1000" w:type="pct"/>
            <w:shd w:val="clear" w:color="auto" w:fill="auto"/>
            <w:vAlign w:val="center"/>
          </w:tcPr>
          <w:p w:rsidRPr="005F4679" w:rsidR="009A0AA0" w:rsidP="008F2417" w:rsidRDefault="009A0AA0" w14:paraId="78A022C8" w14:textId="27D14179">
            <w:pPr>
              <w:pStyle w:val="NoSpacing"/>
              <w:jc w:val="center"/>
              <w:rPr>
                <w:rFonts w:eastAsia="Times New Roman"/>
              </w:rPr>
            </w:pPr>
            <w:r>
              <w:rPr>
                <w:rFonts w:eastAsia="Times New Roman"/>
              </w:rPr>
              <w:t>50</w:t>
            </w:r>
          </w:p>
        </w:tc>
      </w:tr>
    </w:tbl>
    <w:p w:rsidR="00C013D1" w:rsidRDefault="00C013D1" w14:paraId="582277A5" w14:textId="7D067CE7">
      <w:pPr>
        <w:spacing w:after="160" w:line="259" w:lineRule="auto"/>
        <w:rPr>
          <w:rFonts w:cs="Arial" w:eastAsiaTheme="minorHAnsi"/>
          <w:b/>
          <w:sz w:val="28"/>
          <w:szCs w:val="28"/>
          <w:highlight w:val="yellow"/>
          <w:u w:val="single"/>
        </w:rPr>
      </w:pPr>
    </w:p>
    <w:p w:rsidRPr="002A104C" w:rsidR="009E573B" w:rsidP="00C013D1" w:rsidRDefault="00746C38" w14:paraId="33DF4C51" w14:textId="611FCAD3">
      <w:pPr>
        <w:pStyle w:val="Heading1"/>
      </w:pPr>
      <w:bookmarkStart w:name="_Toc31808064" w:id="6"/>
      <w:r w:rsidRPr="002A104C">
        <w:t>Incentives</w:t>
      </w:r>
      <w:bookmarkEnd w:id="6"/>
    </w:p>
    <w:p w:rsidRPr="002A104C" w:rsidR="009E573B" w:rsidP="009E573B" w:rsidRDefault="009E573B" w14:paraId="187F9572" w14:textId="2E6DECF9">
      <w:pPr>
        <w:pStyle w:val="NoSpacing"/>
        <w:rPr>
          <w:rFonts w:cs="Arial"/>
          <w:sz w:val="23"/>
          <w:szCs w:val="23"/>
        </w:rPr>
      </w:pPr>
    </w:p>
    <w:p w:rsidR="006D3504" w:rsidP="006D3504" w:rsidRDefault="000D184C" w14:paraId="0B63414B" w14:textId="77777777">
      <w:pPr>
        <w:pStyle w:val="NoSpacing"/>
        <w:rPr>
          <w:rFonts w:cs="Arial"/>
          <w:sz w:val="23"/>
          <w:szCs w:val="23"/>
        </w:rPr>
      </w:pPr>
      <w:r w:rsidRPr="00C61ECE">
        <w:rPr>
          <w:rFonts w:cs="Arial"/>
          <w:sz w:val="23"/>
          <w:szCs w:val="23"/>
        </w:rPr>
        <w:t xml:space="preserve">Appropriate incentives are key to the success of research efforts and to prevent over-burdening the public. </w:t>
      </w:r>
      <w:r w:rsidR="0091671F">
        <w:rPr>
          <w:rFonts w:cs="Arial"/>
          <w:sz w:val="23"/>
          <w:szCs w:val="23"/>
        </w:rPr>
        <w:t>E</w:t>
      </w:r>
      <w:r w:rsidRPr="00C61ECE">
        <w:rPr>
          <w:rFonts w:cs="Arial"/>
          <w:sz w:val="23"/>
          <w:szCs w:val="23"/>
        </w:rPr>
        <w:t xml:space="preserve">ven when individuals </w:t>
      </w:r>
      <w:r w:rsidR="0091671F">
        <w:rPr>
          <w:rFonts w:cs="Arial"/>
          <w:sz w:val="23"/>
          <w:szCs w:val="23"/>
        </w:rPr>
        <w:t xml:space="preserve">initially </w:t>
      </w:r>
      <w:r w:rsidRPr="00C61ECE">
        <w:rPr>
          <w:rFonts w:cs="Arial"/>
          <w:sz w:val="23"/>
          <w:szCs w:val="23"/>
        </w:rPr>
        <w:t xml:space="preserve">agree to participate, </w:t>
      </w:r>
      <w:r w:rsidRPr="00C61ECE" w:rsidR="00F849E5">
        <w:rPr>
          <w:rFonts w:cs="Arial"/>
          <w:sz w:val="23"/>
          <w:szCs w:val="23"/>
        </w:rPr>
        <w:t xml:space="preserve">an </w:t>
      </w:r>
      <w:r w:rsidRPr="00C61ECE">
        <w:rPr>
          <w:rFonts w:cs="Arial"/>
          <w:sz w:val="23"/>
          <w:szCs w:val="23"/>
        </w:rPr>
        <w:t>incentive</w:t>
      </w:r>
      <w:r w:rsidRPr="00C61ECE" w:rsidR="00F849E5">
        <w:rPr>
          <w:rFonts w:cs="Arial"/>
          <w:sz w:val="23"/>
          <w:szCs w:val="23"/>
        </w:rPr>
        <w:t xml:space="preserve"> that is perceived as “insufficient” (e.g., too little money)</w:t>
      </w:r>
      <w:r w:rsidRPr="00C61ECE">
        <w:rPr>
          <w:rFonts w:cs="Arial"/>
          <w:sz w:val="23"/>
          <w:szCs w:val="23"/>
        </w:rPr>
        <w:t xml:space="preserve"> may result in a greater likelihood of </w:t>
      </w:r>
      <w:r w:rsidRPr="00C61ECE" w:rsidR="0092402E">
        <w:rPr>
          <w:rFonts w:cs="Arial"/>
          <w:sz w:val="23"/>
          <w:szCs w:val="23"/>
        </w:rPr>
        <w:t xml:space="preserve">people who </w:t>
      </w:r>
      <w:r w:rsidRPr="00C61ECE" w:rsidR="006D3504">
        <w:rPr>
          <w:rFonts w:cs="Arial"/>
          <w:sz w:val="23"/>
          <w:szCs w:val="23"/>
        </w:rPr>
        <w:t>opt not to p</w:t>
      </w:r>
      <w:r w:rsidR="006D3504">
        <w:rPr>
          <w:rFonts w:cs="Arial"/>
          <w:sz w:val="23"/>
          <w:szCs w:val="23"/>
        </w:rPr>
        <w:t>roceed</w:t>
      </w:r>
      <w:r w:rsidRPr="00C61ECE" w:rsidR="006D3504">
        <w:rPr>
          <w:rFonts w:cs="Arial"/>
          <w:sz w:val="23"/>
          <w:szCs w:val="23"/>
        </w:rPr>
        <w:t xml:space="preserve">. </w:t>
      </w:r>
    </w:p>
    <w:p w:rsidRPr="00C61ECE" w:rsidR="00C61ECE" w:rsidP="00C61ECE" w:rsidRDefault="00C61ECE" w14:paraId="0FA9112F" w14:textId="047EB144">
      <w:pPr>
        <w:pStyle w:val="NoSpacing"/>
        <w:rPr>
          <w:rFonts w:cs="Arial"/>
          <w:sz w:val="23"/>
          <w:szCs w:val="23"/>
        </w:rPr>
      </w:pPr>
    </w:p>
    <w:p w:rsidR="004B3908" w:rsidP="00746C38" w:rsidRDefault="007B4755" w14:paraId="5912EA0E" w14:textId="14DF050B">
      <w:pPr>
        <w:pStyle w:val="NoSpacing"/>
        <w:rPr>
          <w:rFonts w:cs="Arial"/>
          <w:sz w:val="23"/>
          <w:szCs w:val="23"/>
        </w:rPr>
      </w:pPr>
      <w:r w:rsidRPr="00E137BF">
        <w:rPr>
          <w:rFonts w:cs="Arial"/>
          <w:sz w:val="23"/>
          <w:szCs w:val="23"/>
        </w:rPr>
        <w:t>People with diabetes</w:t>
      </w:r>
      <w:r w:rsidRPr="00E137BF" w:rsidR="004B3908">
        <w:rPr>
          <w:rFonts w:cs="Arial"/>
          <w:sz w:val="23"/>
          <w:szCs w:val="23"/>
        </w:rPr>
        <w:t xml:space="preserve"> who participate in the </w:t>
      </w:r>
      <w:r w:rsidR="00596394">
        <w:rPr>
          <w:rFonts w:cs="Arial"/>
          <w:sz w:val="23"/>
          <w:szCs w:val="23"/>
        </w:rPr>
        <w:t>focus group</w:t>
      </w:r>
      <w:r w:rsidR="002D7C42">
        <w:rPr>
          <w:rFonts w:cs="Arial"/>
          <w:sz w:val="23"/>
          <w:szCs w:val="23"/>
        </w:rPr>
        <w:t>s</w:t>
      </w:r>
      <w:r w:rsidRPr="00E137BF" w:rsidR="001252F0">
        <w:rPr>
          <w:rFonts w:cs="Arial"/>
          <w:sz w:val="23"/>
          <w:szCs w:val="23"/>
        </w:rPr>
        <w:t xml:space="preserve"> will receive </w:t>
      </w:r>
      <w:r w:rsidRPr="00E137BF" w:rsidR="00CE67B9">
        <w:rPr>
          <w:rFonts w:cs="Arial"/>
          <w:sz w:val="23"/>
          <w:szCs w:val="23"/>
        </w:rPr>
        <w:t>$</w:t>
      </w:r>
      <w:r w:rsidRPr="00E137BF" w:rsidR="00E137BF">
        <w:rPr>
          <w:rFonts w:cs="Arial"/>
          <w:sz w:val="23"/>
          <w:szCs w:val="23"/>
        </w:rPr>
        <w:t>7</w:t>
      </w:r>
      <w:r w:rsidRPr="00E137BF" w:rsidR="00CE67B9">
        <w:rPr>
          <w:rFonts w:cs="Arial"/>
          <w:sz w:val="23"/>
          <w:szCs w:val="23"/>
        </w:rPr>
        <w:t>5</w:t>
      </w:r>
      <w:r w:rsidR="00283EE2">
        <w:rPr>
          <w:rFonts w:cs="Arial"/>
          <w:sz w:val="23"/>
          <w:szCs w:val="23"/>
        </w:rPr>
        <w:t xml:space="preserve"> (data collection materials in Attachments 1a, 1b, 1c)</w:t>
      </w:r>
      <w:r w:rsidRPr="00E137BF" w:rsidR="001252F0">
        <w:rPr>
          <w:rFonts w:cs="Arial"/>
          <w:sz w:val="23"/>
          <w:szCs w:val="23"/>
        </w:rPr>
        <w:t xml:space="preserve">. </w:t>
      </w:r>
      <w:r w:rsidRPr="00E137BF" w:rsidR="00581125">
        <w:rPr>
          <w:rFonts w:cs="Arial"/>
          <w:sz w:val="23"/>
          <w:szCs w:val="23"/>
        </w:rPr>
        <w:t>P</w:t>
      </w:r>
      <w:r w:rsidRPr="00E137BF" w:rsidR="001252F0">
        <w:rPr>
          <w:rFonts w:cs="Arial"/>
          <w:sz w:val="23"/>
          <w:szCs w:val="23"/>
        </w:rPr>
        <w:t xml:space="preserve">articipants will be recruited </w:t>
      </w:r>
      <w:r w:rsidRPr="00E137BF" w:rsidR="00E137BF">
        <w:rPr>
          <w:rFonts w:cs="Arial"/>
          <w:sz w:val="23"/>
          <w:szCs w:val="23"/>
        </w:rPr>
        <w:t xml:space="preserve">through a professional market research firm. </w:t>
      </w:r>
      <w:r w:rsidR="00597558">
        <w:rPr>
          <w:rFonts w:cs="Arial"/>
          <w:sz w:val="23"/>
          <w:szCs w:val="23"/>
        </w:rPr>
        <w:t>HCPs</w:t>
      </w:r>
      <w:r w:rsidRPr="00E137BF" w:rsidR="00597558">
        <w:rPr>
          <w:rFonts w:cs="Arial"/>
          <w:sz w:val="23"/>
          <w:szCs w:val="23"/>
        </w:rPr>
        <w:t xml:space="preserve"> </w:t>
      </w:r>
      <w:r w:rsidRPr="00E137BF" w:rsidR="009C0DAC">
        <w:rPr>
          <w:rFonts w:cs="Arial"/>
          <w:sz w:val="23"/>
          <w:szCs w:val="23"/>
        </w:rPr>
        <w:t xml:space="preserve">will be recruited through </w:t>
      </w:r>
      <w:r w:rsidR="00D23DCB">
        <w:rPr>
          <w:rFonts w:cs="Arial"/>
          <w:sz w:val="23"/>
          <w:szCs w:val="23"/>
        </w:rPr>
        <w:t>a professional recruiting firm</w:t>
      </w:r>
      <w:r w:rsidRPr="00E137BF" w:rsidR="009C0DAC">
        <w:rPr>
          <w:rFonts w:cs="Arial"/>
          <w:sz w:val="23"/>
          <w:szCs w:val="23"/>
        </w:rPr>
        <w:t>.</w:t>
      </w:r>
      <w:r w:rsidRPr="00E137BF" w:rsidR="000C301B">
        <w:rPr>
          <w:rFonts w:cs="Arial"/>
          <w:sz w:val="23"/>
          <w:szCs w:val="23"/>
        </w:rPr>
        <w:t xml:space="preserve"> </w:t>
      </w:r>
      <w:r w:rsidR="00EA3AC7">
        <w:rPr>
          <w:rFonts w:cs="Arial"/>
          <w:sz w:val="23"/>
          <w:szCs w:val="23"/>
        </w:rPr>
        <w:t>HCPs</w:t>
      </w:r>
      <w:r w:rsidRPr="00E137BF" w:rsidR="00E137BF">
        <w:rPr>
          <w:rFonts w:cs="Arial"/>
          <w:sz w:val="23"/>
          <w:szCs w:val="23"/>
        </w:rPr>
        <w:t xml:space="preserve"> </w:t>
      </w:r>
      <w:r w:rsidRPr="00E137BF" w:rsidR="004B3908">
        <w:rPr>
          <w:rFonts w:cs="Arial"/>
          <w:sz w:val="23"/>
          <w:szCs w:val="23"/>
        </w:rPr>
        <w:t xml:space="preserve">who participate in the </w:t>
      </w:r>
      <w:r w:rsidRPr="00E137BF" w:rsidR="002A104C">
        <w:rPr>
          <w:rFonts w:cs="Arial"/>
          <w:sz w:val="23"/>
          <w:szCs w:val="23"/>
        </w:rPr>
        <w:t>in-depth interviews will</w:t>
      </w:r>
      <w:r w:rsidRPr="00E137BF" w:rsidR="004B3908">
        <w:rPr>
          <w:rFonts w:cs="Arial"/>
          <w:sz w:val="23"/>
          <w:szCs w:val="23"/>
        </w:rPr>
        <w:t xml:space="preserve"> receive </w:t>
      </w:r>
      <w:r w:rsidRPr="00E137BF" w:rsidR="002A104C">
        <w:rPr>
          <w:rFonts w:cs="Arial"/>
          <w:sz w:val="23"/>
          <w:szCs w:val="23"/>
        </w:rPr>
        <w:t>$150</w:t>
      </w:r>
      <w:r w:rsidR="00283EE2">
        <w:rPr>
          <w:rFonts w:cs="Arial"/>
          <w:sz w:val="23"/>
          <w:szCs w:val="23"/>
        </w:rPr>
        <w:t xml:space="preserve"> (Attachments 3a and 3b)</w:t>
      </w:r>
      <w:r w:rsidRPr="00E137BF" w:rsidR="00275E4B">
        <w:rPr>
          <w:rFonts w:cs="Arial"/>
          <w:sz w:val="23"/>
          <w:szCs w:val="23"/>
        </w:rPr>
        <w:t>.</w:t>
      </w:r>
      <w:r w:rsidRPr="00E137BF" w:rsidR="004B3908">
        <w:rPr>
          <w:rFonts w:cs="Arial"/>
          <w:sz w:val="23"/>
          <w:szCs w:val="23"/>
        </w:rPr>
        <w:t xml:space="preserve"> </w:t>
      </w:r>
    </w:p>
    <w:p w:rsidR="00596394" w:rsidP="00746C38" w:rsidRDefault="00596394" w14:paraId="762BF0D7" w14:textId="0EC35966">
      <w:pPr>
        <w:pStyle w:val="NoSpacing"/>
        <w:rPr>
          <w:rFonts w:cs="Arial"/>
          <w:sz w:val="23"/>
          <w:szCs w:val="23"/>
        </w:rPr>
      </w:pPr>
    </w:p>
    <w:p w:rsidR="00596394" w:rsidP="00746C38" w:rsidRDefault="00596394" w14:paraId="0E0E3473" w14:textId="4DA87A71">
      <w:pPr>
        <w:pStyle w:val="NoSpacing"/>
        <w:rPr>
          <w:rFonts w:cs="Arial"/>
          <w:sz w:val="23"/>
          <w:szCs w:val="23"/>
        </w:rPr>
      </w:pPr>
      <w:r>
        <w:rPr>
          <w:rFonts w:cs="Arial"/>
          <w:sz w:val="23"/>
          <w:szCs w:val="23"/>
        </w:rPr>
        <w:t>People with diabetes</w:t>
      </w:r>
      <w:r w:rsidRPr="004B3908">
        <w:rPr>
          <w:rFonts w:cs="Arial"/>
          <w:sz w:val="23"/>
          <w:szCs w:val="23"/>
        </w:rPr>
        <w:t xml:space="preserve"> who participate in the online survey will receive </w:t>
      </w:r>
      <w:r>
        <w:rPr>
          <w:rFonts w:cs="Arial"/>
          <w:sz w:val="23"/>
          <w:szCs w:val="23"/>
        </w:rPr>
        <w:t>$</w:t>
      </w:r>
      <w:r w:rsidR="00F400DD">
        <w:rPr>
          <w:rFonts w:cs="Arial"/>
          <w:sz w:val="23"/>
          <w:szCs w:val="23"/>
        </w:rPr>
        <w:t>10</w:t>
      </w:r>
      <w:r w:rsidRPr="004B3908">
        <w:rPr>
          <w:rFonts w:cs="Arial"/>
          <w:sz w:val="23"/>
          <w:szCs w:val="23"/>
        </w:rPr>
        <w:t xml:space="preserve"> </w:t>
      </w:r>
      <w:r>
        <w:rPr>
          <w:rFonts w:cs="Arial"/>
          <w:sz w:val="23"/>
          <w:szCs w:val="23"/>
        </w:rPr>
        <w:t>or points equivalent to $</w:t>
      </w:r>
      <w:r w:rsidR="00F400DD">
        <w:rPr>
          <w:rFonts w:cs="Arial"/>
          <w:sz w:val="23"/>
          <w:szCs w:val="23"/>
        </w:rPr>
        <w:t>10</w:t>
      </w:r>
      <w:r>
        <w:rPr>
          <w:rFonts w:cs="Arial"/>
          <w:sz w:val="23"/>
          <w:szCs w:val="23"/>
        </w:rPr>
        <w:t xml:space="preserve"> </w:t>
      </w:r>
      <w:r w:rsidRPr="004B3908">
        <w:rPr>
          <w:rFonts w:cs="Arial"/>
          <w:sz w:val="23"/>
          <w:szCs w:val="23"/>
        </w:rPr>
        <w:t>from the survey company</w:t>
      </w:r>
      <w:r w:rsidR="00283EE2">
        <w:rPr>
          <w:rFonts w:cs="Arial"/>
          <w:sz w:val="23"/>
          <w:szCs w:val="23"/>
        </w:rPr>
        <w:t xml:space="preserve"> (Attachments 2a, 2b, 2c, 2d; note </w:t>
      </w:r>
      <w:r w:rsidR="0069060B">
        <w:rPr>
          <w:rFonts w:cs="Arial"/>
          <w:sz w:val="23"/>
          <w:szCs w:val="23"/>
        </w:rPr>
        <w:t>that incentive is paid for completing the survey in 2c</w:t>
      </w:r>
      <w:r w:rsidR="00B07791">
        <w:rPr>
          <w:rFonts w:cs="Arial"/>
          <w:sz w:val="23"/>
          <w:szCs w:val="23"/>
        </w:rPr>
        <w:t>, not for participating in the screening process</w:t>
      </w:r>
      <w:r w:rsidR="0069060B">
        <w:rPr>
          <w:rFonts w:cs="Arial"/>
          <w:sz w:val="23"/>
          <w:szCs w:val="23"/>
        </w:rPr>
        <w:t>)</w:t>
      </w:r>
      <w:r w:rsidRPr="004B3908">
        <w:rPr>
          <w:rFonts w:cs="Arial"/>
          <w:sz w:val="23"/>
          <w:szCs w:val="23"/>
        </w:rPr>
        <w:t>.</w:t>
      </w:r>
      <w:r w:rsidRPr="00596394">
        <w:rPr>
          <w:rFonts w:cs="Arial"/>
          <w:sz w:val="23"/>
          <w:szCs w:val="23"/>
        </w:rPr>
        <w:t xml:space="preserve"> </w:t>
      </w:r>
      <w:r w:rsidR="004F04A4">
        <w:rPr>
          <w:rFonts w:cs="Arial"/>
          <w:sz w:val="23"/>
          <w:szCs w:val="23"/>
        </w:rPr>
        <w:t xml:space="preserve">PCPs, APNs, PAs, and NPs </w:t>
      </w:r>
      <w:r w:rsidRPr="00DD1D6B">
        <w:rPr>
          <w:rFonts w:cs="Arial"/>
          <w:sz w:val="23"/>
          <w:szCs w:val="23"/>
        </w:rPr>
        <w:t xml:space="preserve">will be recruited through online panels. </w:t>
      </w:r>
      <w:r>
        <w:rPr>
          <w:rFonts w:cs="Arial"/>
          <w:sz w:val="23"/>
          <w:szCs w:val="23"/>
        </w:rPr>
        <w:t>Health care providers</w:t>
      </w:r>
      <w:r w:rsidRPr="00DD1D6B">
        <w:rPr>
          <w:rFonts w:cs="Arial"/>
          <w:sz w:val="23"/>
          <w:szCs w:val="23"/>
        </w:rPr>
        <w:t xml:space="preserve"> who participate in the online survey will receive $</w:t>
      </w:r>
      <w:r w:rsidR="00F400DD">
        <w:rPr>
          <w:rFonts w:cs="Arial"/>
          <w:sz w:val="23"/>
          <w:szCs w:val="23"/>
        </w:rPr>
        <w:t>4</w:t>
      </w:r>
      <w:r w:rsidRPr="00B823CF">
        <w:rPr>
          <w:rFonts w:cs="Arial"/>
          <w:sz w:val="23"/>
          <w:szCs w:val="23"/>
        </w:rPr>
        <w:t xml:space="preserve">5 for </w:t>
      </w:r>
      <w:r w:rsidR="00127DC4">
        <w:rPr>
          <w:rFonts w:cs="Arial"/>
          <w:sz w:val="23"/>
          <w:szCs w:val="23"/>
        </w:rPr>
        <w:t>PCPs, APNs, PAs, and NPs</w:t>
      </w:r>
      <w:r w:rsidRPr="00B823CF">
        <w:rPr>
          <w:rFonts w:cs="Arial"/>
          <w:sz w:val="23"/>
          <w:szCs w:val="23"/>
        </w:rPr>
        <w:t xml:space="preserve"> and $</w:t>
      </w:r>
      <w:r w:rsidR="00F400DD">
        <w:rPr>
          <w:rFonts w:cs="Arial"/>
          <w:sz w:val="23"/>
          <w:szCs w:val="23"/>
        </w:rPr>
        <w:t>6</w:t>
      </w:r>
      <w:r w:rsidRPr="00B823CF">
        <w:rPr>
          <w:rFonts w:cs="Arial"/>
          <w:sz w:val="23"/>
          <w:szCs w:val="23"/>
        </w:rPr>
        <w:t>5 for specialists</w:t>
      </w:r>
      <w:r>
        <w:rPr>
          <w:rFonts w:cs="Arial"/>
          <w:sz w:val="23"/>
          <w:szCs w:val="23"/>
        </w:rPr>
        <w:t xml:space="preserve"> (e.g., endocrinologists)</w:t>
      </w:r>
      <w:r w:rsidR="0069060B">
        <w:rPr>
          <w:rFonts w:cs="Arial"/>
          <w:sz w:val="23"/>
          <w:szCs w:val="23"/>
        </w:rPr>
        <w:t xml:space="preserve"> (Attachments 4a, 4b, 4c, 4d; note that incentive is </w:t>
      </w:r>
      <w:r w:rsidR="00396B1D">
        <w:rPr>
          <w:rFonts w:cs="Arial"/>
          <w:sz w:val="23"/>
          <w:szCs w:val="23"/>
        </w:rPr>
        <w:t>paid for completing the survey in 4c</w:t>
      </w:r>
      <w:r w:rsidR="00B07791">
        <w:rPr>
          <w:rFonts w:cs="Arial"/>
          <w:sz w:val="23"/>
          <w:szCs w:val="23"/>
        </w:rPr>
        <w:t>, not for participating in the screening process</w:t>
      </w:r>
      <w:r w:rsidR="00396B1D">
        <w:rPr>
          <w:rFonts w:cs="Arial"/>
          <w:sz w:val="23"/>
          <w:szCs w:val="23"/>
        </w:rPr>
        <w:t>)</w:t>
      </w:r>
      <w:r w:rsidRPr="00DD1D6B">
        <w:rPr>
          <w:rFonts w:cs="Arial"/>
          <w:sz w:val="23"/>
          <w:szCs w:val="23"/>
        </w:rPr>
        <w:t xml:space="preserve">. </w:t>
      </w:r>
    </w:p>
    <w:p w:rsidR="00596394" w:rsidP="00746C38" w:rsidRDefault="00596394" w14:paraId="6C8E6FFF" w14:textId="77777777">
      <w:pPr>
        <w:pStyle w:val="NoSpacing"/>
        <w:rPr>
          <w:rFonts w:cs="Arial"/>
          <w:sz w:val="23"/>
          <w:szCs w:val="23"/>
        </w:rPr>
      </w:pPr>
    </w:p>
    <w:p w:rsidRPr="00E137BF" w:rsidR="00596394" w:rsidP="00746C38" w:rsidRDefault="00596394" w14:paraId="77496A1B" w14:textId="414B1ACE">
      <w:pPr>
        <w:pStyle w:val="NoSpacing"/>
        <w:rPr>
          <w:rFonts w:cs="Arial"/>
          <w:sz w:val="23"/>
          <w:szCs w:val="23"/>
        </w:rPr>
      </w:pPr>
      <w:r>
        <w:rPr>
          <w:rFonts w:cs="Arial"/>
          <w:sz w:val="23"/>
          <w:szCs w:val="23"/>
        </w:rPr>
        <w:t>T</w:t>
      </w:r>
      <w:r w:rsidRPr="00F479E0">
        <w:rPr>
          <w:rFonts w:cs="Arial"/>
          <w:sz w:val="23"/>
          <w:szCs w:val="23"/>
        </w:rPr>
        <w:t>h</w:t>
      </w:r>
      <w:r>
        <w:rPr>
          <w:rFonts w:cs="Arial"/>
          <w:sz w:val="23"/>
          <w:szCs w:val="23"/>
        </w:rPr>
        <w:t xml:space="preserve">ese incentive </w:t>
      </w:r>
      <w:r w:rsidRPr="00F479E0">
        <w:rPr>
          <w:rFonts w:cs="Arial"/>
          <w:sz w:val="23"/>
          <w:szCs w:val="23"/>
        </w:rPr>
        <w:t>amount</w:t>
      </w:r>
      <w:r>
        <w:rPr>
          <w:rFonts w:cs="Arial"/>
          <w:sz w:val="23"/>
          <w:szCs w:val="23"/>
        </w:rPr>
        <w:t>s are</w:t>
      </w:r>
      <w:r w:rsidRPr="00F479E0">
        <w:rPr>
          <w:rFonts w:cs="Arial"/>
          <w:sz w:val="23"/>
          <w:szCs w:val="23"/>
        </w:rPr>
        <w:t xml:space="preserve"> used in market research for these audiences and </w:t>
      </w:r>
      <w:r>
        <w:rPr>
          <w:rFonts w:cs="Arial"/>
          <w:sz w:val="23"/>
          <w:szCs w:val="23"/>
        </w:rPr>
        <w:t>FHI 360</w:t>
      </w:r>
      <w:r w:rsidRPr="00F479E0">
        <w:rPr>
          <w:rFonts w:cs="Arial"/>
          <w:sz w:val="23"/>
          <w:szCs w:val="23"/>
        </w:rPr>
        <w:t xml:space="preserve"> </w:t>
      </w:r>
      <w:r w:rsidR="008C1E23">
        <w:rPr>
          <w:rFonts w:cs="Arial"/>
          <w:sz w:val="23"/>
          <w:szCs w:val="23"/>
        </w:rPr>
        <w:t>has used</w:t>
      </w:r>
      <w:r w:rsidRPr="00F479E0">
        <w:rPr>
          <w:rFonts w:cs="Arial"/>
          <w:sz w:val="23"/>
          <w:szCs w:val="23"/>
        </w:rPr>
        <w:t xml:space="preserve"> these amounts in other CDC projec</w:t>
      </w:r>
      <w:r>
        <w:rPr>
          <w:rFonts w:cs="Arial"/>
          <w:sz w:val="23"/>
          <w:szCs w:val="23"/>
        </w:rPr>
        <w:t>t</w:t>
      </w:r>
      <w:r w:rsidR="008C1E23">
        <w:rPr>
          <w:rFonts w:cs="Arial"/>
          <w:sz w:val="23"/>
          <w:szCs w:val="23"/>
        </w:rPr>
        <w:t>s</w:t>
      </w:r>
      <w:r>
        <w:rPr>
          <w:rFonts w:cs="Arial"/>
          <w:sz w:val="23"/>
          <w:szCs w:val="23"/>
        </w:rPr>
        <w:t>.</w:t>
      </w:r>
      <w:r w:rsidR="0042094B">
        <w:rPr>
          <w:rFonts w:cs="Arial"/>
          <w:sz w:val="23"/>
          <w:szCs w:val="23"/>
        </w:rPr>
        <w:t xml:space="preserve">  Lower amounts result in lower participation rates and higher recruitment costs.  The lower participation rates lead to delays in data collection and in providing timely results.  The higher recruitment costs can outweigh cost savings from reduced incentives. </w:t>
      </w:r>
    </w:p>
    <w:p w:rsidRPr="00F33A9A" w:rsidR="00BE2283" w:rsidP="009E573B" w:rsidRDefault="00BE2283" w14:paraId="58FA727C" w14:textId="77777777">
      <w:pPr>
        <w:pStyle w:val="NoSpacing"/>
        <w:rPr>
          <w:rFonts w:cs="Arial"/>
          <w:b/>
          <w:sz w:val="23"/>
          <w:szCs w:val="23"/>
          <w:highlight w:val="yellow"/>
          <w:u w:val="single"/>
        </w:rPr>
      </w:pPr>
    </w:p>
    <w:p w:rsidRPr="00367636" w:rsidR="009E573B" w:rsidP="00C013D1" w:rsidRDefault="003F714B" w14:paraId="7BDFFED6" w14:textId="725B09B5">
      <w:pPr>
        <w:pStyle w:val="Heading1"/>
      </w:pPr>
      <w:bookmarkStart w:name="_Toc31808065" w:id="7"/>
      <w:r w:rsidRPr="00367636">
        <w:lastRenderedPageBreak/>
        <w:t xml:space="preserve">Duration of </w:t>
      </w:r>
      <w:r w:rsidRPr="00367636" w:rsidR="00236C2F">
        <w:t>Focus Groups</w:t>
      </w:r>
      <w:r w:rsidR="00367636">
        <w:t xml:space="preserve"> and In-Depth Interviews</w:t>
      </w:r>
      <w:bookmarkEnd w:id="7"/>
    </w:p>
    <w:p w:rsidRPr="00367636" w:rsidR="009E573B" w:rsidP="009E573B" w:rsidRDefault="009E573B" w14:paraId="5B405FBC" w14:textId="5F455EE1">
      <w:pPr>
        <w:pStyle w:val="NoSpacing"/>
        <w:rPr>
          <w:rFonts w:cs="Arial"/>
          <w:sz w:val="23"/>
          <w:szCs w:val="23"/>
        </w:rPr>
      </w:pPr>
    </w:p>
    <w:p w:rsidRPr="00367636" w:rsidR="00596394" w:rsidP="00EE796F" w:rsidRDefault="00596394" w14:paraId="0A784FB1" w14:textId="0F995394">
      <w:pPr>
        <w:pStyle w:val="NoSpacing"/>
        <w:numPr>
          <w:ilvl w:val="0"/>
          <w:numId w:val="1"/>
        </w:numPr>
        <w:rPr>
          <w:rFonts w:cs="Arial"/>
          <w:sz w:val="23"/>
          <w:szCs w:val="23"/>
        </w:rPr>
      </w:pPr>
      <w:r w:rsidRPr="00367636">
        <w:rPr>
          <w:rFonts w:cs="Arial"/>
          <w:sz w:val="23"/>
          <w:szCs w:val="23"/>
        </w:rPr>
        <w:t xml:space="preserve">The screener for the </w:t>
      </w:r>
      <w:r>
        <w:rPr>
          <w:rFonts w:cs="Arial"/>
          <w:sz w:val="23"/>
          <w:szCs w:val="23"/>
        </w:rPr>
        <w:t>focus groups and in-depth interviews</w:t>
      </w:r>
      <w:r w:rsidRPr="00367636">
        <w:rPr>
          <w:rFonts w:cs="Arial"/>
          <w:sz w:val="23"/>
          <w:szCs w:val="23"/>
        </w:rPr>
        <w:t xml:space="preserve"> will take approximately 5 minutes to complete</w:t>
      </w:r>
      <w:r w:rsidR="00C61ECE">
        <w:rPr>
          <w:rFonts w:cs="Arial"/>
          <w:sz w:val="23"/>
          <w:szCs w:val="23"/>
        </w:rPr>
        <w:t>.</w:t>
      </w:r>
    </w:p>
    <w:p w:rsidR="00C268CC" w:rsidP="00EE796F" w:rsidRDefault="00516196" w14:paraId="64769049" w14:textId="2830CA54">
      <w:pPr>
        <w:pStyle w:val="NoSpacing"/>
        <w:numPr>
          <w:ilvl w:val="0"/>
          <w:numId w:val="1"/>
        </w:numPr>
        <w:rPr>
          <w:rFonts w:cs="Arial"/>
          <w:sz w:val="23"/>
          <w:szCs w:val="23"/>
        </w:rPr>
      </w:pPr>
      <w:r w:rsidRPr="00367636">
        <w:rPr>
          <w:rFonts w:cs="Arial"/>
          <w:sz w:val="23"/>
          <w:szCs w:val="23"/>
        </w:rPr>
        <w:t xml:space="preserve">The </w:t>
      </w:r>
      <w:r w:rsidRPr="00367636" w:rsidR="00367636">
        <w:rPr>
          <w:rFonts w:cs="Arial"/>
          <w:sz w:val="23"/>
          <w:szCs w:val="23"/>
        </w:rPr>
        <w:t>focus groups</w:t>
      </w:r>
      <w:r w:rsidRPr="00367636">
        <w:rPr>
          <w:rFonts w:cs="Arial"/>
          <w:sz w:val="23"/>
          <w:szCs w:val="23"/>
        </w:rPr>
        <w:t xml:space="preserve"> </w:t>
      </w:r>
      <w:r w:rsidRPr="00367636" w:rsidR="00367636">
        <w:rPr>
          <w:rFonts w:cs="Arial"/>
          <w:sz w:val="23"/>
          <w:szCs w:val="23"/>
        </w:rPr>
        <w:t xml:space="preserve">and in-depth interviews </w:t>
      </w:r>
      <w:r w:rsidRPr="00367636">
        <w:rPr>
          <w:rFonts w:cs="Arial"/>
          <w:sz w:val="23"/>
          <w:szCs w:val="23"/>
        </w:rPr>
        <w:t>will take approximately 1</w:t>
      </w:r>
      <w:r w:rsidRPr="00367636" w:rsidR="00367636">
        <w:rPr>
          <w:rFonts w:cs="Arial"/>
          <w:sz w:val="23"/>
          <w:szCs w:val="23"/>
        </w:rPr>
        <w:t xml:space="preserve"> hour</w:t>
      </w:r>
      <w:r w:rsidRPr="00367636">
        <w:rPr>
          <w:rFonts w:cs="Arial"/>
          <w:sz w:val="23"/>
          <w:szCs w:val="23"/>
        </w:rPr>
        <w:t xml:space="preserve"> to complete. </w:t>
      </w:r>
    </w:p>
    <w:p w:rsidRPr="00367636" w:rsidR="00596394" w:rsidP="00EE796F" w:rsidRDefault="00596394" w14:paraId="1AF2314C" w14:textId="082812A9">
      <w:pPr>
        <w:pStyle w:val="NoSpacing"/>
        <w:numPr>
          <w:ilvl w:val="0"/>
          <w:numId w:val="1"/>
        </w:numPr>
        <w:rPr>
          <w:rFonts w:cs="Arial"/>
          <w:sz w:val="23"/>
          <w:szCs w:val="23"/>
        </w:rPr>
      </w:pPr>
      <w:r w:rsidRPr="00367636">
        <w:rPr>
          <w:rFonts w:cs="Arial"/>
          <w:sz w:val="23"/>
          <w:szCs w:val="23"/>
        </w:rPr>
        <w:t>The screener for the online survey will take approximately 5 minutes to complete</w:t>
      </w:r>
      <w:r w:rsidR="00C61ECE">
        <w:rPr>
          <w:rFonts w:cs="Arial"/>
          <w:sz w:val="23"/>
          <w:szCs w:val="23"/>
        </w:rPr>
        <w:t>.</w:t>
      </w:r>
    </w:p>
    <w:p w:rsidRPr="00367636" w:rsidR="00596394" w:rsidP="00EE796F" w:rsidRDefault="00596394" w14:paraId="72CEC829" w14:textId="04609239">
      <w:pPr>
        <w:pStyle w:val="NoSpacing"/>
        <w:numPr>
          <w:ilvl w:val="0"/>
          <w:numId w:val="1"/>
        </w:numPr>
        <w:rPr>
          <w:rFonts w:cs="Arial"/>
          <w:sz w:val="23"/>
          <w:szCs w:val="23"/>
        </w:rPr>
      </w:pPr>
      <w:r>
        <w:rPr>
          <w:rFonts w:cs="Arial"/>
          <w:sz w:val="23"/>
          <w:szCs w:val="23"/>
        </w:rPr>
        <w:t>The online survey will take approximately 15 minutes to complete</w:t>
      </w:r>
      <w:r w:rsidR="00C61ECE">
        <w:rPr>
          <w:rFonts w:cs="Arial"/>
          <w:sz w:val="23"/>
          <w:szCs w:val="23"/>
        </w:rPr>
        <w:t>.</w:t>
      </w:r>
    </w:p>
    <w:p w:rsidRPr="00F33A9A" w:rsidR="00512CEE" w:rsidP="002839C9" w:rsidRDefault="00512CEE" w14:paraId="5A90A82E" w14:textId="77777777">
      <w:pPr>
        <w:pStyle w:val="NoSpacing"/>
        <w:rPr>
          <w:rFonts w:cs="Arial"/>
          <w:b/>
          <w:sz w:val="28"/>
          <w:szCs w:val="28"/>
          <w:highlight w:val="yellow"/>
          <w:u w:val="single"/>
        </w:rPr>
      </w:pPr>
    </w:p>
    <w:p w:rsidR="009930B7" w:rsidP="00C013D1" w:rsidRDefault="009E573B" w14:paraId="7CE1024D" w14:textId="2FDF0211">
      <w:pPr>
        <w:pStyle w:val="Heading1"/>
      </w:pPr>
      <w:bookmarkStart w:name="_Toc31808066" w:id="8"/>
      <w:r w:rsidRPr="00367636">
        <w:t>Burden</w:t>
      </w:r>
      <w:bookmarkEnd w:id="8"/>
    </w:p>
    <w:p w:rsidRPr="00D77A23" w:rsidR="00C61ECE" w:rsidP="002839C9" w:rsidRDefault="00C61ECE" w14:paraId="78237265" w14:textId="4AAB3872">
      <w:pPr>
        <w:pStyle w:val="NoSpacing"/>
        <w:rPr>
          <w:rFonts w:cs="Arial"/>
          <w:sz w:val="23"/>
          <w:szCs w:val="23"/>
        </w:rPr>
      </w:pPr>
    </w:p>
    <w:p w:rsidRPr="00D77A23" w:rsidR="00B03AEE" w:rsidP="002839C9" w:rsidRDefault="00D77A23" w14:paraId="25A1574A" w14:textId="3A809E64">
      <w:pPr>
        <w:pStyle w:val="NoSpacing"/>
        <w:rPr>
          <w:rFonts w:cs="Arial"/>
          <w:sz w:val="23"/>
          <w:szCs w:val="23"/>
        </w:rPr>
      </w:pPr>
      <w:r w:rsidRPr="00D77A23">
        <w:rPr>
          <w:rFonts w:cs="Arial"/>
          <w:sz w:val="23"/>
          <w:szCs w:val="23"/>
        </w:rPr>
        <w:t xml:space="preserve">A total </w:t>
      </w:r>
      <w:r>
        <w:rPr>
          <w:rFonts w:cs="Arial"/>
          <w:sz w:val="23"/>
          <w:szCs w:val="23"/>
        </w:rPr>
        <w:t>of 4</w:t>
      </w:r>
      <w:r w:rsidR="00AA6F14">
        <w:rPr>
          <w:rFonts w:cs="Arial"/>
          <w:sz w:val="23"/>
          <w:szCs w:val="23"/>
        </w:rPr>
        <w:t>77</w:t>
      </w:r>
      <w:r>
        <w:rPr>
          <w:rFonts w:cs="Arial"/>
          <w:sz w:val="23"/>
          <w:szCs w:val="23"/>
        </w:rPr>
        <w:t xml:space="preserve"> burden hours is requested.  Burden calculations are below. </w:t>
      </w:r>
    </w:p>
    <w:p w:rsidR="00B03AEE" w:rsidP="002839C9" w:rsidRDefault="00B03AEE" w14:paraId="6C3865ED" w14:textId="77777777">
      <w:pPr>
        <w:pStyle w:val="NoSpacing"/>
        <w:rPr>
          <w:rFonts w:cs="Arial"/>
          <w:b/>
          <w:sz w:val="28"/>
          <w:szCs w:val="28"/>
          <w:u w:val="single"/>
        </w:rPr>
      </w:pPr>
    </w:p>
    <w:p w:rsidRPr="00367636" w:rsidR="00596394" w:rsidP="00C013D1" w:rsidRDefault="00596394" w14:paraId="405D42D9" w14:textId="2A806A49">
      <w:pPr>
        <w:pStyle w:val="Heading2"/>
        <w:rPr>
          <w:rFonts w:cs="Arial"/>
          <w:b/>
          <w:sz w:val="28"/>
          <w:szCs w:val="28"/>
          <w:u w:val="single"/>
        </w:rPr>
      </w:pPr>
      <w:bookmarkStart w:name="_Toc31808067" w:id="9"/>
      <w:r w:rsidRPr="00596394">
        <w:t>Focus groups and in-depth interviews</w:t>
      </w:r>
      <w:bookmarkEnd w:id="9"/>
    </w:p>
    <w:p w:rsidRPr="00F33A9A" w:rsidR="002839C9" w:rsidP="69DE4C96" w:rsidRDefault="002839C9" w14:paraId="7E5059C0" w14:textId="77777777">
      <w:pPr>
        <w:pStyle w:val="NoSpacing"/>
        <w:rPr>
          <w:rFonts w:cs="Arial"/>
          <w:b/>
          <w:bCs/>
          <w:highlight w:val="yellow"/>
          <w:u w:val="single"/>
        </w:rPr>
      </w:pP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59"/>
        <w:gridCol w:w="2378"/>
        <w:gridCol w:w="1395"/>
        <w:gridCol w:w="1448"/>
        <w:gridCol w:w="1187"/>
        <w:gridCol w:w="977"/>
      </w:tblGrid>
      <w:tr w:rsidRPr="00F056D6" w:rsidR="003E708F" w:rsidTr="00A403D3" w14:paraId="15B0CF81" w14:textId="77777777">
        <w:trPr>
          <w:trHeight w:val="813"/>
          <w:tblHeader/>
        </w:trPr>
        <w:tc>
          <w:tcPr>
            <w:tcW w:w="1959"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F056D6" w:rsidR="00367636" w:rsidP="008F2417" w:rsidRDefault="00367636" w14:paraId="797A8AB5" w14:textId="77777777">
            <w:pPr>
              <w:spacing w:line="240" w:lineRule="auto"/>
              <w:jc w:val="center"/>
              <w:rPr>
                <w:rFonts w:ascii="Calibri" w:hAnsi="Calibri" w:cs="Calibri"/>
              </w:rPr>
            </w:pPr>
            <w:r w:rsidRPr="00F056D6">
              <w:t>Type of Respondents</w:t>
            </w:r>
          </w:p>
        </w:tc>
        <w:tc>
          <w:tcPr>
            <w:tcW w:w="2378" w:type="dxa"/>
            <w:tcBorders>
              <w:top w:val="single" w:color="auto" w:sz="6" w:space="0"/>
              <w:left w:val="nil"/>
              <w:bottom w:val="single" w:color="auto" w:sz="6" w:space="0"/>
              <w:right w:val="single" w:color="auto" w:sz="6" w:space="0"/>
            </w:tcBorders>
            <w:shd w:val="clear" w:color="auto" w:fill="F2F2F2"/>
            <w:vAlign w:val="center"/>
            <w:hideMark/>
          </w:tcPr>
          <w:p w:rsidRPr="00F056D6" w:rsidR="00367636" w:rsidP="008F2417" w:rsidRDefault="00367636" w14:paraId="6D28495F" w14:textId="77777777">
            <w:pPr>
              <w:spacing w:line="240" w:lineRule="auto"/>
              <w:jc w:val="center"/>
              <w:rPr>
                <w:rFonts w:ascii="Calibri" w:hAnsi="Calibri" w:cs="Calibri"/>
              </w:rPr>
            </w:pPr>
            <w:r w:rsidRPr="00F056D6">
              <w:t>Form Name</w:t>
            </w:r>
          </w:p>
        </w:tc>
        <w:tc>
          <w:tcPr>
            <w:tcW w:w="1395" w:type="dxa"/>
            <w:tcBorders>
              <w:top w:val="single" w:color="auto" w:sz="6" w:space="0"/>
              <w:left w:val="nil"/>
              <w:bottom w:val="single" w:color="auto" w:sz="6" w:space="0"/>
              <w:right w:val="single" w:color="auto" w:sz="6" w:space="0"/>
            </w:tcBorders>
            <w:shd w:val="clear" w:color="auto" w:fill="F2F2F2"/>
            <w:vAlign w:val="center"/>
            <w:hideMark/>
          </w:tcPr>
          <w:p w:rsidRPr="00F056D6" w:rsidR="00367636" w:rsidP="008F2417" w:rsidRDefault="00367636" w14:paraId="3D93B906" w14:textId="77777777">
            <w:pPr>
              <w:spacing w:line="240" w:lineRule="auto"/>
              <w:jc w:val="center"/>
              <w:rPr>
                <w:rFonts w:ascii="Calibri" w:hAnsi="Calibri" w:cs="Calibri"/>
              </w:rPr>
            </w:pPr>
            <w:r w:rsidRPr="00F056D6">
              <w:t>Number of Respondents</w:t>
            </w:r>
          </w:p>
        </w:tc>
        <w:tc>
          <w:tcPr>
            <w:tcW w:w="1448" w:type="dxa"/>
            <w:tcBorders>
              <w:top w:val="single" w:color="auto" w:sz="6" w:space="0"/>
              <w:left w:val="nil"/>
              <w:bottom w:val="single" w:color="auto" w:sz="6" w:space="0"/>
              <w:right w:val="single" w:color="auto" w:sz="6" w:space="0"/>
            </w:tcBorders>
            <w:shd w:val="clear" w:color="auto" w:fill="F2F2F2"/>
            <w:vAlign w:val="center"/>
            <w:hideMark/>
          </w:tcPr>
          <w:p w:rsidRPr="00F056D6" w:rsidR="00367636" w:rsidP="008F2417" w:rsidRDefault="00367636" w14:paraId="672DEA3A" w14:textId="77777777">
            <w:pPr>
              <w:spacing w:line="240" w:lineRule="auto"/>
              <w:jc w:val="center"/>
              <w:rPr>
                <w:rFonts w:ascii="Calibri" w:hAnsi="Calibri" w:cs="Calibri"/>
              </w:rPr>
            </w:pPr>
            <w:r w:rsidRPr="00F056D6">
              <w:t>Number of Responses per Respondent</w:t>
            </w:r>
          </w:p>
        </w:tc>
        <w:tc>
          <w:tcPr>
            <w:tcW w:w="1187" w:type="dxa"/>
            <w:tcBorders>
              <w:top w:val="single" w:color="auto" w:sz="6" w:space="0"/>
              <w:left w:val="nil"/>
              <w:bottom w:val="single" w:color="auto" w:sz="6" w:space="0"/>
              <w:right w:val="single" w:color="auto" w:sz="6" w:space="0"/>
            </w:tcBorders>
            <w:shd w:val="clear" w:color="auto" w:fill="F2F2F2"/>
            <w:vAlign w:val="center"/>
            <w:hideMark/>
          </w:tcPr>
          <w:p w:rsidRPr="00F056D6" w:rsidR="00367636" w:rsidP="008F2417" w:rsidRDefault="00367636" w14:paraId="677FA51C" w14:textId="32CABE46">
            <w:pPr>
              <w:spacing w:line="240" w:lineRule="auto"/>
              <w:jc w:val="center"/>
              <w:rPr>
                <w:rFonts w:ascii="Calibri" w:hAnsi="Calibri" w:cs="Calibri"/>
              </w:rPr>
            </w:pPr>
            <w:r w:rsidRPr="00F056D6">
              <w:t>Burden per Response (in </w:t>
            </w:r>
            <w:r w:rsidR="00B07791">
              <w:t>min</w:t>
            </w:r>
            <w:r w:rsidRPr="00F056D6">
              <w:t>)</w:t>
            </w:r>
          </w:p>
        </w:tc>
        <w:tc>
          <w:tcPr>
            <w:tcW w:w="977" w:type="dxa"/>
            <w:tcBorders>
              <w:top w:val="single" w:color="auto" w:sz="6" w:space="0"/>
              <w:left w:val="nil"/>
              <w:bottom w:val="single" w:color="auto" w:sz="6" w:space="0"/>
              <w:right w:val="single" w:color="auto" w:sz="6" w:space="0"/>
            </w:tcBorders>
            <w:shd w:val="clear" w:color="auto" w:fill="F2F2F2"/>
            <w:vAlign w:val="center"/>
            <w:hideMark/>
          </w:tcPr>
          <w:p w:rsidRPr="00F056D6" w:rsidR="00367636" w:rsidP="008F2417" w:rsidRDefault="00367636" w14:paraId="26EE0E8C" w14:textId="77777777">
            <w:pPr>
              <w:spacing w:line="240" w:lineRule="auto"/>
              <w:jc w:val="center"/>
              <w:rPr>
                <w:rFonts w:ascii="Calibri" w:hAnsi="Calibri" w:cs="Calibri"/>
              </w:rPr>
            </w:pPr>
            <w:r w:rsidRPr="00F056D6">
              <w:t>Total Burden (in </w:t>
            </w:r>
            <w:proofErr w:type="spellStart"/>
            <w:r w:rsidRPr="00F056D6">
              <w:t>hr</w:t>
            </w:r>
            <w:proofErr w:type="spellEnd"/>
            <w:r w:rsidRPr="00F056D6">
              <w:t>)</w:t>
            </w:r>
          </w:p>
        </w:tc>
      </w:tr>
      <w:tr w:rsidRPr="00F056D6" w:rsidR="003E708F" w:rsidTr="00A403D3" w14:paraId="4F267801" w14:textId="77777777">
        <w:trPr>
          <w:trHeight w:val="345"/>
        </w:trPr>
        <w:tc>
          <w:tcPr>
            <w:tcW w:w="1959" w:type="dxa"/>
            <w:vMerge w:val="restart"/>
            <w:tcBorders>
              <w:top w:val="single" w:color="auto" w:sz="6" w:space="0"/>
              <w:left w:val="single" w:color="auto" w:sz="6" w:space="0"/>
              <w:right w:val="single" w:color="auto" w:sz="6" w:space="0"/>
            </w:tcBorders>
            <w:shd w:val="clear" w:color="auto" w:fill="auto"/>
            <w:vAlign w:val="center"/>
          </w:tcPr>
          <w:p w:rsidRPr="00F056D6" w:rsidR="00367636" w:rsidP="008F2417" w:rsidRDefault="00367636" w14:paraId="3B1535A5" w14:textId="05D7BD38">
            <w:pPr>
              <w:spacing w:line="240" w:lineRule="auto"/>
              <w:jc w:val="center"/>
            </w:pPr>
            <w:r>
              <w:rPr>
                <w:rFonts w:ascii="Calibri" w:hAnsi="Calibri" w:cs="Calibri"/>
              </w:rPr>
              <w:t xml:space="preserve">People with </w:t>
            </w:r>
            <w:r w:rsidR="000B6776">
              <w:rPr>
                <w:rFonts w:ascii="Calibri" w:hAnsi="Calibri" w:cs="Calibri"/>
              </w:rPr>
              <w:t>D</w:t>
            </w:r>
            <w:r>
              <w:rPr>
                <w:rFonts w:ascii="Calibri" w:hAnsi="Calibri" w:cs="Calibri"/>
              </w:rPr>
              <w:t>iabetes</w:t>
            </w:r>
            <w:r>
              <w:t xml:space="preserve"> </w:t>
            </w:r>
          </w:p>
        </w:tc>
        <w:tc>
          <w:tcPr>
            <w:tcW w:w="2378" w:type="dxa"/>
            <w:tcBorders>
              <w:top w:val="single" w:color="auto" w:sz="6" w:space="0"/>
              <w:left w:val="nil"/>
              <w:bottom w:val="single" w:color="auto" w:sz="6" w:space="0"/>
              <w:right w:val="single" w:color="auto" w:sz="6" w:space="0"/>
            </w:tcBorders>
            <w:shd w:val="clear" w:color="auto" w:fill="auto"/>
            <w:vAlign w:val="center"/>
          </w:tcPr>
          <w:p w:rsidRPr="00F056D6" w:rsidR="00367636" w:rsidP="008F2417" w:rsidRDefault="00367636" w14:paraId="37B7D41B" w14:textId="77777777">
            <w:pPr>
              <w:spacing w:line="240" w:lineRule="auto"/>
              <w:jc w:val="center"/>
            </w:pPr>
            <w:r w:rsidRPr="00F056D6">
              <w:t xml:space="preserve">Eligibility Screener </w:t>
            </w:r>
          </w:p>
        </w:tc>
        <w:tc>
          <w:tcPr>
            <w:tcW w:w="1395" w:type="dxa"/>
            <w:tcBorders>
              <w:top w:val="single" w:color="auto" w:sz="6" w:space="0"/>
              <w:left w:val="nil"/>
              <w:bottom w:val="single" w:color="auto" w:sz="6" w:space="0"/>
              <w:right w:val="single" w:color="auto" w:sz="6" w:space="0"/>
            </w:tcBorders>
            <w:shd w:val="clear" w:color="auto" w:fill="auto"/>
            <w:vAlign w:val="center"/>
          </w:tcPr>
          <w:p w:rsidRPr="00F056D6" w:rsidR="00367636" w:rsidP="008F2417" w:rsidRDefault="00367636" w14:paraId="2250EF7F" w14:textId="77777777">
            <w:pPr>
              <w:spacing w:line="240" w:lineRule="auto"/>
              <w:jc w:val="center"/>
            </w:pPr>
            <w:r>
              <w:t>400</w:t>
            </w:r>
          </w:p>
        </w:tc>
        <w:tc>
          <w:tcPr>
            <w:tcW w:w="1448" w:type="dxa"/>
            <w:tcBorders>
              <w:top w:val="single" w:color="auto" w:sz="6" w:space="0"/>
              <w:left w:val="nil"/>
              <w:bottom w:val="single" w:color="auto" w:sz="6" w:space="0"/>
              <w:right w:val="single" w:color="auto" w:sz="6" w:space="0"/>
            </w:tcBorders>
            <w:shd w:val="clear" w:color="auto" w:fill="auto"/>
            <w:vAlign w:val="center"/>
          </w:tcPr>
          <w:p w:rsidRPr="00F056D6" w:rsidR="00367636" w:rsidP="008F2417" w:rsidRDefault="00367636" w14:paraId="16008CE4" w14:textId="77777777">
            <w:pPr>
              <w:spacing w:line="240" w:lineRule="auto"/>
              <w:jc w:val="center"/>
            </w:pPr>
            <w:r w:rsidRPr="00F056D6">
              <w:t>1 </w:t>
            </w:r>
          </w:p>
        </w:tc>
        <w:tc>
          <w:tcPr>
            <w:tcW w:w="1187" w:type="dxa"/>
            <w:tcBorders>
              <w:top w:val="single" w:color="auto" w:sz="6" w:space="0"/>
              <w:left w:val="nil"/>
              <w:bottom w:val="single" w:color="auto" w:sz="6" w:space="0"/>
              <w:right w:val="single" w:color="auto" w:sz="6" w:space="0"/>
            </w:tcBorders>
            <w:shd w:val="clear" w:color="auto" w:fill="auto"/>
            <w:vAlign w:val="center"/>
          </w:tcPr>
          <w:p w:rsidRPr="00F056D6" w:rsidR="00367636" w:rsidP="008F2417" w:rsidRDefault="00367636" w14:paraId="2E29D1AF" w14:textId="77777777">
            <w:pPr>
              <w:spacing w:line="240" w:lineRule="auto"/>
              <w:jc w:val="center"/>
            </w:pPr>
            <w:r>
              <w:t>5</w:t>
            </w:r>
            <w:r w:rsidRPr="00F056D6">
              <w:t>/60 </w:t>
            </w:r>
          </w:p>
        </w:tc>
        <w:tc>
          <w:tcPr>
            <w:tcW w:w="977" w:type="dxa"/>
            <w:tcBorders>
              <w:top w:val="single" w:color="auto" w:sz="6" w:space="0"/>
              <w:left w:val="nil"/>
              <w:bottom w:val="single" w:color="auto" w:sz="6" w:space="0"/>
              <w:right w:val="single" w:color="auto" w:sz="6" w:space="0"/>
            </w:tcBorders>
            <w:shd w:val="clear" w:color="auto" w:fill="auto"/>
            <w:vAlign w:val="center"/>
          </w:tcPr>
          <w:p w:rsidRPr="00F056D6" w:rsidR="00367636" w:rsidP="008F2417" w:rsidRDefault="00367636" w14:paraId="155DEBA9" w14:textId="77777777">
            <w:pPr>
              <w:spacing w:line="240" w:lineRule="auto"/>
              <w:jc w:val="center"/>
            </w:pPr>
            <w:r>
              <w:t>33</w:t>
            </w:r>
          </w:p>
        </w:tc>
      </w:tr>
      <w:tr w:rsidRPr="00F056D6" w:rsidR="003E708F" w:rsidTr="00A403D3" w14:paraId="5370717F" w14:textId="77777777">
        <w:tc>
          <w:tcPr>
            <w:tcW w:w="0" w:type="auto"/>
            <w:vMerge/>
            <w:tcBorders>
              <w:left w:val="single" w:color="auto" w:sz="6" w:space="0"/>
              <w:bottom w:val="single" w:color="auto" w:sz="6" w:space="0"/>
              <w:right w:val="single" w:color="auto" w:sz="6" w:space="0"/>
            </w:tcBorders>
            <w:shd w:val="clear" w:color="auto" w:fill="auto"/>
            <w:vAlign w:val="center"/>
          </w:tcPr>
          <w:p w:rsidR="00367636" w:rsidP="008F2417" w:rsidRDefault="00367636" w14:paraId="11D68E64" w14:textId="77777777">
            <w:pPr>
              <w:spacing w:line="240" w:lineRule="auto"/>
              <w:jc w:val="center"/>
              <w:rPr>
                <w:rFonts w:ascii="Calibri" w:hAnsi="Calibri" w:cs="Calibri"/>
              </w:rPr>
            </w:pPr>
          </w:p>
        </w:tc>
        <w:tc>
          <w:tcPr>
            <w:tcW w:w="2378" w:type="dxa"/>
            <w:tcBorders>
              <w:top w:val="nil"/>
              <w:left w:val="nil"/>
              <w:bottom w:val="single" w:color="auto" w:sz="6" w:space="0"/>
              <w:right w:val="single" w:color="auto" w:sz="6" w:space="0"/>
            </w:tcBorders>
            <w:shd w:val="clear" w:color="auto" w:fill="auto"/>
            <w:vAlign w:val="center"/>
          </w:tcPr>
          <w:p w:rsidR="00367636" w:rsidP="008F2417" w:rsidRDefault="00367636" w14:paraId="6F214580" w14:textId="77777777">
            <w:pPr>
              <w:spacing w:line="240" w:lineRule="auto"/>
              <w:jc w:val="center"/>
              <w:textAlignment w:val="baseline"/>
            </w:pPr>
            <w:r>
              <w:t>Focus Groups</w:t>
            </w:r>
            <w:r w:rsidRPr="00F056D6">
              <w:t> </w:t>
            </w:r>
          </w:p>
        </w:tc>
        <w:tc>
          <w:tcPr>
            <w:tcW w:w="1395" w:type="dxa"/>
            <w:tcBorders>
              <w:top w:val="nil"/>
              <w:left w:val="nil"/>
              <w:bottom w:val="single" w:color="auto" w:sz="6" w:space="0"/>
              <w:right w:val="single" w:color="auto" w:sz="6" w:space="0"/>
            </w:tcBorders>
            <w:shd w:val="clear" w:color="auto" w:fill="auto"/>
            <w:vAlign w:val="center"/>
          </w:tcPr>
          <w:p w:rsidR="00367636" w:rsidP="008F2417" w:rsidRDefault="00367636" w14:paraId="6A744206" w14:textId="77777777">
            <w:pPr>
              <w:spacing w:line="240" w:lineRule="auto"/>
              <w:jc w:val="center"/>
              <w:textAlignment w:val="baseline"/>
            </w:pPr>
            <w:r>
              <w:t>120</w:t>
            </w:r>
          </w:p>
        </w:tc>
        <w:tc>
          <w:tcPr>
            <w:tcW w:w="1448" w:type="dxa"/>
            <w:tcBorders>
              <w:top w:val="nil"/>
              <w:left w:val="nil"/>
              <w:bottom w:val="single" w:color="auto" w:sz="6" w:space="0"/>
              <w:right w:val="single" w:color="auto" w:sz="6" w:space="0"/>
            </w:tcBorders>
            <w:shd w:val="clear" w:color="auto" w:fill="auto"/>
            <w:vAlign w:val="center"/>
          </w:tcPr>
          <w:p w:rsidRPr="00F056D6" w:rsidR="00367636" w:rsidP="008F2417" w:rsidRDefault="00367636" w14:paraId="0915CA35" w14:textId="77777777">
            <w:pPr>
              <w:spacing w:line="240" w:lineRule="auto"/>
              <w:jc w:val="center"/>
              <w:textAlignment w:val="baseline"/>
            </w:pPr>
            <w:r>
              <w:t>1</w:t>
            </w:r>
          </w:p>
        </w:tc>
        <w:tc>
          <w:tcPr>
            <w:tcW w:w="1187" w:type="dxa"/>
            <w:tcBorders>
              <w:top w:val="nil"/>
              <w:left w:val="nil"/>
              <w:bottom w:val="single" w:color="auto" w:sz="6" w:space="0"/>
              <w:right w:val="single" w:color="auto" w:sz="6" w:space="0"/>
            </w:tcBorders>
            <w:shd w:val="clear" w:color="auto" w:fill="auto"/>
            <w:vAlign w:val="center"/>
          </w:tcPr>
          <w:p w:rsidRPr="00F056D6" w:rsidR="00367636" w:rsidP="008F2417" w:rsidRDefault="00367636" w14:paraId="23FB078E" w14:textId="77777777">
            <w:pPr>
              <w:spacing w:line="240" w:lineRule="auto"/>
              <w:jc w:val="center"/>
              <w:textAlignment w:val="baseline"/>
            </w:pPr>
            <w:r>
              <w:t>60/60</w:t>
            </w:r>
          </w:p>
        </w:tc>
        <w:tc>
          <w:tcPr>
            <w:tcW w:w="977" w:type="dxa"/>
            <w:tcBorders>
              <w:top w:val="nil"/>
              <w:left w:val="nil"/>
              <w:bottom w:val="single" w:color="auto" w:sz="6" w:space="0"/>
              <w:right w:val="single" w:color="auto" w:sz="6" w:space="0"/>
            </w:tcBorders>
            <w:shd w:val="clear" w:color="auto" w:fill="auto"/>
            <w:vAlign w:val="center"/>
          </w:tcPr>
          <w:p w:rsidR="00367636" w:rsidP="008F2417" w:rsidRDefault="00367636" w14:paraId="705DA42E" w14:textId="77777777">
            <w:pPr>
              <w:spacing w:line="240" w:lineRule="auto"/>
              <w:jc w:val="center"/>
              <w:textAlignment w:val="baseline"/>
            </w:pPr>
            <w:r>
              <w:t>120</w:t>
            </w:r>
          </w:p>
        </w:tc>
      </w:tr>
      <w:tr w:rsidRPr="00F056D6" w:rsidR="003E708F" w:rsidTr="00A403D3" w14:paraId="4F6D4F15" w14:textId="77777777">
        <w:tc>
          <w:tcPr>
            <w:tcW w:w="0" w:type="auto"/>
            <w:vMerge w:val="restart"/>
            <w:tcBorders>
              <w:top w:val="nil"/>
              <w:left w:val="single" w:color="auto" w:sz="6" w:space="0"/>
              <w:right w:val="single" w:color="auto" w:sz="6" w:space="0"/>
            </w:tcBorders>
            <w:shd w:val="clear" w:color="auto" w:fill="auto"/>
            <w:vAlign w:val="center"/>
          </w:tcPr>
          <w:p w:rsidR="00367636" w:rsidP="008F2417" w:rsidRDefault="00367636" w14:paraId="1BBEE77C" w14:textId="717FBD3A">
            <w:pPr>
              <w:spacing w:line="240" w:lineRule="auto"/>
              <w:jc w:val="center"/>
              <w:rPr>
                <w:rFonts w:ascii="Calibri" w:hAnsi="Calibri" w:cs="Calibri"/>
              </w:rPr>
            </w:pPr>
            <w:r>
              <w:rPr>
                <w:rFonts w:ascii="Calibri" w:hAnsi="Calibri" w:cs="Calibri"/>
              </w:rPr>
              <w:t xml:space="preserve">Health </w:t>
            </w:r>
            <w:r w:rsidR="000B6776">
              <w:rPr>
                <w:rFonts w:ascii="Calibri" w:hAnsi="Calibri" w:cs="Calibri"/>
              </w:rPr>
              <w:t>C</w:t>
            </w:r>
            <w:r>
              <w:rPr>
                <w:rFonts w:ascii="Calibri" w:hAnsi="Calibri" w:cs="Calibri"/>
              </w:rPr>
              <w:t>are Providers</w:t>
            </w:r>
            <w:r>
              <w:t xml:space="preserve"> </w:t>
            </w:r>
          </w:p>
        </w:tc>
        <w:tc>
          <w:tcPr>
            <w:tcW w:w="2378" w:type="dxa"/>
            <w:tcBorders>
              <w:top w:val="nil"/>
              <w:left w:val="nil"/>
              <w:bottom w:val="single" w:color="auto" w:sz="6" w:space="0"/>
              <w:right w:val="single" w:color="auto" w:sz="6" w:space="0"/>
            </w:tcBorders>
            <w:shd w:val="clear" w:color="auto" w:fill="auto"/>
            <w:vAlign w:val="center"/>
          </w:tcPr>
          <w:p w:rsidR="00367636" w:rsidP="008F2417" w:rsidRDefault="00367636" w14:paraId="05C34B6E" w14:textId="77777777">
            <w:pPr>
              <w:spacing w:line="240" w:lineRule="auto"/>
              <w:jc w:val="center"/>
              <w:textAlignment w:val="baseline"/>
              <w:rPr>
                <w:rFonts w:ascii="Calibri" w:hAnsi="Calibri" w:cs="Calibri"/>
              </w:rPr>
            </w:pPr>
            <w:r>
              <w:rPr>
                <w:rFonts w:ascii="Calibri" w:hAnsi="Calibri" w:cs="Calibri"/>
              </w:rPr>
              <w:t>Eligibility Screener</w:t>
            </w:r>
          </w:p>
        </w:tc>
        <w:tc>
          <w:tcPr>
            <w:tcW w:w="1395" w:type="dxa"/>
            <w:tcBorders>
              <w:top w:val="nil"/>
              <w:left w:val="nil"/>
              <w:bottom w:val="single" w:color="auto" w:sz="6" w:space="0"/>
              <w:right w:val="single" w:color="auto" w:sz="6" w:space="0"/>
            </w:tcBorders>
            <w:shd w:val="clear" w:color="auto" w:fill="auto"/>
            <w:vAlign w:val="center"/>
          </w:tcPr>
          <w:p w:rsidR="00367636" w:rsidP="008F2417" w:rsidRDefault="00367636" w14:paraId="30316419" w14:textId="77777777">
            <w:pPr>
              <w:spacing w:line="240" w:lineRule="auto"/>
              <w:jc w:val="center"/>
              <w:textAlignment w:val="baseline"/>
              <w:rPr>
                <w:rFonts w:ascii="Calibri" w:hAnsi="Calibri" w:cs="Calibri"/>
              </w:rPr>
            </w:pPr>
            <w:r>
              <w:rPr>
                <w:rFonts w:ascii="Calibri" w:hAnsi="Calibri" w:cs="Calibri"/>
              </w:rPr>
              <w:t>100</w:t>
            </w:r>
          </w:p>
        </w:tc>
        <w:tc>
          <w:tcPr>
            <w:tcW w:w="1448" w:type="dxa"/>
            <w:tcBorders>
              <w:top w:val="nil"/>
              <w:left w:val="nil"/>
              <w:bottom w:val="single" w:color="auto" w:sz="6" w:space="0"/>
              <w:right w:val="single" w:color="auto" w:sz="6" w:space="0"/>
            </w:tcBorders>
            <w:shd w:val="clear" w:color="auto" w:fill="auto"/>
            <w:vAlign w:val="center"/>
          </w:tcPr>
          <w:p w:rsidRPr="00F056D6" w:rsidR="00367636" w:rsidP="008F2417" w:rsidRDefault="00367636" w14:paraId="71D9E234" w14:textId="77777777">
            <w:pPr>
              <w:spacing w:line="240" w:lineRule="auto"/>
              <w:jc w:val="center"/>
              <w:textAlignment w:val="baseline"/>
            </w:pPr>
            <w:r w:rsidRPr="00F056D6">
              <w:t>1 </w:t>
            </w:r>
          </w:p>
        </w:tc>
        <w:tc>
          <w:tcPr>
            <w:tcW w:w="1187" w:type="dxa"/>
            <w:tcBorders>
              <w:top w:val="nil"/>
              <w:left w:val="nil"/>
              <w:bottom w:val="single" w:color="auto" w:sz="6" w:space="0"/>
              <w:right w:val="single" w:color="auto" w:sz="6" w:space="0"/>
            </w:tcBorders>
            <w:shd w:val="clear" w:color="auto" w:fill="auto"/>
            <w:vAlign w:val="center"/>
          </w:tcPr>
          <w:p w:rsidR="00367636" w:rsidP="008F2417" w:rsidRDefault="00367636" w14:paraId="4EC7DDE6" w14:textId="77777777">
            <w:pPr>
              <w:spacing w:line="240" w:lineRule="auto"/>
              <w:jc w:val="center"/>
              <w:textAlignment w:val="baseline"/>
            </w:pPr>
            <w:r>
              <w:t>5</w:t>
            </w:r>
            <w:r w:rsidRPr="00F056D6">
              <w:t>/60 </w:t>
            </w:r>
          </w:p>
        </w:tc>
        <w:tc>
          <w:tcPr>
            <w:tcW w:w="977" w:type="dxa"/>
            <w:tcBorders>
              <w:top w:val="nil"/>
              <w:left w:val="nil"/>
              <w:bottom w:val="single" w:color="auto" w:sz="6" w:space="0"/>
              <w:right w:val="single" w:color="auto" w:sz="6" w:space="0"/>
            </w:tcBorders>
            <w:shd w:val="clear" w:color="auto" w:fill="auto"/>
            <w:vAlign w:val="center"/>
          </w:tcPr>
          <w:p w:rsidR="00367636" w:rsidP="008F2417" w:rsidRDefault="00367636" w14:paraId="6498A7E1" w14:textId="77777777">
            <w:pPr>
              <w:spacing w:line="240" w:lineRule="auto"/>
              <w:jc w:val="center"/>
              <w:textAlignment w:val="baseline"/>
              <w:rPr>
                <w:rFonts w:ascii="Calibri" w:hAnsi="Calibri" w:cs="Calibri"/>
              </w:rPr>
            </w:pPr>
            <w:r>
              <w:rPr>
                <w:rFonts w:ascii="Calibri" w:hAnsi="Calibri" w:cs="Calibri"/>
              </w:rPr>
              <w:t>8</w:t>
            </w:r>
          </w:p>
        </w:tc>
      </w:tr>
      <w:tr w:rsidRPr="00F056D6" w:rsidR="003E708F" w:rsidTr="00A403D3" w14:paraId="7DB7A98D" w14:textId="77777777">
        <w:tc>
          <w:tcPr>
            <w:tcW w:w="0" w:type="auto"/>
            <w:vMerge/>
            <w:tcBorders>
              <w:left w:val="single" w:color="auto" w:sz="6" w:space="0"/>
              <w:bottom w:val="single" w:color="auto" w:sz="6" w:space="0"/>
              <w:right w:val="single" w:color="auto" w:sz="6" w:space="0"/>
            </w:tcBorders>
            <w:shd w:val="clear" w:color="auto" w:fill="auto"/>
            <w:vAlign w:val="center"/>
          </w:tcPr>
          <w:p w:rsidR="00367636" w:rsidP="008F2417" w:rsidRDefault="00367636" w14:paraId="2F7FCB7F" w14:textId="77777777">
            <w:pPr>
              <w:spacing w:line="240" w:lineRule="auto"/>
              <w:jc w:val="center"/>
              <w:rPr>
                <w:rFonts w:ascii="Calibri" w:hAnsi="Calibri" w:cs="Calibri"/>
              </w:rPr>
            </w:pPr>
          </w:p>
        </w:tc>
        <w:tc>
          <w:tcPr>
            <w:tcW w:w="2378" w:type="dxa"/>
            <w:tcBorders>
              <w:top w:val="nil"/>
              <w:left w:val="nil"/>
              <w:bottom w:val="single" w:color="auto" w:sz="6" w:space="0"/>
              <w:right w:val="single" w:color="auto" w:sz="6" w:space="0"/>
            </w:tcBorders>
            <w:shd w:val="clear" w:color="auto" w:fill="auto"/>
            <w:vAlign w:val="center"/>
          </w:tcPr>
          <w:p w:rsidR="00367636" w:rsidP="008F2417" w:rsidRDefault="00367636" w14:paraId="54AE8C12" w14:textId="77777777">
            <w:pPr>
              <w:spacing w:line="240" w:lineRule="auto"/>
              <w:jc w:val="center"/>
              <w:textAlignment w:val="baseline"/>
              <w:rPr>
                <w:rFonts w:ascii="Calibri" w:hAnsi="Calibri" w:cs="Calibri"/>
              </w:rPr>
            </w:pPr>
            <w:r>
              <w:t xml:space="preserve">In-depth Interviews  </w:t>
            </w:r>
          </w:p>
        </w:tc>
        <w:tc>
          <w:tcPr>
            <w:tcW w:w="1395" w:type="dxa"/>
            <w:tcBorders>
              <w:top w:val="nil"/>
              <w:left w:val="nil"/>
              <w:bottom w:val="single" w:color="auto" w:sz="6" w:space="0"/>
              <w:right w:val="single" w:color="auto" w:sz="6" w:space="0"/>
            </w:tcBorders>
            <w:shd w:val="clear" w:color="auto" w:fill="auto"/>
            <w:vAlign w:val="center"/>
          </w:tcPr>
          <w:p w:rsidR="00367636" w:rsidP="008F2417" w:rsidRDefault="00367636" w14:paraId="47406C93" w14:textId="77777777">
            <w:pPr>
              <w:spacing w:line="240" w:lineRule="auto"/>
              <w:jc w:val="center"/>
              <w:textAlignment w:val="baseline"/>
              <w:rPr>
                <w:rFonts w:ascii="Calibri" w:hAnsi="Calibri" w:cs="Calibri"/>
              </w:rPr>
            </w:pPr>
            <w:r>
              <w:t>24</w:t>
            </w:r>
          </w:p>
        </w:tc>
        <w:tc>
          <w:tcPr>
            <w:tcW w:w="1448" w:type="dxa"/>
            <w:tcBorders>
              <w:top w:val="nil"/>
              <w:left w:val="nil"/>
              <w:bottom w:val="single" w:color="auto" w:sz="6" w:space="0"/>
              <w:right w:val="single" w:color="auto" w:sz="6" w:space="0"/>
            </w:tcBorders>
            <w:shd w:val="clear" w:color="auto" w:fill="auto"/>
            <w:vAlign w:val="center"/>
          </w:tcPr>
          <w:p w:rsidRPr="00F056D6" w:rsidR="00367636" w:rsidP="008F2417" w:rsidRDefault="00367636" w14:paraId="0D921BAC" w14:textId="77777777">
            <w:pPr>
              <w:spacing w:line="240" w:lineRule="auto"/>
              <w:jc w:val="center"/>
              <w:textAlignment w:val="baseline"/>
            </w:pPr>
            <w:r w:rsidRPr="00F056D6">
              <w:t>1 </w:t>
            </w:r>
          </w:p>
        </w:tc>
        <w:tc>
          <w:tcPr>
            <w:tcW w:w="1187" w:type="dxa"/>
            <w:tcBorders>
              <w:top w:val="nil"/>
              <w:left w:val="nil"/>
              <w:bottom w:val="single" w:color="auto" w:sz="6" w:space="0"/>
              <w:right w:val="single" w:color="auto" w:sz="6" w:space="0"/>
            </w:tcBorders>
            <w:shd w:val="clear" w:color="auto" w:fill="auto"/>
            <w:vAlign w:val="center"/>
          </w:tcPr>
          <w:p w:rsidR="00367636" w:rsidP="008F2417" w:rsidRDefault="00371DB3" w14:paraId="393C47E9" w14:textId="19F1E2E3">
            <w:pPr>
              <w:spacing w:line="240" w:lineRule="auto"/>
              <w:jc w:val="center"/>
              <w:textAlignment w:val="baseline"/>
            </w:pPr>
            <w:r>
              <w:t>60</w:t>
            </w:r>
            <w:r w:rsidR="00367636">
              <w:t>/60</w:t>
            </w:r>
          </w:p>
        </w:tc>
        <w:tc>
          <w:tcPr>
            <w:tcW w:w="977" w:type="dxa"/>
            <w:tcBorders>
              <w:top w:val="nil"/>
              <w:left w:val="nil"/>
              <w:bottom w:val="single" w:color="auto" w:sz="6" w:space="0"/>
              <w:right w:val="single" w:color="auto" w:sz="6" w:space="0"/>
            </w:tcBorders>
            <w:shd w:val="clear" w:color="auto" w:fill="auto"/>
            <w:vAlign w:val="center"/>
          </w:tcPr>
          <w:p w:rsidR="00367636" w:rsidP="008F2417" w:rsidRDefault="0040042E" w14:paraId="589F98D9" w14:textId="12A98DAB">
            <w:pPr>
              <w:spacing w:line="240" w:lineRule="auto"/>
              <w:jc w:val="center"/>
              <w:textAlignment w:val="baseline"/>
              <w:rPr>
                <w:rFonts w:ascii="Calibri" w:hAnsi="Calibri" w:cs="Calibri"/>
              </w:rPr>
            </w:pPr>
            <w:r>
              <w:t>24</w:t>
            </w:r>
            <w:r w:rsidRPr="00F056D6" w:rsidR="00367636">
              <w:t> </w:t>
            </w:r>
          </w:p>
        </w:tc>
      </w:tr>
      <w:tr w:rsidRPr="00F056D6" w:rsidR="00367636" w:rsidTr="008F2417" w14:paraId="652512E9" w14:textId="77777777">
        <w:trPr>
          <w:trHeight w:val="237"/>
        </w:trPr>
        <w:tc>
          <w:tcPr>
            <w:tcW w:w="9344" w:type="dxa"/>
            <w:gridSpan w:val="6"/>
            <w:tcBorders>
              <w:top w:val="nil"/>
              <w:left w:val="single" w:color="auto" w:sz="6" w:space="0"/>
              <w:bottom w:val="single" w:color="auto" w:sz="6" w:space="0"/>
              <w:right w:val="single" w:color="auto" w:sz="6" w:space="0"/>
            </w:tcBorders>
            <w:shd w:val="clear" w:color="auto" w:fill="auto"/>
            <w:vAlign w:val="center"/>
            <w:hideMark/>
          </w:tcPr>
          <w:p w:rsidRPr="00F056D6" w:rsidR="00367636" w:rsidP="008F2417" w:rsidRDefault="00367636" w14:paraId="5AF0DB97" w14:textId="325C9345">
            <w:pPr>
              <w:spacing w:line="240" w:lineRule="auto"/>
              <w:jc w:val="right"/>
              <w:rPr>
                <w:rFonts w:ascii="Calibri" w:hAnsi="Calibri" w:cs="Calibri"/>
                <w:b/>
                <w:bCs/>
              </w:rPr>
            </w:pPr>
            <w:r w:rsidRPr="00F056D6">
              <w:rPr>
                <w:b/>
                <w:bCs/>
              </w:rPr>
              <w:t>Total: </w:t>
            </w:r>
            <w:r w:rsidR="00C013D1">
              <w:rPr>
                <w:b/>
                <w:bCs/>
              </w:rPr>
              <w:t>1</w:t>
            </w:r>
            <w:r w:rsidR="00185177">
              <w:rPr>
                <w:b/>
                <w:bCs/>
              </w:rPr>
              <w:t>85</w:t>
            </w:r>
            <w:r w:rsidR="00C013D1">
              <w:rPr>
                <w:b/>
                <w:bCs/>
              </w:rPr>
              <w:t xml:space="preserve"> </w:t>
            </w:r>
            <w:r w:rsidRPr="00F056D6">
              <w:rPr>
                <w:b/>
                <w:bCs/>
              </w:rPr>
              <w:t>HOURS </w:t>
            </w:r>
          </w:p>
        </w:tc>
      </w:tr>
    </w:tbl>
    <w:p w:rsidRPr="00F33A9A" w:rsidR="69DE4C96" w:rsidP="69DE4C96" w:rsidRDefault="69DE4C96" w14:paraId="5CF4B1E2" w14:textId="35115784">
      <w:pPr>
        <w:pStyle w:val="NoSpacing"/>
        <w:rPr>
          <w:rFonts w:cs="Arial"/>
          <w:b/>
          <w:bCs/>
          <w:highlight w:val="yellow"/>
          <w:u w:val="single"/>
        </w:rPr>
      </w:pPr>
    </w:p>
    <w:p w:rsidR="00C61ECE" w:rsidP="00596394" w:rsidRDefault="00C61ECE" w14:paraId="42EF60FF" w14:textId="77777777">
      <w:pPr>
        <w:spacing w:line="240" w:lineRule="auto"/>
        <w:rPr>
          <w:sz w:val="23"/>
          <w:szCs w:val="23"/>
        </w:rPr>
      </w:pPr>
    </w:p>
    <w:p w:rsidRPr="00596394" w:rsidR="00596394" w:rsidP="00C013D1" w:rsidRDefault="00596394" w14:paraId="3B9CD071" w14:textId="07D64A5C">
      <w:pPr>
        <w:pStyle w:val="Heading2"/>
      </w:pPr>
      <w:bookmarkStart w:name="_Toc31808068" w:id="10"/>
      <w:r w:rsidRPr="00596394">
        <w:t>Online survey</w:t>
      </w:r>
      <w:bookmarkEnd w:id="10"/>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8"/>
        <w:gridCol w:w="1823"/>
        <w:gridCol w:w="1318"/>
        <w:gridCol w:w="1323"/>
        <w:gridCol w:w="1075"/>
        <w:gridCol w:w="867"/>
      </w:tblGrid>
      <w:tr w:rsidRPr="00F056D6" w:rsidR="00596394" w:rsidTr="008F2417" w14:paraId="56D0ADCE" w14:textId="77777777">
        <w:trPr>
          <w:trHeight w:val="876"/>
        </w:trPr>
        <w:tc>
          <w:tcPr>
            <w:tcW w:w="1574"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F056D6" w:rsidR="00596394" w:rsidP="008F2417" w:rsidRDefault="00596394" w14:paraId="0F776B2A" w14:textId="77777777">
            <w:pPr>
              <w:spacing w:line="240" w:lineRule="auto"/>
              <w:jc w:val="center"/>
              <w:rPr>
                <w:rFonts w:ascii="Calibri" w:hAnsi="Calibri" w:cs="Calibri"/>
              </w:rPr>
            </w:pPr>
            <w:r w:rsidRPr="00F056D6">
              <w:t>Type of Respondents</w:t>
            </w:r>
          </w:p>
        </w:tc>
        <w:tc>
          <w:tcPr>
            <w:tcW w:w="2595" w:type="dxa"/>
            <w:tcBorders>
              <w:top w:val="single" w:color="auto" w:sz="6" w:space="0"/>
              <w:left w:val="nil"/>
              <w:bottom w:val="single" w:color="auto" w:sz="6" w:space="0"/>
              <w:right w:val="single" w:color="auto" w:sz="6" w:space="0"/>
            </w:tcBorders>
            <w:shd w:val="clear" w:color="auto" w:fill="F2F2F2"/>
            <w:vAlign w:val="center"/>
            <w:hideMark/>
          </w:tcPr>
          <w:p w:rsidRPr="00F056D6" w:rsidR="00596394" w:rsidP="008F2417" w:rsidRDefault="00596394" w14:paraId="7356F6C2" w14:textId="77777777">
            <w:pPr>
              <w:spacing w:line="240" w:lineRule="auto"/>
              <w:jc w:val="center"/>
              <w:rPr>
                <w:rFonts w:ascii="Calibri" w:hAnsi="Calibri" w:cs="Calibri"/>
              </w:rPr>
            </w:pPr>
            <w:r w:rsidRPr="00F056D6">
              <w:t>Form Name</w:t>
            </w:r>
          </w:p>
        </w:tc>
        <w:tc>
          <w:tcPr>
            <w:tcW w:w="1425" w:type="dxa"/>
            <w:tcBorders>
              <w:top w:val="single" w:color="auto" w:sz="6" w:space="0"/>
              <w:left w:val="nil"/>
              <w:bottom w:val="single" w:color="auto" w:sz="6" w:space="0"/>
              <w:right w:val="single" w:color="auto" w:sz="6" w:space="0"/>
            </w:tcBorders>
            <w:shd w:val="clear" w:color="auto" w:fill="F2F2F2"/>
            <w:vAlign w:val="center"/>
            <w:hideMark/>
          </w:tcPr>
          <w:p w:rsidRPr="00F056D6" w:rsidR="00596394" w:rsidP="008F2417" w:rsidRDefault="00596394" w14:paraId="6A455BC6" w14:textId="77777777">
            <w:pPr>
              <w:spacing w:line="240" w:lineRule="auto"/>
              <w:jc w:val="center"/>
              <w:rPr>
                <w:rFonts w:ascii="Calibri" w:hAnsi="Calibri" w:cs="Calibri"/>
              </w:rPr>
            </w:pPr>
            <w:r w:rsidRPr="00F056D6">
              <w:t>Number of Respondents</w:t>
            </w:r>
          </w:p>
        </w:tc>
        <w:tc>
          <w:tcPr>
            <w:tcW w:w="1500" w:type="dxa"/>
            <w:tcBorders>
              <w:top w:val="single" w:color="auto" w:sz="6" w:space="0"/>
              <w:left w:val="nil"/>
              <w:bottom w:val="single" w:color="auto" w:sz="6" w:space="0"/>
              <w:right w:val="single" w:color="auto" w:sz="6" w:space="0"/>
            </w:tcBorders>
            <w:shd w:val="clear" w:color="auto" w:fill="F2F2F2"/>
            <w:vAlign w:val="center"/>
            <w:hideMark/>
          </w:tcPr>
          <w:p w:rsidRPr="00F056D6" w:rsidR="00596394" w:rsidP="008F2417" w:rsidRDefault="00596394" w14:paraId="01DE98F8" w14:textId="77777777">
            <w:pPr>
              <w:spacing w:line="240" w:lineRule="auto"/>
              <w:jc w:val="center"/>
              <w:rPr>
                <w:rFonts w:ascii="Calibri" w:hAnsi="Calibri" w:cs="Calibri"/>
              </w:rPr>
            </w:pPr>
            <w:r w:rsidRPr="00F056D6">
              <w:t>Number of Responses per Respondent</w:t>
            </w:r>
          </w:p>
        </w:tc>
        <w:tc>
          <w:tcPr>
            <w:tcW w:w="1230" w:type="dxa"/>
            <w:tcBorders>
              <w:top w:val="single" w:color="auto" w:sz="6" w:space="0"/>
              <w:left w:val="nil"/>
              <w:bottom w:val="single" w:color="auto" w:sz="6" w:space="0"/>
              <w:right w:val="single" w:color="auto" w:sz="6" w:space="0"/>
            </w:tcBorders>
            <w:shd w:val="clear" w:color="auto" w:fill="F2F2F2"/>
            <w:vAlign w:val="center"/>
            <w:hideMark/>
          </w:tcPr>
          <w:p w:rsidRPr="00F056D6" w:rsidR="00596394" w:rsidP="008F2417" w:rsidRDefault="00596394" w14:paraId="539F13FF" w14:textId="7D61B0AC">
            <w:pPr>
              <w:spacing w:line="240" w:lineRule="auto"/>
              <w:jc w:val="center"/>
              <w:rPr>
                <w:rFonts w:ascii="Calibri" w:hAnsi="Calibri" w:cs="Calibri"/>
              </w:rPr>
            </w:pPr>
            <w:r w:rsidRPr="00F056D6">
              <w:t>Burden per Response (in </w:t>
            </w:r>
            <w:r w:rsidR="00B07791">
              <w:t>min</w:t>
            </w:r>
            <w:r w:rsidRPr="00F056D6">
              <w:t>)</w:t>
            </w:r>
          </w:p>
        </w:tc>
        <w:tc>
          <w:tcPr>
            <w:tcW w:w="1020" w:type="dxa"/>
            <w:tcBorders>
              <w:top w:val="single" w:color="auto" w:sz="6" w:space="0"/>
              <w:left w:val="nil"/>
              <w:bottom w:val="single" w:color="auto" w:sz="6" w:space="0"/>
              <w:right w:val="single" w:color="auto" w:sz="6" w:space="0"/>
            </w:tcBorders>
            <w:shd w:val="clear" w:color="auto" w:fill="F2F2F2"/>
            <w:vAlign w:val="center"/>
            <w:hideMark/>
          </w:tcPr>
          <w:p w:rsidRPr="00F056D6" w:rsidR="00596394" w:rsidP="008F2417" w:rsidRDefault="00596394" w14:paraId="18CEF66F" w14:textId="77777777">
            <w:pPr>
              <w:spacing w:line="240" w:lineRule="auto"/>
              <w:jc w:val="center"/>
              <w:rPr>
                <w:rFonts w:ascii="Calibri" w:hAnsi="Calibri" w:cs="Calibri"/>
              </w:rPr>
            </w:pPr>
            <w:r w:rsidRPr="00F056D6">
              <w:t>Total Burden (in </w:t>
            </w:r>
            <w:proofErr w:type="spellStart"/>
            <w:r w:rsidRPr="00F056D6">
              <w:t>hr</w:t>
            </w:r>
            <w:proofErr w:type="spellEnd"/>
            <w:r w:rsidRPr="00F056D6">
              <w:t>)</w:t>
            </w:r>
          </w:p>
        </w:tc>
      </w:tr>
      <w:tr w:rsidRPr="00F056D6" w:rsidR="00596394" w:rsidTr="008F2417" w14:paraId="272AE61E" w14:textId="77777777">
        <w:tc>
          <w:tcPr>
            <w:tcW w:w="0" w:type="auto"/>
            <w:vMerge w:val="restart"/>
            <w:tcBorders>
              <w:top w:val="nil"/>
              <w:left w:val="single" w:color="auto" w:sz="6" w:space="0"/>
              <w:bottom w:val="single" w:color="auto" w:sz="6" w:space="0"/>
              <w:right w:val="single" w:color="auto" w:sz="6" w:space="0"/>
            </w:tcBorders>
            <w:shd w:val="clear" w:color="auto" w:fill="auto"/>
            <w:vAlign w:val="center"/>
            <w:hideMark/>
          </w:tcPr>
          <w:p w:rsidRPr="00F056D6" w:rsidR="00596394" w:rsidP="008F2417" w:rsidRDefault="00596394" w14:paraId="1EA89B7E" w14:textId="6E8B8FA8">
            <w:pPr>
              <w:spacing w:line="240" w:lineRule="auto"/>
              <w:jc w:val="center"/>
              <w:rPr>
                <w:rFonts w:ascii="Calibri" w:hAnsi="Calibri" w:cs="Calibri"/>
              </w:rPr>
            </w:pPr>
            <w:r>
              <w:rPr>
                <w:rFonts w:ascii="Calibri" w:hAnsi="Calibri" w:cs="Calibri"/>
              </w:rPr>
              <w:t xml:space="preserve">People with </w:t>
            </w:r>
            <w:r w:rsidR="00620012">
              <w:rPr>
                <w:rFonts w:ascii="Calibri" w:hAnsi="Calibri" w:cs="Calibri"/>
              </w:rPr>
              <w:t>D</w:t>
            </w:r>
            <w:r>
              <w:rPr>
                <w:rFonts w:ascii="Calibri" w:hAnsi="Calibri" w:cs="Calibri"/>
              </w:rPr>
              <w:t>iabetes</w:t>
            </w:r>
            <w:r>
              <w:t xml:space="preserve"> and </w:t>
            </w:r>
            <w:r w:rsidR="00620012">
              <w:t>H</w:t>
            </w:r>
            <w:r>
              <w:t xml:space="preserve">ealth </w:t>
            </w:r>
            <w:r w:rsidR="00620012">
              <w:t>C</w:t>
            </w:r>
            <w:r>
              <w:t xml:space="preserve">are </w:t>
            </w:r>
            <w:r w:rsidR="00620012">
              <w:t>P</w:t>
            </w:r>
            <w:r>
              <w:t>roviders</w:t>
            </w:r>
          </w:p>
        </w:tc>
        <w:tc>
          <w:tcPr>
            <w:tcW w:w="2595" w:type="dxa"/>
            <w:tcBorders>
              <w:top w:val="nil"/>
              <w:left w:val="nil"/>
              <w:bottom w:val="single" w:color="auto" w:sz="6" w:space="0"/>
              <w:right w:val="single" w:color="auto" w:sz="6" w:space="0"/>
            </w:tcBorders>
            <w:shd w:val="clear" w:color="auto" w:fill="auto"/>
            <w:vAlign w:val="center"/>
            <w:hideMark/>
          </w:tcPr>
          <w:p w:rsidRPr="00F056D6" w:rsidR="00596394" w:rsidP="008F2417" w:rsidRDefault="00596394" w14:paraId="4561FA94" w14:textId="77777777">
            <w:pPr>
              <w:spacing w:line="240" w:lineRule="auto"/>
              <w:jc w:val="center"/>
              <w:textAlignment w:val="baseline"/>
              <w:rPr>
                <w:rFonts w:ascii="Calibri" w:hAnsi="Calibri" w:cs="Calibri"/>
              </w:rPr>
            </w:pPr>
            <w:r w:rsidRPr="00F056D6">
              <w:t>Eligibility Screener for Online Survey</w:t>
            </w:r>
            <w:r>
              <w:t xml:space="preserve"> </w:t>
            </w:r>
          </w:p>
        </w:tc>
        <w:tc>
          <w:tcPr>
            <w:tcW w:w="1425" w:type="dxa"/>
            <w:tcBorders>
              <w:top w:val="nil"/>
              <w:left w:val="nil"/>
              <w:bottom w:val="single" w:color="auto" w:sz="6" w:space="0"/>
              <w:right w:val="single" w:color="auto" w:sz="6" w:space="0"/>
            </w:tcBorders>
            <w:shd w:val="clear" w:color="auto" w:fill="auto"/>
            <w:vAlign w:val="center"/>
            <w:hideMark/>
          </w:tcPr>
          <w:p w:rsidRPr="00F056D6" w:rsidR="00596394" w:rsidP="008F2417" w:rsidRDefault="00596394" w14:paraId="5AD6D662" w14:textId="77777777">
            <w:pPr>
              <w:spacing w:line="240" w:lineRule="auto"/>
              <w:jc w:val="center"/>
              <w:textAlignment w:val="baseline"/>
              <w:rPr>
                <w:rFonts w:ascii="Calibri" w:hAnsi="Calibri" w:cs="Calibri"/>
              </w:rPr>
            </w:pPr>
            <w:r>
              <w:t>2</w:t>
            </w:r>
            <w:r w:rsidRPr="00F056D6">
              <w:t>,000 </w:t>
            </w:r>
          </w:p>
        </w:tc>
        <w:tc>
          <w:tcPr>
            <w:tcW w:w="1500" w:type="dxa"/>
            <w:tcBorders>
              <w:top w:val="nil"/>
              <w:left w:val="nil"/>
              <w:bottom w:val="single" w:color="auto" w:sz="6" w:space="0"/>
              <w:right w:val="single" w:color="auto" w:sz="6" w:space="0"/>
            </w:tcBorders>
            <w:shd w:val="clear" w:color="auto" w:fill="auto"/>
            <w:vAlign w:val="center"/>
            <w:hideMark/>
          </w:tcPr>
          <w:p w:rsidRPr="00F056D6" w:rsidR="00596394" w:rsidP="008F2417" w:rsidRDefault="00596394" w14:paraId="7EEB468A" w14:textId="77777777">
            <w:pPr>
              <w:spacing w:line="240" w:lineRule="auto"/>
              <w:jc w:val="center"/>
              <w:textAlignment w:val="baseline"/>
              <w:rPr>
                <w:rFonts w:ascii="Calibri" w:hAnsi="Calibri" w:cs="Calibri"/>
              </w:rPr>
            </w:pPr>
            <w:r w:rsidRPr="00F056D6">
              <w:t>1 </w:t>
            </w:r>
          </w:p>
        </w:tc>
        <w:tc>
          <w:tcPr>
            <w:tcW w:w="1230" w:type="dxa"/>
            <w:tcBorders>
              <w:top w:val="nil"/>
              <w:left w:val="nil"/>
              <w:bottom w:val="single" w:color="auto" w:sz="6" w:space="0"/>
              <w:right w:val="single" w:color="auto" w:sz="6" w:space="0"/>
            </w:tcBorders>
            <w:shd w:val="clear" w:color="auto" w:fill="auto"/>
            <w:vAlign w:val="center"/>
            <w:hideMark/>
          </w:tcPr>
          <w:p w:rsidRPr="00F056D6" w:rsidR="00596394" w:rsidP="008F2417" w:rsidRDefault="00596394" w14:paraId="22FE0D47" w14:textId="77777777">
            <w:pPr>
              <w:spacing w:line="240" w:lineRule="auto"/>
              <w:jc w:val="center"/>
              <w:textAlignment w:val="baseline"/>
              <w:rPr>
                <w:rFonts w:ascii="Calibri" w:hAnsi="Calibri" w:cs="Calibri"/>
              </w:rPr>
            </w:pPr>
            <w:r>
              <w:t>5</w:t>
            </w:r>
            <w:r w:rsidRPr="00F056D6">
              <w:t>/60 </w:t>
            </w:r>
          </w:p>
        </w:tc>
        <w:tc>
          <w:tcPr>
            <w:tcW w:w="1020" w:type="dxa"/>
            <w:tcBorders>
              <w:top w:val="nil"/>
              <w:left w:val="nil"/>
              <w:bottom w:val="single" w:color="auto" w:sz="6" w:space="0"/>
              <w:right w:val="single" w:color="auto" w:sz="6" w:space="0"/>
            </w:tcBorders>
            <w:shd w:val="clear" w:color="auto" w:fill="auto"/>
            <w:vAlign w:val="center"/>
            <w:hideMark/>
          </w:tcPr>
          <w:p w:rsidRPr="00F056D6" w:rsidR="00596394" w:rsidP="008F2417" w:rsidRDefault="00596394" w14:paraId="07501B10" w14:textId="77777777">
            <w:pPr>
              <w:spacing w:line="240" w:lineRule="auto"/>
              <w:jc w:val="center"/>
              <w:textAlignment w:val="baseline"/>
              <w:rPr>
                <w:rFonts w:ascii="Calibri" w:hAnsi="Calibri" w:cs="Calibri"/>
              </w:rPr>
            </w:pPr>
            <w:r>
              <w:t>167</w:t>
            </w:r>
            <w:r w:rsidRPr="00F056D6">
              <w:t> </w:t>
            </w:r>
          </w:p>
        </w:tc>
      </w:tr>
      <w:tr w:rsidRPr="00F056D6" w:rsidR="00596394" w:rsidTr="008F2417" w14:paraId="4C5D7AB5"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F056D6" w:rsidR="00596394" w:rsidP="008F2417" w:rsidRDefault="00596394" w14:paraId="33CAD44E" w14:textId="77777777">
            <w:pPr>
              <w:spacing w:line="240" w:lineRule="auto"/>
              <w:rPr>
                <w:rFonts w:ascii="Calibri" w:hAnsi="Calibri" w:cs="Calibri"/>
              </w:rPr>
            </w:pPr>
          </w:p>
        </w:tc>
        <w:tc>
          <w:tcPr>
            <w:tcW w:w="2595" w:type="dxa"/>
            <w:tcBorders>
              <w:top w:val="nil"/>
              <w:left w:val="nil"/>
              <w:bottom w:val="single" w:color="auto" w:sz="6" w:space="0"/>
              <w:right w:val="single" w:color="auto" w:sz="6" w:space="0"/>
            </w:tcBorders>
            <w:shd w:val="clear" w:color="auto" w:fill="auto"/>
            <w:vAlign w:val="center"/>
            <w:hideMark/>
          </w:tcPr>
          <w:p w:rsidRPr="00F056D6" w:rsidR="00596394" w:rsidP="008F2417" w:rsidRDefault="00596394" w14:paraId="073F9226" w14:textId="77777777">
            <w:pPr>
              <w:spacing w:line="240" w:lineRule="auto"/>
              <w:jc w:val="center"/>
              <w:textAlignment w:val="baseline"/>
              <w:rPr>
                <w:rFonts w:ascii="Calibri" w:hAnsi="Calibri" w:cs="Calibri"/>
              </w:rPr>
            </w:pPr>
            <w:r w:rsidRPr="00F056D6">
              <w:t>Online Survey </w:t>
            </w:r>
          </w:p>
        </w:tc>
        <w:tc>
          <w:tcPr>
            <w:tcW w:w="1425" w:type="dxa"/>
            <w:tcBorders>
              <w:top w:val="nil"/>
              <w:left w:val="nil"/>
              <w:bottom w:val="single" w:color="auto" w:sz="6" w:space="0"/>
              <w:right w:val="single" w:color="auto" w:sz="6" w:space="0"/>
            </w:tcBorders>
            <w:shd w:val="clear" w:color="auto" w:fill="auto"/>
            <w:vAlign w:val="center"/>
            <w:hideMark/>
          </w:tcPr>
          <w:p w:rsidRPr="00F056D6" w:rsidR="00596394" w:rsidP="008F2417" w:rsidRDefault="00307F99" w14:paraId="2CD67F2B" w14:textId="2F2E9BB1">
            <w:pPr>
              <w:spacing w:line="240" w:lineRule="auto"/>
              <w:jc w:val="center"/>
              <w:textAlignment w:val="baseline"/>
              <w:rPr>
                <w:rFonts w:ascii="Calibri" w:hAnsi="Calibri" w:cs="Calibri"/>
              </w:rPr>
            </w:pPr>
            <w:r>
              <w:t>5</w:t>
            </w:r>
            <w:r w:rsidRPr="00F056D6" w:rsidR="00596394">
              <w:t>00 </w:t>
            </w:r>
          </w:p>
        </w:tc>
        <w:tc>
          <w:tcPr>
            <w:tcW w:w="1500" w:type="dxa"/>
            <w:tcBorders>
              <w:top w:val="nil"/>
              <w:left w:val="nil"/>
              <w:bottom w:val="single" w:color="auto" w:sz="6" w:space="0"/>
              <w:right w:val="single" w:color="auto" w:sz="6" w:space="0"/>
            </w:tcBorders>
            <w:shd w:val="clear" w:color="auto" w:fill="auto"/>
            <w:vAlign w:val="center"/>
            <w:hideMark/>
          </w:tcPr>
          <w:p w:rsidRPr="00F056D6" w:rsidR="00596394" w:rsidP="008F2417" w:rsidRDefault="00596394" w14:paraId="3BD95369" w14:textId="77777777">
            <w:pPr>
              <w:spacing w:line="240" w:lineRule="auto"/>
              <w:jc w:val="center"/>
              <w:textAlignment w:val="baseline"/>
              <w:rPr>
                <w:rFonts w:ascii="Calibri" w:hAnsi="Calibri" w:cs="Calibri"/>
              </w:rPr>
            </w:pPr>
            <w:r w:rsidRPr="00F056D6">
              <w:t>1 </w:t>
            </w:r>
          </w:p>
        </w:tc>
        <w:tc>
          <w:tcPr>
            <w:tcW w:w="1230" w:type="dxa"/>
            <w:tcBorders>
              <w:top w:val="nil"/>
              <w:left w:val="nil"/>
              <w:bottom w:val="single" w:color="auto" w:sz="6" w:space="0"/>
              <w:right w:val="single" w:color="auto" w:sz="6" w:space="0"/>
            </w:tcBorders>
            <w:shd w:val="clear" w:color="auto" w:fill="auto"/>
            <w:vAlign w:val="center"/>
            <w:hideMark/>
          </w:tcPr>
          <w:p w:rsidRPr="00F056D6" w:rsidR="00596394" w:rsidP="008F2417" w:rsidRDefault="00596394" w14:paraId="1B61C53A" w14:textId="77777777">
            <w:pPr>
              <w:spacing w:line="240" w:lineRule="auto"/>
              <w:jc w:val="center"/>
              <w:textAlignment w:val="baseline"/>
              <w:rPr>
                <w:rFonts w:ascii="Calibri" w:hAnsi="Calibri" w:cs="Calibri"/>
              </w:rPr>
            </w:pPr>
            <w:r w:rsidRPr="00F056D6">
              <w:t>1</w:t>
            </w:r>
            <w:r>
              <w:t>5</w:t>
            </w:r>
            <w:r w:rsidRPr="00F056D6">
              <w:t>/60 </w:t>
            </w:r>
          </w:p>
        </w:tc>
        <w:tc>
          <w:tcPr>
            <w:tcW w:w="1020" w:type="dxa"/>
            <w:tcBorders>
              <w:top w:val="nil"/>
              <w:left w:val="nil"/>
              <w:bottom w:val="single" w:color="auto" w:sz="6" w:space="0"/>
              <w:right w:val="single" w:color="auto" w:sz="6" w:space="0"/>
            </w:tcBorders>
            <w:shd w:val="clear" w:color="auto" w:fill="auto"/>
            <w:vAlign w:val="center"/>
            <w:hideMark/>
          </w:tcPr>
          <w:p w:rsidRPr="00F056D6" w:rsidR="00596394" w:rsidP="008F2417" w:rsidRDefault="00596394" w14:paraId="10D812FF" w14:textId="74BC9502">
            <w:pPr>
              <w:spacing w:line="240" w:lineRule="auto"/>
              <w:jc w:val="center"/>
              <w:textAlignment w:val="baseline"/>
              <w:rPr>
                <w:rFonts w:ascii="Calibri" w:hAnsi="Calibri" w:cs="Calibri"/>
              </w:rPr>
            </w:pPr>
            <w:r>
              <w:t>1</w:t>
            </w:r>
            <w:r w:rsidR="00866B6B">
              <w:t>25</w:t>
            </w:r>
            <w:r w:rsidRPr="00F056D6">
              <w:t> </w:t>
            </w:r>
          </w:p>
        </w:tc>
      </w:tr>
      <w:tr w:rsidRPr="00F056D6" w:rsidR="00596394" w:rsidTr="008F2417" w14:paraId="64C58705" w14:textId="77777777">
        <w:trPr>
          <w:trHeight w:val="375"/>
        </w:trPr>
        <w:tc>
          <w:tcPr>
            <w:tcW w:w="9344" w:type="dxa"/>
            <w:gridSpan w:val="6"/>
            <w:tcBorders>
              <w:top w:val="nil"/>
              <w:left w:val="single" w:color="auto" w:sz="6" w:space="0"/>
              <w:bottom w:val="single" w:color="auto" w:sz="6" w:space="0"/>
              <w:right w:val="single" w:color="auto" w:sz="6" w:space="0"/>
            </w:tcBorders>
            <w:shd w:val="clear" w:color="auto" w:fill="auto"/>
            <w:vAlign w:val="center"/>
            <w:hideMark/>
          </w:tcPr>
          <w:p w:rsidRPr="00F056D6" w:rsidR="00596394" w:rsidP="008F2417" w:rsidRDefault="00596394" w14:paraId="393942D4" w14:textId="496C3995">
            <w:pPr>
              <w:spacing w:line="240" w:lineRule="auto"/>
              <w:jc w:val="right"/>
              <w:rPr>
                <w:rFonts w:ascii="Calibri" w:hAnsi="Calibri" w:cs="Calibri"/>
                <w:b/>
                <w:bCs/>
              </w:rPr>
            </w:pPr>
            <w:r w:rsidRPr="00F056D6">
              <w:rPr>
                <w:b/>
                <w:bCs/>
              </w:rPr>
              <w:t>Total: </w:t>
            </w:r>
            <w:r w:rsidR="003B3EC6">
              <w:rPr>
                <w:b/>
                <w:bCs/>
              </w:rPr>
              <w:t>292</w:t>
            </w:r>
            <w:r>
              <w:rPr>
                <w:b/>
                <w:bCs/>
              </w:rPr>
              <w:t xml:space="preserve"> </w:t>
            </w:r>
            <w:r w:rsidRPr="00F056D6">
              <w:rPr>
                <w:b/>
                <w:bCs/>
              </w:rPr>
              <w:t>HOURS </w:t>
            </w:r>
          </w:p>
        </w:tc>
      </w:tr>
    </w:tbl>
    <w:p w:rsidRPr="00557B8B" w:rsidR="00963F30" w:rsidP="004D7F93" w:rsidRDefault="00963F30" w14:paraId="00FFE751" w14:textId="0154B839">
      <w:pPr>
        <w:pStyle w:val="NoSpacing"/>
        <w:rPr>
          <w:rFonts w:cs="Arial"/>
          <w:b/>
          <w:bCs/>
        </w:rPr>
      </w:pPr>
    </w:p>
    <w:sectPr w:rsidRPr="00557B8B" w:rsidR="00963F30" w:rsidSect="00512CEE">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B0EE5" w14:textId="77777777" w:rsidR="00F1274A" w:rsidRDefault="00F1274A" w:rsidP="00777434">
      <w:pPr>
        <w:spacing w:after="0" w:line="240" w:lineRule="auto"/>
      </w:pPr>
      <w:r>
        <w:separator/>
      </w:r>
    </w:p>
  </w:endnote>
  <w:endnote w:type="continuationSeparator" w:id="0">
    <w:p w14:paraId="3E2F55FF" w14:textId="77777777" w:rsidR="00F1274A" w:rsidRDefault="00F1274A" w:rsidP="00777434">
      <w:pPr>
        <w:spacing w:after="0" w:line="240" w:lineRule="auto"/>
      </w:pPr>
      <w:r>
        <w:continuationSeparator/>
      </w:r>
    </w:p>
  </w:endnote>
  <w:endnote w:type="continuationNotice" w:id="1">
    <w:p w14:paraId="3FC034F6" w14:textId="77777777" w:rsidR="00F1274A" w:rsidRDefault="00F12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796769"/>
      <w:docPartObj>
        <w:docPartGallery w:val="Page Numbers (Bottom of Page)"/>
        <w:docPartUnique/>
      </w:docPartObj>
    </w:sdtPr>
    <w:sdtEndPr>
      <w:rPr>
        <w:noProof/>
      </w:rPr>
    </w:sdtEndPr>
    <w:sdtContent>
      <w:p w14:paraId="3181FD0D" w14:textId="69F2E710" w:rsidR="00F44F7B" w:rsidRDefault="00F44F7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EB5B4B4" w14:textId="77777777" w:rsidR="00F44F7B" w:rsidRDefault="00F4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51587"/>
      <w:docPartObj>
        <w:docPartGallery w:val="Page Numbers (Bottom of Page)"/>
        <w:docPartUnique/>
      </w:docPartObj>
    </w:sdtPr>
    <w:sdtEndPr>
      <w:rPr>
        <w:noProof/>
      </w:rPr>
    </w:sdtEndPr>
    <w:sdtContent>
      <w:p w14:paraId="71BA9C53" w14:textId="2DBB8A7F" w:rsidR="00F44F7B" w:rsidRDefault="00F44F7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F0C09ED" w14:textId="77777777" w:rsidR="00F44F7B" w:rsidRDefault="00F4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D4C1D" w14:textId="77777777" w:rsidR="00F1274A" w:rsidRDefault="00F1274A" w:rsidP="00777434">
      <w:pPr>
        <w:spacing w:after="0" w:line="240" w:lineRule="auto"/>
      </w:pPr>
      <w:r>
        <w:separator/>
      </w:r>
    </w:p>
  </w:footnote>
  <w:footnote w:type="continuationSeparator" w:id="0">
    <w:p w14:paraId="4A674F00" w14:textId="77777777" w:rsidR="00F1274A" w:rsidRDefault="00F1274A" w:rsidP="00777434">
      <w:pPr>
        <w:spacing w:after="0" w:line="240" w:lineRule="auto"/>
      </w:pPr>
      <w:r>
        <w:continuationSeparator/>
      </w:r>
    </w:p>
  </w:footnote>
  <w:footnote w:type="continuationNotice" w:id="1">
    <w:p w14:paraId="791BFEA9" w14:textId="77777777" w:rsidR="00F1274A" w:rsidRDefault="00F127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1E01"/>
    <w:multiLevelType w:val="hybridMultilevel"/>
    <w:tmpl w:val="8654E9F2"/>
    <w:lvl w:ilvl="0" w:tplc="64B2564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16A88"/>
    <w:multiLevelType w:val="hybridMultilevel"/>
    <w:tmpl w:val="BDA28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01"/>
    <w:rsid w:val="00004A38"/>
    <w:rsid w:val="00014FF6"/>
    <w:rsid w:val="0001664A"/>
    <w:rsid w:val="00037065"/>
    <w:rsid w:val="00054021"/>
    <w:rsid w:val="00061E7F"/>
    <w:rsid w:val="00062B59"/>
    <w:rsid w:val="00066852"/>
    <w:rsid w:val="00067E42"/>
    <w:rsid w:val="00067E8F"/>
    <w:rsid w:val="00071233"/>
    <w:rsid w:val="00084C11"/>
    <w:rsid w:val="000861A2"/>
    <w:rsid w:val="00095CD4"/>
    <w:rsid w:val="0009662F"/>
    <w:rsid w:val="000A57FA"/>
    <w:rsid w:val="000B3937"/>
    <w:rsid w:val="000B6776"/>
    <w:rsid w:val="000C189D"/>
    <w:rsid w:val="000C301B"/>
    <w:rsid w:val="000C7A7E"/>
    <w:rsid w:val="000D0865"/>
    <w:rsid w:val="000D08B1"/>
    <w:rsid w:val="000D184C"/>
    <w:rsid w:val="000D214D"/>
    <w:rsid w:val="000E091F"/>
    <w:rsid w:val="000E0938"/>
    <w:rsid w:val="000E0B52"/>
    <w:rsid w:val="000E4C33"/>
    <w:rsid w:val="000E620B"/>
    <w:rsid w:val="000E681E"/>
    <w:rsid w:val="000F6682"/>
    <w:rsid w:val="00106D17"/>
    <w:rsid w:val="00117120"/>
    <w:rsid w:val="00117AEA"/>
    <w:rsid w:val="00122A49"/>
    <w:rsid w:val="00122E9D"/>
    <w:rsid w:val="001252F0"/>
    <w:rsid w:val="00127DC4"/>
    <w:rsid w:val="00130A14"/>
    <w:rsid w:val="00133235"/>
    <w:rsid w:val="00136645"/>
    <w:rsid w:val="00141C0A"/>
    <w:rsid w:val="001450FB"/>
    <w:rsid w:val="00155B20"/>
    <w:rsid w:val="001570F8"/>
    <w:rsid w:val="00157103"/>
    <w:rsid w:val="001637A5"/>
    <w:rsid w:val="001668FE"/>
    <w:rsid w:val="001669DA"/>
    <w:rsid w:val="00173CB1"/>
    <w:rsid w:val="00174ECF"/>
    <w:rsid w:val="00184A78"/>
    <w:rsid w:val="00185177"/>
    <w:rsid w:val="0019694B"/>
    <w:rsid w:val="001A1BB3"/>
    <w:rsid w:val="001C39C3"/>
    <w:rsid w:val="001C412E"/>
    <w:rsid w:val="001F04F1"/>
    <w:rsid w:val="001F250C"/>
    <w:rsid w:val="001F5C06"/>
    <w:rsid w:val="002029A3"/>
    <w:rsid w:val="00204EDC"/>
    <w:rsid w:val="002109AB"/>
    <w:rsid w:val="002169C9"/>
    <w:rsid w:val="00226CE9"/>
    <w:rsid w:val="00234331"/>
    <w:rsid w:val="002351D7"/>
    <w:rsid w:val="00236C2F"/>
    <w:rsid w:val="00240E9B"/>
    <w:rsid w:val="0024275B"/>
    <w:rsid w:val="00250718"/>
    <w:rsid w:val="00256C41"/>
    <w:rsid w:val="002618FE"/>
    <w:rsid w:val="00263538"/>
    <w:rsid w:val="00264CA3"/>
    <w:rsid w:val="00265E37"/>
    <w:rsid w:val="00275E4B"/>
    <w:rsid w:val="002839C9"/>
    <w:rsid w:val="00283EE2"/>
    <w:rsid w:val="00285856"/>
    <w:rsid w:val="00290D48"/>
    <w:rsid w:val="002957CF"/>
    <w:rsid w:val="002A104C"/>
    <w:rsid w:val="002A1252"/>
    <w:rsid w:val="002B14D6"/>
    <w:rsid w:val="002B1527"/>
    <w:rsid w:val="002B2D11"/>
    <w:rsid w:val="002B31B1"/>
    <w:rsid w:val="002C4013"/>
    <w:rsid w:val="002C4A5C"/>
    <w:rsid w:val="002C7416"/>
    <w:rsid w:val="002D0481"/>
    <w:rsid w:val="002D0FE9"/>
    <w:rsid w:val="002D7C42"/>
    <w:rsid w:val="002E198F"/>
    <w:rsid w:val="002E1A62"/>
    <w:rsid w:val="002E4DAB"/>
    <w:rsid w:val="002F1193"/>
    <w:rsid w:val="002F2E42"/>
    <w:rsid w:val="00304263"/>
    <w:rsid w:val="003056B6"/>
    <w:rsid w:val="003067CF"/>
    <w:rsid w:val="00307F99"/>
    <w:rsid w:val="00321D6E"/>
    <w:rsid w:val="00322732"/>
    <w:rsid w:val="00323DF3"/>
    <w:rsid w:val="0033128A"/>
    <w:rsid w:val="00332F6E"/>
    <w:rsid w:val="00334571"/>
    <w:rsid w:val="003362D0"/>
    <w:rsid w:val="00337F70"/>
    <w:rsid w:val="00354001"/>
    <w:rsid w:val="003578A7"/>
    <w:rsid w:val="00357EAA"/>
    <w:rsid w:val="00367636"/>
    <w:rsid w:val="00370258"/>
    <w:rsid w:val="00370B53"/>
    <w:rsid w:val="00370CEF"/>
    <w:rsid w:val="00371DB3"/>
    <w:rsid w:val="003766F7"/>
    <w:rsid w:val="00383EF6"/>
    <w:rsid w:val="00391B0A"/>
    <w:rsid w:val="00396B1D"/>
    <w:rsid w:val="00397934"/>
    <w:rsid w:val="003A01F0"/>
    <w:rsid w:val="003A2DC7"/>
    <w:rsid w:val="003B2B30"/>
    <w:rsid w:val="003B3EC6"/>
    <w:rsid w:val="003C31AB"/>
    <w:rsid w:val="003D3270"/>
    <w:rsid w:val="003D32BD"/>
    <w:rsid w:val="003E39A9"/>
    <w:rsid w:val="003E66F2"/>
    <w:rsid w:val="003E708F"/>
    <w:rsid w:val="003F60C1"/>
    <w:rsid w:val="003F714B"/>
    <w:rsid w:val="00400092"/>
    <w:rsid w:val="0040042E"/>
    <w:rsid w:val="00401E5A"/>
    <w:rsid w:val="004046EE"/>
    <w:rsid w:val="0042094B"/>
    <w:rsid w:val="00420C2E"/>
    <w:rsid w:val="004244A5"/>
    <w:rsid w:val="00433EA3"/>
    <w:rsid w:val="004378A5"/>
    <w:rsid w:val="00437FD9"/>
    <w:rsid w:val="004456F1"/>
    <w:rsid w:val="004506F8"/>
    <w:rsid w:val="00456924"/>
    <w:rsid w:val="004653CF"/>
    <w:rsid w:val="00465B8A"/>
    <w:rsid w:val="00466851"/>
    <w:rsid w:val="00471629"/>
    <w:rsid w:val="00471988"/>
    <w:rsid w:val="00482ABA"/>
    <w:rsid w:val="00486048"/>
    <w:rsid w:val="00490F08"/>
    <w:rsid w:val="004911F5"/>
    <w:rsid w:val="00491211"/>
    <w:rsid w:val="0049123B"/>
    <w:rsid w:val="00492944"/>
    <w:rsid w:val="004B0BB3"/>
    <w:rsid w:val="004B3908"/>
    <w:rsid w:val="004B57AF"/>
    <w:rsid w:val="004B57DC"/>
    <w:rsid w:val="004B6899"/>
    <w:rsid w:val="004C0D92"/>
    <w:rsid w:val="004C35E2"/>
    <w:rsid w:val="004C392B"/>
    <w:rsid w:val="004C606B"/>
    <w:rsid w:val="004C79D1"/>
    <w:rsid w:val="004D7F93"/>
    <w:rsid w:val="004E77B6"/>
    <w:rsid w:val="004F04A4"/>
    <w:rsid w:val="004F16A4"/>
    <w:rsid w:val="004F5C09"/>
    <w:rsid w:val="00501455"/>
    <w:rsid w:val="00512CEE"/>
    <w:rsid w:val="0051555F"/>
    <w:rsid w:val="005159B7"/>
    <w:rsid w:val="00516196"/>
    <w:rsid w:val="0052356B"/>
    <w:rsid w:val="00523AAA"/>
    <w:rsid w:val="0053028E"/>
    <w:rsid w:val="00531235"/>
    <w:rsid w:val="00531AF5"/>
    <w:rsid w:val="00550B43"/>
    <w:rsid w:val="0055479C"/>
    <w:rsid w:val="00556790"/>
    <w:rsid w:val="00556982"/>
    <w:rsid w:val="00557B8B"/>
    <w:rsid w:val="005615BD"/>
    <w:rsid w:val="00562623"/>
    <w:rsid w:val="00564C17"/>
    <w:rsid w:val="005666DC"/>
    <w:rsid w:val="005674DA"/>
    <w:rsid w:val="00572263"/>
    <w:rsid w:val="00575BDC"/>
    <w:rsid w:val="00576F42"/>
    <w:rsid w:val="00581125"/>
    <w:rsid w:val="00581862"/>
    <w:rsid w:val="00583797"/>
    <w:rsid w:val="00590F45"/>
    <w:rsid w:val="00593E95"/>
    <w:rsid w:val="00596394"/>
    <w:rsid w:val="00597102"/>
    <w:rsid w:val="00597558"/>
    <w:rsid w:val="005A57F9"/>
    <w:rsid w:val="005C3849"/>
    <w:rsid w:val="005C6B6B"/>
    <w:rsid w:val="005C7B67"/>
    <w:rsid w:val="005D53F1"/>
    <w:rsid w:val="005F1ADE"/>
    <w:rsid w:val="005F4B24"/>
    <w:rsid w:val="006077D5"/>
    <w:rsid w:val="00607A80"/>
    <w:rsid w:val="00612347"/>
    <w:rsid w:val="006157C6"/>
    <w:rsid w:val="00620012"/>
    <w:rsid w:val="0062053A"/>
    <w:rsid w:val="00625C65"/>
    <w:rsid w:val="00626464"/>
    <w:rsid w:val="00631B96"/>
    <w:rsid w:val="00634333"/>
    <w:rsid w:val="00635CE0"/>
    <w:rsid w:val="006360E5"/>
    <w:rsid w:val="00645B71"/>
    <w:rsid w:val="0065452A"/>
    <w:rsid w:val="0066211C"/>
    <w:rsid w:val="00663922"/>
    <w:rsid w:val="00663C26"/>
    <w:rsid w:val="00665D62"/>
    <w:rsid w:val="006750ED"/>
    <w:rsid w:val="0067671D"/>
    <w:rsid w:val="00682B6C"/>
    <w:rsid w:val="00683581"/>
    <w:rsid w:val="00683ABE"/>
    <w:rsid w:val="00684A5B"/>
    <w:rsid w:val="00686804"/>
    <w:rsid w:val="0069060B"/>
    <w:rsid w:val="00695288"/>
    <w:rsid w:val="0069796D"/>
    <w:rsid w:val="006A1C49"/>
    <w:rsid w:val="006B0604"/>
    <w:rsid w:val="006B37B3"/>
    <w:rsid w:val="006B5A77"/>
    <w:rsid w:val="006B5CFB"/>
    <w:rsid w:val="006B7935"/>
    <w:rsid w:val="006B7BFD"/>
    <w:rsid w:val="006C404C"/>
    <w:rsid w:val="006C69B7"/>
    <w:rsid w:val="006C744E"/>
    <w:rsid w:val="006C7ACE"/>
    <w:rsid w:val="006D1CFA"/>
    <w:rsid w:val="006D3504"/>
    <w:rsid w:val="006D4DF8"/>
    <w:rsid w:val="006E0B6D"/>
    <w:rsid w:val="006E3376"/>
    <w:rsid w:val="006F0132"/>
    <w:rsid w:val="006F4548"/>
    <w:rsid w:val="006F7773"/>
    <w:rsid w:val="00703BB3"/>
    <w:rsid w:val="00705264"/>
    <w:rsid w:val="00706A37"/>
    <w:rsid w:val="00707FAB"/>
    <w:rsid w:val="00714504"/>
    <w:rsid w:val="00725B0E"/>
    <w:rsid w:val="00727E39"/>
    <w:rsid w:val="007343E3"/>
    <w:rsid w:val="007356A6"/>
    <w:rsid w:val="00746A1C"/>
    <w:rsid w:val="00746C38"/>
    <w:rsid w:val="00752833"/>
    <w:rsid w:val="00756E79"/>
    <w:rsid w:val="00757FBB"/>
    <w:rsid w:val="007727CC"/>
    <w:rsid w:val="00772E43"/>
    <w:rsid w:val="007740A7"/>
    <w:rsid w:val="00777002"/>
    <w:rsid w:val="00777434"/>
    <w:rsid w:val="00781350"/>
    <w:rsid w:val="00783655"/>
    <w:rsid w:val="007865F7"/>
    <w:rsid w:val="00791C9A"/>
    <w:rsid w:val="00791D30"/>
    <w:rsid w:val="007924B7"/>
    <w:rsid w:val="00793AC1"/>
    <w:rsid w:val="007A43CA"/>
    <w:rsid w:val="007A523A"/>
    <w:rsid w:val="007B0500"/>
    <w:rsid w:val="007B06B1"/>
    <w:rsid w:val="007B0AD1"/>
    <w:rsid w:val="007B4755"/>
    <w:rsid w:val="007B5AF6"/>
    <w:rsid w:val="007C0416"/>
    <w:rsid w:val="007C1DDC"/>
    <w:rsid w:val="007C2FFF"/>
    <w:rsid w:val="007C378E"/>
    <w:rsid w:val="007D33CB"/>
    <w:rsid w:val="007E0B65"/>
    <w:rsid w:val="007E1712"/>
    <w:rsid w:val="007F3003"/>
    <w:rsid w:val="007F440A"/>
    <w:rsid w:val="007F6C08"/>
    <w:rsid w:val="00800FB6"/>
    <w:rsid w:val="00801EA8"/>
    <w:rsid w:val="00806081"/>
    <w:rsid w:val="00807BE5"/>
    <w:rsid w:val="008111BA"/>
    <w:rsid w:val="008126C0"/>
    <w:rsid w:val="00813B7D"/>
    <w:rsid w:val="00816541"/>
    <w:rsid w:val="00820000"/>
    <w:rsid w:val="0082524F"/>
    <w:rsid w:val="00826888"/>
    <w:rsid w:val="00831277"/>
    <w:rsid w:val="0083609B"/>
    <w:rsid w:val="0084606C"/>
    <w:rsid w:val="008546C1"/>
    <w:rsid w:val="008549B5"/>
    <w:rsid w:val="00856FF9"/>
    <w:rsid w:val="00861A4C"/>
    <w:rsid w:val="00862332"/>
    <w:rsid w:val="00863A39"/>
    <w:rsid w:val="00866B6B"/>
    <w:rsid w:val="00872EC0"/>
    <w:rsid w:val="00891553"/>
    <w:rsid w:val="0089296D"/>
    <w:rsid w:val="008A5CCA"/>
    <w:rsid w:val="008A6EAB"/>
    <w:rsid w:val="008A7278"/>
    <w:rsid w:val="008B2343"/>
    <w:rsid w:val="008B5081"/>
    <w:rsid w:val="008C1E23"/>
    <w:rsid w:val="008C54D6"/>
    <w:rsid w:val="008C5564"/>
    <w:rsid w:val="008C6233"/>
    <w:rsid w:val="008D01E2"/>
    <w:rsid w:val="008D2F5F"/>
    <w:rsid w:val="008D3C7A"/>
    <w:rsid w:val="008D432B"/>
    <w:rsid w:val="008E0E22"/>
    <w:rsid w:val="008E353D"/>
    <w:rsid w:val="008E5C12"/>
    <w:rsid w:val="008F16AC"/>
    <w:rsid w:val="008F2417"/>
    <w:rsid w:val="008F58CF"/>
    <w:rsid w:val="008F5983"/>
    <w:rsid w:val="00902471"/>
    <w:rsid w:val="00903E3A"/>
    <w:rsid w:val="00911462"/>
    <w:rsid w:val="00911F80"/>
    <w:rsid w:val="009160DA"/>
    <w:rsid w:val="0091671F"/>
    <w:rsid w:val="00917639"/>
    <w:rsid w:val="009203BD"/>
    <w:rsid w:val="00921ED8"/>
    <w:rsid w:val="0092402E"/>
    <w:rsid w:val="00926C21"/>
    <w:rsid w:val="009376FC"/>
    <w:rsid w:val="00941D19"/>
    <w:rsid w:val="00947B4F"/>
    <w:rsid w:val="00950516"/>
    <w:rsid w:val="009518D0"/>
    <w:rsid w:val="00962904"/>
    <w:rsid w:val="009629E5"/>
    <w:rsid w:val="00963F30"/>
    <w:rsid w:val="00965A08"/>
    <w:rsid w:val="009665C2"/>
    <w:rsid w:val="00974351"/>
    <w:rsid w:val="00974A30"/>
    <w:rsid w:val="00980171"/>
    <w:rsid w:val="009869AD"/>
    <w:rsid w:val="00990679"/>
    <w:rsid w:val="009907C3"/>
    <w:rsid w:val="00992C7C"/>
    <w:rsid w:val="009930B7"/>
    <w:rsid w:val="00993366"/>
    <w:rsid w:val="009A0AA0"/>
    <w:rsid w:val="009A24AD"/>
    <w:rsid w:val="009B498C"/>
    <w:rsid w:val="009B6F87"/>
    <w:rsid w:val="009C0DAC"/>
    <w:rsid w:val="009C12D9"/>
    <w:rsid w:val="009C156F"/>
    <w:rsid w:val="009C31EB"/>
    <w:rsid w:val="009C4326"/>
    <w:rsid w:val="009D157F"/>
    <w:rsid w:val="009D6D3B"/>
    <w:rsid w:val="009E4E0B"/>
    <w:rsid w:val="009E573B"/>
    <w:rsid w:val="009F32E2"/>
    <w:rsid w:val="009F3514"/>
    <w:rsid w:val="009F43EC"/>
    <w:rsid w:val="009F5B29"/>
    <w:rsid w:val="00A03347"/>
    <w:rsid w:val="00A04A62"/>
    <w:rsid w:val="00A050CA"/>
    <w:rsid w:val="00A1656A"/>
    <w:rsid w:val="00A16670"/>
    <w:rsid w:val="00A22F28"/>
    <w:rsid w:val="00A244D0"/>
    <w:rsid w:val="00A27B25"/>
    <w:rsid w:val="00A334FF"/>
    <w:rsid w:val="00A36D2A"/>
    <w:rsid w:val="00A403D3"/>
    <w:rsid w:val="00A45710"/>
    <w:rsid w:val="00A45EF7"/>
    <w:rsid w:val="00A4732A"/>
    <w:rsid w:val="00A5146F"/>
    <w:rsid w:val="00A5279B"/>
    <w:rsid w:val="00A52B3C"/>
    <w:rsid w:val="00A556CE"/>
    <w:rsid w:val="00A56191"/>
    <w:rsid w:val="00A62B90"/>
    <w:rsid w:val="00A648FF"/>
    <w:rsid w:val="00A66BDF"/>
    <w:rsid w:val="00A82399"/>
    <w:rsid w:val="00A91955"/>
    <w:rsid w:val="00AA1780"/>
    <w:rsid w:val="00AA6F08"/>
    <w:rsid w:val="00AA6F14"/>
    <w:rsid w:val="00AC7EFC"/>
    <w:rsid w:val="00AD707B"/>
    <w:rsid w:val="00AE2AA0"/>
    <w:rsid w:val="00AE45F4"/>
    <w:rsid w:val="00AF0CC4"/>
    <w:rsid w:val="00AF303D"/>
    <w:rsid w:val="00AF498A"/>
    <w:rsid w:val="00AF52F4"/>
    <w:rsid w:val="00B029C5"/>
    <w:rsid w:val="00B03AEE"/>
    <w:rsid w:val="00B03F78"/>
    <w:rsid w:val="00B060E4"/>
    <w:rsid w:val="00B07791"/>
    <w:rsid w:val="00B12424"/>
    <w:rsid w:val="00B338FE"/>
    <w:rsid w:val="00B378D7"/>
    <w:rsid w:val="00B40E49"/>
    <w:rsid w:val="00B50E4F"/>
    <w:rsid w:val="00B51DC2"/>
    <w:rsid w:val="00B54D08"/>
    <w:rsid w:val="00B57DA1"/>
    <w:rsid w:val="00B66424"/>
    <w:rsid w:val="00B727D0"/>
    <w:rsid w:val="00B7306F"/>
    <w:rsid w:val="00B7611F"/>
    <w:rsid w:val="00B766C5"/>
    <w:rsid w:val="00B800CF"/>
    <w:rsid w:val="00B823CF"/>
    <w:rsid w:val="00B91209"/>
    <w:rsid w:val="00BA45CA"/>
    <w:rsid w:val="00BB013F"/>
    <w:rsid w:val="00BB04FC"/>
    <w:rsid w:val="00BB6852"/>
    <w:rsid w:val="00BC0487"/>
    <w:rsid w:val="00BC2EB7"/>
    <w:rsid w:val="00BD7FB1"/>
    <w:rsid w:val="00BE2283"/>
    <w:rsid w:val="00BE5D1E"/>
    <w:rsid w:val="00BE6346"/>
    <w:rsid w:val="00BE7785"/>
    <w:rsid w:val="00BF488A"/>
    <w:rsid w:val="00BF6007"/>
    <w:rsid w:val="00BF6B22"/>
    <w:rsid w:val="00C013D1"/>
    <w:rsid w:val="00C11A5A"/>
    <w:rsid w:val="00C13147"/>
    <w:rsid w:val="00C14885"/>
    <w:rsid w:val="00C16A63"/>
    <w:rsid w:val="00C1769D"/>
    <w:rsid w:val="00C268CC"/>
    <w:rsid w:val="00C270F9"/>
    <w:rsid w:val="00C336CA"/>
    <w:rsid w:val="00C34C6D"/>
    <w:rsid w:val="00C371F2"/>
    <w:rsid w:val="00C4170F"/>
    <w:rsid w:val="00C42116"/>
    <w:rsid w:val="00C44867"/>
    <w:rsid w:val="00C53DC6"/>
    <w:rsid w:val="00C54B4F"/>
    <w:rsid w:val="00C61CC1"/>
    <w:rsid w:val="00C61ECE"/>
    <w:rsid w:val="00C62201"/>
    <w:rsid w:val="00C6500C"/>
    <w:rsid w:val="00C65DCE"/>
    <w:rsid w:val="00C71E06"/>
    <w:rsid w:val="00C80090"/>
    <w:rsid w:val="00C851D0"/>
    <w:rsid w:val="00C9295C"/>
    <w:rsid w:val="00C92A7B"/>
    <w:rsid w:val="00C92E37"/>
    <w:rsid w:val="00CA1379"/>
    <w:rsid w:val="00CB4828"/>
    <w:rsid w:val="00CC1ED8"/>
    <w:rsid w:val="00CC2EF3"/>
    <w:rsid w:val="00CC5296"/>
    <w:rsid w:val="00CE07F0"/>
    <w:rsid w:val="00CE3097"/>
    <w:rsid w:val="00CE3C57"/>
    <w:rsid w:val="00CE5454"/>
    <w:rsid w:val="00CE67B9"/>
    <w:rsid w:val="00CF31BC"/>
    <w:rsid w:val="00CF35BE"/>
    <w:rsid w:val="00CF364B"/>
    <w:rsid w:val="00D131B6"/>
    <w:rsid w:val="00D1420E"/>
    <w:rsid w:val="00D20EE1"/>
    <w:rsid w:val="00D215D7"/>
    <w:rsid w:val="00D23DCB"/>
    <w:rsid w:val="00D24241"/>
    <w:rsid w:val="00D36D52"/>
    <w:rsid w:val="00D44F92"/>
    <w:rsid w:val="00D460EA"/>
    <w:rsid w:val="00D522FA"/>
    <w:rsid w:val="00D52786"/>
    <w:rsid w:val="00D63E7B"/>
    <w:rsid w:val="00D678AA"/>
    <w:rsid w:val="00D77A23"/>
    <w:rsid w:val="00D77ACE"/>
    <w:rsid w:val="00D83354"/>
    <w:rsid w:val="00D84575"/>
    <w:rsid w:val="00D91C48"/>
    <w:rsid w:val="00D96719"/>
    <w:rsid w:val="00D97334"/>
    <w:rsid w:val="00DA0FC3"/>
    <w:rsid w:val="00DA38F7"/>
    <w:rsid w:val="00DB0F93"/>
    <w:rsid w:val="00DB1E85"/>
    <w:rsid w:val="00DB4AFB"/>
    <w:rsid w:val="00DB7C79"/>
    <w:rsid w:val="00DC5014"/>
    <w:rsid w:val="00DC6FF9"/>
    <w:rsid w:val="00DD0B90"/>
    <w:rsid w:val="00DD120D"/>
    <w:rsid w:val="00DD1D6B"/>
    <w:rsid w:val="00DE039A"/>
    <w:rsid w:val="00DE7A63"/>
    <w:rsid w:val="00DF3317"/>
    <w:rsid w:val="00E02416"/>
    <w:rsid w:val="00E0540B"/>
    <w:rsid w:val="00E1232E"/>
    <w:rsid w:val="00E137BF"/>
    <w:rsid w:val="00E13E5F"/>
    <w:rsid w:val="00E21FF8"/>
    <w:rsid w:val="00E24D33"/>
    <w:rsid w:val="00E308BC"/>
    <w:rsid w:val="00E4254C"/>
    <w:rsid w:val="00E44420"/>
    <w:rsid w:val="00E4792B"/>
    <w:rsid w:val="00E50F3A"/>
    <w:rsid w:val="00E522AA"/>
    <w:rsid w:val="00E65DB3"/>
    <w:rsid w:val="00E70FB1"/>
    <w:rsid w:val="00E73B27"/>
    <w:rsid w:val="00E76BA1"/>
    <w:rsid w:val="00E8091B"/>
    <w:rsid w:val="00E82041"/>
    <w:rsid w:val="00E86021"/>
    <w:rsid w:val="00E92A2E"/>
    <w:rsid w:val="00E93A93"/>
    <w:rsid w:val="00E94B93"/>
    <w:rsid w:val="00E95D9C"/>
    <w:rsid w:val="00EA2BCC"/>
    <w:rsid w:val="00EA3ABA"/>
    <w:rsid w:val="00EA3AC7"/>
    <w:rsid w:val="00EA6D1E"/>
    <w:rsid w:val="00EB16AF"/>
    <w:rsid w:val="00EB57E6"/>
    <w:rsid w:val="00EC212E"/>
    <w:rsid w:val="00EC59D6"/>
    <w:rsid w:val="00ED2638"/>
    <w:rsid w:val="00ED4983"/>
    <w:rsid w:val="00ED4F3A"/>
    <w:rsid w:val="00ED5EE6"/>
    <w:rsid w:val="00EE0849"/>
    <w:rsid w:val="00EE1082"/>
    <w:rsid w:val="00EE796F"/>
    <w:rsid w:val="00EF098F"/>
    <w:rsid w:val="00EF1104"/>
    <w:rsid w:val="00EF29E1"/>
    <w:rsid w:val="00F0094A"/>
    <w:rsid w:val="00F01830"/>
    <w:rsid w:val="00F1012B"/>
    <w:rsid w:val="00F1274A"/>
    <w:rsid w:val="00F12EE1"/>
    <w:rsid w:val="00F141D5"/>
    <w:rsid w:val="00F142CC"/>
    <w:rsid w:val="00F154D9"/>
    <w:rsid w:val="00F215C6"/>
    <w:rsid w:val="00F24751"/>
    <w:rsid w:val="00F3048E"/>
    <w:rsid w:val="00F33A9A"/>
    <w:rsid w:val="00F36EA8"/>
    <w:rsid w:val="00F40088"/>
    <w:rsid w:val="00F400DD"/>
    <w:rsid w:val="00F40342"/>
    <w:rsid w:val="00F42CE5"/>
    <w:rsid w:val="00F44F7B"/>
    <w:rsid w:val="00F471D6"/>
    <w:rsid w:val="00F479E0"/>
    <w:rsid w:val="00F53B85"/>
    <w:rsid w:val="00F567A4"/>
    <w:rsid w:val="00F62DB0"/>
    <w:rsid w:val="00F649DD"/>
    <w:rsid w:val="00F67750"/>
    <w:rsid w:val="00F83E67"/>
    <w:rsid w:val="00F849E5"/>
    <w:rsid w:val="00F859F8"/>
    <w:rsid w:val="00F90190"/>
    <w:rsid w:val="00FA085F"/>
    <w:rsid w:val="00FA1BD1"/>
    <w:rsid w:val="00FA2109"/>
    <w:rsid w:val="00FA370F"/>
    <w:rsid w:val="00FB0034"/>
    <w:rsid w:val="00FB3981"/>
    <w:rsid w:val="00FB40AC"/>
    <w:rsid w:val="00FC44AA"/>
    <w:rsid w:val="00FD10DB"/>
    <w:rsid w:val="00FD4009"/>
    <w:rsid w:val="00FD791F"/>
    <w:rsid w:val="00FE5C8D"/>
    <w:rsid w:val="00FF488B"/>
    <w:rsid w:val="00FF5EB3"/>
    <w:rsid w:val="00FF72B6"/>
    <w:rsid w:val="0F2D5ADE"/>
    <w:rsid w:val="64429949"/>
    <w:rsid w:val="69DE4C96"/>
    <w:rsid w:val="6DD07388"/>
    <w:rsid w:val="7E804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4BAF7"/>
  <w15:docId w15:val="{73D79F32-D020-4134-B28A-20E760B2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30B7"/>
    <w:pPr>
      <w:spacing w:after="200" w:line="276" w:lineRule="auto"/>
    </w:pPr>
    <w:rPr>
      <w:rFonts w:eastAsiaTheme="minorEastAsia"/>
    </w:rPr>
  </w:style>
  <w:style w:type="paragraph" w:styleId="Heading1">
    <w:name w:val="heading 1"/>
    <w:basedOn w:val="Normal"/>
    <w:next w:val="Normal"/>
    <w:link w:val="Heading1Char"/>
    <w:uiPriority w:val="9"/>
    <w:qFormat/>
    <w:rsid w:val="00C013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13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4001"/>
    <w:pPr>
      <w:spacing w:after="0" w:line="240" w:lineRule="auto"/>
    </w:pPr>
  </w:style>
  <w:style w:type="table" w:styleId="TableGrid">
    <w:name w:val="Table Grid"/>
    <w:basedOn w:val="TableNormal"/>
    <w:uiPriority w:val="59"/>
    <w:rsid w:val="0035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0B7"/>
    <w:rPr>
      <w:sz w:val="16"/>
      <w:szCs w:val="16"/>
    </w:rPr>
  </w:style>
  <w:style w:type="paragraph" w:styleId="CommentText">
    <w:name w:val="annotation text"/>
    <w:basedOn w:val="Normal"/>
    <w:link w:val="CommentTextChar"/>
    <w:uiPriority w:val="99"/>
    <w:semiHidden/>
    <w:unhideWhenUsed/>
    <w:rsid w:val="009930B7"/>
    <w:pPr>
      <w:spacing w:line="240" w:lineRule="auto"/>
    </w:pPr>
    <w:rPr>
      <w:sz w:val="20"/>
      <w:szCs w:val="20"/>
    </w:rPr>
  </w:style>
  <w:style w:type="character" w:customStyle="1" w:styleId="CommentTextChar">
    <w:name w:val="Comment Text Char"/>
    <w:basedOn w:val="DefaultParagraphFont"/>
    <w:link w:val="CommentText"/>
    <w:uiPriority w:val="99"/>
    <w:semiHidden/>
    <w:rsid w:val="009930B7"/>
    <w:rPr>
      <w:rFonts w:eastAsiaTheme="minorEastAsia"/>
      <w:sz w:val="20"/>
      <w:szCs w:val="20"/>
    </w:rPr>
  </w:style>
  <w:style w:type="paragraph" w:styleId="BalloonText">
    <w:name w:val="Balloon Text"/>
    <w:basedOn w:val="Normal"/>
    <w:link w:val="BalloonTextChar"/>
    <w:uiPriority w:val="99"/>
    <w:semiHidden/>
    <w:unhideWhenUsed/>
    <w:rsid w:val="0099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B7"/>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40E49"/>
    <w:rPr>
      <w:b/>
      <w:bCs/>
    </w:rPr>
  </w:style>
  <w:style w:type="character" w:customStyle="1" w:styleId="CommentSubjectChar">
    <w:name w:val="Comment Subject Char"/>
    <w:basedOn w:val="CommentTextChar"/>
    <w:link w:val="CommentSubject"/>
    <w:uiPriority w:val="99"/>
    <w:semiHidden/>
    <w:rsid w:val="00B40E49"/>
    <w:rPr>
      <w:rFonts w:eastAsiaTheme="minorEastAsia"/>
      <w:b/>
      <w:bCs/>
      <w:sz w:val="20"/>
      <w:szCs w:val="20"/>
    </w:rPr>
  </w:style>
  <w:style w:type="paragraph" w:styleId="ListParagraph">
    <w:name w:val="List Paragraph"/>
    <w:basedOn w:val="Normal"/>
    <w:link w:val="ListParagraphChar"/>
    <w:uiPriority w:val="34"/>
    <w:qFormat/>
    <w:rsid w:val="00777434"/>
    <w:pPr>
      <w:ind w:left="720"/>
      <w:contextualSpacing/>
    </w:pPr>
  </w:style>
  <w:style w:type="paragraph" w:styleId="FootnoteText">
    <w:name w:val="footnote text"/>
    <w:basedOn w:val="Normal"/>
    <w:link w:val="FootnoteTextChar"/>
    <w:uiPriority w:val="99"/>
    <w:semiHidden/>
    <w:unhideWhenUsed/>
    <w:rsid w:val="007774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774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434"/>
    <w:rPr>
      <w:vertAlign w:val="superscript"/>
    </w:rPr>
  </w:style>
  <w:style w:type="paragraph" w:styleId="Header">
    <w:name w:val="header"/>
    <w:basedOn w:val="Normal"/>
    <w:link w:val="HeaderChar"/>
    <w:uiPriority w:val="99"/>
    <w:unhideWhenUsed/>
    <w:rsid w:val="00746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38"/>
    <w:rPr>
      <w:rFonts w:eastAsiaTheme="minorEastAsia"/>
    </w:rPr>
  </w:style>
  <w:style w:type="paragraph" w:styleId="Footer">
    <w:name w:val="footer"/>
    <w:basedOn w:val="Normal"/>
    <w:link w:val="FooterChar"/>
    <w:uiPriority w:val="99"/>
    <w:unhideWhenUsed/>
    <w:rsid w:val="00746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38"/>
    <w:rPr>
      <w:rFonts w:eastAsiaTheme="minorEastAsia"/>
    </w:rPr>
  </w:style>
  <w:style w:type="character" w:customStyle="1" w:styleId="apple-converted-space">
    <w:name w:val="apple-converted-space"/>
    <w:basedOn w:val="DefaultParagraphFont"/>
    <w:rsid w:val="00B378D7"/>
  </w:style>
  <w:style w:type="character" w:customStyle="1" w:styleId="ListParagraphChar">
    <w:name w:val="List Paragraph Char"/>
    <w:basedOn w:val="DefaultParagraphFont"/>
    <w:link w:val="ListParagraph"/>
    <w:uiPriority w:val="34"/>
    <w:locked/>
    <w:rsid w:val="00B378D7"/>
    <w:rPr>
      <w:rFonts w:eastAsiaTheme="minorEastAsia"/>
    </w:rPr>
  </w:style>
  <w:style w:type="paragraph" w:styleId="NormalWeb">
    <w:name w:val="Normal (Web)"/>
    <w:basedOn w:val="Normal"/>
    <w:uiPriority w:val="99"/>
    <w:unhideWhenUsed/>
    <w:rsid w:val="00B378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93E9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593E95"/>
    <w:rPr>
      <w:rFonts w:ascii="Calibri" w:eastAsia="Calibri" w:hAnsi="Calibri" w:cs="Consolas"/>
      <w:szCs w:val="21"/>
    </w:rPr>
  </w:style>
  <w:style w:type="table" w:customStyle="1" w:styleId="TableGrid1">
    <w:name w:val="Table Grid1"/>
    <w:basedOn w:val="TableNormal"/>
    <w:next w:val="TableGrid"/>
    <w:uiPriority w:val="59"/>
    <w:rsid w:val="0089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2283"/>
    <w:pPr>
      <w:spacing w:after="0" w:line="240" w:lineRule="auto"/>
    </w:pPr>
    <w:rPr>
      <w:rFonts w:eastAsiaTheme="minorEastAsia"/>
    </w:rPr>
  </w:style>
  <w:style w:type="paragraph" w:customStyle="1" w:styleId="xxmsonormal">
    <w:name w:val="x_xmsonormal"/>
    <w:basedOn w:val="Normal"/>
    <w:rsid w:val="00557B8B"/>
    <w:pPr>
      <w:spacing w:after="0" w:line="240" w:lineRule="auto"/>
    </w:pPr>
    <w:rPr>
      <w:rFonts w:ascii="Calibri" w:eastAsiaTheme="minorHAnsi" w:hAnsi="Calibri" w:cs="Calibri"/>
    </w:rPr>
  </w:style>
  <w:style w:type="character" w:customStyle="1" w:styleId="normaltextrun1">
    <w:name w:val="normaltextrun1"/>
    <w:basedOn w:val="DefaultParagraphFont"/>
    <w:rsid w:val="001F04F1"/>
  </w:style>
  <w:style w:type="character" w:customStyle="1" w:styleId="Heading1Char">
    <w:name w:val="Heading 1 Char"/>
    <w:basedOn w:val="DefaultParagraphFont"/>
    <w:link w:val="Heading1"/>
    <w:uiPriority w:val="9"/>
    <w:rsid w:val="00C013D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13D1"/>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013D1"/>
    <w:pPr>
      <w:spacing w:line="259" w:lineRule="auto"/>
      <w:outlineLvl w:val="9"/>
    </w:pPr>
  </w:style>
  <w:style w:type="paragraph" w:styleId="TOC1">
    <w:name w:val="toc 1"/>
    <w:basedOn w:val="Normal"/>
    <w:next w:val="Normal"/>
    <w:autoRedefine/>
    <w:uiPriority w:val="39"/>
    <w:unhideWhenUsed/>
    <w:rsid w:val="00C013D1"/>
    <w:pPr>
      <w:spacing w:after="100"/>
    </w:pPr>
  </w:style>
  <w:style w:type="paragraph" w:styleId="TOC2">
    <w:name w:val="toc 2"/>
    <w:basedOn w:val="Normal"/>
    <w:next w:val="Normal"/>
    <w:autoRedefine/>
    <w:uiPriority w:val="39"/>
    <w:unhideWhenUsed/>
    <w:rsid w:val="00C013D1"/>
    <w:pPr>
      <w:spacing w:after="100"/>
      <w:ind w:left="220"/>
    </w:pPr>
  </w:style>
  <w:style w:type="character" w:styleId="Hyperlink">
    <w:name w:val="Hyperlink"/>
    <w:basedOn w:val="DefaultParagraphFont"/>
    <w:uiPriority w:val="99"/>
    <w:unhideWhenUsed/>
    <w:rsid w:val="00C013D1"/>
    <w:rPr>
      <w:color w:val="0563C1" w:themeColor="hyperlink"/>
      <w:u w:val="single"/>
    </w:rPr>
  </w:style>
  <w:style w:type="paragraph" w:customStyle="1" w:styleId="paragraph">
    <w:name w:val="paragraph"/>
    <w:basedOn w:val="Normal"/>
    <w:rsid w:val="00A45710"/>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A4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5664">
      <w:bodyDiv w:val="1"/>
      <w:marLeft w:val="0"/>
      <w:marRight w:val="0"/>
      <w:marTop w:val="0"/>
      <w:marBottom w:val="0"/>
      <w:divBdr>
        <w:top w:val="none" w:sz="0" w:space="0" w:color="auto"/>
        <w:left w:val="none" w:sz="0" w:space="0" w:color="auto"/>
        <w:bottom w:val="none" w:sz="0" w:space="0" w:color="auto"/>
        <w:right w:val="none" w:sz="0" w:space="0" w:color="auto"/>
      </w:divBdr>
    </w:div>
    <w:div w:id="81881449">
      <w:bodyDiv w:val="1"/>
      <w:marLeft w:val="0"/>
      <w:marRight w:val="0"/>
      <w:marTop w:val="0"/>
      <w:marBottom w:val="0"/>
      <w:divBdr>
        <w:top w:val="none" w:sz="0" w:space="0" w:color="auto"/>
        <w:left w:val="none" w:sz="0" w:space="0" w:color="auto"/>
        <w:bottom w:val="none" w:sz="0" w:space="0" w:color="auto"/>
        <w:right w:val="none" w:sz="0" w:space="0" w:color="auto"/>
      </w:divBdr>
    </w:div>
    <w:div w:id="410854890">
      <w:bodyDiv w:val="1"/>
      <w:marLeft w:val="0"/>
      <w:marRight w:val="0"/>
      <w:marTop w:val="0"/>
      <w:marBottom w:val="0"/>
      <w:divBdr>
        <w:top w:val="none" w:sz="0" w:space="0" w:color="auto"/>
        <w:left w:val="none" w:sz="0" w:space="0" w:color="auto"/>
        <w:bottom w:val="none" w:sz="0" w:space="0" w:color="auto"/>
        <w:right w:val="none" w:sz="0" w:space="0" w:color="auto"/>
      </w:divBdr>
    </w:div>
    <w:div w:id="975917684">
      <w:bodyDiv w:val="1"/>
      <w:marLeft w:val="0"/>
      <w:marRight w:val="0"/>
      <w:marTop w:val="0"/>
      <w:marBottom w:val="0"/>
      <w:divBdr>
        <w:top w:val="none" w:sz="0" w:space="0" w:color="auto"/>
        <w:left w:val="none" w:sz="0" w:space="0" w:color="auto"/>
        <w:bottom w:val="none" w:sz="0" w:space="0" w:color="auto"/>
        <w:right w:val="none" w:sz="0" w:space="0" w:color="auto"/>
      </w:divBdr>
    </w:div>
    <w:div w:id="1037314181">
      <w:bodyDiv w:val="1"/>
      <w:marLeft w:val="0"/>
      <w:marRight w:val="0"/>
      <w:marTop w:val="0"/>
      <w:marBottom w:val="0"/>
      <w:divBdr>
        <w:top w:val="none" w:sz="0" w:space="0" w:color="auto"/>
        <w:left w:val="none" w:sz="0" w:space="0" w:color="auto"/>
        <w:bottom w:val="none" w:sz="0" w:space="0" w:color="auto"/>
        <w:right w:val="none" w:sz="0" w:space="0" w:color="auto"/>
      </w:divBdr>
    </w:div>
    <w:div w:id="1325279030">
      <w:bodyDiv w:val="1"/>
      <w:marLeft w:val="0"/>
      <w:marRight w:val="0"/>
      <w:marTop w:val="0"/>
      <w:marBottom w:val="0"/>
      <w:divBdr>
        <w:top w:val="none" w:sz="0" w:space="0" w:color="auto"/>
        <w:left w:val="none" w:sz="0" w:space="0" w:color="auto"/>
        <w:bottom w:val="none" w:sz="0" w:space="0" w:color="auto"/>
        <w:right w:val="none" w:sz="0" w:space="0" w:color="auto"/>
      </w:divBdr>
    </w:div>
    <w:div w:id="1438795920">
      <w:bodyDiv w:val="1"/>
      <w:marLeft w:val="0"/>
      <w:marRight w:val="0"/>
      <w:marTop w:val="0"/>
      <w:marBottom w:val="0"/>
      <w:divBdr>
        <w:top w:val="none" w:sz="0" w:space="0" w:color="auto"/>
        <w:left w:val="none" w:sz="0" w:space="0" w:color="auto"/>
        <w:bottom w:val="none" w:sz="0" w:space="0" w:color="auto"/>
        <w:right w:val="none" w:sz="0" w:space="0" w:color="auto"/>
      </w:divBdr>
      <w:divsChild>
        <w:div w:id="497771596">
          <w:marLeft w:val="0"/>
          <w:marRight w:val="0"/>
          <w:marTop w:val="0"/>
          <w:marBottom w:val="0"/>
          <w:divBdr>
            <w:top w:val="none" w:sz="0" w:space="0" w:color="auto"/>
            <w:left w:val="none" w:sz="0" w:space="0" w:color="auto"/>
            <w:bottom w:val="none" w:sz="0" w:space="0" w:color="auto"/>
            <w:right w:val="none" w:sz="0" w:space="0" w:color="auto"/>
          </w:divBdr>
        </w:div>
      </w:divsChild>
    </w:div>
    <w:div w:id="1545170293">
      <w:bodyDiv w:val="1"/>
      <w:marLeft w:val="0"/>
      <w:marRight w:val="0"/>
      <w:marTop w:val="0"/>
      <w:marBottom w:val="0"/>
      <w:divBdr>
        <w:top w:val="none" w:sz="0" w:space="0" w:color="auto"/>
        <w:left w:val="none" w:sz="0" w:space="0" w:color="auto"/>
        <w:bottom w:val="none" w:sz="0" w:space="0" w:color="auto"/>
        <w:right w:val="none" w:sz="0" w:space="0" w:color="auto"/>
      </w:divBdr>
      <w:divsChild>
        <w:div w:id="632835206">
          <w:marLeft w:val="0"/>
          <w:marRight w:val="0"/>
          <w:marTop w:val="0"/>
          <w:marBottom w:val="0"/>
          <w:divBdr>
            <w:top w:val="none" w:sz="0" w:space="0" w:color="auto"/>
            <w:left w:val="none" w:sz="0" w:space="0" w:color="auto"/>
            <w:bottom w:val="none" w:sz="0" w:space="0" w:color="auto"/>
            <w:right w:val="none" w:sz="0" w:space="0" w:color="auto"/>
          </w:divBdr>
          <w:divsChild>
            <w:div w:id="444429498">
              <w:marLeft w:val="0"/>
              <w:marRight w:val="0"/>
              <w:marTop w:val="0"/>
              <w:marBottom w:val="0"/>
              <w:divBdr>
                <w:top w:val="none" w:sz="0" w:space="0" w:color="auto"/>
                <w:left w:val="none" w:sz="0" w:space="0" w:color="auto"/>
                <w:bottom w:val="none" w:sz="0" w:space="0" w:color="auto"/>
                <w:right w:val="none" w:sz="0" w:space="0" w:color="auto"/>
              </w:divBdr>
              <w:divsChild>
                <w:div w:id="674914368">
                  <w:marLeft w:val="0"/>
                  <w:marRight w:val="0"/>
                  <w:marTop w:val="0"/>
                  <w:marBottom w:val="0"/>
                  <w:divBdr>
                    <w:top w:val="none" w:sz="0" w:space="0" w:color="auto"/>
                    <w:left w:val="none" w:sz="0" w:space="0" w:color="auto"/>
                    <w:bottom w:val="none" w:sz="0" w:space="0" w:color="auto"/>
                    <w:right w:val="none" w:sz="0" w:space="0" w:color="auto"/>
                  </w:divBdr>
                  <w:divsChild>
                    <w:div w:id="1161502059">
                      <w:marLeft w:val="0"/>
                      <w:marRight w:val="0"/>
                      <w:marTop w:val="0"/>
                      <w:marBottom w:val="0"/>
                      <w:divBdr>
                        <w:top w:val="none" w:sz="0" w:space="0" w:color="auto"/>
                        <w:left w:val="none" w:sz="0" w:space="0" w:color="auto"/>
                        <w:bottom w:val="none" w:sz="0" w:space="0" w:color="auto"/>
                        <w:right w:val="none" w:sz="0" w:space="0" w:color="auto"/>
                      </w:divBdr>
                      <w:divsChild>
                        <w:div w:id="1746028731">
                          <w:marLeft w:val="0"/>
                          <w:marRight w:val="0"/>
                          <w:marTop w:val="0"/>
                          <w:marBottom w:val="0"/>
                          <w:divBdr>
                            <w:top w:val="none" w:sz="0" w:space="0" w:color="auto"/>
                            <w:left w:val="none" w:sz="0" w:space="0" w:color="auto"/>
                            <w:bottom w:val="none" w:sz="0" w:space="0" w:color="auto"/>
                            <w:right w:val="none" w:sz="0" w:space="0" w:color="auto"/>
                          </w:divBdr>
                          <w:divsChild>
                            <w:div w:id="2038970731">
                              <w:marLeft w:val="0"/>
                              <w:marRight w:val="0"/>
                              <w:marTop w:val="0"/>
                              <w:marBottom w:val="0"/>
                              <w:divBdr>
                                <w:top w:val="none" w:sz="0" w:space="0" w:color="auto"/>
                                <w:left w:val="none" w:sz="0" w:space="0" w:color="auto"/>
                                <w:bottom w:val="none" w:sz="0" w:space="0" w:color="auto"/>
                                <w:right w:val="none" w:sz="0" w:space="0" w:color="auto"/>
                              </w:divBdr>
                              <w:divsChild>
                                <w:div w:id="15545437">
                                  <w:marLeft w:val="0"/>
                                  <w:marRight w:val="0"/>
                                  <w:marTop w:val="0"/>
                                  <w:marBottom w:val="0"/>
                                  <w:divBdr>
                                    <w:top w:val="none" w:sz="0" w:space="0" w:color="auto"/>
                                    <w:left w:val="none" w:sz="0" w:space="0" w:color="auto"/>
                                    <w:bottom w:val="none" w:sz="0" w:space="0" w:color="auto"/>
                                    <w:right w:val="none" w:sz="0" w:space="0" w:color="auto"/>
                                  </w:divBdr>
                                  <w:divsChild>
                                    <w:div w:id="1500001303">
                                      <w:marLeft w:val="0"/>
                                      <w:marRight w:val="0"/>
                                      <w:marTop w:val="0"/>
                                      <w:marBottom w:val="0"/>
                                      <w:divBdr>
                                        <w:top w:val="none" w:sz="0" w:space="0" w:color="auto"/>
                                        <w:left w:val="none" w:sz="0" w:space="0" w:color="auto"/>
                                        <w:bottom w:val="none" w:sz="0" w:space="0" w:color="auto"/>
                                        <w:right w:val="none" w:sz="0" w:space="0" w:color="auto"/>
                                      </w:divBdr>
                                      <w:divsChild>
                                        <w:div w:id="308830661">
                                          <w:marLeft w:val="0"/>
                                          <w:marRight w:val="0"/>
                                          <w:marTop w:val="0"/>
                                          <w:marBottom w:val="0"/>
                                          <w:divBdr>
                                            <w:top w:val="none" w:sz="0" w:space="0" w:color="auto"/>
                                            <w:left w:val="none" w:sz="0" w:space="0" w:color="auto"/>
                                            <w:bottom w:val="none" w:sz="0" w:space="0" w:color="auto"/>
                                            <w:right w:val="none" w:sz="0" w:space="0" w:color="auto"/>
                                          </w:divBdr>
                                          <w:divsChild>
                                            <w:div w:id="470559854">
                                              <w:marLeft w:val="0"/>
                                              <w:marRight w:val="0"/>
                                              <w:marTop w:val="0"/>
                                              <w:marBottom w:val="0"/>
                                              <w:divBdr>
                                                <w:top w:val="none" w:sz="0" w:space="0" w:color="auto"/>
                                                <w:left w:val="none" w:sz="0" w:space="0" w:color="auto"/>
                                                <w:bottom w:val="none" w:sz="0" w:space="0" w:color="auto"/>
                                                <w:right w:val="none" w:sz="0" w:space="0" w:color="auto"/>
                                              </w:divBdr>
                                              <w:divsChild>
                                                <w:div w:id="893202903">
                                                  <w:marLeft w:val="0"/>
                                                  <w:marRight w:val="0"/>
                                                  <w:marTop w:val="0"/>
                                                  <w:marBottom w:val="0"/>
                                                  <w:divBdr>
                                                    <w:top w:val="none" w:sz="0" w:space="0" w:color="auto"/>
                                                    <w:left w:val="none" w:sz="0" w:space="0" w:color="auto"/>
                                                    <w:bottom w:val="none" w:sz="0" w:space="0" w:color="auto"/>
                                                    <w:right w:val="none" w:sz="0" w:space="0" w:color="auto"/>
                                                  </w:divBdr>
                                                  <w:divsChild>
                                                    <w:div w:id="1911770606">
                                                      <w:marLeft w:val="0"/>
                                                      <w:marRight w:val="0"/>
                                                      <w:marTop w:val="0"/>
                                                      <w:marBottom w:val="0"/>
                                                      <w:divBdr>
                                                        <w:top w:val="single" w:sz="6" w:space="0" w:color="auto"/>
                                                        <w:left w:val="none" w:sz="0" w:space="0" w:color="auto"/>
                                                        <w:bottom w:val="single" w:sz="6" w:space="0" w:color="auto"/>
                                                        <w:right w:val="none" w:sz="0" w:space="0" w:color="auto"/>
                                                      </w:divBdr>
                                                      <w:divsChild>
                                                        <w:div w:id="42024347">
                                                          <w:marLeft w:val="0"/>
                                                          <w:marRight w:val="0"/>
                                                          <w:marTop w:val="0"/>
                                                          <w:marBottom w:val="0"/>
                                                          <w:divBdr>
                                                            <w:top w:val="none" w:sz="0" w:space="0" w:color="auto"/>
                                                            <w:left w:val="none" w:sz="0" w:space="0" w:color="auto"/>
                                                            <w:bottom w:val="none" w:sz="0" w:space="0" w:color="auto"/>
                                                            <w:right w:val="none" w:sz="0" w:space="0" w:color="auto"/>
                                                          </w:divBdr>
                                                          <w:divsChild>
                                                            <w:div w:id="1865244385">
                                                              <w:marLeft w:val="0"/>
                                                              <w:marRight w:val="0"/>
                                                              <w:marTop w:val="0"/>
                                                              <w:marBottom w:val="0"/>
                                                              <w:divBdr>
                                                                <w:top w:val="none" w:sz="0" w:space="0" w:color="auto"/>
                                                                <w:left w:val="none" w:sz="0" w:space="0" w:color="auto"/>
                                                                <w:bottom w:val="none" w:sz="0" w:space="0" w:color="auto"/>
                                                                <w:right w:val="none" w:sz="0" w:space="0" w:color="auto"/>
                                                              </w:divBdr>
                                                              <w:divsChild>
                                                                <w:div w:id="829712878">
                                                                  <w:marLeft w:val="0"/>
                                                                  <w:marRight w:val="0"/>
                                                                  <w:marTop w:val="0"/>
                                                                  <w:marBottom w:val="0"/>
                                                                  <w:divBdr>
                                                                    <w:top w:val="none" w:sz="0" w:space="0" w:color="auto"/>
                                                                    <w:left w:val="none" w:sz="0" w:space="0" w:color="auto"/>
                                                                    <w:bottom w:val="none" w:sz="0" w:space="0" w:color="auto"/>
                                                                    <w:right w:val="none" w:sz="0" w:space="0" w:color="auto"/>
                                                                  </w:divBdr>
                                                                  <w:divsChild>
                                                                    <w:div w:id="63189040">
                                                                      <w:marLeft w:val="0"/>
                                                                      <w:marRight w:val="0"/>
                                                                      <w:marTop w:val="0"/>
                                                                      <w:marBottom w:val="0"/>
                                                                      <w:divBdr>
                                                                        <w:top w:val="none" w:sz="0" w:space="0" w:color="auto"/>
                                                                        <w:left w:val="none" w:sz="0" w:space="0" w:color="auto"/>
                                                                        <w:bottom w:val="none" w:sz="0" w:space="0" w:color="auto"/>
                                                                        <w:right w:val="none" w:sz="0" w:space="0" w:color="auto"/>
                                                                      </w:divBdr>
                                                                      <w:divsChild>
                                                                        <w:div w:id="944844556">
                                                                          <w:marLeft w:val="0"/>
                                                                          <w:marRight w:val="0"/>
                                                                          <w:marTop w:val="0"/>
                                                                          <w:marBottom w:val="0"/>
                                                                          <w:divBdr>
                                                                            <w:top w:val="none" w:sz="0" w:space="0" w:color="auto"/>
                                                                            <w:left w:val="none" w:sz="0" w:space="0" w:color="auto"/>
                                                                            <w:bottom w:val="none" w:sz="0" w:space="0" w:color="auto"/>
                                                                            <w:right w:val="none" w:sz="0" w:space="0" w:color="auto"/>
                                                                          </w:divBdr>
                                                                          <w:divsChild>
                                                                            <w:div w:id="2050764004">
                                                                              <w:marLeft w:val="0"/>
                                                                              <w:marRight w:val="0"/>
                                                                              <w:marTop w:val="0"/>
                                                                              <w:marBottom w:val="0"/>
                                                                              <w:divBdr>
                                                                                <w:top w:val="none" w:sz="0" w:space="0" w:color="auto"/>
                                                                                <w:left w:val="none" w:sz="0" w:space="0" w:color="auto"/>
                                                                                <w:bottom w:val="none" w:sz="0" w:space="0" w:color="auto"/>
                                                                                <w:right w:val="none" w:sz="0" w:space="0" w:color="auto"/>
                                                                              </w:divBdr>
                                                                              <w:divsChild>
                                                                                <w:div w:id="58478120">
                                                                                  <w:marLeft w:val="0"/>
                                                                                  <w:marRight w:val="0"/>
                                                                                  <w:marTop w:val="0"/>
                                                                                  <w:marBottom w:val="0"/>
                                                                                  <w:divBdr>
                                                                                    <w:top w:val="none" w:sz="0" w:space="0" w:color="auto"/>
                                                                                    <w:left w:val="none" w:sz="0" w:space="0" w:color="auto"/>
                                                                                    <w:bottom w:val="none" w:sz="0" w:space="0" w:color="auto"/>
                                                                                    <w:right w:val="none" w:sz="0" w:space="0" w:color="auto"/>
                                                                                  </w:divBdr>
                                                                                  <w:divsChild>
                                                                                    <w:div w:id="294800260">
                                                                                      <w:marLeft w:val="0"/>
                                                                                      <w:marRight w:val="0"/>
                                                                                      <w:marTop w:val="0"/>
                                                                                      <w:marBottom w:val="0"/>
                                                                                      <w:divBdr>
                                                                                        <w:top w:val="none" w:sz="0" w:space="0" w:color="auto"/>
                                                                                        <w:left w:val="none" w:sz="0" w:space="0" w:color="auto"/>
                                                                                        <w:bottom w:val="none" w:sz="0" w:space="0" w:color="auto"/>
                                                                                        <w:right w:val="none" w:sz="0" w:space="0" w:color="auto"/>
                                                                                      </w:divBdr>
                                                                                    </w:div>
                                                                                    <w:div w:id="1002972199">
                                                                                      <w:marLeft w:val="0"/>
                                                                                      <w:marRight w:val="0"/>
                                                                                      <w:marTop w:val="0"/>
                                                                                      <w:marBottom w:val="0"/>
                                                                                      <w:divBdr>
                                                                                        <w:top w:val="none" w:sz="0" w:space="0" w:color="auto"/>
                                                                                        <w:left w:val="none" w:sz="0" w:space="0" w:color="auto"/>
                                                                                        <w:bottom w:val="none" w:sz="0" w:space="0" w:color="auto"/>
                                                                                        <w:right w:val="none" w:sz="0" w:space="0" w:color="auto"/>
                                                                                      </w:divBdr>
                                                                                    </w:div>
                                                                                    <w:div w:id="1022588510">
                                                                                      <w:marLeft w:val="0"/>
                                                                                      <w:marRight w:val="0"/>
                                                                                      <w:marTop w:val="0"/>
                                                                                      <w:marBottom w:val="0"/>
                                                                                      <w:divBdr>
                                                                                        <w:top w:val="none" w:sz="0" w:space="0" w:color="auto"/>
                                                                                        <w:left w:val="none" w:sz="0" w:space="0" w:color="auto"/>
                                                                                        <w:bottom w:val="none" w:sz="0" w:space="0" w:color="auto"/>
                                                                                        <w:right w:val="none" w:sz="0" w:space="0" w:color="auto"/>
                                                                                      </w:divBdr>
                                                                                    </w:div>
                                                                                    <w:div w:id="1174300048">
                                                                                      <w:marLeft w:val="0"/>
                                                                                      <w:marRight w:val="0"/>
                                                                                      <w:marTop w:val="0"/>
                                                                                      <w:marBottom w:val="0"/>
                                                                                      <w:divBdr>
                                                                                        <w:top w:val="none" w:sz="0" w:space="0" w:color="auto"/>
                                                                                        <w:left w:val="none" w:sz="0" w:space="0" w:color="auto"/>
                                                                                        <w:bottom w:val="none" w:sz="0" w:space="0" w:color="auto"/>
                                                                                        <w:right w:val="none" w:sz="0" w:space="0" w:color="auto"/>
                                                                                      </w:divBdr>
                                                                                    </w:div>
                                                                                    <w:div w:id="1900510344">
                                                                                      <w:marLeft w:val="0"/>
                                                                                      <w:marRight w:val="0"/>
                                                                                      <w:marTop w:val="0"/>
                                                                                      <w:marBottom w:val="0"/>
                                                                                      <w:divBdr>
                                                                                        <w:top w:val="none" w:sz="0" w:space="0" w:color="auto"/>
                                                                                        <w:left w:val="none" w:sz="0" w:space="0" w:color="auto"/>
                                                                                        <w:bottom w:val="none" w:sz="0" w:space="0" w:color="auto"/>
                                                                                        <w:right w:val="none" w:sz="0" w:space="0" w:color="auto"/>
                                                                                      </w:divBdr>
                                                                                    </w:div>
                                                                                  </w:divsChild>
                                                                                </w:div>
                                                                                <w:div w:id="1127892662">
                                                                                  <w:marLeft w:val="0"/>
                                                                                  <w:marRight w:val="0"/>
                                                                                  <w:marTop w:val="0"/>
                                                                                  <w:marBottom w:val="0"/>
                                                                                  <w:divBdr>
                                                                                    <w:top w:val="none" w:sz="0" w:space="0" w:color="auto"/>
                                                                                    <w:left w:val="none" w:sz="0" w:space="0" w:color="auto"/>
                                                                                    <w:bottom w:val="none" w:sz="0" w:space="0" w:color="auto"/>
                                                                                    <w:right w:val="none" w:sz="0" w:space="0" w:color="auto"/>
                                                                                  </w:divBdr>
                                                                                  <w:divsChild>
                                                                                    <w:div w:id="229076354">
                                                                                      <w:marLeft w:val="0"/>
                                                                                      <w:marRight w:val="0"/>
                                                                                      <w:marTop w:val="0"/>
                                                                                      <w:marBottom w:val="0"/>
                                                                                      <w:divBdr>
                                                                                        <w:top w:val="none" w:sz="0" w:space="0" w:color="auto"/>
                                                                                        <w:left w:val="none" w:sz="0" w:space="0" w:color="auto"/>
                                                                                        <w:bottom w:val="none" w:sz="0" w:space="0" w:color="auto"/>
                                                                                        <w:right w:val="none" w:sz="0" w:space="0" w:color="auto"/>
                                                                                      </w:divBdr>
                                                                                    </w:div>
                                                                                    <w:div w:id="558982909">
                                                                                      <w:marLeft w:val="0"/>
                                                                                      <w:marRight w:val="0"/>
                                                                                      <w:marTop w:val="0"/>
                                                                                      <w:marBottom w:val="0"/>
                                                                                      <w:divBdr>
                                                                                        <w:top w:val="none" w:sz="0" w:space="0" w:color="auto"/>
                                                                                        <w:left w:val="none" w:sz="0" w:space="0" w:color="auto"/>
                                                                                        <w:bottom w:val="none" w:sz="0" w:space="0" w:color="auto"/>
                                                                                        <w:right w:val="none" w:sz="0" w:space="0" w:color="auto"/>
                                                                                      </w:divBdr>
                                                                                    </w:div>
                                                                                    <w:div w:id="1071391606">
                                                                                      <w:marLeft w:val="0"/>
                                                                                      <w:marRight w:val="0"/>
                                                                                      <w:marTop w:val="0"/>
                                                                                      <w:marBottom w:val="0"/>
                                                                                      <w:divBdr>
                                                                                        <w:top w:val="none" w:sz="0" w:space="0" w:color="auto"/>
                                                                                        <w:left w:val="none" w:sz="0" w:space="0" w:color="auto"/>
                                                                                        <w:bottom w:val="none" w:sz="0" w:space="0" w:color="auto"/>
                                                                                        <w:right w:val="none" w:sz="0" w:space="0" w:color="auto"/>
                                                                                      </w:divBdr>
                                                                                    </w:div>
                                                                                    <w:div w:id="1716081147">
                                                                                      <w:marLeft w:val="0"/>
                                                                                      <w:marRight w:val="0"/>
                                                                                      <w:marTop w:val="0"/>
                                                                                      <w:marBottom w:val="0"/>
                                                                                      <w:divBdr>
                                                                                        <w:top w:val="none" w:sz="0" w:space="0" w:color="auto"/>
                                                                                        <w:left w:val="none" w:sz="0" w:space="0" w:color="auto"/>
                                                                                        <w:bottom w:val="none" w:sz="0" w:space="0" w:color="auto"/>
                                                                                        <w:right w:val="none" w:sz="0" w:space="0" w:color="auto"/>
                                                                                      </w:divBdr>
                                                                                    </w:div>
                                                                                    <w:div w:id="2088308309">
                                                                                      <w:marLeft w:val="0"/>
                                                                                      <w:marRight w:val="0"/>
                                                                                      <w:marTop w:val="0"/>
                                                                                      <w:marBottom w:val="0"/>
                                                                                      <w:divBdr>
                                                                                        <w:top w:val="none" w:sz="0" w:space="0" w:color="auto"/>
                                                                                        <w:left w:val="none" w:sz="0" w:space="0" w:color="auto"/>
                                                                                        <w:bottom w:val="none" w:sz="0" w:space="0" w:color="auto"/>
                                                                                        <w:right w:val="none" w:sz="0" w:space="0" w:color="auto"/>
                                                                                      </w:divBdr>
                                                                                    </w:div>
                                                                                  </w:divsChild>
                                                                                </w:div>
                                                                                <w:div w:id="1367675720">
                                                                                  <w:marLeft w:val="0"/>
                                                                                  <w:marRight w:val="0"/>
                                                                                  <w:marTop w:val="0"/>
                                                                                  <w:marBottom w:val="0"/>
                                                                                  <w:divBdr>
                                                                                    <w:top w:val="none" w:sz="0" w:space="0" w:color="auto"/>
                                                                                    <w:left w:val="none" w:sz="0" w:space="0" w:color="auto"/>
                                                                                    <w:bottom w:val="none" w:sz="0" w:space="0" w:color="auto"/>
                                                                                    <w:right w:val="none" w:sz="0" w:space="0" w:color="auto"/>
                                                                                  </w:divBdr>
                                                                                  <w:divsChild>
                                                                                    <w:div w:id="147134938">
                                                                                      <w:marLeft w:val="0"/>
                                                                                      <w:marRight w:val="0"/>
                                                                                      <w:marTop w:val="0"/>
                                                                                      <w:marBottom w:val="0"/>
                                                                                      <w:divBdr>
                                                                                        <w:top w:val="none" w:sz="0" w:space="0" w:color="auto"/>
                                                                                        <w:left w:val="none" w:sz="0" w:space="0" w:color="auto"/>
                                                                                        <w:bottom w:val="none" w:sz="0" w:space="0" w:color="auto"/>
                                                                                        <w:right w:val="none" w:sz="0" w:space="0" w:color="auto"/>
                                                                                      </w:divBdr>
                                                                                    </w:div>
                                                                                    <w:div w:id="675377990">
                                                                                      <w:marLeft w:val="0"/>
                                                                                      <w:marRight w:val="0"/>
                                                                                      <w:marTop w:val="0"/>
                                                                                      <w:marBottom w:val="0"/>
                                                                                      <w:divBdr>
                                                                                        <w:top w:val="none" w:sz="0" w:space="0" w:color="auto"/>
                                                                                        <w:left w:val="none" w:sz="0" w:space="0" w:color="auto"/>
                                                                                        <w:bottom w:val="none" w:sz="0" w:space="0" w:color="auto"/>
                                                                                        <w:right w:val="none" w:sz="0" w:space="0" w:color="auto"/>
                                                                                      </w:divBdr>
                                                                                    </w:div>
                                                                                    <w:div w:id="965159444">
                                                                                      <w:marLeft w:val="0"/>
                                                                                      <w:marRight w:val="0"/>
                                                                                      <w:marTop w:val="0"/>
                                                                                      <w:marBottom w:val="0"/>
                                                                                      <w:divBdr>
                                                                                        <w:top w:val="none" w:sz="0" w:space="0" w:color="auto"/>
                                                                                        <w:left w:val="none" w:sz="0" w:space="0" w:color="auto"/>
                                                                                        <w:bottom w:val="none" w:sz="0" w:space="0" w:color="auto"/>
                                                                                        <w:right w:val="none" w:sz="0" w:space="0" w:color="auto"/>
                                                                                      </w:divBdr>
                                                                                    </w:div>
                                                                                    <w:div w:id="1276255380">
                                                                                      <w:marLeft w:val="0"/>
                                                                                      <w:marRight w:val="0"/>
                                                                                      <w:marTop w:val="0"/>
                                                                                      <w:marBottom w:val="0"/>
                                                                                      <w:divBdr>
                                                                                        <w:top w:val="none" w:sz="0" w:space="0" w:color="auto"/>
                                                                                        <w:left w:val="none" w:sz="0" w:space="0" w:color="auto"/>
                                                                                        <w:bottom w:val="none" w:sz="0" w:space="0" w:color="auto"/>
                                                                                        <w:right w:val="none" w:sz="0" w:space="0" w:color="auto"/>
                                                                                      </w:divBdr>
                                                                                    </w:div>
                                                                                    <w:div w:id="1946689155">
                                                                                      <w:marLeft w:val="0"/>
                                                                                      <w:marRight w:val="0"/>
                                                                                      <w:marTop w:val="0"/>
                                                                                      <w:marBottom w:val="0"/>
                                                                                      <w:divBdr>
                                                                                        <w:top w:val="none" w:sz="0" w:space="0" w:color="auto"/>
                                                                                        <w:left w:val="none" w:sz="0" w:space="0" w:color="auto"/>
                                                                                        <w:bottom w:val="none" w:sz="0" w:space="0" w:color="auto"/>
                                                                                        <w:right w:val="none" w:sz="0" w:space="0" w:color="auto"/>
                                                                                      </w:divBdr>
                                                                                    </w:div>
                                                                                  </w:divsChild>
                                                                                </w:div>
                                                                                <w:div w:id="1523400738">
                                                                                  <w:marLeft w:val="0"/>
                                                                                  <w:marRight w:val="0"/>
                                                                                  <w:marTop w:val="0"/>
                                                                                  <w:marBottom w:val="0"/>
                                                                                  <w:divBdr>
                                                                                    <w:top w:val="none" w:sz="0" w:space="0" w:color="auto"/>
                                                                                    <w:left w:val="none" w:sz="0" w:space="0" w:color="auto"/>
                                                                                    <w:bottom w:val="none" w:sz="0" w:space="0" w:color="auto"/>
                                                                                    <w:right w:val="none" w:sz="0" w:space="0" w:color="auto"/>
                                                                                  </w:divBdr>
                                                                                  <w:divsChild>
                                                                                    <w:div w:id="1475223750">
                                                                                      <w:marLeft w:val="0"/>
                                                                                      <w:marRight w:val="0"/>
                                                                                      <w:marTop w:val="0"/>
                                                                                      <w:marBottom w:val="0"/>
                                                                                      <w:divBdr>
                                                                                        <w:top w:val="none" w:sz="0" w:space="0" w:color="auto"/>
                                                                                        <w:left w:val="none" w:sz="0" w:space="0" w:color="auto"/>
                                                                                        <w:bottom w:val="none" w:sz="0" w:space="0" w:color="auto"/>
                                                                                        <w:right w:val="none" w:sz="0" w:space="0" w:color="auto"/>
                                                                                      </w:divBdr>
                                                                                    </w:div>
                                                                                    <w:div w:id="1688556522">
                                                                                      <w:marLeft w:val="0"/>
                                                                                      <w:marRight w:val="0"/>
                                                                                      <w:marTop w:val="0"/>
                                                                                      <w:marBottom w:val="0"/>
                                                                                      <w:divBdr>
                                                                                        <w:top w:val="none" w:sz="0" w:space="0" w:color="auto"/>
                                                                                        <w:left w:val="none" w:sz="0" w:space="0" w:color="auto"/>
                                                                                        <w:bottom w:val="none" w:sz="0" w:space="0" w:color="auto"/>
                                                                                        <w:right w:val="none" w:sz="0" w:space="0" w:color="auto"/>
                                                                                      </w:divBdr>
                                                                                    </w:div>
                                                                                  </w:divsChild>
                                                                                </w:div>
                                                                                <w:div w:id="1686319382">
                                                                                  <w:marLeft w:val="0"/>
                                                                                  <w:marRight w:val="0"/>
                                                                                  <w:marTop w:val="0"/>
                                                                                  <w:marBottom w:val="0"/>
                                                                                  <w:divBdr>
                                                                                    <w:top w:val="none" w:sz="0" w:space="0" w:color="auto"/>
                                                                                    <w:left w:val="none" w:sz="0" w:space="0" w:color="auto"/>
                                                                                    <w:bottom w:val="none" w:sz="0" w:space="0" w:color="auto"/>
                                                                                    <w:right w:val="none" w:sz="0" w:space="0" w:color="auto"/>
                                                                                  </w:divBdr>
                                                                                  <w:divsChild>
                                                                                    <w:div w:id="587809259">
                                                                                      <w:marLeft w:val="0"/>
                                                                                      <w:marRight w:val="0"/>
                                                                                      <w:marTop w:val="0"/>
                                                                                      <w:marBottom w:val="0"/>
                                                                                      <w:divBdr>
                                                                                        <w:top w:val="none" w:sz="0" w:space="0" w:color="auto"/>
                                                                                        <w:left w:val="none" w:sz="0" w:space="0" w:color="auto"/>
                                                                                        <w:bottom w:val="none" w:sz="0" w:space="0" w:color="auto"/>
                                                                                        <w:right w:val="none" w:sz="0" w:space="0" w:color="auto"/>
                                                                                      </w:divBdr>
                                                                                    </w:div>
                                                                                    <w:div w:id="17861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179603">
      <w:bodyDiv w:val="1"/>
      <w:marLeft w:val="0"/>
      <w:marRight w:val="0"/>
      <w:marTop w:val="0"/>
      <w:marBottom w:val="0"/>
      <w:divBdr>
        <w:top w:val="none" w:sz="0" w:space="0" w:color="auto"/>
        <w:left w:val="none" w:sz="0" w:space="0" w:color="auto"/>
        <w:bottom w:val="none" w:sz="0" w:space="0" w:color="auto"/>
        <w:right w:val="none" w:sz="0" w:space="0" w:color="auto"/>
      </w:divBdr>
    </w:div>
    <w:div w:id="1619143747">
      <w:bodyDiv w:val="1"/>
      <w:marLeft w:val="0"/>
      <w:marRight w:val="0"/>
      <w:marTop w:val="0"/>
      <w:marBottom w:val="0"/>
      <w:divBdr>
        <w:top w:val="none" w:sz="0" w:space="0" w:color="auto"/>
        <w:left w:val="none" w:sz="0" w:space="0" w:color="auto"/>
        <w:bottom w:val="none" w:sz="0" w:space="0" w:color="auto"/>
        <w:right w:val="none" w:sz="0" w:space="0" w:color="auto"/>
      </w:divBdr>
    </w:div>
    <w:div w:id="1684093328">
      <w:bodyDiv w:val="1"/>
      <w:marLeft w:val="0"/>
      <w:marRight w:val="0"/>
      <w:marTop w:val="0"/>
      <w:marBottom w:val="0"/>
      <w:divBdr>
        <w:top w:val="none" w:sz="0" w:space="0" w:color="auto"/>
        <w:left w:val="none" w:sz="0" w:space="0" w:color="auto"/>
        <w:bottom w:val="none" w:sz="0" w:space="0" w:color="auto"/>
        <w:right w:val="none" w:sz="0" w:space="0" w:color="auto"/>
      </w:divBdr>
    </w:div>
    <w:div w:id="1688945412">
      <w:bodyDiv w:val="1"/>
      <w:marLeft w:val="0"/>
      <w:marRight w:val="0"/>
      <w:marTop w:val="0"/>
      <w:marBottom w:val="0"/>
      <w:divBdr>
        <w:top w:val="none" w:sz="0" w:space="0" w:color="auto"/>
        <w:left w:val="none" w:sz="0" w:space="0" w:color="auto"/>
        <w:bottom w:val="none" w:sz="0" w:space="0" w:color="auto"/>
        <w:right w:val="none" w:sz="0" w:space="0" w:color="auto"/>
      </w:divBdr>
    </w:div>
    <w:div w:id="20337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Judy Berkowitz</DisplayName>
        <AccountId>2291</AccountId>
        <AccountType/>
      </UserInfo>
      <UserInfo>
        <DisplayName>Melissa Otero</DisplayName>
        <AccountId>47</AccountId>
        <AccountType/>
      </UserInfo>
      <UserInfo>
        <DisplayName>Dianne Fragueiro</DisplayName>
        <AccountId>2279</AccountId>
        <AccountType/>
      </UserInfo>
      <UserInfo>
        <DisplayName>Kathleen Pellechia</DisplayName>
        <AccountId>2499</AccountId>
        <AccountType/>
      </UserInfo>
      <UserInfo>
        <DisplayName>Eileen Hanlon</DisplayName>
        <AccountId>29</AccountId>
        <AccountType/>
      </UserInfo>
      <UserInfo>
        <DisplayName>Katherine Dent</DisplayName>
        <AccountId>456</AccountId>
        <AccountType/>
      </UserInfo>
      <UserInfo>
        <DisplayName>Julie Bromberg</DisplayName>
        <AccountId>1859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7" ma:contentTypeDescription="Create a new document." ma:contentTypeScope="" ma:versionID="124ceb2507d3f3d5c7c76e85a55582a5">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438b31833626cb837e270d4c9731a210"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B0285-84DB-45A5-B71A-C40F9F8255B7}">
  <ds:schemaRefs>
    <ds:schemaRef ds:uri="http://purl.org/dc/dcmitype/"/>
    <ds:schemaRef ds:uri="http://purl.org/dc/elements/1.1/"/>
    <ds:schemaRef ds:uri="http://schemas.microsoft.com/sharepoint/v3"/>
    <ds:schemaRef ds:uri="http://www.w3.org/XML/1998/namespace"/>
    <ds:schemaRef ds:uri="http://schemas.openxmlformats.org/package/2006/metadata/core-properties"/>
    <ds:schemaRef ds:uri="http://purl.org/dc/terms/"/>
    <ds:schemaRef ds:uri="df5106b9-423b-4a1b-befe-8b2f16b74c24"/>
    <ds:schemaRef ds:uri="http://schemas.microsoft.com/office/2006/documentManagement/types"/>
    <ds:schemaRef ds:uri="http://schemas.microsoft.com/office/infopath/2007/PartnerControls"/>
    <ds:schemaRef ds:uri="8b424965-ce59-4d22-992b-412e3bc75261"/>
    <ds:schemaRef ds:uri="http://schemas.microsoft.com/office/2006/metadata/properties"/>
  </ds:schemaRefs>
</ds:datastoreItem>
</file>

<file path=customXml/itemProps2.xml><?xml version="1.0" encoding="utf-8"?>
<ds:datastoreItem xmlns:ds="http://schemas.openxmlformats.org/officeDocument/2006/customXml" ds:itemID="{67C4B1FB-1A5E-4CE4-8F1E-B33A72B70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E9C1E-1EB6-4825-8181-D3ED8416522F}">
  <ds:schemaRefs>
    <ds:schemaRef ds:uri="http://schemas.microsoft.com/sharepoint/v3/contenttype/forms"/>
  </ds:schemaRefs>
</ds:datastoreItem>
</file>

<file path=customXml/itemProps4.xml><?xml version="1.0" encoding="utf-8"?>
<ds:datastoreItem xmlns:ds="http://schemas.openxmlformats.org/officeDocument/2006/customXml" ds:itemID="{49CD3A85-A276-4A10-AEC2-73CD5E61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Elkins</dc:creator>
  <cp:keywords/>
  <dc:description/>
  <cp:lastModifiedBy>McDivitt, Judith (CDC/DDNID/NCCDPHP/DDT)</cp:lastModifiedBy>
  <cp:revision>2</cp:revision>
  <cp:lastPrinted>2020-06-05T17:57:00Z</cp:lastPrinted>
  <dcterms:created xsi:type="dcterms:W3CDTF">2020-06-24T16:40:00Z</dcterms:created>
  <dcterms:modified xsi:type="dcterms:W3CDTF">2020-06-24T16:40:00Z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