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10C7" w:rsidRPr="00873741" w:rsidRDefault="00873741">
      <w:pPr>
        <w:jc w:val="center"/>
        <w:rPr>
          <w:rFonts w:ascii="Times New Roman" w:hAnsi="Times New Roman" w:cs="Times New Roman"/>
          <w:b/>
          <w:sz w:val="24"/>
        </w:rPr>
      </w:pPr>
      <w:bookmarkStart w:id="0" w:name="_GoBack"/>
      <w:bookmarkEnd w:id="0"/>
      <w:r w:rsidRPr="00873741">
        <w:rPr>
          <w:rFonts w:ascii="Times New Roman" w:hAnsi="Times New Roman" w:cs="Times New Roman"/>
          <w:b/>
          <w:sz w:val="24"/>
        </w:rPr>
        <w:t xml:space="preserve">Recreational Angler Survey of Sea Turtle Interactions </w:t>
      </w:r>
    </w:p>
    <w:p w:rsidR="003F10C7" w:rsidRPr="00873741" w:rsidRDefault="00873741">
      <w:pPr>
        <w:jc w:val="center"/>
        <w:rPr>
          <w:rFonts w:ascii="Times New Roman" w:hAnsi="Times New Roman" w:cs="Times New Roman"/>
          <w:b/>
          <w:sz w:val="24"/>
        </w:rPr>
      </w:pPr>
      <w:r w:rsidRPr="00873741">
        <w:rPr>
          <w:rFonts w:ascii="Times New Roman" w:hAnsi="Times New Roman" w:cs="Times New Roman"/>
          <w:b/>
          <w:sz w:val="24"/>
        </w:rPr>
        <w:t xml:space="preserve">Survey Design </w:t>
      </w:r>
    </w:p>
    <w:p w:rsidR="003F10C7" w:rsidRPr="00873741" w:rsidRDefault="003F10C7">
      <w:pPr>
        <w:rPr>
          <w:rFonts w:ascii="Times New Roman" w:hAnsi="Times New Roman" w:cs="Times New Roman"/>
          <w:sz w:val="24"/>
        </w:rPr>
      </w:pPr>
    </w:p>
    <w:p w:rsidR="003F10C7" w:rsidRPr="00873741" w:rsidRDefault="003F10C7">
      <w:pPr>
        <w:rPr>
          <w:rFonts w:ascii="Times New Roman" w:hAnsi="Times New Roman" w:cs="Times New Roman"/>
          <w:sz w:val="24"/>
        </w:rPr>
      </w:pPr>
    </w:p>
    <w:p w:rsidR="003F10C7" w:rsidRPr="00873741" w:rsidRDefault="00873741">
      <w:pPr>
        <w:rPr>
          <w:rFonts w:ascii="Times New Roman" w:hAnsi="Times New Roman" w:cs="Times New Roman"/>
          <w:sz w:val="24"/>
        </w:rPr>
      </w:pPr>
      <w:r w:rsidRPr="00873741">
        <w:rPr>
          <w:rFonts w:ascii="Times New Roman" w:hAnsi="Times New Roman" w:cs="Times New Roman"/>
          <w:b/>
          <w:sz w:val="24"/>
        </w:rPr>
        <w:t>Survey Goals</w:t>
      </w:r>
      <w:r w:rsidRPr="00873741">
        <w:rPr>
          <w:rFonts w:ascii="Times New Roman" w:hAnsi="Times New Roman" w:cs="Times New Roman"/>
          <w:sz w:val="24"/>
        </w:rPr>
        <w:t xml:space="preserve">: </w:t>
      </w:r>
    </w:p>
    <w:p w:rsidR="003F10C7" w:rsidRPr="00873741" w:rsidRDefault="003F10C7">
      <w:pPr>
        <w:rPr>
          <w:rFonts w:ascii="Times New Roman" w:hAnsi="Times New Roman" w:cs="Times New Roman"/>
          <w:sz w:val="24"/>
        </w:rPr>
      </w:pPr>
    </w:p>
    <w:p w:rsidR="003F10C7" w:rsidRPr="00873741" w:rsidRDefault="00873741">
      <w:pPr>
        <w:numPr>
          <w:ilvl w:val="0"/>
          <w:numId w:val="2"/>
        </w:numPr>
        <w:contextualSpacing/>
        <w:rPr>
          <w:rFonts w:ascii="Times New Roman" w:hAnsi="Times New Roman" w:cs="Times New Roman"/>
          <w:sz w:val="24"/>
        </w:rPr>
      </w:pPr>
      <w:r w:rsidRPr="00873741">
        <w:rPr>
          <w:rFonts w:ascii="Times New Roman" w:hAnsi="Times New Roman" w:cs="Times New Roman"/>
          <w:sz w:val="24"/>
        </w:rPr>
        <w:t xml:space="preserve">To collect data on angler fishing practices, pier/fishing site characteristics, and sea turtle interactions with fishing gear to identify factors contributing to the interaction rates and mechanisms to reduce interactions from occurring. </w:t>
      </w:r>
    </w:p>
    <w:p w:rsidR="003F10C7" w:rsidRPr="00873741" w:rsidRDefault="00873741">
      <w:pPr>
        <w:numPr>
          <w:ilvl w:val="0"/>
          <w:numId w:val="2"/>
        </w:numPr>
        <w:contextualSpacing/>
        <w:rPr>
          <w:rFonts w:ascii="Times New Roman" w:hAnsi="Times New Roman" w:cs="Times New Roman"/>
          <w:sz w:val="24"/>
        </w:rPr>
      </w:pPr>
      <w:r w:rsidRPr="00873741">
        <w:rPr>
          <w:rFonts w:ascii="Times New Roman" w:hAnsi="Times New Roman" w:cs="Times New Roman"/>
          <w:sz w:val="24"/>
        </w:rPr>
        <w:t xml:space="preserve">Begin to estimate the level of sea turtle pier interactions that are occurring regionally and/or by state or local area.  </w:t>
      </w:r>
    </w:p>
    <w:p w:rsidR="003F10C7" w:rsidRPr="00873741" w:rsidRDefault="003F10C7">
      <w:pPr>
        <w:rPr>
          <w:rFonts w:ascii="Times New Roman" w:hAnsi="Times New Roman" w:cs="Times New Roman"/>
          <w:sz w:val="24"/>
        </w:rPr>
      </w:pPr>
    </w:p>
    <w:p w:rsidR="003F10C7" w:rsidRPr="00873741" w:rsidRDefault="00873741">
      <w:pPr>
        <w:rPr>
          <w:rFonts w:ascii="Times New Roman" w:hAnsi="Times New Roman" w:cs="Times New Roman"/>
          <w:sz w:val="24"/>
        </w:rPr>
      </w:pPr>
      <w:r w:rsidRPr="00873741">
        <w:rPr>
          <w:rFonts w:ascii="Times New Roman" w:hAnsi="Times New Roman" w:cs="Times New Roman"/>
          <w:b/>
          <w:sz w:val="24"/>
        </w:rPr>
        <w:t>Implementation and Survey Design Guidelines</w:t>
      </w:r>
      <w:r w:rsidRPr="00873741">
        <w:rPr>
          <w:rFonts w:ascii="Times New Roman" w:hAnsi="Times New Roman" w:cs="Times New Roman"/>
          <w:sz w:val="24"/>
        </w:rPr>
        <w:t xml:space="preserve">: </w:t>
      </w:r>
    </w:p>
    <w:p w:rsidR="003F10C7" w:rsidRPr="00873741" w:rsidRDefault="003F10C7">
      <w:pPr>
        <w:rPr>
          <w:rFonts w:ascii="Times New Roman" w:hAnsi="Times New Roman" w:cs="Times New Roman"/>
          <w:sz w:val="24"/>
        </w:rPr>
      </w:pPr>
    </w:p>
    <w:p w:rsidR="003F10C7" w:rsidRPr="00873741" w:rsidRDefault="00873741">
      <w:pPr>
        <w:rPr>
          <w:rFonts w:ascii="Times New Roman" w:hAnsi="Times New Roman" w:cs="Times New Roman"/>
          <w:sz w:val="24"/>
        </w:rPr>
      </w:pPr>
      <w:r w:rsidRPr="00873741">
        <w:rPr>
          <w:rFonts w:ascii="Times New Roman" w:hAnsi="Times New Roman" w:cs="Times New Roman"/>
          <w:sz w:val="24"/>
        </w:rPr>
        <w:t>In order to create comparisons for fishing activities in various states and regions, the Survey should be implemented as follows.  When developing a survey design for your state or region, please contact Melissa Cook (</w:t>
      </w:r>
      <w:hyperlink r:id="rId6">
        <w:r w:rsidRPr="00873741">
          <w:rPr>
            <w:rFonts w:ascii="Times New Roman" w:hAnsi="Times New Roman" w:cs="Times New Roman"/>
            <w:color w:val="1155CC"/>
            <w:sz w:val="24"/>
            <w:u w:val="single"/>
          </w:rPr>
          <w:t>melissa.cook@noaa.gov</w:t>
        </w:r>
      </w:hyperlink>
      <w:r w:rsidRPr="00873741">
        <w:rPr>
          <w:rFonts w:ascii="Times New Roman" w:hAnsi="Times New Roman" w:cs="Times New Roman"/>
          <w:sz w:val="24"/>
        </w:rPr>
        <w:t xml:space="preserve"> for NC through T</w:t>
      </w:r>
      <w:r>
        <w:rPr>
          <w:rFonts w:ascii="Times New Roman" w:hAnsi="Times New Roman" w:cs="Times New Roman"/>
          <w:sz w:val="24"/>
        </w:rPr>
        <w:t>X</w:t>
      </w:r>
      <w:r w:rsidRPr="00873741">
        <w:rPr>
          <w:rFonts w:ascii="Times New Roman" w:hAnsi="Times New Roman" w:cs="Times New Roman"/>
          <w:sz w:val="24"/>
        </w:rPr>
        <w:t>) and Ellen Keane (</w:t>
      </w:r>
      <w:hyperlink r:id="rId7">
        <w:r w:rsidRPr="00873741">
          <w:rPr>
            <w:rFonts w:ascii="Times New Roman" w:hAnsi="Times New Roman" w:cs="Times New Roman"/>
            <w:color w:val="1155CC"/>
            <w:sz w:val="24"/>
            <w:u w:val="single"/>
          </w:rPr>
          <w:t>ellen.keane@noaa.gov</w:t>
        </w:r>
      </w:hyperlink>
      <w:r w:rsidRPr="00873741">
        <w:rPr>
          <w:rFonts w:ascii="Times New Roman" w:hAnsi="Times New Roman" w:cs="Times New Roman"/>
          <w:sz w:val="24"/>
        </w:rPr>
        <w:t xml:space="preserve"> for ME through VA) to provide guidance on survey design and data collection based on our past experiences. Any data collected during your survey could be contributed to a larger database managed by NOAA. NOAA may be able to provide you with an Access database for data entry.   </w:t>
      </w:r>
    </w:p>
    <w:p w:rsidR="003F10C7" w:rsidRPr="00873741" w:rsidRDefault="003F10C7">
      <w:pPr>
        <w:rPr>
          <w:rFonts w:ascii="Times New Roman" w:hAnsi="Times New Roman" w:cs="Times New Roman"/>
          <w:sz w:val="24"/>
        </w:rPr>
      </w:pPr>
    </w:p>
    <w:p w:rsidR="003F10C7" w:rsidRPr="00873741" w:rsidRDefault="00873741">
      <w:pPr>
        <w:numPr>
          <w:ilvl w:val="0"/>
          <w:numId w:val="1"/>
        </w:numPr>
        <w:contextualSpacing/>
        <w:rPr>
          <w:rFonts w:ascii="Times New Roman" w:hAnsi="Times New Roman" w:cs="Times New Roman"/>
          <w:sz w:val="24"/>
        </w:rPr>
      </w:pPr>
      <w:r w:rsidRPr="00873741">
        <w:rPr>
          <w:rFonts w:ascii="Times New Roman" w:hAnsi="Times New Roman" w:cs="Times New Roman"/>
          <w:sz w:val="24"/>
        </w:rPr>
        <w:t>Review the NOAA Site Registry for your state to identify your local Angler Fishing Sites</w:t>
      </w:r>
      <w:r>
        <w:rPr>
          <w:rFonts w:ascii="Times New Roman" w:hAnsi="Times New Roman" w:cs="Times New Roman"/>
          <w:sz w:val="24"/>
        </w:rPr>
        <w:t>:</w:t>
      </w:r>
      <w:r w:rsidRPr="00873741">
        <w:rPr>
          <w:rFonts w:ascii="Times New Roman" w:hAnsi="Times New Roman" w:cs="Times New Roman"/>
          <w:sz w:val="24"/>
        </w:rPr>
        <w:t xml:space="preserve">    </w:t>
      </w:r>
      <w:hyperlink r:id="rId8">
        <w:r w:rsidRPr="00873741">
          <w:rPr>
            <w:rFonts w:ascii="Times New Roman" w:hAnsi="Times New Roman" w:cs="Times New Roman"/>
            <w:color w:val="1155CC"/>
            <w:sz w:val="24"/>
            <w:u w:val="single"/>
          </w:rPr>
          <w:t>https://www.st.nmfs.noaa.gov/msd/html/siteRegister.</w:t>
        </w:r>
      </w:hyperlink>
      <w:hyperlink r:id="rId9">
        <w:r w:rsidRPr="00873741">
          <w:rPr>
            <w:rFonts w:ascii="Times New Roman" w:hAnsi="Times New Roman" w:cs="Times New Roman"/>
            <w:color w:val="1155CC"/>
            <w:sz w:val="24"/>
            <w:u w:val="single"/>
          </w:rPr>
          <w:t>jsp</w:t>
        </w:r>
      </w:hyperlink>
    </w:p>
    <w:p w:rsidR="003F10C7" w:rsidRPr="00873741" w:rsidRDefault="00873741">
      <w:pPr>
        <w:numPr>
          <w:ilvl w:val="1"/>
          <w:numId w:val="1"/>
        </w:numPr>
        <w:contextualSpacing/>
        <w:rPr>
          <w:rFonts w:ascii="Times New Roman" w:hAnsi="Times New Roman" w:cs="Times New Roman"/>
          <w:sz w:val="24"/>
        </w:rPr>
      </w:pPr>
      <w:r w:rsidRPr="00873741">
        <w:rPr>
          <w:rFonts w:ascii="Times New Roman" w:hAnsi="Times New Roman" w:cs="Times New Roman"/>
          <w:sz w:val="24"/>
        </w:rPr>
        <w:t>In considering what sites to prioritize, include: 1) those with high reporting rates, 2) those with low rates, and 3) those with a higher number of anglers.</w:t>
      </w:r>
    </w:p>
    <w:p w:rsidR="003F10C7" w:rsidRPr="00873741" w:rsidRDefault="00873741">
      <w:pPr>
        <w:numPr>
          <w:ilvl w:val="0"/>
          <w:numId w:val="1"/>
        </w:numPr>
        <w:contextualSpacing/>
        <w:rPr>
          <w:rFonts w:ascii="Times New Roman" w:hAnsi="Times New Roman" w:cs="Times New Roman"/>
          <w:sz w:val="24"/>
        </w:rPr>
      </w:pPr>
      <w:r w:rsidRPr="00873741">
        <w:rPr>
          <w:rFonts w:ascii="Times New Roman" w:hAnsi="Times New Roman" w:cs="Times New Roman"/>
          <w:sz w:val="24"/>
        </w:rPr>
        <w:t xml:space="preserve">Review existing stranding and incidental capture data for your state to determine if there are fishing access sites with known sea turtle interactions. </w:t>
      </w:r>
    </w:p>
    <w:p w:rsidR="003F10C7" w:rsidRPr="00873741" w:rsidRDefault="00873741">
      <w:pPr>
        <w:numPr>
          <w:ilvl w:val="0"/>
          <w:numId w:val="1"/>
        </w:numPr>
        <w:contextualSpacing/>
        <w:rPr>
          <w:rFonts w:ascii="Times New Roman" w:hAnsi="Times New Roman" w:cs="Times New Roman"/>
          <w:sz w:val="24"/>
        </w:rPr>
      </w:pPr>
      <w:r w:rsidRPr="00873741">
        <w:rPr>
          <w:rFonts w:ascii="Times New Roman" w:hAnsi="Times New Roman" w:cs="Times New Roman"/>
          <w:sz w:val="24"/>
        </w:rPr>
        <w:t xml:space="preserve">In selecting a site, consider the survey goals. Sites with prior reported interactions can be given preference over sites without reported interactions. Alternatively, some sites may have already been well surveyed for angler practices, pier characteristics, and sea turtle interactions. If there is sufficient data at certain sites, preference might be given to sites that have yet to be surveyed. </w:t>
      </w:r>
    </w:p>
    <w:p w:rsidR="003F10C7" w:rsidRPr="00873741" w:rsidRDefault="00873741">
      <w:pPr>
        <w:numPr>
          <w:ilvl w:val="0"/>
          <w:numId w:val="1"/>
        </w:numPr>
        <w:contextualSpacing/>
        <w:rPr>
          <w:rFonts w:ascii="Times New Roman" w:hAnsi="Times New Roman" w:cs="Times New Roman"/>
          <w:sz w:val="24"/>
        </w:rPr>
      </w:pPr>
      <w:r w:rsidRPr="00873741">
        <w:rPr>
          <w:rFonts w:ascii="Times New Roman" w:hAnsi="Times New Roman" w:cs="Times New Roman"/>
          <w:sz w:val="24"/>
        </w:rPr>
        <w:t>Select a minimum of 2 sites</w:t>
      </w:r>
      <w:r>
        <w:rPr>
          <w:rFonts w:ascii="Times New Roman" w:hAnsi="Times New Roman" w:cs="Times New Roman"/>
          <w:sz w:val="24"/>
        </w:rPr>
        <w:t xml:space="preserve">, </w:t>
      </w:r>
      <w:r w:rsidRPr="00873741">
        <w:rPr>
          <w:rFonts w:ascii="Times New Roman" w:hAnsi="Times New Roman" w:cs="Times New Roman"/>
          <w:sz w:val="24"/>
        </w:rPr>
        <w:t>one with known captures and one low/no known captures</w:t>
      </w:r>
      <w:r>
        <w:rPr>
          <w:rFonts w:ascii="Times New Roman" w:hAnsi="Times New Roman" w:cs="Times New Roman"/>
          <w:sz w:val="24"/>
        </w:rPr>
        <w:t>, and no more than 10 sites per state.</w:t>
      </w:r>
      <w:r w:rsidRPr="00873741">
        <w:rPr>
          <w:rFonts w:ascii="Times New Roman" w:hAnsi="Times New Roman" w:cs="Times New Roman"/>
          <w:sz w:val="24"/>
        </w:rPr>
        <w:t xml:space="preserve"> </w:t>
      </w:r>
    </w:p>
    <w:p w:rsidR="00873741" w:rsidRDefault="00873741">
      <w:pPr>
        <w:numPr>
          <w:ilvl w:val="0"/>
          <w:numId w:val="1"/>
        </w:numPr>
        <w:contextualSpacing/>
        <w:rPr>
          <w:rFonts w:ascii="Times New Roman" w:hAnsi="Times New Roman" w:cs="Times New Roman"/>
          <w:sz w:val="24"/>
        </w:rPr>
      </w:pPr>
      <w:r w:rsidRPr="00873741">
        <w:rPr>
          <w:rFonts w:ascii="Times New Roman" w:hAnsi="Times New Roman" w:cs="Times New Roman"/>
          <w:sz w:val="24"/>
        </w:rPr>
        <w:t>Survey time intervals - When surveying a site, we recommend the time interval at each site per survey should be at least 1 hour, no more than 3 hours.</w:t>
      </w:r>
    </w:p>
    <w:p w:rsidR="003F10C7" w:rsidRPr="00873741" w:rsidRDefault="00873741" w:rsidP="00873741">
      <w:pPr>
        <w:numPr>
          <w:ilvl w:val="0"/>
          <w:numId w:val="1"/>
        </w:numPr>
        <w:contextualSpacing/>
        <w:rPr>
          <w:rFonts w:ascii="Times New Roman" w:hAnsi="Times New Roman" w:cs="Times New Roman"/>
          <w:sz w:val="24"/>
        </w:rPr>
      </w:pPr>
      <w:r w:rsidRPr="00873741">
        <w:rPr>
          <w:rFonts w:ascii="Times New Roman" w:hAnsi="Times New Roman" w:cs="Times New Roman"/>
          <w:sz w:val="24"/>
        </w:rPr>
        <w:t xml:space="preserve">Based on your geographic location, we recommend that each site be visited at least once per </w:t>
      </w:r>
      <w:r>
        <w:rPr>
          <w:rFonts w:ascii="Times New Roman" w:hAnsi="Times New Roman" w:cs="Times New Roman"/>
          <w:sz w:val="24"/>
        </w:rPr>
        <w:t>month</w:t>
      </w:r>
      <w:r w:rsidRPr="00873741">
        <w:rPr>
          <w:rFonts w:ascii="Times New Roman" w:hAnsi="Times New Roman" w:cs="Times New Roman"/>
          <w:sz w:val="24"/>
        </w:rPr>
        <w:t xml:space="preserve"> during your survey period</w:t>
      </w:r>
      <w:r>
        <w:rPr>
          <w:rFonts w:ascii="Times New Roman" w:hAnsi="Times New Roman" w:cs="Times New Roman"/>
          <w:sz w:val="24"/>
        </w:rPr>
        <w:t xml:space="preserve"> with a target of 200 total surveys per site</w:t>
      </w:r>
      <w:r w:rsidRPr="00873741">
        <w:rPr>
          <w:rFonts w:ascii="Times New Roman" w:hAnsi="Times New Roman" w:cs="Times New Roman"/>
          <w:sz w:val="24"/>
        </w:rPr>
        <w:t xml:space="preserve">. In designing your survey, consider surveying weekdays, weekends, day and night to capture differences in fishing effort. </w:t>
      </w:r>
    </w:p>
    <w:sectPr w:rsidR="003F10C7" w:rsidRPr="00873741" w:rsidSect="00873741">
      <w:pgSz w:w="12240" w:h="15840"/>
      <w:pgMar w:top="1440" w:right="1440" w:bottom="1296"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77767"/>
    <w:multiLevelType w:val="multilevel"/>
    <w:tmpl w:val="E4AADC8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1BBB1049"/>
    <w:multiLevelType w:val="multilevel"/>
    <w:tmpl w:val="D5081B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
  <w:rsids>
    <w:rsidRoot w:val="003F10C7"/>
    <w:rsid w:val="003F10C7"/>
    <w:rsid w:val="00873741"/>
    <w:rsid w:val="00D107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www.st.nmfs.noaa.gov/msd/html/siteRegister.jsp" TargetMode="External"/><Relationship Id="rId3" Type="http://schemas.microsoft.com/office/2007/relationships/stylesWithEffects" Target="stylesWithEffects.xml"/><Relationship Id="rId7" Type="http://schemas.openxmlformats.org/officeDocument/2006/relationships/hyperlink" Target="mailto:ellen.keane@noa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elissa.cook@noaa.gov"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st.nmfs.noaa.gov/msd/html/siteRegister.j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408</Words>
  <Characters>2332</Characters>
  <Application>Microsoft Office Word</Application>
  <DocSecurity>0</DocSecurity>
  <Lines>19</Lines>
  <Paragraphs>5</Paragraphs>
  <ScaleCrop>false</ScaleCrop>
  <Company/>
  <LinksUpToDate>false</LinksUpToDate>
  <CharactersWithSpaces>2735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SYSTEM</cp:lastModifiedBy>
  <cp:revision>2</cp:revision>
  <dcterms:created xsi:type="dcterms:W3CDTF">2018-11-30T14:22:00Z</dcterms:created>
  <dcterms:modified xsi:type="dcterms:W3CDTF">2018-11-30T14:22:00Z</dcterms:modified>
</cp:coreProperties>
</file>