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45" w:rsidRDefault="005B0645" w:rsidP="005B0645">
      <w:pPr>
        <w:jc w:val="center"/>
        <w:rPr>
          <w:b/>
        </w:rPr>
      </w:pPr>
      <w:bookmarkStart w:id="0" w:name="_GoBack"/>
      <w:bookmarkEnd w:id="0"/>
      <w:r>
        <w:rPr>
          <w:b/>
        </w:rPr>
        <w:t>Supporting Statement</w:t>
      </w:r>
    </w:p>
    <w:p w:rsidR="005B0645" w:rsidRDefault="005B0645" w:rsidP="005B0645">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5B0645" w:rsidRDefault="005B0645" w:rsidP="005B0645">
      <w:pPr>
        <w:jc w:val="center"/>
        <w:rPr>
          <w:b/>
        </w:rPr>
      </w:pPr>
      <w:r w:rsidRPr="000F2605">
        <w:rPr>
          <w:b/>
        </w:rPr>
        <w:t>Bureau of Economic Analysis</w:t>
      </w:r>
    </w:p>
    <w:p w:rsidR="005B0645" w:rsidRDefault="00001644" w:rsidP="005B0645">
      <w:pPr>
        <w:jc w:val="center"/>
        <w:rPr>
          <w:b/>
        </w:rPr>
      </w:pPr>
      <w:r>
        <w:rPr>
          <w:b/>
        </w:rPr>
        <w:t>Quarterly Survey of Foreign Airline Operators’</w:t>
      </w:r>
    </w:p>
    <w:p w:rsidR="005B0645" w:rsidRDefault="00001644" w:rsidP="005B0645">
      <w:pPr>
        <w:jc w:val="center"/>
        <w:rPr>
          <w:b/>
        </w:rPr>
      </w:pPr>
      <w:r>
        <w:rPr>
          <w:b/>
        </w:rPr>
        <w:t xml:space="preserve">Revenues and </w:t>
      </w:r>
      <w:r w:rsidR="005B0645">
        <w:rPr>
          <w:b/>
        </w:rPr>
        <w:t>Expenses in the United States</w:t>
      </w:r>
      <w:r w:rsidR="00F30967">
        <w:rPr>
          <w:b/>
        </w:rPr>
        <w:t xml:space="preserve"> (Form BE-9)</w:t>
      </w:r>
    </w:p>
    <w:p w:rsidR="005B0645" w:rsidRDefault="005B0645" w:rsidP="005B0645">
      <w:pPr>
        <w:jc w:val="center"/>
        <w:rPr>
          <w:b/>
        </w:rPr>
      </w:pPr>
      <w:r>
        <w:rPr>
          <w:b/>
        </w:rPr>
        <w:t>OMB Control Number: 0608-00</w:t>
      </w:r>
      <w:r w:rsidR="00001644">
        <w:rPr>
          <w:b/>
        </w:rPr>
        <w:t>68</w:t>
      </w:r>
    </w:p>
    <w:p w:rsidR="005553BE" w:rsidRPr="00E528BB" w:rsidRDefault="005553BE" w:rsidP="005553BE"/>
    <w:p w:rsidR="009C3ABD" w:rsidRPr="00E528BB" w:rsidRDefault="009A6DAC" w:rsidP="009C3ABD">
      <w:r w:rsidRPr="00E528BB">
        <w:rPr>
          <w:b/>
        </w:rPr>
        <w:t xml:space="preserve">B.  </w:t>
      </w:r>
      <w:r>
        <w:rPr>
          <w:b/>
        </w:rPr>
        <w:t>Collections of Information Employing Statistical Methods</w:t>
      </w:r>
    </w:p>
    <w:p w:rsidR="009C3ABD" w:rsidRPr="00E528BB" w:rsidRDefault="009C3ABD" w:rsidP="009C3ABD"/>
    <w:p w:rsidR="009C3ABD" w:rsidRPr="00E528BB" w:rsidRDefault="009C3ABD" w:rsidP="009C3ABD">
      <w:pPr>
        <w:rPr>
          <w:b/>
        </w:rPr>
      </w:pPr>
      <w:r w:rsidRPr="00E528BB">
        <w:rPr>
          <w:b/>
        </w:rPr>
        <w:t xml:space="preserve">1.  </w:t>
      </w:r>
      <w:r w:rsidRPr="00E528BB">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E528BB">
        <w:rPr>
          <w:b/>
        </w:rPr>
        <w:t>.</w:t>
      </w:r>
    </w:p>
    <w:p w:rsidR="009C3ABD" w:rsidRPr="00E528BB" w:rsidRDefault="009C3ABD" w:rsidP="009C3ABD">
      <w:pPr>
        <w:rPr>
          <w:b/>
        </w:rPr>
      </w:pPr>
    </w:p>
    <w:p w:rsidR="00147BC0" w:rsidRDefault="00785415" w:rsidP="003E32B7">
      <w:r>
        <w:t>The potential</w:t>
      </w:r>
      <w:r w:rsidR="003E32B7">
        <w:t xml:space="preserve"> respondent universe for the BE-9 survey is all U.S.</w:t>
      </w:r>
      <w:r w:rsidR="002932BA">
        <w:t xml:space="preserve"> offices,</w:t>
      </w:r>
      <w:r w:rsidR="003E32B7">
        <w:t xml:space="preserve"> agents</w:t>
      </w:r>
      <w:r w:rsidR="002932BA">
        <w:t>, or other representatives</w:t>
      </w:r>
      <w:r w:rsidR="003E32B7">
        <w:t xml:space="preserve"> of foreign </w:t>
      </w:r>
      <w:r w:rsidR="00001644">
        <w:t>air</w:t>
      </w:r>
      <w:r w:rsidR="002932BA">
        <w:t xml:space="preserve">line operators that transport freight and express to or from </w:t>
      </w:r>
      <w:r w:rsidR="003E32B7">
        <w:t xml:space="preserve">the United States. </w:t>
      </w:r>
      <w:r w:rsidR="00147BC0">
        <w:t>Reports are required from U.S.</w:t>
      </w:r>
      <w:r w:rsidR="00001644">
        <w:t xml:space="preserve"> </w:t>
      </w:r>
      <w:r>
        <w:t>agent</w:t>
      </w:r>
      <w:r w:rsidR="00147BC0">
        <w:t>s</w:t>
      </w:r>
      <w:r>
        <w:t xml:space="preserve"> </w:t>
      </w:r>
      <w:r w:rsidR="00001644">
        <w:t>of foreign air</w:t>
      </w:r>
      <w:r w:rsidR="002932BA">
        <w:t>line</w:t>
      </w:r>
      <w:r w:rsidR="00001644">
        <w:t xml:space="preserve"> </w:t>
      </w:r>
      <w:r w:rsidR="002932BA">
        <w:t xml:space="preserve">operators </w:t>
      </w:r>
      <w:r w:rsidR="00147BC0">
        <w:t xml:space="preserve">whose </w:t>
      </w:r>
      <w:r w:rsidR="00001644">
        <w:t xml:space="preserve">total covered revenues or total covered expenses </w:t>
      </w:r>
      <w:r w:rsidR="002932BA">
        <w:t>we</w:t>
      </w:r>
      <w:r w:rsidR="00001644">
        <w:t>re $5 million or more</w:t>
      </w:r>
      <w:r w:rsidR="00D07B10" w:rsidRPr="00D07B10">
        <w:t xml:space="preserve"> </w:t>
      </w:r>
      <w:r w:rsidR="00D07B10" w:rsidRPr="003E155F">
        <w:t xml:space="preserve">in the </w:t>
      </w:r>
      <w:r w:rsidR="002932BA">
        <w:t xml:space="preserve">previous </w:t>
      </w:r>
      <w:r w:rsidR="00D07B10" w:rsidRPr="003E155F">
        <w:t>year or are expected to be $5 million or more during the current year</w:t>
      </w:r>
      <w:r w:rsidR="00001644">
        <w:t xml:space="preserve">.  </w:t>
      </w:r>
    </w:p>
    <w:p w:rsidR="002A1C93" w:rsidRDefault="002A1C93" w:rsidP="003E32B7"/>
    <w:p w:rsidR="00053C62" w:rsidRPr="007077FC" w:rsidRDefault="00991E76" w:rsidP="003E32B7">
      <w:r>
        <w:t xml:space="preserve">BEA intends to mail </w:t>
      </w:r>
      <w:r w:rsidR="009A6DAC">
        <w:t>a notice</w:t>
      </w:r>
      <w:r w:rsidR="00A50A6A">
        <w:t xml:space="preserve"> to approximately </w:t>
      </w:r>
      <w:r w:rsidR="00990C61">
        <w:t xml:space="preserve">45 </w:t>
      </w:r>
      <w:r>
        <w:t>U.S. companies</w:t>
      </w:r>
      <w:r w:rsidR="009A6DAC">
        <w:t xml:space="preserve"> per quarter notifying the companies of the requirement to file the survey</w:t>
      </w:r>
      <w:r w:rsidR="009A6DAC" w:rsidRPr="009A6DAC">
        <w:t xml:space="preserve"> </w:t>
      </w:r>
      <w:r w:rsidR="009A6DAC" w:rsidRPr="00F72A91">
        <w:t xml:space="preserve">and providing links to eFile, </w:t>
      </w:r>
      <w:r w:rsidR="009A6DAC">
        <w:t>BEA’s electronic filing system.</w:t>
      </w:r>
      <w:r w:rsidR="00D07B10" w:rsidDel="00D07B10">
        <w:t xml:space="preserve"> </w:t>
      </w:r>
      <w:r w:rsidR="0084729A">
        <w:t>BEA will estimate data for respondents that do not report their data in a timely manner</w:t>
      </w:r>
      <w:r w:rsidR="000A765A">
        <w:t xml:space="preserve"> and for</w:t>
      </w:r>
      <w:r w:rsidR="0084729A">
        <w:t xml:space="preserve"> U.S. persons that fall below the reporting threshold for the quarterly</w:t>
      </w:r>
      <w:r w:rsidR="00D07B10">
        <w:t xml:space="preserve"> survey</w:t>
      </w:r>
      <w:r w:rsidR="0084729A">
        <w:t>. Estimates will be based on prior reports and growth in the value of transactions from a matched sample of respondents. BEA will allocate the estimated data by country and by type of transaction based on the distribution of reported transactions for inclusion in the published totals.  Thus, estimates will cover the entire universe of transactions.</w:t>
      </w:r>
    </w:p>
    <w:p w:rsidR="00053C62" w:rsidRDefault="00053C62" w:rsidP="003E32B7"/>
    <w:p w:rsidR="00D07B10" w:rsidRDefault="00D07B10" w:rsidP="00D07B10">
      <w:r w:rsidRPr="0031736D">
        <w:t>Response rate</w:t>
      </w:r>
      <w:r>
        <w:t>s to this</w:t>
      </w:r>
      <w:r w:rsidRPr="0031736D">
        <w:t xml:space="preserve"> quarterly survey</w:t>
      </w:r>
      <w:r>
        <w:t xml:space="preserve"> in past years</w:t>
      </w:r>
      <w:r w:rsidRPr="0031736D">
        <w:t xml:space="preserve"> have been high, </w:t>
      </w:r>
      <w:r>
        <w:t xml:space="preserve">approximately </w:t>
      </w:r>
      <w:r w:rsidR="00451CBB">
        <w:t xml:space="preserve">80 </w:t>
      </w:r>
      <w:r>
        <w:t>percent</w:t>
      </w:r>
      <w:r w:rsidRPr="0031736D">
        <w:t>.</w:t>
      </w:r>
      <w:r>
        <w:t xml:space="preserve"> </w:t>
      </w:r>
      <w:r w:rsidRPr="0031736D">
        <w:t>BEA expects that these high response rates will continue for the survey, providing information of sufficient accuracy and reliability for its intended purposes.</w:t>
      </w:r>
    </w:p>
    <w:p w:rsidR="003E32B7" w:rsidRDefault="003E32B7" w:rsidP="008A06AB"/>
    <w:p w:rsidR="009C3ABD" w:rsidRPr="00E528BB" w:rsidRDefault="009C3ABD" w:rsidP="009C3ABD">
      <w:pPr>
        <w:rPr>
          <w:b/>
        </w:rPr>
      </w:pPr>
      <w:r w:rsidRPr="00E528BB">
        <w:rPr>
          <w:b/>
        </w:rPr>
        <w:t xml:space="preserve">2.  </w:t>
      </w:r>
      <w:r w:rsidRPr="00E528BB">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E528BB">
        <w:rPr>
          <w:b/>
        </w:rPr>
        <w:t>.</w:t>
      </w:r>
    </w:p>
    <w:p w:rsidR="009C3ABD" w:rsidRPr="00E528BB" w:rsidRDefault="009C3ABD" w:rsidP="009C3ABD">
      <w:pPr>
        <w:rPr>
          <w:b/>
        </w:rPr>
      </w:pPr>
    </w:p>
    <w:p w:rsidR="00F66F3C" w:rsidRDefault="00F72A91" w:rsidP="00F66F3C">
      <w:r>
        <w:t>The</w:t>
      </w:r>
      <w:r w:rsidR="007A4B6A">
        <w:t xml:space="preserve"> </w:t>
      </w:r>
      <w:r w:rsidR="00F90860">
        <w:t xml:space="preserve">BE-9 </w:t>
      </w:r>
      <w:r>
        <w:t xml:space="preserve">survey </w:t>
      </w:r>
      <w:r w:rsidR="000D6964">
        <w:t xml:space="preserve">will </w:t>
      </w:r>
      <w:r>
        <w:t xml:space="preserve">be administered to U.S. agents of foreign </w:t>
      </w:r>
      <w:r w:rsidR="00147BC0">
        <w:t xml:space="preserve">air </w:t>
      </w:r>
      <w:r>
        <w:t xml:space="preserve">carriers who have </w:t>
      </w:r>
      <w:r w:rsidR="00147BC0">
        <w:t xml:space="preserve">revenues and </w:t>
      </w:r>
      <w:r>
        <w:t xml:space="preserve">expenses in the United States. </w:t>
      </w:r>
      <w:r w:rsidR="00F66F3C">
        <w:t xml:space="preserve">BEA expects most of the potential respondents to file the survey on a timely basis. In the case that a survey is not filed, or is filed too late to be used for the current estimate, BEA will generate an estimate based on data previously reported or </w:t>
      </w:r>
      <w:r w:rsidR="00F66F3C">
        <w:lastRenderedPageBreak/>
        <w:t>estimated for the non-respondent</w:t>
      </w:r>
      <w:r w:rsidR="00A37119">
        <w:t xml:space="preserve"> using</w:t>
      </w:r>
      <w:r w:rsidR="00F66F3C">
        <w:t xml:space="preserve"> information</w:t>
      </w:r>
      <w:r w:rsidR="00A37119">
        <w:t xml:space="preserve"> from</w:t>
      </w:r>
      <w:r w:rsidR="00F66F3C">
        <w:t xml:space="preserve"> companies that did respond. No unusual problems have been identified that would require the use of specialized sampling procedures. BEA will collect data from a cutoff sample of firms meeting the reporting criteria.  </w:t>
      </w:r>
    </w:p>
    <w:p w:rsidR="00F72A91" w:rsidRDefault="00F72A91" w:rsidP="00F72A91"/>
    <w:p w:rsidR="0084729A" w:rsidRDefault="0084729A" w:rsidP="0084729A">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 xml:space="preserve">The list of respondents will be derived from public and private sources, including business directories and establishment lists.  </w:t>
      </w:r>
    </w:p>
    <w:p w:rsidR="0084729A" w:rsidRDefault="0084729A" w:rsidP="0084729A">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84729A" w:rsidRDefault="0084729A" w:rsidP="0084729A">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A high degree of accuracy is needed for the purposes stated in the justification. The proposed survey is a quarterly survey conducted four times a year.</w:t>
      </w:r>
    </w:p>
    <w:p w:rsidR="00F72A91" w:rsidRPr="00E528BB" w:rsidRDefault="00F72A91" w:rsidP="00F72A91">
      <w:pPr>
        <w:rPr>
          <w:b/>
        </w:rPr>
      </w:pPr>
    </w:p>
    <w:p w:rsidR="009C3ABD" w:rsidRPr="00E528BB" w:rsidRDefault="009C3ABD" w:rsidP="009C3ABD">
      <w:pPr>
        <w:rPr>
          <w:b/>
        </w:rPr>
      </w:pPr>
      <w:r w:rsidRPr="00E528BB">
        <w:rPr>
          <w:b/>
        </w:rPr>
        <w:t xml:space="preserve">3.  </w:t>
      </w:r>
      <w:r w:rsidRPr="00E528BB">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E528BB">
        <w:rPr>
          <w:b/>
        </w:rPr>
        <w:t>.</w:t>
      </w:r>
    </w:p>
    <w:p w:rsidR="009C3ABD" w:rsidRPr="00E528BB" w:rsidRDefault="009C3ABD" w:rsidP="009C3ABD"/>
    <w:p w:rsidR="0084729A" w:rsidRDefault="00F72A91" w:rsidP="0084729A">
      <w:r w:rsidRPr="00F72A91">
        <w:t>Any company contacted by BEA must respond b</w:t>
      </w:r>
      <w:r>
        <w:t>y filing a completed form BE-9</w:t>
      </w:r>
      <w:r w:rsidRPr="00F72A91">
        <w:t xml:space="preserve"> or a valid exemption claim.</w:t>
      </w:r>
      <w:r w:rsidR="00DE7D81">
        <w:t xml:space="preserve"> </w:t>
      </w:r>
      <w:r w:rsidR="0084729A" w:rsidRPr="00F72A91">
        <w:t>Non</w:t>
      </w:r>
      <w:r w:rsidR="0084729A">
        <w:t>-</w:t>
      </w:r>
      <w:r w:rsidR="0084729A" w:rsidRPr="00F72A91">
        <w:t>respondents will be contacted by BEA staff and, in the event of continued nonresponse, will be referred to the Office of General Counsel for further action</w:t>
      </w:r>
      <w:r w:rsidR="008B2FD6" w:rsidRPr="00FB7D34">
        <w:rPr>
          <w:color w:val="000000"/>
        </w:rPr>
        <w:t>, including possible referral to the Justice Department</w:t>
      </w:r>
      <w:r w:rsidR="0084729A" w:rsidRPr="00F72A91">
        <w:t xml:space="preserve">. </w:t>
      </w:r>
      <w:r w:rsidR="0084729A">
        <w:t xml:space="preserve">BEA expects that at the time of the final revised estimates, reports will be received from nearly all companies required to report. </w:t>
      </w:r>
      <w:r w:rsidR="0084729A" w:rsidRPr="00F72A91">
        <w:t>To facilitate response</w:t>
      </w:r>
      <w:r w:rsidR="0084729A">
        <w:t>,</w:t>
      </w:r>
      <w:r w:rsidR="0084729A" w:rsidRPr="00F72A91">
        <w:t xml:space="preserve"> a notice</w:t>
      </w:r>
      <w:r w:rsidR="0084729A">
        <w:t xml:space="preserve"> </w:t>
      </w:r>
      <w:r w:rsidR="0084729A" w:rsidRPr="00F72A91">
        <w:t>wi</w:t>
      </w:r>
      <w:r w:rsidR="0084729A">
        <w:t xml:space="preserve">ll be sent to each company on a quarterly basis </w:t>
      </w:r>
      <w:r w:rsidR="0084729A" w:rsidRPr="00F72A91">
        <w:t xml:space="preserve">notifying the company of the requirement to file the survey and providing links to eFile, </w:t>
      </w:r>
      <w:r w:rsidR="0084729A">
        <w:t>BEA’s electronic filing system, and</w:t>
      </w:r>
      <w:r w:rsidR="0084729A" w:rsidRPr="001E1EF8">
        <w:t xml:space="preserve"> </w:t>
      </w:r>
      <w:r w:rsidR="0084729A">
        <w:t>Excel and PDF</w:t>
      </w:r>
      <w:r w:rsidR="0084729A" w:rsidRPr="001E1EF8">
        <w:t xml:space="preserve"> version</w:t>
      </w:r>
      <w:r w:rsidR="0084729A">
        <w:t>s</w:t>
      </w:r>
      <w:r w:rsidR="0084729A" w:rsidRPr="001E1EF8">
        <w:t xml:space="preserve"> of the survey</w:t>
      </w:r>
      <w:r w:rsidR="0084729A">
        <w:t>.</w:t>
      </w:r>
    </w:p>
    <w:p w:rsidR="00F72A91" w:rsidRDefault="001E1EF8" w:rsidP="009C3ABD">
      <w:r>
        <w:t xml:space="preserve">  </w:t>
      </w:r>
    </w:p>
    <w:p w:rsidR="009C3ABD" w:rsidRPr="00E528BB" w:rsidRDefault="009C3ABD" w:rsidP="009C3ABD">
      <w:pPr>
        <w:rPr>
          <w:b/>
        </w:rPr>
      </w:pPr>
      <w:r w:rsidRPr="00E528BB">
        <w:rPr>
          <w:b/>
        </w:rPr>
        <w:t xml:space="preserve">4.  </w:t>
      </w:r>
      <w:r w:rsidRPr="00E528BB">
        <w:rPr>
          <w:b/>
          <w:u w:val="single"/>
        </w:rPr>
        <w:t>Describe any tests of procedures or methods to be undertaken. Tests are encouraged as effective means to refine collections, but if ten or more test respondents are involved OMB must give prior approval</w:t>
      </w:r>
      <w:r w:rsidRPr="00E528BB">
        <w:rPr>
          <w:b/>
        </w:rPr>
        <w:t>.</w:t>
      </w:r>
    </w:p>
    <w:p w:rsidR="009C3ABD" w:rsidRPr="00E528BB" w:rsidRDefault="009C3ABD" w:rsidP="009C3ABD">
      <w:pPr>
        <w:rPr>
          <w:b/>
        </w:rPr>
      </w:pPr>
    </w:p>
    <w:p w:rsidR="0084729A" w:rsidRDefault="0084729A" w:rsidP="0084729A">
      <w:r w:rsidRPr="0086634A">
        <w:t>No tests were conducted; however, the survey has been conducted in previous years.</w:t>
      </w:r>
      <w:r>
        <w:t xml:space="preserve"> </w:t>
      </w:r>
      <w:r w:rsidR="00603289">
        <w:t>A</w:t>
      </w:r>
      <w:r>
        <w:t xml:space="preserve">dditionally, BEA maintains a continuing dialogue with </w:t>
      </w:r>
      <w:r w:rsidR="00A37119">
        <w:t xml:space="preserve">respondents and </w:t>
      </w:r>
      <w:r>
        <w:t xml:space="preserve">data users, including its own internal users through the Bureau’s Source Data Improvement and Evaluation Program, to ensure, to the extent possible, </w:t>
      </w:r>
      <w:r w:rsidR="000A765A">
        <w:t xml:space="preserve">that </w:t>
      </w:r>
      <w:r>
        <w:t>the required data serve their intended purposes, that the survey instructions are clear, and that unreasonable burdens are not imposed.</w:t>
      </w:r>
    </w:p>
    <w:p w:rsidR="00F144D0" w:rsidRPr="00E528BB" w:rsidRDefault="00F144D0" w:rsidP="009C3ABD">
      <w:pPr>
        <w:rPr>
          <w:b/>
        </w:rPr>
      </w:pPr>
    </w:p>
    <w:p w:rsidR="009C3ABD" w:rsidRPr="00E528BB" w:rsidRDefault="009C3ABD" w:rsidP="009C3ABD">
      <w:pPr>
        <w:rPr>
          <w:b/>
        </w:rPr>
      </w:pPr>
      <w:r w:rsidRPr="00E528BB">
        <w:rPr>
          <w:b/>
        </w:rPr>
        <w:t xml:space="preserve">5.  </w:t>
      </w:r>
      <w:r w:rsidRPr="00E528BB">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E528BB">
        <w:rPr>
          <w:b/>
        </w:rPr>
        <w:t>.</w:t>
      </w:r>
    </w:p>
    <w:p w:rsidR="009C3ABD" w:rsidRPr="00E528BB" w:rsidRDefault="009C3ABD" w:rsidP="009C3ABD">
      <w:pPr>
        <w:rPr>
          <w:b/>
        </w:rPr>
      </w:pPr>
    </w:p>
    <w:p w:rsidR="00C672E3" w:rsidRPr="00E528BB" w:rsidRDefault="0084729A" w:rsidP="000019AB">
      <w:r>
        <w:t xml:space="preserve">The survey is designed and conducted within BEA by the Balance of Payments Division. For further information, contact Christopher Stein via email at </w:t>
      </w:r>
      <w:r w:rsidR="00DB4A78" w:rsidRPr="00DB4A78">
        <w:rPr>
          <w:i/>
        </w:rPr>
        <w:t>christopher.stein@bea.gov</w:t>
      </w:r>
      <w:r>
        <w:t xml:space="preserve"> or by phone at </w:t>
      </w:r>
      <w:r w:rsidR="00603289">
        <w:t>301-278-9189</w:t>
      </w:r>
      <w:r w:rsidRPr="00E528BB">
        <w:t>.</w:t>
      </w:r>
    </w:p>
    <w:sectPr w:rsidR="00C672E3" w:rsidRPr="00E528BB" w:rsidSect="00D90527">
      <w:footerReference w:type="even" r:id="rId9"/>
      <w:footerReference w:type="default" r:id="rId10"/>
      <w:pgSz w:w="12240" w:h="15840"/>
      <w:pgMar w:top="1584" w:right="1440" w:bottom="158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C67" w:rsidRDefault="005A4C67">
      <w:r>
        <w:separator/>
      </w:r>
    </w:p>
  </w:endnote>
  <w:endnote w:type="continuationSeparator" w:id="0">
    <w:p w:rsidR="005A4C67" w:rsidRDefault="005A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44F" w:rsidRDefault="00435614" w:rsidP="001B2789">
    <w:pPr>
      <w:pStyle w:val="Footer"/>
      <w:framePr w:wrap="around" w:vAnchor="text" w:hAnchor="margin" w:xAlign="center" w:y="1"/>
      <w:rPr>
        <w:rStyle w:val="PageNumber"/>
      </w:rPr>
    </w:pPr>
    <w:r>
      <w:rPr>
        <w:rStyle w:val="PageNumber"/>
      </w:rPr>
      <w:fldChar w:fldCharType="begin"/>
    </w:r>
    <w:r w:rsidR="0049344F">
      <w:rPr>
        <w:rStyle w:val="PageNumber"/>
      </w:rPr>
      <w:instrText xml:space="preserve">PAGE  </w:instrText>
    </w:r>
    <w:r>
      <w:rPr>
        <w:rStyle w:val="PageNumber"/>
      </w:rPr>
      <w:fldChar w:fldCharType="separate"/>
    </w:r>
    <w:r w:rsidR="0049344F">
      <w:rPr>
        <w:rStyle w:val="PageNumber"/>
        <w:noProof/>
      </w:rPr>
      <w:t>3</w:t>
    </w:r>
    <w:r>
      <w:rPr>
        <w:rStyle w:val="PageNumber"/>
      </w:rPr>
      <w:fldChar w:fldCharType="end"/>
    </w:r>
  </w:p>
  <w:p w:rsidR="0049344F" w:rsidRDefault="0049344F" w:rsidP="005703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44F" w:rsidRPr="005703FF" w:rsidRDefault="00435614" w:rsidP="001B2789">
    <w:pPr>
      <w:pStyle w:val="Footer"/>
      <w:framePr w:wrap="around" w:vAnchor="text" w:hAnchor="margin" w:xAlign="center" w:y="1"/>
      <w:rPr>
        <w:rStyle w:val="PageNumber"/>
      </w:rPr>
    </w:pPr>
    <w:r w:rsidRPr="005703FF">
      <w:rPr>
        <w:rStyle w:val="PageNumber"/>
      </w:rPr>
      <w:fldChar w:fldCharType="begin"/>
    </w:r>
    <w:r w:rsidR="0049344F" w:rsidRPr="005703FF">
      <w:rPr>
        <w:rStyle w:val="PageNumber"/>
      </w:rPr>
      <w:instrText xml:space="preserve">PAGE  </w:instrText>
    </w:r>
    <w:r w:rsidRPr="005703FF">
      <w:rPr>
        <w:rStyle w:val="PageNumber"/>
      </w:rPr>
      <w:fldChar w:fldCharType="separate"/>
    </w:r>
    <w:r w:rsidR="003F11B4">
      <w:rPr>
        <w:rStyle w:val="PageNumber"/>
        <w:noProof/>
      </w:rPr>
      <w:t>2</w:t>
    </w:r>
    <w:r w:rsidRPr="005703FF">
      <w:rPr>
        <w:rStyle w:val="PageNumber"/>
      </w:rPr>
      <w:fldChar w:fldCharType="end"/>
    </w:r>
  </w:p>
  <w:p w:rsidR="0049344F" w:rsidRPr="005703FF" w:rsidRDefault="0049344F" w:rsidP="005703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C67" w:rsidRDefault="005A4C67"/>
  </w:footnote>
  <w:footnote w:type="continuationSeparator" w:id="0">
    <w:p w:rsidR="005A4C67" w:rsidRDefault="005A4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1"/>
  </w:num>
  <w:num w:numId="5">
    <w:abstractNumId w:val="3"/>
  </w:num>
  <w:num w:numId="6">
    <w:abstractNumId w:val="10"/>
  </w:num>
  <w:num w:numId="7">
    <w:abstractNumId w:val="11"/>
  </w:num>
  <w:num w:numId="8">
    <w:abstractNumId w:val="12"/>
  </w:num>
  <w:num w:numId="9">
    <w:abstractNumId w:val="7"/>
  </w:num>
  <w:num w:numId="10">
    <w:abstractNumId w:val="8"/>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7D"/>
    <w:rsid w:val="00001644"/>
    <w:rsid w:val="000019AB"/>
    <w:rsid w:val="000020A9"/>
    <w:rsid w:val="00005528"/>
    <w:rsid w:val="000056B1"/>
    <w:rsid w:val="0000571C"/>
    <w:rsid w:val="000057D5"/>
    <w:rsid w:val="00007702"/>
    <w:rsid w:val="00007D45"/>
    <w:rsid w:val="00010506"/>
    <w:rsid w:val="0001263B"/>
    <w:rsid w:val="00012D1B"/>
    <w:rsid w:val="00024C1F"/>
    <w:rsid w:val="00025610"/>
    <w:rsid w:val="00030FDB"/>
    <w:rsid w:val="00031B04"/>
    <w:rsid w:val="0003439A"/>
    <w:rsid w:val="0004039C"/>
    <w:rsid w:val="0004328D"/>
    <w:rsid w:val="0004588C"/>
    <w:rsid w:val="00046F77"/>
    <w:rsid w:val="000523C6"/>
    <w:rsid w:val="00053C62"/>
    <w:rsid w:val="000553A8"/>
    <w:rsid w:val="000567AE"/>
    <w:rsid w:val="0005709F"/>
    <w:rsid w:val="000573B9"/>
    <w:rsid w:val="000678DE"/>
    <w:rsid w:val="000735D0"/>
    <w:rsid w:val="00073B8F"/>
    <w:rsid w:val="0007442C"/>
    <w:rsid w:val="00077BE3"/>
    <w:rsid w:val="00080688"/>
    <w:rsid w:val="0008138B"/>
    <w:rsid w:val="00081CDE"/>
    <w:rsid w:val="00081F14"/>
    <w:rsid w:val="0008668D"/>
    <w:rsid w:val="0008781F"/>
    <w:rsid w:val="00087BBC"/>
    <w:rsid w:val="0009018F"/>
    <w:rsid w:val="000902D5"/>
    <w:rsid w:val="00096004"/>
    <w:rsid w:val="0009612E"/>
    <w:rsid w:val="00097431"/>
    <w:rsid w:val="000A55D3"/>
    <w:rsid w:val="000A765A"/>
    <w:rsid w:val="000B1871"/>
    <w:rsid w:val="000B2B80"/>
    <w:rsid w:val="000B7315"/>
    <w:rsid w:val="000B78DD"/>
    <w:rsid w:val="000C071C"/>
    <w:rsid w:val="000C3FE8"/>
    <w:rsid w:val="000C5718"/>
    <w:rsid w:val="000D2F48"/>
    <w:rsid w:val="000D33BA"/>
    <w:rsid w:val="000D50AC"/>
    <w:rsid w:val="000D5905"/>
    <w:rsid w:val="000D6964"/>
    <w:rsid w:val="000E1A34"/>
    <w:rsid w:val="000E43F2"/>
    <w:rsid w:val="000E6009"/>
    <w:rsid w:val="000E6ED2"/>
    <w:rsid w:val="000E6F4C"/>
    <w:rsid w:val="000E701A"/>
    <w:rsid w:val="000E7DB6"/>
    <w:rsid w:val="000F4829"/>
    <w:rsid w:val="000F5936"/>
    <w:rsid w:val="000F6B4D"/>
    <w:rsid w:val="000F7111"/>
    <w:rsid w:val="000F7509"/>
    <w:rsid w:val="000F7D18"/>
    <w:rsid w:val="00100D40"/>
    <w:rsid w:val="00104118"/>
    <w:rsid w:val="001049B9"/>
    <w:rsid w:val="001102C3"/>
    <w:rsid w:val="001116BD"/>
    <w:rsid w:val="001135F3"/>
    <w:rsid w:val="00116135"/>
    <w:rsid w:val="00116979"/>
    <w:rsid w:val="001263CB"/>
    <w:rsid w:val="00126D15"/>
    <w:rsid w:val="00130398"/>
    <w:rsid w:val="00131A47"/>
    <w:rsid w:val="001337C7"/>
    <w:rsid w:val="0013497E"/>
    <w:rsid w:val="0013539C"/>
    <w:rsid w:val="00135A13"/>
    <w:rsid w:val="0013607C"/>
    <w:rsid w:val="00147BC0"/>
    <w:rsid w:val="001512FB"/>
    <w:rsid w:val="00153C60"/>
    <w:rsid w:val="00160C24"/>
    <w:rsid w:val="00162E79"/>
    <w:rsid w:val="00163CBA"/>
    <w:rsid w:val="00170B47"/>
    <w:rsid w:val="00171F11"/>
    <w:rsid w:val="001756CA"/>
    <w:rsid w:val="0018185B"/>
    <w:rsid w:val="00190DCB"/>
    <w:rsid w:val="00191495"/>
    <w:rsid w:val="001A1F26"/>
    <w:rsid w:val="001A4BA1"/>
    <w:rsid w:val="001A6E0C"/>
    <w:rsid w:val="001A705D"/>
    <w:rsid w:val="001B067B"/>
    <w:rsid w:val="001B2789"/>
    <w:rsid w:val="001B2C20"/>
    <w:rsid w:val="001B7F93"/>
    <w:rsid w:val="001C2BC4"/>
    <w:rsid w:val="001C7E06"/>
    <w:rsid w:val="001C7EF7"/>
    <w:rsid w:val="001D2094"/>
    <w:rsid w:val="001D4E08"/>
    <w:rsid w:val="001E11E8"/>
    <w:rsid w:val="001E1EF8"/>
    <w:rsid w:val="001E540E"/>
    <w:rsid w:val="001E6009"/>
    <w:rsid w:val="001E67A1"/>
    <w:rsid w:val="001F4CD2"/>
    <w:rsid w:val="001F56CB"/>
    <w:rsid w:val="001F68C4"/>
    <w:rsid w:val="0020022C"/>
    <w:rsid w:val="00200C97"/>
    <w:rsid w:val="00200E3D"/>
    <w:rsid w:val="002017F3"/>
    <w:rsid w:val="00202FCD"/>
    <w:rsid w:val="00204462"/>
    <w:rsid w:val="0020593B"/>
    <w:rsid w:val="00205E6E"/>
    <w:rsid w:val="00206896"/>
    <w:rsid w:val="0021115A"/>
    <w:rsid w:val="00211BEB"/>
    <w:rsid w:val="00211D8F"/>
    <w:rsid w:val="002127CF"/>
    <w:rsid w:val="00212E76"/>
    <w:rsid w:val="002151B7"/>
    <w:rsid w:val="00216812"/>
    <w:rsid w:val="00220C1B"/>
    <w:rsid w:val="00221F6D"/>
    <w:rsid w:val="00224643"/>
    <w:rsid w:val="0022788D"/>
    <w:rsid w:val="002352BB"/>
    <w:rsid w:val="002359DE"/>
    <w:rsid w:val="00246582"/>
    <w:rsid w:val="002528EC"/>
    <w:rsid w:val="002540C1"/>
    <w:rsid w:val="0025544B"/>
    <w:rsid w:val="00256CD9"/>
    <w:rsid w:val="002574FF"/>
    <w:rsid w:val="00265A6A"/>
    <w:rsid w:val="002704BA"/>
    <w:rsid w:val="0027071E"/>
    <w:rsid w:val="00272F19"/>
    <w:rsid w:val="00272FD2"/>
    <w:rsid w:val="00273245"/>
    <w:rsid w:val="00273B20"/>
    <w:rsid w:val="00274666"/>
    <w:rsid w:val="00275CE7"/>
    <w:rsid w:val="00290CEC"/>
    <w:rsid w:val="00291250"/>
    <w:rsid w:val="002919B7"/>
    <w:rsid w:val="002932BA"/>
    <w:rsid w:val="00293D92"/>
    <w:rsid w:val="0029430F"/>
    <w:rsid w:val="002944E7"/>
    <w:rsid w:val="0029481A"/>
    <w:rsid w:val="002A081E"/>
    <w:rsid w:val="002A1A5D"/>
    <w:rsid w:val="002A1C93"/>
    <w:rsid w:val="002A1FF3"/>
    <w:rsid w:val="002A314A"/>
    <w:rsid w:val="002A36CD"/>
    <w:rsid w:val="002B1B86"/>
    <w:rsid w:val="002B20E5"/>
    <w:rsid w:val="002B4916"/>
    <w:rsid w:val="002B7F24"/>
    <w:rsid w:val="002D08D9"/>
    <w:rsid w:val="002D0AFE"/>
    <w:rsid w:val="002D2263"/>
    <w:rsid w:val="002D3068"/>
    <w:rsid w:val="002D4382"/>
    <w:rsid w:val="002D4B6F"/>
    <w:rsid w:val="002D6791"/>
    <w:rsid w:val="002E16E7"/>
    <w:rsid w:val="002F0895"/>
    <w:rsid w:val="002F2C2C"/>
    <w:rsid w:val="002F389D"/>
    <w:rsid w:val="002F5545"/>
    <w:rsid w:val="002F5581"/>
    <w:rsid w:val="002F5C58"/>
    <w:rsid w:val="00300003"/>
    <w:rsid w:val="00300B92"/>
    <w:rsid w:val="00300E66"/>
    <w:rsid w:val="003037E0"/>
    <w:rsid w:val="00303856"/>
    <w:rsid w:val="00310DEA"/>
    <w:rsid w:val="003155AC"/>
    <w:rsid w:val="00321FCF"/>
    <w:rsid w:val="00322DFF"/>
    <w:rsid w:val="003233B7"/>
    <w:rsid w:val="00324F96"/>
    <w:rsid w:val="00325642"/>
    <w:rsid w:val="0033385D"/>
    <w:rsid w:val="00336B5F"/>
    <w:rsid w:val="00340BA7"/>
    <w:rsid w:val="0034129D"/>
    <w:rsid w:val="00343699"/>
    <w:rsid w:val="00344741"/>
    <w:rsid w:val="00347FCE"/>
    <w:rsid w:val="0035020A"/>
    <w:rsid w:val="00353175"/>
    <w:rsid w:val="00353DA9"/>
    <w:rsid w:val="003543BA"/>
    <w:rsid w:val="00357A81"/>
    <w:rsid w:val="00360E0F"/>
    <w:rsid w:val="00362953"/>
    <w:rsid w:val="00364372"/>
    <w:rsid w:val="0036647D"/>
    <w:rsid w:val="00366BB0"/>
    <w:rsid w:val="00366C99"/>
    <w:rsid w:val="00367980"/>
    <w:rsid w:val="0037025C"/>
    <w:rsid w:val="00374348"/>
    <w:rsid w:val="00374CBC"/>
    <w:rsid w:val="00374D0B"/>
    <w:rsid w:val="00375DD2"/>
    <w:rsid w:val="00376605"/>
    <w:rsid w:val="00377E28"/>
    <w:rsid w:val="003833D3"/>
    <w:rsid w:val="003879FB"/>
    <w:rsid w:val="003917A9"/>
    <w:rsid w:val="00395A2C"/>
    <w:rsid w:val="00395CF3"/>
    <w:rsid w:val="00396431"/>
    <w:rsid w:val="00396495"/>
    <w:rsid w:val="003968AB"/>
    <w:rsid w:val="003A04B5"/>
    <w:rsid w:val="003B23ED"/>
    <w:rsid w:val="003B3130"/>
    <w:rsid w:val="003B472A"/>
    <w:rsid w:val="003B7945"/>
    <w:rsid w:val="003C0868"/>
    <w:rsid w:val="003C0D7C"/>
    <w:rsid w:val="003C166F"/>
    <w:rsid w:val="003C21AA"/>
    <w:rsid w:val="003C730C"/>
    <w:rsid w:val="003D58F8"/>
    <w:rsid w:val="003D73CD"/>
    <w:rsid w:val="003E0B92"/>
    <w:rsid w:val="003E2176"/>
    <w:rsid w:val="003E32B7"/>
    <w:rsid w:val="003E3354"/>
    <w:rsid w:val="003E3C10"/>
    <w:rsid w:val="003E51A0"/>
    <w:rsid w:val="003E7533"/>
    <w:rsid w:val="003F102D"/>
    <w:rsid w:val="003F11B4"/>
    <w:rsid w:val="003F1964"/>
    <w:rsid w:val="003F21BE"/>
    <w:rsid w:val="003F3E78"/>
    <w:rsid w:val="003F553D"/>
    <w:rsid w:val="003F7429"/>
    <w:rsid w:val="00402B4D"/>
    <w:rsid w:val="00403E6D"/>
    <w:rsid w:val="004050E6"/>
    <w:rsid w:val="00411851"/>
    <w:rsid w:val="004121F9"/>
    <w:rsid w:val="0041272C"/>
    <w:rsid w:val="00422507"/>
    <w:rsid w:val="004257AB"/>
    <w:rsid w:val="004270B6"/>
    <w:rsid w:val="00427DF2"/>
    <w:rsid w:val="00430C97"/>
    <w:rsid w:val="00431A87"/>
    <w:rsid w:val="00431E36"/>
    <w:rsid w:val="00435614"/>
    <w:rsid w:val="00435639"/>
    <w:rsid w:val="004373A3"/>
    <w:rsid w:val="00446412"/>
    <w:rsid w:val="0044744A"/>
    <w:rsid w:val="0044794E"/>
    <w:rsid w:val="00451CBB"/>
    <w:rsid w:val="00452083"/>
    <w:rsid w:val="00452904"/>
    <w:rsid w:val="00452A74"/>
    <w:rsid w:val="00454504"/>
    <w:rsid w:val="00466270"/>
    <w:rsid w:val="0046688D"/>
    <w:rsid w:val="00471319"/>
    <w:rsid w:val="0047156C"/>
    <w:rsid w:val="004726FA"/>
    <w:rsid w:val="00473BAB"/>
    <w:rsid w:val="00475FB3"/>
    <w:rsid w:val="00481070"/>
    <w:rsid w:val="004828F1"/>
    <w:rsid w:val="0048367E"/>
    <w:rsid w:val="004837E2"/>
    <w:rsid w:val="00486497"/>
    <w:rsid w:val="00486597"/>
    <w:rsid w:val="0049344F"/>
    <w:rsid w:val="00497C98"/>
    <w:rsid w:val="004A0CA4"/>
    <w:rsid w:val="004A1A54"/>
    <w:rsid w:val="004A26DC"/>
    <w:rsid w:val="004A327C"/>
    <w:rsid w:val="004A3E68"/>
    <w:rsid w:val="004A3E97"/>
    <w:rsid w:val="004A4E8A"/>
    <w:rsid w:val="004A5633"/>
    <w:rsid w:val="004A661D"/>
    <w:rsid w:val="004A73F0"/>
    <w:rsid w:val="004B09B1"/>
    <w:rsid w:val="004B10B5"/>
    <w:rsid w:val="004B1A3D"/>
    <w:rsid w:val="004B482A"/>
    <w:rsid w:val="004B5F82"/>
    <w:rsid w:val="004B7354"/>
    <w:rsid w:val="004B79BF"/>
    <w:rsid w:val="004B7A4F"/>
    <w:rsid w:val="004B7B74"/>
    <w:rsid w:val="004C056F"/>
    <w:rsid w:val="004C6931"/>
    <w:rsid w:val="004C6B31"/>
    <w:rsid w:val="004D0B59"/>
    <w:rsid w:val="004D0C7A"/>
    <w:rsid w:val="004D31BA"/>
    <w:rsid w:val="004D3C90"/>
    <w:rsid w:val="004D439F"/>
    <w:rsid w:val="004D5CAA"/>
    <w:rsid w:val="004E2CC7"/>
    <w:rsid w:val="004E3474"/>
    <w:rsid w:val="004E3CD1"/>
    <w:rsid w:val="004F2828"/>
    <w:rsid w:val="004F4B36"/>
    <w:rsid w:val="004F5976"/>
    <w:rsid w:val="004F5E00"/>
    <w:rsid w:val="004F5F0B"/>
    <w:rsid w:val="004F6B2A"/>
    <w:rsid w:val="00500B43"/>
    <w:rsid w:val="00505BF9"/>
    <w:rsid w:val="005073F5"/>
    <w:rsid w:val="00507681"/>
    <w:rsid w:val="005111F5"/>
    <w:rsid w:val="00511DEE"/>
    <w:rsid w:val="00513948"/>
    <w:rsid w:val="00514019"/>
    <w:rsid w:val="00520252"/>
    <w:rsid w:val="00521DB7"/>
    <w:rsid w:val="0052721C"/>
    <w:rsid w:val="00527EC2"/>
    <w:rsid w:val="0053241F"/>
    <w:rsid w:val="00533155"/>
    <w:rsid w:val="005337FF"/>
    <w:rsid w:val="005365D8"/>
    <w:rsid w:val="00537B53"/>
    <w:rsid w:val="0054070A"/>
    <w:rsid w:val="005430A4"/>
    <w:rsid w:val="00544BAB"/>
    <w:rsid w:val="00544D1D"/>
    <w:rsid w:val="005468CE"/>
    <w:rsid w:val="0054716E"/>
    <w:rsid w:val="00550525"/>
    <w:rsid w:val="005529D7"/>
    <w:rsid w:val="00553CB1"/>
    <w:rsid w:val="005553BE"/>
    <w:rsid w:val="00555F4D"/>
    <w:rsid w:val="005572BD"/>
    <w:rsid w:val="00561280"/>
    <w:rsid w:val="005617B4"/>
    <w:rsid w:val="00567B98"/>
    <w:rsid w:val="005703FF"/>
    <w:rsid w:val="00572FB4"/>
    <w:rsid w:val="005738A6"/>
    <w:rsid w:val="00573D6F"/>
    <w:rsid w:val="005828B1"/>
    <w:rsid w:val="005844B6"/>
    <w:rsid w:val="005851A3"/>
    <w:rsid w:val="005905AE"/>
    <w:rsid w:val="00590AB4"/>
    <w:rsid w:val="00591EF1"/>
    <w:rsid w:val="00594911"/>
    <w:rsid w:val="005976F9"/>
    <w:rsid w:val="005A2928"/>
    <w:rsid w:val="005A3030"/>
    <w:rsid w:val="005A460D"/>
    <w:rsid w:val="005A4C67"/>
    <w:rsid w:val="005A4C9D"/>
    <w:rsid w:val="005A7649"/>
    <w:rsid w:val="005B0645"/>
    <w:rsid w:val="005B5F3A"/>
    <w:rsid w:val="005B6DB1"/>
    <w:rsid w:val="005B731B"/>
    <w:rsid w:val="005C030E"/>
    <w:rsid w:val="005C29EE"/>
    <w:rsid w:val="005C3B5B"/>
    <w:rsid w:val="005C5251"/>
    <w:rsid w:val="005C59E9"/>
    <w:rsid w:val="005C5DB3"/>
    <w:rsid w:val="005D2B62"/>
    <w:rsid w:val="005D367E"/>
    <w:rsid w:val="005D4723"/>
    <w:rsid w:val="005D48A6"/>
    <w:rsid w:val="005E006A"/>
    <w:rsid w:val="005E0F57"/>
    <w:rsid w:val="005E299B"/>
    <w:rsid w:val="005E2DB8"/>
    <w:rsid w:val="005E4076"/>
    <w:rsid w:val="005E4F0E"/>
    <w:rsid w:val="005E5842"/>
    <w:rsid w:val="005E5C58"/>
    <w:rsid w:val="005E659D"/>
    <w:rsid w:val="005E723A"/>
    <w:rsid w:val="005F036E"/>
    <w:rsid w:val="005F0C7D"/>
    <w:rsid w:val="005F2ADB"/>
    <w:rsid w:val="005F6BD6"/>
    <w:rsid w:val="00600BFC"/>
    <w:rsid w:val="0060139F"/>
    <w:rsid w:val="00603289"/>
    <w:rsid w:val="0060403E"/>
    <w:rsid w:val="0060586F"/>
    <w:rsid w:val="0060613F"/>
    <w:rsid w:val="00606175"/>
    <w:rsid w:val="00611E32"/>
    <w:rsid w:val="00612584"/>
    <w:rsid w:val="00613393"/>
    <w:rsid w:val="00614CAB"/>
    <w:rsid w:val="0061635E"/>
    <w:rsid w:val="00617CD4"/>
    <w:rsid w:val="00631D81"/>
    <w:rsid w:val="00634ACB"/>
    <w:rsid w:val="00637C78"/>
    <w:rsid w:val="006409F7"/>
    <w:rsid w:val="00640B9B"/>
    <w:rsid w:val="00641701"/>
    <w:rsid w:val="006418D6"/>
    <w:rsid w:val="00641D67"/>
    <w:rsid w:val="0064536A"/>
    <w:rsid w:val="006513A8"/>
    <w:rsid w:val="00653245"/>
    <w:rsid w:val="006548D1"/>
    <w:rsid w:val="00654F80"/>
    <w:rsid w:val="006561FE"/>
    <w:rsid w:val="006636F7"/>
    <w:rsid w:val="006701EE"/>
    <w:rsid w:val="0067340F"/>
    <w:rsid w:val="00675266"/>
    <w:rsid w:val="00675392"/>
    <w:rsid w:val="006777BE"/>
    <w:rsid w:val="00680640"/>
    <w:rsid w:val="00680FB9"/>
    <w:rsid w:val="0068414A"/>
    <w:rsid w:val="00687262"/>
    <w:rsid w:val="006874BE"/>
    <w:rsid w:val="00691471"/>
    <w:rsid w:val="0069202C"/>
    <w:rsid w:val="00696FC4"/>
    <w:rsid w:val="006B2F49"/>
    <w:rsid w:val="006B561A"/>
    <w:rsid w:val="006B688F"/>
    <w:rsid w:val="006C24A8"/>
    <w:rsid w:val="006C2F7C"/>
    <w:rsid w:val="006C5F72"/>
    <w:rsid w:val="006C770A"/>
    <w:rsid w:val="006D0E28"/>
    <w:rsid w:val="006D17B3"/>
    <w:rsid w:val="006D774D"/>
    <w:rsid w:val="006E072D"/>
    <w:rsid w:val="006E110F"/>
    <w:rsid w:val="006E13FC"/>
    <w:rsid w:val="006E17C2"/>
    <w:rsid w:val="006E74F1"/>
    <w:rsid w:val="006F35B7"/>
    <w:rsid w:val="006F446E"/>
    <w:rsid w:val="006F5F12"/>
    <w:rsid w:val="006F6B49"/>
    <w:rsid w:val="00700B1D"/>
    <w:rsid w:val="00701EEF"/>
    <w:rsid w:val="007028FA"/>
    <w:rsid w:val="00703468"/>
    <w:rsid w:val="007046BD"/>
    <w:rsid w:val="00704C4D"/>
    <w:rsid w:val="007054A3"/>
    <w:rsid w:val="00705D67"/>
    <w:rsid w:val="007077FC"/>
    <w:rsid w:val="00707F24"/>
    <w:rsid w:val="0072079B"/>
    <w:rsid w:val="00722B92"/>
    <w:rsid w:val="00722D0D"/>
    <w:rsid w:val="00723A26"/>
    <w:rsid w:val="007245CB"/>
    <w:rsid w:val="007247CA"/>
    <w:rsid w:val="00724BE2"/>
    <w:rsid w:val="007251BF"/>
    <w:rsid w:val="00726E94"/>
    <w:rsid w:val="0072719C"/>
    <w:rsid w:val="00727AED"/>
    <w:rsid w:val="00732151"/>
    <w:rsid w:val="00733B2C"/>
    <w:rsid w:val="00736C45"/>
    <w:rsid w:val="00737493"/>
    <w:rsid w:val="0074236D"/>
    <w:rsid w:val="00742884"/>
    <w:rsid w:val="00744599"/>
    <w:rsid w:val="00747A70"/>
    <w:rsid w:val="00752F1B"/>
    <w:rsid w:val="007534E2"/>
    <w:rsid w:val="0075569B"/>
    <w:rsid w:val="00760447"/>
    <w:rsid w:val="00761A42"/>
    <w:rsid w:val="00763854"/>
    <w:rsid w:val="0076396F"/>
    <w:rsid w:val="00764C5D"/>
    <w:rsid w:val="00766038"/>
    <w:rsid w:val="00767DF5"/>
    <w:rsid w:val="007709A0"/>
    <w:rsid w:val="007718CF"/>
    <w:rsid w:val="00774FC6"/>
    <w:rsid w:val="00775768"/>
    <w:rsid w:val="00777941"/>
    <w:rsid w:val="00781BE9"/>
    <w:rsid w:val="00783F41"/>
    <w:rsid w:val="0078431F"/>
    <w:rsid w:val="00785415"/>
    <w:rsid w:val="00796A7E"/>
    <w:rsid w:val="00797AE3"/>
    <w:rsid w:val="007A25D4"/>
    <w:rsid w:val="007A4B6A"/>
    <w:rsid w:val="007A4CCD"/>
    <w:rsid w:val="007A52D1"/>
    <w:rsid w:val="007A5957"/>
    <w:rsid w:val="007A6128"/>
    <w:rsid w:val="007B6795"/>
    <w:rsid w:val="007B7A96"/>
    <w:rsid w:val="007C0CF0"/>
    <w:rsid w:val="007C2EA3"/>
    <w:rsid w:val="007C53DB"/>
    <w:rsid w:val="007D3F32"/>
    <w:rsid w:val="007E0770"/>
    <w:rsid w:val="007E141C"/>
    <w:rsid w:val="007E490A"/>
    <w:rsid w:val="007E492C"/>
    <w:rsid w:val="007E6709"/>
    <w:rsid w:val="007F1BAB"/>
    <w:rsid w:val="007F34FB"/>
    <w:rsid w:val="007F4DC0"/>
    <w:rsid w:val="007F4F20"/>
    <w:rsid w:val="007F51D5"/>
    <w:rsid w:val="007F6A0E"/>
    <w:rsid w:val="0081139E"/>
    <w:rsid w:val="008130AD"/>
    <w:rsid w:val="008140E1"/>
    <w:rsid w:val="00814DE4"/>
    <w:rsid w:val="008162F0"/>
    <w:rsid w:val="0082089D"/>
    <w:rsid w:val="00822A8B"/>
    <w:rsid w:val="00823A95"/>
    <w:rsid w:val="00824374"/>
    <w:rsid w:val="008258C3"/>
    <w:rsid w:val="008264D3"/>
    <w:rsid w:val="00827C27"/>
    <w:rsid w:val="0083167E"/>
    <w:rsid w:val="008347A5"/>
    <w:rsid w:val="00836073"/>
    <w:rsid w:val="008363BD"/>
    <w:rsid w:val="00836E46"/>
    <w:rsid w:val="008371D0"/>
    <w:rsid w:val="00840793"/>
    <w:rsid w:val="008411B8"/>
    <w:rsid w:val="00841B2B"/>
    <w:rsid w:val="00844530"/>
    <w:rsid w:val="00844D9F"/>
    <w:rsid w:val="00845E62"/>
    <w:rsid w:val="0084729A"/>
    <w:rsid w:val="00852E5B"/>
    <w:rsid w:val="00854819"/>
    <w:rsid w:val="00855525"/>
    <w:rsid w:val="00857210"/>
    <w:rsid w:val="00857A02"/>
    <w:rsid w:val="00861CAF"/>
    <w:rsid w:val="00863F32"/>
    <w:rsid w:val="008646AB"/>
    <w:rsid w:val="008656CD"/>
    <w:rsid w:val="0086634A"/>
    <w:rsid w:val="008701B8"/>
    <w:rsid w:val="00871219"/>
    <w:rsid w:val="00871F17"/>
    <w:rsid w:val="008720FC"/>
    <w:rsid w:val="008743F8"/>
    <w:rsid w:val="0087453F"/>
    <w:rsid w:val="0087488B"/>
    <w:rsid w:val="00876006"/>
    <w:rsid w:val="00877634"/>
    <w:rsid w:val="00877C60"/>
    <w:rsid w:val="0088054D"/>
    <w:rsid w:val="00881905"/>
    <w:rsid w:val="00883155"/>
    <w:rsid w:val="00883EBF"/>
    <w:rsid w:val="0088505C"/>
    <w:rsid w:val="00885FB8"/>
    <w:rsid w:val="00887A8D"/>
    <w:rsid w:val="00890544"/>
    <w:rsid w:val="00894A84"/>
    <w:rsid w:val="00894D1A"/>
    <w:rsid w:val="0089500B"/>
    <w:rsid w:val="00897014"/>
    <w:rsid w:val="008A06AB"/>
    <w:rsid w:val="008A3FBC"/>
    <w:rsid w:val="008B0674"/>
    <w:rsid w:val="008B0699"/>
    <w:rsid w:val="008B2FD6"/>
    <w:rsid w:val="008B5B3B"/>
    <w:rsid w:val="008C57AE"/>
    <w:rsid w:val="008C6020"/>
    <w:rsid w:val="008C7082"/>
    <w:rsid w:val="008D239D"/>
    <w:rsid w:val="008D7CD8"/>
    <w:rsid w:val="008E0193"/>
    <w:rsid w:val="008E22FB"/>
    <w:rsid w:val="008F0E94"/>
    <w:rsid w:val="008F2035"/>
    <w:rsid w:val="008F61BB"/>
    <w:rsid w:val="009032C9"/>
    <w:rsid w:val="009057D1"/>
    <w:rsid w:val="00912800"/>
    <w:rsid w:val="009130C2"/>
    <w:rsid w:val="00913987"/>
    <w:rsid w:val="00913C70"/>
    <w:rsid w:val="00916B2A"/>
    <w:rsid w:val="00920FAC"/>
    <w:rsid w:val="00923D18"/>
    <w:rsid w:val="0092439F"/>
    <w:rsid w:val="00930C96"/>
    <w:rsid w:val="00932A33"/>
    <w:rsid w:val="009342FD"/>
    <w:rsid w:val="0093436D"/>
    <w:rsid w:val="009348F4"/>
    <w:rsid w:val="009415D1"/>
    <w:rsid w:val="00941C93"/>
    <w:rsid w:val="00942314"/>
    <w:rsid w:val="0094235E"/>
    <w:rsid w:val="0094337F"/>
    <w:rsid w:val="009450CB"/>
    <w:rsid w:val="009477A8"/>
    <w:rsid w:val="0095162E"/>
    <w:rsid w:val="00952E7D"/>
    <w:rsid w:val="00952FA1"/>
    <w:rsid w:val="009544FC"/>
    <w:rsid w:val="009618A5"/>
    <w:rsid w:val="0096358A"/>
    <w:rsid w:val="00964A1B"/>
    <w:rsid w:val="0097086E"/>
    <w:rsid w:val="0097297E"/>
    <w:rsid w:val="009732E9"/>
    <w:rsid w:val="00973B46"/>
    <w:rsid w:val="00977082"/>
    <w:rsid w:val="00981E8A"/>
    <w:rsid w:val="009820E1"/>
    <w:rsid w:val="00986FDD"/>
    <w:rsid w:val="00987AC0"/>
    <w:rsid w:val="00990C61"/>
    <w:rsid w:val="00991E76"/>
    <w:rsid w:val="009A1B3D"/>
    <w:rsid w:val="009A1C0F"/>
    <w:rsid w:val="009A26EA"/>
    <w:rsid w:val="009A2B07"/>
    <w:rsid w:val="009A345D"/>
    <w:rsid w:val="009A504D"/>
    <w:rsid w:val="009A6DAC"/>
    <w:rsid w:val="009B1A5C"/>
    <w:rsid w:val="009B74CB"/>
    <w:rsid w:val="009C0BB1"/>
    <w:rsid w:val="009C1B86"/>
    <w:rsid w:val="009C2679"/>
    <w:rsid w:val="009C3ABD"/>
    <w:rsid w:val="009C4C5A"/>
    <w:rsid w:val="009D1EDC"/>
    <w:rsid w:val="009D259C"/>
    <w:rsid w:val="009D3D59"/>
    <w:rsid w:val="009D65F2"/>
    <w:rsid w:val="009D68B4"/>
    <w:rsid w:val="009E1693"/>
    <w:rsid w:val="009E3BAE"/>
    <w:rsid w:val="009E43DC"/>
    <w:rsid w:val="009E547A"/>
    <w:rsid w:val="009E65B6"/>
    <w:rsid w:val="009F1518"/>
    <w:rsid w:val="009F22AD"/>
    <w:rsid w:val="009F232B"/>
    <w:rsid w:val="009F6234"/>
    <w:rsid w:val="00A01343"/>
    <w:rsid w:val="00A0364C"/>
    <w:rsid w:val="00A058D0"/>
    <w:rsid w:val="00A123DE"/>
    <w:rsid w:val="00A138F2"/>
    <w:rsid w:val="00A14500"/>
    <w:rsid w:val="00A1605C"/>
    <w:rsid w:val="00A167D4"/>
    <w:rsid w:val="00A2043D"/>
    <w:rsid w:val="00A24ED0"/>
    <w:rsid w:val="00A3145A"/>
    <w:rsid w:val="00A3428E"/>
    <w:rsid w:val="00A37119"/>
    <w:rsid w:val="00A407C5"/>
    <w:rsid w:val="00A42E2F"/>
    <w:rsid w:val="00A448BB"/>
    <w:rsid w:val="00A46C35"/>
    <w:rsid w:val="00A46D4A"/>
    <w:rsid w:val="00A50A6A"/>
    <w:rsid w:val="00A53635"/>
    <w:rsid w:val="00A62D24"/>
    <w:rsid w:val="00A712A5"/>
    <w:rsid w:val="00A71779"/>
    <w:rsid w:val="00A7195E"/>
    <w:rsid w:val="00A71C76"/>
    <w:rsid w:val="00A75523"/>
    <w:rsid w:val="00A76A46"/>
    <w:rsid w:val="00A8420D"/>
    <w:rsid w:val="00A8752E"/>
    <w:rsid w:val="00A92036"/>
    <w:rsid w:val="00A9672B"/>
    <w:rsid w:val="00AA13AE"/>
    <w:rsid w:val="00AA194D"/>
    <w:rsid w:val="00AA2B9A"/>
    <w:rsid w:val="00AA310F"/>
    <w:rsid w:val="00AA5D90"/>
    <w:rsid w:val="00AB33B9"/>
    <w:rsid w:val="00AB4ECB"/>
    <w:rsid w:val="00AB6B80"/>
    <w:rsid w:val="00AC28E3"/>
    <w:rsid w:val="00AC29C1"/>
    <w:rsid w:val="00AC2F47"/>
    <w:rsid w:val="00AC3738"/>
    <w:rsid w:val="00AC46F4"/>
    <w:rsid w:val="00AC7ECD"/>
    <w:rsid w:val="00AD07AE"/>
    <w:rsid w:val="00AD1151"/>
    <w:rsid w:val="00AD2A73"/>
    <w:rsid w:val="00AD3136"/>
    <w:rsid w:val="00AD3AD3"/>
    <w:rsid w:val="00AD724D"/>
    <w:rsid w:val="00AE147C"/>
    <w:rsid w:val="00AE3633"/>
    <w:rsid w:val="00AE4CEA"/>
    <w:rsid w:val="00AE555C"/>
    <w:rsid w:val="00AE570A"/>
    <w:rsid w:val="00AF308E"/>
    <w:rsid w:val="00B02EBD"/>
    <w:rsid w:val="00B05330"/>
    <w:rsid w:val="00B05382"/>
    <w:rsid w:val="00B05BEE"/>
    <w:rsid w:val="00B07AAC"/>
    <w:rsid w:val="00B10E8F"/>
    <w:rsid w:val="00B12442"/>
    <w:rsid w:val="00B12DB5"/>
    <w:rsid w:val="00B20ED7"/>
    <w:rsid w:val="00B30852"/>
    <w:rsid w:val="00B30D2C"/>
    <w:rsid w:val="00B3106A"/>
    <w:rsid w:val="00B334C0"/>
    <w:rsid w:val="00B34E64"/>
    <w:rsid w:val="00B34EB4"/>
    <w:rsid w:val="00B36B80"/>
    <w:rsid w:val="00B37766"/>
    <w:rsid w:val="00B41E35"/>
    <w:rsid w:val="00B430A7"/>
    <w:rsid w:val="00B433A8"/>
    <w:rsid w:val="00B4342D"/>
    <w:rsid w:val="00B43605"/>
    <w:rsid w:val="00B52F60"/>
    <w:rsid w:val="00B537E7"/>
    <w:rsid w:val="00B53B59"/>
    <w:rsid w:val="00B550AB"/>
    <w:rsid w:val="00B56029"/>
    <w:rsid w:val="00B621D3"/>
    <w:rsid w:val="00B70010"/>
    <w:rsid w:val="00B81351"/>
    <w:rsid w:val="00B84E5F"/>
    <w:rsid w:val="00B86645"/>
    <w:rsid w:val="00B872F8"/>
    <w:rsid w:val="00B90ECE"/>
    <w:rsid w:val="00B91B73"/>
    <w:rsid w:val="00B9254A"/>
    <w:rsid w:val="00B94EE3"/>
    <w:rsid w:val="00B96842"/>
    <w:rsid w:val="00BA0811"/>
    <w:rsid w:val="00BA09B6"/>
    <w:rsid w:val="00BA4BB2"/>
    <w:rsid w:val="00BA7237"/>
    <w:rsid w:val="00BA7567"/>
    <w:rsid w:val="00BB2BB6"/>
    <w:rsid w:val="00BB2C34"/>
    <w:rsid w:val="00BB5401"/>
    <w:rsid w:val="00BB742F"/>
    <w:rsid w:val="00BB7C7B"/>
    <w:rsid w:val="00BC0570"/>
    <w:rsid w:val="00BC22DA"/>
    <w:rsid w:val="00BC425B"/>
    <w:rsid w:val="00BC7578"/>
    <w:rsid w:val="00BC7D60"/>
    <w:rsid w:val="00BD138E"/>
    <w:rsid w:val="00BD295D"/>
    <w:rsid w:val="00BD3722"/>
    <w:rsid w:val="00BD418A"/>
    <w:rsid w:val="00BD4733"/>
    <w:rsid w:val="00BD5EAD"/>
    <w:rsid w:val="00BE0C6C"/>
    <w:rsid w:val="00BE3479"/>
    <w:rsid w:val="00BE427F"/>
    <w:rsid w:val="00BF0B54"/>
    <w:rsid w:val="00BF2E9B"/>
    <w:rsid w:val="00BF467E"/>
    <w:rsid w:val="00BF4D2F"/>
    <w:rsid w:val="00BF7E50"/>
    <w:rsid w:val="00C0044E"/>
    <w:rsid w:val="00C042FF"/>
    <w:rsid w:val="00C05BC3"/>
    <w:rsid w:val="00C06A91"/>
    <w:rsid w:val="00C06D6C"/>
    <w:rsid w:val="00C1289F"/>
    <w:rsid w:val="00C1450B"/>
    <w:rsid w:val="00C20007"/>
    <w:rsid w:val="00C27ED1"/>
    <w:rsid w:val="00C34B2A"/>
    <w:rsid w:val="00C4138F"/>
    <w:rsid w:val="00C4588C"/>
    <w:rsid w:val="00C50C14"/>
    <w:rsid w:val="00C524FF"/>
    <w:rsid w:val="00C53160"/>
    <w:rsid w:val="00C54207"/>
    <w:rsid w:val="00C545D9"/>
    <w:rsid w:val="00C566F6"/>
    <w:rsid w:val="00C57C60"/>
    <w:rsid w:val="00C606BD"/>
    <w:rsid w:val="00C65B87"/>
    <w:rsid w:val="00C6636A"/>
    <w:rsid w:val="00C672E3"/>
    <w:rsid w:val="00C72DA4"/>
    <w:rsid w:val="00C802D3"/>
    <w:rsid w:val="00C821FA"/>
    <w:rsid w:val="00C91727"/>
    <w:rsid w:val="00C91F38"/>
    <w:rsid w:val="00C926E5"/>
    <w:rsid w:val="00C92871"/>
    <w:rsid w:val="00C97BB7"/>
    <w:rsid w:val="00CA1680"/>
    <w:rsid w:val="00CA41EB"/>
    <w:rsid w:val="00CA5DF1"/>
    <w:rsid w:val="00CB3211"/>
    <w:rsid w:val="00CB37EB"/>
    <w:rsid w:val="00CB3BE1"/>
    <w:rsid w:val="00CB62C5"/>
    <w:rsid w:val="00CC10AC"/>
    <w:rsid w:val="00CC31A8"/>
    <w:rsid w:val="00CC464D"/>
    <w:rsid w:val="00CC5098"/>
    <w:rsid w:val="00CC53DB"/>
    <w:rsid w:val="00CC6869"/>
    <w:rsid w:val="00CC68CD"/>
    <w:rsid w:val="00CC76DE"/>
    <w:rsid w:val="00CD07FB"/>
    <w:rsid w:val="00CD31C4"/>
    <w:rsid w:val="00CD66B2"/>
    <w:rsid w:val="00CD6ED8"/>
    <w:rsid w:val="00CD7107"/>
    <w:rsid w:val="00CD7C73"/>
    <w:rsid w:val="00CE3A72"/>
    <w:rsid w:val="00CE4380"/>
    <w:rsid w:val="00CE5400"/>
    <w:rsid w:val="00CE61C3"/>
    <w:rsid w:val="00CF04AE"/>
    <w:rsid w:val="00CF145C"/>
    <w:rsid w:val="00CF4163"/>
    <w:rsid w:val="00CF7657"/>
    <w:rsid w:val="00D00682"/>
    <w:rsid w:val="00D007CF"/>
    <w:rsid w:val="00D02E21"/>
    <w:rsid w:val="00D02F1B"/>
    <w:rsid w:val="00D05D67"/>
    <w:rsid w:val="00D07B10"/>
    <w:rsid w:val="00D11D8F"/>
    <w:rsid w:val="00D12590"/>
    <w:rsid w:val="00D147A7"/>
    <w:rsid w:val="00D14A16"/>
    <w:rsid w:val="00D15208"/>
    <w:rsid w:val="00D15D70"/>
    <w:rsid w:val="00D17294"/>
    <w:rsid w:val="00D17986"/>
    <w:rsid w:val="00D22D46"/>
    <w:rsid w:val="00D23CD8"/>
    <w:rsid w:val="00D258DC"/>
    <w:rsid w:val="00D30B49"/>
    <w:rsid w:val="00D3116E"/>
    <w:rsid w:val="00D325A5"/>
    <w:rsid w:val="00D33C76"/>
    <w:rsid w:val="00D34402"/>
    <w:rsid w:val="00D356FB"/>
    <w:rsid w:val="00D35DE0"/>
    <w:rsid w:val="00D457A9"/>
    <w:rsid w:val="00D45C9B"/>
    <w:rsid w:val="00D46B97"/>
    <w:rsid w:val="00D471A2"/>
    <w:rsid w:val="00D5456F"/>
    <w:rsid w:val="00D615C9"/>
    <w:rsid w:val="00D65458"/>
    <w:rsid w:val="00D72690"/>
    <w:rsid w:val="00D73B7E"/>
    <w:rsid w:val="00D81FA2"/>
    <w:rsid w:val="00D82335"/>
    <w:rsid w:val="00D823F5"/>
    <w:rsid w:val="00D869F1"/>
    <w:rsid w:val="00D87665"/>
    <w:rsid w:val="00D901A7"/>
    <w:rsid w:val="00D90527"/>
    <w:rsid w:val="00D91903"/>
    <w:rsid w:val="00D91D6E"/>
    <w:rsid w:val="00D92E23"/>
    <w:rsid w:val="00DA03CB"/>
    <w:rsid w:val="00DA0B12"/>
    <w:rsid w:val="00DA255F"/>
    <w:rsid w:val="00DA2DF8"/>
    <w:rsid w:val="00DA56D1"/>
    <w:rsid w:val="00DB2E04"/>
    <w:rsid w:val="00DB4A78"/>
    <w:rsid w:val="00DB5078"/>
    <w:rsid w:val="00DB7893"/>
    <w:rsid w:val="00DB7AE8"/>
    <w:rsid w:val="00DC04FA"/>
    <w:rsid w:val="00DC2EF5"/>
    <w:rsid w:val="00DC69E0"/>
    <w:rsid w:val="00DD1E38"/>
    <w:rsid w:val="00DD3FF4"/>
    <w:rsid w:val="00DE0237"/>
    <w:rsid w:val="00DE35D5"/>
    <w:rsid w:val="00DE7BB2"/>
    <w:rsid w:val="00DE7D81"/>
    <w:rsid w:val="00DF0772"/>
    <w:rsid w:val="00DF40A9"/>
    <w:rsid w:val="00DF4F3C"/>
    <w:rsid w:val="00DF676A"/>
    <w:rsid w:val="00DF7609"/>
    <w:rsid w:val="00E00E1E"/>
    <w:rsid w:val="00E03461"/>
    <w:rsid w:val="00E05207"/>
    <w:rsid w:val="00E06E2A"/>
    <w:rsid w:val="00E10601"/>
    <w:rsid w:val="00E143E5"/>
    <w:rsid w:val="00E14CA5"/>
    <w:rsid w:val="00E161E3"/>
    <w:rsid w:val="00E2386D"/>
    <w:rsid w:val="00E25BA8"/>
    <w:rsid w:val="00E267F6"/>
    <w:rsid w:val="00E3005F"/>
    <w:rsid w:val="00E30B55"/>
    <w:rsid w:val="00E36F6D"/>
    <w:rsid w:val="00E4164D"/>
    <w:rsid w:val="00E43706"/>
    <w:rsid w:val="00E47235"/>
    <w:rsid w:val="00E47BE2"/>
    <w:rsid w:val="00E50C2F"/>
    <w:rsid w:val="00E50D7F"/>
    <w:rsid w:val="00E51406"/>
    <w:rsid w:val="00E528BB"/>
    <w:rsid w:val="00E55DEA"/>
    <w:rsid w:val="00E605BB"/>
    <w:rsid w:val="00E630BE"/>
    <w:rsid w:val="00E64E5D"/>
    <w:rsid w:val="00E668C0"/>
    <w:rsid w:val="00E67C1B"/>
    <w:rsid w:val="00E71071"/>
    <w:rsid w:val="00E72120"/>
    <w:rsid w:val="00E73608"/>
    <w:rsid w:val="00E758E0"/>
    <w:rsid w:val="00E76370"/>
    <w:rsid w:val="00E81A1C"/>
    <w:rsid w:val="00E821EC"/>
    <w:rsid w:val="00E8465D"/>
    <w:rsid w:val="00E85830"/>
    <w:rsid w:val="00E91216"/>
    <w:rsid w:val="00E92EA8"/>
    <w:rsid w:val="00E955F4"/>
    <w:rsid w:val="00E96548"/>
    <w:rsid w:val="00EA320F"/>
    <w:rsid w:val="00EA33D6"/>
    <w:rsid w:val="00EB14B1"/>
    <w:rsid w:val="00EB27F1"/>
    <w:rsid w:val="00EB3E97"/>
    <w:rsid w:val="00EB592A"/>
    <w:rsid w:val="00EB5C45"/>
    <w:rsid w:val="00EB6AD4"/>
    <w:rsid w:val="00EB6EC9"/>
    <w:rsid w:val="00EC0584"/>
    <w:rsid w:val="00EC1281"/>
    <w:rsid w:val="00EC30D0"/>
    <w:rsid w:val="00EC53EF"/>
    <w:rsid w:val="00EC5800"/>
    <w:rsid w:val="00EC7558"/>
    <w:rsid w:val="00ED05C6"/>
    <w:rsid w:val="00ED26C5"/>
    <w:rsid w:val="00ED5347"/>
    <w:rsid w:val="00ED5CAE"/>
    <w:rsid w:val="00ED5CBF"/>
    <w:rsid w:val="00EF0242"/>
    <w:rsid w:val="00EF0AEA"/>
    <w:rsid w:val="00EF1719"/>
    <w:rsid w:val="00EF21D1"/>
    <w:rsid w:val="00EF39CB"/>
    <w:rsid w:val="00EF3A03"/>
    <w:rsid w:val="00F0024E"/>
    <w:rsid w:val="00F0289E"/>
    <w:rsid w:val="00F0633C"/>
    <w:rsid w:val="00F07055"/>
    <w:rsid w:val="00F10838"/>
    <w:rsid w:val="00F10D77"/>
    <w:rsid w:val="00F1252F"/>
    <w:rsid w:val="00F13DFC"/>
    <w:rsid w:val="00F144D0"/>
    <w:rsid w:val="00F145DD"/>
    <w:rsid w:val="00F14D9B"/>
    <w:rsid w:val="00F15512"/>
    <w:rsid w:val="00F16D06"/>
    <w:rsid w:val="00F20926"/>
    <w:rsid w:val="00F263AA"/>
    <w:rsid w:val="00F27D9D"/>
    <w:rsid w:val="00F30967"/>
    <w:rsid w:val="00F34367"/>
    <w:rsid w:val="00F34D4D"/>
    <w:rsid w:val="00F35308"/>
    <w:rsid w:val="00F358ED"/>
    <w:rsid w:val="00F36205"/>
    <w:rsid w:val="00F36EF8"/>
    <w:rsid w:val="00F4105E"/>
    <w:rsid w:val="00F419FE"/>
    <w:rsid w:val="00F41DF1"/>
    <w:rsid w:val="00F421BA"/>
    <w:rsid w:val="00F479F2"/>
    <w:rsid w:val="00F51BC1"/>
    <w:rsid w:val="00F57D35"/>
    <w:rsid w:val="00F609CC"/>
    <w:rsid w:val="00F61E58"/>
    <w:rsid w:val="00F62B74"/>
    <w:rsid w:val="00F63B08"/>
    <w:rsid w:val="00F63EA8"/>
    <w:rsid w:val="00F64D36"/>
    <w:rsid w:val="00F65A33"/>
    <w:rsid w:val="00F66F3C"/>
    <w:rsid w:val="00F70B4A"/>
    <w:rsid w:val="00F711B4"/>
    <w:rsid w:val="00F7152A"/>
    <w:rsid w:val="00F72A91"/>
    <w:rsid w:val="00F73BAE"/>
    <w:rsid w:val="00F74CF8"/>
    <w:rsid w:val="00F756E3"/>
    <w:rsid w:val="00F7711E"/>
    <w:rsid w:val="00F80DE6"/>
    <w:rsid w:val="00F817B2"/>
    <w:rsid w:val="00F8421C"/>
    <w:rsid w:val="00F8490C"/>
    <w:rsid w:val="00F8497B"/>
    <w:rsid w:val="00F849E9"/>
    <w:rsid w:val="00F8577E"/>
    <w:rsid w:val="00F85C45"/>
    <w:rsid w:val="00F86E70"/>
    <w:rsid w:val="00F87212"/>
    <w:rsid w:val="00F90860"/>
    <w:rsid w:val="00F9287E"/>
    <w:rsid w:val="00F948FD"/>
    <w:rsid w:val="00F94D24"/>
    <w:rsid w:val="00FA1753"/>
    <w:rsid w:val="00FA1A0A"/>
    <w:rsid w:val="00FA3845"/>
    <w:rsid w:val="00FB370F"/>
    <w:rsid w:val="00FB410B"/>
    <w:rsid w:val="00FB5266"/>
    <w:rsid w:val="00FB6BEB"/>
    <w:rsid w:val="00FB71BD"/>
    <w:rsid w:val="00FC15AA"/>
    <w:rsid w:val="00FC2145"/>
    <w:rsid w:val="00FC2574"/>
    <w:rsid w:val="00FC299A"/>
    <w:rsid w:val="00FC7582"/>
    <w:rsid w:val="00FD29B6"/>
    <w:rsid w:val="00FD2D97"/>
    <w:rsid w:val="00FD6346"/>
    <w:rsid w:val="00FD7A22"/>
    <w:rsid w:val="00FE0CDB"/>
    <w:rsid w:val="00FE29CF"/>
    <w:rsid w:val="00FE6679"/>
    <w:rsid w:val="00FE6E97"/>
    <w:rsid w:val="00FF0999"/>
    <w:rsid w:val="00FF2CAF"/>
    <w:rsid w:val="00FF36EA"/>
    <w:rsid w:val="00FF49D7"/>
    <w:rsid w:val="00FF52A7"/>
    <w:rsid w:val="00FF59FC"/>
    <w:rsid w:val="00FF71CA"/>
    <w:rsid w:val="00FF743C"/>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14:docId w14:val="5E8D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614"/>
    <w:rPr>
      <w:sz w:val="24"/>
      <w:szCs w:val="24"/>
    </w:rPr>
  </w:style>
  <w:style w:type="paragraph" w:styleId="Heading1">
    <w:name w:val="heading 1"/>
    <w:basedOn w:val="Normal"/>
    <w:next w:val="Normal"/>
    <w:qFormat/>
    <w:rsid w:val="00435614"/>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35614"/>
    <w:pPr>
      <w:widowControl w:val="0"/>
      <w:autoSpaceDE w:val="0"/>
      <w:autoSpaceDN w:val="0"/>
      <w:adjustRightInd w:val="0"/>
      <w:ind w:left="1170" w:hanging="450"/>
    </w:pPr>
    <w:rPr>
      <w:rFonts w:ascii="Courier" w:hAnsi="Courier"/>
    </w:rPr>
  </w:style>
  <w:style w:type="paragraph" w:styleId="BodyTextIndent">
    <w:name w:val="Body Text Indent"/>
    <w:basedOn w:val="Normal"/>
    <w:rsid w:val="00435614"/>
    <w:pPr>
      <w:ind w:left="720" w:hanging="360"/>
    </w:pPr>
  </w:style>
  <w:style w:type="paragraph" w:styleId="BodyTextIndent2">
    <w:name w:val="Body Text Indent 2"/>
    <w:basedOn w:val="Normal"/>
    <w:rsid w:val="00435614"/>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rsid w:val="00435614"/>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rsid w:val="00435614"/>
    <w:pPr>
      <w:ind w:left="360" w:hanging="360"/>
    </w:pPr>
    <w:rPr>
      <w:rFonts w:ascii="NewsGoth BT" w:hAnsi="NewsGoth BT"/>
      <w:sz w:val="22"/>
    </w:rPr>
  </w:style>
  <w:style w:type="character" w:styleId="Hyperlink">
    <w:name w:val="Hyperlink"/>
    <w:rsid w:val="00435614"/>
    <w:rPr>
      <w:color w:val="0000FF"/>
      <w:u w:val="single"/>
    </w:rPr>
  </w:style>
  <w:style w:type="paragraph" w:styleId="Footer">
    <w:name w:val="footer"/>
    <w:basedOn w:val="Normal"/>
    <w:rsid w:val="00435614"/>
    <w:pPr>
      <w:tabs>
        <w:tab w:val="center" w:pos="4320"/>
        <w:tab w:val="right" w:pos="8640"/>
      </w:tabs>
    </w:pPr>
  </w:style>
  <w:style w:type="character" w:styleId="PageNumber">
    <w:name w:val="page number"/>
    <w:basedOn w:val="DefaultParagraphFont"/>
    <w:rsid w:val="00435614"/>
  </w:style>
  <w:style w:type="character" w:styleId="FollowedHyperlink">
    <w:name w:val="FollowedHyperlink"/>
    <w:rsid w:val="00435614"/>
    <w:rPr>
      <w:color w:val="800080"/>
      <w:u w:val="single"/>
    </w:rPr>
  </w:style>
  <w:style w:type="paragraph" w:styleId="BlockText">
    <w:name w:val="Block Text"/>
    <w:basedOn w:val="Normal"/>
    <w:rsid w:val="00435614"/>
    <w:pPr>
      <w:ind w:left="540" w:right="-180" w:hanging="540"/>
    </w:pPr>
    <w:rPr>
      <w:rFonts w:ascii="NewsGoth BT" w:hAnsi="NewsGoth BT"/>
      <w:sz w:val="22"/>
    </w:rPr>
  </w:style>
  <w:style w:type="paragraph" w:styleId="FootnoteText">
    <w:name w:val="footnote text"/>
    <w:basedOn w:val="Normal"/>
    <w:semiHidden/>
    <w:rsid w:val="00435614"/>
    <w:rPr>
      <w:sz w:val="20"/>
      <w:szCs w:val="20"/>
    </w:rPr>
  </w:style>
  <w:style w:type="character" w:styleId="FootnoteReference">
    <w:name w:val="footnote reference"/>
    <w:semiHidden/>
    <w:rsid w:val="00435614"/>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614"/>
    <w:rPr>
      <w:sz w:val="24"/>
      <w:szCs w:val="24"/>
    </w:rPr>
  </w:style>
  <w:style w:type="paragraph" w:styleId="Heading1">
    <w:name w:val="heading 1"/>
    <w:basedOn w:val="Normal"/>
    <w:next w:val="Normal"/>
    <w:qFormat/>
    <w:rsid w:val="00435614"/>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35614"/>
    <w:pPr>
      <w:widowControl w:val="0"/>
      <w:autoSpaceDE w:val="0"/>
      <w:autoSpaceDN w:val="0"/>
      <w:adjustRightInd w:val="0"/>
      <w:ind w:left="1170" w:hanging="450"/>
    </w:pPr>
    <w:rPr>
      <w:rFonts w:ascii="Courier" w:hAnsi="Courier"/>
    </w:rPr>
  </w:style>
  <w:style w:type="paragraph" w:styleId="BodyTextIndent">
    <w:name w:val="Body Text Indent"/>
    <w:basedOn w:val="Normal"/>
    <w:rsid w:val="00435614"/>
    <w:pPr>
      <w:ind w:left="720" w:hanging="360"/>
    </w:pPr>
  </w:style>
  <w:style w:type="paragraph" w:styleId="BodyTextIndent2">
    <w:name w:val="Body Text Indent 2"/>
    <w:basedOn w:val="Normal"/>
    <w:rsid w:val="00435614"/>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rsid w:val="00435614"/>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rsid w:val="00435614"/>
    <w:pPr>
      <w:ind w:left="360" w:hanging="360"/>
    </w:pPr>
    <w:rPr>
      <w:rFonts w:ascii="NewsGoth BT" w:hAnsi="NewsGoth BT"/>
      <w:sz w:val="22"/>
    </w:rPr>
  </w:style>
  <w:style w:type="character" w:styleId="Hyperlink">
    <w:name w:val="Hyperlink"/>
    <w:rsid w:val="00435614"/>
    <w:rPr>
      <w:color w:val="0000FF"/>
      <w:u w:val="single"/>
    </w:rPr>
  </w:style>
  <w:style w:type="paragraph" w:styleId="Footer">
    <w:name w:val="footer"/>
    <w:basedOn w:val="Normal"/>
    <w:rsid w:val="00435614"/>
    <w:pPr>
      <w:tabs>
        <w:tab w:val="center" w:pos="4320"/>
        <w:tab w:val="right" w:pos="8640"/>
      </w:tabs>
    </w:pPr>
  </w:style>
  <w:style w:type="character" w:styleId="PageNumber">
    <w:name w:val="page number"/>
    <w:basedOn w:val="DefaultParagraphFont"/>
    <w:rsid w:val="00435614"/>
  </w:style>
  <w:style w:type="character" w:styleId="FollowedHyperlink">
    <w:name w:val="FollowedHyperlink"/>
    <w:rsid w:val="00435614"/>
    <w:rPr>
      <w:color w:val="800080"/>
      <w:u w:val="single"/>
    </w:rPr>
  </w:style>
  <w:style w:type="paragraph" w:styleId="BlockText">
    <w:name w:val="Block Text"/>
    <w:basedOn w:val="Normal"/>
    <w:rsid w:val="00435614"/>
    <w:pPr>
      <w:ind w:left="540" w:right="-180" w:hanging="540"/>
    </w:pPr>
    <w:rPr>
      <w:rFonts w:ascii="NewsGoth BT" w:hAnsi="NewsGoth BT"/>
      <w:sz w:val="22"/>
    </w:rPr>
  </w:style>
  <w:style w:type="paragraph" w:styleId="FootnoteText">
    <w:name w:val="footnote text"/>
    <w:basedOn w:val="Normal"/>
    <w:semiHidden/>
    <w:rsid w:val="00435614"/>
    <w:rPr>
      <w:sz w:val="20"/>
      <w:szCs w:val="20"/>
    </w:rPr>
  </w:style>
  <w:style w:type="character" w:styleId="FootnoteReference">
    <w:name w:val="footnote reference"/>
    <w:semiHidden/>
    <w:rsid w:val="00435614"/>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E26F7-574C-4A1C-949C-331123BD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SYSTEM</cp:lastModifiedBy>
  <cp:revision>2</cp:revision>
  <cp:lastPrinted>2012-07-10T17:15:00Z</cp:lastPrinted>
  <dcterms:created xsi:type="dcterms:W3CDTF">2018-10-09T13:16:00Z</dcterms:created>
  <dcterms:modified xsi:type="dcterms:W3CDTF">2018-10-09T13:16:00Z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-1498093638</vt:i4>
  </property>
  <property fmtid="{D5CDD505-2E9C-101B-9397-08002B2CF9AE}" pid="3" name="_NewReviewCycle">
    <vt:lpwstr/>
  </property>
  <property fmtid="{D5CDD505-2E9C-101B-9397-08002B2CF9AE}" pid="4" name="_EmailSubject">
    <vt:lpwstr>Transport documents [and request for the development of a checklist]</vt:lpwstr>
  </property>
  <property fmtid="{D5CDD505-2E9C-101B-9397-08002B2CF9AE}" pid="5" name="_AuthorEmail">
    <vt:lpwstr>Paul.Farello@bea.gov</vt:lpwstr>
  </property>
  <property fmtid="{D5CDD505-2E9C-101B-9397-08002B2CF9AE}" pid="6" name="_AuthorEmailDisplayName">
    <vt:lpwstr>Farello, Paul</vt:lpwstr>
  </property>
  <property fmtid="{D5CDD505-2E9C-101B-9397-08002B2CF9AE}" pid="7" name="_PreviousAdHocReviewCycleID">
    <vt:i4>-1275885990</vt:i4>
  </property>
  <property fmtid="{D5CDD505-2E9C-101B-9397-08002B2CF9AE}" pid="8" name="_ReviewingToolsShownOnce">
    <vt:lpwstr/>
  </property>
</Properties>
</file>