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48A127BB"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6F2BA65F" w14:textId="03C36906" w:rsidR="003B0F87" w:rsidRPr="003B0F87" w:rsidRDefault="002B29A5" w:rsidP="003B0F87">
      <w:r w:rsidRPr="003B0F87">
        <w:rPr>
          <w:b/>
        </w:rPr>
        <w:t>NESHAP</w:t>
      </w:r>
      <w:r w:rsidR="003B0F87" w:rsidRPr="003B0F87">
        <w:rPr>
          <w:b/>
        </w:rPr>
        <w:t xml:space="preserve"> f</w:t>
      </w:r>
      <w:r w:rsidRPr="003B0F87">
        <w:rPr>
          <w:b/>
        </w:rPr>
        <w:t xml:space="preserve">or </w:t>
      </w:r>
      <w:r w:rsidR="003B0F87" w:rsidRPr="003B0F87">
        <w:rPr>
          <w:b/>
        </w:rPr>
        <w:t xml:space="preserve">Group I Polymers and Resins </w:t>
      </w:r>
      <w:r w:rsidRPr="003B0F87">
        <w:rPr>
          <w:b/>
        </w:rPr>
        <w:t xml:space="preserve">(40 CFR Part 63, Subpart </w:t>
      </w:r>
      <w:r w:rsidR="003B0F87" w:rsidRPr="003B0F87">
        <w:rPr>
          <w:b/>
        </w:rPr>
        <w:t>U</w:t>
      </w:r>
      <w:r w:rsidRPr="003B0F87">
        <w:rPr>
          <w:b/>
        </w:rPr>
        <w:t>) (Renewal)</w:t>
      </w:r>
      <w:r w:rsidR="00CA4CD6" w:rsidRPr="003B0F87">
        <w:t xml:space="preserve"> </w:t>
      </w:r>
    </w:p>
    <w:p w14:paraId="7AA0AD92" w14:textId="77777777" w:rsidR="003B0F87" w:rsidRPr="003B0F87" w:rsidRDefault="003B0F87" w:rsidP="003B0F87">
      <w:pPr>
        <w:rPr>
          <w:color w:val="FF0000"/>
        </w:rPr>
      </w:pPr>
    </w:p>
    <w:p w14:paraId="1B30C59E" w14:textId="291F9447"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1310C414" w:rsidR="00CA4CD6" w:rsidRPr="003B0F87" w:rsidRDefault="003B0F87">
      <w:pPr>
        <w:rPr>
          <w:bCs/>
        </w:rPr>
      </w:pPr>
      <w:r w:rsidRPr="003B0F87">
        <w:rPr>
          <w:bCs/>
        </w:rPr>
        <w:t>NESHAP for Group I Polymers and Resins (40 CFR Part 63, Subpart U) (Renewal), EPA ICR Number 2410.04, OMB Control Number 2060-0665.</w:t>
      </w:r>
      <w:r w:rsidR="003E36DD">
        <w:rPr>
          <w:bCs/>
        </w:rPr>
        <w:t xml:space="preserve">  This ICR is being combined with the burdens from EPA ICR </w:t>
      </w:r>
      <w:r w:rsidR="003E36DD">
        <w:t xml:space="preserve">Number 1746, OMB Control Number 2060-0356.  </w:t>
      </w:r>
    </w:p>
    <w:p w14:paraId="4511F6A2" w14:textId="77777777" w:rsidR="003B0F87" w:rsidRDefault="003B0F87">
      <w:pPr>
        <w:rPr>
          <w:b/>
          <w:bCs/>
          <w:color w:val="000000"/>
        </w:rPr>
      </w:pPr>
    </w:p>
    <w:p w14:paraId="36120418" w14:textId="6EFD1E14" w:rsidR="00CA4CD6" w:rsidRDefault="00CA4CD6" w:rsidP="003B0F87">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4BDC847F" w:rsidR="00CA4CD6" w:rsidRPr="001A0EA2" w:rsidRDefault="00CA4CD6">
      <w:pPr>
        <w:ind w:firstLine="720"/>
      </w:pPr>
      <w:r w:rsidRPr="001A0EA2">
        <w:t>The National Emission Standards for Ha</w:t>
      </w:r>
      <w:r w:rsidR="00081314">
        <w:t>zardous Air Pollutants (NESHAP)</w:t>
      </w:r>
      <w:r w:rsidRPr="001A0EA2">
        <w:t xml:space="preserve"> for the regulations published at </w:t>
      </w:r>
      <w:r w:rsidR="003B0F87" w:rsidRPr="001A0EA2">
        <w:t>40 CFR Part 63, Subpart U</w:t>
      </w:r>
      <w:r w:rsidRPr="001A0EA2">
        <w:t xml:space="preserve"> were proposed on </w:t>
      </w:r>
      <w:r w:rsidR="003B0F87" w:rsidRPr="001A0EA2">
        <w:t>June 12, 1995, promulgated on September 5, 1996</w:t>
      </w:r>
      <w:r w:rsidR="00081314">
        <w:t>,</w:t>
      </w:r>
      <w:r w:rsidR="003B0F87" w:rsidRPr="001A0EA2">
        <w:t xml:space="preserve"> and amended on June 19, 2000</w:t>
      </w:r>
      <w:r w:rsidR="00081314">
        <w:t>,</w:t>
      </w:r>
      <w:r w:rsidR="00081314" w:rsidRPr="001A0EA2">
        <w:t xml:space="preserve"> </w:t>
      </w:r>
      <w:r w:rsidR="003B0F87" w:rsidRPr="001A0EA2">
        <w:t>July 16, 2001</w:t>
      </w:r>
      <w:r w:rsidR="00081314">
        <w:t>,</w:t>
      </w:r>
      <w:r w:rsidR="00081314" w:rsidRPr="001A0EA2">
        <w:t xml:space="preserve"> </w:t>
      </w:r>
      <w:r w:rsidR="003B0F87" w:rsidRPr="001A0EA2">
        <w:t>December 16, 2008</w:t>
      </w:r>
      <w:r w:rsidR="00081314">
        <w:t>,</w:t>
      </w:r>
      <w:r w:rsidR="00081314" w:rsidRPr="001A0EA2">
        <w:t xml:space="preserve"> </w:t>
      </w:r>
      <w:r w:rsidR="003B0F87" w:rsidRPr="001A0EA2">
        <w:t>and April 21, 2011</w:t>
      </w:r>
      <w:r w:rsidRPr="001A0EA2">
        <w:t>.</w:t>
      </w:r>
      <w:r w:rsidR="009C7E97" w:rsidRPr="001A0EA2">
        <w:t xml:space="preserve"> </w:t>
      </w:r>
      <w:r w:rsidR="003B0F87" w:rsidRPr="001A0EA2">
        <w:t xml:space="preserve">These regulations apply to existing and new elastomer product process units (EPPU) and associated equipment including waste management units, maintenance wastewater, heat exchange systems, and equipment required by or utilized to comply with this </w:t>
      </w:r>
      <w:r w:rsidR="00081314">
        <w:t>S</w:t>
      </w:r>
      <w:r w:rsidR="00081314" w:rsidRPr="001A0EA2">
        <w:t xml:space="preserve">ubpart </w:t>
      </w:r>
      <w:r w:rsidR="003B0F87" w:rsidRPr="001A0EA2">
        <w:t xml:space="preserve">located at facilities that are major sources of hazardous air pollutants (HAPs) </w:t>
      </w:r>
      <w:r w:rsidR="001A0EA2" w:rsidRPr="001A0EA2">
        <w:t xml:space="preserve">and are </w:t>
      </w:r>
      <w:r w:rsidR="00B40000">
        <w:t>classified in the Group I Polymers and Resins source category. The Group I Polymers and Resins source category includes the following categories</w:t>
      </w:r>
      <w:r w:rsidR="003B0F87" w:rsidRPr="001A0EA2">
        <w:t xml:space="preserve">: Butyl Rubber Production, Epichlorohydrin Elastomers Production, Ethylene Propylene Rubber Production, Hypalon Production, Neoprene Production, Nitrile Butadiene Rubber (NBR) Production, Polybutadiene Rubber Production, Polysulfide Rubber Production, and Styrene Butadiene Rubber and Latex Production. </w:t>
      </w:r>
      <w:r w:rsidRPr="001A0EA2">
        <w:t>New facilities include those that commenced construction, or reconstruction after the date of proposal.</w:t>
      </w:r>
      <w:r w:rsidR="009C7E97" w:rsidRPr="001A0EA2">
        <w:t xml:space="preserve"> </w:t>
      </w:r>
      <w:r w:rsidR="001A0EA2" w:rsidRPr="001A0EA2">
        <w:t>This ICR combines burden from the 2011 amendment</w:t>
      </w:r>
      <w:r w:rsidR="003E36DD">
        <w:t xml:space="preserve"> (EPA ICR Number 2410, OMB Control Number 2060-0665)</w:t>
      </w:r>
      <w:r w:rsidR="001A0EA2" w:rsidRPr="001A0EA2">
        <w:t xml:space="preserve"> with the burden associated with the existing provisions of the rule</w:t>
      </w:r>
      <w:r w:rsidR="003E36DD">
        <w:t xml:space="preserve"> (EPA ICR Number 1746, OMB Control Number 2060-0356)</w:t>
      </w:r>
      <w:r w:rsidR="001A0EA2" w:rsidRPr="001A0EA2">
        <w:t xml:space="preserve">. </w:t>
      </w:r>
      <w:r w:rsidRPr="001A0EA2">
        <w:t xml:space="preserve">This information is being collected to assure compliance with 40 CFR </w:t>
      </w:r>
      <w:r w:rsidR="006810C3" w:rsidRPr="001A0EA2">
        <w:t xml:space="preserve">Part </w:t>
      </w:r>
      <w:r w:rsidRPr="001A0EA2">
        <w:t xml:space="preserve">63, </w:t>
      </w:r>
      <w:r w:rsidR="006810C3" w:rsidRPr="001A0EA2">
        <w:t xml:space="preserve">Subpart </w:t>
      </w:r>
      <w:r w:rsidR="001A0EA2" w:rsidRPr="001A0EA2">
        <w:t>U</w:t>
      </w:r>
      <w:r w:rsidRPr="001A0EA2">
        <w:t>.</w:t>
      </w:r>
    </w:p>
    <w:p w14:paraId="43FDF7BE" w14:textId="77777777" w:rsidR="00CA4CD6" w:rsidRDefault="00CA4CD6">
      <w:pPr>
        <w:rPr>
          <w:color w:val="000000"/>
        </w:rPr>
      </w:pPr>
    </w:p>
    <w:p w14:paraId="4416605D" w14:textId="0A238538" w:rsidR="00CA4CD6" w:rsidRPr="007A1975" w:rsidRDefault="00CA4CD6" w:rsidP="007A1975">
      <w:pPr>
        <w:ind w:firstLine="720"/>
      </w:pPr>
      <w:r>
        <w:rPr>
          <w:color w:val="000000"/>
        </w:rPr>
        <w:t xml:space="preserve">In general, all </w:t>
      </w:r>
      <w:r w:rsidR="007A1975" w:rsidRPr="007A1975">
        <w:t>NESHAP</w:t>
      </w:r>
      <w:r w:rsidRPr="007A1975">
        <w:t xml:space="preserve"> standards require initial notifications, performance tests, and periodic reports by the owners/operators of the affected facilities.</w:t>
      </w:r>
      <w:r w:rsidR="009C7E97" w:rsidRPr="007A1975">
        <w:t xml:space="preserve"> </w:t>
      </w:r>
      <w:r w:rsidRPr="007A1975">
        <w:t>They are also required to maintain records of the occurrence and duration of any startup, shutdown, or malfunction in the operation of an affected facility, or any period during which the monitoring system is inoperative.</w:t>
      </w:r>
      <w:r w:rsidR="009C7E97" w:rsidRPr="007A1975">
        <w:t xml:space="preserve"> </w:t>
      </w:r>
      <w:r w:rsidRPr="007A1975">
        <w:t xml:space="preserve">These notifications, reports, and records are essential in determining compliance, and are required of all affected facilities subject to </w:t>
      </w:r>
      <w:r w:rsidR="007A1975" w:rsidRPr="007A1975">
        <w:t>NESHAP</w:t>
      </w:r>
      <w:r w:rsidRPr="007A1975">
        <w:t>.</w:t>
      </w:r>
      <w:r w:rsidR="009C7E97" w:rsidRPr="007A1975">
        <w:t xml:space="preserve"> </w:t>
      </w:r>
    </w:p>
    <w:p w14:paraId="0FBA61B4" w14:textId="77777777" w:rsidR="007A1975" w:rsidRPr="007A1975" w:rsidRDefault="007A1975" w:rsidP="007A1975">
      <w:pPr>
        <w:ind w:firstLine="720"/>
      </w:pPr>
    </w:p>
    <w:p w14:paraId="297BBA30" w14:textId="0A46094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A1975">
        <w:t xml:space="preserve">Any owner/operator subject to the provisions of this part shall maintain a file </w:t>
      </w:r>
      <w:r w:rsidR="00E110E3" w:rsidRPr="007A1975">
        <w:t xml:space="preserve">containing </w:t>
      </w:r>
      <w:r w:rsidRPr="007A1975">
        <w:t xml:space="preserve">these </w:t>
      </w:r>
      <w:r w:rsidR="00E110E3" w:rsidRPr="007A1975">
        <w:t>documents</w:t>
      </w:r>
      <w:r w:rsidRPr="007A1975">
        <w:t>, and retain the file for at least f</w:t>
      </w:r>
      <w:r w:rsidR="007A1975" w:rsidRPr="007A1975">
        <w:t>ive</w:t>
      </w:r>
      <w:r w:rsidRPr="007A1975">
        <w:t xml:space="preserve"> years following the </w:t>
      </w:r>
      <w:r w:rsidR="00E110E3" w:rsidRPr="007A1975">
        <w:t xml:space="preserve">generation date of </w:t>
      </w:r>
      <w:r w:rsidRPr="007A1975">
        <w:t>such maintenance reports and records.</w:t>
      </w:r>
      <w:r w:rsidR="009C7E97" w:rsidRPr="007A1975">
        <w:t xml:space="preserve"> </w:t>
      </w:r>
      <w:r w:rsidRPr="007A1975">
        <w:t xml:space="preserve">All reports are sent to the </w:t>
      </w:r>
      <w:r>
        <w:rPr>
          <w:color w:val="000000"/>
        </w:rPr>
        <w:t>delegated state or local authority.</w:t>
      </w:r>
      <w:r w:rsidR="009C7E97">
        <w:rPr>
          <w:color w:val="000000"/>
        </w:rPr>
        <w:t xml:space="preserve"> </w:t>
      </w:r>
      <w:r>
        <w:rPr>
          <w:color w:val="000000"/>
        </w:rPr>
        <w:t>In the event that there is no such delegated authority, the reports are sent directly to the United States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09118D" w14:textId="07FA76A1" w:rsidR="00CA4CD6" w:rsidRDefault="007A1975" w:rsidP="00C851B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All of the </w:t>
      </w:r>
      <w:r w:rsidR="00B40000">
        <w:rPr>
          <w:color w:val="000000"/>
        </w:rPr>
        <w:t>EPPUs in the united states a</w:t>
      </w:r>
      <w:r w:rsidR="003E47DB">
        <w:rPr>
          <w:color w:val="000000"/>
        </w:rPr>
        <w:t xml:space="preserve">re owned and operated by the </w:t>
      </w:r>
      <w:r w:rsidR="00B40000">
        <w:rPr>
          <w:color w:val="000000"/>
        </w:rPr>
        <w:t xml:space="preserve">Group I Polymers </w:t>
      </w:r>
      <w:r w:rsidR="00B40000">
        <w:rPr>
          <w:color w:val="000000"/>
        </w:rPr>
        <w:lastRenderedPageBreak/>
        <w:t xml:space="preserve">and Resins </w:t>
      </w:r>
      <w:r w:rsidR="003E47DB">
        <w:rPr>
          <w:color w:val="000000"/>
        </w:rPr>
        <w:t>industry</w:t>
      </w:r>
      <w:r w:rsidR="00B40000">
        <w:rPr>
          <w:color w:val="000000"/>
        </w:rPr>
        <w:t xml:space="preserve"> (the “Affected Public”)</w:t>
      </w:r>
      <w:r w:rsidR="003E47DB">
        <w:rPr>
          <w:color w:val="000000"/>
        </w:rPr>
        <w:t>.</w:t>
      </w:r>
      <w:r w:rsidR="009C7E97">
        <w:rPr>
          <w:color w:val="000000"/>
        </w:rPr>
        <w:t xml:space="preserve"> </w:t>
      </w:r>
      <w:r w:rsidR="003E47DB">
        <w:rPr>
          <w:color w:val="000000"/>
        </w:rPr>
        <w:t>None of the facilities in the United States are owned by state, local, tribal or the Federal government.</w:t>
      </w:r>
      <w:r w:rsidR="009C7E97">
        <w:rPr>
          <w:color w:val="000000"/>
        </w:rPr>
        <w:t xml:space="preserve"> </w:t>
      </w:r>
      <w:r w:rsidR="003E47DB">
        <w:rPr>
          <w:color w:val="000000"/>
        </w:rPr>
        <w:t>They are all privately-owned, for-profit businesses.</w:t>
      </w:r>
      <w:r w:rsidR="009C7E97">
        <w:rPr>
          <w:color w:val="000000"/>
        </w:rPr>
        <w:t xml:space="preserve"> </w:t>
      </w:r>
      <w:r w:rsidR="003E47DB">
        <w:rPr>
          <w:color w:val="000000"/>
        </w:rPr>
        <w:t>We assume that they will all respond.</w:t>
      </w:r>
      <w:r w:rsidR="009C7E97">
        <w:rPr>
          <w:color w:val="000000"/>
        </w:rPr>
        <w:t xml:space="preserve"> </w:t>
      </w:r>
      <w:r w:rsidR="00B40000" w:rsidRPr="00B40000">
        <w:rPr>
          <w:color w:val="000000"/>
        </w:rPr>
        <w:t xml:space="preserve">The “burden” to the Affected Public may be found below in Table 1: Annual Respondent Burden and Cost – NESHAP for Group I Polymers and Resins (40 CFR Part 63, Subpart U) (Renewal). The Federal Government’s “burden” is attributed entirely to work performed by either Federal employees or government contractors and may be found below in Table 2: Average Annual EPA Burden and Cost – NESHAP for Group I Polymers and Resins (40 CFR Part 63, Subpart U) (Renewal).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743ECD3B"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6747F">
        <w:t xml:space="preserve">approximately </w:t>
      </w:r>
      <w:r w:rsidR="00C851B8" w:rsidRPr="00D6747F">
        <w:t>19</w:t>
      </w:r>
      <w:r w:rsidR="00CA4CD6" w:rsidRPr="00D6747F">
        <w:t xml:space="preserve"> respondents </w:t>
      </w:r>
      <w:r w:rsidRPr="00D6747F">
        <w:t xml:space="preserve">per </w:t>
      </w:r>
      <w:r>
        <w:rPr>
          <w:color w:val="000000"/>
        </w:rPr>
        <w:t>year will be subject to the standard</w:t>
      </w:r>
      <w:r w:rsidR="00CA4CD6">
        <w:rPr>
          <w:color w:val="000000"/>
        </w:rPr>
        <w:t xml:space="preserve">, and </w:t>
      </w:r>
      <w:r w:rsidR="00C851B8">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1388FFE" w14:textId="77777777" w:rsidR="00B40000" w:rsidRPr="00B40000" w:rsidRDefault="00B40000">
      <w:pPr>
        <w:pBdr>
          <w:top w:val="single" w:sz="6" w:space="0" w:color="FFFFFF"/>
          <w:left w:val="single" w:sz="6" w:space="0" w:color="FFFFFF"/>
          <w:bottom w:val="single" w:sz="6" w:space="0" w:color="FFFFFF"/>
          <w:right w:val="single" w:sz="6" w:space="0" w:color="FFFFFF"/>
        </w:pBdr>
        <w:ind w:firstLine="720"/>
      </w:pPr>
      <w:r w:rsidRPr="00B40000">
        <w:t>T</w:t>
      </w:r>
      <w:r w:rsidR="006810C3" w:rsidRPr="00B40000">
        <w:t xml:space="preserve">he </w:t>
      </w:r>
      <w:r w:rsidR="00CA4CD6" w:rsidRPr="00B40000">
        <w:t xml:space="preserve">active (previous) ICR had the following Terms of Clearance (TOC): </w:t>
      </w:r>
    </w:p>
    <w:p w14:paraId="435E9FF7" w14:textId="356CFF4E" w:rsidR="00B40000" w:rsidRPr="00B40000" w:rsidRDefault="00B40000">
      <w:pPr>
        <w:pBdr>
          <w:top w:val="single" w:sz="6" w:space="0" w:color="FFFFFF"/>
          <w:left w:val="single" w:sz="6" w:space="0" w:color="FFFFFF"/>
          <w:bottom w:val="single" w:sz="6" w:space="0" w:color="FFFFFF"/>
          <w:right w:val="single" w:sz="6" w:space="0" w:color="FFFFFF"/>
        </w:pBdr>
        <w:ind w:firstLine="720"/>
      </w:pPr>
    </w:p>
    <w:p w14:paraId="318B30EC" w14:textId="58AD5069" w:rsidR="00B40000" w:rsidRPr="00B40000" w:rsidRDefault="00B40000" w:rsidP="00B40000">
      <w:pPr>
        <w:pBdr>
          <w:top w:val="single" w:sz="6" w:space="0" w:color="FFFFFF"/>
          <w:left w:val="single" w:sz="6" w:space="0" w:color="FFFFFF"/>
          <w:bottom w:val="single" w:sz="6" w:space="0" w:color="FFFFFF"/>
          <w:right w:val="single" w:sz="6" w:space="0" w:color="FFFFFF"/>
        </w:pBdr>
        <w:ind w:left="1440" w:right="1440"/>
      </w:pPr>
      <w:r w:rsidRPr="00B40000">
        <w:t>In accordance with 5 CFR 1320, the information collection is approved for three years. In future collections, costs and time burden estimates should be rounded to the appropriate number of significant digits. If "reading instructions" are provided as potential time or cost burdens, then the location of the instructions or the instructions themselves should be provided. Also, the burden for refreshing on instructions should be included, as appropriate. Any detailed tables should be provided in excel format along with or in lieu of detailed tables provided within the supporting statement.</w:t>
      </w:r>
    </w:p>
    <w:p w14:paraId="523EF9AD" w14:textId="77777777" w:rsidR="00B40000" w:rsidRPr="00B40000" w:rsidRDefault="00B40000">
      <w:pPr>
        <w:pBdr>
          <w:top w:val="single" w:sz="6" w:space="0" w:color="FFFFFF"/>
          <w:left w:val="single" w:sz="6" w:space="0" w:color="FFFFFF"/>
          <w:bottom w:val="single" w:sz="6" w:space="0" w:color="FFFFFF"/>
          <w:right w:val="single" w:sz="6" w:space="0" w:color="FFFFFF"/>
        </w:pBdr>
        <w:ind w:firstLine="720"/>
      </w:pPr>
    </w:p>
    <w:p w14:paraId="365C973F" w14:textId="25DE3A16" w:rsidR="009D6567" w:rsidRPr="00B40000" w:rsidRDefault="00B40000">
      <w:pPr>
        <w:pBdr>
          <w:top w:val="single" w:sz="6" w:space="0" w:color="FFFFFF"/>
          <w:left w:val="single" w:sz="6" w:space="0" w:color="FFFFFF"/>
          <w:bottom w:val="single" w:sz="6" w:space="0" w:color="FFFFFF"/>
          <w:right w:val="single" w:sz="6" w:space="0" w:color="FFFFFF"/>
        </w:pBdr>
        <w:ind w:firstLine="720"/>
      </w:pPr>
      <w:r w:rsidRPr="00B40000">
        <w:t xml:space="preserve">EPA has addressed each item of concern in the TOC by rounding all cost and burden totals to 3 significant figures; replacing the “reading instructions” activity with a “familiarizing with the regulatory requirements” activity that is required for all new and existing respondents; and including detailed burden tables in a Microsoft Excel spreadsheet that accompanies this supporting statement.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0AE433A1" w:rsidR="00CA4CD6" w:rsidRPr="00AA7B61" w:rsidRDefault="00CA4CD6">
      <w:pPr>
        <w:pBdr>
          <w:top w:val="single" w:sz="6" w:space="0" w:color="FFFFFF"/>
          <w:left w:val="single" w:sz="6" w:space="0" w:color="FFFFFF"/>
          <w:bottom w:val="single" w:sz="6" w:space="0" w:color="FFFFFF"/>
          <w:right w:val="single" w:sz="6" w:space="0" w:color="FFFFFF"/>
        </w:pBdr>
        <w:ind w:firstLine="720"/>
      </w:pPr>
      <w:r w:rsidRPr="00AA7B61">
        <w:t>The EPA is charged under Section 112 of the Clean Air Act, as amended, to establish standards of performance for each category or subcategory of major sources and area sources of hazardous air pollutants.</w:t>
      </w:r>
      <w:r w:rsidR="009C7E97" w:rsidRPr="00AA7B61">
        <w:t xml:space="preserve"> </w:t>
      </w:r>
      <w:r w:rsidRPr="00AA7B61">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AA7B61" w:rsidRDefault="00CA4CD6">
      <w:pPr>
        <w:pBdr>
          <w:top w:val="single" w:sz="6" w:space="0" w:color="FFFFFF"/>
          <w:left w:val="single" w:sz="6" w:space="0" w:color="FFFFFF"/>
          <w:bottom w:val="single" w:sz="6" w:space="0" w:color="FFFFFF"/>
          <w:right w:val="single" w:sz="6" w:space="0" w:color="FFFFFF"/>
        </w:pBdr>
      </w:pPr>
    </w:p>
    <w:p w14:paraId="33AC57AC" w14:textId="0F40C521" w:rsidR="00CA4CD6" w:rsidRPr="00AA7B61" w:rsidRDefault="00CA4CD6">
      <w:pPr>
        <w:pBdr>
          <w:top w:val="single" w:sz="6" w:space="0" w:color="FFFFFF"/>
          <w:left w:val="single" w:sz="6" w:space="0" w:color="FFFFFF"/>
          <w:bottom w:val="single" w:sz="6" w:space="0" w:color="FFFFFF"/>
          <w:right w:val="single" w:sz="6" w:space="0" w:color="FFFFFF"/>
        </w:pBdr>
        <w:ind w:left="1440" w:right="1440"/>
      </w:pPr>
      <w:r w:rsidRPr="00AA7B61">
        <w:t xml:space="preserve">(A) Establish and maintain such records; (B) make such reports; (C) install, use, and maintain such monitoring equipment, and use such audit procedures, or methods; (D) sample such emissions (in </w:t>
      </w:r>
      <w:r w:rsidRPr="00AA7B61">
        <w:lastRenderedPageBreak/>
        <w:t>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AA7B61" w:rsidRPr="00AA7B61">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6E9AB5" w14:textId="012F7967" w:rsidR="00CA4CD6" w:rsidRPr="00AA7B61" w:rsidRDefault="00CA4CD6" w:rsidP="00AA7B61">
      <w:pPr>
        <w:pBdr>
          <w:top w:val="single" w:sz="6" w:space="0" w:color="FFFFFF"/>
          <w:left w:val="single" w:sz="6" w:space="0" w:color="FFFFFF"/>
          <w:bottom w:val="single" w:sz="6" w:space="0" w:color="FFFFFF"/>
          <w:right w:val="single" w:sz="6" w:space="0" w:color="FFFFFF"/>
        </w:pBdr>
        <w:ind w:firstLine="720"/>
      </w:pPr>
      <w:r>
        <w:rPr>
          <w:color w:val="000000"/>
        </w:rPr>
        <w:t xml:space="preserve">In the </w:t>
      </w:r>
      <w:r w:rsidRPr="00AA7B61">
        <w:t xml:space="preserve">Administrator's judgment, </w:t>
      </w:r>
      <w:r w:rsidR="00AA7B61" w:rsidRPr="00AA7B61">
        <w:t>HAP</w:t>
      </w:r>
      <w:r w:rsidRPr="00AA7B61">
        <w:t xml:space="preserve"> emissions from </w:t>
      </w:r>
      <w:r w:rsidR="00AA7B61" w:rsidRPr="00AA7B61">
        <w:t>EPPU and associated equipment located at Group I Polymers and Resins facilities</w:t>
      </w:r>
      <w:r w:rsidRPr="00AA7B61">
        <w:t xml:space="preserve"> cause or contribute to air pollution that may reasonably be anticipated to endanger public health or welfare.</w:t>
      </w:r>
      <w:r w:rsidR="009C7E97" w:rsidRPr="00AA7B61">
        <w:t xml:space="preserve"> </w:t>
      </w:r>
      <w:r w:rsidRPr="00AA7B61">
        <w:t xml:space="preserve">Therefore, the </w:t>
      </w:r>
      <w:r w:rsidR="00AA7B61" w:rsidRPr="00AA7B61">
        <w:t>NE</w:t>
      </w:r>
      <w:r w:rsidRPr="00AA7B61">
        <w:t>SHAP</w:t>
      </w:r>
      <w:r w:rsidR="00AA7B61" w:rsidRPr="00AA7B61">
        <w:t xml:space="preserve"> </w:t>
      </w:r>
      <w:r w:rsidRPr="00AA7B61">
        <w:t xml:space="preserve">were promulgated for this source category at 40 CFR </w:t>
      </w:r>
      <w:r w:rsidR="006810C3" w:rsidRPr="00AA7B61">
        <w:t xml:space="preserve">Part </w:t>
      </w:r>
      <w:r w:rsidR="00AA7B61" w:rsidRPr="00AA7B61">
        <w:t>6</w:t>
      </w:r>
      <w:r w:rsidRPr="00AA7B61">
        <w:t>3,</w:t>
      </w:r>
      <w:r w:rsidRPr="00AA7B61">
        <w:rPr>
          <w:b/>
          <w:bCs/>
          <w:i/>
          <w:iCs/>
        </w:rPr>
        <w:t xml:space="preserve"> </w:t>
      </w:r>
      <w:r w:rsidR="006810C3" w:rsidRPr="00AA7B61">
        <w:t xml:space="preserve">Subpart </w:t>
      </w:r>
      <w:r w:rsidR="00AA7B61" w:rsidRPr="00AA7B61">
        <w:t>U</w:t>
      </w:r>
      <w:r w:rsidRPr="00AA7B61">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9161B7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42C196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w:t>
      </w:r>
      <w:r w:rsidR="00142FD9">
        <w:rPr>
          <w:color w:val="000000"/>
        </w:rPr>
        <w:t>mply with the emission standard</w:t>
      </w:r>
      <w:r w:rsidRPr="00142FD9">
        <w:t>. Continuous emission monitors are used to ensure complia</w:t>
      </w:r>
      <w:r w:rsidR="00142FD9" w:rsidRPr="00142FD9">
        <w:t>nce with the standard</w:t>
      </w:r>
      <w:r w:rsidRPr="00142FD9">
        <w:t xml:space="preserve"> at all times. During the performance </w:t>
      </w:r>
      <w:r w:rsidR="00D6747F" w:rsidRPr="00142FD9">
        <w:t>test,</w:t>
      </w:r>
      <w:r w:rsidRPr="00142FD9">
        <w:t xml:space="preserve"> a record of the operating parameters under which compliance was achieved may be recorded and used to determine compliance in place of</w:t>
      </w:r>
      <w:r w:rsidR="00142FD9" w:rsidRPr="00142FD9">
        <w:t xml:space="preserve"> a continuous emission monitor.</w:t>
      </w:r>
      <w:r w:rsidR="009C7E97" w:rsidRPr="00142FD9">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29EF68AE" w:rsidR="00CA4CD6" w:rsidRPr="00142FD9"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 standard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w:t>
      </w:r>
      <w:r w:rsidRPr="00142FD9">
        <w:t>source to check if the pollution control devices are properly</w:t>
      </w:r>
      <w:r w:rsidR="00142FD9" w:rsidRPr="00142FD9">
        <w:t xml:space="preserve"> installed and operated,</w:t>
      </w:r>
      <w:r w:rsidRPr="00142FD9">
        <w:t xml:space="preserve"> leaks are being detected and repaired</w:t>
      </w:r>
      <w:r w:rsidR="00142FD9" w:rsidRPr="00142FD9">
        <w:t xml:space="preserve"> and the standard</w:t>
      </w:r>
      <w:r w:rsidRPr="00142FD9">
        <w:t xml:space="preserve"> </w:t>
      </w:r>
      <w:r w:rsidR="00142FD9" w:rsidRPr="00142FD9">
        <w:t>is</w:t>
      </w:r>
      <w:r w:rsidRPr="00142FD9">
        <w:t xml:space="preserve"> being met.</w:t>
      </w:r>
      <w:r w:rsidR="009C7E97" w:rsidRPr="00142FD9">
        <w:t xml:space="preserve"> </w:t>
      </w:r>
      <w:r w:rsidRPr="00142FD9">
        <w:t>The performance test may also be observed.</w:t>
      </w:r>
    </w:p>
    <w:p w14:paraId="3B8857AB" w14:textId="77777777" w:rsidR="00CA4CD6" w:rsidRPr="00142FD9" w:rsidRDefault="00CA4CD6">
      <w:pPr>
        <w:pBdr>
          <w:top w:val="single" w:sz="6" w:space="0" w:color="FFFFFF"/>
          <w:left w:val="single" w:sz="6" w:space="0" w:color="FFFFFF"/>
          <w:bottom w:val="single" w:sz="6" w:space="0" w:color="FFFFFF"/>
          <w:right w:val="single" w:sz="6" w:space="0" w:color="FFFFFF"/>
        </w:pBdr>
        <w:ind w:firstLine="720"/>
      </w:pPr>
    </w:p>
    <w:p w14:paraId="0D5E1A54" w14:textId="0B4F13B6" w:rsidR="00606DEF" w:rsidRPr="00142FD9" w:rsidRDefault="00CA4CD6" w:rsidP="00142FD9">
      <w:pPr>
        <w:pBdr>
          <w:top w:val="single" w:sz="6" w:space="0" w:color="FFFFFF"/>
          <w:left w:val="single" w:sz="6" w:space="0" w:color="FFFFFF"/>
          <w:bottom w:val="single" w:sz="6" w:space="0" w:color="FFFFFF"/>
          <w:right w:val="single" w:sz="6" w:space="0" w:color="FFFFFF"/>
        </w:pBdr>
        <w:ind w:firstLine="720"/>
        <w:rPr>
          <w:color w:val="000000"/>
        </w:rPr>
      </w:pPr>
      <w:r w:rsidRPr="00142FD9">
        <w:t xml:space="preserve">The required </w:t>
      </w:r>
      <w:r w:rsidR="00142FD9" w:rsidRPr="00142FD9">
        <w:t>semiannual</w:t>
      </w:r>
      <w:r w:rsidRPr="00142FD9">
        <w:t xml:space="preserve"> reports are used to determine periods </w:t>
      </w:r>
      <w:r>
        <w:rPr>
          <w:color w:val="000000"/>
        </w:rPr>
        <w:t>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57C2E5A2"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142FD9">
        <w:t xml:space="preserve">Part </w:t>
      </w:r>
      <w:r w:rsidR="00142FD9" w:rsidRPr="00142FD9">
        <w:t>63</w:t>
      </w:r>
      <w:r w:rsidRPr="00142FD9">
        <w:t xml:space="preserve">, </w:t>
      </w:r>
      <w:r w:rsidR="006810C3" w:rsidRPr="00142FD9">
        <w:t>Subpart</w:t>
      </w:r>
      <w:r w:rsidR="00142FD9" w:rsidRPr="00142FD9">
        <w:t xml:space="preserve"> </w:t>
      </w:r>
      <w:r w:rsidR="00142FD9">
        <w:rPr>
          <w:color w:val="000000"/>
        </w:rPr>
        <w:t>U</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C85116D" w:rsidR="00CA4CD6" w:rsidRDefault="0099430B">
      <w:pPr>
        <w:pBdr>
          <w:top w:val="single" w:sz="6" w:space="0" w:color="FFFFFF"/>
          <w:left w:val="single" w:sz="6" w:space="0" w:color="FFFFFF"/>
          <w:bottom w:val="single" w:sz="6" w:space="0" w:color="FFFFFF"/>
          <w:right w:val="single" w:sz="6" w:space="0" w:color="FFFFFF"/>
        </w:pBdr>
        <w:ind w:firstLine="720"/>
        <w:rPr>
          <w:color w:val="000000"/>
        </w:rPr>
      </w:pPr>
      <w:r w:rsidRPr="0099430B">
        <w:rPr>
          <w:color w:val="000000"/>
        </w:rPr>
        <w:t xml:space="preserve">An announcement of a public comment period for the renewal of this ICR was published in the Federal Register (82 </w:t>
      </w:r>
      <w:r w:rsidRPr="00563302">
        <w:rPr>
          <w:color w:val="000000"/>
          <w:u w:val="single"/>
        </w:rPr>
        <w:t>FR</w:t>
      </w:r>
      <w:r w:rsidRPr="0099430B">
        <w:rPr>
          <w:color w:val="000000"/>
        </w:rPr>
        <w:t xml:space="preserve"> 29552) on Ju</w:t>
      </w:r>
      <w:r w:rsidRPr="00DA64DD">
        <w:t xml:space="preserve">ne 29, 2017. </w:t>
      </w:r>
      <w:r w:rsidR="00CA4CD6" w:rsidRPr="00DA64DD">
        <w:t xml:space="preserve">No comments were received on the burden published in the </w:t>
      </w:r>
      <w:r w:rsidR="00CA4CD6" w:rsidRPr="00DA64DD">
        <w:rPr>
          <w:u w:val="single"/>
        </w:rPr>
        <w:t>Federal Register</w:t>
      </w:r>
      <w:r w:rsidR="00CA4CD6" w:rsidRPr="00DA64DD">
        <w:t>.</w:t>
      </w:r>
      <w:r w:rsidR="00563302" w:rsidRPr="00DA64DD">
        <w:t xml:space="preserve"> </w:t>
      </w:r>
      <w:r w:rsidR="00CA4CD6" w:rsidRPr="00DA64DD">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2DC5F7D3" w14:textId="36DE69A8" w:rsidR="00277F42" w:rsidRPr="00B8743B" w:rsidRDefault="002B6993" w:rsidP="00D6747F">
      <w:pPr>
        <w:ind w:firstLine="720"/>
      </w:pPr>
      <w:r w:rsidRPr="00B8743B">
        <w:t>The Agency has consulted i</w:t>
      </w:r>
      <w:r w:rsidR="00E25DB6" w:rsidRPr="00B8743B">
        <w:rPr>
          <w:bCs/>
        </w:rPr>
        <w:t xml:space="preserve">ndustry experts and internal data sources </w:t>
      </w:r>
      <w:r w:rsidRPr="00B8743B">
        <w:rPr>
          <w:bCs/>
        </w:rPr>
        <w:t xml:space="preserve">to </w:t>
      </w:r>
      <w:r w:rsidR="00E25DB6" w:rsidRPr="00B8743B">
        <w:rPr>
          <w:bCs/>
        </w:rPr>
        <w:t>project</w:t>
      </w:r>
      <w:r w:rsidRPr="00B8743B">
        <w:rPr>
          <w:bCs/>
        </w:rPr>
        <w:t xml:space="preserve"> the number of affected facilities and </w:t>
      </w:r>
      <w:r w:rsidR="00E25DB6" w:rsidRPr="00B8743B">
        <w:rPr>
          <w:bCs/>
        </w:rPr>
        <w:t>industry growth over the next three years.</w:t>
      </w:r>
      <w:r w:rsidR="009C7E97" w:rsidRPr="00B8743B">
        <w:rPr>
          <w:b/>
          <w:bCs/>
        </w:rPr>
        <w:t xml:space="preserve"> </w:t>
      </w:r>
      <w:r w:rsidR="00277F42" w:rsidRPr="00B8743B">
        <w:t xml:space="preserve">The primary source of information as reported by industry, in compliance with the recordkeeping and reporting provisions in the standard, </w:t>
      </w:r>
      <w:r w:rsidR="00CC5B39" w:rsidRPr="00B8743B">
        <w:t>is the Integrated Compliance Information System (ICIS).</w:t>
      </w:r>
      <w:r w:rsidR="009C7E97" w:rsidRPr="00B8743B">
        <w:t xml:space="preserve"> </w:t>
      </w:r>
      <w:r w:rsidR="00CC5B39" w:rsidRPr="00B8743B">
        <w:t>ICIS is EPA’s database for the collection, maintenance, and retrieval of compliance data for industrial and government-owned facilities.</w:t>
      </w:r>
      <w:r w:rsidR="009C7E97" w:rsidRPr="00B8743B">
        <w:rPr>
          <w:sz w:val="22"/>
          <w:szCs w:val="22"/>
        </w:rPr>
        <w:t xml:space="preserve"> </w:t>
      </w:r>
      <w:r w:rsidR="00277F42" w:rsidRPr="00B8743B">
        <w:t xml:space="preserve">The growth rate for the industry is based on our consultations with the Agency’s internal industry experts. </w:t>
      </w:r>
    </w:p>
    <w:p w14:paraId="0D881DB6" w14:textId="77777777" w:rsidR="00D6747F" w:rsidRPr="00B8743B" w:rsidRDefault="00D6747F" w:rsidP="00D6747F">
      <w:pPr>
        <w:ind w:firstLine="720"/>
      </w:pPr>
    </w:p>
    <w:p w14:paraId="1EC1123A" w14:textId="23D5557A" w:rsidR="00123889" w:rsidRPr="00B8743B" w:rsidRDefault="0029006A" w:rsidP="00D6747F">
      <w:pPr>
        <w:ind w:firstLine="720"/>
      </w:pPr>
      <w:r w:rsidRPr="00B8743B">
        <w:t>I</w:t>
      </w:r>
      <w:r w:rsidR="00123889" w:rsidRPr="00B8743B">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D6747F" w:rsidRPr="00B8743B">
        <w:t xml:space="preserve"> In developing this ICR, we contacted both: 1) the International Institute of Synthetic Rubber Producers, Inc. (IISRP), at (713) 783-5046; and 2) </w:t>
      </w:r>
      <w:r w:rsidR="00710D65" w:rsidRPr="00710D65">
        <w:t xml:space="preserve">U.S. Tire Manufacturers Association </w:t>
      </w:r>
      <w:r w:rsidR="00D6747F" w:rsidRPr="00B8743B">
        <w:t>at (</w:t>
      </w:r>
      <w:r w:rsidR="00710D65">
        <w:t>202</w:t>
      </w:r>
      <w:r w:rsidR="00D6747F" w:rsidRPr="00B8743B">
        <w:t xml:space="preserve">) </w:t>
      </w:r>
      <w:r w:rsidR="00710D65">
        <w:t>682-4800</w:t>
      </w:r>
      <w:r w:rsidR="00D6747F" w:rsidRPr="00B8743B">
        <w:t>.</w:t>
      </w:r>
    </w:p>
    <w:p w14:paraId="6FE4F3DD" w14:textId="77777777" w:rsidR="00277F42" w:rsidRDefault="00277F42" w:rsidP="00123889">
      <w:pPr>
        <w:rPr>
          <w:color w:val="FF0000"/>
        </w:rPr>
      </w:pPr>
    </w:p>
    <w:p w14:paraId="12978817" w14:textId="5237BD75" w:rsidR="00CF2B37" w:rsidRDefault="00D42D52" w:rsidP="00DA64DD">
      <w:pPr>
        <w:widowControl/>
        <w:ind w:firstLine="720"/>
        <w:rPr>
          <w:color w:val="FF0000"/>
        </w:rPr>
      </w:pPr>
      <w:r w:rsidRPr="0099430B">
        <w:rPr>
          <w:bCs/>
        </w:rPr>
        <w:t>It is our policy to respond after a thorough review of comments received since the last ICR renewal as well as those submitt</w:t>
      </w:r>
      <w:r w:rsidRPr="00563302">
        <w:rPr>
          <w:bCs/>
        </w:rPr>
        <w:t xml:space="preserve">ed in response to the </w:t>
      </w:r>
      <w:r w:rsidR="005253D4" w:rsidRPr="00563302">
        <w:rPr>
          <w:bCs/>
        </w:rPr>
        <w:t>f</w:t>
      </w:r>
      <w:r w:rsidRPr="00114024">
        <w:rPr>
          <w:bCs/>
        </w:rPr>
        <w:t xml:space="preserve">irst </w:t>
      </w:r>
      <w:r w:rsidRPr="00EE051F">
        <w:rPr>
          <w:bCs/>
          <w:u w:val="single"/>
        </w:rPr>
        <w:t>Federal Register</w:t>
      </w:r>
      <w:r w:rsidRPr="00000B09">
        <w:rPr>
          <w:bCs/>
        </w:rPr>
        <w:t xml:space="preserve"> </w:t>
      </w:r>
      <w:r w:rsidR="005253D4" w:rsidRPr="00DA64DD">
        <w:rPr>
          <w:bCs/>
        </w:rPr>
        <w:t>n</w:t>
      </w:r>
      <w:r w:rsidRPr="00DA64DD">
        <w:rPr>
          <w:bCs/>
        </w:rPr>
        <w:t>otice.</w:t>
      </w:r>
      <w:r w:rsidR="009C7E97" w:rsidRPr="00DA64DD">
        <w:rPr>
          <w:bCs/>
        </w:rPr>
        <w:t xml:space="preserve"> </w:t>
      </w:r>
      <w:r w:rsidR="0029006A" w:rsidRPr="00DA64DD">
        <w:t>In this case, no comments were received.</w:t>
      </w:r>
      <w:r w:rsidR="009C7E97" w:rsidRPr="00DA64DD">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CAD52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73C561FB" w:rsidR="00CA4CD6" w:rsidRPr="004564AD" w:rsidRDefault="00CA4CD6" w:rsidP="004564AD">
      <w:pPr>
        <w:pBdr>
          <w:top w:val="single" w:sz="6" w:space="0" w:color="FFFFFF"/>
          <w:left w:val="single" w:sz="6" w:space="0" w:color="FFFFFF"/>
          <w:bottom w:val="single" w:sz="6" w:space="0" w:color="FFFFFF"/>
          <w:right w:val="single" w:sz="6" w:space="0" w:color="FFFFFF"/>
        </w:pBdr>
        <w:ind w:firstLine="720"/>
      </w:pPr>
      <w:r w:rsidRPr="004564AD">
        <w:t>These standards require the respondents to maintain all records, including reports and notifications for at least five years.</w:t>
      </w:r>
      <w:r w:rsidR="009C7E97" w:rsidRPr="004564AD">
        <w:t xml:space="preserve"> </w:t>
      </w:r>
      <w:r w:rsidRPr="004564AD">
        <w:t>This is consistent with the General Provisions as applied to the standards.</w:t>
      </w:r>
      <w:r w:rsidR="009C7E97" w:rsidRPr="004564AD">
        <w:t xml:space="preserve"> </w:t>
      </w:r>
      <w:r w:rsidRPr="004564AD">
        <w:t xml:space="preserve">EPA believes that the </w:t>
      </w:r>
      <w:r w:rsidR="004564AD" w:rsidRPr="004564AD">
        <w:t>five-year</w:t>
      </w:r>
      <w:r w:rsidRPr="004564AD">
        <w:t xml:space="preserve"> records retention requirement is consistent </w:t>
      </w:r>
      <w:r w:rsidR="004A084D" w:rsidRPr="004564AD">
        <w:t xml:space="preserve">with </w:t>
      </w:r>
      <w:r w:rsidRPr="004564AD">
        <w:t xml:space="preserve">the Part 70 permit program and the </w:t>
      </w:r>
      <w:r w:rsidR="004564AD" w:rsidRPr="004564AD">
        <w:t>five-year</w:t>
      </w:r>
      <w:r w:rsidRPr="004564AD">
        <w:t xml:space="preserve"> statute of limitations on which the permit program is based.</w:t>
      </w:r>
      <w:r w:rsidR="009C7E97" w:rsidRPr="004564AD">
        <w:t xml:space="preserve"> </w:t>
      </w:r>
      <w:r w:rsidR="005F42F8" w:rsidRPr="004564AD">
        <w:t>T</w:t>
      </w:r>
      <w:r w:rsidRPr="004564AD">
        <w:t>he retention of records for five years allow</w:t>
      </w:r>
      <w:r w:rsidR="005F42F8" w:rsidRPr="004564AD">
        <w:t>s</w:t>
      </w:r>
      <w:r w:rsidRPr="004564AD">
        <w:t xml:space="preserve"> EPA to establish the compliance history of a source</w:t>
      </w:r>
      <w:r w:rsidR="005F42F8" w:rsidRPr="004564AD">
        <w:t xml:space="preserve">, </w:t>
      </w:r>
      <w:r w:rsidRPr="004564AD">
        <w:t xml:space="preserve">any pattern of </w:t>
      </w:r>
      <w:r w:rsidR="005F42F8" w:rsidRPr="004564AD">
        <w:t>non-</w:t>
      </w:r>
      <w:r w:rsidRPr="004564AD">
        <w:t>compliance</w:t>
      </w:r>
      <w:r w:rsidR="005F42F8" w:rsidRPr="004564AD">
        <w:t xml:space="preserve"> and to determine the appropriate level of enforcement action.</w:t>
      </w:r>
      <w:r w:rsidR="009C7E97" w:rsidRPr="004564AD">
        <w:t xml:space="preserve"> </w:t>
      </w:r>
      <w:r w:rsidRPr="004564AD">
        <w:t>EPA has found that the most flagrant violators have violations extending beyond five years.</w:t>
      </w:r>
      <w:r w:rsidR="009C7E97" w:rsidRPr="004564AD">
        <w:t xml:space="preserve"> </w:t>
      </w:r>
      <w:r w:rsidR="005F42F8" w:rsidRPr="004564AD">
        <w:t xml:space="preserve">In addition, </w:t>
      </w:r>
      <w:r w:rsidRPr="004564AD">
        <w:t xml:space="preserve">EPA would be prevented from pursuing the violators due to the destruction or nonexistence of </w:t>
      </w:r>
      <w:r w:rsidR="005F42F8" w:rsidRPr="004564AD">
        <w:t xml:space="preserve">essential </w:t>
      </w:r>
      <w:r w:rsidRPr="004564AD">
        <w:t>records</w:t>
      </w:r>
      <w:r w:rsidR="004564AD" w:rsidRPr="004564AD">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22D9ED" w14:textId="3429CA4F" w:rsidR="00CA4CD6" w:rsidRDefault="00CA4CD6" w:rsidP="009836CD">
      <w:pPr>
        <w:pBdr>
          <w:top w:val="single" w:sz="6" w:space="0" w:color="FFFFFF"/>
          <w:left w:val="single" w:sz="6" w:space="0" w:color="FFFFFF"/>
          <w:bottom w:val="single" w:sz="6" w:space="0" w:color="FFFFFF"/>
          <w:right w:val="single" w:sz="6" w:space="0" w:color="FFFFFF"/>
        </w:pBdr>
        <w:ind w:firstLine="720"/>
      </w:pPr>
      <w:r>
        <w:rPr>
          <w:color w:val="000000"/>
        </w:rPr>
        <w:t>The respondents to the recordkeeping and reporting requirements are</w:t>
      </w:r>
      <w:r w:rsidR="004564AD">
        <w:rPr>
          <w:color w:val="000000"/>
        </w:rPr>
        <w:t xml:space="preserve"> owners and operators of EPPU and associated equipment at Group I Polymers and Resins manufacturing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w:t>
      </w:r>
      <w:r w:rsidRPr="009836CD">
        <w:t xml:space="preserve">SIC </w:t>
      </w:r>
      <w:r w:rsidR="004564AD" w:rsidRPr="009836CD">
        <w:t>2822</w:t>
      </w:r>
      <w:r w:rsidRPr="009836CD">
        <w:t xml:space="preserve"> which corresponds to the North American Industry Classification System</w:t>
      </w:r>
      <w:r w:rsidR="00CF2B37" w:rsidRPr="009836CD">
        <w:t xml:space="preserve"> (NAICS</w:t>
      </w:r>
      <w:r w:rsidRPr="009836CD">
        <w:t xml:space="preserve">) </w:t>
      </w:r>
      <w:r w:rsidR="004564AD" w:rsidRPr="009836CD">
        <w:t>325212</w:t>
      </w:r>
      <w:r w:rsidRPr="009836CD">
        <w:t xml:space="preserve"> for </w:t>
      </w:r>
      <w:r w:rsidR="004564AD" w:rsidRPr="009836CD">
        <w:t>Synthetic Rubber Manufacturing</w:t>
      </w:r>
      <w:r w:rsidRPr="009836CD">
        <w:t>.</w:t>
      </w:r>
    </w:p>
    <w:p w14:paraId="42430E0B" w14:textId="77777777" w:rsidR="00B8743B" w:rsidRDefault="00B8743B" w:rsidP="009836CD">
      <w:pPr>
        <w:pBdr>
          <w:top w:val="single" w:sz="6" w:space="0" w:color="FFFFFF"/>
          <w:left w:val="single" w:sz="6" w:space="0" w:color="FFFFFF"/>
          <w:bottom w:val="single" w:sz="6" w:space="0" w:color="FFFFFF"/>
          <w:right w:val="single" w:sz="6" w:space="0" w:color="FFFFFF"/>
        </w:pBdr>
        <w:ind w:firstLine="720"/>
        <w:rPr>
          <w:color w:val="000000"/>
        </w:rPr>
      </w:pPr>
    </w:p>
    <w:p w14:paraId="5A0F24B3" w14:textId="37F238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107AF1CA"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9836CD" w:rsidRPr="009836CD">
        <w:t>NESHAP for Group I Polymers and Resins (40 CFR Part 63, Subpart U).</w:t>
      </w:r>
    </w:p>
    <w:p w14:paraId="64F6F189" w14:textId="479D26EC"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18785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A4CD6" w:rsidRPr="00CF2B37" w14:paraId="3C77EC7A" w14:textId="77777777" w:rsidTr="0018785C">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7A952EB2" w:rsidR="00CA4CD6" w:rsidRPr="00CF2B37" w:rsidRDefault="00D20755">
            <w:pPr>
              <w:pBdr>
                <w:top w:val="single" w:sz="6" w:space="0" w:color="FFFFFF"/>
                <w:left w:val="single" w:sz="6" w:space="0" w:color="FFFFFF"/>
                <w:bottom w:val="single" w:sz="6" w:space="0" w:color="FFFFFF"/>
                <w:right w:val="single" w:sz="6" w:space="0" w:color="FFFFFF"/>
              </w:pBdr>
              <w:spacing w:after="58"/>
            </w:pPr>
            <w:r>
              <w:t>Application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46FDD231" w:rsidR="00CA4CD6" w:rsidRPr="00CF2B37" w:rsidRDefault="00D20755">
            <w:pPr>
              <w:pBdr>
                <w:top w:val="single" w:sz="6" w:space="0" w:color="FFFFFF"/>
                <w:left w:val="single" w:sz="6" w:space="0" w:color="FFFFFF"/>
                <w:bottom w:val="single" w:sz="6" w:space="0" w:color="FFFFFF"/>
                <w:right w:val="single" w:sz="6" w:space="0" w:color="FFFFFF"/>
              </w:pBdr>
              <w:spacing w:after="58"/>
            </w:pPr>
            <w:r>
              <w:t>63.506(b)(2)</w:t>
            </w:r>
          </w:p>
        </w:tc>
      </w:tr>
      <w:tr w:rsidR="00CA4CD6" w:rsidRPr="00CF2B37" w14:paraId="74DBFC89" w14:textId="77777777" w:rsidTr="0018785C">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166AE4C5" w:rsidR="00CA4CD6" w:rsidRPr="00CF2B37" w:rsidRDefault="00D20755">
            <w:pPr>
              <w:pBdr>
                <w:top w:val="single" w:sz="6" w:space="0" w:color="FFFFFF"/>
                <w:left w:val="single" w:sz="6" w:space="0" w:color="FFFFFF"/>
                <w:bottom w:val="single" w:sz="6" w:space="0" w:color="FFFFFF"/>
                <w:right w:val="single" w:sz="6" w:space="0" w:color="FFFFFF"/>
              </w:pBdr>
              <w:spacing w:after="58"/>
            </w:pPr>
            <w:r>
              <w:t>Request for extension of compliance.</w:t>
            </w:r>
          </w:p>
        </w:tc>
        <w:tc>
          <w:tcPr>
            <w:tcW w:w="2340" w:type="dxa"/>
            <w:tcBorders>
              <w:top w:val="single" w:sz="7" w:space="0" w:color="000000"/>
              <w:left w:val="single" w:sz="7" w:space="0" w:color="000000"/>
              <w:bottom w:val="single" w:sz="7" w:space="0" w:color="000000"/>
              <w:right w:val="single" w:sz="7" w:space="0" w:color="000000"/>
            </w:tcBorders>
          </w:tcPr>
          <w:p w14:paraId="2D6ACA34" w14:textId="6126E280" w:rsidR="00CA4CD6" w:rsidRPr="00CF2B37" w:rsidRDefault="00D20755">
            <w:pPr>
              <w:pBdr>
                <w:top w:val="single" w:sz="6" w:space="0" w:color="FFFFFF"/>
                <w:left w:val="single" w:sz="6" w:space="0" w:color="FFFFFF"/>
                <w:bottom w:val="single" w:sz="6" w:space="0" w:color="FFFFFF"/>
                <w:right w:val="single" w:sz="6" w:space="0" w:color="FFFFFF"/>
              </w:pBdr>
              <w:spacing w:after="58"/>
            </w:pPr>
            <w:r>
              <w:t>63.9(c)</w:t>
            </w:r>
            <w:r w:rsidR="00B409C9">
              <w:t xml:space="preserve">, </w:t>
            </w:r>
            <w:r w:rsidR="00B409C9" w:rsidRPr="00B409C9">
              <w:t>63.506(b)</w:t>
            </w:r>
          </w:p>
        </w:tc>
      </w:tr>
      <w:tr w:rsidR="00CA4CD6" w:rsidRPr="00CF2B37" w14:paraId="1357996C" w14:textId="77777777" w:rsidTr="0018785C">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3561C233" w:rsidR="00CA4CD6" w:rsidRPr="00CF2B37" w:rsidRDefault="00D20755">
            <w:pPr>
              <w:pBdr>
                <w:top w:val="single" w:sz="6" w:space="0" w:color="FFFFFF"/>
                <w:left w:val="single" w:sz="6" w:space="0" w:color="FFFFFF"/>
                <w:bottom w:val="single" w:sz="6" w:space="0" w:color="FFFFFF"/>
                <w:right w:val="single" w:sz="6" w:space="0" w:color="FFFFFF"/>
              </w:pBdr>
              <w:spacing w:after="58"/>
            </w:pPr>
            <w:r>
              <w:t>Notification that source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1EAAA3B8" w14:textId="62694122" w:rsidR="00CA4CD6" w:rsidRPr="00CF2B37" w:rsidRDefault="00D20755">
            <w:pPr>
              <w:pBdr>
                <w:top w:val="single" w:sz="6" w:space="0" w:color="FFFFFF"/>
                <w:left w:val="single" w:sz="6" w:space="0" w:color="FFFFFF"/>
                <w:bottom w:val="single" w:sz="6" w:space="0" w:color="FFFFFF"/>
                <w:right w:val="single" w:sz="6" w:space="0" w:color="FFFFFF"/>
              </w:pBdr>
              <w:spacing w:after="58"/>
            </w:pPr>
            <w:r>
              <w:t>63.9(d)</w:t>
            </w:r>
            <w:r w:rsidR="00B409C9">
              <w:t xml:space="preserve">, </w:t>
            </w:r>
            <w:r w:rsidR="00B409C9" w:rsidRPr="00B409C9">
              <w:t>63.506(b)</w:t>
            </w:r>
          </w:p>
        </w:tc>
      </w:tr>
      <w:tr w:rsidR="00CA4CD6" w:rsidRPr="00CF2B37" w14:paraId="082A3A3E" w14:textId="77777777" w:rsidTr="0018785C">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29AA98C7" w:rsidR="00CA4CD6" w:rsidRPr="00CF2B37" w:rsidRDefault="00C97DCF">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405E9941" w14:textId="4AC729C6" w:rsidR="00CA4CD6" w:rsidRPr="00CF2B37" w:rsidRDefault="00C97DCF">
            <w:pPr>
              <w:pBdr>
                <w:top w:val="single" w:sz="6" w:space="0" w:color="FFFFFF"/>
                <w:left w:val="single" w:sz="6" w:space="0" w:color="FFFFFF"/>
                <w:bottom w:val="single" w:sz="6" w:space="0" w:color="FFFFFF"/>
                <w:right w:val="single" w:sz="6" w:space="0" w:color="FFFFFF"/>
              </w:pBdr>
              <w:spacing w:after="58"/>
            </w:pPr>
            <w:r>
              <w:t>63.506(e)(5)</w:t>
            </w:r>
          </w:p>
        </w:tc>
      </w:tr>
      <w:tr w:rsidR="0018785C" w:rsidRPr="00CF2B37" w14:paraId="64305F2C" w14:textId="77777777" w:rsidTr="0018785C">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4F8AAF0D" w:rsidR="0018785C" w:rsidRPr="00CF2B37" w:rsidRDefault="0018785C" w:rsidP="0018785C">
            <w:pPr>
              <w:pBdr>
                <w:top w:val="single" w:sz="6" w:space="0" w:color="FFFFFF"/>
                <w:left w:val="single" w:sz="6" w:space="0" w:color="FFFFFF"/>
                <w:bottom w:val="single" w:sz="6" w:space="0" w:color="FFFFFF"/>
                <w:right w:val="single" w:sz="6" w:space="0" w:color="FFFFFF"/>
              </w:pBdr>
              <w:spacing w:after="58"/>
            </w:pPr>
            <w:r>
              <w:t>Notification of storage vessel inspection.</w:t>
            </w:r>
          </w:p>
        </w:tc>
        <w:tc>
          <w:tcPr>
            <w:tcW w:w="2340" w:type="dxa"/>
            <w:tcBorders>
              <w:top w:val="single" w:sz="7" w:space="0" w:color="000000"/>
              <w:left w:val="single" w:sz="7" w:space="0" w:color="000000"/>
              <w:bottom w:val="single" w:sz="7" w:space="0" w:color="000000"/>
              <w:right w:val="single" w:sz="7" w:space="0" w:color="000000"/>
            </w:tcBorders>
          </w:tcPr>
          <w:p w14:paraId="12EB33D6" w14:textId="76299A3B" w:rsidR="0018785C" w:rsidRPr="00CF2B37" w:rsidRDefault="0018785C" w:rsidP="0018785C">
            <w:pPr>
              <w:pBdr>
                <w:top w:val="single" w:sz="6" w:space="0" w:color="FFFFFF"/>
                <w:left w:val="single" w:sz="6" w:space="0" w:color="FFFFFF"/>
                <w:bottom w:val="single" w:sz="6" w:space="0" w:color="FFFFFF"/>
                <w:right w:val="single" w:sz="6" w:space="0" w:color="FFFFFF"/>
              </w:pBdr>
              <w:spacing w:after="58"/>
            </w:pPr>
            <w:r>
              <w:t>63.506(e)(7)(i)</w:t>
            </w:r>
          </w:p>
        </w:tc>
      </w:tr>
      <w:tr w:rsidR="00E24E9C" w:rsidRPr="00CF2B37" w14:paraId="3B3DBBFF" w14:textId="77777777" w:rsidTr="0018785C">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504CCA60" w:rsidR="00E24E9C" w:rsidRPr="00CF2B37" w:rsidRDefault="00E24E9C" w:rsidP="00E24E9C">
            <w:pPr>
              <w:pBdr>
                <w:top w:val="single" w:sz="6" w:space="0" w:color="FFFFFF"/>
                <w:left w:val="single" w:sz="6" w:space="0" w:color="FFFFFF"/>
                <w:bottom w:val="single" w:sz="6" w:space="0" w:color="FFFFFF"/>
                <w:right w:val="single" w:sz="6" w:space="0" w:color="FFFFFF"/>
              </w:pBdr>
              <w:spacing w:after="58"/>
            </w:pPr>
            <w:r w:rsidRPr="003621B6">
              <w:t>Notification of front-end process vent</w:t>
            </w:r>
            <w:r>
              <w:t>s</w:t>
            </w:r>
            <w:r w:rsidRPr="003621B6">
              <w:t xml:space="preserve"> limit</w:t>
            </w:r>
          </w:p>
        </w:tc>
        <w:tc>
          <w:tcPr>
            <w:tcW w:w="2340" w:type="dxa"/>
            <w:tcBorders>
              <w:top w:val="single" w:sz="7" w:space="0" w:color="000000"/>
              <w:left w:val="single" w:sz="7" w:space="0" w:color="000000"/>
              <w:bottom w:val="single" w:sz="7" w:space="0" w:color="000000"/>
              <w:right w:val="single" w:sz="7" w:space="0" w:color="000000"/>
            </w:tcBorders>
          </w:tcPr>
          <w:p w14:paraId="1964632F" w14:textId="2CFCB831" w:rsidR="00E24E9C" w:rsidRPr="00CF2B37" w:rsidRDefault="00E24E9C" w:rsidP="00E24E9C">
            <w:pPr>
              <w:pBdr>
                <w:top w:val="single" w:sz="6" w:space="0" w:color="FFFFFF"/>
                <w:left w:val="single" w:sz="6" w:space="0" w:color="FFFFFF"/>
                <w:bottom w:val="single" w:sz="6" w:space="0" w:color="FFFFFF"/>
                <w:right w:val="single" w:sz="6" w:space="0" w:color="FFFFFF"/>
              </w:pBdr>
              <w:spacing w:after="58"/>
            </w:pPr>
            <w:r w:rsidRPr="003621B6">
              <w:t>63.485(q)</w:t>
            </w:r>
          </w:p>
        </w:tc>
      </w:tr>
      <w:tr w:rsidR="00E24E9C" w:rsidRPr="00CF2B37" w14:paraId="0F11E0CC" w14:textId="77777777" w:rsidTr="0018785C">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7632F82E" w:rsidR="00E24E9C" w:rsidRPr="00CF2B37" w:rsidRDefault="00E24E9C" w:rsidP="00E24E9C">
            <w:pPr>
              <w:pBdr>
                <w:top w:val="single" w:sz="6" w:space="0" w:color="FFFFFF"/>
                <w:left w:val="single" w:sz="6" w:space="0" w:color="FFFFFF"/>
                <w:bottom w:val="single" w:sz="6" w:space="0" w:color="FFFFFF"/>
                <w:right w:val="single" w:sz="6" w:space="0" w:color="FFFFFF"/>
              </w:pBdr>
              <w:spacing w:after="58"/>
            </w:pPr>
            <w:r w:rsidRPr="001E1D3F">
              <w:t xml:space="preserve">Notification of back-end </w:t>
            </w:r>
            <w:r>
              <w:t xml:space="preserve">process vents </w:t>
            </w:r>
            <w:r w:rsidRPr="001E1D3F">
              <w:t>limit</w:t>
            </w:r>
          </w:p>
        </w:tc>
        <w:tc>
          <w:tcPr>
            <w:tcW w:w="2340" w:type="dxa"/>
            <w:tcBorders>
              <w:top w:val="single" w:sz="7" w:space="0" w:color="000000"/>
              <w:left w:val="single" w:sz="7" w:space="0" w:color="000000"/>
              <w:bottom w:val="single" w:sz="7" w:space="0" w:color="000000"/>
              <w:right w:val="single" w:sz="7" w:space="0" w:color="000000"/>
            </w:tcBorders>
          </w:tcPr>
          <w:p w14:paraId="292BC42E" w14:textId="1C67E863" w:rsidR="00E24E9C" w:rsidRPr="00CF2B37" w:rsidRDefault="00E24E9C" w:rsidP="00E24E9C">
            <w:pPr>
              <w:pBdr>
                <w:top w:val="single" w:sz="6" w:space="0" w:color="FFFFFF"/>
                <w:left w:val="single" w:sz="6" w:space="0" w:color="FFFFFF"/>
                <w:bottom w:val="single" w:sz="6" w:space="0" w:color="FFFFFF"/>
                <w:right w:val="single" w:sz="6" w:space="0" w:color="FFFFFF"/>
              </w:pBdr>
              <w:spacing w:after="58"/>
            </w:pPr>
            <w:r>
              <w:t>63.499(f)(1)</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18785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A4CD6" w:rsidRPr="00CF2B37" w14:paraId="46D42E18" w14:textId="77777777" w:rsidTr="0018785C">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64C3D921" w:rsidR="00CA4CD6" w:rsidRPr="00CF2B37" w:rsidRDefault="00D20755">
            <w:pPr>
              <w:pBdr>
                <w:top w:val="single" w:sz="6" w:space="0" w:color="FFFFFF"/>
                <w:left w:val="single" w:sz="6" w:space="0" w:color="FFFFFF"/>
                <w:bottom w:val="single" w:sz="6" w:space="0" w:color="FFFFFF"/>
                <w:right w:val="single" w:sz="6" w:space="0" w:color="FFFFFF"/>
              </w:pBdr>
              <w:spacing w:after="58"/>
            </w:pPr>
            <w:r>
              <w:t xml:space="preserve">Semiannual reports of </w:t>
            </w:r>
            <w:r w:rsidRPr="00D20755">
              <w:t>start-up, shutdown, and malfunction.</w:t>
            </w:r>
          </w:p>
        </w:tc>
        <w:tc>
          <w:tcPr>
            <w:tcW w:w="2070" w:type="dxa"/>
            <w:tcBorders>
              <w:top w:val="single" w:sz="7" w:space="0" w:color="000000"/>
              <w:left w:val="single" w:sz="7" w:space="0" w:color="000000"/>
              <w:bottom w:val="single" w:sz="7" w:space="0" w:color="000000"/>
              <w:right w:val="single" w:sz="7" w:space="0" w:color="000000"/>
            </w:tcBorders>
          </w:tcPr>
          <w:p w14:paraId="6DF7646A" w14:textId="19A5AFED" w:rsidR="00CA4CD6" w:rsidRPr="00CF2B37" w:rsidRDefault="00D20755">
            <w:pPr>
              <w:pBdr>
                <w:top w:val="single" w:sz="6" w:space="0" w:color="FFFFFF"/>
                <w:left w:val="single" w:sz="6" w:space="0" w:color="FFFFFF"/>
                <w:bottom w:val="single" w:sz="6" w:space="0" w:color="FFFFFF"/>
                <w:right w:val="single" w:sz="6" w:space="0" w:color="FFFFFF"/>
              </w:pBdr>
              <w:spacing w:after="58"/>
            </w:pPr>
            <w:r w:rsidRPr="00D20755">
              <w:t>63.506(b)(1)(</w:t>
            </w:r>
            <w:r>
              <w:t>ii</w:t>
            </w:r>
            <w:r w:rsidRPr="00D20755">
              <w:t>)</w:t>
            </w:r>
          </w:p>
        </w:tc>
      </w:tr>
      <w:tr w:rsidR="00CA4CD6" w:rsidRPr="00CF2B37" w14:paraId="27CA75D7" w14:textId="77777777" w:rsidTr="0018785C">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2E86CB90" w:rsidR="00CA4CD6" w:rsidRPr="00CF2B37" w:rsidRDefault="00D20755">
            <w:pPr>
              <w:pBdr>
                <w:top w:val="single" w:sz="6" w:space="0" w:color="FFFFFF"/>
                <w:left w:val="single" w:sz="6" w:space="0" w:color="FFFFFF"/>
                <w:bottom w:val="single" w:sz="6" w:space="0" w:color="FFFFFF"/>
                <w:right w:val="single" w:sz="6" w:space="0" w:color="FFFFFF"/>
              </w:pBdr>
              <w:spacing w:after="58"/>
            </w:pPr>
            <w:r>
              <w:t>Progress reports for sources receiving an extension of compliance.</w:t>
            </w:r>
          </w:p>
        </w:tc>
        <w:tc>
          <w:tcPr>
            <w:tcW w:w="2070" w:type="dxa"/>
            <w:tcBorders>
              <w:top w:val="single" w:sz="7" w:space="0" w:color="000000"/>
              <w:left w:val="single" w:sz="7" w:space="0" w:color="000000"/>
              <w:bottom w:val="single" w:sz="7" w:space="0" w:color="000000"/>
              <w:right w:val="single" w:sz="7" w:space="0" w:color="000000"/>
            </w:tcBorders>
          </w:tcPr>
          <w:p w14:paraId="75004E58" w14:textId="16CA6BA7" w:rsidR="00CA4CD6" w:rsidRPr="00CF2B37" w:rsidRDefault="00D20755">
            <w:pPr>
              <w:pBdr>
                <w:top w:val="single" w:sz="6" w:space="0" w:color="FFFFFF"/>
                <w:left w:val="single" w:sz="6" w:space="0" w:color="FFFFFF"/>
                <w:bottom w:val="single" w:sz="6" w:space="0" w:color="FFFFFF"/>
                <w:right w:val="single" w:sz="6" w:space="0" w:color="FFFFFF"/>
              </w:pBdr>
              <w:spacing w:after="58"/>
            </w:pPr>
            <w:r>
              <w:t>63.10(d)(4)</w:t>
            </w:r>
            <w:r w:rsidR="00B409C9">
              <w:t xml:space="preserve">, </w:t>
            </w:r>
            <w:r w:rsidR="00B409C9" w:rsidRPr="00B409C9">
              <w:t>63.506(b)</w:t>
            </w:r>
          </w:p>
        </w:tc>
      </w:tr>
      <w:tr w:rsidR="00CA4CD6" w:rsidRPr="00CF2B37" w14:paraId="1B825826" w14:textId="77777777" w:rsidTr="0018785C">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7AE3655A" w:rsidR="00CA4CD6" w:rsidRPr="00CF2B37" w:rsidRDefault="009213D6">
            <w:pPr>
              <w:pBdr>
                <w:top w:val="single" w:sz="6" w:space="0" w:color="FFFFFF"/>
                <w:left w:val="single" w:sz="6" w:space="0" w:color="FFFFFF"/>
                <w:bottom w:val="single" w:sz="6" w:space="0" w:color="FFFFFF"/>
                <w:right w:val="single" w:sz="6" w:space="0" w:color="FFFFFF"/>
              </w:pBdr>
              <w:spacing w:after="58"/>
            </w:pPr>
            <w:r>
              <w:t>Waiv</w:t>
            </w:r>
            <w:r w:rsidR="00D20755">
              <w:t>er of recordkeeping or reporting requirements.</w:t>
            </w:r>
          </w:p>
        </w:tc>
        <w:tc>
          <w:tcPr>
            <w:tcW w:w="2070" w:type="dxa"/>
            <w:tcBorders>
              <w:top w:val="single" w:sz="7" w:space="0" w:color="000000"/>
              <w:left w:val="single" w:sz="7" w:space="0" w:color="000000"/>
              <w:bottom w:val="single" w:sz="7" w:space="0" w:color="000000"/>
              <w:right w:val="single" w:sz="7" w:space="0" w:color="000000"/>
            </w:tcBorders>
          </w:tcPr>
          <w:p w14:paraId="27C71521" w14:textId="09084E42" w:rsidR="00CA4CD6" w:rsidRPr="00CF2B37" w:rsidRDefault="00D20755">
            <w:pPr>
              <w:pBdr>
                <w:top w:val="single" w:sz="6" w:space="0" w:color="FFFFFF"/>
                <w:left w:val="single" w:sz="6" w:space="0" w:color="FFFFFF"/>
                <w:bottom w:val="single" w:sz="6" w:space="0" w:color="FFFFFF"/>
                <w:right w:val="single" w:sz="6" w:space="0" w:color="FFFFFF"/>
              </w:pBdr>
              <w:spacing w:after="58"/>
            </w:pPr>
            <w:r>
              <w:t>63.10(f)</w:t>
            </w:r>
            <w:r w:rsidR="00B409C9">
              <w:t xml:space="preserve">, </w:t>
            </w:r>
            <w:r w:rsidR="00B409C9" w:rsidRPr="00B409C9">
              <w:t>63.506(b)</w:t>
            </w:r>
          </w:p>
        </w:tc>
      </w:tr>
      <w:tr w:rsidR="00333DB7" w:rsidRPr="00CF2B37" w14:paraId="49E997A8" w14:textId="77777777" w:rsidTr="0018785C">
        <w:trPr>
          <w:jc w:val="center"/>
        </w:trPr>
        <w:tc>
          <w:tcPr>
            <w:tcW w:w="7290" w:type="dxa"/>
            <w:tcBorders>
              <w:top w:val="single" w:sz="7" w:space="0" w:color="000000"/>
              <w:left w:val="single" w:sz="7" w:space="0" w:color="000000"/>
              <w:bottom w:val="single" w:sz="7" w:space="0" w:color="000000"/>
              <w:right w:val="single" w:sz="7" w:space="0" w:color="000000"/>
            </w:tcBorders>
          </w:tcPr>
          <w:p w14:paraId="61CE6234" w14:textId="531D19B5" w:rsidR="00333DB7" w:rsidRDefault="00333DB7">
            <w:pPr>
              <w:pBdr>
                <w:top w:val="single" w:sz="6" w:space="0" w:color="FFFFFF"/>
                <w:left w:val="single" w:sz="6" w:space="0" w:color="FFFFFF"/>
                <w:bottom w:val="single" w:sz="6" w:space="0" w:color="FFFFFF"/>
                <w:right w:val="single" w:sz="6" w:space="0" w:color="FFFFFF"/>
              </w:pBdr>
              <w:spacing w:after="58"/>
            </w:pPr>
            <w:r>
              <w:t>Supplemental reports for circumstances when the owner or operator of a source meets the requirements for failing to submit information required to be included in a specified report.</w:t>
            </w:r>
          </w:p>
        </w:tc>
        <w:tc>
          <w:tcPr>
            <w:tcW w:w="2070" w:type="dxa"/>
            <w:tcBorders>
              <w:top w:val="single" w:sz="7" w:space="0" w:color="000000"/>
              <w:left w:val="single" w:sz="7" w:space="0" w:color="000000"/>
              <w:bottom w:val="single" w:sz="7" w:space="0" w:color="000000"/>
              <w:right w:val="single" w:sz="7" w:space="0" w:color="000000"/>
            </w:tcBorders>
          </w:tcPr>
          <w:p w14:paraId="459A422D" w14:textId="4E4F7775" w:rsidR="00333DB7" w:rsidRDefault="00333DB7">
            <w:pPr>
              <w:pBdr>
                <w:top w:val="single" w:sz="6" w:space="0" w:color="FFFFFF"/>
                <w:left w:val="single" w:sz="6" w:space="0" w:color="FFFFFF"/>
                <w:bottom w:val="single" w:sz="6" w:space="0" w:color="FFFFFF"/>
                <w:right w:val="single" w:sz="6" w:space="0" w:color="FFFFFF"/>
              </w:pBdr>
              <w:spacing w:after="58"/>
            </w:pPr>
            <w:r>
              <w:t>63.506(e)(1)</w:t>
            </w:r>
          </w:p>
        </w:tc>
      </w:tr>
      <w:tr w:rsidR="00333DB7" w:rsidRPr="00CF2B37" w14:paraId="5B7539D9" w14:textId="77777777" w:rsidTr="0018785C">
        <w:trPr>
          <w:jc w:val="center"/>
        </w:trPr>
        <w:tc>
          <w:tcPr>
            <w:tcW w:w="7290" w:type="dxa"/>
            <w:tcBorders>
              <w:top w:val="single" w:sz="7" w:space="0" w:color="000000"/>
              <w:left w:val="single" w:sz="7" w:space="0" w:color="000000"/>
              <w:bottom w:val="single" w:sz="7" w:space="0" w:color="000000"/>
              <w:right w:val="single" w:sz="7" w:space="0" w:color="000000"/>
            </w:tcBorders>
          </w:tcPr>
          <w:p w14:paraId="16690C83" w14:textId="091FAAC9" w:rsidR="00333DB7" w:rsidRDefault="00333DB7">
            <w:pPr>
              <w:pBdr>
                <w:top w:val="single" w:sz="6" w:space="0" w:color="FFFFFF"/>
                <w:left w:val="single" w:sz="6" w:space="0" w:color="FFFFFF"/>
                <w:bottom w:val="single" w:sz="6" w:space="0" w:color="FFFFFF"/>
                <w:right w:val="single" w:sz="6" w:space="0" w:color="FFFFFF"/>
              </w:pBdr>
              <w:spacing w:after="58"/>
            </w:pPr>
            <w:r>
              <w:t>Pre</w:t>
            </w:r>
            <w:r w:rsidR="00482BB8">
              <w:t>-</w:t>
            </w:r>
            <w:r>
              <w:t>compliance report.</w:t>
            </w:r>
          </w:p>
        </w:tc>
        <w:tc>
          <w:tcPr>
            <w:tcW w:w="2070" w:type="dxa"/>
            <w:tcBorders>
              <w:top w:val="single" w:sz="7" w:space="0" w:color="000000"/>
              <w:left w:val="single" w:sz="7" w:space="0" w:color="000000"/>
              <w:bottom w:val="single" w:sz="7" w:space="0" w:color="000000"/>
              <w:right w:val="single" w:sz="7" w:space="0" w:color="000000"/>
            </w:tcBorders>
          </w:tcPr>
          <w:p w14:paraId="5711A85F" w14:textId="1113CEAA" w:rsidR="00333DB7" w:rsidRDefault="00333DB7">
            <w:pPr>
              <w:pBdr>
                <w:top w:val="single" w:sz="6" w:space="0" w:color="FFFFFF"/>
                <w:left w:val="single" w:sz="6" w:space="0" w:color="FFFFFF"/>
                <w:bottom w:val="single" w:sz="6" w:space="0" w:color="FFFFFF"/>
                <w:right w:val="single" w:sz="6" w:space="0" w:color="FFFFFF"/>
              </w:pBdr>
              <w:spacing w:after="58"/>
            </w:pPr>
            <w:r>
              <w:t>63.506(e)(3)</w:t>
            </w:r>
          </w:p>
        </w:tc>
      </w:tr>
      <w:tr w:rsidR="00333DB7" w:rsidRPr="00CF2B37" w14:paraId="315434D9" w14:textId="77777777" w:rsidTr="0018785C">
        <w:trPr>
          <w:jc w:val="center"/>
        </w:trPr>
        <w:tc>
          <w:tcPr>
            <w:tcW w:w="7290" w:type="dxa"/>
            <w:tcBorders>
              <w:top w:val="single" w:sz="7" w:space="0" w:color="000000"/>
              <w:left w:val="single" w:sz="7" w:space="0" w:color="000000"/>
              <w:bottom w:val="single" w:sz="7" w:space="0" w:color="000000"/>
              <w:right w:val="single" w:sz="7" w:space="0" w:color="000000"/>
            </w:tcBorders>
          </w:tcPr>
          <w:p w14:paraId="05C14935" w14:textId="1A9B33C3" w:rsidR="00333DB7" w:rsidRDefault="00C97DCF">
            <w:pPr>
              <w:pBdr>
                <w:top w:val="single" w:sz="6" w:space="0" w:color="FFFFFF"/>
                <w:left w:val="single" w:sz="6" w:space="0" w:color="FFFFFF"/>
                <w:bottom w:val="single" w:sz="6" w:space="0" w:color="FFFFFF"/>
                <w:right w:val="single" w:sz="6" w:space="0" w:color="FFFFFF"/>
              </w:pBdr>
              <w:spacing w:after="58"/>
            </w:pPr>
            <w:r>
              <w:t>Emissions A</w:t>
            </w:r>
            <w:r w:rsidR="00333DB7">
              <w:t xml:space="preserve">veraging </w:t>
            </w:r>
            <w:r>
              <w:t>P</w:t>
            </w:r>
            <w:r w:rsidR="00333DB7">
              <w:t>lan.</w:t>
            </w:r>
          </w:p>
        </w:tc>
        <w:tc>
          <w:tcPr>
            <w:tcW w:w="2070" w:type="dxa"/>
            <w:tcBorders>
              <w:top w:val="single" w:sz="7" w:space="0" w:color="000000"/>
              <w:left w:val="single" w:sz="7" w:space="0" w:color="000000"/>
              <w:bottom w:val="single" w:sz="7" w:space="0" w:color="000000"/>
              <w:right w:val="single" w:sz="7" w:space="0" w:color="000000"/>
            </w:tcBorders>
          </w:tcPr>
          <w:p w14:paraId="63222E39" w14:textId="7A34CE39" w:rsidR="00333DB7" w:rsidRDefault="00333DB7">
            <w:pPr>
              <w:pBdr>
                <w:top w:val="single" w:sz="6" w:space="0" w:color="FFFFFF"/>
                <w:left w:val="single" w:sz="6" w:space="0" w:color="FFFFFF"/>
                <w:bottom w:val="single" w:sz="6" w:space="0" w:color="FFFFFF"/>
                <w:right w:val="single" w:sz="6" w:space="0" w:color="FFFFFF"/>
              </w:pBdr>
              <w:spacing w:after="58"/>
            </w:pPr>
            <w:r>
              <w:t>63.506(e)(4)</w:t>
            </w:r>
          </w:p>
        </w:tc>
      </w:tr>
      <w:tr w:rsidR="00333DB7" w:rsidRPr="00CF2B37" w14:paraId="490299CA" w14:textId="77777777" w:rsidTr="0018785C">
        <w:trPr>
          <w:jc w:val="center"/>
        </w:trPr>
        <w:tc>
          <w:tcPr>
            <w:tcW w:w="7290" w:type="dxa"/>
            <w:tcBorders>
              <w:top w:val="single" w:sz="7" w:space="0" w:color="000000"/>
              <w:left w:val="single" w:sz="7" w:space="0" w:color="000000"/>
              <w:bottom w:val="single" w:sz="7" w:space="0" w:color="000000"/>
              <w:right w:val="single" w:sz="7" w:space="0" w:color="000000"/>
            </w:tcBorders>
          </w:tcPr>
          <w:p w14:paraId="5E0C0E64" w14:textId="0D544935" w:rsidR="00333DB7" w:rsidRDefault="00C97DCF">
            <w:pPr>
              <w:pBdr>
                <w:top w:val="single" w:sz="6" w:space="0" w:color="FFFFFF"/>
                <w:left w:val="single" w:sz="6" w:space="0" w:color="FFFFFF"/>
                <w:bottom w:val="single" w:sz="6" w:space="0" w:color="FFFFFF"/>
                <w:right w:val="single" w:sz="6" w:space="0" w:color="FFFFFF"/>
              </w:pBdr>
              <w:spacing w:after="58"/>
            </w:pPr>
            <w:r>
              <w:t>Updates to E</w:t>
            </w:r>
            <w:r w:rsidR="00DA4649">
              <w:t xml:space="preserve">missions </w:t>
            </w:r>
            <w:r>
              <w:t>A</w:t>
            </w:r>
            <w:r w:rsidR="00DA4649">
              <w:t xml:space="preserve">veraging </w:t>
            </w:r>
            <w:r>
              <w:t>P</w:t>
            </w:r>
            <w:r w:rsidR="00DA4649">
              <w:t>lan.</w:t>
            </w:r>
          </w:p>
        </w:tc>
        <w:tc>
          <w:tcPr>
            <w:tcW w:w="2070" w:type="dxa"/>
            <w:tcBorders>
              <w:top w:val="single" w:sz="7" w:space="0" w:color="000000"/>
              <w:left w:val="single" w:sz="7" w:space="0" w:color="000000"/>
              <w:bottom w:val="single" w:sz="7" w:space="0" w:color="000000"/>
              <w:right w:val="single" w:sz="7" w:space="0" w:color="000000"/>
            </w:tcBorders>
          </w:tcPr>
          <w:p w14:paraId="0F9101E6" w14:textId="733C034C" w:rsidR="00333DB7" w:rsidRDefault="00DA4649">
            <w:pPr>
              <w:pBdr>
                <w:top w:val="single" w:sz="6" w:space="0" w:color="FFFFFF"/>
                <w:left w:val="single" w:sz="6" w:space="0" w:color="FFFFFF"/>
                <w:bottom w:val="single" w:sz="6" w:space="0" w:color="FFFFFF"/>
                <w:right w:val="single" w:sz="6" w:space="0" w:color="FFFFFF"/>
              </w:pBdr>
              <w:spacing w:after="58"/>
            </w:pPr>
            <w:r>
              <w:t>63.506(e)(4)(iv)</w:t>
            </w:r>
          </w:p>
        </w:tc>
      </w:tr>
      <w:tr w:rsidR="00333DB7" w:rsidRPr="00CF2B37" w14:paraId="73D02809" w14:textId="77777777" w:rsidTr="0018785C">
        <w:trPr>
          <w:jc w:val="center"/>
        </w:trPr>
        <w:tc>
          <w:tcPr>
            <w:tcW w:w="7290" w:type="dxa"/>
            <w:tcBorders>
              <w:top w:val="single" w:sz="7" w:space="0" w:color="000000"/>
              <w:left w:val="single" w:sz="7" w:space="0" w:color="000000"/>
              <w:bottom w:val="single" w:sz="7" w:space="0" w:color="000000"/>
              <w:right w:val="single" w:sz="7" w:space="0" w:color="000000"/>
            </w:tcBorders>
          </w:tcPr>
          <w:p w14:paraId="00D79CC4" w14:textId="6D983E51" w:rsidR="00333DB7" w:rsidRDefault="0018785C">
            <w:pPr>
              <w:pBdr>
                <w:top w:val="single" w:sz="6" w:space="0" w:color="FFFFFF"/>
                <w:left w:val="single" w:sz="6" w:space="0" w:color="FFFFFF"/>
                <w:bottom w:val="single" w:sz="6" w:space="0" w:color="FFFFFF"/>
                <w:right w:val="single" w:sz="6" w:space="0" w:color="FFFFFF"/>
              </w:pBdr>
              <w:spacing w:after="58"/>
            </w:pPr>
            <w:r w:rsidRPr="0018785C">
              <w:t>Semiannual or quarterly periodic reports</w:t>
            </w:r>
            <w:r>
              <w:t>.</w:t>
            </w:r>
          </w:p>
        </w:tc>
        <w:tc>
          <w:tcPr>
            <w:tcW w:w="2070" w:type="dxa"/>
            <w:tcBorders>
              <w:top w:val="single" w:sz="7" w:space="0" w:color="000000"/>
              <w:left w:val="single" w:sz="7" w:space="0" w:color="000000"/>
              <w:bottom w:val="single" w:sz="7" w:space="0" w:color="000000"/>
              <w:right w:val="single" w:sz="7" w:space="0" w:color="000000"/>
            </w:tcBorders>
          </w:tcPr>
          <w:p w14:paraId="6AA5C053" w14:textId="21AC77D8" w:rsidR="00333DB7" w:rsidRDefault="00C97DCF">
            <w:pPr>
              <w:pBdr>
                <w:top w:val="single" w:sz="6" w:space="0" w:color="FFFFFF"/>
                <w:left w:val="single" w:sz="6" w:space="0" w:color="FFFFFF"/>
                <w:bottom w:val="single" w:sz="6" w:space="0" w:color="FFFFFF"/>
                <w:right w:val="single" w:sz="6" w:space="0" w:color="FFFFFF"/>
              </w:pBdr>
              <w:spacing w:after="58"/>
            </w:pPr>
            <w:r>
              <w:t>6</w:t>
            </w:r>
            <w:r w:rsidR="0018785C">
              <w:t>3</w:t>
            </w:r>
            <w:r>
              <w:t>.506(e)(6)</w:t>
            </w:r>
          </w:p>
        </w:tc>
      </w:tr>
      <w:tr w:rsidR="0018785C" w:rsidRPr="00CF2B37" w14:paraId="5254F821" w14:textId="77777777" w:rsidTr="0018785C">
        <w:trPr>
          <w:jc w:val="center"/>
        </w:trPr>
        <w:tc>
          <w:tcPr>
            <w:tcW w:w="7290" w:type="dxa"/>
            <w:tcBorders>
              <w:top w:val="single" w:sz="7" w:space="0" w:color="000000"/>
              <w:left w:val="single" w:sz="7" w:space="0" w:color="000000"/>
              <w:bottom w:val="single" w:sz="7" w:space="0" w:color="000000"/>
              <w:right w:val="single" w:sz="7" w:space="0" w:color="000000"/>
            </w:tcBorders>
          </w:tcPr>
          <w:p w14:paraId="2A561902" w14:textId="37C3A10B" w:rsidR="0018785C" w:rsidRDefault="0018785C" w:rsidP="0018785C">
            <w:pPr>
              <w:pBdr>
                <w:top w:val="single" w:sz="6" w:space="0" w:color="FFFFFF"/>
                <w:left w:val="single" w:sz="6" w:space="0" w:color="FFFFFF"/>
                <w:bottom w:val="single" w:sz="6" w:space="0" w:color="FFFFFF"/>
                <w:right w:val="single" w:sz="6" w:space="0" w:color="FFFFFF"/>
              </w:pBdr>
              <w:spacing w:after="58"/>
            </w:pPr>
            <w:r w:rsidRPr="0018785C">
              <w:t>Request of approval for a nominal control efficiency for use in calculating credits for an emissions average</w:t>
            </w:r>
            <w:r>
              <w:t>.</w:t>
            </w:r>
          </w:p>
        </w:tc>
        <w:tc>
          <w:tcPr>
            <w:tcW w:w="2070" w:type="dxa"/>
            <w:tcBorders>
              <w:top w:val="single" w:sz="7" w:space="0" w:color="000000"/>
              <w:left w:val="single" w:sz="7" w:space="0" w:color="000000"/>
              <w:bottom w:val="single" w:sz="7" w:space="0" w:color="000000"/>
              <w:right w:val="single" w:sz="7" w:space="0" w:color="000000"/>
            </w:tcBorders>
          </w:tcPr>
          <w:p w14:paraId="440A1859" w14:textId="6705E754" w:rsidR="0018785C" w:rsidRDefault="0018785C" w:rsidP="0018785C">
            <w:pPr>
              <w:pBdr>
                <w:top w:val="single" w:sz="6" w:space="0" w:color="FFFFFF"/>
                <w:left w:val="single" w:sz="6" w:space="0" w:color="FFFFFF"/>
                <w:bottom w:val="single" w:sz="6" w:space="0" w:color="FFFFFF"/>
                <w:right w:val="single" w:sz="6" w:space="0" w:color="FFFFFF"/>
              </w:pBdr>
              <w:spacing w:after="58"/>
            </w:pPr>
            <w:r>
              <w:t>63.506(7)(ii)</w:t>
            </w:r>
          </w:p>
        </w:tc>
      </w:tr>
      <w:tr w:rsidR="0018785C" w:rsidRPr="00CF2B37" w14:paraId="69377438" w14:textId="77777777" w:rsidTr="00760E5B">
        <w:trPr>
          <w:cantSplit/>
          <w:jc w:val="center"/>
        </w:trPr>
        <w:tc>
          <w:tcPr>
            <w:tcW w:w="7290" w:type="dxa"/>
            <w:tcBorders>
              <w:top w:val="single" w:sz="7" w:space="0" w:color="000000"/>
              <w:left w:val="single" w:sz="7" w:space="0" w:color="000000"/>
              <w:bottom w:val="single" w:sz="7" w:space="0" w:color="000000"/>
              <w:right w:val="single" w:sz="7" w:space="0" w:color="000000"/>
            </w:tcBorders>
          </w:tcPr>
          <w:p w14:paraId="3FC91E48" w14:textId="68887487" w:rsidR="0018785C" w:rsidRDefault="0018785C" w:rsidP="0018785C">
            <w:pPr>
              <w:pBdr>
                <w:top w:val="single" w:sz="6" w:space="0" w:color="FFFFFF"/>
                <w:left w:val="single" w:sz="6" w:space="0" w:color="FFFFFF"/>
                <w:bottom w:val="single" w:sz="6" w:space="0" w:color="FFFFFF"/>
                <w:right w:val="single" w:sz="6" w:space="0" w:color="FFFFFF"/>
              </w:pBdr>
              <w:spacing w:after="58"/>
            </w:pPr>
            <w:r>
              <w:t>Compliance redetermination report for back-end process operations using a control or recovery device.</w:t>
            </w:r>
          </w:p>
        </w:tc>
        <w:tc>
          <w:tcPr>
            <w:tcW w:w="2070" w:type="dxa"/>
            <w:tcBorders>
              <w:top w:val="single" w:sz="7" w:space="0" w:color="000000"/>
              <w:left w:val="single" w:sz="7" w:space="0" w:color="000000"/>
              <w:bottom w:val="single" w:sz="7" w:space="0" w:color="000000"/>
              <w:right w:val="single" w:sz="7" w:space="0" w:color="000000"/>
            </w:tcBorders>
          </w:tcPr>
          <w:p w14:paraId="219B9889" w14:textId="55EB5847" w:rsidR="0018785C" w:rsidRDefault="0018785C" w:rsidP="0018785C">
            <w:pPr>
              <w:pBdr>
                <w:top w:val="single" w:sz="6" w:space="0" w:color="FFFFFF"/>
                <w:left w:val="single" w:sz="6" w:space="0" w:color="FFFFFF"/>
                <w:bottom w:val="single" w:sz="6" w:space="0" w:color="FFFFFF"/>
                <w:right w:val="single" w:sz="6" w:space="0" w:color="FFFFFF"/>
              </w:pBdr>
              <w:spacing w:after="58"/>
            </w:pPr>
            <w:r>
              <w:t>63.506(e)(7)(iii)</w:t>
            </w:r>
          </w:p>
        </w:tc>
      </w:tr>
      <w:tr w:rsidR="0018785C" w:rsidRPr="00CF2B37" w14:paraId="241B0755" w14:textId="77777777" w:rsidTr="0018785C">
        <w:trPr>
          <w:jc w:val="center"/>
        </w:trPr>
        <w:tc>
          <w:tcPr>
            <w:tcW w:w="7290" w:type="dxa"/>
            <w:tcBorders>
              <w:top w:val="single" w:sz="7" w:space="0" w:color="000000"/>
              <w:left w:val="single" w:sz="7" w:space="0" w:color="000000"/>
              <w:bottom w:val="single" w:sz="7" w:space="0" w:color="000000"/>
              <w:right w:val="single" w:sz="7" w:space="0" w:color="000000"/>
            </w:tcBorders>
          </w:tcPr>
          <w:p w14:paraId="558750B5" w14:textId="40A67196" w:rsidR="0018785C" w:rsidRDefault="0018785C" w:rsidP="0018785C">
            <w:pPr>
              <w:pBdr>
                <w:top w:val="single" w:sz="6" w:space="0" w:color="FFFFFF"/>
                <w:left w:val="single" w:sz="6" w:space="0" w:color="FFFFFF"/>
                <w:bottom w:val="single" w:sz="6" w:space="0" w:color="FFFFFF"/>
                <w:right w:val="single" w:sz="6" w:space="0" w:color="FFFFFF"/>
              </w:pBdr>
              <w:spacing w:after="58"/>
            </w:pPr>
            <w:r>
              <w:t xml:space="preserve">Reports of changes to the primary product for an EPPU or process unit as </w:t>
            </w:r>
            <w:r w:rsidRPr="0018785C">
              <w:t>required by §§63.480(f)(3)(iii), 63.480(f)(9), or 63.480(f)(10)(iii)(C)</w:t>
            </w:r>
            <w:r>
              <w:t>.</w:t>
            </w:r>
          </w:p>
        </w:tc>
        <w:tc>
          <w:tcPr>
            <w:tcW w:w="2070" w:type="dxa"/>
            <w:tcBorders>
              <w:top w:val="single" w:sz="7" w:space="0" w:color="000000"/>
              <w:left w:val="single" w:sz="7" w:space="0" w:color="000000"/>
              <w:bottom w:val="single" w:sz="7" w:space="0" w:color="000000"/>
              <w:right w:val="single" w:sz="7" w:space="0" w:color="000000"/>
            </w:tcBorders>
          </w:tcPr>
          <w:p w14:paraId="43300420" w14:textId="4C606082" w:rsidR="0018785C" w:rsidRDefault="0018785C" w:rsidP="0018785C">
            <w:pPr>
              <w:pBdr>
                <w:top w:val="single" w:sz="6" w:space="0" w:color="FFFFFF"/>
                <w:left w:val="single" w:sz="6" w:space="0" w:color="FFFFFF"/>
                <w:bottom w:val="single" w:sz="6" w:space="0" w:color="FFFFFF"/>
                <w:right w:val="single" w:sz="6" w:space="0" w:color="FFFFFF"/>
              </w:pBdr>
              <w:spacing w:after="58"/>
            </w:pPr>
            <w:r>
              <w:t>63.506(e)(7)(iv)</w:t>
            </w:r>
          </w:p>
        </w:tc>
      </w:tr>
      <w:tr w:rsidR="0018785C" w:rsidRPr="00CF2B37" w14:paraId="491067C3" w14:textId="77777777" w:rsidTr="0018785C">
        <w:trPr>
          <w:jc w:val="center"/>
        </w:trPr>
        <w:tc>
          <w:tcPr>
            <w:tcW w:w="7290" w:type="dxa"/>
            <w:tcBorders>
              <w:top w:val="single" w:sz="7" w:space="0" w:color="000000"/>
              <w:left w:val="single" w:sz="7" w:space="0" w:color="000000"/>
              <w:bottom w:val="single" w:sz="7" w:space="0" w:color="000000"/>
              <w:right w:val="single" w:sz="7" w:space="0" w:color="000000"/>
            </w:tcBorders>
          </w:tcPr>
          <w:p w14:paraId="5C2F962D" w14:textId="28632CFA" w:rsidR="0018785C" w:rsidRDefault="0018785C" w:rsidP="0018785C">
            <w:pPr>
              <w:pBdr>
                <w:top w:val="single" w:sz="6" w:space="0" w:color="FFFFFF"/>
                <w:left w:val="single" w:sz="6" w:space="0" w:color="FFFFFF"/>
                <w:bottom w:val="single" w:sz="6" w:space="0" w:color="FFFFFF"/>
                <w:right w:val="single" w:sz="6" w:space="0" w:color="FFFFFF"/>
              </w:pBdr>
              <w:spacing w:after="58"/>
            </w:pPr>
            <w:r>
              <w:t>Reports of changes or additions to plant sites.</w:t>
            </w:r>
          </w:p>
        </w:tc>
        <w:tc>
          <w:tcPr>
            <w:tcW w:w="2070" w:type="dxa"/>
            <w:tcBorders>
              <w:top w:val="single" w:sz="7" w:space="0" w:color="000000"/>
              <w:left w:val="single" w:sz="7" w:space="0" w:color="000000"/>
              <w:bottom w:val="single" w:sz="7" w:space="0" w:color="000000"/>
              <w:right w:val="single" w:sz="7" w:space="0" w:color="000000"/>
            </w:tcBorders>
          </w:tcPr>
          <w:p w14:paraId="28A124E0" w14:textId="7FC12CD0" w:rsidR="0018785C" w:rsidRDefault="0018785C" w:rsidP="0018785C">
            <w:pPr>
              <w:pBdr>
                <w:top w:val="single" w:sz="6" w:space="0" w:color="FFFFFF"/>
                <w:left w:val="single" w:sz="6" w:space="0" w:color="FFFFFF"/>
                <w:bottom w:val="single" w:sz="6" w:space="0" w:color="FFFFFF"/>
                <w:right w:val="single" w:sz="6" w:space="0" w:color="FFFFFF"/>
              </w:pBdr>
              <w:spacing w:after="58"/>
            </w:pPr>
            <w:r>
              <w:t>63.506(e)(7)(v)</w:t>
            </w:r>
          </w:p>
        </w:tc>
      </w:tr>
      <w:tr w:rsidR="0018785C" w:rsidRPr="00CF2B37" w14:paraId="71810FE0" w14:textId="77777777" w:rsidTr="0018785C">
        <w:trPr>
          <w:jc w:val="center"/>
        </w:trPr>
        <w:tc>
          <w:tcPr>
            <w:tcW w:w="7290" w:type="dxa"/>
            <w:tcBorders>
              <w:top w:val="single" w:sz="7" w:space="0" w:color="000000"/>
              <w:left w:val="single" w:sz="7" w:space="0" w:color="000000"/>
              <w:bottom w:val="single" w:sz="7" w:space="0" w:color="000000"/>
              <w:right w:val="single" w:sz="7" w:space="0" w:color="000000"/>
            </w:tcBorders>
          </w:tcPr>
          <w:p w14:paraId="642F9297" w14:textId="30E11808" w:rsidR="0018785C" w:rsidRDefault="0018785C" w:rsidP="0018785C">
            <w:pPr>
              <w:pBdr>
                <w:top w:val="single" w:sz="6" w:space="0" w:color="FFFFFF"/>
                <w:left w:val="single" w:sz="6" w:space="0" w:color="FFFFFF"/>
                <w:bottom w:val="single" w:sz="6" w:space="0" w:color="FFFFFF"/>
                <w:right w:val="single" w:sz="6" w:space="0" w:color="FFFFFF"/>
              </w:pBdr>
              <w:spacing w:after="58"/>
            </w:pPr>
            <w:r>
              <w:t>Operating permit application.</w:t>
            </w:r>
          </w:p>
        </w:tc>
        <w:tc>
          <w:tcPr>
            <w:tcW w:w="2070" w:type="dxa"/>
            <w:tcBorders>
              <w:top w:val="single" w:sz="7" w:space="0" w:color="000000"/>
              <w:left w:val="single" w:sz="7" w:space="0" w:color="000000"/>
              <w:bottom w:val="single" w:sz="7" w:space="0" w:color="000000"/>
              <w:right w:val="single" w:sz="7" w:space="0" w:color="000000"/>
            </w:tcBorders>
          </w:tcPr>
          <w:p w14:paraId="1017861F" w14:textId="4663B71C" w:rsidR="0018785C" w:rsidRDefault="0018785C" w:rsidP="0018785C">
            <w:pPr>
              <w:pBdr>
                <w:top w:val="single" w:sz="6" w:space="0" w:color="FFFFFF"/>
                <w:left w:val="single" w:sz="6" w:space="0" w:color="FFFFFF"/>
                <w:bottom w:val="single" w:sz="6" w:space="0" w:color="FFFFFF"/>
                <w:right w:val="single" w:sz="6" w:space="0" w:color="FFFFFF"/>
              </w:pBdr>
              <w:spacing w:after="58"/>
            </w:pPr>
            <w:r>
              <w:t>63.506(e)(8)</w:t>
            </w:r>
          </w:p>
        </w:tc>
      </w:tr>
      <w:tr w:rsidR="00E24E9C" w:rsidRPr="00CF2B37" w14:paraId="3A224B1B" w14:textId="77777777" w:rsidTr="0018785C">
        <w:trPr>
          <w:jc w:val="center"/>
        </w:trPr>
        <w:tc>
          <w:tcPr>
            <w:tcW w:w="7290" w:type="dxa"/>
            <w:tcBorders>
              <w:top w:val="single" w:sz="7" w:space="0" w:color="000000"/>
              <w:left w:val="single" w:sz="7" w:space="0" w:color="000000"/>
              <w:bottom w:val="single" w:sz="7" w:space="0" w:color="000000"/>
              <w:right w:val="single" w:sz="7" w:space="0" w:color="000000"/>
            </w:tcBorders>
          </w:tcPr>
          <w:p w14:paraId="329AA2CE" w14:textId="68EB3681" w:rsidR="00E24E9C" w:rsidRDefault="00E24E9C" w:rsidP="00E24E9C">
            <w:pPr>
              <w:pBdr>
                <w:top w:val="single" w:sz="6" w:space="0" w:color="FFFFFF"/>
                <w:left w:val="single" w:sz="6" w:space="0" w:color="FFFFFF"/>
                <w:bottom w:val="single" w:sz="6" w:space="0" w:color="FFFFFF"/>
                <w:right w:val="single" w:sz="6" w:space="0" w:color="FFFFFF"/>
              </w:pBdr>
              <w:spacing w:after="58"/>
            </w:pPr>
            <w:r w:rsidRPr="001E1D3F">
              <w:t>Back-end process vents records in periodic reports</w:t>
            </w:r>
          </w:p>
        </w:tc>
        <w:tc>
          <w:tcPr>
            <w:tcW w:w="2070" w:type="dxa"/>
            <w:tcBorders>
              <w:top w:val="single" w:sz="7" w:space="0" w:color="000000"/>
              <w:left w:val="single" w:sz="7" w:space="0" w:color="000000"/>
              <w:bottom w:val="single" w:sz="7" w:space="0" w:color="000000"/>
              <w:right w:val="single" w:sz="7" w:space="0" w:color="000000"/>
            </w:tcBorders>
          </w:tcPr>
          <w:p w14:paraId="7164912C" w14:textId="2296EDE6" w:rsidR="00E24E9C" w:rsidRDefault="00E24E9C" w:rsidP="00E24E9C">
            <w:pPr>
              <w:pBdr>
                <w:top w:val="single" w:sz="6" w:space="0" w:color="FFFFFF"/>
                <w:left w:val="single" w:sz="6" w:space="0" w:color="FFFFFF"/>
                <w:bottom w:val="single" w:sz="6" w:space="0" w:color="FFFFFF"/>
                <w:right w:val="single" w:sz="6" w:space="0" w:color="FFFFFF"/>
              </w:pBdr>
              <w:spacing w:after="58"/>
            </w:pPr>
            <w:r>
              <w:t xml:space="preserve">63.499(f), </w:t>
            </w:r>
            <w:r w:rsidRPr="001E1D3F">
              <w:t>63.506(e)(6)</w:t>
            </w:r>
          </w:p>
        </w:tc>
      </w:tr>
      <w:tr w:rsidR="00E24E9C" w:rsidRPr="00CF2B37" w14:paraId="0FAA1F80" w14:textId="77777777" w:rsidTr="0018785C">
        <w:trPr>
          <w:jc w:val="center"/>
        </w:trPr>
        <w:tc>
          <w:tcPr>
            <w:tcW w:w="7290" w:type="dxa"/>
            <w:tcBorders>
              <w:top w:val="single" w:sz="7" w:space="0" w:color="000000"/>
              <w:left w:val="single" w:sz="7" w:space="0" w:color="000000"/>
              <w:bottom w:val="single" w:sz="7" w:space="0" w:color="000000"/>
              <w:right w:val="single" w:sz="7" w:space="0" w:color="000000"/>
            </w:tcBorders>
          </w:tcPr>
          <w:p w14:paraId="3FFA6939" w14:textId="13314DC6" w:rsidR="00E24E9C" w:rsidRDefault="00E24E9C" w:rsidP="00E24E9C">
            <w:pPr>
              <w:pBdr>
                <w:top w:val="single" w:sz="6" w:space="0" w:color="FFFFFF"/>
                <w:left w:val="single" w:sz="6" w:space="0" w:color="FFFFFF"/>
                <w:bottom w:val="single" w:sz="6" w:space="0" w:color="FFFFFF"/>
                <w:right w:val="single" w:sz="6" w:space="0" w:color="FFFFFF"/>
              </w:pBdr>
              <w:spacing w:after="58"/>
            </w:pPr>
            <w:r w:rsidRPr="001E1D3F">
              <w:t>Front-end process vents records in periodic reports</w:t>
            </w:r>
          </w:p>
        </w:tc>
        <w:tc>
          <w:tcPr>
            <w:tcW w:w="2070" w:type="dxa"/>
            <w:tcBorders>
              <w:top w:val="single" w:sz="7" w:space="0" w:color="000000"/>
              <w:left w:val="single" w:sz="7" w:space="0" w:color="000000"/>
              <w:bottom w:val="single" w:sz="7" w:space="0" w:color="000000"/>
              <w:right w:val="single" w:sz="7" w:space="0" w:color="000000"/>
            </w:tcBorders>
          </w:tcPr>
          <w:p w14:paraId="04A38175" w14:textId="658167C4" w:rsidR="00E24E9C" w:rsidRDefault="00E24E9C" w:rsidP="00E24E9C">
            <w:pPr>
              <w:pBdr>
                <w:top w:val="single" w:sz="6" w:space="0" w:color="FFFFFF"/>
                <w:left w:val="single" w:sz="6" w:space="0" w:color="FFFFFF"/>
                <w:bottom w:val="single" w:sz="6" w:space="0" w:color="FFFFFF"/>
                <w:right w:val="single" w:sz="6" w:space="0" w:color="FFFFFF"/>
              </w:pBdr>
              <w:spacing w:after="58"/>
            </w:pPr>
            <w:r>
              <w:t xml:space="preserve">63.506(d), </w:t>
            </w:r>
            <w:r w:rsidRPr="001E1D3F">
              <w:t>63.506(e)(6)</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760E5B">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A4CD6" w:rsidRPr="00CF2B37" w14:paraId="5FA3A522" w14:textId="77777777" w:rsidTr="00760E5B">
        <w:trPr>
          <w:cantSplit/>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6CCFFC17" w:rsidR="00CA4CD6" w:rsidRPr="00CF2B37" w:rsidRDefault="0080590F">
            <w:pPr>
              <w:pBdr>
                <w:top w:val="single" w:sz="6" w:space="0" w:color="FFFFFF"/>
                <w:left w:val="single" w:sz="6" w:space="0" w:color="FFFFFF"/>
                <w:bottom w:val="single" w:sz="6" w:space="0" w:color="FFFFFF"/>
                <w:right w:val="single" w:sz="6" w:space="0" w:color="FFFFFF"/>
              </w:pBdr>
              <w:spacing w:after="58"/>
            </w:pPr>
            <w:r>
              <w:t>Retain data</w:t>
            </w:r>
            <w:r w:rsidR="00D20755">
              <w:t xml:space="preserve"> for 5 years.</w:t>
            </w:r>
          </w:p>
        </w:tc>
        <w:tc>
          <w:tcPr>
            <w:tcW w:w="2250" w:type="dxa"/>
            <w:tcBorders>
              <w:top w:val="single" w:sz="7" w:space="0" w:color="000000"/>
              <w:left w:val="single" w:sz="7" w:space="0" w:color="000000"/>
              <w:bottom w:val="single" w:sz="7" w:space="0" w:color="000000"/>
              <w:right w:val="single" w:sz="7" w:space="0" w:color="000000"/>
            </w:tcBorders>
          </w:tcPr>
          <w:p w14:paraId="4CD69875" w14:textId="54D26781" w:rsidR="00CA4CD6" w:rsidRPr="00CF2B37" w:rsidRDefault="00D20755">
            <w:pPr>
              <w:pBdr>
                <w:top w:val="single" w:sz="6" w:space="0" w:color="FFFFFF"/>
                <w:left w:val="single" w:sz="6" w:space="0" w:color="FFFFFF"/>
                <w:bottom w:val="single" w:sz="6" w:space="0" w:color="FFFFFF"/>
                <w:right w:val="single" w:sz="6" w:space="0" w:color="FFFFFF"/>
              </w:pBdr>
              <w:spacing w:after="58"/>
            </w:pPr>
            <w:r>
              <w:t>63.506(a)</w:t>
            </w:r>
          </w:p>
        </w:tc>
      </w:tr>
      <w:tr w:rsidR="00CA4CD6" w:rsidRPr="00CF2B37" w14:paraId="36691C85" w14:textId="77777777" w:rsidTr="00760E5B">
        <w:trPr>
          <w:cantSplit/>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43F29388" w:rsidR="00CA4CD6" w:rsidRPr="00CF2B37" w:rsidRDefault="00D20755">
            <w:pPr>
              <w:pBdr>
                <w:top w:val="single" w:sz="6" w:space="0" w:color="FFFFFF"/>
                <w:left w:val="single" w:sz="6" w:space="0" w:color="FFFFFF"/>
                <w:bottom w:val="single" w:sz="6" w:space="0" w:color="FFFFFF"/>
                <w:right w:val="single" w:sz="6" w:space="0" w:color="FFFFFF"/>
              </w:pBdr>
              <w:spacing w:after="58"/>
            </w:pPr>
            <w:r>
              <w:t>Malfunction records.</w:t>
            </w:r>
          </w:p>
        </w:tc>
        <w:tc>
          <w:tcPr>
            <w:tcW w:w="2250" w:type="dxa"/>
            <w:tcBorders>
              <w:top w:val="single" w:sz="7" w:space="0" w:color="000000"/>
              <w:left w:val="single" w:sz="7" w:space="0" w:color="000000"/>
              <w:bottom w:val="single" w:sz="7" w:space="0" w:color="000000"/>
              <w:right w:val="single" w:sz="7" w:space="0" w:color="000000"/>
            </w:tcBorders>
          </w:tcPr>
          <w:p w14:paraId="1D7F443A" w14:textId="5AE19679" w:rsidR="00CA4CD6" w:rsidRPr="00CF2B37" w:rsidRDefault="00D20755">
            <w:pPr>
              <w:pBdr>
                <w:top w:val="single" w:sz="6" w:space="0" w:color="FFFFFF"/>
                <w:left w:val="single" w:sz="6" w:space="0" w:color="FFFFFF"/>
                <w:bottom w:val="single" w:sz="6" w:space="0" w:color="FFFFFF"/>
                <w:right w:val="single" w:sz="6" w:space="0" w:color="FFFFFF"/>
              </w:pBdr>
              <w:spacing w:after="58"/>
            </w:pPr>
            <w:r>
              <w:t>63.506(b)(1)</w:t>
            </w:r>
          </w:p>
        </w:tc>
      </w:tr>
      <w:tr w:rsidR="00CA4CD6" w:rsidRPr="00CF2B37" w14:paraId="7B98B13A" w14:textId="77777777" w:rsidTr="00760E5B">
        <w:trPr>
          <w:cantSplit/>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7A58AA1A" w:rsidR="00CA4CD6" w:rsidRPr="00CF2B37" w:rsidRDefault="00D20755">
            <w:pPr>
              <w:pBdr>
                <w:top w:val="single" w:sz="6" w:space="0" w:color="FFFFFF"/>
                <w:left w:val="single" w:sz="6" w:space="0" w:color="FFFFFF"/>
                <w:bottom w:val="single" w:sz="6" w:space="0" w:color="FFFFFF"/>
                <w:right w:val="single" w:sz="6" w:space="0" w:color="FFFFFF"/>
              </w:pBdr>
              <w:spacing w:after="58"/>
            </w:pPr>
            <w:r>
              <w:t>Records of start-up, shutdown, and malfunction.</w:t>
            </w:r>
          </w:p>
        </w:tc>
        <w:tc>
          <w:tcPr>
            <w:tcW w:w="2250" w:type="dxa"/>
            <w:tcBorders>
              <w:top w:val="single" w:sz="7" w:space="0" w:color="000000"/>
              <w:left w:val="single" w:sz="7" w:space="0" w:color="000000"/>
              <w:bottom w:val="single" w:sz="7" w:space="0" w:color="000000"/>
              <w:right w:val="single" w:sz="7" w:space="0" w:color="000000"/>
            </w:tcBorders>
          </w:tcPr>
          <w:p w14:paraId="06801B01" w14:textId="253A3BB8" w:rsidR="00CA4CD6" w:rsidRPr="00CF2B37" w:rsidRDefault="00D20755">
            <w:pPr>
              <w:pBdr>
                <w:top w:val="single" w:sz="6" w:space="0" w:color="FFFFFF"/>
                <w:left w:val="single" w:sz="6" w:space="0" w:color="FFFFFF"/>
                <w:bottom w:val="single" w:sz="6" w:space="0" w:color="FFFFFF"/>
                <w:right w:val="single" w:sz="6" w:space="0" w:color="FFFFFF"/>
              </w:pBdr>
              <w:spacing w:after="58"/>
            </w:pPr>
            <w:r w:rsidRPr="00D20755">
              <w:t>63.506(b)(1)(i)</w:t>
            </w:r>
          </w:p>
        </w:tc>
      </w:tr>
      <w:tr w:rsidR="00B409C9" w:rsidRPr="00CF2B37" w14:paraId="23E2C942" w14:textId="77777777" w:rsidTr="00760E5B">
        <w:trPr>
          <w:cantSplit/>
          <w:jc w:val="center"/>
        </w:trPr>
        <w:tc>
          <w:tcPr>
            <w:tcW w:w="7110" w:type="dxa"/>
            <w:tcBorders>
              <w:top w:val="single" w:sz="7" w:space="0" w:color="000000"/>
              <w:left w:val="single" w:sz="7" w:space="0" w:color="000000"/>
              <w:bottom w:val="single" w:sz="7" w:space="0" w:color="000000"/>
              <w:right w:val="single" w:sz="7" w:space="0" w:color="000000"/>
            </w:tcBorders>
            <w:shd w:val="clear" w:color="auto" w:fill="auto"/>
          </w:tcPr>
          <w:p w14:paraId="0A593471" w14:textId="616F197A" w:rsidR="00B409C9" w:rsidRDefault="00B409C9">
            <w:pPr>
              <w:pBdr>
                <w:top w:val="single" w:sz="6" w:space="0" w:color="FFFFFF"/>
                <w:left w:val="single" w:sz="6" w:space="0" w:color="FFFFFF"/>
                <w:bottom w:val="single" w:sz="6" w:space="0" w:color="FFFFFF"/>
                <w:right w:val="single" w:sz="6" w:space="0" w:color="FFFFFF"/>
              </w:pBdr>
              <w:spacing w:after="58"/>
            </w:pPr>
            <w:r w:rsidRPr="00E24E9C">
              <w:t>Storage vessel records.</w:t>
            </w:r>
          </w:p>
        </w:tc>
        <w:tc>
          <w:tcPr>
            <w:tcW w:w="2250" w:type="dxa"/>
            <w:tcBorders>
              <w:top w:val="single" w:sz="7" w:space="0" w:color="000000"/>
              <w:left w:val="single" w:sz="7" w:space="0" w:color="000000"/>
              <w:bottom w:val="single" w:sz="7" w:space="0" w:color="000000"/>
              <w:right w:val="single" w:sz="7" w:space="0" w:color="000000"/>
            </w:tcBorders>
          </w:tcPr>
          <w:p w14:paraId="1B3D90A5" w14:textId="29339155" w:rsidR="00B409C9" w:rsidRDefault="00B409C9">
            <w:pPr>
              <w:pBdr>
                <w:top w:val="single" w:sz="6" w:space="0" w:color="FFFFFF"/>
                <w:left w:val="single" w:sz="6" w:space="0" w:color="FFFFFF"/>
                <w:bottom w:val="single" w:sz="6" w:space="0" w:color="FFFFFF"/>
                <w:right w:val="single" w:sz="6" w:space="0" w:color="FFFFFF"/>
              </w:pBdr>
              <w:spacing w:after="58"/>
            </w:pPr>
            <w:r>
              <w:t>63.506(d)</w:t>
            </w:r>
          </w:p>
        </w:tc>
      </w:tr>
      <w:tr w:rsidR="00CA4CD6" w:rsidRPr="00CF2B37" w14:paraId="32AE5640" w14:textId="77777777" w:rsidTr="00760E5B">
        <w:trPr>
          <w:cantSplit/>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64D2F42D" w:rsidR="00CA4CD6" w:rsidRPr="00CF2B37" w:rsidRDefault="00D20755">
            <w:pPr>
              <w:pBdr>
                <w:top w:val="single" w:sz="6" w:space="0" w:color="FFFFFF"/>
                <w:left w:val="single" w:sz="6" w:space="0" w:color="FFFFFF"/>
                <w:bottom w:val="single" w:sz="6" w:space="0" w:color="FFFFFF"/>
                <w:right w:val="single" w:sz="6" w:space="0" w:color="FFFFFF"/>
              </w:pBdr>
              <w:spacing w:after="58"/>
            </w:pPr>
            <w:r>
              <w:t>Records of each measured data value or block average for 1 hour or shorter periods calculated from all measured data values during each period.</w:t>
            </w:r>
          </w:p>
        </w:tc>
        <w:tc>
          <w:tcPr>
            <w:tcW w:w="2250" w:type="dxa"/>
            <w:tcBorders>
              <w:top w:val="single" w:sz="7" w:space="0" w:color="000000"/>
              <w:left w:val="single" w:sz="7" w:space="0" w:color="000000"/>
              <w:bottom w:val="single" w:sz="7" w:space="0" w:color="000000"/>
              <w:right w:val="single" w:sz="7" w:space="0" w:color="000000"/>
            </w:tcBorders>
          </w:tcPr>
          <w:p w14:paraId="7F8F2C95" w14:textId="7936986F" w:rsidR="00CA4CD6" w:rsidRPr="00CF2B37" w:rsidRDefault="00D20755">
            <w:pPr>
              <w:pBdr>
                <w:top w:val="single" w:sz="6" w:space="0" w:color="FFFFFF"/>
                <w:left w:val="single" w:sz="6" w:space="0" w:color="FFFFFF"/>
                <w:bottom w:val="single" w:sz="6" w:space="0" w:color="FFFFFF"/>
                <w:right w:val="single" w:sz="6" w:space="0" w:color="FFFFFF"/>
              </w:pBdr>
              <w:spacing w:after="58"/>
            </w:pPr>
            <w:r>
              <w:t>63.506(d)(1-2)</w:t>
            </w:r>
          </w:p>
        </w:tc>
      </w:tr>
      <w:tr w:rsidR="00D20755" w:rsidRPr="00CF2B37" w14:paraId="4BCB6FC7" w14:textId="77777777" w:rsidTr="00760E5B">
        <w:trPr>
          <w:cantSplit/>
          <w:jc w:val="center"/>
        </w:trPr>
        <w:tc>
          <w:tcPr>
            <w:tcW w:w="7110" w:type="dxa"/>
            <w:tcBorders>
              <w:top w:val="single" w:sz="7" w:space="0" w:color="000000"/>
              <w:left w:val="single" w:sz="7" w:space="0" w:color="000000"/>
              <w:bottom w:val="single" w:sz="7" w:space="0" w:color="000000"/>
              <w:right w:val="single" w:sz="7" w:space="0" w:color="000000"/>
            </w:tcBorders>
          </w:tcPr>
          <w:p w14:paraId="65A94D35" w14:textId="5FB0EF50" w:rsidR="00D20755" w:rsidRDefault="00B409C9">
            <w:pPr>
              <w:pBdr>
                <w:top w:val="single" w:sz="6" w:space="0" w:color="FFFFFF"/>
                <w:left w:val="single" w:sz="6" w:space="0" w:color="FFFFFF"/>
                <w:bottom w:val="single" w:sz="6" w:space="0" w:color="FFFFFF"/>
                <w:right w:val="single" w:sz="6" w:space="0" w:color="FFFFFF"/>
              </w:pBdr>
              <w:spacing w:after="58"/>
            </w:pPr>
            <w:r>
              <w:t>Records of daily average (or batch cycle daily average) values of each continuously monitored parameter calculated for each operating day.</w:t>
            </w:r>
          </w:p>
        </w:tc>
        <w:tc>
          <w:tcPr>
            <w:tcW w:w="2250" w:type="dxa"/>
            <w:tcBorders>
              <w:top w:val="single" w:sz="7" w:space="0" w:color="000000"/>
              <w:left w:val="single" w:sz="7" w:space="0" w:color="000000"/>
              <w:bottom w:val="single" w:sz="7" w:space="0" w:color="000000"/>
              <w:right w:val="single" w:sz="7" w:space="0" w:color="000000"/>
            </w:tcBorders>
          </w:tcPr>
          <w:p w14:paraId="2B03CC90" w14:textId="0511B055" w:rsidR="00D20755" w:rsidRDefault="00B409C9">
            <w:pPr>
              <w:pBdr>
                <w:top w:val="single" w:sz="6" w:space="0" w:color="FFFFFF"/>
                <w:left w:val="single" w:sz="6" w:space="0" w:color="FFFFFF"/>
                <w:bottom w:val="single" w:sz="6" w:space="0" w:color="FFFFFF"/>
                <w:right w:val="single" w:sz="6" w:space="0" w:color="FFFFFF"/>
              </w:pBdr>
              <w:spacing w:after="58"/>
            </w:pPr>
            <w:r>
              <w:t>63.506(d)(3)</w:t>
            </w:r>
          </w:p>
        </w:tc>
      </w:tr>
      <w:tr w:rsidR="00D20755" w:rsidRPr="00CF2B37" w14:paraId="780704B7" w14:textId="77777777" w:rsidTr="00760E5B">
        <w:trPr>
          <w:cantSplit/>
          <w:jc w:val="center"/>
        </w:trPr>
        <w:tc>
          <w:tcPr>
            <w:tcW w:w="7110" w:type="dxa"/>
            <w:tcBorders>
              <w:top w:val="single" w:sz="7" w:space="0" w:color="000000"/>
              <w:left w:val="single" w:sz="7" w:space="0" w:color="000000"/>
              <w:bottom w:val="single" w:sz="7" w:space="0" w:color="000000"/>
              <w:right w:val="single" w:sz="7" w:space="0" w:color="000000"/>
            </w:tcBorders>
          </w:tcPr>
          <w:p w14:paraId="31C5D9A0" w14:textId="6BEC9CC8" w:rsidR="00D20755" w:rsidRDefault="00B409C9">
            <w:pPr>
              <w:pBdr>
                <w:top w:val="single" w:sz="6" w:space="0" w:color="FFFFFF"/>
                <w:left w:val="single" w:sz="6" w:space="0" w:color="FFFFFF"/>
                <w:bottom w:val="single" w:sz="6" w:space="0" w:color="FFFFFF"/>
                <w:right w:val="single" w:sz="6" w:space="0" w:color="FFFFFF"/>
              </w:pBdr>
              <w:spacing w:after="58"/>
            </w:pPr>
            <w:r w:rsidRPr="00B409C9">
              <w:t>Records required when all recorded values are within the established limits</w:t>
            </w:r>
            <w:r>
              <w:t>.</w:t>
            </w:r>
          </w:p>
        </w:tc>
        <w:tc>
          <w:tcPr>
            <w:tcW w:w="2250" w:type="dxa"/>
            <w:tcBorders>
              <w:top w:val="single" w:sz="7" w:space="0" w:color="000000"/>
              <w:left w:val="single" w:sz="7" w:space="0" w:color="000000"/>
              <w:bottom w:val="single" w:sz="7" w:space="0" w:color="000000"/>
              <w:right w:val="single" w:sz="7" w:space="0" w:color="000000"/>
            </w:tcBorders>
          </w:tcPr>
          <w:p w14:paraId="0E3A9230" w14:textId="1B32A1D6" w:rsidR="00D20755" w:rsidRDefault="00B409C9">
            <w:pPr>
              <w:pBdr>
                <w:top w:val="single" w:sz="6" w:space="0" w:color="FFFFFF"/>
                <w:left w:val="single" w:sz="6" w:space="0" w:color="FFFFFF"/>
                <w:bottom w:val="single" w:sz="6" w:space="0" w:color="FFFFFF"/>
                <w:right w:val="single" w:sz="6" w:space="0" w:color="FFFFFF"/>
              </w:pBdr>
              <w:spacing w:after="58"/>
            </w:pPr>
            <w:r>
              <w:t>63.506(d)(6)</w:t>
            </w:r>
          </w:p>
        </w:tc>
      </w:tr>
      <w:tr w:rsidR="00D20755" w:rsidRPr="00CF2B37" w14:paraId="0685BAED" w14:textId="77777777" w:rsidTr="00760E5B">
        <w:trPr>
          <w:cantSplit/>
          <w:jc w:val="center"/>
        </w:trPr>
        <w:tc>
          <w:tcPr>
            <w:tcW w:w="7110" w:type="dxa"/>
            <w:tcBorders>
              <w:top w:val="single" w:sz="7" w:space="0" w:color="000000"/>
              <w:left w:val="single" w:sz="7" w:space="0" w:color="000000"/>
              <w:bottom w:val="single" w:sz="7" w:space="0" w:color="000000"/>
              <w:right w:val="single" w:sz="7" w:space="0" w:color="000000"/>
            </w:tcBorders>
          </w:tcPr>
          <w:p w14:paraId="63CC8626" w14:textId="3F3D70C6" w:rsidR="00D20755" w:rsidRDefault="00B409C9">
            <w:pPr>
              <w:pBdr>
                <w:top w:val="single" w:sz="6" w:space="0" w:color="FFFFFF"/>
                <w:left w:val="single" w:sz="6" w:space="0" w:color="FFFFFF"/>
                <w:bottom w:val="single" w:sz="6" w:space="0" w:color="FFFFFF"/>
                <w:right w:val="single" w:sz="6" w:space="0" w:color="FFFFFF"/>
              </w:pBdr>
              <w:spacing w:after="58"/>
            </w:pPr>
            <w:r>
              <w:t>Records of the times and durations of all periods of: monitoring system breakdowns, repairs, calibration checks, and zero (low-level) and high-level adjustments; non-operation of the affected source (or portion thereof), resulting in cessation of the emission to which the monitoring applies; or any other periods during process or control device or recovery device operation when monitors are not operating.</w:t>
            </w:r>
          </w:p>
        </w:tc>
        <w:tc>
          <w:tcPr>
            <w:tcW w:w="2250" w:type="dxa"/>
            <w:tcBorders>
              <w:top w:val="single" w:sz="7" w:space="0" w:color="000000"/>
              <w:left w:val="single" w:sz="7" w:space="0" w:color="000000"/>
              <w:bottom w:val="single" w:sz="7" w:space="0" w:color="000000"/>
              <w:right w:val="single" w:sz="7" w:space="0" w:color="000000"/>
            </w:tcBorders>
          </w:tcPr>
          <w:p w14:paraId="38433CF1" w14:textId="67AFFF94" w:rsidR="00D20755" w:rsidRDefault="00B409C9">
            <w:pPr>
              <w:pBdr>
                <w:top w:val="single" w:sz="6" w:space="0" w:color="FFFFFF"/>
                <w:left w:val="single" w:sz="6" w:space="0" w:color="FFFFFF"/>
                <w:bottom w:val="single" w:sz="6" w:space="0" w:color="FFFFFF"/>
                <w:right w:val="single" w:sz="6" w:space="0" w:color="FFFFFF"/>
              </w:pBdr>
              <w:spacing w:after="58"/>
            </w:pPr>
            <w:r>
              <w:t>63.506(d)(7)</w:t>
            </w:r>
          </w:p>
        </w:tc>
      </w:tr>
      <w:tr w:rsidR="00D20755" w:rsidRPr="00CF2B37" w14:paraId="2893C4A1" w14:textId="77777777" w:rsidTr="00760E5B">
        <w:trPr>
          <w:cantSplit/>
          <w:jc w:val="center"/>
        </w:trPr>
        <w:tc>
          <w:tcPr>
            <w:tcW w:w="7110" w:type="dxa"/>
            <w:tcBorders>
              <w:top w:val="single" w:sz="7" w:space="0" w:color="000000"/>
              <w:left w:val="single" w:sz="7" w:space="0" w:color="000000"/>
              <w:bottom w:val="single" w:sz="7" w:space="0" w:color="000000"/>
              <w:right w:val="single" w:sz="7" w:space="0" w:color="000000"/>
            </w:tcBorders>
          </w:tcPr>
          <w:p w14:paraId="264E2157" w14:textId="266298C6" w:rsidR="00D20755" w:rsidRDefault="00B409C9">
            <w:pPr>
              <w:pBdr>
                <w:top w:val="single" w:sz="6" w:space="0" w:color="FFFFFF"/>
                <w:left w:val="single" w:sz="6" w:space="0" w:color="FFFFFF"/>
                <w:bottom w:val="single" w:sz="6" w:space="0" w:color="FFFFFF"/>
                <w:right w:val="single" w:sz="6" w:space="0" w:color="FFFFFF"/>
              </w:pBdr>
              <w:spacing w:after="58"/>
            </w:pPr>
            <w:bookmarkStart w:id="1" w:name="_Hlk484614183"/>
            <w:r>
              <w:t xml:space="preserve">Records of calibration checks and documenting maintenance </w:t>
            </w:r>
            <w:r w:rsidR="00350BD3">
              <w:t xml:space="preserve">for </w:t>
            </w:r>
            <w:r>
              <w:t>CMS used to comply with this subpart.</w:t>
            </w:r>
            <w:bookmarkEnd w:id="1"/>
          </w:p>
        </w:tc>
        <w:tc>
          <w:tcPr>
            <w:tcW w:w="2250" w:type="dxa"/>
            <w:tcBorders>
              <w:top w:val="single" w:sz="7" w:space="0" w:color="000000"/>
              <w:left w:val="single" w:sz="7" w:space="0" w:color="000000"/>
              <w:bottom w:val="single" w:sz="7" w:space="0" w:color="000000"/>
              <w:right w:val="single" w:sz="7" w:space="0" w:color="000000"/>
            </w:tcBorders>
          </w:tcPr>
          <w:p w14:paraId="1E61CA1F" w14:textId="1EE72937" w:rsidR="00D20755" w:rsidRDefault="00B409C9">
            <w:pPr>
              <w:pBdr>
                <w:top w:val="single" w:sz="6" w:space="0" w:color="FFFFFF"/>
                <w:left w:val="single" w:sz="6" w:space="0" w:color="FFFFFF"/>
                <w:bottom w:val="single" w:sz="6" w:space="0" w:color="FFFFFF"/>
                <w:right w:val="single" w:sz="6" w:space="0" w:color="FFFFFF"/>
              </w:pBdr>
              <w:spacing w:after="58"/>
            </w:pPr>
            <w:r>
              <w:t>63.506(d)(8)</w:t>
            </w:r>
          </w:p>
        </w:tc>
      </w:tr>
      <w:tr w:rsidR="00D20755" w:rsidRPr="00CF2B37" w14:paraId="3635FC3F" w14:textId="77777777" w:rsidTr="00760E5B">
        <w:trPr>
          <w:cantSplit/>
          <w:jc w:val="center"/>
        </w:trPr>
        <w:tc>
          <w:tcPr>
            <w:tcW w:w="7110" w:type="dxa"/>
            <w:tcBorders>
              <w:top w:val="single" w:sz="7" w:space="0" w:color="000000"/>
              <w:left w:val="single" w:sz="7" w:space="0" w:color="000000"/>
              <w:bottom w:val="single" w:sz="7" w:space="0" w:color="000000"/>
              <w:right w:val="single" w:sz="7" w:space="0" w:color="000000"/>
            </w:tcBorders>
          </w:tcPr>
          <w:p w14:paraId="0226C052" w14:textId="6A947749" w:rsidR="00D20755" w:rsidRDefault="00350BD3">
            <w:pPr>
              <w:pBdr>
                <w:top w:val="single" w:sz="6" w:space="0" w:color="FFFFFF"/>
                <w:left w:val="single" w:sz="6" w:space="0" w:color="FFFFFF"/>
                <w:bottom w:val="single" w:sz="6" w:space="0" w:color="FFFFFF"/>
                <w:right w:val="single" w:sz="6" w:space="0" w:color="FFFFFF"/>
              </w:pBdr>
              <w:spacing w:after="58"/>
            </w:pPr>
            <w:r w:rsidRPr="00350BD3">
              <w:t>Records of information, if any, required as a condition of a</w:t>
            </w:r>
            <w:r>
              <w:t xml:space="preserve"> </w:t>
            </w:r>
            <w:r w:rsidRPr="00350BD3">
              <w:t>waiver of recordkeeping or reporting requirements</w:t>
            </w:r>
            <w:r>
              <w:t>.</w:t>
            </w:r>
          </w:p>
        </w:tc>
        <w:tc>
          <w:tcPr>
            <w:tcW w:w="2250" w:type="dxa"/>
            <w:tcBorders>
              <w:top w:val="single" w:sz="7" w:space="0" w:color="000000"/>
              <w:left w:val="single" w:sz="7" w:space="0" w:color="000000"/>
              <w:bottom w:val="single" w:sz="7" w:space="0" w:color="000000"/>
              <w:right w:val="single" w:sz="7" w:space="0" w:color="000000"/>
            </w:tcBorders>
          </w:tcPr>
          <w:p w14:paraId="23ACC609" w14:textId="497C6DDF" w:rsidR="00D20755" w:rsidRDefault="00350BD3">
            <w:pPr>
              <w:pBdr>
                <w:top w:val="single" w:sz="6" w:space="0" w:color="FFFFFF"/>
                <w:left w:val="single" w:sz="6" w:space="0" w:color="FFFFFF"/>
                <w:bottom w:val="single" w:sz="6" w:space="0" w:color="FFFFFF"/>
                <w:right w:val="single" w:sz="6" w:space="0" w:color="FFFFFF"/>
              </w:pBdr>
              <w:spacing w:after="58"/>
            </w:pPr>
            <w:r>
              <w:t>63.509(d)(9)</w:t>
            </w:r>
          </w:p>
        </w:tc>
      </w:tr>
      <w:tr w:rsidR="00D20755" w:rsidRPr="00CF2B37" w14:paraId="392AE897" w14:textId="77777777" w:rsidTr="00760E5B">
        <w:trPr>
          <w:cantSplit/>
          <w:jc w:val="center"/>
        </w:trPr>
        <w:tc>
          <w:tcPr>
            <w:tcW w:w="7110" w:type="dxa"/>
            <w:tcBorders>
              <w:top w:val="single" w:sz="7" w:space="0" w:color="000000"/>
              <w:left w:val="single" w:sz="7" w:space="0" w:color="000000"/>
              <w:bottom w:val="single" w:sz="7" w:space="0" w:color="000000"/>
              <w:right w:val="single" w:sz="7" w:space="0" w:color="000000"/>
            </w:tcBorders>
          </w:tcPr>
          <w:p w14:paraId="3902C55E" w14:textId="70B9A964" w:rsidR="00D20755" w:rsidRDefault="00760E5B">
            <w:pPr>
              <w:pBdr>
                <w:top w:val="single" w:sz="6" w:space="0" w:color="FFFFFF"/>
                <w:left w:val="single" w:sz="6" w:space="0" w:color="FFFFFF"/>
                <w:bottom w:val="single" w:sz="6" w:space="0" w:color="FFFFFF"/>
                <w:right w:val="single" w:sz="6" w:space="0" w:color="FFFFFF"/>
              </w:pBdr>
              <w:spacing w:after="58"/>
            </w:pPr>
            <w:r>
              <w:t>Front-end process vent records.</w:t>
            </w:r>
          </w:p>
        </w:tc>
        <w:tc>
          <w:tcPr>
            <w:tcW w:w="2250" w:type="dxa"/>
            <w:tcBorders>
              <w:top w:val="single" w:sz="7" w:space="0" w:color="000000"/>
              <w:left w:val="single" w:sz="7" w:space="0" w:color="000000"/>
              <w:bottom w:val="single" w:sz="7" w:space="0" w:color="000000"/>
              <w:right w:val="single" w:sz="7" w:space="0" w:color="000000"/>
            </w:tcBorders>
          </w:tcPr>
          <w:p w14:paraId="3A5A66EA" w14:textId="494990D5" w:rsidR="00D20755" w:rsidRDefault="00760E5B">
            <w:pPr>
              <w:pBdr>
                <w:top w:val="single" w:sz="6" w:space="0" w:color="FFFFFF"/>
                <w:left w:val="single" w:sz="6" w:space="0" w:color="FFFFFF"/>
                <w:bottom w:val="single" w:sz="6" w:space="0" w:color="FFFFFF"/>
                <w:right w:val="single" w:sz="6" w:space="0" w:color="FFFFFF"/>
              </w:pBdr>
              <w:spacing w:after="58"/>
            </w:pPr>
            <w:r>
              <w:t>63.491</w:t>
            </w:r>
          </w:p>
        </w:tc>
      </w:tr>
      <w:tr w:rsidR="00D20755" w:rsidRPr="00CF2B37" w14:paraId="4379B5D5" w14:textId="77777777" w:rsidTr="00760E5B">
        <w:trPr>
          <w:cantSplit/>
          <w:jc w:val="center"/>
        </w:trPr>
        <w:tc>
          <w:tcPr>
            <w:tcW w:w="7110" w:type="dxa"/>
            <w:tcBorders>
              <w:top w:val="single" w:sz="7" w:space="0" w:color="000000"/>
              <w:left w:val="single" w:sz="7" w:space="0" w:color="000000"/>
              <w:bottom w:val="single" w:sz="7" w:space="0" w:color="000000"/>
              <w:right w:val="single" w:sz="7" w:space="0" w:color="000000"/>
            </w:tcBorders>
          </w:tcPr>
          <w:p w14:paraId="276C044E" w14:textId="737DEA83" w:rsidR="00D20755" w:rsidRDefault="00760E5B">
            <w:pPr>
              <w:pBdr>
                <w:top w:val="single" w:sz="6" w:space="0" w:color="FFFFFF"/>
                <w:left w:val="single" w:sz="6" w:space="0" w:color="FFFFFF"/>
                <w:bottom w:val="single" w:sz="6" w:space="0" w:color="FFFFFF"/>
                <w:right w:val="single" w:sz="6" w:space="0" w:color="FFFFFF"/>
              </w:pBdr>
              <w:spacing w:after="58"/>
            </w:pPr>
            <w:r>
              <w:t>Back-end process vent records.</w:t>
            </w:r>
          </w:p>
        </w:tc>
        <w:tc>
          <w:tcPr>
            <w:tcW w:w="2250" w:type="dxa"/>
            <w:tcBorders>
              <w:top w:val="single" w:sz="7" w:space="0" w:color="000000"/>
              <w:left w:val="single" w:sz="7" w:space="0" w:color="000000"/>
              <w:bottom w:val="single" w:sz="7" w:space="0" w:color="000000"/>
              <w:right w:val="single" w:sz="7" w:space="0" w:color="000000"/>
            </w:tcBorders>
          </w:tcPr>
          <w:p w14:paraId="75EDEBBD" w14:textId="62C79A3A" w:rsidR="00D20755" w:rsidRDefault="00760E5B">
            <w:pPr>
              <w:pBdr>
                <w:top w:val="single" w:sz="6" w:space="0" w:color="FFFFFF"/>
                <w:left w:val="single" w:sz="6" w:space="0" w:color="FFFFFF"/>
                <w:bottom w:val="single" w:sz="6" w:space="0" w:color="FFFFFF"/>
                <w:right w:val="single" w:sz="6" w:space="0" w:color="FFFFFF"/>
              </w:pBdr>
              <w:spacing w:after="58"/>
            </w:pPr>
            <w:r>
              <w:t>63.498</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023AF604"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2AFC9F3E" w14:textId="6F183F05" w:rsidR="00E3356F" w:rsidRDefault="00E3356F" w:rsidP="0049327D">
      <w:pPr>
        <w:pBdr>
          <w:top w:val="single" w:sz="6" w:space="0" w:color="FFFFFF"/>
          <w:left w:val="single" w:sz="6" w:space="0" w:color="FFFFFF"/>
          <w:bottom w:val="single" w:sz="6" w:space="0" w:color="FFFFFF"/>
          <w:right w:val="single" w:sz="6" w:space="0" w:color="FFFFFF"/>
        </w:pBdr>
        <w:ind w:firstLine="720"/>
        <w:rPr>
          <w:color w:val="000000"/>
        </w:rPr>
      </w:pPr>
    </w:p>
    <w:p w14:paraId="6D7FBD4A" w14:textId="3F6C25CB" w:rsidR="00CA4CD6" w:rsidRDefault="00E3356F">
      <w:pPr>
        <w:pBdr>
          <w:top w:val="single" w:sz="6" w:space="0" w:color="FFFFFF"/>
          <w:left w:val="single" w:sz="6" w:space="0" w:color="FFFFFF"/>
          <w:bottom w:val="single" w:sz="6" w:space="0" w:color="FFFFFF"/>
          <w:right w:val="single" w:sz="6" w:space="0" w:color="FFFFFF"/>
        </w:pBdr>
        <w:rPr>
          <w:color w:val="000000"/>
        </w:rPr>
      </w:pPr>
      <w:r w:rsidRPr="00E3356F">
        <w:rPr>
          <w:color w:val="000000"/>
        </w:rPr>
        <w:t xml:space="preserve"> </w:t>
      </w:r>
      <w:r>
        <w:rPr>
          <w:color w:val="000000"/>
        </w:rPr>
        <w:tab/>
      </w:r>
      <w:r w:rsidRPr="00E3356F">
        <w:rPr>
          <w:color w:val="000000"/>
        </w:rPr>
        <w:t xml:space="preserve">As of January 1, 2012, </w:t>
      </w:r>
      <w:r w:rsidR="004A6B1D">
        <w:rPr>
          <w:color w:val="000000"/>
        </w:rPr>
        <w:t>respondents</w:t>
      </w:r>
      <w:r w:rsidRPr="00E3356F">
        <w:rPr>
          <w:color w:val="000000"/>
        </w:rPr>
        <w:t xml:space="preserve"> must submit performance test data, except opacity data, electronically to EPA's Central Data Exchange</w:t>
      </w:r>
      <w:r w:rsidR="004A6B1D">
        <w:rPr>
          <w:color w:val="000000"/>
        </w:rPr>
        <w:t xml:space="preserve"> (CDX)</w:t>
      </w:r>
      <w:r w:rsidRPr="00E3356F">
        <w:rPr>
          <w:color w:val="000000"/>
        </w:rPr>
        <w:t xml:space="preserve"> by using the </w:t>
      </w:r>
      <w:r w:rsidR="004A6B1D">
        <w:rPr>
          <w:color w:val="000000"/>
        </w:rPr>
        <w:t xml:space="preserve">Electronic Reporting Tool (ERT) </w:t>
      </w:r>
      <w:r w:rsidRPr="00E3356F">
        <w:rPr>
          <w:color w:val="000000"/>
        </w:rPr>
        <w:t>or other compatible electronic spreadsheet. Only data collected using test methods compatible with ERT are subject to this requirement to be submitted electronically to EPA's WebFIRE database.</w:t>
      </w:r>
    </w:p>
    <w:p w14:paraId="4B390D0B" w14:textId="77777777" w:rsidR="00E3356F" w:rsidRDefault="00E3356F">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261872A"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4A6B1D">
              <w:t>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1DCBA54D"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rsidR="004A6B1D" w:rsidRPr="004A6B1D">
              <w:rPr>
                <w:color w:val="000000"/>
              </w:rPr>
              <w:t>Reference Method 1, 1A,</w:t>
            </w:r>
            <w:r w:rsidR="004A6B1D">
              <w:rPr>
                <w:color w:val="000000"/>
              </w:rPr>
              <w:t xml:space="preserve"> 2, 2A, 2C, 2D, 18, 25A, 26, 26A, 310a, 310b, 310c, 312a, 312b, 312c, 313a, 313b, </w:t>
            </w:r>
            <w:r w:rsidR="004A6B1D" w:rsidRPr="004A6B1D">
              <w:rPr>
                <w:color w:val="000000"/>
              </w:rPr>
              <w:t>tests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8849FF5" w14:textId="5253CA95" w:rsidR="00CA4CD6" w:rsidRDefault="00CA4CD6" w:rsidP="004A6B1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738F9D9A" w14:textId="77777777" w:rsidR="004A6B1D" w:rsidRDefault="004A6B1D" w:rsidP="004A6B1D">
      <w:pPr>
        <w:pBdr>
          <w:top w:val="single" w:sz="6" w:space="0" w:color="FFFFFF"/>
          <w:left w:val="single" w:sz="6" w:space="0" w:color="FFFFFF"/>
          <w:bottom w:val="single" w:sz="6" w:space="0" w:color="FFFFFF"/>
          <w:right w:val="single" w:sz="6" w:space="0" w:color="FFFFFF"/>
        </w:pBdr>
        <w:ind w:firstLine="720"/>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rsidP="00DA64DD">
            <w:pPr>
              <w:keepNext/>
              <w:keepLines/>
              <w:spacing w:line="120" w:lineRule="exact"/>
              <w:rPr>
                <w:color w:val="000000"/>
              </w:rPr>
            </w:pPr>
          </w:p>
          <w:p w14:paraId="05C22BE9" w14:textId="77777777" w:rsidR="00CA4CD6" w:rsidRDefault="00CA4CD6" w:rsidP="00DA64DD">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rsidP="00DA64DD">
            <w:pPr>
              <w:keepNext/>
              <w:keepLines/>
              <w:spacing w:line="120" w:lineRule="exact"/>
              <w:rPr>
                <w:color w:val="000000"/>
              </w:rPr>
            </w:pPr>
          </w:p>
          <w:p w14:paraId="38CEAAD5" w14:textId="77777777" w:rsidR="00CA4CD6" w:rsidRDefault="00CA4CD6" w:rsidP="00DA64DD">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rsidP="00DA64DD">
            <w:pPr>
              <w:keepNext/>
              <w:keepLines/>
              <w:spacing w:line="120" w:lineRule="exact"/>
              <w:rPr>
                <w:color w:val="000000"/>
              </w:rPr>
            </w:pPr>
          </w:p>
          <w:p w14:paraId="139C96FE" w14:textId="77777777" w:rsidR="00CA4CD6" w:rsidRDefault="00CA4CD6" w:rsidP="00DA64DD">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A64DD">
            <w:pPr>
              <w:keepNext/>
              <w:keepLines/>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7480B3EA" w:rsidR="00CA4CD6" w:rsidRPr="004A6B1D" w:rsidRDefault="00CA4CD6">
      <w:pPr>
        <w:pBdr>
          <w:top w:val="single" w:sz="6" w:space="0" w:color="FFFFFF"/>
          <w:left w:val="single" w:sz="6" w:space="0" w:color="FFFFFF"/>
          <w:bottom w:val="single" w:sz="6" w:space="0" w:color="FFFFFF"/>
          <w:right w:val="single" w:sz="6" w:space="0" w:color="FFFFFF"/>
        </w:pBdr>
        <w:ind w:firstLine="720"/>
      </w:pPr>
      <w:r w:rsidRPr="004A6B1D">
        <w:t xml:space="preserve">Following notification of startup, the reviewing authority </w:t>
      </w:r>
      <w:r w:rsidR="002B29A7" w:rsidRPr="004A6B1D">
        <w:t xml:space="preserve">could </w:t>
      </w:r>
      <w:r w:rsidRPr="004A6B1D">
        <w:t>inspect the source to determine whether the pollution control devices are p</w:t>
      </w:r>
      <w:r w:rsidR="004A6B1D" w:rsidRPr="004A6B1D">
        <w:t xml:space="preserve">roperly installed and operated. </w:t>
      </w:r>
      <w:r w:rsidRPr="004A6B1D">
        <w:t>Performance test reports are used by the Agency to discern a source</w:t>
      </w:r>
      <w:r w:rsidR="004C701D" w:rsidRPr="004A6B1D">
        <w:t>’</w:t>
      </w:r>
      <w:r w:rsidRPr="004A6B1D">
        <w:t>s initial capability to co</w:t>
      </w:r>
      <w:r w:rsidR="004A6B1D" w:rsidRPr="004A6B1D">
        <w:t>mply with the emission standard and n</w:t>
      </w:r>
      <w:r w:rsidRPr="004A6B1D">
        <w:t>ote the operating conditions under which compliance was achieved.</w:t>
      </w:r>
      <w:r w:rsidR="004A6B1D" w:rsidRPr="004A6B1D">
        <w:t xml:space="preserve"> </w:t>
      </w:r>
      <w:r w:rsidRPr="004A6B1D">
        <w:t>Data and records maintained by the respondents are tabulated and published for use in compliance and enforcement programs.</w:t>
      </w:r>
      <w:r w:rsidR="009C7E97" w:rsidRPr="004A6B1D">
        <w:t xml:space="preserve"> </w:t>
      </w:r>
      <w:r w:rsidRPr="004A6B1D">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1B27D1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4A6B1D">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41921C58" w:rsidR="00CA4CD6" w:rsidRPr="004A6B1D" w:rsidRDefault="00CA4CD6" w:rsidP="004A6B1D">
      <w:pPr>
        <w:pBdr>
          <w:top w:val="single" w:sz="6" w:space="0" w:color="FFFFFF"/>
          <w:left w:val="single" w:sz="6" w:space="0" w:color="FFFFFF"/>
          <w:bottom w:val="single" w:sz="6" w:space="0" w:color="FFFFFF"/>
          <w:right w:val="single" w:sz="6" w:space="0" w:color="FFFFFF"/>
        </w:pBdr>
        <w:ind w:firstLine="720"/>
      </w:pPr>
      <w:r w:rsidRPr="004A6B1D">
        <w:t>There are no small entities (i.e., small businesses) affected by this regulation</w:t>
      </w:r>
      <w:r w:rsidR="004A6B1D" w:rsidRPr="004A6B1D">
        <w:t xml:space="preserve">. </w:t>
      </w:r>
      <w:r w:rsidR="00114024" w:rsidRPr="008F70AF">
        <w:t>Accordingly, the rule does not impose significant economic impact on a substan</w:t>
      </w:r>
      <w:r w:rsidR="00114024">
        <w:t>tial number of small businesses</w:t>
      </w:r>
      <w:r w:rsidR="00114024" w:rsidRPr="008F70AF">
        <w:t>.</w:t>
      </w:r>
      <w:r w:rsidR="00114024">
        <w:t xml:space="preserve"> </w:t>
      </w:r>
      <w:r w:rsidR="00114024" w:rsidRPr="008F70AF">
        <w:t>The Small Business Administration defines a small entity</w:t>
      </w:r>
      <w:r w:rsidR="00114024">
        <w:t xml:space="preserve"> </w:t>
      </w:r>
      <w:r w:rsidR="00114024" w:rsidRPr="008F70AF">
        <w:t>as one that meets the Small Business Administration size standards for small businesses found at 13 CFR 121.201 (less than 1</w:t>
      </w:r>
      <w:r w:rsidR="00114024">
        <w:t>,</w:t>
      </w:r>
      <w:r w:rsidR="00114024" w:rsidRPr="008F70AF">
        <w:t>000 employees for NAICS 325212).</w:t>
      </w:r>
      <w:r w:rsidR="00114024">
        <w:t xml:space="preserve"> </w:t>
      </w:r>
    </w:p>
    <w:p w14:paraId="2324259B" w14:textId="7FB0E1D6"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09D879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 xml:space="preserve">Annual Respondent Burden and </w:t>
      </w:r>
      <w:r w:rsidR="00CF2B37" w:rsidRPr="004A6B1D">
        <w:t>Cost –</w:t>
      </w:r>
      <w:r w:rsidRPr="004A6B1D">
        <w:t xml:space="preserve"> </w:t>
      </w:r>
      <w:r w:rsidR="004A6B1D" w:rsidRPr="004A6B1D">
        <w:t>NESHAP for Group I Polymers and Resins (40 CFR Part 63, Subpart U)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52E5A7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004A6B1D">
        <w:rPr>
          <w:color w:val="FF0000"/>
        </w:rPr>
        <w:t xml:space="preserve"> </w:t>
      </w:r>
      <w:r w:rsidR="004A6B1D" w:rsidRPr="004A6B1D">
        <w:t>i</w:t>
      </w:r>
      <w:r>
        <w:rPr>
          <w:color w:val="000000"/>
        </w:rPr>
        <w:t>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D56293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B8743B">
        <w:t xml:space="preserve">be </w:t>
      </w:r>
      <w:r w:rsidR="00B8743B" w:rsidRPr="00B8743B">
        <w:t>56,400</w:t>
      </w:r>
      <w:r w:rsidR="004C701D" w:rsidRPr="00B8743B">
        <w:t xml:space="preserve"> (</w:t>
      </w:r>
      <w:r w:rsidRPr="00B8743B">
        <w:t xml:space="preserve">Total </w:t>
      </w:r>
      <w:r>
        <w:rPr>
          <w:color w:val="000000"/>
        </w:rPr>
        <w:t>Labor Hours from Table 1).</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BD1FDA">
        <w:t>NESHAP</w:t>
      </w:r>
      <w:r w:rsidR="009C7E97" w:rsidRPr="00BD1FDA">
        <w:t xml:space="preserve"> </w:t>
      </w:r>
      <w:r>
        <w:rPr>
          <w:color w:val="000000"/>
        </w:rPr>
        <w:t>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4D90237" w14:textId="77777777" w:rsidR="00EC7532" w:rsidRDefault="00EC7532">
      <w:pPr>
        <w:pBdr>
          <w:top w:val="single" w:sz="6" w:space="0" w:color="FFFFFF"/>
          <w:left w:val="single" w:sz="6" w:space="0" w:color="FFFFFF"/>
          <w:bottom w:val="single" w:sz="6" w:space="0" w:color="FFFFFF"/>
          <w:right w:val="single" w:sz="6" w:space="0" w:color="FFFFFF"/>
        </w:pBdr>
        <w:ind w:firstLine="720"/>
        <w:rPr>
          <w:color w:val="FF0000"/>
        </w:rPr>
      </w:pPr>
    </w:p>
    <w:p w14:paraId="728A7CA7" w14:textId="1D052FD7" w:rsidR="00CA4CD6" w:rsidRPr="0052301B" w:rsidRDefault="00CA4CD6">
      <w:pPr>
        <w:pBdr>
          <w:top w:val="single" w:sz="6" w:space="0" w:color="FFFFFF"/>
          <w:left w:val="single" w:sz="6" w:space="0" w:color="FFFFFF"/>
          <w:bottom w:val="single" w:sz="6" w:space="0" w:color="FFFFFF"/>
          <w:right w:val="single" w:sz="6" w:space="0" w:color="FFFFFF"/>
        </w:pBdr>
        <w:ind w:firstLine="720"/>
      </w:pPr>
      <w:r w:rsidRPr="0052301B">
        <w:t>The type of industry costs associated with the information collection activities in the subject standard are both labor costs which are addressed elsewhere in this ICR and the costs associated with continuous monitoring.</w:t>
      </w:r>
      <w:r w:rsidR="009C7E97" w:rsidRPr="0052301B">
        <w:t xml:space="preserve"> </w:t>
      </w:r>
      <w:r w:rsidRPr="0052301B">
        <w:t xml:space="preserve">The capital/startup costs are </w:t>
      </w:r>
      <w:r w:rsidR="00EC7532" w:rsidRPr="0052301B">
        <w:t>one-time</w:t>
      </w:r>
      <w:r w:rsidRPr="0052301B">
        <w:t xml:space="preserve"> costs when a facility becomes subject to the regulation.</w:t>
      </w:r>
      <w:r w:rsidR="009C7E97" w:rsidRPr="0052301B">
        <w:t xml:space="preserve"> </w:t>
      </w:r>
      <w:r w:rsidRPr="0052301B">
        <w:t>The annual operation and maintenance costs are the ongoing costs to maintain the monitor(s) and other costs su</w:t>
      </w:r>
      <w:r w:rsidR="00EC7532" w:rsidRPr="0052301B">
        <w:t>ch as photocopying and postage.</w:t>
      </w:r>
    </w:p>
    <w:p w14:paraId="2DD142A4" w14:textId="3ABF31F3"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365654DA"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80" w:type="dxa"/>
        <w:tblInd w:w="-9" w:type="dxa"/>
        <w:tblLayout w:type="fixed"/>
        <w:tblCellMar>
          <w:left w:w="111" w:type="dxa"/>
          <w:right w:w="111" w:type="dxa"/>
        </w:tblCellMar>
        <w:tblLook w:val="0000" w:firstRow="0" w:lastRow="0" w:firstColumn="0" w:lastColumn="0" w:noHBand="0" w:noVBand="0"/>
      </w:tblPr>
      <w:tblGrid>
        <w:gridCol w:w="1890"/>
        <w:gridCol w:w="1260"/>
        <w:gridCol w:w="1260"/>
        <w:gridCol w:w="1350"/>
        <w:gridCol w:w="1260"/>
        <w:gridCol w:w="1260"/>
        <w:gridCol w:w="1200"/>
      </w:tblGrid>
      <w:tr w:rsidR="00A73600" w14:paraId="36F2DCEA" w14:textId="77777777" w:rsidTr="00DA64DD">
        <w:trPr>
          <w:tblHeader/>
        </w:trPr>
        <w:tc>
          <w:tcPr>
            <w:tcW w:w="948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DA64DD">
        <w:tc>
          <w:tcPr>
            <w:tcW w:w="1890" w:type="dxa"/>
            <w:tcBorders>
              <w:top w:val="single" w:sz="7" w:space="0" w:color="000000"/>
              <w:left w:val="single" w:sz="7" w:space="0" w:color="000000"/>
              <w:bottom w:val="single" w:sz="6" w:space="0" w:color="FFFFFF"/>
              <w:right w:val="single" w:sz="6" w:space="0" w:color="FFFFFF"/>
            </w:tcBorders>
            <w:vAlign w:val="center"/>
          </w:tcPr>
          <w:p w14:paraId="1E11DD4B" w14:textId="77777777" w:rsidR="00CA4CD6" w:rsidRDefault="00CA4CD6" w:rsidP="00EC7532">
            <w:pPr>
              <w:spacing w:line="120" w:lineRule="exact"/>
              <w:jc w:val="center"/>
              <w:rPr>
                <w:b/>
                <w:bCs/>
                <w:color w:val="000000"/>
              </w:rPr>
            </w:pPr>
          </w:p>
          <w:p w14:paraId="2E634962" w14:textId="77777777" w:rsidR="00CA4CD6" w:rsidRDefault="00CA4CD6"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EC7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vAlign w:val="center"/>
          </w:tcPr>
          <w:p w14:paraId="38DDE747" w14:textId="77777777" w:rsidR="00CA4CD6" w:rsidRDefault="00CA4CD6" w:rsidP="00EC7532">
            <w:pPr>
              <w:spacing w:line="120" w:lineRule="exact"/>
              <w:jc w:val="center"/>
              <w:rPr>
                <w:color w:val="000000"/>
                <w:sz w:val="20"/>
                <w:szCs w:val="20"/>
              </w:rPr>
            </w:pPr>
          </w:p>
          <w:p w14:paraId="33FE5E98" w14:textId="77777777" w:rsidR="00CA4CD6" w:rsidRDefault="00CA4CD6"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55649519" w:rsidR="00CA4CD6" w:rsidRDefault="00CA4CD6" w:rsidP="00EC7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w:t>
            </w:r>
            <w:r w:rsidR="00EC7532">
              <w:rPr>
                <w:color w:val="000000"/>
                <w:sz w:val="20"/>
                <w:szCs w:val="20"/>
              </w:rPr>
              <w:t xml:space="preserve"> </w:t>
            </w:r>
            <w:r>
              <w:rPr>
                <w:color w:val="000000"/>
                <w:sz w:val="20"/>
                <w:szCs w:val="20"/>
              </w:rPr>
              <w:t>Startup Cost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7DD6E0B8" w14:textId="77777777" w:rsidR="00CA4CD6" w:rsidRDefault="00CA4CD6" w:rsidP="00EC7532">
            <w:pPr>
              <w:spacing w:line="120" w:lineRule="exact"/>
              <w:jc w:val="center"/>
              <w:rPr>
                <w:color w:val="000000"/>
                <w:sz w:val="20"/>
                <w:szCs w:val="20"/>
              </w:rPr>
            </w:pPr>
          </w:p>
          <w:p w14:paraId="3777DB98" w14:textId="77777777" w:rsidR="00CA4CD6" w:rsidRDefault="00CA4CD6"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105B502D" w:rsidR="00CA4CD6" w:rsidRDefault="00CA4CD6" w:rsidP="00EC7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350" w:type="dxa"/>
            <w:tcBorders>
              <w:top w:val="single" w:sz="7" w:space="0" w:color="000000"/>
              <w:left w:val="single" w:sz="7" w:space="0" w:color="000000"/>
              <w:bottom w:val="single" w:sz="6" w:space="0" w:color="FFFFFF"/>
              <w:right w:val="single" w:sz="6" w:space="0" w:color="FFFFFF"/>
            </w:tcBorders>
            <w:vAlign w:val="center"/>
          </w:tcPr>
          <w:p w14:paraId="2F548543" w14:textId="77777777" w:rsidR="00CA4CD6" w:rsidRDefault="00CA4CD6" w:rsidP="00EC7532">
            <w:pPr>
              <w:spacing w:line="120" w:lineRule="exact"/>
              <w:jc w:val="center"/>
              <w:rPr>
                <w:color w:val="000000"/>
                <w:sz w:val="20"/>
                <w:szCs w:val="20"/>
              </w:rPr>
            </w:pPr>
          </w:p>
          <w:p w14:paraId="58891F26" w14:textId="77777777" w:rsidR="00CA4CD6" w:rsidRDefault="00CA4CD6"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F83DAE0" w14:textId="77777777" w:rsidR="00EC7532" w:rsidRDefault="00CA4CD6" w:rsidP="00EC7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w:t>
            </w:r>
            <w:r w:rsidR="00EC7532">
              <w:rPr>
                <w:color w:val="000000"/>
                <w:sz w:val="20"/>
                <w:szCs w:val="20"/>
              </w:rPr>
              <w:t xml:space="preserve"> </w:t>
            </w:r>
            <w:r>
              <w:rPr>
                <w:color w:val="000000"/>
                <w:sz w:val="20"/>
                <w:szCs w:val="20"/>
              </w:rPr>
              <w:t>Startup Cost,</w:t>
            </w:r>
            <w:r w:rsidR="009C7E97">
              <w:rPr>
                <w:color w:val="000000"/>
                <w:sz w:val="20"/>
                <w:szCs w:val="20"/>
              </w:rPr>
              <w:t xml:space="preserve"> </w:t>
            </w:r>
          </w:p>
          <w:p w14:paraId="1F7CDD68" w14:textId="3651E9D2" w:rsidR="00CA4CD6" w:rsidRDefault="00CA4CD6" w:rsidP="00EC7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 X C)</w:t>
            </w:r>
          </w:p>
        </w:tc>
        <w:tc>
          <w:tcPr>
            <w:tcW w:w="1260" w:type="dxa"/>
            <w:tcBorders>
              <w:top w:val="single" w:sz="7" w:space="0" w:color="000000"/>
              <w:left w:val="single" w:sz="7" w:space="0" w:color="000000"/>
              <w:bottom w:val="single" w:sz="6" w:space="0" w:color="FFFFFF"/>
              <w:right w:val="single" w:sz="6" w:space="0" w:color="FFFFFF"/>
            </w:tcBorders>
            <w:vAlign w:val="center"/>
          </w:tcPr>
          <w:p w14:paraId="1446A824" w14:textId="77777777" w:rsidR="00CA4CD6" w:rsidRDefault="00CA4CD6" w:rsidP="00EC7532">
            <w:pPr>
              <w:spacing w:line="120" w:lineRule="exact"/>
              <w:jc w:val="center"/>
              <w:rPr>
                <w:color w:val="000000"/>
                <w:sz w:val="20"/>
                <w:szCs w:val="20"/>
              </w:rPr>
            </w:pPr>
          </w:p>
          <w:p w14:paraId="75AD19E2" w14:textId="77777777" w:rsidR="00CA4CD6" w:rsidRDefault="00CA4CD6"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EC7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4543222C" w14:textId="77777777" w:rsidR="00CA4CD6" w:rsidRDefault="00CA4CD6" w:rsidP="00EC7532">
            <w:pPr>
              <w:spacing w:line="120" w:lineRule="exact"/>
              <w:jc w:val="center"/>
              <w:rPr>
                <w:color w:val="000000"/>
                <w:sz w:val="20"/>
                <w:szCs w:val="20"/>
              </w:rPr>
            </w:pPr>
          </w:p>
          <w:p w14:paraId="3B82CC33" w14:textId="77777777" w:rsidR="00CA4CD6" w:rsidRDefault="00CA4CD6"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EC7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00" w:type="dxa"/>
            <w:tcBorders>
              <w:top w:val="single" w:sz="7" w:space="0" w:color="000000"/>
              <w:left w:val="single" w:sz="7" w:space="0" w:color="000000"/>
              <w:bottom w:val="single" w:sz="6" w:space="0" w:color="FFFFFF"/>
              <w:right w:val="single" w:sz="7" w:space="0" w:color="000000"/>
            </w:tcBorders>
            <w:vAlign w:val="center"/>
          </w:tcPr>
          <w:p w14:paraId="78CE6DFE" w14:textId="77777777" w:rsidR="00CA4CD6" w:rsidRDefault="00CA4CD6" w:rsidP="00EC7532">
            <w:pPr>
              <w:spacing w:line="120" w:lineRule="exact"/>
              <w:jc w:val="center"/>
              <w:rPr>
                <w:color w:val="000000"/>
                <w:sz w:val="20"/>
                <w:szCs w:val="20"/>
              </w:rPr>
            </w:pPr>
          </w:p>
          <w:p w14:paraId="225E9FBD" w14:textId="77777777" w:rsidR="00CA4CD6" w:rsidRDefault="00CA4CD6"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EC753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EC7532" w14:paraId="4AA20F59" w14:textId="77777777" w:rsidTr="00DA64DD">
        <w:tc>
          <w:tcPr>
            <w:tcW w:w="1890" w:type="dxa"/>
            <w:tcBorders>
              <w:top w:val="single" w:sz="7" w:space="0" w:color="000000"/>
              <w:left w:val="single" w:sz="7" w:space="0" w:color="000000"/>
              <w:bottom w:val="single" w:sz="6" w:space="0" w:color="FFFFFF"/>
              <w:right w:val="single" w:sz="6" w:space="0" w:color="FFFFFF"/>
            </w:tcBorders>
            <w:vAlign w:val="center"/>
          </w:tcPr>
          <w:p w14:paraId="2113507C" w14:textId="09BC9BC5" w:rsidR="00EC7532" w:rsidRDefault="00EC7532" w:rsidP="00EC753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Monitoring equipment for process vents and wastewater</w:t>
            </w:r>
            <w:r w:rsidR="00017B79">
              <w:rPr>
                <w:color w:val="000000"/>
                <w:sz w:val="20"/>
                <w:szCs w:val="20"/>
                <w:vertAlign w:val="superscript"/>
              </w:rPr>
              <w:t>1</w:t>
            </w:r>
          </w:p>
        </w:tc>
        <w:tc>
          <w:tcPr>
            <w:tcW w:w="1260" w:type="dxa"/>
            <w:tcBorders>
              <w:top w:val="single" w:sz="7" w:space="0" w:color="000000"/>
              <w:left w:val="single" w:sz="7" w:space="0" w:color="000000"/>
              <w:bottom w:val="single" w:sz="6" w:space="0" w:color="FFFFFF"/>
              <w:right w:val="single" w:sz="6" w:space="0" w:color="FFFFFF"/>
            </w:tcBorders>
            <w:vAlign w:val="center"/>
          </w:tcPr>
          <w:p w14:paraId="061FAA92" w14:textId="29279199"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$25,000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6E096F79"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7F59DF4" w14:textId="7B066D70"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014C668B" w14:textId="40A164E3"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$275,000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04B43E2D"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19</w:t>
            </w:r>
          </w:p>
        </w:tc>
        <w:tc>
          <w:tcPr>
            <w:tcW w:w="1200" w:type="dxa"/>
            <w:tcBorders>
              <w:top w:val="single" w:sz="7" w:space="0" w:color="000000"/>
              <w:left w:val="single" w:sz="7" w:space="0" w:color="000000"/>
              <w:bottom w:val="single" w:sz="6" w:space="0" w:color="FFFFFF"/>
              <w:right w:val="single" w:sz="7" w:space="0" w:color="000000"/>
            </w:tcBorders>
            <w:vAlign w:val="center"/>
          </w:tcPr>
          <w:p w14:paraId="38C7234D" w14:textId="683F419F"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$5,225,000</w:t>
            </w:r>
          </w:p>
        </w:tc>
      </w:tr>
      <w:tr w:rsidR="00EC7532" w14:paraId="1A098479" w14:textId="77777777" w:rsidTr="00DA64DD">
        <w:tc>
          <w:tcPr>
            <w:tcW w:w="1890" w:type="dxa"/>
            <w:tcBorders>
              <w:top w:val="single" w:sz="7" w:space="0" w:color="000000"/>
              <w:left w:val="single" w:sz="7" w:space="0" w:color="000000"/>
              <w:bottom w:val="single" w:sz="6" w:space="0" w:color="FFFFFF"/>
              <w:right w:val="single" w:sz="6" w:space="0" w:color="FFFFFF"/>
            </w:tcBorders>
            <w:vAlign w:val="center"/>
          </w:tcPr>
          <w:p w14:paraId="4601E0EA" w14:textId="18C70790" w:rsidR="00EC7532" w:rsidRDefault="00EC7532" w:rsidP="00EC753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Monitoring equipment for equipment leaks</w:t>
            </w:r>
            <w:r w:rsidR="00017B79">
              <w:rPr>
                <w:color w:val="000000"/>
                <w:sz w:val="20"/>
                <w:szCs w:val="20"/>
                <w:vertAlign w:val="superscript"/>
              </w:rPr>
              <w:t>1</w:t>
            </w:r>
          </w:p>
        </w:tc>
        <w:tc>
          <w:tcPr>
            <w:tcW w:w="1260" w:type="dxa"/>
            <w:tcBorders>
              <w:top w:val="single" w:sz="7" w:space="0" w:color="000000"/>
              <w:left w:val="single" w:sz="7" w:space="0" w:color="000000"/>
              <w:bottom w:val="single" w:sz="6" w:space="0" w:color="FFFFFF"/>
              <w:right w:val="single" w:sz="6" w:space="0" w:color="FFFFFF"/>
            </w:tcBorders>
            <w:vAlign w:val="center"/>
          </w:tcPr>
          <w:p w14:paraId="13552B0F" w14:textId="21F84A6B"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B8743B">
              <w:rPr>
                <w:color w:val="000000"/>
                <w:sz w:val="20"/>
                <w:szCs w:val="20"/>
              </w:rPr>
              <w:t>7,000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7A3D30A7"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767CA2C" w14:textId="18806A6F"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06638837" w14:textId="117FF03B"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742FBAFB"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00" w:type="dxa"/>
            <w:tcBorders>
              <w:top w:val="single" w:sz="7" w:space="0" w:color="000000"/>
              <w:left w:val="single" w:sz="7" w:space="0" w:color="000000"/>
              <w:bottom w:val="single" w:sz="6" w:space="0" w:color="FFFFFF"/>
              <w:right w:val="single" w:sz="7" w:space="0" w:color="000000"/>
            </w:tcBorders>
            <w:vAlign w:val="center"/>
          </w:tcPr>
          <w:p w14:paraId="4EA138B6" w14:textId="610F3E40"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EC7532" w14:paraId="2CB39D96" w14:textId="77777777" w:rsidTr="00DA64DD">
        <w:tc>
          <w:tcPr>
            <w:tcW w:w="1890" w:type="dxa"/>
            <w:tcBorders>
              <w:top w:val="single" w:sz="7" w:space="0" w:color="000000"/>
              <w:left w:val="single" w:sz="7" w:space="0" w:color="000000"/>
              <w:bottom w:val="single" w:sz="7" w:space="0" w:color="000000"/>
              <w:right w:val="single" w:sz="6" w:space="0" w:color="FFFFFF"/>
            </w:tcBorders>
            <w:vAlign w:val="center"/>
          </w:tcPr>
          <w:p w14:paraId="7D8DB0F9" w14:textId="71496A44" w:rsidR="00EC7532" w:rsidRDefault="00EC7532" w:rsidP="00EC7532">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Totals</w:t>
            </w:r>
            <w:r w:rsidR="00017B79">
              <w:rPr>
                <w:b/>
                <w:bCs/>
                <w:color w:val="000000"/>
                <w:sz w:val="20"/>
                <w:szCs w:val="20"/>
                <w:vertAlign w:val="superscript"/>
              </w:rPr>
              <w:t>2</w:t>
            </w:r>
          </w:p>
        </w:tc>
        <w:tc>
          <w:tcPr>
            <w:tcW w:w="1260" w:type="dxa"/>
            <w:tcBorders>
              <w:top w:val="single" w:sz="7" w:space="0" w:color="000000"/>
              <w:left w:val="single" w:sz="7" w:space="0" w:color="000000"/>
              <w:bottom w:val="single" w:sz="7" w:space="0" w:color="000000"/>
              <w:right w:val="single" w:sz="6" w:space="0" w:color="FFFFFF"/>
            </w:tcBorders>
            <w:vAlign w:val="center"/>
          </w:tcPr>
          <w:p w14:paraId="755F4F69" w14:textId="77777777"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77777777"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722A80E4" w14:textId="627C1A39"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7EB08C3D" w14:textId="77777777"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7777777"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0B007C77" w14:textId="4938919E" w:rsidR="00EC7532" w:rsidRDefault="00EC7532" w:rsidP="00EC7532">
            <w:pPr>
              <w:pBdr>
                <w:top w:val="single" w:sz="6" w:space="0" w:color="FFFFFF"/>
                <w:left w:val="single" w:sz="6" w:space="0" w:color="FFFFFF"/>
                <w:bottom w:val="single" w:sz="6" w:space="0" w:color="FFFFFF"/>
                <w:right w:val="single" w:sz="6" w:space="0" w:color="FFFFFF"/>
              </w:pBdr>
              <w:jc w:val="center"/>
              <w:rPr>
                <w:color w:val="000000"/>
              </w:rPr>
            </w:pPr>
            <w:r>
              <w:rPr>
                <w:b/>
                <w:bCs/>
                <w:color w:val="000000"/>
                <w:sz w:val="20"/>
                <w:szCs w:val="20"/>
              </w:rPr>
              <w:t>$5,</w:t>
            </w:r>
            <w:r w:rsidR="00017B79">
              <w:rPr>
                <w:b/>
                <w:bCs/>
                <w:color w:val="000000"/>
                <w:sz w:val="20"/>
                <w:szCs w:val="20"/>
              </w:rPr>
              <w:t>230</w:t>
            </w:r>
            <w:r>
              <w:rPr>
                <w:b/>
                <w:bCs/>
                <w:color w:val="000000"/>
                <w:sz w:val="20"/>
                <w:szCs w:val="20"/>
              </w:rPr>
              <w:t>,000</w:t>
            </w:r>
          </w:p>
        </w:tc>
      </w:tr>
    </w:tbl>
    <w:p w14:paraId="387AE31D" w14:textId="0D782D9A" w:rsidR="00017B79" w:rsidRDefault="00CA4CD6" w:rsidP="008D28EA">
      <w:pPr>
        <w:pBdr>
          <w:top w:val="single" w:sz="6" w:space="0" w:color="FFFFFF"/>
          <w:left w:val="single" w:sz="6" w:space="0" w:color="FFFFFF"/>
          <w:bottom w:val="single" w:sz="6" w:space="0" w:color="FFFFFF"/>
          <w:right w:val="single" w:sz="6" w:space="0" w:color="FFFFFF"/>
        </w:pBdr>
        <w:ind w:left="180" w:hanging="180"/>
        <w:rPr>
          <w:color w:val="000000"/>
          <w:sz w:val="20"/>
          <w:szCs w:val="20"/>
        </w:rPr>
      </w:pPr>
      <w:r>
        <w:rPr>
          <w:color w:val="000000"/>
        </w:rPr>
        <w:t xml:space="preserve"> </w:t>
      </w:r>
      <w:r w:rsidR="00017B79">
        <w:rPr>
          <w:color w:val="000000"/>
          <w:sz w:val="20"/>
          <w:szCs w:val="20"/>
          <w:vertAlign w:val="superscript"/>
        </w:rPr>
        <w:t>1</w:t>
      </w:r>
      <w:r w:rsidR="00017B79" w:rsidRPr="00270AC3">
        <w:rPr>
          <w:color w:val="000000"/>
          <w:sz w:val="20"/>
          <w:szCs w:val="20"/>
        </w:rPr>
        <w:t xml:space="preserve"> Capital and O&amp;M costs for process vents, wastewater, and equipment leaks are based on estimates for similar requirements in the HON (Subparts F, G, H and I)</w:t>
      </w:r>
      <w:r w:rsidR="00017B79">
        <w:rPr>
          <w:color w:val="000000"/>
          <w:sz w:val="20"/>
          <w:szCs w:val="20"/>
        </w:rPr>
        <w:t>. The HON uses the following assumptions:</w:t>
      </w:r>
    </w:p>
    <w:p w14:paraId="5D67A1E1" w14:textId="77777777" w:rsidR="00017B79" w:rsidRDefault="00017B79" w:rsidP="00017B79">
      <w:pPr>
        <w:pBdr>
          <w:top w:val="single" w:sz="6" w:space="0" w:color="FFFFFF"/>
          <w:left w:val="single" w:sz="6" w:space="0" w:color="FFFFFF"/>
          <w:bottom w:val="single" w:sz="6" w:space="0" w:color="FFFFFF"/>
          <w:right w:val="single" w:sz="6" w:space="0" w:color="FFFFFF"/>
        </w:pBdr>
        <w:ind w:left="180"/>
        <w:rPr>
          <w:color w:val="000000"/>
          <w:sz w:val="20"/>
          <w:szCs w:val="20"/>
        </w:rPr>
      </w:pPr>
      <w:r>
        <w:rPr>
          <w:color w:val="000000"/>
          <w:sz w:val="20"/>
          <w:szCs w:val="20"/>
        </w:rPr>
        <w:t>1. Subpart G</w:t>
      </w:r>
    </w:p>
    <w:p w14:paraId="6BBA267A" w14:textId="266E5E95" w:rsidR="00017B79" w:rsidRPr="00095DD9" w:rsidRDefault="00017B79" w:rsidP="008D28EA">
      <w:pPr>
        <w:pBdr>
          <w:top w:val="single" w:sz="6" w:space="0" w:color="FFFFFF"/>
          <w:left w:val="single" w:sz="6" w:space="0" w:color="FFFFFF"/>
          <w:bottom w:val="single" w:sz="6" w:space="0" w:color="FFFFFF"/>
          <w:right w:val="single" w:sz="6" w:space="0" w:color="FFFFFF"/>
        </w:pBdr>
        <w:ind w:left="270" w:hanging="90"/>
        <w:rPr>
          <w:color w:val="000000"/>
          <w:sz w:val="20"/>
          <w:szCs w:val="20"/>
        </w:rPr>
      </w:pPr>
      <w:r>
        <w:rPr>
          <w:color w:val="000000"/>
          <w:sz w:val="20"/>
          <w:szCs w:val="20"/>
        </w:rPr>
        <w:t>-</w:t>
      </w:r>
      <w:r w:rsidRPr="00D857A3">
        <w:rPr>
          <w:i/>
          <w:color w:val="000000"/>
          <w:sz w:val="20"/>
          <w:szCs w:val="20"/>
        </w:rPr>
        <w:t>Total Capital/Startup Cost of Monitoring Equipment:</w:t>
      </w:r>
      <w:r>
        <w:rPr>
          <w:color w:val="000000"/>
          <w:sz w:val="20"/>
          <w:szCs w:val="20"/>
        </w:rPr>
        <w:t xml:space="preserve"> T</w:t>
      </w:r>
      <w:r w:rsidRPr="00095DD9">
        <w:rPr>
          <w:color w:val="000000"/>
          <w:sz w:val="20"/>
          <w:szCs w:val="20"/>
        </w:rPr>
        <w:t>he cost to purchase monitoring equipment is approximately $20-30K for process vents and wastewater operations, or an average of $25K with a 10-year life expectancy and a 7 percent depreciation rate, or $2,225 per year. There are no associated costs for transfer racks and storage tanks. Only new sources n</w:t>
      </w:r>
      <w:r>
        <w:rPr>
          <w:color w:val="000000"/>
          <w:sz w:val="20"/>
          <w:szCs w:val="20"/>
        </w:rPr>
        <w:t>eed to buy monitoring equipment.</w:t>
      </w:r>
    </w:p>
    <w:p w14:paraId="5F630C2E" w14:textId="7445E15B" w:rsidR="00017B79" w:rsidRDefault="00017B79" w:rsidP="008D28EA">
      <w:pPr>
        <w:pBdr>
          <w:top w:val="single" w:sz="6" w:space="0" w:color="FFFFFF"/>
          <w:left w:val="single" w:sz="6" w:space="0" w:color="FFFFFF"/>
          <w:bottom w:val="single" w:sz="6" w:space="0" w:color="FFFFFF"/>
          <w:right w:val="single" w:sz="6" w:space="0" w:color="FFFFFF"/>
        </w:pBdr>
        <w:ind w:left="270" w:hanging="90"/>
        <w:rPr>
          <w:color w:val="000000"/>
          <w:sz w:val="20"/>
          <w:szCs w:val="20"/>
        </w:rPr>
      </w:pPr>
      <w:r>
        <w:rPr>
          <w:color w:val="000000"/>
          <w:sz w:val="20"/>
          <w:szCs w:val="20"/>
        </w:rPr>
        <w:t>-</w:t>
      </w:r>
      <w:r w:rsidRPr="00D857A3">
        <w:rPr>
          <w:i/>
          <w:color w:val="000000"/>
          <w:sz w:val="20"/>
          <w:szCs w:val="20"/>
        </w:rPr>
        <w:t>Total Cost of Operation and Maintenance of Monitoring Equipment:</w:t>
      </w:r>
      <w:r>
        <w:rPr>
          <w:i/>
          <w:color w:val="000000"/>
          <w:sz w:val="20"/>
          <w:szCs w:val="20"/>
        </w:rPr>
        <w:t xml:space="preserve"> </w:t>
      </w:r>
      <w:r w:rsidRPr="00D857A3">
        <w:rPr>
          <w:color w:val="000000"/>
          <w:sz w:val="20"/>
          <w:szCs w:val="20"/>
        </w:rPr>
        <w:t xml:space="preserve">The cost to industry associated with O&amp;M is approximately $100-500K per year (capital/startup depreciation not included) for reactor process vents and wastewater operations.  The cost associated with the operation and maintenance is $50-100K per year (capital/startup depreciation not </w:t>
      </w:r>
      <w:r w:rsidRPr="00FF6AA9">
        <w:rPr>
          <w:color w:val="000000"/>
          <w:sz w:val="20"/>
          <w:szCs w:val="20"/>
        </w:rPr>
        <w:t>included) for distillation unit</w:t>
      </w:r>
      <w:r w:rsidRPr="00D857A3">
        <w:rPr>
          <w:color w:val="000000"/>
          <w:sz w:val="20"/>
          <w:szCs w:val="20"/>
        </w:rPr>
        <w:t xml:space="preserve"> process vents.  There are no associated costs for transfer racks and storage tanks.  The average O&amp;M cost is assumed to be the average of the two ranges, or $275,000 per year.  Operation and maintenance incur for</w:t>
      </w:r>
      <w:r w:rsidRPr="00FF6AA9">
        <w:rPr>
          <w:color w:val="000000"/>
          <w:sz w:val="20"/>
          <w:szCs w:val="20"/>
        </w:rPr>
        <w:t xml:space="preserve"> both new and existing sources.</w:t>
      </w:r>
    </w:p>
    <w:p w14:paraId="75D73645" w14:textId="77777777" w:rsidR="00017B79" w:rsidRDefault="00017B79" w:rsidP="00017B79">
      <w:pPr>
        <w:pBdr>
          <w:top w:val="single" w:sz="6" w:space="0" w:color="FFFFFF"/>
          <w:left w:val="single" w:sz="6" w:space="0" w:color="FFFFFF"/>
          <w:bottom w:val="single" w:sz="6" w:space="0" w:color="FFFFFF"/>
          <w:right w:val="single" w:sz="6" w:space="0" w:color="FFFFFF"/>
        </w:pBdr>
        <w:ind w:left="180"/>
        <w:rPr>
          <w:color w:val="000000"/>
          <w:sz w:val="20"/>
          <w:szCs w:val="20"/>
        </w:rPr>
      </w:pPr>
      <w:r>
        <w:rPr>
          <w:color w:val="000000"/>
          <w:sz w:val="20"/>
          <w:szCs w:val="20"/>
        </w:rPr>
        <w:t>2. Subpart H</w:t>
      </w:r>
    </w:p>
    <w:p w14:paraId="5C49F50B" w14:textId="77777777" w:rsidR="00017B79" w:rsidRDefault="00017B79" w:rsidP="008D28EA">
      <w:pPr>
        <w:pBdr>
          <w:top w:val="single" w:sz="6" w:space="0" w:color="FFFFFF"/>
          <w:left w:val="single" w:sz="6" w:space="0" w:color="FFFFFF"/>
          <w:bottom w:val="single" w:sz="6" w:space="0" w:color="FFFFFF"/>
          <w:right w:val="single" w:sz="6" w:space="0" w:color="FFFFFF"/>
        </w:pBdr>
        <w:ind w:left="270" w:hanging="90"/>
        <w:rPr>
          <w:color w:val="000000"/>
          <w:sz w:val="20"/>
          <w:szCs w:val="20"/>
        </w:rPr>
      </w:pPr>
      <w:r w:rsidRPr="00695385">
        <w:rPr>
          <w:color w:val="000000"/>
          <w:sz w:val="20"/>
          <w:szCs w:val="20"/>
        </w:rPr>
        <w:t>-</w:t>
      </w:r>
      <w:r w:rsidRPr="00D857A3">
        <w:rPr>
          <w:i/>
          <w:color w:val="000000"/>
          <w:sz w:val="20"/>
          <w:szCs w:val="20"/>
        </w:rPr>
        <w:t>Total Capital/Startup Cost of Monitoring Equipment:</w:t>
      </w:r>
      <w:r w:rsidRPr="00695385">
        <w:rPr>
          <w:color w:val="000000"/>
          <w:sz w:val="20"/>
          <w:szCs w:val="20"/>
        </w:rPr>
        <w:t xml:space="preserve"> Only new sources will buy an organic volatile analyzer.  Estimate the average cost of a monitor is $7,000 with a 5-year expected life. The equipment is not capitalized, so no discount rate applies.  The average annual cost is, therefore, $7,000/5, or $1,400/yr.  </w:t>
      </w:r>
    </w:p>
    <w:p w14:paraId="1D353785" w14:textId="77777777" w:rsidR="00B8743B" w:rsidRDefault="00017B79" w:rsidP="008D28EA">
      <w:pPr>
        <w:pBdr>
          <w:top w:val="single" w:sz="6" w:space="0" w:color="FFFFFF"/>
          <w:left w:val="single" w:sz="6" w:space="0" w:color="FFFFFF"/>
          <w:bottom w:val="single" w:sz="6" w:space="0" w:color="FFFFFF"/>
          <w:right w:val="single" w:sz="6" w:space="0" w:color="FFFFFF"/>
        </w:pBdr>
        <w:ind w:left="270" w:hanging="90"/>
        <w:rPr>
          <w:color w:val="000000"/>
          <w:sz w:val="20"/>
          <w:szCs w:val="20"/>
        </w:rPr>
      </w:pPr>
      <w:r w:rsidRPr="00695385">
        <w:rPr>
          <w:color w:val="000000"/>
          <w:sz w:val="20"/>
          <w:szCs w:val="20"/>
        </w:rPr>
        <w:t>-</w:t>
      </w:r>
      <w:r w:rsidRPr="00D857A3">
        <w:rPr>
          <w:i/>
          <w:color w:val="000000"/>
          <w:sz w:val="20"/>
          <w:szCs w:val="20"/>
        </w:rPr>
        <w:t>Total Cost of Operation and Maintenance of Monitoring Equipment:</w:t>
      </w:r>
      <w:r w:rsidRPr="00695385">
        <w:rPr>
          <w:color w:val="000000"/>
          <w:sz w:val="20"/>
          <w:szCs w:val="20"/>
        </w:rPr>
        <w:t xml:space="preserve"> The operation of the monitors is included in the monitoring</w:t>
      </w:r>
      <w:r>
        <w:rPr>
          <w:color w:val="000000"/>
          <w:sz w:val="20"/>
          <w:szCs w:val="20"/>
        </w:rPr>
        <w:t xml:space="preserve"> equipment</w:t>
      </w:r>
      <w:r w:rsidRPr="00695385">
        <w:rPr>
          <w:color w:val="000000"/>
          <w:sz w:val="20"/>
          <w:szCs w:val="20"/>
        </w:rPr>
        <w:t xml:space="preserve"> costs.  Maintenance costs on these units is incidental; therefore, no maintenance or operation costs are incurred.</w:t>
      </w:r>
    </w:p>
    <w:p w14:paraId="1C4A8A21" w14:textId="038EED60" w:rsidR="00017B79" w:rsidRPr="00270AC3" w:rsidRDefault="00017B79" w:rsidP="00017B79">
      <w:pPr>
        <w:pBdr>
          <w:top w:val="single" w:sz="6" w:space="0" w:color="FFFFFF"/>
          <w:left w:val="single" w:sz="6" w:space="0" w:color="FFFFFF"/>
          <w:bottom w:val="single" w:sz="6" w:space="0" w:color="FFFFFF"/>
          <w:right w:val="single" w:sz="6" w:space="0" w:color="FFFFFF"/>
        </w:pBdr>
        <w:ind w:left="180"/>
        <w:rPr>
          <w:color w:val="000000"/>
          <w:sz w:val="20"/>
          <w:szCs w:val="20"/>
        </w:rPr>
      </w:pPr>
      <w:r>
        <w:rPr>
          <w:color w:val="000000"/>
          <w:sz w:val="20"/>
          <w:szCs w:val="20"/>
        </w:rPr>
        <w:t>3. The HON does not estimate any capital or O&amp;M costs for Subparts F and I.</w:t>
      </w:r>
    </w:p>
    <w:p w14:paraId="01B1561B" w14:textId="37E35FAA" w:rsidR="00CA4CD6" w:rsidRDefault="00B8743B" w:rsidP="008D28EA">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vertAlign w:val="superscript"/>
        </w:rPr>
        <w:t>2</w:t>
      </w:r>
      <w:r w:rsidR="00017B79" w:rsidRPr="00270AC3">
        <w:rPr>
          <w:color w:val="000000"/>
          <w:sz w:val="20"/>
          <w:szCs w:val="20"/>
        </w:rPr>
        <w:t xml:space="preserve"> Totals have been rounded to 3 significant figures. 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39E50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017B79" w:rsidRPr="00017B79">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FE790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017B79" w:rsidRPr="00017B79">
        <w:t>5,230,000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28D9BD1F" w:rsidR="00CA4CD6" w:rsidRDefault="00CA4CD6" w:rsidP="0052301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Pr="0052301B">
        <w:t>$</w:t>
      </w:r>
      <w:r w:rsidR="0052301B" w:rsidRPr="0052301B">
        <w:t>5,230,000</w:t>
      </w:r>
      <w:r w:rsidRPr="0052301B">
        <w:t>.</w:t>
      </w:r>
      <w:r w:rsidR="009C7E97" w:rsidRPr="0052301B">
        <w:t xml:space="preserve"> </w:t>
      </w:r>
      <w:r w:rsidR="001C5991" w:rsidRPr="0052301B">
        <w:t xml:space="preserve">These </w:t>
      </w:r>
      <w:r w:rsidR="001C5991">
        <w:rPr>
          <w:color w:val="000000"/>
        </w:rPr>
        <w:t>are recordkeeping costs</w:t>
      </w:r>
      <w:r w:rsidR="0052301B">
        <w:rPr>
          <w:color w:val="000000"/>
        </w:rPr>
        <w:t>.</w:t>
      </w:r>
      <w:r w:rsidR="0052301B">
        <w:rPr>
          <w:color w:val="FF0000"/>
        </w:rPr>
        <w:br/>
      </w: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2B86A4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B8743B" w:rsidRPr="00B8743B">
        <w:t>23,800</w:t>
      </w:r>
      <w:r w:rsidRPr="00B8743B">
        <w:t>.</w:t>
      </w:r>
      <w:r w:rsidR="009C7E97" w:rsidRPr="00B8743B">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1D84744F"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871811" w:rsidRPr="00871811">
        <w:t>NESHAP for Group I Polymers and Resins (40 CFR Part 63, Subpart U)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001AF41" w:rsidR="00CA4CD6" w:rsidRPr="00B8743B" w:rsidRDefault="00CA4CD6">
      <w:pPr>
        <w:pBdr>
          <w:top w:val="single" w:sz="6" w:space="0" w:color="FFFFFF"/>
          <w:left w:val="single" w:sz="6" w:space="0" w:color="FFFFFF"/>
          <w:bottom w:val="single" w:sz="6" w:space="0" w:color="FFFFFF"/>
          <w:right w:val="single" w:sz="6" w:space="0" w:color="FFFFFF"/>
        </w:pBdr>
        <w:ind w:firstLine="720"/>
      </w:pPr>
      <w:r w:rsidRPr="00B8743B">
        <w:t xml:space="preserve">Based on our research for this ICR, on average over the next three years, approximately </w:t>
      </w:r>
      <w:r w:rsidR="00B8743B" w:rsidRPr="00B8743B">
        <w:t>19</w:t>
      </w:r>
      <w:r w:rsidRPr="00B8743B">
        <w:t xml:space="preserve"> existing respondents will be subject to the standard.</w:t>
      </w:r>
      <w:r w:rsidR="009C7E97" w:rsidRPr="00B8743B">
        <w:t xml:space="preserve"> </w:t>
      </w:r>
      <w:r w:rsidRPr="00B8743B">
        <w:t xml:space="preserve">It is estimated that </w:t>
      </w:r>
      <w:r w:rsidR="00B8743B" w:rsidRPr="00B8743B">
        <w:t>no</w:t>
      </w:r>
      <w:r w:rsidRPr="00B8743B">
        <w:t xml:space="preserve"> additional respondents per year will become subject.</w:t>
      </w:r>
      <w:r w:rsidR="009C7E97" w:rsidRPr="00B8743B">
        <w:t xml:space="preserve"> </w:t>
      </w:r>
      <w:r w:rsidRPr="00B8743B">
        <w:t>The overall average number of responden</w:t>
      </w:r>
      <w:r w:rsidR="0035325B" w:rsidRPr="00B8743B">
        <w:t>ts, as shown in the table below,</w:t>
      </w:r>
      <w:r w:rsidRPr="00B8743B">
        <w:t xml:space="preserve"> is </w:t>
      </w:r>
      <w:r w:rsidR="00B8743B" w:rsidRPr="00B8743B">
        <w:t>19</w:t>
      </w:r>
      <w:r w:rsidRPr="00B8743B">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42A124C5" w:rsidR="00B8743B" w:rsidRDefault="00B8743B">
      <w:pPr>
        <w:widowControl/>
        <w:autoSpaceDE/>
        <w:autoSpaceDN/>
        <w:adjustRightInd/>
        <w:rPr>
          <w:color w:val="000000"/>
        </w:rPr>
      </w:pPr>
      <w:r>
        <w:rPr>
          <w:color w:val="000000"/>
        </w:rPr>
        <w:br w:type="page"/>
      </w: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rsidP="00B8743B">
            <w:pPr>
              <w:pageBreakBefore/>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E070515"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ECDFCE9"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B92A3DB"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003E98C"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7F4EE73"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CC51E4D"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42E0452"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DA32F7C"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D09DA01"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00F1383"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90C723B"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F8CCFBD"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828D459"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062347D"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E0A3B2D"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239C974"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2EBAC4F"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0AE6D2B"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7C26958"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250233D" w:rsidR="00CA4CD6" w:rsidRDefault="00B8743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B8743B">
              <w:rPr>
                <w:sz w:val="18"/>
                <w:szCs w:val="18"/>
              </w:rPr>
              <w:t>19</w:t>
            </w:r>
          </w:p>
        </w:tc>
      </w:tr>
    </w:tbl>
    <w:p w14:paraId="7C547DF5" w14:textId="76A8D29F"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334954CA"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B8743B">
        <w:rPr>
          <w:color w:val="000000"/>
        </w:rPr>
        <w:t>three-year</w:t>
      </w:r>
      <w:r w:rsidR="00CA4CD6">
        <w:rPr>
          <w:color w:val="000000"/>
        </w:rPr>
        <w:t xml:space="preserve"> period of this ICR is </w:t>
      </w:r>
      <w:r w:rsidR="00B8743B">
        <w:rPr>
          <w:color w:val="000000"/>
        </w:rPr>
        <w:t>19</w:t>
      </w:r>
      <w:r w:rsidR="00507EC5">
        <w:rPr>
          <w:color w:val="000000"/>
        </w:rPr>
        <w:t xml:space="preserve">. </w:t>
      </w:r>
    </w:p>
    <w:p w14:paraId="6343745F" w14:textId="51043834" w:rsidR="00CA4CD6" w:rsidRDefault="00CA4CD6" w:rsidP="00AE3951">
      <w:pPr>
        <w:pBdr>
          <w:top w:val="single" w:sz="6" w:space="0" w:color="FFFFFF"/>
          <w:left w:val="single" w:sz="6" w:space="0" w:color="FFFFFF"/>
          <w:bottom w:val="single" w:sz="6" w:space="0" w:color="FFFFFF"/>
          <w:right w:val="single" w:sz="6" w:space="0" w:color="FFFFFF"/>
        </w:pBdr>
        <w:rPr>
          <w:color w:val="000000"/>
        </w:rPr>
      </w:pPr>
    </w:p>
    <w:p w14:paraId="2DD44DAF" w14:textId="53437E80"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749"/>
        <w:gridCol w:w="1170"/>
        <w:gridCol w:w="1080"/>
        <w:gridCol w:w="1890"/>
        <w:gridCol w:w="1291"/>
      </w:tblGrid>
      <w:tr w:rsidR="00A73600" w14:paraId="046B3587" w14:textId="77777777" w:rsidTr="009D15CA">
        <w:trPr>
          <w:cantSplit/>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9D15CA">
        <w:trPr>
          <w:cantSplit/>
        </w:trPr>
        <w:tc>
          <w:tcPr>
            <w:tcW w:w="3749"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08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291"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9D15CA" w14:paraId="16C1203F" w14:textId="77777777" w:rsidTr="009D15CA">
        <w:trPr>
          <w:cantSplit/>
          <w:trHeight w:val="366"/>
        </w:trPr>
        <w:tc>
          <w:tcPr>
            <w:tcW w:w="3749" w:type="dxa"/>
            <w:vAlign w:val="bottom"/>
          </w:tcPr>
          <w:p w14:paraId="7DB8FBDE" w14:textId="03C3E68A"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Application of construction/reconstruction</w:t>
            </w:r>
          </w:p>
        </w:tc>
        <w:tc>
          <w:tcPr>
            <w:tcW w:w="1170" w:type="dxa"/>
            <w:vAlign w:val="center"/>
          </w:tcPr>
          <w:p w14:paraId="63308014" w14:textId="0DB8D568"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7D6BA6A3" w14:textId="07F2DBE5"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2CCF4DE9"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70F8E048" w14:textId="3F8A12A0"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15CA" w14:paraId="300564D1" w14:textId="77777777" w:rsidTr="009D15CA">
        <w:trPr>
          <w:cantSplit/>
          <w:trHeight w:val="366"/>
        </w:trPr>
        <w:tc>
          <w:tcPr>
            <w:tcW w:w="3749" w:type="dxa"/>
            <w:vAlign w:val="bottom"/>
          </w:tcPr>
          <w:p w14:paraId="0F46E3DF" w14:textId="75420912"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Request for extension of compliance</w:t>
            </w:r>
          </w:p>
        </w:tc>
        <w:tc>
          <w:tcPr>
            <w:tcW w:w="1170" w:type="dxa"/>
            <w:vAlign w:val="center"/>
          </w:tcPr>
          <w:p w14:paraId="06C154FF" w14:textId="5C6DF836"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40F59661" w14:textId="68DE6C86"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175A8497"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4B9F0EBE" w14:textId="14DDEA8A"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15CA" w14:paraId="4FB1550D" w14:textId="77777777" w:rsidTr="009D15CA">
        <w:trPr>
          <w:cantSplit/>
          <w:trHeight w:val="366"/>
        </w:trPr>
        <w:tc>
          <w:tcPr>
            <w:tcW w:w="3749" w:type="dxa"/>
            <w:vAlign w:val="bottom"/>
          </w:tcPr>
          <w:p w14:paraId="5387B54C" w14:textId="0162F606"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that source is subject to special compliance requirements</w:t>
            </w:r>
          </w:p>
        </w:tc>
        <w:tc>
          <w:tcPr>
            <w:tcW w:w="1170" w:type="dxa"/>
            <w:vAlign w:val="center"/>
          </w:tcPr>
          <w:p w14:paraId="5E226832" w14:textId="4D7314FC"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61FE4D7C" w14:textId="10810C1E"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0B4C29B7"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2ACB2E06" w14:textId="10005D12"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15CA" w14:paraId="083E1D2F" w14:textId="77777777" w:rsidTr="009D15CA">
        <w:trPr>
          <w:cantSplit/>
          <w:trHeight w:val="366"/>
        </w:trPr>
        <w:tc>
          <w:tcPr>
            <w:tcW w:w="3749" w:type="dxa"/>
            <w:vAlign w:val="bottom"/>
          </w:tcPr>
          <w:p w14:paraId="0A00E7E9" w14:textId="4C84E8AB"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compliance status</w:t>
            </w:r>
          </w:p>
        </w:tc>
        <w:tc>
          <w:tcPr>
            <w:tcW w:w="1170" w:type="dxa"/>
            <w:vAlign w:val="center"/>
          </w:tcPr>
          <w:p w14:paraId="6D5F816B" w14:textId="5A68A980"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64FA5AEC" w14:textId="40FB5058"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43E1E30D"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526F05CB" w14:textId="30A06116"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15CA" w14:paraId="7D3E52CE" w14:textId="77777777" w:rsidTr="009D15CA">
        <w:trPr>
          <w:cantSplit/>
          <w:trHeight w:val="366"/>
        </w:trPr>
        <w:tc>
          <w:tcPr>
            <w:tcW w:w="3749" w:type="dxa"/>
            <w:vAlign w:val="bottom"/>
          </w:tcPr>
          <w:p w14:paraId="6EBE17D4" w14:textId="3B2590D1"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storage vessel inspection</w:t>
            </w:r>
          </w:p>
        </w:tc>
        <w:tc>
          <w:tcPr>
            <w:tcW w:w="1170" w:type="dxa"/>
            <w:vAlign w:val="center"/>
          </w:tcPr>
          <w:p w14:paraId="0DA505D9" w14:textId="73FD8D99"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1080" w:type="dxa"/>
            <w:vAlign w:val="center"/>
          </w:tcPr>
          <w:p w14:paraId="0EDE039E" w14:textId="56FCEDB5"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1890" w:type="dxa"/>
            <w:vAlign w:val="center"/>
          </w:tcPr>
          <w:p w14:paraId="763D7732" w14:textId="4D7A76EB"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2F12BF36" w14:textId="48E06A71"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114</w:t>
            </w:r>
          </w:p>
        </w:tc>
      </w:tr>
      <w:tr w:rsidR="009D15CA" w14:paraId="474A21B3" w14:textId="77777777" w:rsidTr="009D15CA">
        <w:trPr>
          <w:cantSplit/>
          <w:trHeight w:val="366"/>
        </w:trPr>
        <w:tc>
          <w:tcPr>
            <w:tcW w:w="3749" w:type="dxa"/>
            <w:vAlign w:val="bottom"/>
          </w:tcPr>
          <w:p w14:paraId="0502766E" w14:textId="6E2857BC"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front-end process vents limit</w:t>
            </w:r>
          </w:p>
        </w:tc>
        <w:tc>
          <w:tcPr>
            <w:tcW w:w="1170" w:type="dxa"/>
            <w:vAlign w:val="center"/>
          </w:tcPr>
          <w:p w14:paraId="4A85FEE6" w14:textId="7310DEF2"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1190AC74" w14:textId="4DAEFA8A"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76348B05" w14:textId="5BB7CC6D"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58C63773" w14:textId="7B46FED3"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15CA" w14:paraId="014A4D34" w14:textId="77777777" w:rsidTr="009D15CA">
        <w:trPr>
          <w:cantSplit/>
          <w:trHeight w:val="366"/>
        </w:trPr>
        <w:tc>
          <w:tcPr>
            <w:tcW w:w="3749" w:type="dxa"/>
            <w:vAlign w:val="bottom"/>
          </w:tcPr>
          <w:p w14:paraId="3D4B25C4" w14:textId="49EB43AF"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back-end process vents limit</w:t>
            </w:r>
          </w:p>
        </w:tc>
        <w:tc>
          <w:tcPr>
            <w:tcW w:w="1170" w:type="dxa"/>
            <w:vAlign w:val="center"/>
          </w:tcPr>
          <w:p w14:paraId="06F49FC8" w14:textId="6E156ACD"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71A26B62" w14:textId="152AE011"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7EFE837C" w14:textId="6CA82D12"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05073A0A" w14:textId="1EF59B83"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15CA" w14:paraId="57EE746D" w14:textId="77777777" w:rsidTr="009D15CA">
        <w:trPr>
          <w:cantSplit/>
          <w:trHeight w:val="366"/>
        </w:trPr>
        <w:tc>
          <w:tcPr>
            <w:tcW w:w="3749" w:type="dxa"/>
            <w:vAlign w:val="bottom"/>
          </w:tcPr>
          <w:p w14:paraId="6B806250" w14:textId="6D0F1C66"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Progress reports</w:t>
            </w:r>
          </w:p>
        </w:tc>
        <w:tc>
          <w:tcPr>
            <w:tcW w:w="1170" w:type="dxa"/>
            <w:vAlign w:val="center"/>
          </w:tcPr>
          <w:p w14:paraId="37488B80" w14:textId="7105152E"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751C91D3" w14:textId="57FB7B49"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413542B" w14:textId="6D286ED8"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5490F406" w14:textId="5FBCE6FF"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15CA" w14:paraId="75700A96" w14:textId="77777777" w:rsidTr="009D15CA">
        <w:trPr>
          <w:cantSplit/>
          <w:trHeight w:val="366"/>
        </w:trPr>
        <w:tc>
          <w:tcPr>
            <w:tcW w:w="3749" w:type="dxa"/>
            <w:vAlign w:val="bottom"/>
          </w:tcPr>
          <w:p w14:paraId="7E7A75C4" w14:textId="3F3F2524"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Waiver of recordkeeping or reporting requirements</w:t>
            </w:r>
          </w:p>
        </w:tc>
        <w:tc>
          <w:tcPr>
            <w:tcW w:w="1170" w:type="dxa"/>
            <w:vAlign w:val="center"/>
          </w:tcPr>
          <w:p w14:paraId="3B04E547" w14:textId="5739A2EB"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45DC9F0C" w14:textId="74D114E7"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BCE696C" w14:textId="62DEA62C"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78AF3ACF" w14:textId="0E35E8E0"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15CA" w14:paraId="10F0D667" w14:textId="77777777" w:rsidTr="009D15CA">
        <w:trPr>
          <w:cantSplit/>
          <w:trHeight w:val="366"/>
        </w:trPr>
        <w:tc>
          <w:tcPr>
            <w:tcW w:w="3749" w:type="dxa"/>
            <w:vAlign w:val="bottom"/>
          </w:tcPr>
          <w:p w14:paraId="6B3DC662" w14:textId="1A5FC0B0"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Supplemental report for failing to submit information required to be included in reports</w:t>
            </w:r>
          </w:p>
        </w:tc>
        <w:tc>
          <w:tcPr>
            <w:tcW w:w="1170" w:type="dxa"/>
            <w:vAlign w:val="center"/>
          </w:tcPr>
          <w:p w14:paraId="3BF09171" w14:textId="1816D4F0"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17086F00" w14:textId="2C32E54A"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9970966" w14:textId="7ECB1960"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725062F2" w14:textId="79D2EADD"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15CA" w14:paraId="45DABE0D" w14:textId="77777777" w:rsidTr="009D15CA">
        <w:trPr>
          <w:cantSplit/>
          <w:trHeight w:val="366"/>
        </w:trPr>
        <w:tc>
          <w:tcPr>
            <w:tcW w:w="3749" w:type="dxa"/>
            <w:vAlign w:val="bottom"/>
          </w:tcPr>
          <w:p w14:paraId="225D1115" w14:textId="09708A75"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Operating permit application</w:t>
            </w:r>
          </w:p>
        </w:tc>
        <w:tc>
          <w:tcPr>
            <w:tcW w:w="1170" w:type="dxa"/>
            <w:vAlign w:val="center"/>
          </w:tcPr>
          <w:p w14:paraId="6765055A" w14:textId="2473CE0D"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298B4CC6" w14:textId="18016555"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00D242A" w14:textId="7CC80F45"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73315019" w14:textId="0891DCA8"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15CA" w14:paraId="369EE106" w14:textId="77777777" w:rsidTr="009D15CA">
        <w:trPr>
          <w:cantSplit/>
          <w:trHeight w:val="366"/>
        </w:trPr>
        <w:tc>
          <w:tcPr>
            <w:tcW w:w="3749" w:type="dxa"/>
            <w:vAlign w:val="bottom"/>
          </w:tcPr>
          <w:p w14:paraId="40D613A8" w14:textId="18F1999A"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Pre</w:t>
            </w:r>
            <w:r w:rsidR="008D28EA">
              <w:rPr>
                <w:color w:val="000000"/>
                <w:sz w:val="20"/>
                <w:szCs w:val="20"/>
              </w:rPr>
              <w:t>-</w:t>
            </w:r>
            <w:r>
              <w:rPr>
                <w:color w:val="000000"/>
                <w:sz w:val="20"/>
                <w:szCs w:val="20"/>
              </w:rPr>
              <w:t>compliance report</w:t>
            </w:r>
          </w:p>
        </w:tc>
        <w:tc>
          <w:tcPr>
            <w:tcW w:w="1170" w:type="dxa"/>
            <w:vAlign w:val="center"/>
          </w:tcPr>
          <w:p w14:paraId="6FBCE76D" w14:textId="5D0A61E2"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3D0720CE" w14:textId="3D7088AA"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582615E" w14:textId="379820EB"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05DE2786" w14:textId="23EB259E"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15CA" w14:paraId="02457858" w14:textId="77777777" w:rsidTr="009D15CA">
        <w:trPr>
          <w:cantSplit/>
          <w:trHeight w:val="366"/>
        </w:trPr>
        <w:tc>
          <w:tcPr>
            <w:tcW w:w="3749" w:type="dxa"/>
            <w:vAlign w:val="bottom"/>
          </w:tcPr>
          <w:p w14:paraId="42E7B84A" w14:textId="1017212C"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Emissions averaging plan</w:t>
            </w:r>
          </w:p>
        </w:tc>
        <w:tc>
          <w:tcPr>
            <w:tcW w:w="1170" w:type="dxa"/>
            <w:vAlign w:val="center"/>
          </w:tcPr>
          <w:p w14:paraId="4E95CC18" w14:textId="587AE8C5"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63C38D0F" w14:textId="238EEA5D"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0075835" w14:textId="16986CDA"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14CFC857" w14:textId="0640C881"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15CA" w14:paraId="2304F84A" w14:textId="77777777" w:rsidTr="009D15CA">
        <w:trPr>
          <w:cantSplit/>
          <w:trHeight w:val="366"/>
        </w:trPr>
        <w:tc>
          <w:tcPr>
            <w:tcW w:w="3749" w:type="dxa"/>
            <w:vAlign w:val="bottom"/>
          </w:tcPr>
          <w:p w14:paraId="6DE904A1" w14:textId="189505C5"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Updates to emissions averaging plan</w:t>
            </w:r>
          </w:p>
        </w:tc>
        <w:tc>
          <w:tcPr>
            <w:tcW w:w="1170" w:type="dxa"/>
            <w:vAlign w:val="center"/>
          </w:tcPr>
          <w:p w14:paraId="1F639405" w14:textId="069940C7"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080" w:type="dxa"/>
            <w:vAlign w:val="center"/>
          </w:tcPr>
          <w:p w14:paraId="4A323D49" w14:textId="5407590F"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0465FF93" w14:textId="64465E01"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580A6D03" w14:textId="0A339491"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9D15CA" w14:paraId="4D693EA3" w14:textId="77777777" w:rsidTr="009D15CA">
        <w:trPr>
          <w:cantSplit/>
          <w:trHeight w:val="366"/>
        </w:trPr>
        <w:tc>
          <w:tcPr>
            <w:tcW w:w="3749" w:type="dxa"/>
            <w:vAlign w:val="center"/>
          </w:tcPr>
          <w:p w14:paraId="7FB2FCCF" w14:textId="3B3735E6"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Request for approval for a nominal control efficiency for use in calculating credits for emission averaging</w:t>
            </w:r>
          </w:p>
        </w:tc>
        <w:tc>
          <w:tcPr>
            <w:tcW w:w="1170" w:type="dxa"/>
            <w:vAlign w:val="center"/>
          </w:tcPr>
          <w:p w14:paraId="10998C76" w14:textId="6B11FA27"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6DAE36B3" w14:textId="6D507CE6"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F7554D5" w14:textId="7C5A19A7"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6344471E" w14:textId="04314F34"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15CA" w14:paraId="0A84F047" w14:textId="77777777" w:rsidTr="009D15CA">
        <w:trPr>
          <w:cantSplit/>
          <w:trHeight w:val="366"/>
        </w:trPr>
        <w:tc>
          <w:tcPr>
            <w:tcW w:w="3749" w:type="dxa"/>
            <w:vAlign w:val="bottom"/>
          </w:tcPr>
          <w:p w14:paraId="70D00DF8" w14:textId="164642FF"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periodic reports</w:t>
            </w:r>
          </w:p>
        </w:tc>
        <w:tc>
          <w:tcPr>
            <w:tcW w:w="1170" w:type="dxa"/>
            <w:vAlign w:val="center"/>
          </w:tcPr>
          <w:p w14:paraId="78B4D79B" w14:textId="4B2DE2DB"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080" w:type="dxa"/>
            <w:vAlign w:val="center"/>
          </w:tcPr>
          <w:p w14:paraId="4CC04088" w14:textId="4716D994"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0678788D" w14:textId="51908467"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56B57637" w14:textId="3C110636"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32</w:t>
            </w:r>
          </w:p>
        </w:tc>
      </w:tr>
      <w:tr w:rsidR="009D15CA" w14:paraId="135B9F24" w14:textId="77777777" w:rsidTr="009D15CA">
        <w:trPr>
          <w:cantSplit/>
          <w:trHeight w:val="366"/>
        </w:trPr>
        <w:tc>
          <w:tcPr>
            <w:tcW w:w="3749" w:type="dxa"/>
            <w:vAlign w:val="center"/>
          </w:tcPr>
          <w:p w14:paraId="19772E70" w14:textId="7C447DC3"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Quarterly periodic reports</w:t>
            </w:r>
          </w:p>
        </w:tc>
        <w:tc>
          <w:tcPr>
            <w:tcW w:w="1170" w:type="dxa"/>
            <w:vAlign w:val="center"/>
          </w:tcPr>
          <w:p w14:paraId="0C3D3816" w14:textId="0C35F4F2"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080" w:type="dxa"/>
            <w:vAlign w:val="center"/>
          </w:tcPr>
          <w:p w14:paraId="239D5CB7" w14:textId="5EED5C1A"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890" w:type="dxa"/>
            <w:vAlign w:val="center"/>
          </w:tcPr>
          <w:p w14:paraId="66FA9F36" w14:textId="1BD33F49"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37BAC671" w14:textId="14B58B9F"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r>
      <w:tr w:rsidR="009D15CA" w14:paraId="6494A3CB" w14:textId="77777777" w:rsidTr="009D15CA">
        <w:trPr>
          <w:cantSplit/>
          <w:trHeight w:val="366"/>
        </w:trPr>
        <w:tc>
          <w:tcPr>
            <w:tcW w:w="3749" w:type="dxa"/>
            <w:vAlign w:val="center"/>
          </w:tcPr>
          <w:p w14:paraId="33895BAF" w14:textId="42D71778"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Compliance redetermination report</w:t>
            </w:r>
          </w:p>
        </w:tc>
        <w:tc>
          <w:tcPr>
            <w:tcW w:w="1170" w:type="dxa"/>
            <w:vAlign w:val="center"/>
          </w:tcPr>
          <w:p w14:paraId="378F2663" w14:textId="51FB9C50"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080" w:type="dxa"/>
            <w:vAlign w:val="center"/>
          </w:tcPr>
          <w:p w14:paraId="09C06754" w14:textId="6203843B"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548C04E" w14:textId="2819357E"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4306526B" w14:textId="33B203F2"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9D15CA" w14:paraId="68C3FA9E" w14:textId="77777777" w:rsidTr="009D15CA">
        <w:trPr>
          <w:cantSplit/>
          <w:trHeight w:val="366"/>
        </w:trPr>
        <w:tc>
          <w:tcPr>
            <w:tcW w:w="3749" w:type="dxa"/>
            <w:vAlign w:val="center"/>
          </w:tcPr>
          <w:p w14:paraId="4587502B" w14:textId="5E07EB8C"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changes to the primary product for an EPPU or process unit</w:t>
            </w:r>
          </w:p>
        </w:tc>
        <w:tc>
          <w:tcPr>
            <w:tcW w:w="1170" w:type="dxa"/>
            <w:vAlign w:val="center"/>
          </w:tcPr>
          <w:p w14:paraId="731B58FC" w14:textId="7CD15CBB"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080" w:type="dxa"/>
            <w:vAlign w:val="center"/>
          </w:tcPr>
          <w:p w14:paraId="7B31B3CE" w14:textId="291179BE"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CCBD435" w14:textId="48B0380B"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7298BE28" w14:textId="6EFA14E7"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9D15CA" w14:paraId="6D02535B" w14:textId="77777777" w:rsidTr="009D15CA">
        <w:trPr>
          <w:cantSplit/>
          <w:trHeight w:val="366"/>
        </w:trPr>
        <w:tc>
          <w:tcPr>
            <w:tcW w:w="3749" w:type="dxa"/>
            <w:vAlign w:val="center"/>
          </w:tcPr>
          <w:p w14:paraId="3C6DD78E" w14:textId="40836223"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changes or additions to plant sites</w:t>
            </w:r>
          </w:p>
        </w:tc>
        <w:tc>
          <w:tcPr>
            <w:tcW w:w="1170" w:type="dxa"/>
            <w:vAlign w:val="center"/>
          </w:tcPr>
          <w:p w14:paraId="5CF34830" w14:textId="65AF46B5"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080" w:type="dxa"/>
            <w:vAlign w:val="center"/>
          </w:tcPr>
          <w:p w14:paraId="7C253EF6" w14:textId="64DD1A5D"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BED684A" w14:textId="64FF068D"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1DC6C1B7" w14:textId="43B39338"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15CA" w14:paraId="628D9CBA" w14:textId="77777777" w:rsidTr="009D15CA">
        <w:trPr>
          <w:cantSplit/>
          <w:trHeight w:val="366"/>
        </w:trPr>
        <w:tc>
          <w:tcPr>
            <w:tcW w:w="3749" w:type="dxa"/>
            <w:vAlign w:val="bottom"/>
          </w:tcPr>
          <w:p w14:paraId="3D46028D" w14:textId="576EB439" w:rsidR="009D15CA" w:rsidRDefault="009D15CA" w:rsidP="009D15C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Malfunction report</w:t>
            </w:r>
          </w:p>
        </w:tc>
        <w:tc>
          <w:tcPr>
            <w:tcW w:w="1170" w:type="dxa"/>
            <w:vAlign w:val="center"/>
          </w:tcPr>
          <w:p w14:paraId="41DCB0CA" w14:textId="05827A00"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080" w:type="dxa"/>
            <w:vAlign w:val="center"/>
          </w:tcPr>
          <w:p w14:paraId="4A771FDB" w14:textId="36F04A1A"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570DF2AB" w14:textId="0A813F86"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91" w:type="dxa"/>
            <w:vAlign w:val="center"/>
          </w:tcPr>
          <w:p w14:paraId="4D23695B" w14:textId="34539FE2"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r>
      <w:tr w:rsidR="009D15CA" w14:paraId="2BD60E45" w14:textId="77777777" w:rsidTr="009D15CA">
        <w:trPr>
          <w:cantSplit/>
          <w:trHeight w:val="366"/>
        </w:trPr>
        <w:tc>
          <w:tcPr>
            <w:tcW w:w="3749" w:type="dxa"/>
            <w:vAlign w:val="bottom"/>
          </w:tcPr>
          <w:p w14:paraId="095E1818" w14:textId="77777777" w:rsidR="009D15CA" w:rsidRDefault="009D15CA" w:rsidP="009D15CA">
            <w:pPr>
              <w:pBdr>
                <w:top w:val="single" w:sz="6" w:space="0" w:color="FFFFFF"/>
                <w:left w:val="single" w:sz="6" w:space="0" w:color="FFFFFF"/>
                <w:bottom w:val="single" w:sz="6" w:space="0" w:color="FFFFFF"/>
                <w:right w:val="single" w:sz="6" w:space="0" w:color="FFFFFF"/>
              </w:pBdr>
              <w:rPr>
                <w:color w:val="000000"/>
                <w:sz w:val="20"/>
                <w:szCs w:val="20"/>
              </w:rPr>
            </w:pPr>
          </w:p>
        </w:tc>
        <w:tc>
          <w:tcPr>
            <w:tcW w:w="1170" w:type="dxa"/>
            <w:vAlign w:val="center"/>
          </w:tcPr>
          <w:p w14:paraId="79CEFFD8" w14:textId="77777777"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080" w:type="dxa"/>
            <w:vAlign w:val="center"/>
          </w:tcPr>
          <w:p w14:paraId="153A0B57" w14:textId="77777777" w:rsidR="009D15CA" w:rsidRDefault="009D15CA" w:rsidP="009D15CA">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6ED1C478" w14:textId="51944B41" w:rsidR="009D15CA" w:rsidRPr="009D15CA" w:rsidRDefault="009D15CA" w:rsidP="009D15CA">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9D15CA">
              <w:rPr>
                <w:b/>
                <w:color w:val="000000"/>
                <w:sz w:val="18"/>
                <w:szCs w:val="18"/>
              </w:rPr>
              <w:t>Total</w:t>
            </w:r>
          </w:p>
        </w:tc>
        <w:tc>
          <w:tcPr>
            <w:tcW w:w="1291" w:type="dxa"/>
            <w:vAlign w:val="center"/>
          </w:tcPr>
          <w:p w14:paraId="006B34D2" w14:textId="7D342DFB" w:rsidR="009D15CA" w:rsidRPr="009D15CA" w:rsidRDefault="009D15CA" w:rsidP="009D15CA">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9D15CA">
              <w:rPr>
                <w:b/>
                <w:color w:val="000000"/>
                <w:sz w:val="18"/>
                <w:szCs w:val="18"/>
              </w:rPr>
              <w:t>167</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76F92C50"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9D15CA">
        <w:rPr>
          <w:color w:val="000000"/>
        </w:rPr>
        <w:t>167</w:t>
      </w:r>
      <w:r>
        <w:rPr>
          <w:color w:val="000000"/>
        </w:rPr>
        <w:t>.</w:t>
      </w:r>
      <w:r w:rsidR="009C7E97">
        <w:rPr>
          <w:color w:val="000000"/>
        </w:rPr>
        <w:t xml:space="preserve"> </w:t>
      </w:r>
    </w:p>
    <w:p w14:paraId="00EB0D7F" w14:textId="3438F060" w:rsidR="00CA4CD6" w:rsidRDefault="00CA4CD6" w:rsidP="00AE3951">
      <w:pPr>
        <w:pBdr>
          <w:top w:val="single" w:sz="6" w:space="0" w:color="FFFFFF"/>
          <w:left w:val="single" w:sz="6" w:space="0" w:color="FFFFFF"/>
          <w:bottom w:val="single" w:sz="6" w:space="0" w:color="FFFFFF"/>
          <w:right w:val="single" w:sz="6" w:space="0" w:color="FFFFFF"/>
        </w:pBdr>
        <w:rPr>
          <w:color w:val="000000"/>
        </w:rPr>
      </w:pPr>
    </w:p>
    <w:p w14:paraId="48CA59B8" w14:textId="4E0E9EF6" w:rsidR="00CA4CD6" w:rsidRPr="00AE3951" w:rsidRDefault="00CA4CD6" w:rsidP="00AE395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9D15CA">
        <w:rPr>
          <w:color w:val="000000"/>
        </w:rPr>
        <w:t>$5,920,000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AE3951" w:rsidRPr="00AE3951">
        <w:t>NESHAP for Group I Polymers and Resins (40 CFR Part 63, Subpart U)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w:t>
      </w:r>
      <w:r w:rsidRPr="00AE3951">
        <w:t>and 2</w:t>
      </w:r>
      <w:r w:rsidR="00FE2099" w:rsidRPr="00AE3951">
        <w:t xml:space="preserve"> below</w:t>
      </w:r>
      <w:r w:rsidRPr="00AE3951">
        <w:t>,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ABF84E2"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9D15CA">
        <w:rPr>
          <w:color w:val="000000"/>
        </w:rPr>
        <w:t>56,400</w:t>
      </w:r>
      <w:r>
        <w:rPr>
          <w:color w:val="000000"/>
        </w:rPr>
        <w:t>.</w:t>
      </w:r>
      <w:r w:rsidR="009C7E97">
        <w:rPr>
          <w:color w:val="000000"/>
        </w:rPr>
        <w:t xml:space="preserve"> </w:t>
      </w:r>
      <w:r>
        <w:rPr>
          <w:color w:val="000000"/>
        </w:rPr>
        <w:t>Details regarding these estimates may be found in Table 1.</w:t>
      </w:r>
      <w:r w:rsidR="009C7E97">
        <w:rPr>
          <w:color w:val="000000"/>
        </w:rPr>
        <w:t xml:space="preserve"> </w:t>
      </w:r>
      <w:r>
        <w:rPr>
          <w:color w:val="000000"/>
        </w:rPr>
        <w:t>Annual Respondent Burden and Cost</w:t>
      </w:r>
      <w:r w:rsidR="00CF2B37">
        <w:rPr>
          <w:color w:val="000000"/>
        </w:rPr>
        <w:t xml:space="preserve"> – </w:t>
      </w:r>
      <w:r w:rsidR="00AE3951" w:rsidRPr="00AE3951">
        <w:t>NESHAP for Group I Polymers and Resins (40 CFR Part 63, Subpart U)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AE3951" w:rsidRDefault="0049327D" w:rsidP="0021722B">
      <w:pPr>
        <w:pBdr>
          <w:top w:val="single" w:sz="6" w:space="0" w:color="FFFFFF"/>
          <w:left w:val="single" w:sz="6" w:space="0" w:color="FFFFFF"/>
          <w:bottom w:val="single" w:sz="6" w:space="0" w:color="FFFFFF"/>
          <w:right w:val="single" w:sz="6" w:space="0" w:color="FFFFFF"/>
        </w:pBdr>
        <w:ind w:firstLine="720"/>
      </w:pPr>
      <w:r w:rsidRPr="00AE3951">
        <w:t>We assume that burdens for managerial tasks take 5% of the time required for technical tasks because the typical tasks for managers are to review and approve reports.</w:t>
      </w:r>
      <w:r w:rsidR="009C7E97" w:rsidRPr="00AE3951">
        <w:t xml:space="preserve"> </w:t>
      </w:r>
      <w:r w:rsidRPr="00AE3951">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8CD38B9"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9D15CA">
        <w:t xml:space="preserve">average </w:t>
      </w:r>
      <w:r w:rsidR="009D15CA" w:rsidRPr="009D15CA">
        <w:t>338</w:t>
      </w:r>
      <w:r w:rsidRPr="009D15CA">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9358D7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9D15CA">
        <w:rPr>
          <w:color w:val="000000"/>
        </w:rPr>
        <w:t>$5,230,000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2254B3DC" w:rsidR="00CA4CD6" w:rsidRPr="00AE3951"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w:t>
      </w:r>
      <w:r w:rsidRPr="009D15CA">
        <w:t xml:space="preserve">estimated to be </w:t>
      </w:r>
      <w:r w:rsidR="009D15CA" w:rsidRPr="009D15CA">
        <w:t>507</w:t>
      </w:r>
      <w:r w:rsidRPr="009D15CA">
        <w:t xml:space="preserve"> labor hours at a cost of </w:t>
      </w:r>
      <w:r w:rsidR="009D15CA" w:rsidRPr="009D15CA">
        <w:t>$23,800</w:t>
      </w:r>
      <w:r w:rsidR="00144F35" w:rsidRPr="009D15CA">
        <w:t>.</w:t>
      </w:r>
      <w:r w:rsidR="009C7E97" w:rsidRPr="009D15CA">
        <w:t xml:space="preserve"> </w:t>
      </w:r>
      <w:r w:rsidR="00144F35" w:rsidRPr="009D15CA">
        <w:t xml:space="preserve">See Table 2: </w:t>
      </w:r>
      <w:r w:rsidR="00CF2B37" w:rsidRPr="009D15CA">
        <w:t>Average Annual EPA Burden and Cost –</w:t>
      </w:r>
      <w:r w:rsidR="00144F35" w:rsidRPr="009D15CA">
        <w:t xml:space="preserve"> </w:t>
      </w:r>
      <w:r w:rsidR="00AE3951" w:rsidRPr="009D15CA">
        <w:t>NESHAP for Group I Polymers and Resins (40 CFR Part 63, Subpart U)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AE3951" w:rsidRDefault="0049327D" w:rsidP="00144F35">
      <w:pPr>
        <w:pBdr>
          <w:top w:val="single" w:sz="6" w:space="0" w:color="FFFFFF"/>
          <w:left w:val="single" w:sz="6" w:space="0" w:color="FFFFFF"/>
          <w:bottom w:val="single" w:sz="6" w:space="0" w:color="FFFFFF"/>
          <w:right w:val="single" w:sz="6" w:space="0" w:color="FFFFFF"/>
        </w:pBdr>
        <w:ind w:firstLine="720"/>
      </w:pPr>
      <w:r w:rsidRPr="00AE3951">
        <w:t>We assume that burdens for managerial tasks take 5% of the time required for technical tasks because the typical tasks for managers are to review and approve reports.</w:t>
      </w:r>
      <w:r w:rsidR="009C7E97" w:rsidRPr="00AE3951">
        <w:t xml:space="preserve"> </w:t>
      </w:r>
      <w:r w:rsidRPr="00AE3951">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469CAD8D" w:rsidR="00CD2069" w:rsidRPr="009D15CA" w:rsidRDefault="009D15CA" w:rsidP="009D15CA">
      <w:pPr>
        <w:pBdr>
          <w:top w:val="single" w:sz="6" w:space="0" w:color="FFFFFF"/>
          <w:left w:val="single" w:sz="6" w:space="0" w:color="FFFFFF"/>
          <w:bottom w:val="single" w:sz="6" w:space="0" w:color="FFFFFF"/>
          <w:right w:val="single" w:sz="6" w:space="0" w:color="FFFFFF"/>
        </w:pBdr>
        <w:ind w:firstLine="720"/>
      </w:pPr>
      <w:r w:rsidRPr="009D15CA">
        <w:t>There is an adjustment increase in the total estimated burden, labor costs, and capital and O&amp;M costs as currently identified in the OMB Inventory of Approved Burdens. This increase is not due to any program changes. The change in the burden and cost estimates occurred because the previously approved ICR only covered the burden an</w:t>
      </w:r>
      <w:r w:rsidR="00DA6AB4">
        <w:t>d costs associated with the 2011</w:t>
      </w:r>
      <w:r w:rsidRPr="009D15CA">
        <w:t xml:space="preserve"> amendment. This ICR combines the burden from both the 201</w:t>
      </w:r>
      <w:r w:rsidR="00DA6AB4">
        <w:t>1 amendment and the pre-2011</w:t>
      </w:r>
      <w:r w:rsidRPr="009D15CA">
        <w:t xml:space="preserve"> provisions of the rule.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A9BCF9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DA6AB4">
        <w:rPr>
          <w:color w:val="000000"/>
        </w:rPr>
        <w:t>338</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AC82BDA"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AE3951" w:rsidRPr="00AE3951">
        <w:t>EPA-HQ-OECA-2013-0356</w:t>
      </w:r>
      <w:r w:rsidR="00354C15" w:rsidRPr="00AE3951">
        <w:t>.</w:t>
      </w:r>
      <w:r w:rsidR="009C7E97" w:rsidRPr="00AE3951">
        <w:t xml:space="preserve"> </w:t>
      </w:r>
      <w:r w:rsidR="00354C15" w:rsidRPr="00AE3951">
        <w:t xml:space="preserve">An </w:t>
      </w:r>
      <w:r w:rsidR="00354C15" w:rsidRPr="00354C15">
        <w:t xml:space="preserve">electronic version of the public docket is available at </w:t>
      </w:r>
      <w:hyperlink r:id="rId9"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AE3951" w:rsidRPr="00AE3951">
        <w:t>EPA-HQ-OECA-2013-0356</w:t>
      </w:r>
      <w:r w:rsidR="00CA4CD6">
        <w:t xml:space="preserve"> and OMB Control Number </w:t>
      </w:r>
      <w:r w:rsidR="00AE3951" w:rsidRPr="00AE3951">
        <w:t>2060-0665</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27A2C1FF"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w:t>
      </w:r>
      <w:r w:rsidRPr="003919EB">
        <w:rPr>
          <w:b/>
          <w:bCs/>
        </w:rPr>
        <w:t xml:space="preserve"> </w:t>
      </w:r>
      <w:r w:rsidR="003919EB" w:rsidRPr="003919EB">
        <w:rPr>
          <w:b/>
          <w:bCs/>
        </w:rPr>
        <w:t xml:space="preserve">NESHAP for Group I Polymers and Resins (40 CFR Part 63, Subpart U) </w:t>
      </w:r>
      <w:r w:rsidRPr="003919EB">
        <w:rPr>
          <w:b/>
          <w:bCs/>
        </w:rPr>
        <w:t>(Renewal)</w:t>
      </w:r>
      <w:r w:rsidR="003E36DD">
        <w:rPr>
          <w:rStyle w:val="FootnoteReference"/>
          <w:b/>
          <w:bCs/>
        </w:rPr>
        <w:footnoteReference w:id="1"/>
      </w:r>
    </w:p>
    <w:p w14:paraId="6CB24DB0" w14:textId="77777777" w:rsidR="00144F35" w:rsidRDefault="00144F35" w:rsidP="00F340DF">
      <w:pPr>
        <w:rPr>
          <w:b/>
          <w:bCs/>
          <w:color w:val="000000"/>
        </w:rPr>
      </w:pPr>
    </w:p>
    <w:tbl>
      <w:tblPr>
        <w:tblW w:w="14145" w:type="dxa"/>
        <w:jc w:val="center"/>
        <w:tblCellMar>
          <w:top w:w="15" w:type="dxa"/>
          <w:bottom w:w="15" w:type="dxa"/>
        </w:tblCellMar>
        <w:tblLook w:val="04A0" w:firstRow="1" w:lastRow="0" w:firstColumn="1" w:lastColumn="0" w:noHBand="0" w:noVBand="1"/>
      </w:tblPr>
      <w:tblGrid>
        <w:gridCol w:w="4239"/>
        <w:gridCol w:w="1174"/>
        <w:gridCol w:w="1268"/>
        <w:gridCol w:w="1172"/>
        <w:gridCol w:w="1334"/>
        <w:gridCol w:w="1096"/>
        <w:gridCol w:w="1391"/>
        <w:gridCol w:w="1105"/>
        <w:gridCol w:w="1366"/>
      </w:tblGrid>
      <w:tr w:rsidR="00113DDD" w:rsidRPr="003919EB" w14:paraId="44DEA325" w14:textId="77777777" w:rsidTr="00DA64DD">
        <w:trPr>
          <w:trHeight w:val="300"/>
          <w:jc w:val="center"/>
        </w:trPr>
        <w:tc>
          <w:tcPr>
            <w:tcW w:w="4239" w:type="dxa"/>
            <w:vMerge w:val="restart"/>
            <w:tcBorders>
              <w:top w:val="single" w:sz="4" w:space="0" w:color="auto"/>
              <w:left w:val="single" w:sz="4" w:space="0" w:color="auto"/>
              <w:bottom w:val="single" w:sz="4" w:space="0" w:color="auto"/>
              <w:right w:val="single" w:sz="4" w:space="0" w:color="auto"/>
            </w:tcBorders>
            <w:vAlign w:val="center"/>
            <w:hideMark/>
          </w:tcPr>
          <w:p w14:paraId="150E7C84" w14:textId="77777777" w:rsidR="003919EB" w:rsidRPr="003919EB" w:rsidRDefault="003919EB" w:rsidP="00113DDD">
            <w:pPr>
              <w:widowControl/>
              <w:autoSpaceDE/>
              <w:autoSpaceDN/>
              <w:adjustRightInd/>
              <w:jc w:val="center"/>
              <w:rPr>
                <w:b/>
                <w:bCs/>
                <w:color w:val="000000"/>
                <w:sz w:val="20"/>
                <w:szCs w:val="20"/>
              </w:rPr>
            </w:pPr>
            <w:r w:rsidRPr="003919EB">
              <w:rPr>
                <w:b/>
                <w:bCs/>
                <w:color w:val="000000"/>
                <w:sz w:val="20"/>
                <w:szCs w:val="20"/>
              </w:rPr>
              <w:t>Burden item</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7CB9E34" w14:textId="77777777" w:rsidR="003919EB" w:rsidRPr="003919EB" w:rsidRDefault="003919EB" w:rsidP="00113DDD">
            <w:pPr>
              <w:widowControl/>
              <w:autoSpaceDE/>
              <w:autoSpaceDN/>
              <w:adjustRightInd/>
              <w:jc w:val="center"/>
              <w:rPr>
                <w:b/>
                <w:bCs/>
                <w:color w:val="000000"/>
                <w:sz w:val="20"/>
                <w:szCs w:val="20"/>
              </w:rPr>
            </w:pPr>
            <w:r w:rsidRPr="003919EB">
              <w:rPr>
                <w:b/>
                <w:bCs/>
                <w:color w:val="000000"/>
                <w:sz w:val="20"/>
                <w:szCs w:val="20"/>
              </w:rPr>
              <w:t>(A)</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9813152" w14:textId="77777777" w:rsidR="003919EB" w:rsidRPr="003919EB" w:rsidRDefault="003919EB" w:rsidP="00113DDD">
            <w:pPr>
              <w:widowControl/>
              <w:autoSpaceDE/>
              <w:autoSpaceDN/>
              <w:adjustRightInd/>
              <w:jc w:val="center"/>
              <w:rPr>
                <w:b/>
                <w:bCs/>
                <w:color w:val="000000"/>
                <w:sz w:val="20"/>
                <w:szCs w:val="20"/>
              </w:rPr>
            </w:pPr>
            <w:r w:rsidRPr="003919EB">
              <w:rPr>
                <w:b/>
                <w:bCs/>
                <w:color w:val="000000"/>
                <w:sz w:val="20"/>
                <w:szCs w:val="20"/>
              </w:rPr>
              <w:t>(B)</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C4DD701" w14:textId="77777777" w:rsidR="003919EB" w:rsidRPr="003919EB" w:rsidRDefault="003919EB" w:rsidP="00113DDD">
            <w:pPr>
              <w:widowControl/>
              <w:autoSpaceDE/>
              <w:autoSpaceDN/>
              <w:adjustRightInd/>
              <w:jc w:val="center"/>
              <w:rPr>
                <w:b/>
                <w:bCs/>
                <w:color w:val="000000"/>
                <w:sz w:val="20"/>
                <w:szCs w:val="20"/>
              </w:rPr>
            </w:pPr>
            <w:r w:rsidRPr="003919EB">
              <w:rPr>
                <w:b/>
                <w:bCs/>
                <w:color w:val="000000"/>
                <w:sz w:val="20"/>
                <w:szCs w:val="20"/>
              </w:rPr>
              <w:t>(C)</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13E0E65" w14:textId="77777777" w:rsidR="003919EB" w:rsidRPr="003919EB" w:rsidRDefault="003919EB" w:rsidP="00113DDD">
            <w:pPr>
              <w:widowControl/>
              <w:autoSpaceDE/>
              <w:autoSpaceDN/>
              <w:adjustRightInd/>
              <w:jc w:val="center"/>
              <w:rPr>
                <w:b/>
                <w:bCs/>
                <w:color w:val="000000"/>
                <w:sz w:val="20"/>
                <w:szCs w:val="20"/>
              </w:rPr>
            </w:pPr>
            <w:r w:rsidRPr="003919EB">
              <w:rPr>
                <w:b/>
                <w:bCs/>
                <w:color w:val="000000"/>
                <w:sz w:val="20"/>
                <w:szCs w:val="20"/>
              </w:rPr>
              <w:t>(D)</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4BAE1AE" w14:textId="3F1658AA" w:rsidR="003919EB" w:rsidRPr="003919EB" w:rsidRDefault="003919EB" w:rsidP="00113DDD">
            <w:pPr>
              <w:widowControl/>
              <w:autoSpaceDE/>
              <w:autoSpaceDN/>
              <w:adjustRightInd/>
              <w:jc w:val="center"/>
              <w:rPr>
                <w:b/>
                <w:bCs/>
                <w:color w:val="000000"/>
                <w:sz w:val="20"/>
                <w:szCs w:val="20"/>
              </w:rPr>
            </w:pPr>
            <w:r w:rsidRPr="003919EB">
              <w:rPr>
                <w:b/>
                <w:bCs/>
                <w:color w:val="000000"/>
                <w:sz w:val="20"/>
                <w:szCs w:val="20"/>
              </w:rPr>
              <w:t>(E)</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0709166" w14:textId="57544A3F" w:rsidR="003919EB" w:rsidRPr="003919EB" w:rsidRDefault="003919EB" w:rsidP="00113DDD">
            <w:pPr>
              <w:widowControl/>
              <w:autoSpaceDE/>
              <w:autoSpaceDN/>
              <w:adjustRightInd/>
              <w:jc w:val="center"/>
              <w:rPr>
                <w:b/>
                <w:bCs/>
                <w:color w:val="000000"/>
                <w:sz w:val="20"/>
                <w:szCs w:val="20"/>
              </w:rPr>
            </w:pPr>
            <w:r w:rsidRPr="003919EB">
              <w:rPr>
                <w:b/>
                <w:bCs/>
                <w:color w:val="000000"/>
                <w:sz w:val="20"/>
                <w:szCs w:val="20"/>
              </w:rPr>
              <w:t>(F)</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986D0F1" w14:textId="77777777" w:rsidR="003919EB" w:rsidRPr="003919EB" w:rsidRDefault="003919EB" w:rsidP="00113DDD">
            <w:pPr>
              <w:widowControl/>
              <w:autoSpaceDE/>
              <w:autoSpaceDN/>
              <w:adjustRightInd/>
              <w:jc w:val="center"/>
              <w:rPr>
                <w:b/>
                <w:bCs/>
                <w:color w:val="000000"/>
                <w:sz w:val="20"/>
                <w:szCs w:val="20"/>
              </w:rPr>
            </w:pPr>
            <w:r w:rsidRPr="003919EB">
              <w:rPr>
                <w:b/>
                <w:bCs/>
                <w:color w:val="000000"/>
                <w:sz w:val="20"/>
                <w:szCs w:val="20"/>
              </w:rPr>
              <w:t>(G)</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40A940E" w14:textId="77777777" w:rsidR="003919EB" w:rsidRPr="003919EB" w:rsidRDefault="003919EB" w:rsidP="00113DDD">
            <w:pPr>
              <w:widowControl/>
              <w:autoSpaceDE/>
              <w:autoSpaceDN/>
              <w:adjustRightInd/>
              <w:jc w:val="center"/>
              <w:rPr>
                <w:b/>
                <w:bCs/>
                <w:color w:val="000000"/>
                <w:sz w:val="20"/>
                <w:szCs w:val="20"/>
              </w:rPr>
            </w:pPr>
            <w:r w:rsidRPr="003919EB">
              <w:rPr>
                <w:b/>
                <w:bCs/>
                <w:color w:val="000000"/>
                <w:sz w:val="20"/>
                <w:szCs w:val="20"/>
              </w:rPr>
              <w:t>(H)</w:t>
            </w:r>
          </w:p>
        </w:tc>
      </w:tr>
      <w:tr w:rsidR="00113DDD" w:rsidRPr="003919EB" w14:paraId="1E637F6D" w14:textId="77777777" w:rsidTr="00DA64DD">
        <w:trPr>
          <w:trHeight w:val="1455"/>
          <w:jc w:val="center"/>
        </w:trPr>
        <w:tc>
          <w:tcPr>
            <w:tcW w:w="4239" w:type="dxa"/>
            <w:vMerge/>
            <w:tcBorders>
              <w:top w:val="single" w:sz="4" w:space="0" w:color="auto"/>
              <w:left w:val="single" w:sz="4" w:space="0" w:color="auto"/>
              <w:bottom w:val="single" w:sz="4" w:space="0" w:color="auto"/>
              <w:right w:val="single" w:sz="4" w:space="0" w:color="auto"/>
            </w:tcBorders>
            <w:vAlign w:val="center"/>
            <w:hideMark/>
          </w:tcPr>
          <w:p w14:paraId="2C2595EA" w14:textId="77777777" w:rsidR="003919EB" w:rsidRPr="003919EB" w:rsidRDefault="003919EB" w:rsidP="00113DDD">
            <w:pPr>
              <w:widowControl/>
              <w:autoSpaceDE/>
              <w:autoSpaceDN/>
              <w:adjustRightInd/>
              <w:jc w:val="center"/>
              <w:rPr>
                <w:b/>
                <w:bCs/>
                <w:color w:val="000000"/>
                <w:sz w:val="20"/>
                <w:szCs w:val="20"/>
              </w:rPr>
            </w:pPr>
          </w:p>
        </w:tc>
        <w:tc>
          <w:tcPr>
            <w:tcW w:w="1174" w:type="dxa"/>
            <w:tcBorders>
              <w:top w:val="single" w:sz="4" w:space="0" w:color="auto"/>
              <w:left w:val="single" w:sz="4" w:space="0" w:color="auto"/>
              <w:bottom w:val="single" w:sz="4" w:space="0" w:color="auto"/>
              <w:right w:val="single" w:sz="4" w:space="0" w:color="auto"/>
            </w:tcBorders>
            <w:vAlign w:val="center"/>
            <w:hideMark/>
          </w:tcPr>
          <w:p w14:paraId="38F4F2D2" w14:textId="77777777" w:rsidR="003919EB" w:rsidRPr="003919EB" w:rsidRDefault="003919EB" w:rsidP="00113DDD">
            <w:pPr>
              <w:widowControl/>
              <w:autoSpaceDE/>
              <w:autoSpaceDN/>
              <w:adjustRightInd/>
              <w:jc w:val="center"/>
              <w:rPr>
                <w:b/>
                <w:bCs/>
                <w:color w:val="000000"/>
                <w:sz w:val="20"/>
                <w:szCs w:val="20"/>
              </w:rPr>
            </w:pPr>
            <w:r w:rsidRPr="003919EB">
              <w:rPr>
                <w:b/>
                <w:bCs/>
                <w:color w:val="000000"/>
                <w:sz w:val="20"/>
                <w:szCs w:val="20"/>
              </w:rPr>
              <w:t>Person- hours per occurrence</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81440B3" w14:textId="77777777" w:rsidR="003919EB" w:rsidRPr="003919EB" w:rsidRDefault="003919EB" w:rsidP="00113DDD">
            <w:pPr>
              <w:widowControl/>
              <w:autoSpaceDE/>
              <w:autoSpaceDN/>
              <w:adjustRightInd/>
              <w:jc w:val="center"/>
              <w:rPr>
                <w:b/>
                <w:bCs/>
                <w:color w:val="000000"/>
                <w:sz w:val="20"/>
                <w:szCs w:val="20"/>
              </w:rPr>
            </w:pPr>
            <w:r w:rsidRPr="003919EB">
              <w:rPr>
                <w:b/>
                <w:bCs/>
                <w:color w:val="000000"/>
                <w:sz w:val="20"/>
                <w:szCs w:val="20"/>
              </w:rPr>
              <w:t>No. of occurrences per respondent per year</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C02E7C6" w14:textId="77777777" w:rsidR="003919EB" w:rsidRPr="003919EB" w:rsidRDefault="003919EB" w:rsidP="00113DDD">
            <w:pPr>
              <w:widowControl/>
              <w:autoSpaceDE/>
              <w:autoSpaceDN/>
              <w:adjustRightInd/>
              <w:jc w:val="center"/>
              <w:rPr>
                <w:b/>
                <w:bCs/>
                <w:color w:val="000000"/>
                <w:sz w:val="20"/>
                <w:szCs w:val="20"/>
              </w:rPr>
            </w:pPr>
            <w:r w:rsidRPr="003919EB">
              <w:rPr>
                <w:b/>
                <w:bCs/>
                <w:color w:val="000000"/>
                <w:sz w:val="20"/>
                <w:szCs w:val="20"/>
              </w:rPr>
              <w:t>Person- hours per respondent per year (C=AxB)</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6825B1E" w14:textId="182F4436" w:rsidR="003919EB" w:rsidRPr="003919EB" w:rsidRDefault="003919EB" w:rsidP="00113DDD">
            <w:pPr>
              <w:widowControl/>
              <w:autoSpaceDE/>
              <w:autoSpaceDN/>
              <w:adjustRightInd/>
              <w:jc w:val="center"/>
              <w:rPr>
                <w:b/>
                <w:bCs/>
                <w:color w:val="000000"/>
                <w:sz w:val="20"/>
                <w:szCs w:val="20"/>
              </w:rPr>
            </w:pPr>
            <w:r w:rsidRPr="003919EB">
              <w:rPr>
                <w:b/>
                <w:bCs/>
                <w:color w:val="000000"/>
                <w:sz w:val="20"/>
                <w:szCs w:val="20"/>
              </w:rPr>
              <w:t xml:space="preserve">Respondents per year </w:t>
            </w:r>
            <w:r w:rsidRPr="003919EB">
              <w:rPr>
                <w:b/>
                <w:bCs/>
                <w:color w:val="000000"/>
                <w:sz w:val="20"/>
                <w:szCs w:val="20"/>
                <w:vertAlign w:val="superscript"/>
              </w:rPr>
              <w:t>a</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EE4C9D" w14:textId="77777777" w:rsidR="003919EB" w:rsidRPr="003919EB" w:rsidRDefault="003919EB" w:rsidP="00113DDD">
            <w:pPr>
              <w:widowControl/>
              <w:autoSpaceDE/>
              <w:autoSpaceDN/>
              <w:adjustRightInd/>
              <w:jc w:val="center"/>
              <w:rPr>
                <w:b/>
                <w:bCs/>
                <w:color w:val="000000"/>
                <w:sz w:val="20"/>
                <w:szCs w:val="20"/>
              </w:rPr>
            </w:pPr>
            <w:r w:rsidRPr="003919EB">
              <w:rPr>
                <w:b/>
                <w:bCs/>
                <w:color w:val="000000"/>
                <w:sz w:val="20"/>
                <w:szCs w:val="20"/>
              </w:rPr>
              <w:t xml:space="preserve">Technical person- hours per year </w:t>
            </w:r>
            <w:r w:rsidRPr="003919EB">
              <w:rPr>
                <w:b/>
                <w:bCs/>
                <w:color w:val="000000"/>
                <w:sz w:val="20"/>
                <w:szCs w:val="20"/>
              </w:rPr>
              <w:br/>
              <w:t>(E=CxD)</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DFDFE26" w14:textId="77777777" w:rsidR="003919EB" w:rsidRPr="003919EB" w:rsidRDefault="003919EB" w:rsidP="00113DDD">
            <w:pPr>
              <w:widowControl/>
              <w:autoSpaceDE/>
              <w:autoSpaceDN/>
              <w:adjustRightInd/>
              <w:jc w:val="center"/>
              <w:rPr>
                <w:b/>
                <w:bCs/>
                <w:color w:val="000000"/>
                <w:sz w:val="20"/>
                <w:szCs w:val="20"/>
              </w:rPr>
            </w:pPr>
            <w:r w:rsidRPr="003919EB">
              <w:rPr>
                <w:b/>
                <w:bCs/>
                <w:color w:val="000000"/>
                <w:sz w:val="20"/>
                <w:szCs w:val="20"/>
              </w:rPr>
              <w:t xml:space="preserve">Management person-hours per year </w:t>
            </w:r>
            <w:r w:rsidRPr="003919EB">
              <w:rPr>
                <w:b/>
                <w:bCs/>
                <w:color w:val="000000"/>
                <w:sz w:val="20"/>
                <w:szCs w:val="20"/>
              </w:rPr>
              <w:br/>
              <w:t>(F=Ex0.05)</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40BCCD9" w14:textId="77777777" w:rsidR="003919EB" w:rsidRPr="003919EB" w:rsidRDefault="003919EB" w:rsidP="00113DDD">
            <w:pPr>
              <w:widowControl/>
              <w:autoSpaceDE/>
              <w:autoSpaceDN/>
              <w:adjustRightInd/>
              <w:jc w:val="center"/>
              <w:rPr>
                <w:b/>
                <w:bCs/>
                <w:color w:val="000000"/>
                <w:sz w:val="20"/>
                <w:szCs w:val="20"/>
              </w:rPr>
            </w:pPr>
            <w:r w:rsidRPr="003919EB">
              <w:rPr>
                <w:b/>
                <w:bCs/>
                <w:color w:val="000000"/>
                <w:sz w:val="20"/>
                <w:szCs w:val="20"/>
              </w:rPr>
              <w:t>Clerical person-hours per year</w:t>
            </w:r>
            <w:r w:rsidRPr="003919EB">
              <w:rPr>
                <w:b/>
                <w:bCs/>
                <w:color w:val="000000"/>
                <w:sz w:val="20"/>
                <w:szCs w:val="20"/>
              </w:rPr>
              <w:br/>
              <w:t>(G=Ex0.1)</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3BE80E3" w14:textId="77777777" w:rsidR="003919EB" w:rsidRPr="003919EB" w:rsidRDefault="003919EB" w:rsidP="00113DDD">
            <w:pPr>
              <w:widowControl/>
              <w:autoSpaceDE/>
              <w:autoSpaceDN/>
              <w:adjustRightInd/>
              <w:jc w:val="center"/>
              <w:rPr>
                <w:b/>
                <w:bCs/>
                <w:color w:val="000000"/>
                <w:sz w:val="20"/>
                <w:szCs w:val="20"/>
              </w:rPr>
            </w:pPr>
            <w:r w:rsidRPr="003919EB">
              <w:rPr>
                <w:b/>
                <w:bCs/>
                <w:color w:val="000000"/>
                <w:sz w:val="20"/>
                <w:szCs w:val="20"/>
              </w:rPr>
              <w:t xml:space="preserve">Total Cost ($) </w:t>
            </w:r>
            <w:r w:rsidRPr="003919EB">
              <w:rPr>
                <w:b/>
                <w:bCs/>
                <w:color w:val="000000"/>
                <w:sz w:val="20"/>
                <w:szCs w:val="20"/>
                <w:vertAlign w:val="superscript"/>
              </w:rPr>
              <w:t>b</w:t>
            </w:r>
          </w:p>
        </w:tc>
      </w:tr>
      <w:tr w:rsidR="00113DDD" w:rsidRPr="003919EB" w14:paraId="14E0AF8C"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6A1C2ED8" w14:textId="77777777" w:rsidR="003919EB" w:rsidRPr="003919EB" w:rsidRDefault="003919EB" w:rsidP="003919EB">
            <w:pPr>
              <w:widowControl/>
              <w:autoSpaceDE/>
              <w:autoSpaceDN/>
              <w:adjustRightInd/>
              <w:rPr>
                <w:color w:val="000000"/>
                <w:sz w:val="20"/>
                <w:szCs w:val="20"/>
              </w:rPr>
            </w:pPr>
            <w:r w:rsidRPr="003919EB">
              <w:rPr>
                <w:color w:val="000000"/>
                <w:sz w:val="20"/>
                <w:szCs w:val="20"/>
              </w:rPr>
              <w:t>1. Applications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63E01CA"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N/A</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3D77CC0" w14:textId="77777777" w:rsidR="003919EB" w:rsidRPr="003919EB" w:rsidRDefault="003919EB" w:rsidP="003919EB">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1CD9877A"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602F0FDC" w14:textId="77777777" w:rsidR="003919EB" w:rsidRPr="003919EB" w:rsidRDefault="003919EB" w:rsidP="003919EB">
            <w:pPr>
              <w:widowControl/>
              <w:autoSpaceDE/>
              <w:autoSpaceDN/>
              <w:adjustRightInd/>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08806223" w14:textId="77777777" w:rsidR="003919EB" w:rsidRPr="003919EB" w:rsidRDefault="003919EB" w:rsidP="003919EB">
            <w:pPr>
              <w:widowControl/>
              <w:autoSpaceDE/>
              <w:autoSpaceDN/>
              <w:adjustRightInd/>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40418BD1" w14:textId="77777777" w:rsidR="003919EB" w:rsidRPr="003919EB" w:rsidRDefault="003919EB" w:rsidP="003919EB">
            <w:pPr>
              <w:widowControl/>
              <w:autoSpaceDE/>
              <w:autoSpaceDN/>
              <w:adjustRightInd/>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2D9DA61F" w14:textId="77777777" w:rsidR="003919EB" w:rsidRPr="003919EB" w:rsidRDefault="003919EB" w:rsidP="003919EB">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13FABAE5" w14:textId="77777777" w:rsidR="003919EB" w:rsidRPr="003919EB" w:rsidRDefault="003919EB" w:rsidP="003919EB">
            <w:pPr>
              <w:widowControl/>
              <w:autoSpaceDE/>
              <w:autoSpaceDN/>
              <w:adjustRightInd/>
              <w:rPr>
                <w:color w:val="000000"/>
                <w:sz w:val="20"/>
                <w:szCs w:val="20"/>
              </w:rPr>
            </w:pPr>
            <w:r w:rsidRPr="003919EB">
              <w:rPr>
                <w:color w:val="000000"/>
                <w:sz w:val="20"/>
                <w:szCs w:val="20"/>
              </w:rPr>
              <w:t> </w:t>
            </w:r>
          </w:p>
        </w:tc>
      </w:tr>
      <w:tr w:rsidR="00113DDD" w:rsidRPr="003919EB" w14:paraId="24E7B5E3"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0ABB44DC" w14:textId="77777777" w:rsidR="003919EB" w:rsidRPr="003919EB" w:rsidRDefault="003919EB" w:rsidP="003919EB">
            <w:pPr>
              <w:widowControl/>
              <w:autoSpaceDE/>
              <w:autoSpaceDN/>
              <w:adjustRightInd/>
              <w:rPr>
                <w:color w:val="000000"/>
                <w:sz w:val="20"/>
                <w:szCs w:val="20"/>
              </w:rPr>
            </w:pPr>
            <w:r w:rsidRPr="003919EB">
              <w:rPr>
                <w:color w:val="000000"/>
                <w:sz w:val="20"/>
                <w:szCs w:val="20"/>
              </w:rPr>
              <w:t>2. Survey and Studies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D4D6BD6"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N/A</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E2EC843" w14:textId="77777777" w:rsidR="003919EB" w:rsidRPr="003919EB" w:rsidRDefault="003919EB" w:rsidP="003919EB">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53C56BCF"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57C5CA40" w14:textId="77777777" w:rsidR="003919EB" w:rsidRPr="003919EB" w:rsidRDefault="003919EB" w:rsidP="003919EB">
            <w:pPr>
              <w:widowControl/>
              <w:autoSpaceDE/>
              <w:autoSpaceDN/>
              <w:adjustRightInd/>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59ECE239" w14:textId="77777777" w:rsidR="003919EB" w:rsidRPr="003919EB" w:rsidRDefault="003919EB" w:rsidP="003919EB">
            <w:pPr>
              <w:widowControl/>
              <w:autoSpaceDE/>
              <w:autoSpaceDN/>
              <w:adjustRightInd/>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6FAF90E7" w14:textId="77777777" w:rsidR="003919EB" w:rsidRPr="003919EB" w:rsidRDefault="003919EB" w:rsidP="003919EB">
            <w:pPr>
              <w:widowControl/>
              <w:autoSpaceDE/>
              <w:autoSpaceDN/>
              <w:adjustRightInd/>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3D56D2D9" w14:textId="77777777" w:rsidR="003919EB" w:rsidRPr="003919EB" w:rsidRDefault="003919EB" w:rsidP="003919EB">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46E39C15" w14:textId="77777777" w:rsidR="003919EB" w:rsidRPr="003919EB" w:rsidRDefault="003919EB" w:rsidP="003919EB">
            <w:pPr>
              <w:widowControl/>
              <w:autoSpaceDE/>
              <w:autoSpaceDN/>
              <w:adjustRightInd/>
              <w:rPr>
                <w:color w:val="000000"/>
                <w:sz w:val="20"/>
                <w:szCs w:val="20"/>
              </w:rPr>
            </w:pPr>
            <w:r w:rsidRPr="003919EB">
              <w:rPr>
                <w:color w:val="000000"/>
                <w:sz w:val="20"/>
                <w:szCs w:val="20"/>
              </w:rPr>
              <w:t> </w:t>
            </w:r>
          </w:p>
        </w:tc>
      </w:tr>
      <w:tr w:rsidR="00113DDD" w:rsidRPr="003919EB" w14:paraId="4A335332"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68397A4A" w14:textId="77777777" w:rsidR="003919EB" w:rsidRPr="003919EB" w:rsidRDefault="003919EB" w:rsidP="003919EB">
            <w:pPr>
              <w:widowControl/>
              <w:autoSpaceDE/>
              <w:autoSpaceDN/>
              <w:adjustRightInd/>
              <w:rPr>
                <w:color w:val="000000"/>
                <w:sz w:val="20"/>
                <w:szCs w:val="20"/>
              </w:rPr>
            </w:pPr>
            <w:r w:rsidRPr="003919EB">
              <w:rPr>
                <w:color w:val="000000"/>
                <w:sz w:val="20"/>
                <w:szCs w:val="20"/>
              </w:rPr>
              <w:t>3. Acquisition, Installation, and Utilization of Tech. and Systems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001544E6"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See 5F</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B00E121" w14:textId="77777777" w:rsidR="003919EB" w:rsidRPr="003919EB" w:rsidRDefault="003919EB" w:rsidP="003919EB">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7BC983F4"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7CD834BA" w14:textId="77777777" w:rsidR="003919EB" w:rsidRPr="003919EB" w:rsidRDefault="003919EB" w:rsidP="003919EB">
            <w:pPr>
              <w:widowControl/>
              <w:autoSpaceDE/>
              <w:autoSpaceDN/>
              <w:adjustRightInd/>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0D6BC4FA" w14:textId="77777777" w:rsidR="003919EB" w:rsidRPr="003919EB" w:rsidRDefault="003919EB" w:rsidP="003919EB">
            <w:pPr>
              <w:widowControl/>
              <w:autoSpaceDE/>
              <w:autoSpaceDN/>
              <w:adjustRightInd/>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7A70529B" w14:textId="77777777" w:rsidR="003919EB" w:rsidRPr="003919EB" w:rsidRDefault="003919EB" w:rsidP="003919EB">
            <w:pPr>
              <w:widowControl/>
              <w:autoSpaceDE/>
              <w:autoSpaceDN/>
              <w:adjustRightInd/>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421DEF75" w14:textId="77777777" w:rsidR="003919EB" w:rsidRPr="003919EB" w:rsidRDefault="003919EB" w:rsidP="003919EB">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11782BC1" w14:textId="77777777" w:rsidR="003919EB" w:rsidRPr="003919EB" w:rsidRDefault="003919EB" w:rsidP="003919EB">
            <w:pPr>
              <w:widowControl/>
              <w:autoSpaceDE/>
              <w:autoSpaceDN/>
              <w:adjustRightInd/>
              <w:rPr>
                <w:color w:val="000000"/>
                <w:sz w:val="20"/>
                <w:szCs w:val="20"/>
              </w:rPr>
            </w:pPr>
            <w:r w:rsidRPr="003919EB">
              <w:rPr>
                <w:color w:val="000000"/>
                <w:sz w:val="20"/>
                <w:szCs w:val="20"/>
              </w:rPr>
              <w:t> </w:t>
            </w:r>
          </w:p>
        </w:tc>
      </w:tr>
      <w:tr w:rsidR="00113DDD" w:rsidRPr="003919EB" w14:paraId="26E1E876"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2E0B74F7" w14:textId="77777777" w:rsidR="003919EB" w:rsidRPr="003919EB" w:rsidRDefault="003919EB" w:rsidP="003919EB">
            <w:pPr>
              <w:widowControl/>
              <w:autoSpaceDE/>
              <w:autoSpaceDN/>
              <w:adjustRightInd/>
              <w:rPr>
                <w:color w:val="000000"/>
                <w:sz w:val="20"/>
                <w:szCs w:val="20"/>
              </w:rPr>
            </w:pPr>
            <w:r w:rsidRPr="003919EB">
              <w:rPr>
                <w:color w:val="000000"/>
                <w:sz w:val="20"/>
                <w:szCs w:val="20"/>
              </w:rPr>
              <w:t>4. Reporting requirements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0892EC5E" w14:textId="77777777" w:rsidR="003919EB" w:rsidRPr="003919EB" w:rsidRDefault="003919EB" w:rsidP="003919EB">
            <w:pPr>
              <w:widowControl/>
              <w:autoSpaceDE/>
              <w:autoSpaceDN/>
              <w:adjustRightInd/>
              <w:rPr>
                <w:color w:val="000000"/>
                <w:sz w:val="20"/>
                <w:szCs w:val="20"/>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07829450" w14:textId="77777777" w:rsidR="003919EB" w:rsidRPr="003919EB" w:rsidRDefault="003919EB" w:rsidP="003919EB">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37808373"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583FAA11" w14:textId="77777777" w:rsidR="003919EB" w:rsidRPr="003919EB" w:rsidRDefault="003919EB" w:rsidP="003919EB">
            <w:pPr>
              <w:widowControl/>
              <w:autoSpaceDE/>
              <w:autoSpaceDN/>
              <w:adjustRightInd/>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1D6C3F78" w14:textId="77777777" w:rsidR="003919EB" w:rsidRPr="003919EB" w:rsidRDefault="003919EB" w:rsidP="003919EB">
            <w:pPr>
              <w:widowControl/>
              <w:autoSpaceDE/>
              <w:autoSpaceDN/>
              <w:adjustRightInd/>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5CCBAAA5" w14:textId="77777777" w:rsidR="003919EB" w:rsidRPr="003919EB" w:rsidRDefault="003919EB" w:rsidP="003919EB">
            <w:pPr>
              <w:widowControl/>
              <w:autoSpaceDE/>
              <w:autoSpaceDN/>
              <w:adjustRightInd/>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0C5E63CC" w14:textId="77777777" w:rsidR="003919EB" w:rsidRPr="003919EB" w:rsidRDefault="003919EB" w:rsidP="003919EB">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1C273326" w14:textId="77777777" w:rsidR="003919EB" w:rsidRPr="003919EB" w:rsidRDefault="003919EB" w:rsidP="003919EB">
            <w:pPr>
              <w:widowControl/>
              <w:autoSpaceDE/>
              <w:autoSpaceDN/>
              <w:adjustRightInd/>
              <w:rPr>
                <w:color w:val="000000"/>
                <w:sz w:val="20"/>
                <w:szCs w:val="20"/>
              </w:rPr>
            </w:pPr>
            <w:r w:rsidRPr="003919EB">
              <w:rPr>
                <w:color w:val="000000"/>
                <w:sz w:val="20"/>
                <w:szCs w:val="20"/>
              </w:rPr>
              <w:t> </w:t>
            </w:r>
          </w:p>
        </w:tc>
      </w:tr>
      <w:tr w:rsidR="00113DDD" w:rsidRPr="003919EB" w14:paraId="361AD10E"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439FBE6C" w14:textId="77777777" w:rsidR="003919EB" w:rsidRPr="003919EB" w:rsidRDefault="003919EB" w:rsidP="003919EB">
            <w:pPr>
              <w:widowControl/>
              <w:autoSpaceDE/>
              <w:autoSpaceDN/>
              <w:adjustRightInd/>
              <w:ind w:firstLineChars="100" w:firstLine="200"/>
              <w:rPr>
                <w:color w:val="000000"/>
                <w:sz w:val="20"/>
                <w:szCs w:val="20"/>
              </w:rPr>
            </w:pPr>
            <w:r w:rsidRPr="003919EB">
              <w:rPr>
                <w:color w:val="000000"/>
                <w:sz w:val="20"/>
                <w:szCs w:val="20"/>
              </w:rPr>
              <w:t xml:space="preserve">A.  Familiarize with regulatory requirements </w:t>
            </w:r>
            <w:r w:rsidRPr="003919EB">
              <w:rPr>
                <w:color w:val="000000"/>
                <w:sz w:val="20"/>
                <w:szCs w:val="20"/>
                <w:vertAlign w:val="superscript"/>
              </w:rPr>
              <w:t>c</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25920FB"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64</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0531EAB"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FCC45A9"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64</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A993F6F"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19</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235367"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1,216</w:t>
            </w:r>
          </w:p>
        </w:tc>
        <w:tc>
          <w:tcPr>
            <w:tcW w:w="1391" w:type="dxa"/>
            <w:tcBorders>
              <w:top w:val="single" w:sz="4" w:space="0" w:color="auto"/>
              <w:left w:val="single" w:sz="4" w:space="0" w:color="auto"/>
              <w:bottom w:val="single" w:sz="4" w:space="0" w:color="auto"/>
              <w:right w:val="single" w:sz="4" w:space="0" w:color="auto"/>
            </w:tcBorders>
            <w:vAlign w:val="center"/>
            <w:hideMark/>
          </w:tcPr>
          <w:p w14:paraId="7A43543B"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60.8</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4035605"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121.6</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F07B797"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$146,929.89 </w:t>
            </w:r>
          </w:p>
        </w:tc>
      </w:tr>
      <w:tr w:rsidR="00113DDD" w:rsidRPr="003919EB" w14:paraId="59A5BA4C"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3DD2DE94" w14:textId="77777777" w:rsidR="003919EB" w:rsidRPr="003919EB" w:rsidRDefault="003919EB" w:rsidP="003919EB">
            <w:pPr>
              <w:widowControl/>
              <w:autoSpaceDE/>
              <w:autoSpaceDN/>
              <w:adjustRightInd/>
              <w:ind w:firstLineChars="100" w:firstLine="200"/>
              <w:rPr>
                <w:color w:val="000000"/>
                <w:sz w:val="20"/>
                <w:szCs w:val="20"/>
              </w:rPr>
            </w:pPr>
            <w:r w:rsidRPr="003919EB">
              <w:rPr>
                <w:color w:val="000000"/>
                <w:sz w:val="20"/>
                <w:szCs w:val="20"/>
              </w:rPr>
              <w:t xml:space="preserve">B.  Required activities </w:t>
            </w:r>
            <w:r w:rsidRPr="003919EB">
              <w:rPr>
                <w:color w:val="000000"/>
                <w:sz w:val="20"/>
                <w:szCs w:val="20"/>
                <w:vertAlign w:val="superscript"/>
              </w:rPr>
              <w:t>d</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DB19B19"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6.08</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197E4EE"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13</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B361F94"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79</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666558C"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19</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EECA690"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1,501</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7BEBFD3"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75.1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BD1CF82"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150.1</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B125724"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$181,366.58 </w:t>
            </w:r>
          </w:p>
        </w:tc>
      </w:tr>
      <w:tr w:rsidR="00113DDD" w:rsidRPr="003919EB" w14:paraId="516704A1"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45E8D49E" w14:textId="77777777" w:rsidR="003919EB" w:rsidRPr="003919EB" w:rsidRDefault="003919EB" w:rsidP="003919EB">
            <w:pPr>
              <w:widowControl/>
              <w:autoSpaceDE/>
              <w:autoSpaceDN/>
              <w:adjustRightInd/>
              <w:ind w:firstLineChars="100" w:firstLine="200"/>
              <w:rPr>
                <w:color w:val="000000"/>
                <w:sz w:val="20"/>
                <w:szCs w:val="20"/>
              </w:rPr>
            </w:pPr>
            <w:r w:rsidRPr="003919EB">
              <w:rPr>
                <w:color w:val="000000"/>
                <w:sz w:val="20"/>
                <w:szCs w:val="20"/>
              </w:rPr>
              <w:t xml:space="preserve">C.  Create Information </w:t>
            </w:r>
            <w:r w:rsidRPr="003919EB">
              <w:rPr>
                <w:color w:val="000000"/>
                <w:sz w:val="20"/>
                <w:szCs w:val="20"/>
                <w:vertAlign w:val="superscript"/>
              </w:rPr>
              <w:t>d</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0319787"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18.06</w:t>
            </w:r>
          </w:p>
        </w:tc>
        <w:tc>
          <w:tcPr>
            <w:tcW w:w="1268" w:type="dxa"/>
            <w:tcBorders>
              <w:top w:val="single" w:sz="4" w:space="0" w:color="auto"/>
              <w:left w:val="single" w:sz="4" w:space="0" w:color="auto"/>
              <w:bottom w:val="single" w:sz="4" w:space="0" w:color="auto"/>
              <w:right w:val="single" w:sz="4" w:space="0" w:color="auto"/>
            </w:tcBorders>
            <w:vAlign w:val="center"/>
            <w:hideMark/>
          </w:tcPr>
          <w:p w14:paraId="598EDF9F"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80</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925BED6"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1,445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816FD0C"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19</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4F67F04"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27,455</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F738522"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1,372.75</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DC74A88"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2,745.5</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18333CC"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$3,317,401.38 </w:t>
            </w:r>
          </w:p>
        </w:tc>
      </w:tr>
      <w:tr w:rsidR="00113DDD" w:rsidRPr="003919EB" w14:paraId="0E8DD057"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78298780" w14:textId="77777777" w:rsidR="003919EB" w:rsidRPr="003919EB" w:rsidRDefault="003919EB" w:rsidP="003919EB">
            <w:pPr>
              <w:widowControl/>
              <w:autoSpaceDE/>
              <w:autoSpaceDN/>
              <w:adjustRightInd/>
              <w:ind w:firstLineChars="100" w:firstLine="200"/>
              <w:rPr>
                <w:color w:val="000000"/>
                <w:sz w:val="20"/>
                <w:szCs w:val="20"/>
              </w:rPr>
            </w:pPr>
            <w:r w:rsidRPr="003919EB">
              <w:rPr>
                <w:color w:val="000000"/>
                <w:sz w:val="20"/>
                <w:szCs w:val="20"/>
              </w:rPr>
              <w:t xml:space="preserve">D.  Gather existing information </w:t>
            </w:r>
            <w:r w:rsidRPr="003919EB">
              <w:rPr>
                <w:color w:val="000000"/>
                <w:sz w:val="20"/>
                <w:szCs w:val="20"/>
                <w:vertAlign w:val="superscript"/>
              </w:rPr>
              <w:t>d</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C4032BB"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2.33</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5E72C3D"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300</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0990730"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699</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9B58CFC"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19</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4EE8380"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13,281</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D37AB2D"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664.05</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BAEC9D8"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1,328.1</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B823DE8"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$1,604,749.87 </w:t>
            </w:r>
          </w:p>
        </w:tc>
      </w:tr>
      <w:tr w:rsidR="00113DDD" w:rsidRPr="003919EB" w14:paraId="21E0274F"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717E5206" w14:textId="77777777" w:rsidR="003919EB" w:rsidRPr="003919EB" w:rsidRDefault="003919EB" w:rsidP="003919EB">
            <w:pPr>
              <w:widowControl/>
              <w:autoSpaceDE/>
              <w:autoSpaceDN/>
              <w:adjustRightInd/>
              <w:ind w:firstLineChars="100" w:firstLine="200"/>
              <w:rPr>
                <w:color w:val="000000"/>
                <w:sz w:val="20"/>
                <w:szCs w:val="20"/>
              </w:rPr>
            </w:pPr>
            <w:r w:rsidRPr="003919EB">
              <w:rPr>
                <w:color w:val="000000"/>
                <w:sz w:val="20"/>
                <w:szCs w:val="20"/>
              </w:rPr>
              <w:t xml:space="preserve">E.   Write report </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61DA7C5" w14:textId="77777777" w:rsidR="003919EB" w:rsidRPr="003919EB" w:rsidRDefault="003919EB" w:rsidP="003919EB">
            <w:pPr>
              <w:widowControl/>
              <w:autoSpaceDE/>
              <w:autoSpaceDN/>
              <w:adjustRightInd/>
              <w:ind w:firstLineChars="100" w:firstLine="200"/>
              <w:rPr>
                <w:color w:val="000000"/>
                <w:sz w:val="20"/>
                <w:szCs w:val="20"/>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0AB9E026" w14:textId="77777777" w:rsidR="003919EB" w:rsidRPr="003919EB" w:rsidRDefault="003919EB" w:rsidP="003919EB">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17D8D265"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740C3631" w14:textId="77777777" w:rsidR="003919EB" w:rsidRPr="003919EB" w:rsidRDefault="003919EB" w:rsidP="003919EB">
            <w:pPr>
              <w:widowControl/>
              <w:autoSpaceDE/>
              <w:autoSpaceDN/>
              <w:adjustRightInd/>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1387FD46" w14:textId="77777777" w:rsidR="003919EB" w:rsidRPr="003919EB" w:rsidRDefault="003919EB" w:rsidP="003919EB">
            <w:pPr>
              <w:widowControl/>
              <w:autoSpaceDE/>
              <w:autoSpaceDN/>
              <w:adjustRightInd/>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630C297D" w14:textId="77777777" w:rsidR="003919EB" w:rsidRPr="003919EB" w:rsidRDefault="003919EB" w:rsidP="003919EB">
            <w:pPr>
              <w:widowControl/>
              <w:autoSpaceDE/>
              <w:autoSpaceDN/>
              <w:adjustRightInd/>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64A0900D" w14:textId="77777777" w:rsidR="003919EB" w:rsidRPr="003919EB" w:rsidRDefault="003919EB" w:rsidP="003919EB">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7EC33549" w14:textId="77777777" w:rsidR="003919EB" w:rsidRPr="003919EB" w:rsidRDefault="003919EB" w:rsidP="003919EB">
            <w:pPr>
              <w:widowControl/>
              <w:autoSpaceDE/>
              <w:autoSpaceDN/>
              <w:adjustRightInd/>
              <w:jc w:val="center"/>
              <w:rPr>
                <w:sz w:val="20"/>
                <w:szCs w:val="20"/>
              </w:rPr>
            </w:pPr>
          </w:p>
        </w:tc>
      </w:tr>
      <w:tr w:rsidR="00113DDD" w:rsidRPr="003919EB" w14:paraId="0CC0F6DD"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2F50C9DB"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Application of construction or reconstruction</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95CAD53"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3723008"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EA96571"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3A58547"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FF6DDD8"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CA97446"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BDE5BDF"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C776DEC"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$0 </w:t>
            </w:r>
          </w:p>
        </w:tc>
      </w:tr>
      <w:tr w:rsidR="00113DDD" w:rsidRPr="003919EB" w14:paraId="090321AD"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61CB4723"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Request for extension of compliance</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E74F529"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7EE11DD"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33041AD"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D543D05"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3B5EB58"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5126990"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E685D94"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4DACD4E"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$0 </w:t>
            </w:r>
          </w:p>
        </w:tc>
      </w:tr>
      <w:tr w:rsidR="00113DDD" w:rsidRPr="003919EB" w14:paraId="1996411E"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582F9288"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Notification that source is subject to special compliance requirements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34155D73"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5</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2AEC9CA"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6800905"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8E6FF53"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0DDEC64"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CC29EFB"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159D72D"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EA0CAF1"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$0 </w:t>
            </w:r>
          </w:p>
        </w:tc>
      </w:tr>
      <w:tr w:rsidR="00113DDD" w:rsidRPr="003919EB" w14:paraId="5A75BD5C"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344CCCE7"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Notification of compliance status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015D8BD2"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20</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CC998DB"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CF9F1C9"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BBD8482"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0915CEC"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3A6A093"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A6B153F"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91AF6AB"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$0 </w:t>
            </w:r>
          </w:p>
        </w:tc>
      </w:tr>
      <w:tr w:rsidR="00113DDD" w:rsidRPr="003919EB" w14:paraId="20F80D25"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71EE57F2"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 xml:space="preserve">Notification of storage vessel inspection </w:t>
            </w:r>
            <w:r w:rsidRPr="003919EB">
              <w:rPr>
                <w:color w:val="000000"/>
                <w:sz w:val="20"/>
                <w:szCs w:val="20"/>
                <w:vertAlign w:val="superscript"/>
              </w:rPr>
              <w:t>e</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FB0E3D6"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5</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0216B93"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6</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28B048"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CFF97BE"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19</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46D28D7"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570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7AC4B19E"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28.5</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6DF01B8"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57</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451CB7C"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$68,873.39 </w:t>
            </w:r>
          </w:p>
        </w:tc>
      </w:tr>
      <w:tr w:rsidR="00113DDD" w:rsidRPr="003919EB" w14:paraId="0F1DA656"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671D07A6"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 xml:space="preserve">Notification of front-end process vents limit </w:t>
            </w:r>
            <w:r w:rsidRPr="003919EB">
              <w:rPr>
                <w:color w:val="000000"/>
                <w:sz w:val="20"/>
                <w:szCs w:val="20"/>
                <w:vertAlign w:val="superscript"/>
              </w:rPr>
              <w:t>f</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FBB68E2"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4</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3B3906D"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B875C6"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4</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18AEE0A"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9DAEFEB"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F32CEA1"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B2DE288"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A5878C3"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$0 </w:t>
            </w:r>
          </w:p>
        </w:tc>
      </w:tr>
      <w:tr w:rsidR="00113DDD" w:rsidRPr="003919EB" w14:paraId="5B94B883"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7F82EE61"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 xml:space="preserve">Notification of back-end process vents limit </w:t>
            </w:r>
            <w:r w:rsidRPr="003919EB">
              <w:rPr>
                <w:color w:val="000000"/>
                <w:sz w:val="20"/>
                <w:szCs w:val="20"/>
                <w:vertAlign w:val="superscript"/>
              </w:rPr>
              <w:t>f</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D0007D5"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4</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5395550"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38ABD38"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4</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C8A0168"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564DA7C"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791E8981"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38E1E7D"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E34685F"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$0 </w:t>
            </w:r>
          </w:p>
        </w:tc>
      </w:tr>
      <w:tr w:rsidR="00113DDD" w:rsidRPr="003919EB" w14:paraId="4659CFF2"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737755AD"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 xml:space="preserve">Progress reports for source receiving extension of compliance </w:t>
            </w:r>
            <w:r w:rsidRPr="003919EB">
              <w:rPr>
                <w:color w:val="000000"/>
                <w:sz w:val="20"/>
                <w:szCs w:val="20"/>
                <w:vertAlign w:val="superscript"/>
              </w:rPr>
              <w:t>g</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41EB0C1"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4</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86FACF5"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F4B32D5"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2E9EA93"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2D8D10A"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2D8129F"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64F3B20"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89C118A"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$0 </w:t>
            </w:r>
          </w:p>
        </w:tc>
      </w:tr>
      <w:tr w:rsidR="00113DDD" w:rsidRPr="003919EB" w14:paraId="1F816241"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7E8B5791"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Waiver of recordkeeping or reporting requirements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2AB6204"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4</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3DC1589"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32F9B1"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4</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7A1DBBB"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7778C71"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053C064"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808812F"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950E582"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$0 </w:t>
            </w:r>
          </w:p>
        </w:tc>
      </w:tr>
      <w:tr w:rsidR="00113DDD" w:rsidRPr="003919EB" w14:paraId="4A3D50E0" w14:textId="77777777" w:rsidTr="00DA64DD">
        <w:trPr>
          <w:trHeight w:val="585"/>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41A309AA"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 xml:space="preserve">Supplemental report for failing to submit information required to be included in reports </w:t>
            </w:r>
            <w:r w:rsidRPr="003919EB">
              <w:rPr>
                <w:color w:val="000000"/>
                <w:sz w:val="20"/>
                <w:szCs w:val="20"/>
                <w:vertAlign w:val="superscript"/>
              </w:rPr>
              <w:t>h</w:t>
            </w:r>
          </w:p>
        </w:tc>
        <w:tc>
          <w:tcPr>
            <w:tcW w:w="1174" w:type="dxa"/>
            <w:tcBorders>
              <w:top w:val="single" w:sz="4" w:space="0" w:color="auto"/>
              <w:left w:val="single" w:sz="4" w:space="0" w:color="auto"/>
              <w:bottom w:val="single" w:sz="4" w:space="0" w:color="auto"/>
              <w:right w:val="single" w:sz="4" w:space="0" w:color="auto"/>
            </w:tcBorders>
            <w:vAlign w:val="center"/>
            <w:hideMark/>
          </w:tcPr>
          <w:p w14:paraId="26B6A57D"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7F76102"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8517732"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856A176"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E7D2613"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22A8A90"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51259C1"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C0A17BC"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$0 </w:t>
            </w:r>
          </w:p>
        </w:tc>
      </w:tr>
      <w:tr w:rsidR="00113DDD" w:rsidRPr="003919EB" w14:paraId="0A4BA89B"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2D548974"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Operating permit application</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F29E615"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40</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56C7D49"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E0F2233"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40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59FDFB6"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561325"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E295DF6"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406994F"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C3437C0"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$0 </w:t>
            </w:r>
          </w:p>
        </w:tc>
      </w:tr>
      <w:tr w:rsidR="00113DDD" w:rsidRPr="003919EB" w14:paraId="6E5806F5"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138FEC59" w14:textId="12BE63F9"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Pre</w:t>
            </w:r>
            <w:r w:rsidR="00DE703A">
              <w:rPr>
                <w:color w:val="000000"/>
                <w:sz w:val="20"/>
                <w:szCs w:val="20"/>
              </w:rPr>
              <w:t>-</w:t>
            </w:r>
            <w:r w:rsidRPr="003919EB">
              <w:rPr>
                <w:color w:val="000000"/>
                <w:sz w:val="20"/>
                <w:szCs w:val="20"/>
              </w:rPr>
              <w:t xml:space="preserve">compliance report </w:t>
            </w:r>
            <w:r w:rsidRPr="003919EB">
              <w:rPr>
                <w:color w:val="000000"/>
                <w:sz w:val="20"/>
                <w:szCs w:val="20"/>
                <w:vertAlign w:val="superscript"/>
              </w:rPr>
              <w:t>i</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36AC1FD"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40</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1A0CE79"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11D96FB"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40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735D64E"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76B3961"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7850186"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4984FDE"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23CB77E"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$0 </w:t>
            </w:r>
          </w:p>
        </w:tc>
      </w:tr>
      <w:tr w:rsidR="00113DDD" w:rsidRPr="003919EB" w14:paraId="6F14120E"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420FC8F6"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 xml:space="preserve">Emissions averaging plan </w:t>
            </w:r>
            <w:r w:rsidRPr="003919EB">
              <w:rPr>
                <w:color w:val="000000"/>
                <w:sz w:val="20"/>
                <w:szCs w:val="20"/>
                <w:vertAlign w:val="superscript"/>
              </w:rPr>
              <w:t>j</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29D5BC2"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120</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9D60BE1"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926784"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29A164E"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C56A8FE"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39DFF60"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F5ADD51"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BE9454A"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$0 </w:t>
            </w:r>
          </w:p>
        </w:tc>
      </w:tr>
      <w:tr w:rsidR="00113DDD" w:rsidRPr="003919EB" w14:paraId="1754C554"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70058BC2"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 xml:space="preserve">Updates to emissions averaging plan </w:t>
            </w:r>
            <w:r w:rsidRPr="003919EB">
              <w:rPr>
                <w:color w:val="000000"/>
                <w:sz w:val="20"/>
                <w:szCs w:val="20"/>
                <w:vertAlign w:val="superscript"/>
              </w:rPr>
              <w:t>k</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FCF883D"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20</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7AA6240"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E882623"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82BF458"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9498F76"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611843F"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90B51AE"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2497686"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$2,416.61 </w:t>
            </w:r>
          </w:p>
        </w:tc>
      </w:tr>
      <w:tr w:rsidR="00113DDD" w:rsidRPr="003919EB" w14:paraId="3B440BCC" w14:textId="77777777" w:rsidTr="00DA64DD">
        <w:trPr>
          <w:trHeight w:val="570"/>
          <w:jc w:val="center"/>
        </w:trPr>
        <w:tc>
          <w:tcPr>
            <w:tcW w:w="4239" w:type="dxa"/>
            <w:tcBorders>
              <w:top w:val="single" w:sz="4" w:space="0" w:color="auto"/>
              <w:left w:val="single" w:sz="4" w:space="0" w:color="auto"/>
              <w:bottom w:val="single" w:sz="4" w:space="0" w:color="auto"/>
              <w:right w:val="single" w:sz="4" w:space="0" w:color="auto"/>
            </w:tcBorders>
            <w:vAlign w:val="center"/>
            <w:hideMark/>
          </w:tcPr>
          <w:p w14:paraId="2A22E868"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 xml:space="preserve">Request for approval for a nominal control efficiency for use in calculating credits for emission averaging </w:t>
            </w:r>
            <w:r w:rsidRPr="003919EB">
              <w:rPr>
                <w:color w:val="000000"/>
                <w:sz w:val="20"/>
                <w:szCs w:val="20"/>
                <w:vertAlign w:val="superscript"/>
              </w:rPr>
              <w:t>j</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83A9CCC"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B9E0EBC"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A806DC"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E1BE11D"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E980267"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8A126B2"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9566F7A"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3FF7BFA"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$0 </w:t>
            </w:r>
          </w:p>
        </w:tc>
      </w:tr>
      <w:tr w:rsidR="00113DDD" w:rsidRPr="003919EB" w14:paraId="210AE526"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3C85731E"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 xml:space="preserve">Semiannual Periodic Reports </w:t>
            </w:r>
            <w:r w:rsidRPr="003919EB">
              <w:rPr>
                <w:color w:val="000000"/>
                <w:sz w:val="20"/>
                <w:szCs w:val="20"/>
                <w:vertAlign w:val="superscript"/>
              </w:rPr>
              <w:t>l</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69E0FDA"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80</w:t>
            </w:r>
          </w:p>
        </w:tc>
        <w:tc>
          <w:tcPr>
            <w:tcW w:w="1268" w:type="dxa"/>
            <w:tcBorders>
              <w:top w:val="single" w:sz="4" w:space="0" w:color="auto"/>
              <w:left w:val="single" w:sz="4" w:space="0" w:color="auto"/>
              <w:bottom w:val="single" w:sz="4" w:space="0" w:color="auto"/>
              <w:right w:val="single" w:sz="4" w:space="0" w:color="auto"/>
            </w:tcBorders>
            <w:vAlign w:val="center"/>
            <w:hideMark/>
          </w:tcPr>
          <w:p w14:paraId="58D302BF"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21D5073"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160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9A4174F"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16</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71EE8C6"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2,560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7D4BAD1"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128</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70F90F5"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256</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B38E737"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$309,326.08 </w:t>
            </w:r>
          </w:p>
        </w:tc>
      </w:tr>
      <w:tr w:rsidR="00113DDD" w:rsidRPr="003919EB" w14:paraId="05171A8B" w14:textId="77777777" w:rsidTr="00DA64DD">
        <w:trPr>
          <w:trHeight w:val="570"/>
          <w:jc w:val="center"/>
        </w:trPr>
        <w:tc>
          <w:tcPr>
            <w:tcW w:w="4239" w:type="dxa"/>
            <w:tcBorders>
              <w:top w:val="single" w:sz="4" w:space="0" w:color="auto"/>
              <w:left w:val="single" w:sz="4" w:space="0" w:color="auto"/>
              <w:bottom w:val="single" w:sz="4" w:space="0" w:color="auto"/>
              <w:right w:val="single" w:sz="4" w:space="0" w:color="auto"/>
            </w:tcBorders>
            <w:vAlign w:val="center"/>
            <w:hideMark/>
          </w:tcPr>
          <w:p w14:paraId="3A05B72D"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 xml:space="preserve">Quarterly periodic reports for facilities using emission averaging and where a respondent did not qualify for semiannual reporting </w:t>
            </w:r>
            <w:r w:rsidRPr="003919EB">
              <w:rPr>
                <w:color w:val="000000"/>
                <w:sz w:val="20"/>
                <w:szCs w:val="20"/>
                <w:vertAlign w:val="superscript"/>
              </w:rPr>
              <w:t>l</w:t>
            </w:r>
          </w:p>
        </w:tc>
        <w:tc>
          <w:tcPr>
            <w:tcW w:w="1174" w:type="dxa"/>
            <w:tcBorders>
              <w:top w:val="single" w:sz="4" w:space="0" w:color="auto"/>
              <w:left w:val="single" w:sz="4" w:space="0" w:color="auto"/>
              <w:bottom w:val="single" w:sz="4" w:space="0" w:color="auto"/>
              <w:right w:val="single" w:sz="4" w:space="0" w:color="auto"/>
            </w:tcBorders>
            <w:vAlign w:val="center"/>
            <w:hideMark/>
          </w:tcPr>
          <w:p w14:paraId="0851010F"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80</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6A24968"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4</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AE6F405"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320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92C4A78"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3</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331B197"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960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476B915"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48</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9A7428E"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96</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0B118F3"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$115,997.28 </w:t>
            </w:r>
          </w:p>
        </w:tc>
      </w:tr>
      <w:tr w:rsidR="00113DDD" w:rsidRPr="003919EB" w14:paraId="702D2990" w14:textId="77777777" w:rsidTr="00DA64DD">
        <w:trPr>
          <w:trHeight w:val="570"/>
          <w:jc w:val="center"/>
        </w:trPr>
        <w:tc>
          <w:tcPr>
            <w:tcW w:w="4239" w:type="dxa"/>
            <w:tcBorders>
              <w:top w:val="single" w:sz="4" w:space="0" w:color="auto"/>
              <w:left w:val="single" w:sz="4" w:space="0" w:color="auto"/>
              <w:bottom w:val="single" w:sz="4" w:space="0" w:color="auto"/>
              <w:right w:val="single" w:sz="4" w:space="0" w:color="auto"/>
            </w:tcBorders>
            <w:vAlign w:val="center"/>
            <w:hideMark/>
          </w:tcPr>
          <w:p w14:paraId="6261E810"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 xml:space="preserve">Compliance redetermination report for back-end process operations using a control or recovery device </w:t>
            </w:r>
            <w:r w:rsidRPr="003919EB">
              <w:rPr>
                <w:color w:val="000000"/>
                <w:sz w:val="20"/>
                <w:szCs w:val="20"/>
                <w:vertAlign w:val="superscript"/>
              </w:rPr>
              <w:t>m</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1109609"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20</w:t>
            </w:r>
          </w:p>
        </w:tc>
        <w:tc>
          <w:tcPr>
            <w:tcW w:w="1268" w:type="dxa"/>
            <w:tcBorders>
              <w:top w:val="single" w:sz="4" w:space="0" w:color="auto"/>
              <w:left w:val="single" w:sz="4" w:space="0" w:color="auto"/>
              <w:bottom w:val="single" w:sz="4" w:space="0" w:color="auto"/>
              <w:right w:val="single" w:sz="4" w:space="0" w:color="auto"/>
            </w:tcBorders>
            <w:vAlign w:val="center"/>
            <w:hideMark/>
          </w:tcPr>
          <w:p w14:paraId="5458CA82"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5DC500"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15B80CB"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E68C5E2"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40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47C5CA6"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1FB155B"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4</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F4815"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$4,833.22 </w:t>
            </w:r>
          </w:p>
        </w:tc>
      </w:tr>
      <w:tr w:rsidR="00113DDD" w:rsidRPr="003919EB" w14:paraId="49C3BEC1" w14:textId="77777777" w:rsidTr="00DA64DD">
        <w:trPr>
          <w:trHeight w:val="315"/>
          <w:jc w:val="center"/>
        </w:trPr>
        <w:tc>
          <w:tcPr>
            <w:tcW w:w="4239" w:type="dxa"/>
            <w:tcBorders>
              <w:top w:val="single" w:sz="4" w:space="0" w:color="auto"/>
              <w:left w:val="single" w:sz="4" w:space="0" w:color="auto"/>
              <w:bottom w:val="single" w:sz="4" w:space="0" w:color="auto"/>
              <w:right w:val="single" w:sz="4" w:space="0" w:color="auto"/>
            </w:tcBorders>
            <w:vAlign w:val="center"/>
            <w:hideMark/>
          </w:tcPr>
          <w:p w14:paraId="0FA074A6"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 xml:space="preserve">Report of changes to the primary product for an EPPU or process unit </w:t>
            </w:r>
            <w:r w:rsidRPr="003919EB">
              <w:rPr>
                <w:color w:val="000000"/>
                <w:sz w:val="20"/>
                <w:szCs w:val="20"/>
                <w:vertAlign w:val="superscript"/>
              </w:rPr>
              <w:t>n</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9A7B72F"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522B465D"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13731C7"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D7D90E3"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52C1606"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4</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755E1E9"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0.2</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4C879B0"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0.4</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9F1512B"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$483.32 </w:t>
            </w:r>
          </w:p>
        </w:tc>
      </w:tr>
      <w:tr w:rsidR="00113DDD" w:rsidRPr="003919EB" w14:paraId="6DFAD6AC" w14:textId="77777777" w:rsidTr="00DA64DD">
        <w:trPr>
          <w:trHeight w:val="315"/>
          <w:jc w:val="center"/>
        </w:trPr>
        <w:tc>
          <w:tcPr>
            <w:tcW w:w="4239" w:type="dxa"/>
            <w:tcBorders>
              <w:top w:val="single" w:sz="4" w:space="0" w:color="auto"/>
              <w:left w:val="single" w:sz="4" w:space="0" w:color="auto"/>
              <w:bottom w:val="single" w:sz="4" w:space="0" w:color="auto"/>
              <w:right w:val="single" w:sz="4" w:space="0" w:color="auto"/>
            </w:tcBorders>
            <w:vAlign w:val="center"/>
            <w:hideMark/>
          </w:tcPr>
          <w:p w14:paraId="7579CDAC"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 xml:space="preserve">Report of changes or additions to plant sites </w:t>
            </w:r>
            <w:r w:rsidRPr="003919EB">
              <w:rPr>
                <w:color w:val="000000"/>
                <w:sz w:val="20"/>
                <w:szCs w:val="20"/>
                <w:vertAlign w:val="superscript"/>
              </w:rPr>
              <w:t>o</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CD43E56"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55685703"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DEEBE7"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90CC047"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93948F3"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5B04E00"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7AD0090"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2FB4E62"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$0 </w:t>
            </w:r>
          </w:p>
        </w:tc>
      </w:tr>
      <w:tr w:rsidR="00113DDD" w:rsidRPr="003919EB" w14:paraId="09A5858B"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4B0A72DA"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 xml:space="preserve">Malfunction report </w:t>
            </w:r>
            <w:r w:rsidRPr="003919EB">
              <w:rPr>
                <w:color w:val="000000"/>
                <w:sz w:val="20"/>
                <w:szCs w:val="20"/>
                <w:vertAlign w:val="superscript"/>
              </w:rPr>
              <w:t>p</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AE50476"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8</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EE918F4"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F6F2CAB"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16</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71188D7"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6BB8F87"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32</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47DE558"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1.6</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CD41664"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3.2</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F6BE7BA"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$3,866.58 </w:t>
            </w:r>
          </w:p>
        </w:tc>
      </w:tr>
      <w:tr w:rsidR="00113DDD" w:rsidRPr="003919EB" w14:paraId="6BEEEDC0"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2E00D71A" w14:textId="77777777" w:rsidR="003919EB" w:rsidRPr="003919EB" w:rsidRDefault="003919EB" w:rsidP="003919EB">
            <w:pPr>
              <w:widowControl/>
              <w:autoSpaceDE/>
              <w:autoSpaceDN/>
              <w:adjustRightInd/>
              <w:rPr>
                <w:b/>
                <w:bCs/>
                <w:i/>
                <w:iCs/>
                <w:color w:val="000000"/>
                <w:sz w:val="20"/>
                <w:szCs w:val="20"/>
              </w:rPr>
            </w:pPr>
            <w:r w:rsidRPr="003919EB">
              <w:rPr>
                <w:b/>
                <w:bCs/>
                <w:i/>
                <w:iCs/>
                <w:color w:val="000000"/>
                <w:sz w:val="20"/>
                <w:szCs w:val="20"/>
              </w:rPr>
              <w:t>Subtotal for Reporting Requirements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148BD5C" w14:textId="77777777" w:rsidR="003919EB" w:rsidRPr="003919EB" w:rsidRDefault="003919EB" w:rsidP="003919EB">
            <w:pPr>
              <w:widowControl/>
              <w:autoSpaceDE/>
              <w:autoSpaceDN/>
              <w:adjustRightInd/>
              <w:rPr>
                <w:b/>
                <w:bCs/>
                <w:i/>
                <w:iCs/>
                <w:color w:val="000000"/>
                <w:sz w:val="20"/>
                <w:szCs w:val="20"/>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0E95661D" w14:textId="77777777" w:rsidR="003919EB" w:rsidRPr="003919EB" w:rsidRDefault="003919EB" w:rsidP="003919EB">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147B2B66"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543C98C2" w14:textId="77777777" w:rsidR="003919EB" w:rsidRPr="003919EB" w:rsidRDefault="003919EB" w:rsidP="003919EB">
            <w:pPr>
              <w:widowControl/>
              <w:autoSpaceDE/>
              <w:autoSpaceDN/>
              <w:adjustRightInd/>
              <w:jc w:val="center"/>
              <w:rPr>
                <w:sz w:val="20"/>
                <w:szCs w:val="20"/>
              </w:rPr>
            </w:pPr>
          </w:p>
        </w:tc>
        <w:tc>
          <w:tcPr>
            <w:tcW w:w="3592" w:type="dxa"/>
            <w:gridSpan w:val="3"/>
            <w:tcBorders>
              <w:top w:val="single" w:sz="4" w:space="0" w:color="auto"/>
              <w:left w:val="single" w:sz="4" w:space="0" w:color="auto"/>
              <w:bottom w:val="single" w:sz="4" w:space="0" w:color="auto"/>
              <w:right w:val="single" w:sz="4" w:space="0" w:color="auto"/>
            </w:tcBorders>
            <w:vAlign w:val="center"/>
            <w:hideMark/>
          </w:tcPr>
          <w:p w14:paraId="33BD26DD" w14:textId="77777777" w:rsidR="003919EB" w:rsidRPr="003919EB" w:rsidRDefault="003919EB" w:rsidP="003919EB">
            <w:pPr>
              <w:widowControl/>
              <w:autoSpaceDE/>
              <w:autoSpaceDN/>
              <w:adjustRightInd/>
              <w:jc w:val="center"/>
              <w:rPr>
                <w:b/>
                <w:bCs/>
                <w:color w:val="000000"/>
                <w:sz w:val="20"/>
                <w:szCs w:val="20"/>
              </w:rPr>
            </w:pPr>
            <w:r w:rsidRPr="003919EB">
              <w:rPr>
                <w:b/>
                <w:bCs/>
                <w:color w:val="000000"/>
                <w:sz w:val="20"/>
                <w:szCs w:val="20"/>
              </w:rPr>
              <w:t>54,748</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A88C4B3" w14:textId="77777777" w:rsidR="003919EB" w:rsidRPr="003919EB" w:rsidRDefault="003919EB" w:rsidP="003919EB">
            <w:pPr>
              <w:widowControl/>
              <w:autoSpaceDE/>
              <w:autoSpaceDN/>
              <w:adjustRightInd/>
              <w:jc w:val="right"/>
              <w:rPr>
                <w:b/>
                <w:bCs/>
                <w:color w:val="000000"/>
                <w:sz w:val="20"/>
                <w:szCs w:val="20"/>
              </w:rPr>
            </w:pPr>
            <w:r w:rsidRPr="003919EB">
              <w:rPr>
                <w:b/>
                <w:bCs/>
                <w:color w:val="000000"/>
                <w:sz w:val="20"/>
                <w:szCs w:val="20"/>
              </w:rPr>
              <w:t xml:space="preserve">$5,752,378 </w:t>
            </w:r>
          </w:p>
        </w:tc>
      </w:tr>
      <w:tr w:rsidR="00113DDD" w:rsidRPr="003919EB" w14:paraId="71FF0220"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4823E027" w14:textId="77777777" w:rsidR="003919EB" w:rsidRPr="003919EB" w:rsidRDefault="003919EB" w:rsidP="003919EB">
            <w:pPr>
              <w:widowControl/>
              <w:autoSpaceDE/>
              <w:autoSpaceDN/>
              <w:adjustRightInd/>
              <w:rPr>
                <w:color w:val="000000"/>
                <w:sz w:val="20"/>
                <w:szCs w:val="20"/>
              </w:rPr>
            </w:pPr>
            <w:r w:rsidRPr="003919EB">
              <w:rPr>
                <w:color w:val="000000"/>
                <w:sz w:val="20"/>
                <w:szCs w:val="20"/>
              </w:rPr>
              <w:t>5.  Recordkeeping requirements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235B0652" w14:textId="77777777" w:rsidR="003919EB" w:rsidRPr="003919EB" w:rsidRDefault="003919EB" w:rsidP="003919EB">
            <w:pPr>
              <w:widowControl/>
              <w:autoSpaceDE/>
              <w:autoSpaceDN/>
              <w:adjustRightInd/>
              <w:rPr>
                <w:color w:val="000000"/>
                <w:sz w:val="20"/>
                <w:szCs w:val="20"/>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760E3C92" w14:textId="77777777" w:rsidR="003919EB" w:rsidRPr="003919EB" w:rsidRDefault="003919EB" w:rsidP="003919EB">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1B36A381"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1A2B4616" w14:textId="77777777" w:rsidR="003919EB" w:rsidRPr="003919EB" w:rsidRDefault="003919EB" w:rsidP="003919EB">
            <w:pPr>
              <w:widowControl/>
              <w:autoSpaceDE/>
              <w:autoSpaceDN/>
              <w:adjustRightInd/>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092C72A4" w14:textId="77777777" w:rsidR="003919EB" w:rsidRPr="003919EB" w:rsidRDefault="003919EB" w:rsidP="003919EB">
            <w:pPr>
              <w:widowControl/>
              <w:autoSpaceDE/>
              <w:autoSpaceDN/>
              <w:adjustRightInd/>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0936BD59" w14:textId="77777777" w:rsidR="003919EB" w:rsidRPr="003919EB" w:rsidRDefault="003919EB" w:rsidP="003919EB">
            <w:pPr>
              <w:widowControl/>
              <w:autoSpaceDE/>
              <w:autoSpaceDN/>
              <w:adjustRightInd/>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140AA28D" w14:textId="77777777" w:rsidR="003919EB" w:rsidRPr="003919EB" w:rsidRDefault="003919EB" w:rsidP="003919EB">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770ABCEF" w14:textId="77777777" w:rsidR="003919EB" w:rsidRPr="003919EB" w:rsidRDefault="003919EB" w:rsidP="003919EB">
            <w:pPr>
              <w:widowControl/>
              <w:autoSpaceDE/>
              <w:autoSpaceDN/>
              <w:adjustRightInd/>
              <w:rPr>
                <w:color w:val="000000"/>
                <w:sz w:val="20"/>
                <w:szCs w:val="20"/>
              </w:rPr>
            </w:pPr>
            <w:r w:rsidRPr="003919EB">
              <w:rPr>
                <w:color w:val="000000"/>
                <w:sz w:val="20"/>
                <w:szCs w:val="20"/>
              </w:rPr>
              <w:t> </w:t>
            </w:r>
          </w:p>
        </w:tc>
      </w:tr>
      <w:tr w:rsidR="00113DDD" w:rsidRPr="003919EB" w14:paraId="6BBD2F34"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5F0175A4" w14:textId="77777777" w:rsidR="003919EB" w:rsidRPr="003919EB" w:rsidRDefault="003919EB" w:rsidP="003919EB">
            <w:pPr>
              <w:widowControl/>
              <w:autoSpaceDE/>
              <w:autoSpaceDN/>
              <w:adjustRightInd/>
              <w:ind w:firstLineChars="100" w:firstLine="200"/>
              <w:rPr>
                <w:color w:val="000000"/>
                <w:sz w:val="20"/>
                <w:szCs w:val="20"/>
              </w:rPr>
            </w:pPr>
            <w:r w:rsidRPr="003919EB">
              <w:rPr>
                <w:color w:val="000000"/>
                <w:sz w:val="20"/>
                <w:szCs w:val="20"/>
              </w:rPr>
              <w:t>A.  Familiarize with regulatory requirements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60B03B2"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See 4A</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F99ABD0" w14:textId="77777777" w:rsidR="003919EB" w:rsidRPr="003919EB" w:rsidRDefault="003919EB" w:rsidP="003919EB">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456136D5"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3D81755A" w14:textId="77777777" w:rsidR="003919EB" w:rsidRPr="003919EB" w:rsidRDefault="003919EB" w:rsidP="003919EB">
            <w:pPr>
              <w:widowControl/>
              <w:autoSpaceDE/>
              <w:autoSpaceDN/>
              <w:adjustRightInd/>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2A7FCDB8" w14:textId="77777777" w:rsidR="003919EB" w:rsidRPr="003919EB" w:rsidRDefault="003919EB" w:rsidP="003919EB">
            <w:pPr>
              <w:widowControl/>
              <w:autoSpaceDE/>
              <w:autoSpaceDN/>
              <w:adjustRightInd/>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0403E563" w14:textId="77777777" w:rsidR="003919EB" w:rsidRPr="003919EB" w:rsidRDefault="003919EB" w:rsidP="003919EB">
            <w:pPr>
              <w:widowControl/>
              <w:autoSpaceDE/>
              <w:autoSpaceDN/>
              <w:adjustRightInd/>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2483BCC4" w14:textId="77777777" w:rsidR="003919EB" w:rsidRPr="003919EB" w:rsidRDefault="003919EB" w:rsidP="003919EB">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6CED6EB6" w14:textId="77777777" w:rsidR="003919EB" w:rsidRPr="003919EB" w:rsidRDefault="003919EB" w:rsidP="003919EB">
            <w:pPr>
              <w:widowControl/>
              <w:autoSpaceDE/>
              <w:autoSpaceDN/>
              <w:adjustRightInd/>
              <w:rPr>
                <w:color w:val="000000"/>
                <w:sz w:val="20"/>
                <w:szCs w:val="20"/>
              </w:rPr>
            </w:pPr>
            <w:r w:rsidRPr="003919EB">
              <w:rPr>
                <w:color w:val="000000"/>
                <w:sz w:val="20"/>
                <w:szCs w:val="20"/>
              </w:rPr>
              <w:t> </w:t>
            </w:r>
          </w:p>
        </w:tc>
      </w:tr>
      <w:tr w:rsidR="00113DDD" w:rsidRPr="003919EB" w14:paraId="5CFA1A71"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53C8DE18" w14:textId="77777777" w:rsidR="003919EB" w:rsidRPr="003919EB" w:rsidRDefault="003919EB" w:rsidP="003919EB">
            <w:pPr>
              <w:widowControl/>
              <w:autoSpaceDE/>
              <w:autoSpaceDN/>
              <w:adjustRightInd/>
              <w:ind w:firstLineChars="100" w:firstLine="200"/>
              <w:rPr>
                <w:color w:val="000000"/>
                <w:sz w:val="20"/>
                <w:szCs w:val="20"/>
              </w:rPr>
            </w:pPr>
            <w:r w:rsidRPr="003919EB">
              <w:rPr>
                <w:color w:val="000000"/>
                <w:sz w:val="20"/>
                <w:szCs w:val="20"/>
              </w:rPr>
              <w:t>B.  Plan activities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BFD1077"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See 4B</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66D8597" w14:textId="77777777" w:rsidR="003919EB" w:rsidRPr="003919EB" w:rsidRDefault="003919EB" w:rsidP="003919EB">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02AABBF7"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6AF9987E" w14:textId="77777777" w:rsidR="003919EB" w:rsidRPr="003919EB" w:rsidRDefault="003919EB" w:rsidP="003919EB">
            <w:pPr>
              <w:widowControl/>
              <w:autoSpaceDE/>
              <w:autoSpaceDN/>
              <w:adjustRightInd/>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045C0899" w14:textId="77777777" w:rsidR="003919EB" w:rsidRPr="003919EB" w:rsidRDefault="003919EB" w:rsidP="003919EB">
            <w:pPr>
              <w:widowControl/>
              <w:autoSpaceDE/>
              <w:autoSpaceDN/>
              <w:adjustRightInd/>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59C2927F" w14:textId="77777777" w:rsidR="003919EB" w:rsidRPr="003919EB" w:rsidRDefault="003919EB" w:rsidP="003919EB">
            <w:pPr>
              <w:widowControl/>
              <w:autoSpaceDE/>
              <w:autoSpaceDN/>
              <w:adjustRightInd/>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187B05D4" w14:textId="77777777" w:rsidR="003919EB" w:rsidRPr="003919EB" w:rsidRDefault="003919EB" w:rsidP="003919EB">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429B5AE0" w14:textId="77777777" w:rsidR="003919EB" w:rsidRPr="003919EB" w:rsidRDefault="003919EB" w:rsidP="003919EB">
            <w:pPr>
              <w:widowControl/>
              <w:autoSpaceDE/>
              <w:autoSpaceDN/>
              <w:adjustRightInd/>
              <w:rPr>
                <w:color w:val="000000"/>
                <w:sz w:val="20"/>
                <w:szCs w:val="20"/>
              </w:rPr>
            </w:pPr>
            <w:r w:rsidRPr="003919EB">
              <w:rPr>
                <w:color w:val="000000"/>
                <w:sz w:val="20"/>
                <w:szCs w:val="20"/>
              </w:rPr>
              <w:t> </w:t>
            </w:r>
          </w:p>
        </w:tc>
      </w:tr>
      <w:tr w:rsidR="00113DDD" w:rsidRPr="003919EB" w14:paraId="73A5C7AD"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01D53D71" w14:textId="77777777" w:rsidR="003919EB" w:rsidRPr="003919EB" w:rsidRDefault="003919EB" w:rsidP="003919EB">
            <w:pPr>
              <w:widowControl/>
              <w:autoSpaceDE/>
              <w:autoSpaceDN/>
              <w:adjustRightInd/>
              <w:ind w:firstLineChars="100" w:firstLine="200"/>
              <w:rPr>
                <w:color w:val="000000"/>
                <w:sz w:val="20"/>
                <w:szCs w:val="20"/>
              </w:rPr>
            </w:pPr>
            <w:r w:rsidRPr="003919EB">
              <w:rPr>
                <w:color w:val="000000"/>
                <w:sz w:val="20"/>
                <w:szCs w:val="20"/>
              </w:rPr>
              <w:t>C.  Implement activities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CA2CA1A"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See 4B</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C302E2D" w14:textId="77777777" w:rsidR="003919EB" w:rsidRPr="003919EB" w:rsidRDefault="003919EB" w:rsidP="003919EB">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1F683FF4"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7D6A31AE" w14:textId="77777777" w:rsidR="003919EB" w:rsidRPr="003919EB" w:rsidRDefault="003919EB" w:rsidP="003919EB">
            <w:pPr>
              <w:widowControl/>
              <w:autoSpaceDE/>
              <w:autoSpaceDN/>
              <w:adjustRightInd/>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6E00C955" w14:textId="77777777" w:rsidR="003919EB" w:rsidRPr="003919EB" w:rsidRDefault="003919EB" w:rsidP="003919EB">
            <w:pPr>
              <w:widowControl/>
              <w:autoSpaceDE/>
              <w:autoSpaceDN/>
              <w:adjustRightInd/>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2F38BC17" w14:textId="77777777" w:rsidR="003919EB" w:rsidRPr="003919EB" w:rsidRDefault="003919EB" w:rsidP="003919EB">
            <w:pPr>
              <w:widowControl/>
              <w:autoSpaceDE/>
              <w:autoSpaceDN/>
              <w:adjustRightInd/>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2E947BB9" w14:textId="77777777" w:rsidR="003919EB" w:rsidRPr="003919EB" w:rsidRDefault="003919EB" w:rsidP="003919EB">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115B38FC" w14:textId="77777777" w:rsidR="003919EB" w:rsidRPr="003919EB" w:rsidRDefault="003919EB" w:rsidP="003919EB">
            <w:pPr>
              <w:widowControl/>
              <w:autoSpaceDE/>
              <w:autoSpaceDN/>
              <w:adjustRightInd/>
              <w:rPr>
                <w:color w:val="000000"/>
                <w:sz w:val="20"/>
                <w:szCs w:val="20"/>
              </w:rPr>
            </w:pPr>
            <w:r w:rsidRPr="003919EB">
              <w:rPr>
                <w:color w:val="000000"/>
                <w:sz w:val="20"/>
                <w:szCs w:val="20"/>
              </w:rPr>
              <w:t> </w:t>
            </w:r>
          </w:p>
        </w:tc>
      </w:tr>
      <w:tr w:rsidR="00113DDD" w:rsidRPr="003919EB" w14:paraId="630FD3B2"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39EA3787" w14:textId="77777777" w:rsidR="003919EB" w:rsidRPr="003919EB" w:rsidRDefault="003919EB" w:rsidP="003919EB">
            <w:pPr>
              <w:widowControl/>
              <w:autoSpaceDE/>
              <w:autoSpaceDN/>
              <w:adjustRightInd/>
              <w:ind w:firstLineChars="100" w:firstLine="200"/>
              <w:rPr>
                <w:color w:val="000000"/>
                <w:sz w:val="20"/>
                <w:szCs w:val="20"/>
              </w:rPr>
            </w:pPr>
            <w:r w:rsidRPr="003919EB">
              <w:rPr>
                <w:color w:val="000000"/>
                <w:sz w:val="20"/>
                <w:szCs w:val="20"/>
              </w:rPr>
              <w:t>D.  Develop record system</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960FD4C"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See 5E</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8E242D9" w14:textId="77777777" w:rsidR="003919EB" w:rsidRPr="003919EB" w:rsidRDefault="003919EB" w:rsidP="003919EB">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2B2B4A70"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36D368BB" w14:textId="77777777" w:rsidR="003919EB" w:rsidRPr="003919EB" w:rsidRDefault="003919EB" w:rsidP="003919EB">
            <w:pPr>
              <w:widowControl/>
              <w:autoSpaceDE/>
              <w:autoSpaceDN/>
              <w:adjustRightInd/>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676590B1" w14:textId="77777777" w:rsidR="003919EB" w:rsidRPr="003919EB" w:rsidRDefault="003919EB" w:rsidP="003919EB">
            <w:pPr>
              <w:widowControl/>
              <w:autoSpaceDE/>
              <w:autoSpaceDN/>
              <w:adjustRightInd/>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3E6CD06F" w14:textId="77777777" w:rsidR="003919EB" w:rsidRPr="003919EB" w:rsidRDefault="003919EB" w:rsidP="003919EB">
            <w:pPr>
              <w:widowControl/>
              <w:autoSpaceDE/>
              <w:autoSpaceDN/>
              <w:adjustRightInd/>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6F850F02" w14:textId="77777777" w:rsidR="003919EB" w:rsidRPr="003919EB" w:rsidRDefault="003919EB" w:rsidP="003919EB">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5E9DB404" w14:textId="77777777" w:rsidR="003919EB" w:rsidRPr="003919EB" w:rsidRDefault="003919EB" w:rsidP="003919EB">
            <w:pPr>
              <w:widowControl/>
              <w:autoSpaceDE/>
              <w:autoSpaceDN/>
              <w:adjustRightInd/>
              <w:rPr>
                <w:color w:val="000000"/>
                <w:sz w:val="20"/>
                <w:szCs w:val="20"/>
              </w:rPr>
            </w:pPr>
            <w:r w:rsidRPr="003919EB">
              <w:rPr>
                <w:color w:val="000000"/>
                <w:sz w:val="20"/>
                <w:szCs w:val="20"/>
              </w:rPr>
              <w:t> </w:t>
            </w:r>
          </w:p>
        </w:tc>
      </w:tr>
      <w:tr w:rsidR="00113DDD" w:rsidRPr="003919EB" w14:paraId="7114265F"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7139301F" w14:textId="77777777" w:rsidR="003919EB" w:rsidRPr="003919EB" w:rsidRDefault="003919EB" w:rsidP="003919EB">
            <w:pPr>
              <w:widowControl/>
              <w:autoSpaceDE/>
              <w:autoSpaceDN/>
              <w:adjustRightInd/>
              <w:ind w:firstLineChars="100" w:firstLine="200"/>
              <w:rPr>
                <w:color w:val="000000"/>
                <w:sz w:val="20"/>
                <w:szCs w:val="20"/>
              </w:rPr>
            </w:pPr>
            <w:r w:rsidRPr="003919EB">
              <w:rPr>
                <w:color w:val="000000"/>
                <w:sz w:val="20"/>
                <w:szCs w:val="20"/>
              </w:rPr>
              <w:t>E.  Time to enter information</w:t>
            </w:r>
          </w:p>
        </w:tc>
        <w:tc>
          <w:tcPr>
            <w:tcW w:w="1174" w:type="dxa"/>
            <w:tcBorders>
              <w:top w:val="single" w:sz="4" w:space="0" w:color="auto"/>
              <w:left w:val="single" w:sz="4" w:space="0" w:color="auto"/>
              <w:bottom w:val="single" w:sz="4" w:space="0" w:color="auto"/>
              <w:right w:val="single" w:sz="4" w:space="0" w:color="auto"/>
            </w:tcBorders>
            <w:vAlign w:val="center"/>
            <w:hideMark/>
          </w:tcPr>
          <w:p w14:paraId="39F81B02" w14:textId="77777777" w:rsidR="003919EB" w:rsidRPr="003919EB" w:rsidRDefault="003919EB" w:rsidP="003919EB">
            <w:pPr>
              <w:widowControl/>
              <w:autoSpaceDE/>
              <w:autoSpaceDN/>
              <w:adjustRightInd/>
              <w:ind w:firstLineChars="100" w:firstLine="200"/>
              <w:rPr>
                <w:color w:val="000000"/>
                <w:sz w:val="20"/>
                <w:szCs w:val="20"/>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7E30FE67" w14:textId="77777777" w:rsidR="003919EB" w:rsidRPr="003919EB" w:rsidRDefault="003919EB" w:rsidP="003919EB">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389CBE17"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703537D1" w14:textId="77777777" w:rsidR="003919EB" w:rsidRPr="003919EB" w:rsidRDefault="003919EB" w:rsidP="003919EB">
            <w:pPr>
              <w:widowControl/>
              <w:autoSpaceDE/>
              <w:autoSpaceDN/>
              <w:adjustRightInd/>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44AB475C" w14:textId="77777777" w:rsidR="003919EB" w:rsidRPr="003919EB" w:rsidRDefault="003919EB" w:rsidP="003919EB">
            <w:pPr>
              <w:widowControl/>
              <w:autoSpaceDE/>
              <w:autoSpaceDN/>
              <w:adjustRightInd/>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79DD66C4" w14:textId="77777777" w:rsidR="003919EB" w:rsidRPr="003919EB" w:rsidRDefault="003919EB" w:rsidP="003919EB">
            <w:pPr>
              <w:widowControl/>
              <w:autoSpaceDE/>
              <w:autoSpaceDN/>
              <w:adjustRightInd/>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3DBC5EF2" w14:textId="77777777" w:rsidR="003919EB" w:rsidRPr="003919EB" w:rsidRDefault="003919EB" w:rsidP="003919EB">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7E93398F" w14:textId="77777777" w:rsidR="003919EB" w:rsidRPr="003919EB" w:rsidRDefault="003919EB" w:rsidP="003919EB">
            <w:pPr>
              <w:widowControl/>
              <w:autoSpaceDE/>
              <w:autoSpaceDN/>
              <w:adjustRightInd/>
              <w:rPr>
                <w:color w:val="000000"/>
                <w:sz w:val="20"/>
                <w:szCs w:val="20"/>
              </w:rPr>
            </w:pPr>
            <w:r w:rsidRPr="003919EB">
              <w:rPr>
                <w:color w:val="000000"/>
                <w:sz w:val="20"/>
                <w:szCs w:val="20"/>
              </w:rPr>
              <w:t> </w:t>
            </w:r>
          </w:p>
        </w:tc>
      </w:tr>
      <w:tr w:rsidR="00113DDD" w:rsidRPr="003919EB" w14:paraId="4FAFF00F"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2D10FB6E"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Plan activities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F8A7A9B"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See 4B</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E8E8FBB" w14:textId="77777777" w:rsidR="003919EB" w:rsidRPr="003919EB" w:rsidRDefault="003919EB" w:rsidP="003919EB">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3E2CE9DA"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5C141FD8" w14:textId="77777777" w:rsidR="003919EB" w:rsidRPr="003919EB" w:rsidRDefault="003919EB" w:rsidP="003919EB">
            <w:pPr>
              <w:widowControl/>
              <w:autoSpaceDE/>
              <w:autoSpaceDN/>
              <w:adjustRightInd/>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0B167E89" w14:textId="77777777" w:rsidR="003919EB" w:rsidRPr="003919EB" w:rsidRDefault="003919EB" w:rsidP="003919EB">
            <w:pPr>
              <w:widowControl/>
              <w:autoSpaceDE/>
              <w:autoSpaceDN/>
              <w:adjustRightInd/>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7900F1CF" w14:textId="77777777" w:rsidR="003919EB" w:rsidRPr="003919EB" w:rsidRDefault="003919EB" w:rsidP="003919EB">
            <w:pPr>
              <w:widowControl/>
              <w:autoSpaceDE/>
              <w:autoSpaceDN/>
              <w:adjustRightInd/>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34497A33" w14:textId="77777777" w:rsidR="003919EB" w:rsidRPr="003919EB" w:rsidRDefault="003919EB" w:rsidP="003919EB">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01E1D4DE" w14:textId="77777777" w:rsidR="003919EB" w:rsidRPr="003919EB" w:rsidRDefault="003919EB" w:rsidP="003919EB">
            <w:pPr>
              <w:widowControl/>
              <w:autoSpaceDE/>
              <w:autoSpaceDN/>
              <w:adjustRightInd/>
              <w:jc w:val="center"/>
              <w:rPr>
                <w:sz w:val="20"/>
                <w:szCs w:val="20"/>
              </w:rPr>
            </w:pPr>
          </w:p>
        </w:tc>
      </w:tr>
      <w:tr w:rsidR="00113DDD" w:rsidRPr="003919EB" w14:paraId="17D06190"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2B995E1F"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Create, test, research, develop</w:t>
            </w:r>
          </w:p>
        </w:tc>
        <w:tc>
          <w:tcPr>
            <w:tcW w:w="1174" w:type="dxa"/>
            <w:tcBorders>
              <w:top w:val="single" w:sz="4" w:space="0" w:color="auto"/>
              <w:left w:val="single" w:sz="4" w:space="0" w:color="auto"/>
              <w:bottom w:val="single" w:sz="4" w:space="0" w:color="auto"/>
              <w:right w:val="single" w:sz="4" w:space="0" w:color="auto"/>
            </w:tcBorders>
            <w:vAlign w:val="center"/>
            <w:hideMark/>
          </w:tcPr>
          <w:p w14:paraId="35BCA09B"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See 4C</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06A2FE1" w14:textId="77777777" w:rsidR="003919EB" w:rsidRPr="003919EB" w:rsidRDefault="003919EB" w:rsidP="003919EB">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24BB8EDA"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4A63F8F1" w14:textId="77777777" w:rsidR="003919EB" w:rsidRPr="003919EB" w:rsidRDefault="003919EB" w:rsidP="003919EB">
            <w:pPr>
              <w:widowControl/>
              <w:autoSpaceDE/>
              <w:autoSpaceDN/>
              <w:adjustRightInd/>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785214C8" w14:textId="77777777" w:rsidR="003919EB" w:rsidRPr="003919EB" w:rsidRDefault="003919EB" w:rsidP="003919EB">
            <w:pPr>
              <w:widowControl/>
              <w:autoSpaceDE/>
              <w:autoSpaceDN/>
              <w:adjustRightInd/>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7FF437AF" w14:textId="77777777" w:rsidR="003919EB" w:rsidRPr="003919EB" w:rsidRDefault="003919EB" w:rsidP="003919EB">
            <w:pPr>
              <w:widowControl/>
              <w:autoSpaceDE/>
              <w:autoSpaceDN/>
              <w:adjustRightInd/>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57093EAA" w14:textId="77777777" w:rsidR="003919EB" w:rsidRPr="003919EB" w:rsidRDefault="003919EB" w:rsidP="003919EB">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18B5F6F9" w14:textId="77777777" w:rsidR="003919EB" w:rsidRPr="003919EB" w:rsidRDefault="003919EB" w:rsidP="003919EB">
            <w:pPr>
              <w:widowControl/>
              <w:autoSpaceDE/>
              <w:autoSpaceDN/>
              <w:adjustRightInd/>
              <w:jc w:val="center"/>
              <w:rPr>
                <w:sz w:val="20"/>
                <w:szCs w:val="20"/>
              </w:rPr>
            </w:pPr>
          </w:p>
        </w:tc>
      </w:tr>
      <w:tr w:rsidR="00113DDD" w:rsidRPr="003919EB" w14:paraId="6C7398E4"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303B8025"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Gather information, monitor, inspect</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5AFD312"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See 4D</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5414C40" w14:textId="77777777" w:rsidR="003919EB" w:rsidRPr="003919EB" w:rsidRDefault="003919EB" w:rsidP="003919EB">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6517370C"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46A7B4AE" w14:textId="77777777" w:rsidR="003919EB" w:rsidRPr="003919EB" w:rsidRDefault="003919EB" w:rsidP="003919EB">
            <w:pPr>
              <w:widowControl/>
              <w:autoSpaceDE/>
              <w:autoSpaceDN/>
              <w:adjustRightInd/>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2ACB5193" w14:textId="77777777" w:rsidR="003919EB" w:rsidRPr="003919EB" w:rsidRDefault="003919EB" w:rsidP="003919EB">
            <w:pPr>
              <w:widowControl/>
              <w:autoSpaceDE/>
              <w:autoSpaceDN/>
              <w:adjustRightInd/>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5505507D" w14:textId="77777777" w:rsidR="003919EB" w:rsidRPr="003919EB" w:rsidRDefault="003919EB" w:rsidP="003919EB">
            <w:pPr>
              <w:widowControl/>
              <w:autoSpaceDE/>
              <w:autoSpaceDN/>
              <w:adjustRightInd/>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47EDAE51" w14:textId="77777777" w:rsidR="003919EB" w:rsidRPr="003919EB" w:rsidRDefault="003919EB" w:rsidP="003919EB">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04452A47" w14:textId="77777777" w:rsidR="003919EB" w:rsidRPr="003919EB" w:rsidRDefault="003919EB" w:rsidP="003919EB">
            <w:pPr>
              <w:widowControl/>
              <w:autoSpaceDE/>
              <w:autoSpaceDN/>
              <w:adjustRightInd/>
              <w:jc w:val="center"/>
              <w:rPr>
                <w:sz w:val="20"/>
                <w:szCs w:val="20"/>
              </w:rPr>
            </w:pPr>
          </w:p>
        </w:tc>
      </w:tr>
      <w:tr w:rsidR="00113DDD" w:rsidRPr="003919EB" w14:paraId="2C7369DF"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29BD5E63"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 xml:space="preserve">Process, compile, review </w:t>
            </w:r>
            <w:r w:rsidRPr="003919EB">
              <w:rPr>
                <w:color w:val="000000"/>
                <w:sz w:val="20"/>
                <w:szCs w:val="20"/>
                <w:vertAlign w:val="superscript"/>
              </w:rPr>
              <w:t>d</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0DAC3AB" w14:textId="77777777" w:rsidR="003919EB" w:rsidRPr="003919EB" w:rsidRDefault="003919EB" w:rsidP="003919EB">
            <w:pPr>
              <w:widowControl/>
              <w:autoSpaceDE/>
              <w:autoSpaceDN/>
              <w:adjustRightInd/>
              <w:jc w:val="center"/>
              <w:rPr>
                <w:sz w:val="20"/>
                <w:szCs w:val="20"/>
              </w:rPr>
            </w:pPr>
            <w:r w:rsidRPr="003919EB">
              <w:rPr>
                <w:sz w:val="20"/>
                <w:szCs w:val="20"/>
              </w:rPr>
              <w:t>20</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39170CE" w14:textId="77777777" w:rsidR="003919EB" w:rsidRPr="003919EB" w:rsidRDefault="003919EB" w:rsidP="003919EB">
            <w:pPr>
              <w:widowControl/>
              <w:autoSpaceDE/>
              <w:autoSpaceDN/>
              <w:adjustRightInd/>
              <w:jc w:val="center"/>
              <w:rPr>
                <w:sz w:val="20"/>
                <w:szCs w:val="20"/>
              </w:rPr>
            </w:pPr>
            <w:r w:rsidRPr="003919EB">
              <w:rPr>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A16813" w14:textId="77777777" w:rsidR="003919EB" w:rsidRPr="003919EB" w:rsidRDefault="003919EB" w:rsidP="003919EB">
            <w:pPr>
              <w:widowControl/>
              <w:autoSpaceDE/>
              <w:autoSpaceDN/>
              <w:adjustRightInd/>
              <w:jc w:val="center"/>
              <w:rPr>
                <w:sz w:val="20"/>
                <w:szCs w:val="20"/>
              </w:rPr>
            </w:pPr>
            <w:r w:rsidRPr="003919EB">
              <w:rPr>
                <w:sz w:val="20"/>
                <w:szCs w:val="20"/>
              </w:rPr>
              <w:t>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422878D" w14:textId="77777777" w:rsidR="003919EB" w:rsidRPr="003919EB" w:rsidRDefault="003919EB" w:rsidP="003919EB">
            <w:pPr>
              <w:widowControl/>
              <w:autoSpaceDE/>
              <w:autoSpaceDN/>
              <w:adjustRightInd/>
              <w:jc w:val="center"/>
              <w:rPr>
                <w:sz w:val="20"/>
                <w:szCs w:val="20"/>
              </w:rPr>
            </w:pPr>
            <w:r w:rsidRPr="003919EB">
              <w:rPr>
                <w:sz w:val="20"/>
                <w:szCs w:val="20"/>
              </w:rPr>
              <w:t>19</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BB72694" w14:textId="77777777" w:rsidR="003919EB" w:rsidRPr="003919EB" w:rsidRDefault="003919EB" w:rsidP="003919EB">
            <w:pPr>
              <w:widowControl/>
              <w:autoSpaceDE/>
              <w:autoSpaceDN/>
              <w:adjustRightInd/>
              <w:jc w:val="center"/>
              <w:rPr>
                <w:sz w:val="20"/>
                <w:szCs w:val="20"/>
              </w:rPr>
            </w:pPr>
            <w:r w:rsidRPr="003919EB">
              <w:rPr>
                <w:sz w:val="20"/>
                <w:szCs w:val="20"/>
              </w:rPr>
              <w:t>380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C4FED6E" w14:textId="77777777" w:rsidR="003919EB" w:rsidRPr="003919EB" w:rsidRDefault="003919EB" w:rsidP="003919EB">
            <w:pPr>
              <w:widowControl/>
              <w:autoSpaceDE/>
              <w:autoSpaceDN/>
              <w:adjustRightInd/>
              <w:jc w:val="center"/>
              <w:rPr>
                <w:sz w:val="20"/>
                <w:szCs w:val="20"/>
              </w:rPr>
            </w:pPr>
            <w:r w:rsidRPr="003919EB">
              <w:rPr>
                <w:sz w:val="20"/>
                <w:szCs w:val="20"/>
              </w:rPr>
              <w:t>19</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15483EE" w14:textId="77777777" w:rsidR="003919EB" w:rsidRPr="003919EB" w:rsidRDefault="003919EB" w:rsidP="003919EB">
            <w:pPr>
              <w:widowControl/>
              <w:autoSpaceDE/>
              <w:autoSpaceDN/>
              <w:adjustRightInd/>
              <w:jc w:val="center"/>
              <w:rPr>
                <w:sz w:val="20"/>
                <w:szCs w:val="20"/>
              </w:rPr>
            </w:pPr>
            <w:r w:rsidRPr="003919EB">
              <w:rPr>
                <w:sz w:val="20"/>
                <w:szCs w:val="20"/>
              </w:rPr>
              <w:t>38</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2561BC0" w14:textId="77777777" w:rsidR="003919EB" w:rsidRPr="003919EB" w:rsidRDefault="003919EB" w:rsidP="003919EB">
            <w:pPr>
              <w:widowControl/>
              <w:autoSpaceDE/>
              <w:autoSpaceDN/>
              <w:adjustRightInd/>
              <w:jc w:val="right"/>
              <w:rPr>
                <w:sz w:val="20"/>
                <w:szCs w:val="20"/>
              </w:rPr>
            </w:pPr>
            <w:r w:rsidRPr="003919EB">
              <w:rPr>
                <w:sz w:val="20"/>
                <w:szCs w:val="20"/>
              </w:rPr>
              <w:t xml:space="preserve">$45,915.59 </w:t>
            </w:r>
          </w:p>
        </w:tc>
      </w:tr>
      <w:tr w:rsidR="00113DDD" w:rsidRPr="003919EB" w14:paraId="1AE2539D"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62B150AC" w14:textId="77777777" w:rsidR="003919EB" w:rsidRPr="003919EB" w:rsidRDefault="003919EB" w:rsidP="003919EB">
            <w:pPr>
              <w:widowControl/>
              <w:autoSpaceDE/>
              <w:autoSpaceDN/>
              <w:adjustRightInd/>
              <w:ind w:firstLineChars="100" w:firstLine="200"/>
              <w:rPr>
                <w:color w:val="000000"/>
                <w:sz w:val="20"/>
                <w:szCs w:val="20"/>
              </w:rPr>
            </w:pPr>
            <w:r w:rsidRPr="003919EB">
              <w:rPr>
                <w:color w:val="000000"/>
                <w:sz w:val="20"/>
                <w:szCs w:val="20"/>
              </w:rPr>
              <w:t xml:space="preserve">F.  Train personnel </w:t>
            </w:r>
            <w:r w:rsidRPr="003919EB">
              <w:rPr>
                <w:color w:val="000000"/>
                <w:sz w:val="20"/>
                <w:szCs w:val="20"/>
                <w:vertAlign w:val="superscript"/>
              </w:rPr>
              <w:t>d</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770CD52" w14:textId="77777777" w:rsidR="003919EB" w:rsidRPr="003919EB" w:rsidRDefault="003919EB" w:rsidP="003919EB">
            <w:pPr>
              <w:widowControl/>
              <w:autoSpaceDE/>
              <w:autoSpaceDN/>
              <w:adjustRightInd/>
              <w:jc w:val="center"/>
              <w:rPr>
                <w:sz w:val="20"/>
                <w:szCs w:val="20"/>
              </w:rPr>
            </w:pPr>
            <w:r w:rsidRPr="003919EB">
              <w:rPr>
                <w:sz w:val="20"/>
                <w:szCs w:val="20"/>
              </w:rPr>
              <w:t>2.1</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D819FC6" w14:textId="77777777" w:rsidR="003919EB" w:rsidRPr="003919EB" w:rsidRDefault="003919EB" w:rsidP="003919EB">
            <w:pPr>
              <w:widowControl/>
              <w:autoSpaceDE/>
              <w:autoSpaceDN/>
              <w:adjustRightInd/>
              <w:jc w:val="center"/>
              <w:rPr>
                <w:sz w:val="20"/>
                <w:szCs w:val="20"/>
              </w:rPr>
            </w:pPr>
            <w:r w:rsidRPr="003919EB">
              <w:rPr>
                <w:sz w:val="20"/>
                <w:szCs w:val="20"/>
              </w:rPr>
              <w:t>10</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0DB58BC" w14:textId="77777777" w:rsidR="003919EB" w:rsidRPr="003919EB" w:rsidRDefault="003919EB" w:rsidP="003919EB">
            <w:pPr>
              <w:widowControl/>
              <w:autoSpaceDE/>
              <w:autoSpaceDN/>
              <w:adjustRightInd/>
              <w:jc w:val="center"/>
              <w:rPr>
                <w:sz w:val="20"/>
                <w:szCs w:val="20"/>
              </w:rPr>
            </w:pPr>
            <w:r w:rsidRPr="003919EB">
              <w:rPr>
                <w:sz w:val="20"/>
                <w:szCs w:val="20"/>
              </w:rPr>
              <w:t>21</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9E7C3B0" w14:textId="77777777" w:rsidR="003919EB" w:rsidRPr="003919EB" w:rsidRDefault="003919EB" w:rsidP="003919EB">
            <w:pPr>
              <w:widowControl/>
              <w:autoSpaceDE/>
              <w:autoSpaceDN/>
              <w:adjustRightInd/>
              <w:jc w:val="center"/>
              <w:rPr>
                <w:sz w:val="20"/>
                <w:szCs w:val="20"/>
              </w:rPr>
            </w:pPr>
            <w:r w:rsidRPr="003919EB">
              <w:rPr>
                <w:sz w:val="20"/>
                <w:szCs w:val="20"/>
              </w:rPr>
              <w:t>19</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B4B3B43" w14:textId="77777777" w:rsidR="003919EB" w:rsidRPr="003919EB" w:rsidRDefault="003919EB" w:rsidP="003919EB">
            <w:pPr>
              <w:widowControl/>
              <w:autoSpaceDE/>
              <w:autoSpaceDN/>
              <w:adjustRightInd/>
              <w:jc w:val="center"/>
              <w:rPr>
                <w:sz w:val="20"/>
                <w:szCs w:val="20"/>
              </w:rPr>
            </w:pPr>
            <w:r w:rsidRPr="003919EB">
              <w:rPr>
                <w:sz w:val="20"/>
                <w:szCs w:val="20"/>
              </w:rPr>
              <w:t>399</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02D562E" w14:textId="77777777" w:rsidR="003919EB" w:rsidRPr="003919EB" w:rsidRDefault="003919EB" w:rsidP="003919EB">
            <w:pPr>
              <w:widowControl/>
              <w:autoSpaceDE/>
              <w:autoSpaceDN/>
              <w:adjustRightInd/>
              <w:jc w:val="center"/>
              <w:rPr>
                <w:sz w:val="20"/>
                <w:szCs w:val="20"/>
              </w:rPr>
            </w:pPr>
            <w:r w:rsidRPr="003919EB">
              <w:rPr>
                <w:sz w:val="20"/>
                <w:szCs w:val="20"/>
              </w:rPr>
              <w:t>19.95</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64FD837" w14:textId="77777777" w:rsidR="003919EB" w:rsidRPr="003919EB" w:rsidRDefault="003919EB" w:rsidP="003919EB">
            <w:pPr>
              <w:widowControl/>
              <w:autoSpaceDE/>
              <w:autoSpaceDN/>
              <w:adjustRightInd/>
              <w:jc w:val="center"/>
              <w:rPr>
                <w:sz w:val="20"/>
                <w:szCs w:val="20"/>
              </w:rPr>
            </w:pPr>
            <w:r w:rsidRPr="003919EB">
              <w:rPr>
                <w:sz w:val="20"/>
                <w:szCs w:val="20"/>
              </w:rPr>
              <w:t>39.9</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0265D9E" w14:textId="77777777" w:rsidR="003919EB" w:rsidRPr="003919EB" w:rsidRDefault="003919EB" w:rsidP="003919EB">
            <w:pPr>
              <w:widowControl/>
              <w:autoSpaceDE/>
              <w:autoSpaceDN/>
              <w:adjustRightInd/>
              <w:jc w:val="right"/>
              <w:rPr>
                <w:sz w:val="20"/>
                <w:szCs w:val="20"/>
              </w:rPr>
            </w:pPr>
            <w:r w:rsidRPr="003919EB">
              <w:rPr>
                <w:sz w:val="20"/>
                <w:szCs w:val="20"/>
              </w:rPr>
              <w:t xml:space="preserve">$48,211.37 </w:t>
            </w:r>
          </w:p>
        </w:tc>
      </w:tr>
      <w:tr w:rsidR="00113DDD" w:rsidRPr="003919EB" w14:paraId="6A12DA48"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77AE6002" w14:textId="77777777" w:rsidR="003919EB" w:rsidRPr="003919EB" w:rsidRDefault="003919EB" w:rsidP="003919EB">
            <w:pPr>
              <w:widowControl/>
              <w:autoSpaceDE/>
              <w:autoSpaceDN/>
              <w:adjustRightInd/>
              <w:ind w:firstLineChars="100" w:firstLine="200"/>
              <w:rPr>
                <w:color w:val="000000"/>
                <w:sz w:val="20"/>
                <w:szCs w:val="20"/>
              </w:rPr>
            </w:pPr>
            <w:r w:rsidRPr="003919EB">
              <w:rPr>
                <w:color w:val="000000"/>
                <w:sz w:val="20"/>
                <w:szCs w:val="20"/>
              </w:rPr>
              <w:t>G.  Adjust existing ways to comply with prev. appl. reg.</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7A632D8"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N/A</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DF98E11" w14:textId="77777777" w:rsidR="003919EB" w:rsidRPr="003919EB" w:rsidRDefault="003919EB" w:rsidP="003919EB">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29CBF6EC"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10CC7FEC" w14:textId="77777777" w:rsidR="003919EB" w:rsidRPr="003919EB" w:rsidRDefault="003919EB" w:rsidP="003919EB">
            <w:pPr>
              <w:widowControl/>
              <w:autoSpaceDE/>
              <w:autoSpaceDN/>
              <w:adjustRightInd/>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10543F74" w14:textId="77777777" w:rsidR="003919EB" w:rsidRPr="003919EB" w:rsidRDefault="003919EB" w:rsidP="003919EB">
            <w:pPr>
              <w:widowControl/>
              <w:autoSpaceDE/>
              <w:autoSpaceDN/>
              <w:adjustRightInd/>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0B12F9E5" w14:textId="77777777" w:rsidR="003919EB" w:rsidRPr="003919EB" w:rsidRDefault="003919EB" w:rsidP="003919EB">
            <w:pPr>
              <w:widowControl/>
              <w:autoSpaceDE/>
              <w:autoSpaceDN/>
              <w:adjustRightInd/>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720974DE" w14:textId="77777777" w:rsidR="003919EB" w:rsidRPr="003919EB" w:rsidRDefault="003919EB" w:rsidP="003919EB">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6FD56F11" w14:textId="77777777" w:rsidR="003919EB" w:rsidRPr="003919EB" w:rsidRDefault="003919EB" w:rsidP="003919EB">
            <w:pPr>
              <w:widowControl/>
              <w:autoSpaceDE/>
              <w:autoSpaceDN/>
              <w:adjustRightInd/>
              <w:jc w:val="center"/>
              <w:rPr>
                <w:sz w:val="20"/>
                <w:szCs w:val="20"/>
              </w:rPr>
            </w:pPr>
          </w:p>
        </w:tc>
      </w:tr>
      <w:tr w:rsidR="00113DDD" w:rsidRPr="003919EB" w14:paraId="11597E87"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704CE6C7" w14:textId="77777777" w:rsidR="003919EB" w:rsidRPr="003919EB" w:rsidRDefault="003919EB" w:rsidP="003919EB">
            <w:pPr>
              <w:widowControl/>
              <w:autoSpaceDE/>
              <w:autoSpaceDN/>
              <w:adjustRightInd/>
              <w:ind w:firstLineChars="100" w:firstLine="200"/>
              <w:rPr>
                <w:color w:val="000000"/>
                <w:sz w:val="20"/>
                <w:szCs w:val="20"/>
              </w:rPr>
            </w:pPr>
            <w:r w:rsidRPr="003919EB">
              <w:rPr>
                <w:color w:val="000000"/>
                <w:sz w:val="20"/>
                <w:szCs w:val="20"/>
              </w:rPr>
              <w:t xml:space="preserve">H.  Record and disclose information </w:t>
            </w:r>
            <w:r w:rsidRPr="003919EB">
              <w:rPr>
                <w:color w:val="000000"/>
                <w:sz w:val="20"/>
                <w:szCs w:val="20"/>
                <w:vertAlign w:val="superscript"/>
              </w:rPr>
              <w:t>d</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13E4C57"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10.5</w:t>
            </w:r>
          </w:p>
        </w:tc>
        <w:tc>
          <w:tcPr>
            <w:tcW w:w="1268" w:type="dxa"/>
            <w:tcBorders>
              <w:top w:val="single" w:sz="4" w:space="0" w:color="auto"/>
              <w:left w:val="single" w:sz="4" w:space="0" w:color="auto"/>
              <w:bottom w:val="single" w:sz="4" w:space="0" w:color="auto"/>
              <w:right w:val="single" w:sz="4" w:space="0" w:color="auto"/>
            </w:tcBorders>
            <w:vAlign w:val="center"/>
            <w:hideMark/>
          </w:tcPr>
          <w:p w14:paraId="5E037CBF"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6D58EBE"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21</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9D1E352"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19</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40A8187"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399</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217EF7C"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19.95</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B4B40E9"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39.9</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10614D1"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$48,211.37 </w:t>
            </w:r>
          </w:p>
        </w:tc>
      </w:tr>
      <w:tr w:rsidR="00113DDD" w:rsidRPr="003919EB" w14:paraId="0474939C"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3157CA66" w14:textId="77777777" w:rsidR="003919EB" w:rsidRPr="003919EB" w:rsidRDefault="003919EB" w:rsidP="003919EB">
            <w:pPr>
              <w:widowControl/>
              <w:autoSpaceDE/>
              <w:autoSpaceDN/>
              <w:adjustRightInd/>
              <w:ind w:firstLineChars="200" w:firstLine="400"/>
              <w:rPr>
                <w:color w:val="000000"/>
                <w:sz w:val="20"/>
                <w:szCs w:val="20"/>
              </w:rPr>
            </w:pPr>
            <w:r w:rsidRPr="003919EB">
              <w:rPr>
                <w:color w:val="000000"/>
                <w:sz w:val="20"/>
                <w:szCs w:val="20"/>
              </w:rPr>
              <w:t>Store, file and maintain records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0FFC7E3A"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483425F"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12</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A962568"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12</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D25DA08"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19</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02A10D2"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228</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8D3E655"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11.4</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43844DE"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22.8</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DB6AF6C" w14:textId="77777777" w:rsidR="003919EB" w:rsidRPr="003919EB" w:rsidRDefault="003919EB" w:rsidP="003919EB">
            <w:pPr>
              <w:widowControl/>
              <w:autoSpaceDE/>
              <w:autoSpaceDN/>
              <w:adjustRightInd/>
              <w:jc w:val="right"/>
              <w:rPr>
                <w:color w:val="000000"/>
                <w:sz w:val="20"/>
                <w:szCs w:val="20"/>
              </w:rPr>
            </w:pPr>
            <w:r w:rsidRPr="003919EB">
              <w:rPr>
                <w:color w:val="000000"/>
                <w:sz w:val="20"/>
                <w:szCs w:val="20"/>
              </w:rPr>
              <w:t xml:space="preserve">$27,549.35 </w:t>
            </w:r>
          </w:p>
        </w:tc>
      </w:tr>
      <w:tr w:rsidR="00113DDD" w:rsidRPr="003919EB" w14:paraId="533B0E02"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074F8531" w14:textId="77777777" w:rsidR="003919EB" w:rsidRPr="003919EB" w:rsidRDefault="003919EB" w:rsidP="003919EB">
            <w:pPr>
              <w:widowControl/>
              <w:autoSpaceDE/>
              <w:autoSpaceDN/>
              <w:adjustRightInd/>
              <w:ind w:firstLineChars="100" w:firstLine="200"/>
              <w:rPr>
                <w:color w:val="000000"/>
                <w:sz w:val="20"/>
                <w:szCs w:val="20"/>
              </w:rPr>
            </w:pPr>
            <w:r w:rsidRPr="003919EB">
              <w:rPr>
                <w:color w:val="000000"/>
                <w:sz w:val="20"/>
                <w:szCs w:val="20"/>
              </w:rPr>
              <w:t>I.  Audits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0B56126" w14:textId="77777777" w:rsidR="003919EB" w:rsidRPr="003919EB" w:rsidRDefault="003919EB" w:rsidP="003919EB">
            <w:pPr>
              <w:widowControl/>
              <w:autoSpaceDE/>
              <w:autoSpaceDN/>
              <w:adjustRightInd/>
              <w:jc w:val="center"/>
              <w:rPr>
                <w:color w:val="000000"/>
                <w:sz w:val="20"/>
                <w:szCs w:val="20"/>
              </w:rPr>
            </w:pPr>
            <w:r w:rsidRPr="003919EB">
              <w:rPr>
                <w:color w:val="000000"/>
                <w:sz w:val="20"/>
                <w:szCs w:val="20"/>
              </w:rPr>
              <w:t>N/A</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95CB910" w14:textId="77777777" w:rsidR="003919EB" w:rsidRPr="003919EB" w:rsidRDefault="003919EB" w:rsidP="003919EB">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15344E84"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12B4DE2B" w14:textId="77777777" w:rsidR="003919EB" w:rsidRPr="003919EB" w:rsidRDefault="003919EB" w:rsidP="003919EB">
            <w:pPr>
              <w:widowControl/>
              <w:autoSpaceDE/>
              <w:autoSpaceDN/>
              <w:adjustRightInd/>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3FBBE4A6" w14:textId="77777777" w:rsidR="003919EB" w:rsidRPr="003919EB" w:rsidRDefault="003919EB" w:rsidP="003919EB">
            <w:pPr>
              <w:widowControl/>
              <w:autoSpaceDE/>
              <w:autoSpaceDN/>
              <w:adjustRightInd/>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263F83A8" w14:textId="77777777" w:rsidR="003919EB" w:rsidRPr="003919EB" w:rsidRDefault="003919EB" w:rsidP="003919EB">
            <w:pPr>
              <w:widowControl/>
              <w:autoSpaceDE/>
              <w:autoSpaceDN/>
              <w:adjustRightInd/>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6DAA8537" w14:textId="77777777" w:rsidR="003919EB" w:rsidRPr="003919EB" w:rsidRDefault="003919EB" w:rsidP="003919EB">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41C5903B" w14:textId="77777777" w:rsidR="003919EB" w:rsidRPr="003919EB" w:rsidRDefault="003919EB" w:rsidP="003919EB">
            <w:pPr>
              <w:widowControl/>
              <w:autoSpaceDE/>
              <w:autoSpaceDN/>
              <w:adjustRightInd/>
              <w:rPr>
                <w:color w:val="000000"/>
                <w:sz w:val="20"/>
                <w:szCs w:val="20"/>
              </w:rPr>
            </w:pPr>
            <w:r w:rsidRPr="003919EB">
              <w:rPr>
                <w:color w:val="000000"/>
                <w:sz w:val="20"/>
                <w:szCs w:val="20"/>
              </w:rPr>
              <w:t> </w:t>
            </w:r>
          </w:p>
        </w:tc>
      </w:tr>
      <w:tr w:rsidR="00113DDD" w:rsidRPr="003919EB" w14:paraId="28431B07" w14:textId="77777777" w:rsidTr="00DA64DD">
        <w:trPr>
          <w:trHeight w:val="30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1B95561E" w14:textId="77777777" w:rsidR="003919EB" w:rsidRPr="003919EB" w:rsidRDefault="003919EB" w:rsidP="003919EB">
            <w:pPr>
              <w:widowControl/>
              <w:autoSpaceDE/>
              <w:autoSpaceDN/>
              <w:adjustRightInd/>
              <w:rPr>
                <w:b/>
                <w:bCs/>
                <w:i/>
                <w:iCs/>
                <w:color w:val="000000"/>
                <w:sz w:val="20"/>
                <w:szCs w:val="20"/>
              </w:rPr>
            </w:pPr>
            <w:r w:rsidRPr="003919EB">
              <w:rPr>
                <w:b/>
                <w:bCs/>
                <w:i/>
                <w:iCs/>
                <w:color w:val="000000"/>
                <w:sz w:val="20"/>
                <w:szCs w:val="20"/>
              </w:rPr>
              <w:t xml:space="preserve"> Subtotal for Recordkeeping</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B158C3F" w14:textId="77777777" w:rsidR="003919EB" w:rsidRPr="003919EB" w:rsidRDefault="003919EB" w:rsidP="003919EB">
            <w:pPr>
              <w:widowControl/>
              <w:autoSpaceDE/>
              <w:autoSpaceDN/>
              <w:adjustRightInd/>
              <w:rPr>
                <w:b/>
                <w:bCs/>
                <w:i/>
                <w:iCs/>
                <w:color w:val="000000"/>
                <w:sz w:val="20"/>
                <w:szCs w:val="20"/>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14B23471" w14:textId="77777777" w:rsidR="003919EB" w:rsidRPr="003919EB" w:rsidRDefault="003919EB" w:rsidP="003919EB">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13928794"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7767F8E7" w14:textId="77777777" w:rsidR="003919EB" w:rsidRPr="003919EB" w:rsidRDefault="003919EB" w:rsidP="003919EB">
            <w:pPr>
              <w:widowControl/>
              <w:autoSpaceDE/>
              <w:autoSpaceDN/>
              <w:adjustRightInd/>
              <w:jc w:val="center"/>
              <w:rPr>
                <w:sz w:val="20"/>
                <w:szCs w:val="20"/>
              </w:rPr>
            </w:pPr>
          </w:p>
        </w:tc>
        <w:tc>
          <w:tcPr>
            <w:tcW w:w="3592" w:type="dxa"/>
            <w:gridSpan w:val="3"/>
            <w:tcBorders>
              <w:top w:val="single" w:sz="4" w:space="0" w:color="auto"/>
              <w:left w:val="single" w:sz="4" w:space="0" w:color="auto"/>
              <w:bottom w:val="single" w:sz="4" w:space="0" w:color="auto"/>
              <w:right w:val="single" w:sz="4" w:space="0" w:color="auto"/>
            </w:tcBorders>
            <w:vAlign w:val="center"/>
            <w:hideMark/>
          </w:tcPr>
          <w:p w14:paraId="6AC4A256" w14:textId="77777777" w:rsidR="003919EB" w:rsidRPr="003919EB" w:rsidRDefault="003919EB" w:rsidP="003919EB">
            <w:pPr>
              <w:widowControl/>
              <w:autoSpaceDE/>
              <w:autoSpaceDN/>
              <w:adjustRightInd/>
              <w:jc w:val="center"/>
              <w:rPr>
                <w:b/>
                <w:bCs/>
                <w:color w:val="000000"/>
                <w:sz w:val="20"/>
                <w:szCs w:val="20"/>
              </w:rPr>
            </w:pPr>
            <w:r w:rsidRPr="003919EB">
              <w:rPr>
                <w:b/>
                <w:bCs/>
                <w:color w:val="000000"/>
                <w:sz w:val="20"/>
                <w:szCs w:val="20"/>
              </w:rPr>
              <w:t>1,617</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494B727" w14:textId="77777777" w:rsidR="003919EB" w:rsidRPr="003919EB" w:rsidRDefault="003919EB" w:rsidP="003919EB">
            <w:pPr>
              <w:widowControl/>
              <w:autoSpaceDE/>
              <w:autoSpaceDN/>
              <w:adjustRightInd/>
              <w:jc w:val="right"/>
              <w:rPr>
                <w:b/>
                <w:bCs/>
                <w:color w:val="000000"/>
                <w:sz w:val="20"/>
                <w:szCs w:val="20"/>
              </w:rPr>
            </w:pPr>
            <w:r w:rsidRPr="003919EB">
              <w:rPr>
                <w:b/>
                <w:bCs/>
                <w:color w:val="000000"/>
                <w:sz w:val="20"/>
                <w:szCs w:val="20"/>
              </w:rPr>
              <w:t xml:space="preserve">$169,888 </w:t>
            </w:r>
          </w:p>
        </w:tc>
      </w:tr>
      <w:tr w:rsidR="00113DDD" w:rsidRPr="003919EB" w14:paraId="7ADE5333"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31709670" w14:textId="77777777" w:rsidR="003919EB" w:rsidRPr="003919EB" w:rsidRDefault="003919EB" w:rsidP="003919EB">
            <w:pPr>
              <w:widowControl/>
              <w:autoSpaceDE/>
              <w:autoSpaceDN/>
              <w:adjustRightInd/>
              <w:rPr>
                <w:b/>
                <w:bCs/>
                <w:color w:val="000000"/>
                <w:sz w:val="20"/>
                <w:szCs w:val="20"/>
              </w:rPr>
            </w:pPr>
            <w:r w:rsidRPr="003919EB">
              <w:rPr>
                <w:b/>
                <w:bCs/>
                <w:color w:val="000000"/>
                <w:sz w:val="20"/>
                <w:szCs w:val="20"/>
              </w:rPr>
              <w:t xml:space="preserve">TOTAL ANNUAL BURDEN AND COST (rounded) </w:t>
            </w:r>
            <w:r w:rsidRPr="003919EB">
              <w:rPr>
                <w:b/>
                <w:bCs/>
                <w:color w:val="000000"/>
                <w:sz w:val="20"/>
                <w:szCs w:val="20"/>
                <w:vertAlign w:val="superscript"/>
              </w:rPr>
              <w:t>q</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74817AF" w14:textId="77777777" w:rsidR="003919EB" w:rsidRPr="003919EB" w:rsidRDefault="003919EB" w:rsidP="003919EB">
            <w:pPr>
              <w:widowControl/>
              <w:autoSpaceDE/>
              <w:autoSpaceDN/>
              <w:adjustRightInd/>
              <w:rPr>
                <w:b/>
                <w:bCs/>
                <w:color w:val="000000"/>
                <w:sz w:val="20"/>
                <w:szCs w:val="20"/>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33C17BFA" w14:textId="77777777" w:rsidR="003919EB" w:rsidRPr="003919EB" w:rsidRDefault="003919EB" w:rsidP="003919EB">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20BDF2C6"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14:paraId="32175E50" w14:textId="77777777" w:rsidR="003919EB" w:rsidRPr="003919EB" w:rsidRDefault="003919EB" w:rsidP="003919EB">
            <w:pPr>
              <w:widowControl/>
              <w:autoSpaceDE/>
              <w:autoSpaceDN/>
              <w:adjustRightInd/>
              <w:jc w:val="center"/>
              <w:rPr>
                <w:sz w:val="20"/>
                <w:szCs w:val="20"/>
              </w:rPr>
            </w:pPr>
          </w:p>
        </w:tc>
        <w:tc>
          <w:tcPr>
            <w:tcW w:w="3592" w:type="dxa"/>
            <w:gridSpan w:val="3"/>
            <w:tcBorders>
              <w:top w:val="single" w:sz="4" w:space="0" w:color="auto"/>
              <w:left w:val="single" w:sz="4" w:space="0" w:color="auto"/>
              <w:bottom w:val="single" w:sz="4" w:space="0" w:color="auto"/>
              <w:right w:val="single" w:sz="4" w:space="0" w:color="auto"/>
            </w:tcBorders>
            <w:vAlign w:val="center"/>
            <w:hideMark/>
          </w:tcPr>
          <w:p w14:paraId="4589E85F" w14:textId="77777777" w:rsidR="003919EB" w:rsidRPr="003919EB" w:rsidRDefault="003919EB" w:rsidP="003919EB">
            <w:pPr>
              <w:widowControl/>
              <w:autoSpaceDE/>
              <w:autoSpaceDN/>
              <w:adjustRightInd/>
              <w:jc w:val="center"/>
              <w:rPr>
                <w:b/>
                <w:bCs/>
                <w:color w:val="000000"/>
                <w:sz w:val="20"/>
                <w:szCs w:val="20"/>
              </w:rPr>
            </w:pPr>
            <w:r w:rsidRPr="003919EB">
              <w:rPr>
                <w:b/>
                <w:bCs/>
                <w:color w:val="000000"/>
                <w:sz w:val="20"/>
                <w:szCs w:val="20"/>
              </w:rPr>
              <w:t>56,400</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6A45F06" w14:textId="77777777" w:rsidR="003919EB" w:rsidRPr="003919EB" w:rsidRDefault="003919EB" w:rsidP="003919EB">
            <w:pPr>
              <w:widowControl/>
              <w:autoSpaceDE/>
              <w:autoSpaceDN/>
              <w:adjustRightInd/>
              <w:jc w:val="right"/>
              <w:rPr>
                <w:b/>
                <w:bCs/>
                <w:color w:val="000000"/>
                <w:sz w:val="20"/>
                <w:szCs w:val="20"/>
              </w:rPr>
            </w:pPr>
            <w:r w:rsidRPr="003919EB">
              <w:rPr>
                <w:b/>
                <w:bCs/>
                <w:color w:val="000000"/>
                <w:sz w:val="20"/>
                <w:szCs w:val="20"/>
              </w:rPr>
              <w:t xml:space="preserve">$5,920,000 </w:t>
            </w:r>
          </w:p>
        </w:tc>
      </w:tr>
      <w:tr w:rsidR="00113DDD" w:rsidRPr="003919EB" w14:paraId="39FC3F97"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3E2ACC8E" w14:textId="77777777" w:rsidR="003919EB" w:rsidRPr="003919EB" w:rsidRDefault="003919EB" w:rsidP="003919EB">
            <w:pPr>
              <w:widowControl/>
              <w:autoSpaceDE/>
              <w:autoSpaceDN/>
              <w:adjustRightInd/>
              <w:rPr>
                <w:b/>
                <w:bCs/>
                <w:color w:val="000000"/>
                <w:sz w:val="20"/>
                <w:szCs w:val="20"/>
              </w:rPr>
            </w:pPr>
            <w:r w:rsidRPr="003919EB">
              <w:rPr>
                <w:b/>
                <w:bCs/>
                <w:color w:val="000000"/>
                <w:sz w:val="20"/>
                <w:szCs w:val="20"/>
              </w:rPr>
              <w:t xml:space="preserve">CAPITAL AND O&amp;M COST (rounded) </w:t>
            </w:r>
            <w:r w:rsidRPr="003919EB">
              <w:rPr>
                <w:b/>
                <w:bCs/>
                <w:color w:val="000000"/>
                <w:sz w:val="20"/>
                <w:szCs w:val="20"/>
                <w:vertAlign w:val="superscript"/>
              </w:rPr>
              <w:t>q</w:t>
            </w:r>
          </w:p>
        </w:tc>
        <w:tc>
          <w:tcPr>
            <w:tcW w:w="1174" w:type="dxa"/>
            <w:tcBorders>
              <w:top w:val="single" w:sz="4" w:space="0" w:color="auto"/>
              <w:left w:val="single" w:sz="4" w:space="0" w:color="auto"/>
              <w:bottom w:val="single" w:sz="4" w:space="0" w:color="auto"/>
              <w:right w:val="single" w:sz="4" w:space="0" w:color="auto"/>
            </w:tcBorders>
            <w:vAlign w:val="bottom"/>
            <w:hideMark/>
          </w:tcPr>
          <w:p w14:paraId="0AF63556" w14:textId="77777777" w:rsidR="003919EB" w:rsidRPr="003919EB" w:rsidRDefault="003919EB" w:rsidP="003919EB">
            <w:pPr>
              <w:widowControl/>
              <w:autoSpaceDE/>
              <w:autoSpaceDN/>
              <w:adjustRightInd/>
              <w:rPr>
                <w:b/>
                <w:bCs/>
                <w:color w:val="000000"/>
                <w:sz w:val="20"/>
                <w:szCs w:val="20"/>
              </w:rPr>
            </w:pPr>
          </w:p>
        </w:tc>
        <w:tc>
          <w:tcPr>
            <w:tcW w:w="1268" w:type="dxa"/>
            <w:tcBorders>
              <w:top w:val="single" w:sz="4" w:space="0" w:color="auto"/>
              <w:left w:val="single" w:sz="4" w:space="0" w:color="auto"/>
              <w:bottom w:val="single" w:sz="4" w:space="0" w:color="auto"/>
              <w:right w:val="single" w:sz="4" w:space="0" w:color="auto"/>
            </w:tcBorders>
            <w:vAlign w:val="bottom"/>
            <w:hideMark/>
          </w:tcPr>
          <w:p w14:paraId="2268DE3D" w14:textId="77777777" w:rsidR="003919EB" w:rsidRPr="003919EB" w:rsidRDefault="003919EB" w:rsidP="003919EB">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bottom"/>
            <w:hideMark/>
          </w:tcPr>
          <w:p w14:paraId="2C229444" w14:textId="77777777" w:rsidR="003919EB" w:rsidRPr="003919EB" w:rsidRDefault="003919EB" w:rsidP="003919EB">
            <w:pPr>
              <w:widowControl/>
              <w:autoSpaceDE/>
              <w:autoSpaceDN/>
              <w:adjustRightInd/>
              <w:jc w:val="center"/>
              <w:rPr>
                <w:sz w:val="20"/>
                <w:szCs w:val="20"/>
              </w:rPr>
            </w:pPr>
          </w:p>
        </w:tc>
        <w:tc>
          <w:tcPr>
            <w:tcW w:w="1334" w:type="dxa"/>
            <w:tcBorders>
              <w:top w:val="single" w:sz="4" w:space="0" w:color="auto"/>
              <w:left w:val="single" w:sz="4" w:space="0" w:color="auto"/>
              <w:bottom w:val="single" w:sz="4" w:space="0" w:color="auto"/>
              <w:right w:val="single" w:sz="4" w:space="0" w:color="auto"/>
            </w:tcBorders>
            <w:vAlign w:val="bottom"/>
            <w:hideMark/>
          </w:tcPr>
          <w:p w14:paraId="459EC0D5" w14:textId="77777777" w:rsidR="003919EB" w:rsidRPr="003919EB" w:rsidRDefault="003919EB" w:rsidP="003919EB">
            <w:pPr>
              <w:widowControl/>
              <w:autoSpaceDE/>
              <w:autoSpaceDN/>
              <w:adjustRightInd/>
              <w:jc w:val="center"/>
              <w:rPr>
                <w:sz w:val="20"/>
                <w:szCs w:val="20"/>
              </w:rPr>
            </w:pPr>
          </w:p>
        </w:tc>
        <w:tc>
          <w:tcPr>
            <w:tcW w:w="1096" w:type="dxa"/>
            <w:tcBorders>
              <w:top w:val="single" w:sz="4" w:space="0" w:color="auto"/>
              <w:left w:val="single" w:sz="4" w:space="0" w:color="auto"/>
              <w:bottom w:val="single" w:sz="4" w:space="0" w:color="auto"/>
              <w:right w:val="single" w:sz="4" w:space="0" w:color="auto"/>
            </w:tcBorders>
            <w:vAlign w:val="bottom"/>
            <w:hideMark/>
          </w:tcPr>
          <w:p w14:paraId="765873D5" w14:textId="77777777" w:rsidR="003919EB" w:rsidRPr="003919EB" w:rsidRDefault="003919EB" w:rsidP="003919EB">
            <w:pPr>
              <w:widowControl/>
              <w:autoSpaceDE/>
              <w:autoSpaceDN/>
              <w:adjustRightInd/>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vAlign w:val="bottom"/>
            <w:hideMark/>
          </w:tcPr>
          <w:p w14:paraId="3A60A505" w14:textId="77777777" w:rsidR="003919EB" w:rsidRPr="003919EB" w:rsidRDefault="003919EB" w:rsidP="003919EB">
            <w:pPr>
              <w:widowControl/>
              <w:autoSpaceDE/>
              <w:autoSpaceDN/>
              <w:adjustRightInd/>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bottom"/>
            <w:hideMark/>
          </w:tcPr>
          <w:p w14:paraId="28A7875C" w14:textId="77777777" w:rsidR="003919EB" w:rsidRPr="003919EB" w:rsidRDefault="003919EB" w:rsidP="003919EB">
            <w:pPr>
              <w:widowControl/>
              <w:autoSpaceDE/>
              <w:autoSpaceDN/>
              <w:adjustRightInd/>
              <w:jc w:val="center"/>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3E00A665" w14:textId="77777777" w:rsidR="003919EB" w:rsidRPr="003919EB" w:rsidRDefault="003919EB" w:rsidP="00DA6AB4">
            <w:pPr>
              <w:widowControl/>
              <w:autoSpaceDE/>
              <w:autoSpaceDN/>
              <w:adjustRightInd/>
              <w:jc w:val="right"/>
              <w:rPr>
                <w:b/>
                <w:bCs/>
                <w:color w:val="000000"/>
                <w:sz w:val="20"/>
                <w:szCs w:val="20"/>
              </w:rPr>
            </w:pPr>
            <w:r w:rsidRPr="003919EB">
              <w:rPr>
                <w:b/>
                <w:bCs/>
                <w:color w:val="000000"/>
                <w:sz w:val="20"/>
                <w:szCs w:val="20"/>
              </w:rPr>
              <w:t xml:space="preserve">$5,230,000 </w:t>
            </w:r>
          </w:p>
        </w:tc>
      </w:tr>
      <w:tr w:rsidR="00113DDD" w:rsidRPr="003919EB" w14:paraId="7BE3F4EF" w14:textId="77777777" w:rsidTr="00DA64DD">
        <w:trPr>
          <w:trHeight w:val="330"/>
          <w:jc w:val="center"/>
        </w:trPr>
        <w:tc>
          <w:tcPr>
            <w:tcW w:w="4239" w:type="dxa"/>
            <w:tcBorders>
              <w:top w:val="single" w:sz="4" w:space="0" w:color="auto"/>
              <w:left w:val="single" w:sz="4" w:space="0" w:color="auto"/>
              <w:bottom w:val="single" w:sz="4" w:space="0" w:color="auto"/>
              <w:right w:val="single" w:sz="4" w:space="0" w:color="auto"/>
            </w:tcBorders>
            <w:vAlign w:val="bottom"/>
            <w:hideMark/>
          </w:tcPr>
          <w:p w14:paraId="1D2067F6" w14:textId="77777777" w:rsidR="003919EB" w:rsidRPr="003919EB" w:rsidRDefault="003919EB" w:rsidP="003919EB">
            <w:pPr>
              <w:widowControl/>
              <w:autoSpaceDE/>
              <w:autoSpaceDN/>
              <w:adjustRightInd/>
              <w:rPr>
                <w:b/>
                <w:bCs/>
                <w:color w:val="000000"/>
                <w:sz w:val="20"/>
                <w:szCs w:val="20"/>
              </w:rPr>
            </w:pPr>
            <w:r w:rsidRPr="003919EB">
              <w:rPr>
                <w:b/>
                <w:bCs/>
                <w:color w:val="000000"/>
                <w:sz w:val="20"/>
                <w:szCs w:val="20"/>
              </w:rPr>
              <w:t xml:space="preserve">GRAND TOTAL (rounded) </w:t>
            </w:r>
            <w:r w:rsidRPr="003919EB">
              <w:rPr>
                <w:b/>
                <w:bCs/>
                <w:color w:val="000000"/>
                <w:sz w:val="20"/>
                <w:szCs w:val="20"/>
                <w:vertAlign w:val="superscript"/>
              </w:rPr>
              <w:t>q</w:t>
            </w:r>
          </w:p>
        </w:tc>
        <w:tc>
          <w:tcPr>
            <w:tcW w:w="1174" w:type="dxa"/>
            <w:tcBorders>
              <w:top w:val="single" w:sz="4" w:space="0" w:color="auto"/>
              <w:left w:val="single" w:sz="4" w:space="0" w:color="auto"/>
              <w:bottom w:val="single" w:sz="4" w:space="0" w:color="auto"/>
              <w:right w:val="single" w:sz="4" w:space="0" w:color="auto"/>
            </w:tcBorders>
            <w:noWrap/>
            <w:vAlign w:val="bottom"/>
            <w:hideMark/>
          </w:tcPr>
          <w:p w14:paraId="7F41159D" w14:textId="77777777" w:rsidR="003919EB" w:rsidRPr="003919EB" w:rsidRDefault="003919EB" w:rsidP="003919EB">
            <w:pPr>
              <w:widowControl/>
              <w:autoSpaceDE/>
              <w:autoSpaceDN/>
              <w:adjustRightInd/>
              <w:rPr>
                <w:b/>
                <w:bCs/>
                <w:color w:val="000000"/>
                <w:sz w:val="20"/>
                <w:szCs w:val="20"/>
              </w:rPr>
            </w:pPr>
          </w:p>
        </w:tc>
        <w:tc>
          <w:tcPr>
            <w:tcW w:w="1268" w:type="dxa"/>
            <w:tcBorders>
              <w:top w:val="single" w:sz="4" w:space="0" w:color="auto"/>
              <w:left w:val="single" w:sz="4" w:space="0" w:color="auto"/>
              <w:bottom w:val="single" w:sz="4" w:space="0" w:color="auto"/>
              <w:right w:val="single" w:sz="4" w:space="0" w:color="auto"/>
            </w:tcBorders>
            <w:noWrap/>
            <w:vAlign w:val="bottom"/>
            <w:hideMark/>
          </w:tcPr>
          <w:p w14:paraId="7EE732A6" w14:textId="77777777" w:rsidR="003919EB" w:rsidRPr="003919EB" w:rsidRDefault="003919EB" w:rsidP="003919EB">
            <w:pPr>
              <w:widowControl/>
              <w:autoSpaceDE/>
              <w:autoSpaceDN/>
              <w:adjustRightInd/>
              <w:rPr>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bottom"/>
            <w:hideMark/>
          </w:tcPr>
          <w:p w14:paraId="068F0C02" w14:textId="77777777" w:rsidR="003919EB" w:rsidRPr="003919EB" w:rsidRDefault="003919EB" w:rsidP="003919EB">
            <w:pPr>
              <w:widowControl/>
              <w:autoSpaceDE/>
              <w:autoSpaceDN/>
              <w:adjustRightInd/>
              <w:rPr>
                <w:sz w:val="20"/>
                <w:szCs w:val="20"/>
              </w:rPr>
            </w:pPr>
          </w:p>
        </w:tc>
        <w:tc>
          <w:tcPr>
            <w:tcW w:w="1334" w:type="dxa"/>
            <w:tcBorders>
              <w:top w:val="single" w:sz="4" w:space="0" w:color="auto"/>
              <w:left w:val="single" w:sz="4" w:space="0" w:color="auto"/>
              <w:bottom w:val="single" w:sz="4" w:space="0" w:color="auto"/>
              <w:right w:val="single" w:sz="4" w:space="0" w:color="auto"/>
            </w:tcBorders>
            <w:noWrap/>
            <w:vAlign w:val="bottom"/>
            <w:hideMark/>
          </w:tcPr>
          <w:p w14:paraId="38CC6C63" w14:textId="77777777" w:rsidR="003919EB" w:rsidRPr="003919EB" w:rsidRDefault="003919EB" w:rsidP="003919EB">
            <w:pPr>
              <w:widowControl/>
              <w:autoSpaceDE/>
              <w:autoSpaceDN/>
              <w:adjustRightInd/>
              <w:rPr>
                <w:sz w:val="20"/>
                <w:szCs w:val="20"/>
              </w:rPr>
            </w:pPr>
          </w:p>
        </w:tc>
        <w:tc>
          <w:tcPr>
            <w:tcW w:w="1096" w:type="dxa"/>
            <w:tcBorders>
              <w:top w:val="single" w:sz="4" w:space="0" w:color="auto"/>
              <w:left w:val="single" w:sz="4" w:space="0" w:color="auto"/>
              <w:bottom w:val="single" w:sz="4" w:space="0" w:color="auto"/>
              <w:right w:val="single" w:sz="4" w:space="0" w:color="auto"/>
            </w:tcBorders>
            <w:noWrap/>
            <w:vAlign w:val="bottom"/>
            <w:hideMark/>
          </w:tcPr>
          <w:p w14:paraId="1566ECA2" w14:textId="77777777" w:rsidR="003919EB" w:rsidRPr="003919EB" w:rsidRDefault="003919EB" w:rsidP="003919EB">
            <w:pPr>
              <w:widowControl/>
              <w:autoSpaceDE/>
              <w:autoSpaceDN/>
              <w:adjustRightInd/>
              <w:rPr>
                <w:sz w:val="20"/>
                <w:szCs w:val="20"/>
              </w:rPr>
            </w:pPr>
          </w:p>
        </w:tc>
        <w:tc>
          <w:tcPr>
            <w:tcW w:w="1391" w:type="dxa"/>
            <w:tcBorders>
              <w:top w:val="single" w:sz="4" w:space="0" w:color="auto"/>
              <w:left w:val="single" w:sz="4" w:space="0" w:color="auto"/>
              <w:bottom w:val="single" w:sz="4" w:space="0" w:color="auto"/>
              <w:right w:val="single" w:sz="4" w:space="0" w:color="auto"/>
            </w:tcBorders>
            <w:noWrap/>
            <w:vAlign w:val="bottom"/>
            <w:hideMark/>
          </w:tcPr>
          <w:p w14:paraId="2890AE16" w14:textId="77777777" w:rsidR="003919EB" w:rsidRPr="003919EB" w:rsidRDefault="003919EB" w:rsidP="003919EB">
            <w:pPr>
              <w:widowControl/>
              <w:autoSpaceDE/>
              <w:autoSpaceDN/>
              <w:adjustRightInd/>
              <w:rPr>
                <w:sz w:val="20"/>
                <w:szCs w:val="20"/>
              </w:rPr>
            </w:pPr>
          </w:p>
        </w:tc>
        <w:tc>
          <w:tcPr>
            <w:tcW w:w="1105" w:type="dxa"/>
            <w:tcBorders>
              <w:top w:val="single" w:sz="4" w:space="0" w:color="auto"/>
              <w:left w:val="single" w:sz="4" w:space="0" w:color="auto"/>
              <w:bottom w:val="single" w:sz="4" w:space="0" w:color="auto"/>
              <w:right w:val="single" w:sz="4" w:space="0" w:color="auto"/>
            </w:tcBorders>
            <w:noWrap/>
            <w:vAlign w:val="bottom"/>
            <w:hideMark/>
          </w:tcPr>
          <w:p w14:paraId="5173546A" w14:textId="77777777" w:rsidR="003919EB" w:rsidRPr="003919EB" w:rsidRDefault="003919EB" w:rsidP="003919EB">
            <w:pPr>
              <w:widowControl/>
              <w:autoSpaceDE/>
              <w:autoSpaceDN/>
              <w:adjustRightInd/>
              <w:rPr>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hideMark/>
          </w:tcPr>
          <w:p w14:paraId="507A38DA" w14:textId="77777777" w:rsidR="003919EB" w:rsidRPr="003919EB" w:rsidRDefault="003919EB" w:rsidP="00DA6AB4">
            <w:pPr>
              <w:widowControl/>
              <w:autoSpaceDE/>
              <w:autoSpaceDN/>
              <w:adjustRightInd/>
              <w:jc w:val="right"/>
              <w:rPr>
                <w:b/>
                <w:bCs/>
                <w:color w:val="000000"/>
                <w:sz w:val="20"/>
                <w:szCs w:val="20"/>
              </w:rPr>
            </w:pPr>
            <w:r w:rsidRPr="003919EB">
              <w:rPr>
                <w:b/>
                <w:bCs/>
                <w:color w:val="000000"/>
                <w:sz w:val="20"/>
                <w:szCs w:val="20"/>
              </w:rPr>
              <w:t xml:space="preserve">$11,200,000 </w:t>
            </w:r>
          </w:p>
        </w:tc>
      </w:tr>
    </w:tbl>
    <w:p w14:paraId="69295A20" w14:textId="7D7174E9" w:rsidR="003D6951" w:rsidRDefault="003D6951" w:rsidP="003D6951">
      <w:pPr>
        <w:rPr>
          <w:color w:val="FF0000"/>
        </w:rPr>
      </w:pPr>
    </w:p>
    <w:p w14:paraId="6790144C" w14:textId="77777777" w:rsidR="003919EB" w:rsidRPr="003919EB" w:rsidRDefault="003919EB" w:rsidP="003919EB">
      <w:pPr>
        <w:rPr>
          <w:b/>
          <w:sz w:val="20"/>
          <w:szCs w:val="20"/>
        </w:rPr>
      </w:pPr>
      <w:r w:rsidRPr="003919EB">
        <w:rPr>
          <w:b/>
          <w:sz w:val="20"/>
          <w:szCs w:val="20"/>
        </w:rPr>
        <w:t>Assumptions:</w:t>
      </w:r>
    </w:p>
    <w:p w14:paraId="1D6798AE" w14:textId="77777777" w:rsidR="003919EB" w:rsidRPr="003919EB" w:rsidRDefault="003919EB" w:rsidP="003919EB">
      <w:pPr>
        <w:rPr>
          <w:sz w:val="20"/>
          <w:szCs w:val="20"/>
        </w:rPr>
      </w:pPr>
      <w:r w:rsidRPr="003919EB">
        <w:rPr>
          <w:sz w:val="20"/>
          <w:szCs w:val="20"/>
          <w:vertAlign w:val="superscript"/>
        </w:rPr>
        <w:t>a</w:t>
      </w:r>
      <w:r w:rsidRPr="003919EB">
        <w:rPr>
          <w:sz w:val="20"/>
          <w:szCs w:val="20"/>
        </w:rPr>
        <w:t xml:space="preserve">  We assume there are 19 existing sources subject to the standard and no additional sources per year will be become subject to the standard during the three-year period of this ICR</w:t>
      </w:r>
    </w:p>
    <w:p w14:paraId="2A59025C" w14:textId="77777777" w:rsidR="003919EB" w:rsidRPr="003919EB" w:rsidRDefault="003919EB" w:rsidP="003919EB">
      <w:pPr>
        <w:rPr>
          <w:sz w:val="20"/>
          <w:szCs w:val="20"/>
        </w:rPr>
      </w:pPr>
      <w:r w:rsidRPr="003919EB">
        <w:rPr>
          <w:sz w:val="20"/>
          <w:szCs w:val="20"/>
          <w:vertAlign w:val="superscript"/>
        </w:rPr>
        <w:t>b</w:t>
      </w:r>
      <w:r w:rsidRPr="003919EB">
        <w:rPr>
          <w:sz w:val="20"/>
          <w:szCs w:val="20"/>
        </w:rPr>
        <w:t xml:space="preserve">  This ICR uses the following labor rates based on Department of Labor, Bureau of Labor Statistics (BLS) data “Table 2 Civilian Workers, by Occupational and Industry group. --$144.33 per hour for Executive, Administrative, and Managerial labor; $108.28 per hour for Technical labor, and $53.34 per hour for Clerical labor. The rates have been increased by 110 percent to account for the benefit packages available to those employed by private industry.</w:t>
      </w:r>
    </w:p>
    <w:p w14:paraId="33BC5146" w14:textId="77777777" w:rsidR="003919EB" w:rsidRPr="003919EB" w:rsidRDefault="003919EB" w:rsidP="003919EB">
      <w:pPr>
        <w:rPr>
          <w:sz w:val="20"/>
          <w:szCs w:val="20"/>
        </w:rPr>
      </w:pPr>
      <w:r w:rsidRPr="003919EB">
        <w:rPr>
          <w:sz w:val="20"/>
          <w:szCs w:val="20"/>
          <w:vertAlign w:val="superscript"/>
        </w:rPr>
        <w:t>c</w:t>
      </w:r>
      <w:r w:rsidRPr="003919EB">
        <w:rPr>
          <w:sz w:val="20"/>
          <w:szCs w:val="20"/>
        </w:rPr>
        <w:t xml:space="preserve">  This ICR assumes all existing sources will have to familiarize with the regulatory requirements each year.</w:t>
      </w:r>
    </w:p>
    <w:p w14:paraId="5A86B9B4" w14:textId="77777777" w:rsidR="003919EB" w:rsidRPr="003919EB" w:rsidRDefault="003919EB" w:rsidP="003919EB">
      <w:pPr>
        <w:rPr>
          <w:sz w:val="20"/>
          <w:szCs w:val="20"/>
        </w:rPr>
      </w:pPr>
      <w:r w:rsidRPr="003919EB">
        <w:rPr>
          <w:sz w:val="20"/>
          <w:szCs w:val="20"/>
          <w:vertAlign w:val="superscript"/>
        </w:rPr>
        <w:t>d</w:t>
      </w:r>
      <w:r w:rsidRPr="003919EB">
        <w:rPr>
          <w:sz w:val="20"/>
          <w:szCs w:val="20"/>
        </w:rPr>
        <w:t xml:space="preserve">  The burden for these activities are based on similar requirements in the HON NESHAP (Subparts F, G, H, and I). The HON NESHAP indicates that the activities within each burden category (i.e., process vents, equipment leaks, wastewater, heat exchangers, and equipment leaks) can vary significantly; therefore, it is too inaccurate to assume an average activity time (Column A) to calculate hours per facility (Column C). Rather, the HON NESHAP estimates the total hours per facility, estimates the number activities per year (Column B) and uses the two numbers to back-calculate Column A. The HON NESHAP also notes that the number of activities per year may vary from facility to facility, depending on consolidation of activities, collocated readings, etc. Since so much variability exists, it is important to note that this is an estimate and is only used to back-calculate Column A.</w:t>
      </w:r>
    </w:p>
    <w:p w14:paraId="7D8F0EF8" w14:textId="77777777" w:rsidR="003919EB" w:rsidRPr="003919EB" w:rsidRDefault="003919EB" w:rsidP="003919EB">
      <w:pPr>
        <w:rPr>
          <w:sz w:val="20"/>
          <w:szCs w:val="20"/>
        </w:rPr>
      </w:pPr>
      <w:r w:rsidRPr="003919EB">
        <w:rPr>
          <w:sz w:val="20"/>
          <w:szCs w:val="20"/>
          <w:vertAlign w:val="superscript"/>
        </w:rPr>
        <w:t>e</w:t>
      </w:r>
      <w:r w:rsidRPr="003919EB">
        <w:rPr>
          <w:sz w:val="20"/>
          <w:szCs w:val="20"/>
        </w:rPr>
        <w:t xml:space="preserve">  This ICR assumes that each facility will refill storage vessels that have been emptied and degassed 6 times per year.</w:t>
      </w:r>
    </w:p>
    <w:p w14:paraId="743E4577" w14:textId="77777777" w:rsidR="003919EB" w:rsidRPr="003919EB" w:rsidRDefault="003919EB" w:rsidP="003919EB">
      <w:pPr>
        <w:rPr>
          <w:sz w:val="20"/>
          <w:szCs w:val="20"/>
        </w:rPr>
      </w:pPr>
      <w:r w:rsidRPr="003919EB">
        <w:rPr>
          <w:sz w:val="20"/>
          <w:szCs w:val="20"/>
          <w:vertAlign w:val="superscript"/>
        </w:rPr>
        <w:t>f</w:t>
      </w:r>
      <w:r w:rsidRPr="003919EB">
        <w:rPr>
          <w:sz w:val="20"/>
          <w:szCs w:val="20"/>
        </w:rPr>
        <w:t xml:space="preserve">  This ICR assumes that notifications for front- and back-end limits are submitted during the initial compliance period. </w:t>
      </w:r>
    </w:p>
    <w:p w14:paraId="13FBCC5C" w14:textId="77777777" w:rsidR="003919EB" w:rsidRPr="003919EB" w:rsidRDefault="003919EB" w:rsidP="003919EB">
      <w:pPr>
        <w:rPr>
          <w:sz w:val="20"/>
          <w:szCs w:val="20"/>
        </w:rPr>
      </w:pPr>
      <w:r w:rsidRPr="003919EB">
        <w:rPr>
          <w:sz w:val="20"/>
          <w:szCs w:val="20"/>
          <w:vertAlign w:val="superscript"/>
        </w:rPr>
        <w:t>g</w:t>
      </w:r>
      <w:r w:rsidRPr="003919EB">
        <w:rPr>
          <w:sz w:val="20"/>
          <w:szCs w:val="20"/>
        </w:rPr>
        <w:t xml:space="preserve">  This ICR assumes that all existing sources are already in compliance; new sources cannot receive compliance extensions. </w:t>
      </w:r>
    </w:p>
    <w:p w14:paraId="3DDBAF14" w14:textId="77777777" w:rsidR="003919EB" w:rsidRPr="003919EB" w:rsidRDefault="003919EB" w:rsidP="003919EB">
      <w:pPr>
        <w:rPr>
          <w:sz w:val="20"/>
          <w:szCs w:val="20"/>
        </w:rPr>
      </w:pPr>
      <w:r w:rsidRPr="003919EB">
        <w:rPr>
          <w:sz w:val="20"/>
          <w:szCs w:val="20"/>
          <w:vertAlign w:val="superscript"/>
        </w:rPr>
        <w:t>h</w:t>
      </w:r>
      <w:r w:rsidRPr="003919EB">
        <w:rPr>
          <w:sz w:val="20"/>
          <w:szCs w:val="20"/>
        </w:rPr>
        <w:t xml:space="preserve">  This ICR assumes no respondents will be required to submit supplemental reports. </w:t>
      </w:r>
    </w:p>
    <w:p w14:paraId="2FD85AF3" w14:textId="77777777" w:rsidR="003919EB" w:rsidRPr="003919EB" w:rsidRDefault="003919EB" w:rsidP="003919EB">
      <w:pPr>
        <w:rPr>
          <w:sz w:val="20"/>
          <w:szCs w:val="20"/>
        </w:rPr>
      </w:pPr>
      <w:r w:rsidRPr="003919EB">
        <w:rPr>
          <w:sz w:val="20"/>
          <w:szCs w:val="20"/>
          <w:vertAlign w:val="superscript"/>
        </w:rPr>
        <w:t>i</w:t>
      </w:r>
      <w:r w:rsidRPr="003919EB">
        <w:rPr>
          <w:sz w:val="20"/>
          <w:szCs w:val="20"/>
        </w:rPr>
        <w:t xml:space="preserve">  This ICR assumes that 10% of new sources will submit precompliance reports.</w:t>
      </w:r>
    </w:p>
    <w:p w14:paraId="1A25D719" w14:textId="77777777" w:rsidR="003919EB" w:rsidRPr="003919EB" w:rsidRDefault="003919EB" w:rsidP="003919EB">
      <w:pPr>
        <w:rPr>
          <w:sz w:val="20"/>
          <w:szCs w:val="20"/>
        </w:rPr>
      </w:pPr>
      <w:r w:rsidRPr="003919EB">
        <w:rPr>
          <w:sz w:val="20"/>
          <w:szCs w:val="20"/>
          <w:vertAlign w:val="superscript"/>
        </w:rPr>
        <w:t>j</w:t>
      </w:r>
      <w:r w:rsidRPr="003919EB">
        <w:rPr>
          <w:sz w:val="20"/>
          <w:szCs w:val="20"/>
        </w:rPr>
        <w:t xml:space="preserve">  This ICR assume 10% of existing facilities will elect to use emission averaging and that all existing respondents are already in compliance; new facilities cannot use emissions averaging. This ICR also assumes no existing facilities will elect to use nominal control after submitting the initial emissions averaging plan.</w:t>
      </w:r>
    </w:p>
    <w:p w14:paraId="38B9A41D" w14:textId="77777777" w:rsidR="003919EB" w:rsidRPr="003919EB" w:rsidRDefault="003919EB" w:rsidP="003919EB">
      <w:pPr>
        <w:rPr>
          <w:sz w:val="20"/>
          <w:szCs w:val="20"/>
        </w:rPr>
      </w:pPr>
      <w:r w:rsidRPr="003919EB">
        <w:rPr>
          <w:sz w:val="20"/>
          <w:szCs w:val="20"/>
          <w:vertAlign w:val="superscript"/>
        </w:rPr>
        <w:t>k</w:t>
      </w:r>
      <w:r w:rsidRPr="003919EB">
        <w:rPr>
          <w:sz w:val="20"/>
          <w:szCs w:val="20"/>
        </w:rPr>
        <w:t xml:space="preserve">  This ICR assumes 1 facility per year using an emissions averaging plan will make changes requiring an update to the emissions averaging plan. </w:t>
      </w:r>
    </w:p>
    <w:p w14:paraId="44D9B1B2" w14:textId="77777777" w:rsidR="003919EB" w:rsidRPr="003919EB" w:rsidRDefault="003919EB" w:rsidP="003919EB">
      <w:pPr>
        <w:rPr>
          <w:sz w:val="20"/>
          <w:szCs w:val="20"/>
        </w:rPr>
      </w:pPr>
      <w:r w:rsidRPr="003919EB">
        <w:rPr>
          <w:sz w:val="20"/>
          <w:szCs w:val="20"/>
          <w:vertAlign w:val="superscript"/>
        </w:rPr>
        <w:t>l</w:t>
      </w:r>
      <w:r w:rsidRPr="003919EB">
        <w:rPr>
          <w:sz w:val="20"/>
          <w:szCs w:val="20"/>
        </w:rPr>
        <w:t xml:space="preserve">  This ICR assumes that 5% of sources will not qualify for semiannual reports and will be required to submit quarterly reports. In addition, the 10% of facilities using emissions averaging are required to submit quarterly reports [(10% x 19) + (5% x 19)= 2.85 sources, rounded to 3]. The remaining 16 sources will all submit semiannual reports.</w:t>
      </w:r>
    </w:p>
    <w:p w14:paraId="6E82C63D" w14:textId="77777777" w:rsidR="003919EB" w:rsidRPr="003919EB" w:rsidRDefault="003919EB" w:rsidP="003919EB">
      <w:pPr>
        <w:rPr>
          <w:sz w:val="20"/>
          <w:szCs w:val="20"/>
        </w:rPr>
      </w:pPr>
      <w:r w:rsidRPr="003919EB">
        <w:rPr>
          <w:sz w:val="20"/>
          <w:szCs w:val="20"/>
          <w:vertAlign w:val="superscript"/>
        </w:rPr>
        <w:t>m</w:t>
      </w:r>
      <w:r w:rsidRPr="003919EB">
        <w:rPr>
          <w:sz w:val="20"/>
          <w:szCs w:val="20"/>
        </w:rPr>
        <w:t xml:space="preserve">  This ICR assumes 10% of sources will make a process change that will require a redetermination of compliance report.</w:t>
      </w:r>
    </w:p>
    <w:p w14:paraId="29FC046D" w14:textId="77777777" w:rsidR="003919EB" w:rsidRPr="003919EB" w:rsidRDefault="003919EB" w:rsidP="003919EB">
      <w:pPr>
        <w:rPr>
          <w:sz w:val="20"/>
          <w:szCs w:val="20"/>
        </w:rPr>
      </w:pPr>
      <w:r w:rsidRPr="003919EB">
        <w:rPr>
          <w:sz w:val="20"/>
          <w:szCs w:val="20"/>
          <w:vertAlign w:val="superscript"/>
        </w:rPr>
        <w:t>n</w:t>
      </w:r>
      <w:r w:rsidRPr="003919EB">
        <w:rPr>
          <w:sz w:val="20"/>
          <w:szCs w:val="20"/>
        </w:rPr>
        <w:t xml:space="preserve">  This ICR assumes that 10% of sources will have changes to their primary product.</w:t>
      </w:r>
    </w:p>
    <w:p w14:paraId="4442A396" w14:textId="77777777" w:rsidR="003919EB" w:rsidRPr="003919EB" w:rsidRDefault="003919EB" w:rsidP="003919EB">
      <w:pPr>
        <w:rPr>
          <w:sz w:val="20"/>
          <w:szCs w:val="20"/>
        </w:rPr>
      </w:pPr>
      <w:r w:rsidRPr="003919EB">
        <w:rPr>
          <w:sz w:val="20"/>
          <w:szCs w:val="20"/>
          <w:vertAlign w:val="superscript"/>
        </w:rPr>
        <w:t>o</w:t>
      </w:r>
      <w:r w:rsidRPr="003919EB">
        <w:rPr>
          <w:sz w:val="20"/>
          <w:szCs w:val="20"/>
        </w:rPr>
        <w:t xml:space="preserve">  This ICR assumes that no respondents will make changes or additions to the plant sites.</w:t>
      </w:r>
    </w:p>
    <w:p w14:paraId="4B8A911A" w14:textId="77777777" w:rsidR="003919EB" w:rsidRPr="003919EB" w:rsidRDefault="003919EB" w:rsidP="003919EB">
      <w:pPr>
        <w:rPr>
          <w:sz w:val="20"/>
          <w:szCs w:val="20"/>
        </w:rPr>
      </w:pPr>
      <w:r w:rsidRPr="003919EB">
        <w:rPr>
          <w:sz w:val="20"/>
          <w:szCs w:val="20"/>
          <w:vertAlign w:val="superscript"/>
        </w:rPr>
        <w:t>p</w:t>
      </w:r>
      <w:r w:rsidRPr="003919EB">
        <w:rPr>
          <w:sz w:val="20"/>
          <w:szCs w:val="20"/>
        </w:rPr>
        <w:t xml:space="preserve">  This ICR assumes that 10% of sources will have to submit malfunction reports.</w:t>
      </w:r>
    </w:p>
    <w:p w14:paraId="049F1AC4" w14:textId="1DED6398" w:rsidR="003919EB" w:rsidRPr="003919EB" w:rsidRDefault="003919EB" w:rsidP="003919EB">
      <w:pPr>
        <w:rPr>
          <w:sz w:val="20"/>
          <w:szCs w:val="20"/>
        </w:rPr>
      </w:pPr>
      <w:r w:rsidRPr="003919EB">
        <w:rPr>
          <w:sz w:val="20"/>
          <w:szCs w:val="20"/>
          <w:vertAlign w:val="superscript"/>
        </w:rPr>
        <w:t>q</w:t>
      </w:r>
      <w:r w:rsidRPr="003919EB">
        <w:rPr>
          <w:sz w:val="20"/>
          <w:szCs w:val="20"/>
        </w:rPr>
        <w:t xml:space="preserve">  Totals have been rounded to 3 significant figures. Figures may not add exactly due to rounding. </w:t>
      </w:r>
    </w:p>
    <w:p w14:paraId="5EDF628F" w14:textId="1D4CC469"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DB45FE" w:rsidRPr="00DB45FE">
        <w:rPr>
          <w:b/>
          <w:bCs/>
        </w:rPr>
        <w:t>NESHAP for Group I Polymers and Resins (40 CFR Part 63, Subpart U) (Renewal)</w:t>
      </w:r>
    </w:p>
    <w:p w14:paraId="3AD4E875" w14:textId="77777777" w:rsidR="00144F35" w:rsidRDefault="00144F35" w:rsidP="00F340DF">
      <w:pPr>
        <w:rPr>
          <w:b/>
          <w:bCs/>
          <w:color w:val="000000"/>
        </w:rPr>
      </w:pPr>
    </w:p>
    <w:tbl>
      <w:tblPr>
        <w:tblW w:w="0" w:type="auto"/>
        <w:tblInd w:w="-275" w:type="dxa"/>
        <w:tblCellMar>
          <w:top w:w="15" w:type="dxa"/>
          <w:bottom w:w="15" w:type="dxa"/>
        </w:tblCellMar>
        <w:tblLook w:val="04A0" w:firstRow="1" w:lastRow="0" w:firstColumn="1" w:lastColumn="0" w:noHBand="0" w:noVBand="1"/>
      </w:tblPr>
      <w:tblGrid>
        <w:gridCol w:w="3600"/>
        <w:gridCol w:w="1170"/>
        <w:gridCol w:w="1260"/>
        <w:gridCol w:w="1170"/>
        <w:gridCol w:w="1136"/>
        <w:gridCol w:w="1118"/>
        <w:gridCol w:w="1347"/>
        <w:gridCol w:w="1176"/>
        <w:gridCol w:w="1338"/>
      </w:tblGrid>
      <w:tr w:rsidR="00DB45FE" w:rsidRPr="00DB45FE" w14:paraId="06AD5BF5" w14:textId="77777777" w:rsidTr="00DA64DD">
        <w:trPr>
          <w:trHeight w:val="300"/>
        </w:trPr>
        <w:tc>
          <w:tcPr>
            <w:tcW w:w="3600" w:type="dxa"/>
            <w:vMerge w:val="restart"/>
            <w:tcBorders>
              <w:top w:val="single" w:sz="4" w:space="0" w:color="auto"/>
              <w:left w:val="single" w:sz="4" w:space="0" w:color="auto"/>
              <w:bottom w:val="single" w:sz="4" w:space="0" w:color="auto"/>
              <w:right w:val="single" w:sz="4" w:space="0" w:color="auto"/>
            </w:tcBorders>
            <w:noWrap/>
            <w:vAlign w:val="center"/>
            <w:hideMark/>
          </w:tcPr>
          <w:p w14:paraId="182778FF"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Burden Item</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D5997FE"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(A)</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128BE72"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(B)</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31EE6B9"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(C)</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5385E960"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(D)</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5356DB1F"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(E)</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46211D89"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(F)</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7F76F279"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(G)</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114106C5"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(H)</w:t>
            </w:r>
          </w:p>
        </w:tc>
      </w:tr>
      <w:tr w:rsidR="00DB45FE" w:rsidRPr="00DB45FE" w14:paraId="6371A4B6" w14:textId="77777777" w:rsidTr="00DA64DD">
        <w:trPr>
          <w:trHeight w:val="1530"/>
        </w:trPr>
        <w:tc>
          <w:tcPr>
            <w:tcW w:w="3600" w:type="dxa"/>
            <w:vMerge/>
            <w:tcBorders>
              <w:top w:val="single" w:sz="4" w:space="0" w:color="auto"/>
              <w:left w:val="single" w:sz="4" w:space="0" w:color="auto"/>
              <w:bottom w:val="single" w:sz="4" w:space="0" w:color="auto"/>
              <w:right w:val="single" w:sz="4" w:space="0" w:color="auto"/>
            </w:tcBorders>
            <w:vAlign w:val="center"/>
            <w:hideMark/>
          </w:tcPr>
          <w:p w14:paraId="43AD75CF" w14:textId="77777777" w:rsidR="00DB45FE" w:rsidRPr="00DB45FE" w:rsidRDefault="00DB45FE" w:rsidP="00DB45FE">
            <w:pPr>
              <w:widowControl/>
              <w:autoSpaceDE/>
              <w:autoSpaceDN/>
              <w:adjustRightInd/>
              <w:rPr>
                <w:b/>
                <w:bCs/>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08D5BB1"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EPA person-hours per occurrence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A0378CD"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No. of occurrences per plant per year</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23E5910"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EPA person-hours per plant per year</w:t>
            </w:r>
            <w:r w:rsidRPr="00DB45FE">
              <w:rPr>
                <w:b/>
                <w:bCs/>
                <w:color w:val="000000"/>
                <w:sz w:val="20"/>
                <w:szCs w:val="20"/>
              </w:rPr>
              <w:br/>
              <w:t>(C=AxB)</w:t>
            </w:r>
          </w:p>
        </w:tc>
        <w:tc>
          <w:tcPr>
            <w:tcW w:w="1136" w:type="dxa"/>
            <w:tcBorders>
              <w:top w:val="single" w:sz="4" w:space="0" w:color="auto"/>
              <w:left w:val="single" w:sz="4" w:space="0" w:color="auto"/>
              <w:bottom w:val="single" w:sz="4" w:space="0" w:color="auto"/>
              <w:right w:val="single" w:sz="4" w:space="0" w:color="auto"/>
            </w:tcBorders>
            <w:vAlign w:val="center"/>
            <w:hideMark/>
          </w:tcPr>
          <w:p w14:paraId="5CEBC01C"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 xml:space="preserve">Plants per year </w:t>
            </w:r>
            <w:r w:rsidRPr="00DB45FE">
              <w:rPr>
                <w:b/>
                <w:bCs/>
                <w:color w:val="000000"/>
                <w:sz w:val="20"/>
                <w:szCs w:val="20"/>
                <w:vertAlign w:val="superscript"/>
              </w:rPr>
              <w:t>a</w:t>
            </w:r>
          </w:p>
        </w:tc>
        <w:tc>
          <w:tcPr>
            <w:tcW w:w="1118" w:type="dxa"/>
            <w:tcBorders>
              <w:top w:val="single" w:sz="4" w:space="0" w:color="auto"/>
              <w:left w:val="single" w:sz="4" w:space="0" w:color="auto"/>
              <w:bottom w:val="single" w:sz="4" w:space="0" w:color="auto"/>
              <w:right w:val="single" w:sz="4" w:space="0" w:color="auto"/>
            </w:tcBorders>
            <w:vAlign w:val="center"/>
            <w:hideMark/>
          </w:tcPr>
          <w:p w14:paraId="5B35D168"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Technical person-hours per year</w:t>
            </w:r>
            <w:r w:rsidRPr="00DB45FE">
              <w:rPr>
                <w:b/>
                <w:bCs/>
                <w:color w:val="000000"/>
                <w:sz w:val="20"/>
                <w:szCs w:val="20"/>
              </w:rPr>
              <w:br/>
              <w:t>(E=CxD)</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AAF5773"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Management person-hours per year</w:t>
            </w:r>
            <w:r w:rsidRPr="00DB45FE">
              <w:rPr>
                <w:b/>
                <w:bCs/>
                <w:color w:val="000000"/>
                <w:sz w:val="20"/>
                <w:szCs w:val="20"/>
              </w:rPr>
              <w:br/>
              <w:t>(F=Ex0.05)</w:t>
            </w:r>
          </w:p>
        </w:tc>
        <w:tc>
          <w:tcPr>
            <w:tcW w:w="1176" w:type="dxa"/>
            <w:tcBorders>
              <w:top w:val="single" w:sz="4" w:space="0" w:color="auto"/>
              <w:left w:val="single" w:sz="4" w:space="0" w:color="auto"/>
              <w:bottom w:val="single" w:sz="4" w:space="0" w:color="auto"/>
              <w:right w:val="single" w:sz="4" w:space="0" w:color="auto"/>
            </w:tcBorders>
            <w:vAlign w:val="center"/>
            <w:hideMark/>
          </w:tcPr>
          <w:p w14:paraId="73BABA5B"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Clerical person-hours per year</w:t>
            </w:r>
            <w:r w:rsidRPr="00DB45FE">
              <w:rPr>
                <w:b/>
                <w:bCs/>
                <w:color w:val="000000"/>
                <w:sz w:val="20"/>
                <w:szCs w:val="20"/>
              </w:rPr>
              <w:br/>
              <w:t>(G=Ex0.1)</w:t>
            </w:r>
          </w:p>
        </w:tc>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8C1E42"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 xml:space="preserve">Total Cost per year, $ </w:t>
            </w:r>
            <w:r w:rsidRPr="00DB45FE">
              <w:rPr>
                <w:b/>
                <w:bCs/>
                <w:color w:val="000000"/>
                <w:sz w:val="20"/>
                <w:szCs w:val="20"/>
                <w:vertAlign w:val="superscript"/>
              </w:rPr>
              <w:t>b</w:t>
            </w:r>
          </w:p>
        </w:tc>
      </w:tr>
      <w:tr w:rsidR="00DB45FE" w:rsidRPr="00DB45FE" w14:paraId="0641EA82" w14:textId="77777777" w:rsidTr="00DA64DD">
        <w:trPr>
          <w:trHeight w:val="300"/>
        </w:trPr>
        <w:tc>
          <w:tcPr>
            <w:tcW w:w="3600" w:type="dxa"/>
            <w:tcBorders>
              <w:top w:val="single" w:sz="4" w:space="0" w:color="auto"/>
              <w:left w:val="single" w:sz="4" w:space="0" w:color="auto"/>
              <w:bottom w:val="single" w:sz="4" w:space="0" w:color="auto"/>
              <w:right w:val="single" w:sz="4" w:space="0" w:color="auto"/>
            </w:tcBorders>
            <w:noWrap/>
            <w:vAlign w:val="center"/>
            <w:hideMark/>
          </w:tcPr>
          <w:p w14:paraId="19C8D90C" w14:textId="77777777" w:rsidR="00DB45FE" w:rsidRPr="00DB45FE" w:rsidRDefault="00DB45FE" w:rsidP="00DB45FE">
            <w:pPr>
              <w:widowControl/>
              <w:autoSpaceDE/>
              <w:autoSpaceDN/>
              <w:adjustRightInd/>
              <w:rPr>
                <w:color w:val="000000"/>
                <w:sz w:val="20"/>
                <w:szCs w:val="20"/>
              </w:rPr>
            </w:pPr>
            <w:r w:rsidRPr="00DB45FE">
              <w:rPr>
                <w:color w:val="000000"/>
                <w:sz w:val="20"/>
                <w:szCs w:val="20"/>
              </w:rPr>
              <w:t>Activity</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93B6FA9" w14:textId="77777777" w:rsidR="00DB45FE" w:rsidRPr="00DB45FE" w:rsidRDefault="00DB45FE" w:rsidP="00DB45FE">
            <w:pPr>
              <w:widowControl/>
              <w:autoSpaceDE/>
              <w:autoSpaceDN/>
              <w:adjustRightInd/>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837791E" w14:textId="77777777" w:rsidR="00DB45FE" w:rsidRPr="00DB45FE" w:rsidRDefault="00DB45FE" w:rsidP="00DB45FE">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32E3BC1" w14:textId="77777777" w:rsidR="00DB45FE" w:rsidRPr="00DB45FE" w:rsidRDefault="00DB45FE" w:rsidP="00DB45FE">
            <w:pPr>
              <w:widowControl/>
              <w:autoSpaceDE/>
              <w:autoSpaceDN/>
              <w:adjustRightInd/>
              <w:jc w:val="center"/>
              <w:rPr>
                <w:sz w:val="20"/>
                <w:szCs w:val="20"/>
              </w:rPr>
            </w:pP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2FB73C5F" w14:textId="77777777" w:rsidR="00DB45FE" w:rsidRPr="00DB45FE" w:rsidRDefault="00DB45FE" w:rsidP="00DB45FE">
            <w:pPr>
              <w:widowControl/>
              <w:autoSpaceDE/>
              <w:autoSpaceDN/>
              <w:adjustRightInd/>
              <w:jc w:val="center"/>
              <w:rPr>
                <w:sz w:val="20"/>
                <w:szCs w:val="20"/>
              </w:rPr>
            </w:pP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2393D983" w14:textId="77777777" w:rsidR="00DB45FE" w:rsidRPr="00DB45FE" w:rsidRDefault="00DB45FE" w:rsidP="00DB45FE">
            <w:pPr>
              <w:widowControl/>
              <w:autoSpaceDE/>
              <w:autoSpaceDN/>
              <w:adjustRightInd/>
              <w:jc w:val="center"/>
              <w:rPr>
                <w:sz w:val="20"/>
                <w:szCs w:val="20"/>
              </w:rPr>
            </w:pP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7A0C37A0" w14:textId="77777777" w:rsidR="00DB45FE" w:rsidRPr="00DB45FE" w:rsidRDefault="00DB45FE" w:rsidP="00DB45FE">
            <w:pPr>
              <w:widowControl/>
              <w:autoSpaceDE/>
              <w:autoSpaceDN/>
              <w:adjustRightInd/>
              <w:jc w:val="center"/>
              <w:rPr>
                <w:sz w:val="20"/>
                <w:szCs w:val="20"/>
              </w:rPr>
            </w:pP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41BEE871" w14:textId="77777777" w:rsidR="00DB45FE" w:rsidRPr="00DB45FE" w:rsidRDefault="00DB45FE" w:rsidP="00DB45FE">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53E7FF81" w14:textId="77777777" w:rsidR="00DB45FE" w:rsidRPr="00DB45FE" w:rsidRDefault="00DB45FE" w:rsidP="00DB45FE">
            <w:pPr>
              <w:widowControl/>
              <w:autoSpaceDE/>
              <w:autoSpaceDN/>
              <w:adjustRightInd/>
              <w:jc w:val="center"/>
              <w:rPr>
                <w:sz w:val="20"/>
                <w:szCs w:val="20"/>
              </w:rPr>
            </w:pPr>
          </w:p>
        </w:tc>
      </w:tr>
      <w:tr w:rsidR="00DB45FE" w:rsidRPr="00DB45FE" w14:paraId="56C0C482" w14:textId="77777777" w:rsidTr="00DA64DD">
        <w:trPr>
          <w:trHeight w:val="300"/>
        </w:trPr>
        <w:tc>
          <w:tcPr>
            <w:tcW w:w="3600" w:type="dxa"/>
            <w:tcBorders>
              <w:top w:val="single" w:sz="4" w:space="0" w:color="auto"/>
              <w:left w:val="single" w:sz="4" w:space="0" w:color="auto"/>
              <w:bottom w:val="single" w:sz="4" w:space="0" w:color="auto"/>
              <w:right w:val="single" w:sz="4" w:space="0" w:color="auto"/>
            </w:tcBorders>
            <w:noWrap/>
            <w:vAlign w:val="center"/>
            <w:hideMark/>
          </w:tcPr>
          <w:p w14:paraId="29CE2D42"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1.  Performance Tests: Initial</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5AB0102"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40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C52A73B"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9E665CA"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40</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56DBCAD3"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4900F5B1"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44DE5680"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20A9461E"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18F3A9AB"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$0 </w:t>
            </w:r>
          </w:p>
        </w:tc>
      </w:tr>
      <w:tr w:rsidR="00DB45FE" w:rsidRPr="00DB45FE" w14:paraId="6BFE9212" w14:textId="77777777" w:rsidTr="00DA64DD">
        <w:trPr>
          <w:trHeight w:val="315"/>
        </w:trPr>
        <w:tc>
          <w:tcPr>
            <w:tcW w:w="3600" w:type="dxa"/>
            <w:tcBorders>
              <w:top w:val="single" w:sz="4" w:space="0" w:color="auto"/>
              <w:left w:val="single" w:sz="4" w:space="0" w:color="auto"/>
              <w:bottom w:val="single" w:sz="4" w:space="0" w:color="auto"/>
              <w:right w:val="single" w:sz="4" w:space="0" w:color="auto"/>
            </w:tcBorders>
            <w:noWrap/>
            <w:vAlign w:val="center"/>
            <w:hideMark/>
          </w:tcPr>
          <w:p w14:paraId="3C3FA2B1"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 xml:space="preserve">2.  Performance Tests: Repeat </w:t>
            </w:r>
            <w:r w:rsidRPr="00DB45FE">
              <w:rPr>
                <w:color w:val="000000"/>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051369E"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40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6A92ED3"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376565A"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40</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7DDBA4B7"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6E4B0181"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4E85A9F9"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78D695E3"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5B411CE6"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$0 </w:t>
            </w:r>
          </w:p>
        </w:tc>
      </w:tr>
      <w:tr w:rsidR="00DB45FE" w:rsidRPr="00DB45FE" w14:paraId="4A42D9DD" w14:textId="77777777" w:rsidTr="00DA64DD">
        <w:trPr>
          <w:trHeight w:val="300"/>
        </w:trPr>
        <w:tc>
          <w:tcPr>
            <w:tcW w:w="3600" w:type="dxa"/>
            <w:tcBorders>
              <w:top w:val="single" w:sz="4" w:space="0" w:color="auto"/>
              <w:left w:val="single" w:sz="4" w:space="0" w:color="auto"/>
              <w:bottom w:val="single" w:sz="4" w:space="0" w:color="auto"/>
              <w:right w:val="single" w:sz="4" w:space="0" w:color="auto"/>
            </w:tcBorders>
            <w:noWrap/>
            <w:vAlign w:val="center"/>
            <w:hideMark/>
          </w:tcPr>
          <w:p w14:paraId="2036B9AC" w14:textId="77777777" w:rsidR="00DB45FE" w:rsidRPr="00DB45FE" w:rsidRDefault="00DB45FE" w:rsidP="00DB45FE">
            <w:pPr>
              <w:widowControl/>
              <w:autoSpaceDE/>
              <w:autoSpaceDN/>
              <w:adjustRightInd/>
              <w:rPr>
                <w:color w:val="000000"/>
                <w:sz w:val="20"/>
                <w:szCs w:val="20"/>
              </w:rPr>
            </w:pPr>
            <w:r w:rsidRPr="00DB45FE">
              <w:rPr>
                <w:color w:val="000000"/>
                <w:sz w:val="20"/>
                <w:szCs w:val="20"/>
              </w:rPr>
              <w:t>Reports Review:</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E7DBC25" w14:textId="77777777" w:rsidR="00DB45FE" w:rsidRPr="00DB45FE" w:rsidRDefault="00DB45FE" w:rsidP="00DB45FE">
            <w:pPr>
              <w:widowControl/>
              <w:autoSpaceDE/>
              <w:autoSpaceDN/>
              <w:adjustRightInd/>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8A7CE47" w14:textId="77777777" w:rsidR="00DB45FE" w:rsidRPr="00DB45FE" w:rsidRDefault="00DB45FE" w:rsidP="00DB45FE">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8A156EF" w14:textId="77777777" w:rsidR="00DB45FE" w:rsidRPr="00DB45FE" w:rsidRDefault="00DB45FE" w:rsidP="00DB45FE">
            <w:pPr>
              <w:widowControl/>
              <w:autoSpaceDE/>
              <w:autoSpaceDN/>
              <w:adjustRightInd/>
              <w:jc w:val="center"/>
              <w:rPr>
                <w:sz w:val="20"/>
                <w:szCs w:val="20"/>
              </w:rPr>
            </w:pP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3090B9D6" w14:textId="77777777" w:rsidR="00DB45FE" w:rsidRPr="00DB45FE" w:rsidRDefault="00DB45FE" w:rsidP="00DB45FE">
            <w:pPr>
              <w:widowControl/>
              <w:autoSpaceDE/>
              <w:autoSpaceDN/>
              <w:adjustRightInd/>
              <w:jc w:val="center"/>
              <w:rPr>
                <w:sz w:val="20"/>
                <w:szCs w:val="20"/>
              </w:rPr>
            </w:pP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3B360442" w14:textId="77777777" w:rsidR="00DB45FE" w:rsidRPr="00DB45FE" w:rsidRDefault="00DB45FE" w:rsidP="00DB45FE">
            <w:pPr>
              <w:widowControl/>
              <w:autoSpaceDE/>
              <w:autoSpaceDN/>
              <w:adjustRightInd/>
              <w:jc w:val="center"/>
              <w:rPr>
                <w:sz w:val="20"/>
                <w:szCs w:val="20"/>
              </w:rPr>
            </w:pP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224E36B0" w14:textId="77777777" w:rsidR="00DB45FE" w:rsidRPr="00DB45FE" w:rsidRDefault="00DB45FE" w:rsidP="00DB45FE">
            <w:pPr>
              <w:widowControl/>
              <w:autoSpaceDE/>
              <w:autoSpaceDN/>
              <w:adjustRightInd/>
              <w:jc w:val="center"/>
              <w:rPr>
                <w:sz w:val="20"/>
                <w:szCs w:val="20"/>
              </w:rPr>
            </w:pP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2D94C831" w14:textId="77777777" w:rsidR="00DB45FE" w:rsidRPr="00DB45FE" w:rsidRDefault="00DB45FE" w:rsidP="00DB45FE">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3FD0D9DD" w14:textId="77777777" w:rsidR="00DB45FE" w:rsidRPr="00DB45FE" w:rsidRDefault="00DB45FE" w:rsidP="00DB45FE">
            <w:pPr>
              <w:widowControl/>
              <w:autoSpaceDE/>
              <w:autoSpaceDN/>
              <w:adjustRightInd/>
              <w:jc w:val="center"/>
              <w:rPr>
                <w:sz w:val="20"/>
                <w:szCs w:val="20"/>
              </w:rPr>
            </w:pPr>
          </w:p>
        </w:tc>
      </w:tr>
      <w:tr w:rsidR="00DB45FE" w:rsidRPr="00DB45FE" w14:paraId="07BA576D" w14:textId="77777777" w:rsidTr="00DA64DD">
        <w:trPr>
          <w:trHeight w:val="330"/>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01ACC051"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 xml:space="preserve">1.  Application of construction or reconstruction </w:t>
            </w:r>
            <w:r w:rsidRPr="00DB45FE">
              <w:rPr>
                <w:color w:val="000000"/>
                <w:sz w:val="20"/>
                <w:szCs w:val="20"/>
                <w:vertAlign w:val="superscript"/>
              </w:rPr>
              <w:t>d</w:t>
            </w:r>
          </w:p>
        </w:tc>
        <w:tc>
          <w:tcPr>
            <w:tcW w:w="1170" w:type="dxa"/>
            <w:tcBorders>
              <w:top w:val="single" w:sz="4" w:space="0" w:color="auto"/>
              <w:left w:val="nil"/>
              <w:bottom w:val="single" w:sz="4" w:space="0" w:color="auto"/>
              <w:right w:val="single" w:sz="4" w:space="0" w:color="auto"/>
            </w:tcBorders>
            <w:noWrap/>
            <w:vAlign w:val="center"/>
            <w:hideMark/>
          </w:tcPr>
          <w:p w14:paraId="5B5A8C69"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BC97FB3"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C34C18E"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4EF24205"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3EDBA710"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0BA4E436"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4FD3A576"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057F8267"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$0 </w:t>
            </w:r>
          </w:p>
        </w:tc>
      </w:tr>
      <w:tr w:rsidR="00DB45FE" w:rsidRPr="00DB45FE" w14:paraId="1AA75205" w14:textId="77777777" w:rsidTr="00DA64DD">
        <w:trPr>
          <w:trHeight w:val="585"/>
        </w:trPr>
        <w:tc>
          <w:tcPr>
            <w:tcW w:w="3600" w:type="dxa"/>
            <w:tcBorders>
              <w:top w:val="single" w:sz="4" w:space="0" w:color="auto"/>
              <w:left w:val="single" w:sz="4" w:space="0" w:color="auto"/>
              <w:bottom w:val="single" w:sz="4" w:space="0" w:color="auto"/>
              <w:right w:val="single" w:sz="4" w:space="0" w:color="auto"/>
            </w:tcBorders>
            <w:vAlign w:val="bottom"/>
            <w:hideMark/>
          </w:tcPr>
          <w:p w14:paraId="12B8B84F"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 xml:space="preserve">2.  Notification that source is subject to special compliance requirements </w:t>
            </w:r>
            <w:r w:rsidRPr="00DB45FE">
              <w:rPr>
                <w:color w:val="000000"/>
                <w:sz w:val="20"/>
                <w:szCs w:val="20"/>
                <w:vertAlign w:val="superscript"/>
              </w:rPr>
              <w:t>d</w:t>
            </w:r>
          </w:p>
        </w:tc>
        <w:tc>
          <w:tcPr>
            <w:tcW w:w="1170" w:type="dxa"/>
            <w:tcBorders>
              <w:top w:val="single" w:sz="4" w:space="0" w:color="auto"/>
              <w:left w:val="nil"/>
              <w:bottom w:val="single" w:sz="4" w:space="0" w:color="auto"/>
              <w:right w:val="single" w:sz="4" w:space="0" w:color="auto"/>
            </w:tcBorders>
            <w:noWrap/>
            <w:vAlign w:val="center"/>
            <w:hideMark/>
          </w:tcPr>
          <w:p w14:paraId="53835BA8"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1601545"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E1CDEB9"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04990CFE"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7E941F12"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1378FB97"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235881AF"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1573E866"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$0 </w:t>
            </w:r>
          </w:p>
        </w:tc>
      </w:tr>
      <w:tr w:rsidR="00DB45FE" w:rsidRPr="00DB45FE" w14:paraId="176AA256" w14:textId="77777777" w:rsidTr="00DA64DD">
        <w:trPr>
          <w:trHeight w:val="330"/>
        </w:trPr>
        <w:tc>
          <w:tcPr>
            <w:tcW w:w="3600" w:type="dxa"/>
            <w:tcBorders>
              <w:top w:val="single" w:sz="4" w:space="0" w:color="auto"/>
              <w:left w:val="single" w:sz="4" w:space="0" w:color="auto"/>
              <w:bottom w:val="single" w:sz="4" w:space="0" w:color="auto"/>
              <w:right w:val="single" w:sz="4" w:space="0" w:color="auto"/>
            </w:tcBorders>
            <w:vAlign w:val="bottom"/>
            <w:hideMark/>
          </w:tcPr>
          <w:p w14:paraId="20024FCD"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 xml:space="preserve">3.  Notification of compliance status </w:t>
            </w:r>
            <w:r w:rsidRPr="00DB45FE">
              <w:rPr>
                <w:color w:val="000000"/>
                <w:sz w:val="20"/>
                <w:szCs w:val="20"/>
                <w:vertAlign w:val="superscript"/>
              </w:rPr>
              <w:t>d</w:t>
            </w:r>
          </w:p>
        </w:tc>
        <w:tc>
          <w:tcPr>
            <w:tcW w:w="1170" w:type="dxa"/>
            <w:tcBorders>
              <w:top w:val="single" w:sz="4" w:space="0" w:color="auto"/>
              <w:left w:val="nil"/>
              <w:bottom w:val="single" w:sz="4" w:space="0" w:color="auto"/>
              <w:right w:val="single" w:sz="4" w:space="0" w:color="auto"/>
            </w:tcBorders>
            <w:noWrap/>
            <w:vAlign w:val="center"/>
            <w:hideMark/>
          </w:tcPr>
          <w:p w14:paraId="13BC37FA"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40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6BC36C1"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D8D6825"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40</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64E15211"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3316557B"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7ADA1A75"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1C360559"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5F77F123"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$0 </w:t>
            </w:r>
          </w:p>
        </w:tc>
      </w:tr>
      <w:tr w:rsidR="00DB45FE" w:rsidRPr="00DB45FE" w14:paraId="015662AA" w14:textId="77777777" w:rsidTr="00DA64DD">
        <w:trPr>
          <w:trHeight w:val="330"/>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70E26FD1"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 xml:space="preserve">4.  Notification of storage vessel inspection </w:t>
            </w:r>
            <w:r w:rsidRPr="00DB45FE">
              <w:rPr>
                <w:color w:val="000000"/>
                <w:sz w:val="20"/>
                <w:szCs w:val="20"/>
                <w:vertAlign w:val="superscript"/>
              </w:rPr>
              <w:t>e</w:t>
            </w:r>
          </w:p>
        </w:tc>
        <w:tc>
          <w:tcPr>
            <w:tcW w:w="1170" w:type="dxa"/>
            <w:tcBorders>
              <w:top w:val="single" w:sz="4" w:space="0" w:color="auto"/>
              <w:left w:val="nil"/>
              <w:bottom w:val="single" w:sz="4" w:space="0" w:color="auto"/>
              <w:right w:val="single" w:sz="4" w:space="0" w:color="auto"/>
            </w:tcBorders>
            <w:noWrap/>
            <w:vAlign w:val="center"/>
            <w:hideMark/>
          </w:tcPr>
          <w:p w14:paraId="39E89611"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AD1EECE"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6</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2C32C80"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12</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248F1846"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19</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20A2ECE1"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228</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2566371A"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11.4</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5D5C9F3C"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22.8</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4555A2E1"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$12,294.22 </w:t>
            </w:r>
          </w:p>
        </w:tc>
      </w:tr>
      <w:tr w:rsidR="00DB45FE" w:rsidRPr="00DB45FE" w14:paraId="08F92307" w14:textId="77777777" w:rsidTr="00DA64DD">
        <w:trPr>
          <w:trHeight w:val="330"/>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6A13CDD3"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 xml:space="preserve">5.  Notification of front-end process vents limit </w:t>
            </w:r>
            <w:r w:rsidRPr="00DB45FE">
              <w:rPr>
                <w:color w:val="000000"/>
                <w:sz w:val="20"/>
                <w:szCs w:val="20"/>
                <w:vertAlign w:val="superscript"/>
              </w:rPr>
              <w:t>f</w:t>
            </w:r>
          </w:p>
        </w:tc>
        <w:tc>
          <w:tcPr>
            <w:tcW w:w="1170" w:type="dxa"/>
            <w:tcBorders>
              <w:top w:val="single" w:sz="4" w:space="0" w:color="auto"/>
              <w:left w:val="nil"/>
              <w:bottom w:val="single" w:sz="4" w:space="0" w:color="auto"/>
              <w:right w:val="single" w:sz="4" w:space="0" w:color="auto"/>
            </w:tcBorders>
            <w:noWrap/>
            <w:vAlign w:val="center"/>
            <w:hideMark/>
          </w:tcPr>
          <w:p w14:paraId="14CC0F18"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36BB8D3"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69E5DD5"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04826C81"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1A894637"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1F576C0C"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77D8C772"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52685E5E"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$0 </w:t>
            </w:r>
          </w:p>
        </w:tc>
      </w:tr>
      <w:tr w:rsidR="00DB45FE" w:rsidRPr="00DB45FE" w14:paraId="0C1D059F" w14:textId="77777777" w:rsidTr="00DA64DD">
        <w:trPr>
          <w:trHeight w:val="330"/>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58C18614"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 xml:space="preserve">6.  Notification of back-end process vents limit </w:t>
            </w:r>
            <w:r w:rsidRPr="00DB45FE">
              <w:rPr>
                <w:color w:val="000000"/>
                <w:sz w:val="20"/>
                <w:szCs w:val="20"/>
                <w:vertAlign w:val="superscript"/>
              </w:rPr>
              <w:t>f</w:t>
            </w:r>
          </w:p>
        </w:tc>
        <w:tc>
          <w:tcPr>
            <w:tcW w:w="1170" w:type="dxa"/>
            <w:tcBorders>
              <w:top w:val="single" w:sz="4" w:space="0" w:color="auto"/>
              <w:left w:val="nil"/>
              <w:bottom w:val="single" w:sz="4" w:space="0" w:color="auto"/>
              <w:right w:val="single" w:sz="4" w:space="0" w:color="auto"/>
            </w:tcBorders>
            <w:noWrap/>
            <w:vAlign w:val="center"/>
            <w:hideMark/>
          </w:tcPr>
          <w:p w14:paraId="1341927F"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59DD4D2"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2FA6F75"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7C9295F2"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1E8F58D5"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7C4F96DA"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145B213C"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0716ADFA"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$0 </w:t>
            </w:r>
          </w:p>
        </w:tc>
      </w:tr>
      <w:tr w:rsidR="00DB45FE" w:rsidRPr="00DB45FE" w14:paraId="77CF1602" w14:textId="77777777" w:rsidTr="00DA64DD">
        <w:trPr>
          <w:trHeight w:val="300"/>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506D6845"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7.  Waiver of recordkeeping or reporting requirements</w:t>
            </w:r>
          </w:p>
        </w:tc>
        <w:tc>
          <w:tcPr>
            <w:tcW w:w="1170" w:type="dxa"/>
            <w:tcBorders>
              <w:top w:val="single" w:sz="4" w:space="0" w:color="auto"/>
              <w:left w:val="nil"/>
              <w:bottom w:val="single" w:sz="4" w:space="0" w:color="auto"/>
              <w:right w:val="single" w:sz="4" w:space="0" w:color="auto"/>
            </w:tcBorders>
            <w:noWrap/>
            <w:vAlign w:val="center"/>
            <w:hideMark/>
          </w:tcPr>
          <w:p w14:paraId="10461229"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B33625E"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D51A82F"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10</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30ADEC9D"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1B5B1F33"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11C8AB0A"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5A566B5C"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40618243"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$0 </w:t>
            </w:r>
          </w:p>
        </w:tc>
      </w:tr>
      <w:tr w:rsidR="00DB45FE" w:rsidRPr="00DB45FE" w14:paraId="4F0C55D5" w14:textId="77777777" w:rsidTr="00DA64DD">
        <w:trPr>
          <w:trHeight w:val="585"/>
        </w:trPr>
        <w:tc>
          <w:tcPr>
            <w:tcW w:w="3600" w:type="dxa"/>
            <w:tcBorders>
              <w:top w:val="single" w:sz="4" w:space="0" w:color="auto"/>
              <w:left w:val="single" w:sz="4" w:space="0" w:color="auto"/>
              <w:bottom w:val="single" w:sz="4" w:space="0" w:color="auto"/>
              <w:right w:val="single" w:sz="4" w:space="0" w:color="auto"/>
            </w:tcBorders>
            <w:vAlign w:val="bottom"/>
            <w:hideMark/>
          </w:tcPr>
          <w:p w14:paraId="5E8C4A7A"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 xml:space="preserve">8.  Supplemental report for failing to submit information required to be included in reports </w:t>
            </w:r>
            <w:r w:rsidRPr="00DB45FE">
              <w:rPr>
                <w:color w:val="000000"/>
                <w:sz w:val="20"/>
                <w:szCs w:val="20"/>
                <w:vertAlign w:val="superscript"/>
              </w:rPr>
              <w:t>g</w:t>
            </w:r>
          </w:p>
        </w:tc>
        <w:tc>
          <w:tcPr>
            <w:tcW w:w="1170" w:type="dxa"/>
            <w:tcBorders>
              <w:top w:val="single" w:sz="4" w:space="0" w:color="auto"/>
              <w:left w:val="nil"/>
              <w:bottom w:val="single" w:sz="4" w:space="0" w:color="auto"/>
              <w:right w:val="single" w:sz="4" w:space="0" w:color="auto"/>
            </w:tcBorders>
            <w:noWrap/>
            <w:vAlign w:val="center"/>
            <w:hideMark/>
          </w:tcPr>
          <w:p w14:paraId="47121EFC"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D3B7C45"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E1B2AED"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434A80FE"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1C436146"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5FF77B77"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3448778C"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5B1EFE3D"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$0 </w:t>
            </w:r>
          </w:p>
        </w:tc>
      </w:tr>
      <w:tr w:rsidR="00DB45FE" w:rsidRPr="00DB45FE" w14:paraId="3EF3EE4C" w14:textId="77777777" w:rsidTr="00DA64DD">
        <w:trPr>
          <w:trHeight w:val="330"/>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2745A6E5"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 xml:space="preserve">9.  Implementation plan, precompliance report or permit </w:t>
            </w:r>
            <w:r w:rsidRPr="00DB45FE">
              <w:rPr>
                <w:color w:val="000000"/>
                <w:sz w:val="20"/>
                <w:szCs w:val="20"/>
                <w:vertAlign w:val="superscript"/>
              </w:rPr>
              <w:t>d</w:t>
            </w:r>
          </w:p>
        </w:tc>
        <w:tc>
          <w:tcPr>
            <w:tcW w:w="1170" w:type="dxa"/>
            <w:tcBorders>
              <w:top w:val="single" w:sz="4" w:space="0" w:color="auto"/>
              <w:left w:val="nil"/>
              <w:bottom w:val="single" w:sz="4" w:space="0" w:color="auto"/>
              <w:right w:val="single" w:sz="4" w:space="0" w:color="auto"/>
            </w:tcBorders>
            <w:noWrap/>
            <w:vAlign w:val="center"/>
            <w:hideMark/>
          </w:tcPr>
          <w:p w14:paraId="362062DA"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37D1FDD"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23C0C85"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20</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14B91CBE"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1C905102"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6780851A"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487F2C4F"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51D3A1D3"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$0 </w:t>
            </w:r>
          </w:p>
        </w:tc>
      </w:tr>
      <w:tr w:rsidR="00DB45FE" w:rsidRPr="00DB45FE" w14:paraId="579F2CEF" w14:textId="77777777" w:rsidTr="00DA64DD">
        <w:trPr>
          <w:trHeight w:val="330"/>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2F09C0DD"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 xml:space="preserve">10.  Updates to emissions averaging plan </w:t>
            </w:r>
            <w:r w:rsidRPr="00DB45FE">
              <w:rPr>
                <w:color w:val="000000"/>
                <w:sz w:val="20"/>
                <w:szCs w:val="20"/>
                <w:vertAlign w:val="superscript"/>
              </w:rPr>
              <w:t>h</w:t>
            </w:r>
          </w:p>
        </w:tc>
        <w:tc>
          <w:tcPr>
            <w:tcW w:w="1170" w:type="dxa"/>
            <w:tcBorders>
              <w:top w:val="single" w:sz="4" w:space="0" w:color="auto"/>
              <w:left w:val="nil"/>
              <w:bottom w:val="single" w:sz="4" w:space="0" w:color="auto"/>
              <w:right w:val="single" w:sz="4" w:space="0" w:color="auto"/>
            </w:tcBorders>
            <w:noWrap/>
            <w:vAlign w:val="center"/>
            <w:hideMark/>
          </w:tcPr>
          <w:p w14:paraId="24389D4D"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AF76399"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FB4A924"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5</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00C9ABA4"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53CA52DF"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13DA19DF"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0.25</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311F2B52"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0.5</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13CDC22E"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$269.61 </w:t>
            </w:r>
          </w:p>
        </w:tc>
      </w:tr>
      <w:tr w:rsidR="00DB45FE" w:rsidRPr="00DB45FE" w14:paraId="12406FB8" w14:textId="77777777" w:rsidTr="00DA64DD">
        <w:trPr>
          <w:trHeight w:val="330"/>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108BBEF1"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 xml:space="preserve">11.  Semiannual Periodic Reports </w:t>
            </w:r>
            <w:r w:rsidRPr="00DB45FE">
              <w:rPr>
                <w:color w:val="000000"/>
                <w:sz w:val="20"/>
                <w:szCs w:val="20"/>
                <w:vertAlign w:val="superscript"/>
              </w:rPr>
              <w:t>d, i</w:t>
            </w:r>
          </w:p>
        </w:tc>
        <w:tc>
          <w:tcPr>
            <w:tcW w:w="1170" w:type="dxa"/>
            <w:tcBorders>
              <w:top w:val="single" w:sz="4" w:space="0" w:color="auto"/>
              <w:left w:val="nil"/>
              <w:bottom w:val="single" w:sz="4" w:space="0" w:color="auto"/>
              <w:right w:val="single" w:sz="4" w:space="0" w:color="auto"/>
            </w:tcBorders>
            <w:noWrap/>
            <w:vAlign w:val="center"/>
            <w:hideMark/>
          </w:tcPr>
          <w:p w14:paraId="5C28EF87"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979EEED"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5CFCE9E"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8</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5036590A"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16</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5002C613"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128</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1575A0E5"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6.4</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5CAA2A6F"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12.8</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072ADBD7"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$6,902.02 </w:t>
            </w:r>
          </w:p>
        </w:tc>
      </w:tr>
      <w:tr w:rsidR="00DB45FE" w:rsidRPr="00DB45FE" w14:paraId="24D39710" w14:textId="77777777" w:rsidTr="00DA64DD">
        <w:trPr>
          <w:trHeight w:val="570"/>
        </w:trPr>
        <w:tc>
          <w:tcPr>
            <w:tcW w:w="3600" w:type="dxa"/>
            <w:tcBorders>
              <w:top w:val="single" w:sz="4" w:space="0" w:color="auto"/>
              <w:left w:val="single" w:sz="4" w:space="0" w:color="auto"/>
              <w:bottom w:val="single" w:sz="4" w:space="0" w:color="auto"/>
              <w:right w:val="single" w:sz="4" w:space="0" w:color="auto"/>
            </w:tcBorders>
            <w:vAlign w:val="center"/>
            <w:hideMark/>
          </w:tcPr>
          <w:p w14:paraId="4D0AAA8D"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 xml:space="preserve">12.  Quarterly periodic reports for facilities using emission averaging and where a respondent did not qualify for semiannual reporting </w:t>
            </w:r>
            <w:r w:rsidRPr="00DB45FE">
              <w:rPr>
                <w:color w:val="000000"/>
                <w:sz w:val="20"/>
                <w:szCs w:val="20"/>
                <w:vertAlign w:val="superscript"/>
              </w:rPr>
              <w:t>d, i</w:t>
            </w:r>
          </w:p>
        </w:tc>
        <w:tc>
          <w:tcPr>
            <w:tcW w:w="1170" w:type="dxa"/>
            <w:tcBorders>
              <w:top w:val="single" w:sz="4" w:space="0" w:color="auto"/>
              <w:left w:val="nil"/>
              <w:bottom w:val="single" w:sz="4" w:space="0" w:color="auto"/>
              <w:right w:val="single" w:sz="4" w:space="0" w:color="auto"/>
            </w:tcBorders>
            <w:noWrap/>
            <w:vAlign w:val="center"/>
            <w:hideMark/>
          </w:tcPr>
          <w:p w14:paraId="2D3DD2B8"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7C99B1C"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C5058D6"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16</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416CF783"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3</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0C603A67"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48</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62AD44C7"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2.4</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2C346B73"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4.8</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720AD67E"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$2,588.26 </w:t>
            </w:r>
          </w:p>
        </w:tc>
      </w:tr>
      <w:tr w:rsidR="00DB45FE" w:rsidRPr="00DB45FE" w14:paraId="1556D9B5" w14:textId="77777777" w:rsidTr="00DA64DD">
        <w:trPr>
          <w:trHeight w:val="570"/>
        </w:trPr>
        <w:tc>
          <w:tcPr>
            <w:tcW w:w="3600" w:type="dxa"/>
            <w:tcBorders>
              <w:top w:val="single" w:sz="4" w:space="0" w:color="auto"/>
              <w:left w:val="single" w:sz="4" w:space="0" w:color="auto"/>
              <w:bottom w:val="single" w:sz="4" w:space="0" w:color="auto"/>
              <w:right w:val="single" w:sz="4" w:space="0" w:color="auto"/>
            </w:tcBorders>
            <w:vAlign w:val="center"/>
            <w:hideMark/>
          </w:tcPr>
          <w:p w14:paraId="6456FAE1"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 xml:space="preserve">13.  Compliance redetermination report for back-end process operations using a control or recovery device </w:t>
            </w:r>
            <w:r w:rsidRPr="00DB45FE">
              <w:rPr>
                <w:color w:val="000000"/>
                <w:sz w:val="20"/>
                <w:szCs w:val="20"/>
                <w:vertAlign w:val="superscript"/>
              </w:rPr>
              <w:t>j</w:t>
            </w:r>
          </w:p>
        </w:tc>
        <w:tc>
          <w:tcPr>
            <w:tcW w:w="1170" w:type="dxa"/>
            <w:tcBorders>
              <w:top w:val="single" w:sz="4" w:space="0" w:color="auto"/>
              <w:left w:val="nil"/>
              <w:bottom w:val="single" w:sz="4" w:space="0" w:color="auto"/>
              <w:right w:val="single" w:sz="4" w:space="0" w:color="auto"/>
            </w:tcBorders>
            <w:noWrap/>
            <w:vAlign w:val="center"/>
            <w:hideMark/>
          </w:tcPr>
          <w:p w14:paraId="77E3812C"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DDF635A"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DF362F7"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10</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6D286D87"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42FEBF0A"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20</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41F3CB28"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40C5A648"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7988EF72"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$1,078.44 </w:t>
            </w:r>
          </w:p>
        </w:tc>
      </w:tr>
      <w:tr w:rsidR="00DB45FE" w:rsidRPr="00DB45FE" w14:paraId="2142E750" w14:textId="77777777" w:rsidTr="00DA64DD">
        <w:trPr>
          <w:trHeight w:val="570"/>
        </w:trPr>
        <w:tc>
          <w:tcPr>
            <w:tcW w:w="3600" w:type="dxa"/>
            <w:tcBorders>
              <w:top w:val="single" w:sz="4" w:space="0" w:color="auto"/>
              <w:left w:val="single" w:sz="4" w:space="0" w:color="auto"/>
              <w:bottom w:val="single" w:sz="4" w:space="0" w:color="auto"/>
              <w:right w:val="single" w:sz="4" w:space="0" w:color="auto"/>
            </w:tcBorders>
            <w:vAlign w:val="center"/>
            <w:hideMark/>
          </w:tcPr>
          <w:p w14:paraId="3FEAC0CE"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 xml:space="preserve">14.  Report of changes to the primary product for an EPPU or process unit </w:t>
            </w:r>
            <w:r w:rsidRPr="00DB45FE">
              <w:rPr>
                <w:color w:val="000000"/>
                <w:sz w:val="20"/>
                <w:szCs w:val="20"/>
                <w:vertAlign w:val="superscript"/>
              </w:rPr>
              <w:t>k</w:t>
            </w:r>
          </w:p>
        </w:tc>
        <w:tc>
          <w:tcPr>
            <w:tcW w:w="1170" w:type="dxa"/>
            <w:tcBorders>
              <w:top w:val="single" w:sz="4" w:space="0" w:color="auto"/>
              <w:left w:val="nil"/>
              <w:bottom w:val="single" w:sz="4" w:space="0" w:color="auto"/>
              <w:right w:val="single" w:sz="4" w:space="0" w:color="auto"/>
            </w:tcBorders>
            <w:noWrap/>
            <w:vAlign w:val="center"/>
            <w:hideMark/>
          </w:tcPr>
          <w:p w14:paraId="2BF386B0"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882DE56"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F985F43"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638B54E5"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7344C0EF"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4</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2FAA98AC"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0.2</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3EAFBE19"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0.4</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771CA716"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$215.69 </w:t>
            </w:r>
          </w:p>
        </w:tc>
      </w:tr>
      <w:tr w:rsidR="00DB45FE" w:rsidRPr="00DB45FE" w14:paraId="3DD9FBAC" w14:textId="77777777" w:rsidTr="00DA64DD">
        <w:trPr>
          <w:trHeight w:val="315"/>
        </w:trPr>
        <w:tc>
          <w:tcPr>
            <w:tcW w:w="3600" w:type="dxa"/>
            <w:tcBorders>
              <w:top w:val="single" w:sz="4" w:space="0" w:color="auto"/>
              <w:left w:val="single" w:sz="4" w:space="0" w:color="auto"/>
              <w:bottom w:val="single" w:sz="4" w:space="0" w:color="auto"/>
              <w:right w:val="single" w:sz="4" w:space="0" w:color="auto"/>
            </w:tcBorders>
            <w:noWrap/>
            <w:vAlign w:val="center"/>
            <w:hideMark/>
          </w:tcPr>
          <w:p w14:paraId="1EB0A655"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 xml:space="preserve">15.  Report of changes or additions to plant sites </w:t>
            </w:r>
            <w:r w:rsidRPr="00DB45FE">
              <w:rPr>
                <w:color w:val="000000"/>
                <w:sz w:val="20"/>
                <w:szCs w:val="20"/>
                <w:vertAlign w:val="superscript"/>
              </w:rPr>
              <w:t>l</w:t>
            </w:r>
          </w:p>
        </w:tc>
        <w:tc>
          <w:tcPr>
            <w:tcW w:w="1170" w:type="dxa"/>
            <w:tcBorders>
              <w:top w:val="single" w:sz="4" w:space="0" w:color="auto"/>
              <w:left w:val="nil"/>
              <w:bottom w:val="single" w:sz="4" w:space="0" w:color="auto"/>
              <w:right w:val="single" w:sz="4" w:space="0" w:color="auto"/>
            </w:tcBorders>
            <w:noWrap/>
            <w:vAlign w:val="center"/>
            <w:hideMark/>
          </w:tcPr>
          <w:p w14:paraId="79E9BC2E"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6E51E7C"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ECF3291"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1DD3D55F"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62AD582E"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2F1CBF2B"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7CDEA205"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03FA8C03"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$0 </w:t>
            </w:r>
          </w:p>
        </w:tc>
      </w:tr>
      <w:tr w:rsidR="00DB45FE" w:rsidRPr="00DB45FE" w14:paraId="64D33F9A" w14:textId="77777777" w:rsidTr="00DA64DD">
        <w:trPr>
          <w:trHeight w:val="330"/>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6E98D23E" w14:textId="77777777" w:rsidR="00DB45FE" w:rsidRPr="00DB45FE" w:rsidRDefault="00DB45FE" w:rsidP="00DB45FE">
            <w:pPr>
              <w:widowControl/>
              <w:autoSpaceDE/>
              <w:autoSpaceDN/>
              <w:adjustRightInd/>
              <w:ind w:firstLineChars="100" w:firstLine="200"/>
              <w:rPr>
                <w:color w:val="000000"/>
                <w:sz w:val="20"/>
                <w:szCs w:val="20"/>
              </w:rPr>
            </w:pPr>
            <w:r w:rsidRPr="00DB45FE">
              <w:rPr>
                <w:color w:val="000000"/>
                <w:sz w:val="20"/>
                <w:szCs w:val="20"/>
              </w:rPr>
              <w:t xml:space="preserve">16.  Malfunction report </w:t>
            </w:r>
            <w:r w:rsidRPr="00DB45FE">
              <w:rPr>
                <w:color w:val="000000"/>
                <w:sz w:val="20"/>
                <w:szCs w:val="20"/>
                <w:vertAlign w:val="superscript"/>
              </w:rPr>
              <w:t>m</w:t>
            </w:r>
          </w:p>
        </w:tc>
        <w:tc>
          <w:tcPr>
            <w:tcW w:w="1170" w:type="dxa"/>
            <w:tcBorders>
              <w:top w:val="single" w:sz="4" w:space="0" w:color="auto"/>
              <w:left w:val="nil"/>
              <w:bottom w:val="single" w:sz="4" w:space="0" w:color="auto"/>
              <w:right w:val="single" w:sz="4" w:space="0" w:color="auto"/>
            </w:tcBorders>
            <w:noWrap/>
            <w:vAlign w:val="center"/>
            <w:hideMark/>
          </w:tcPr>
          <w:p w14:paraId="77C68FC7"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786BDDB"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72E3814"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4</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332A0F9D"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2</w:t>
            </w:r>
          </w:p>
        </w:tc>
        <w:tc>
          <w:tcPr>
            <w:tcW w:w="1118" w:type="dxa"/>
            <w:tcBorders>
              <w:top w:val="single" w:sz="4" w:space="0" w:color="auto"/>
              <w:left w:val="single" w:sz="4" w:space="0" w:color="auto"/>
              <w:bottom w:val="single" w:sz="4" w:space="0" w:color="auto"/>
              <w:right w:val="single" w:sz="4" w:space="0" w:color="auto"/>
            </w:tcBorders>
            <w:noWrap/>
            <w:vAlign w:val="center"/>
            <w:hideMark/>
          </w:tcPr>
          <w:p w14:paraId="6FA5C449"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8</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456824F2"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0.4</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475E3EA4" w14:textId="77777777" w:rsidR="00DB45FE" w:rsidRPr="00DB45FE" w:rsidRDefault="00DB45FE" w:rsidP="00DB45FE">
            <w:pPr>
              <w:widowControl/>
              <w:autoSpaceDE/>
              <w:autoSpaceDN/>
              <w:adjustRightInd/>
              <w:jc w:val="center"/>
              <w:rPr>
                <w:color w:val="000000"/>
                <w:sz w:val="20"/>
                <w:szCs w:val="20"/>
              </w:rPr>
            </w:pPr>
            <w:r w:rsidRPr="00DB45FE">
              <w:rPr>
                <w:color w:val="000000"/>
                <w:sz w:val="20"/>
                <w:szCs w:val="20"/>
              </w:rPr>
              <w:t>0.8</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0595F48C" w14:textId="77777777" w:rsidR="00DB45FE" w:rsidRPr="00DB45FE" w:rsidRDefault="00DB45FE" w:rsidP="00DB45FE">
            <w:pPr>
              <w:widowControl/>
              <w:autoSpaceDE/>
              <w:autoSpaceDN/>
              <w:adjustRightInd/>
              <w:jc w:val="right"/>
              <w:rPr>
                <w:color w:val="000000"/>
                <w:sz w:val="20"/>
                <w:szCs w:val="20"/>
              </w:rPr>
            </w:pPr>
            <w:r w:rsidRPr="00DB45FE">
              <w:rPr>
                <w:color w:val="000000"/>
                <w:sz w:val="20"/>
                <w:szCs w:val="20"/>
              </w:rPr>
              <w:t xml:space="preserve">$431.38 </w:t>
            </w:r>
          </w:p>
        </w:tc>
      </w:tr>
      <w:tr w:rsidR="00DB45FE" w:rsidRPr="00DB45FE" w14:paraId="70DC41A9" w14:textId="77777777" w:rsidTr="00DA64DD">
        <w:trPr>
          <w:trHeight w:val="315"/>
        </w:trPr>
        <w:tc>
          <w:tcPr>
            <w:tcW w:w="3600" w:type="dxa"/>
            <w:tcBorders>
              <w:top w:val="single" w:sz="4" w:space="0" w:color="auto"/>
              <w:left w:val="single" w:sz="4" w:space="0" w:color="auto"/>
              <w:bottom w:val="single" w:sz="4" w:space="0" w:color="auto"/>
              <w:right w:val="single" w:sz="4" w:space="0" w:color="auto"/>
            </w:tcBorders>
            <w:vAlign w:val="center"/>
            <w:hideMark/>
          </w:tcPr>
          <w:p w14:paraId="173BDF40" w14:textId="77777777" w:rsidR="00DB45FE" w:rsidRPr="00DB45FE" w:rsidRDefault="00DB45FE" w:rsidP="00DB45FE">
            <w:pPr>
              <w:widowControl/>
              <w:autoSpaceDE/>
              <w:autoSpaceDN/>
              <w:adjustRightInd/>
              <w:rPr>
                <w:b/>
                <w:bCs/>
                <w:color w:val="000000"/>
                <w:sz w:val="20"/>
                <w:szCs w:val="20"/>
              </w:rPr>
            </w:pPr>
            <w:r w:rsidRPr="00DB45FE">
              <w:rPr>
                <w:b/>
                <w:bCs/>
                <w:color w:val="000000"/>
                <w:sz w:val="20"/>
                <w:szCs w:val="20"/>
              </w:rPr>
              <w:t xml:space="preserve">TOTAL ANNUAL BURDEN AND COST (rounded) </w:t>
            </w:r>
            <w:r w:rsidRPr="00DB45FE">
              <w:rPr>
                <w:b/>
                <w:bCs/>
                <w:color w:val="000000"/>
                <w:sz w:val="20"/>
                <w:szCs w:val="20"/>
                <w:vertAlign w:val="superscript"/>
              </w:rPr>
              <w:t>n</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EF047BB" w14:textId="77777777" w:rsidR="00DB45FE" w:rsidRPr="00DB45FE" w:rsidRDefault="00DB45FE" w:rsidP="00DB45FE">
            <w:pPr>
              <w:widowControl/>
              <w:autoSpaceDE/>
              <w:autoSpaceDN/>
              <w:adjustRightInd/>
              <w:rPr>
                <w:b/>
                <w:bCs/>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2FCB497" w14:textId="77777777" w:rsidR="00DB45FE" w:rsidRPr="00DB45FE" w:rsidRDefault="00DB45FE" w:rsidP="00DB45FE">
            <w:pPr>
              <w:widowControl/>
              <w:autoSpaceDE/>
              <w:autoSpaceDN/>
              <w:adjustRightInd/>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3A8CED0" w14:textId="77777777" w:rsidR="00DB45FE" w:rsidRPr="00DB45FE" w:rsidRDefault="00DB45FE" w:rsidP="00DB45FE">
            <w:pPr>
              <w:widowControl/>
              <w:autoSpaceDE/>
              <w:autoSpaceDN/>
              <w:adjustRightInd/>
              <w:rPr>
                <w:sz w:val="20"/>
                <w:szCs w:val="20"/>
              </w:rPr>
            </w:pP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7E12BFC0" w14:textId="77777777" w:rsidR="00DB45FE" w:rsidRPr="00DB45FE" w:rsidRDefault="00DB45FE" w:rsidP="00DB45FE">
            <w:pPr>
              <w:widowControl/>
              <w:autoSpaceDE/>
              <w:autoSpaceDN/>
              <w:adjustRightInd/>
              <w:jc w:val="center"/>
              <w:rPr>
                <w:sz w:val="20"/>
                <w:szCs w:val="20"/>
              </w:rPr>
            </w:pPr>
          </w:p>
        </w:tc>
        <w:tc>
          <w:tcPr>
            <w:tcW w:w="3641" w:type="dxa"/>
            <w:gridSpan w:val="3"/>
            <w:tcBorders>
              <w:top w:val="single" w:sz="4" w:space="0" w:color="auto"/>
              <w:left w:val="single" w:sz="4" w:space="0" w:color="auto"/>
              <w:bottom w:val="single" w:sz="4" w:space="0" w:color="auto"/>
              <w:right w:val="nil"/>
            </w:tcBorders>
            <w:noWrap/>
            <w:vAlign w:val="center"/>
            <w:hideMark/>
          </w:tcPr>
          <w:p w14:paraId="30531FD0" w14:textId="77777777" w:rsidR="00DB45FE" w:rsidRPr="00DB45FE" w:rsidRDefault="00DB45FE" w:rsidP="00DB45FE">
            <w:pPr>
              <w:widowControl/>
              <w:autoSpaceDE/>
              <w:autoSpaceDN/>
              <w:adjustRightInd/>
              <w:jc w:val="center"/>
              <w:rPr>
                <w:b/>
                <w:bCs/>
                <w:color w:val="000000"/>
                <w:sz w:val="20"/>
                <w:szCs w:val="20"/>
              </w:rPr>
            </w:pPr>
            <w:r w:rsidRPr="00DB45FE">
              <w:rPr>
                <w:b/>
                <w:bCs/>
                <w:color w:val="000000"/>
                <w:sz w:val="20"/>
                <w:szCs w:val="20"/>
              </w:rPr>
              <w:t>507</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7FF83A29" w14:textId="77777777" w:rsidR="00DB45FE" w:rsidRPr="00DB45FE" w:rsidRDefault="00DB45FE" w:rsidP="00DB45FE">
            <w:pPr>
              <w:widowControl/>
              <w:autoSpaceDE/>
              <w:autoSpaceDN/>
              <w:adjustRightInd/>
              <w:jc w:val="right"/>
              <w:rPr>
                <w:b/>
                <w:bCs/>
                <w:color w:val="000000"/>
                <w:sz w:val="20"/>
                <w:szCs w:val="20"/>
              </w:rPr>
            </w:pPr>
            <w:r w:rsidRPr="00DB45FE">
              <w:rPr>
                <w:b/>
                <w:bCs/>
                <w:color w:val="000000"/>
                <w:sz w:val="20"/>
                <w:szCs w:val="20"/>
              </w:rPr>
              <w:t xml:space="preserve">$23,800 </w:t>
            </w:r>
          </w:p>
        </w:tc>
      </w:tr>
    </w:tbl>
    <w:p w14:paraId="29F78B96" w14:textId="57E12BB5" w:rsidR="00162ECC" w:rsidRDefault="00162ECC" w:rsidP="00DB45FE">
      <w:pPr>
        <w:rPr>
          <w:color w:val="000000"/>
        </w:rPr>
      </w:pPr>
    </w:p>
    <w:p w14:paraId="63A5BC9E" w14:textId="77777777" w:rsidR="00DB45FE" w:rsidRPr="00DB45FE" w:rsidRDefault="00DB45FE" w:rsidP="00DB45FE">
      <w:pPr>
        <w:rPr>
          <w:b/>
          <w:color w:val="000000"/>
          <w:sz w:val="20"/>
          <w:szCs w:val="20"/>
        </w:rPr>
      </w:pPr>
      <w:r w:rsidRPr="00DB45FE">
        <w:rPr>
          <w:b/>
          <w:color w:val="000000"/>
          <w:sz w:val="20"/>
          <w:szCs w:val="20"/>
        </w:rPr>
        <w:t>Assumptions:</w:t>
      </w:r>
    </w:p>
    <w:p w14:paraId="6841F537" w14:textId="77777777" w:rsidR="00DB45FE" w:rsidRPr="00DB45FE" w:rsidRDefault="00DB45FE" w:rsidP="00DB45FE">
      <w:pPr>
        <w:rPr>
          <w:color w:val="000000"/>
          <w:sz w:val="20"/>
          <w:szCs w:val="20"/>
        </w:rPr>
      </w:pPr>
      <w:r w:rsidRPr="00DB45FE">
        <w:rPr>
          <w:color w:val="000000"/>
          <w:sz w:val="20"/>
          <w:szCs w:val="20"/>
          <w:vertAlign w:val="superscript"/>
        </w:rPr>
        <w:t>a</w:t>
      </w:r>
      <w:r w:rsidRPr="00DB45FE">
        <w:rPr>
          <w:color w:val="000000"/>
          <w:sz w:val="20"/>
          <w:szCs w:val="20"/>
        </w:rPr>
        <w:t xml:space="preserve">  We assume there are 19 existing sources subject to the standard and no additional sources per year will be become subject to the standard during the three-year period of this ICR</w:t>
      </w:r>
    </w:p>
    <w:p w14:paraId="45693238" w14:textId="77777777" w:rsidR="00DB45FE" w:rsidRPr="00DB45FE" w:rsidRDefault="00DB45FE" w:rsidP="00DB45FE">
      <w:pPr>
        <w:rPr>
          <w:color w:val="000000"/>
          <w:sz w:val="20"/>
          <w:szCs w:val="20"/>
        </w:rPr>
      </w:pPr>
      <w:r w:rsidRPr="00DB45FE">
        <w:rPr>
          <w:color w:val="000000"/>
          <w:sz w:val="20"/>
          <w:szCs w:val="20"/>
          <w:vertAlign w:val="superscript"/>
        </w:rPr>
        <w:t>b</w:t>
      </w:r>
      <w:r w:rsidRPr="00DB45FE">
        <w:rPr>
          <w:color w:val="000000"/>
          <w:sz w:val="20"/>
          <w:szCs w:val="20"/>
        </w:rPr>
        <w:t xml:space="preserve">  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 </w:t>
      </w:r>
    </w:p>
    <w:p w14:paraId="6FB8761E" w14:textId="77777777" w:rsidR="00DB45FE" w:rsidRPr="00DB45FE" w:rsidRDefault="00DB45FE" w:rsidP="00DB45FE">
      <w:pPr>
        <w:rPr>
          <w:color w:val="000000"/>
          <w:sz w:val="20"/>
          <w:szCs w:val="20"/>
        </w:rPr>
      </w:pPr>
      <w:r w:rsidRPr="00DB45FE">
        <w:rPr>
          <w:color w:val="000000"/>
          <w:sz w:val="20"/>
          <w:szCs w:val="20"/>
          <w:vertAlign w:val="superscript"/>
        </w:rPr>
        <w:t>c</w:t>
      </w:r>
      <w:r w:rsidRPr="00DB45FE">
        <w:rPr>
          <w:color w:val="000000"/>
          <w:sz w:val="20"/>
          <w:szCs w:val="20"/>
        </w:rPr>
        <w:t xml:space="preserve">  This ICR assumes 20% of sources will have to repeat performance tests.</w:t>
      </w:r>
    </w:p>
    <w:p w14:paraId="12984CB2" w14:textId="4496A7B0" w:rsidR="00DB45FE" w:rsidRPr="00DB45FE" w:rsidRDefault="00DB45FE" w:rsidP="00DB45FE">
      <w:pPr>
        <w:rPr>
          <w:color w:val="000000"/>
          <w:sz w:val="20"/>
          <w:szCs w:val="20"/>
        </w:rPr>
      </w:pPr>
      <w:r w:rsidRPr="00DB45FE">
        <w:rPr>
          <w:color w:val="000000"/>
          <w:sz w:val="20"/>
          <w:szCs w:val="20"/>
          <w:vertAlign w:val="superscript"/>
        </w:rPr>
        <w:t>d</w:t>
      </w:r>
      <w:r w:rsidRPr="00DB45FE">
        <w:rPr>
          <w:color w:val="000000"/>
          <w:sz w:val="20"/>
          <w:szCs w:val="20"/>
        </w:rPr>
        <w:t xml:space="preserve">  The burden for these activities are based on similar requirements in the HON NE</w:t>
      </w:r>
      <w:r w:rsidR="00D511F4">
        <w:rPr>
          <w:color w:val="000000"/>
          <w:sz w:val="20"/>
          <w:szCs w:val="20"/>
        </w:rPr>
        <w:t>SHAP (Subparts F, G, H, and I).</w:t>
      </w:r>
    </w:p>
    <w:p w14:paraId="208ACEB8" w14:textId="77777777" w:rsidR="00DB45FE" w:rsidRPr="00DB45FE" w:rsidRDefault="00DB45FE" w:rsidP="00DB45FE">
      <w:pPr>
        <w:rPr>
          <w:color w:val="000000"/>
          <w:sz w:val="20"/>
          <w:szCs w:val="20"/>
        </w:rPr>
      </w:pPr>
      <w:r w:rsidRPr="00DB45FE">
        <w:rPr>
          <w:color w:val="000000"/>
          <w:sz w:val="20"/>
          <w:szCs w:val="20"/>
          <w:vertAlign w:val="superscript"/>
        </w:rPr>
        <w:t>e</w:t>
      </w:r>
      <w:r w:rsidRPr="00DB45FE">
        <w:rPr>
          <w:color w:val="000000"/>
          <w:sz w:val="20"/>
          <w:szCs w:val="20"/>
        </w:rPr>
        <w:t xml:space="preserve">  This ICR assumes that each facility will refill storage vessels that have been emptied and degassed 6 times per year.</w:t>
      </w:r>
    </w:p>
    <w:p w14:paraId="08291DD2" w14:textId="77777777" w:rsidR="00DB45FE" w:rsidRPr="00DB45FE" w:rsidRDefault="00DB45FE" w:rsidP="00DB45FE">
      <w:pPr>
        <w:rPr>
          <w:color w:val="000000"/>
          <w:sz w:val="20"/>
          <w:szCs w:val="20"/>
        </w:rPr>
      </w:pPr>
      <w:r w:rsidRPr="00DB45FE">
        <w:rPr>
          <w:color w:val="000000"/>
          <w:sz w:val="20"/>
          <w:szCs w:val="20"/>
          <w:vertAlign w:val="superscript"/>
        </w:rPr>
        <w:t>f</w:t>
      </w:r>
      <w:r w:rsidRPr="00DB45FE">
        <w:rPr>
          <w:color w:val="000000"/>
          <w:sz w:val="20"/>
          <w:szCs w:val="20"/>
        </w:rPr>
        <w:t xml:space="preserve">  This ICR assumes that notifications for front- and back-end limits are submitted during the initial compliance period. </w:t>
      </w:r>
    </w:p>
    <w:p w14:paraId="2C69C4E0" w14:textId="77777777" w:rsidR="00DB45FE" w:rsidRPr="00DB45FE" w:rsidRDefault="00DB45FE" w:rsidP="00DB45FE">
      <w:pPr>
        <w:rPr>
          <w:color w:val="000000"/>
          <w:sz w:val="20"/>
          <w:szCs w:val="20"/>
        </w:rPr>
      </w:pPr>
      <w:r w:rsidRPr="00DB45FE">
        <w:rPr>
          <w:color w:val="000000"/>
          <w:sz w:val="20"/>
          <w:szCs w:val="20"/>
          <w:vertAlign w:val="superscript"/>
        </w:rPr>
        <w:t>g</w:t>
      </w:r>
      <w:r w:rsidRPr="00DB45FE">
        <w:rPr>
          <w:color w:val="000000"/>
          <w:sz w:val="20"/>
          <w:szCs w:val="20"/>
        </w:rPr>
        <w:t xml:space="preserve">  This ICR assumes no respondents will be required to submit supplemental reports. </w:t>
      </w:r>
    </w:p>
    <w:p w14:paraId="70B29911" w14:textId="77777777" w:rsidR="00DB45FE" w:rsidRPr="00DB45FE" w:rsidRDefault="00DB45FE" w:rsidP="00DB45FE">
      <w:pPr>
        <w:rPr>
          <w:color w:val="000000"/>
          <w:sz w:val="20"/>
          <w:szCs w:val="20"/>
        </w:rPr>
      </w:pPr>
      <w:r w:rsidRPr="00DB45FE">
        <w:rPr>
          <w:color w:val="000000"/>
          <w:sz w:val="20"/>
          <w:szCs w:val="20"/>
          <w:vertAlign w:val="superscript"/>
        </w:rPr>
        <w:t>h</w:t>
      </w:r>
      <w:r w:rsidRPr="00DB45FE">
        <w:rPr>
          <w:color w:val="000000"/>
          <w:sz w:val="20"/>
          <w:szCs w:val="20"/>
        </w:rPr>
        <w:t xml:space="preserve">  This ICR assumes 1 facility per year using an emissions averaging plan will make changes requiring an update to the emissions averaging plan. This activity may also include review of front-end or back-end operations limits. </w:t>
      </w:r>
    </w:p>
    <w:p w14:paraId="0EA71D43" w14:textId="77777777" w:rsidR="00DB45FE" w:rsidRPr="00DB45FE" w:rsidRDefault="00DB45FE" w:rsidP="00DB45FE">
      <w:pPr>
        <w:rPr>
          <w:color w:val="000000"/>
          <w:sz w:val="20"/>
          <w:szCs w:val="20"/>
        </w:rPr>
      </w:pPr>
      <w:r w:rsidRPr="00DB45FE">
        <w:rPr>
          <w:color w:val="000000"/>
          <w:sz w:val="20"/>
          <w:szCs w:val="20"/>
          <w:vertAlign w:val="superscript"/>
        </w:rPr>
        <w:t>i</w:t>
      </w:r>
      <w:r w:rsidRPr="00DB45FE">
        <w:rPr>
          <w:color w:val="000000"/>
          <w:sz w:val="20"/>
          <w:szCs w:val="20"/>
        </w:rPr>
        <w:t xml:space="preserve">  This ICR assumes that 5% of sources will not qualify for semiannual reports and will be required to submit quarterly reports. In addition, the 10% of facilities using emissions averaging are required to submit quarterly reports. The remaining sources will all submit semiannual reports.</w:t>
      </w:r>
    </w:p>
    <w:p w14:paraId="3C1A3F06" w14:textId="77777777" w:rsidR="00DB45FE" w:rsidRPr="00DB45FE" w:rsidRDefault="00DB45FE" w:rsidP="00DB45FE">
      <w:pPr>
        <w:rPr>
          <w:color w:val="000000"/>
          <w:sz w:val="20"/>
          <w:szCs w:val="20"/>
        </w:rPr>
      </w:pPr>
      <w:r w:rsidRPr="00DB45FE">
        <w:rPr>
          <w:color w:val="000000"/>
          <w:sz w:val="20"/>
          <w:szCs w:val="20"/>
          <w:vertAlign w:val="superscript"/>
        </w:rPr>
        <w:t>j</w:t>
      </w:r>
      <w:r w:rsidRPr="00DB45FE">
        <w:rPr>
          <w:color w:val="000000"/>
          <w:sz w:val="20"/>
          <w:szCs w:val="20"/>
        </w:rPr>
        <w:t xml:space="preserve">  This ICR assumes 10% of sources will make a process change that will require a redetermination of compliance report.</w:t>
      </w:r>
    </w:p>
    <w:p w14:paraId="55F09F0C" w14:textId="77777777" w:rsidR="00DB45FE" w:rsidRPr="00DB45FE" w:rsidRDefault="00DB45FE" w:rsidP="00DB45FE">
      <w:pPr>
        <w:rPr>
          <w:color w:val="000000"/>
          <w:sz w:val="20"/>
          <w:szCs w:val="20"/>
        </w:rPr>
      </w:pPr>
      <w:r w:rsidRPr="00DB45FE">
        <w:rPr>
          <w:color w:val="000000"/>
          <w:sz w:val="20"/>
          <w:szCs w:val="20"/>
          <w:vertAlign w:val="superscript"/>
        </w:rPr>
        <w:t>k</w:t>
      </w:r>
      <w:r w:rsidRPr="00DB45FE">
        <w:rPr>
          <w:color w:val="000000"/>
          <w:sz w:val="20"/>
          <w:szCs w:val="20"/>
        </w:rPr>
        <w:t xml:space="preserve">  This ICR assumes that 10% of sources will have changes to their primary product.</w:t>
      </w:r>
    </w:p>
    <w:p w14:paraId="0B126F59" w14:textId="77777777" w:rsidR="00DB45FE" w:rsidRPr="00DB45FE" w:rsidRDefault="00DB45FE" w:rsidP="00DB45FE">
      <w:pPr>
        <w:rPr>
          <w:color w:val="000000"/>
          <w:sz w:val="20"/>
          <w:szCs w:val="20"/>
        </w:rPr>
      </w:pPr>
      <w:r w:rsidRPr="00DB45FE">
        <w:rPr>
          <w:color w:val="000000"/>
          <w:sz w:val="20"/>
          <w:szCs w:val="20"/>
          <w:vertAlign w:val="superscript"/>
        </w:rPr>
        <w:t>l</w:t>
      </w:r>
      <w:r w:rsidRPr="00DB45FE">
        <w:rPr>
          <w:color w:val="000000"/>
          <w:sz w:val="20"/>
          <w:szCs w:val="20"/>
        </w:rPr>
        <w:t xml:space="preserve">  This ICR assumes that no respondents will make changes or additions to the plant sites.</w:t>
      </w:r>
    </w:p>
    <w:p w14:paraId="5D465098" w14:textId="77777777" w:rsidR="00DB45FE" w:rsidRPr="00DB45FE" w:rsidRDefault="00DB45FE" w:rsidP="00DB45FE">
      <w:pPr>
        <w:rPr>
          <w:color w:val="000000"/>
          <w:sz w:val="20"/>
          <w:szCs w:val="20"/>
        </w:rPr>
      </w:pPr>
      <w:r w:rsidRPr="00DB45FE">
        <w:rPr>
          <w:color w:val="000000"/>
          <w:sz w:val="20"/>
          <w:szCs w:val="20"/>
          <w:vertAlign w:val="superscript"/>
        </w:rPr>
        <w:t>m</w:t>
      </w:r>
      <w:r w:rsidRPr="00DB45FE">
        <w:rPr>
          <w:color w:val="000000"/>
          <w:sz w:val="20"/>
          <w:szCs w:val="20"/>
        </w:rPr>
        <w:t xml:space="preserve">  This ICR assumes that 10% of sources will have to submit malfunction reports.</w:t>
      </w:r>
    </w:p>
    <w:p w14:paraId="74569A2A" w14:textId="6D8EB7F3" w:rsidR="00DB45FE" w:rsidRPr="00DB45FE" w:rsidRDefault="00DB45FE" w:rsidP="00DB45FE">
      <w:pPr>
        <w:rPr>
          <w:color w:val="000000"/>
          <w:sz w:val="20"/>
          <w:szCs w:val="20"/>
        </w:rPr>
      </w:pPr>
      <w:r w:rsidRPr="00DB45FE">
        <w:rPr>
          <w:color w:val="000000"/>
          <w:sz w:val="20"/>
          <w:szCs w:val="20"/>
          <w:vertAlign w:val="superscript"/>
        </w:rPr>
        <w:t>n</w:t>
      </w:r>
      <w:r w:rsidRPr="00DB45FE">
        <w:rPr>
          <w:color w:val="000000"/>
          <w:sz w:val="20"/>
          <w:szCs w:val="20"/>
        </w:rPr>
        <w:t xml:space="preserve">  Totals have been rounded to 3 significant figures. Figures may not add exactly due to rounding. </w:t>
      </w:r>
    </w:p>
    <w:sectPr w:rsidR="00DB45FE" w:rsidRPr="00DB45FE"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BCB10" w14:textId="77777777" w:rsidR="00BA59DC" w:rsidRDefault="00BA59DC">
      <w:r>
        <w:separator/>
      </w:r>
    </w:p>
  </w:endnote>
  <w:endnote w:type="continuationSeparator" w:id="0">
    <w:p w14:paraId="3B070566" w14:textId="77777777" w:rsidR="00BA59DC" w:rsidRDefault="00BA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06B49" w14:textId="77777777" w:rsidR="00BA59DC" w:rsidRDefault="00BA59DC">
      <w:r>
        <w:separator/>
      </w:r>
    </w:p>
  </w:footnote>
  <w:footnote w:type="continuationSeparator" w:id="0">
    <w:p w14:paraId="256669CC" w14:textId="77777777" w:rsidR="00BA59DC" w:rsidRDefault="00BA59DC">
      <w:r>
        <w:continuationSeparator/>
      </w:r>
    </w:p>
  </w:footnote>
  <w:footnote w:id="1">
    <w:p w14:paraId="29F9234A" w14:textId="674A83F8" w:rsidR="003E36DD" w:rsidRDefault="003E36DD">
      <w:pPr>
        <w:pStyle w:val="FootnoteText"/>
      </w:pPr>
      <w:r>
        <w:rPr>
          <w:rStyle w:val="FootnoteReference"/>
        </w:rPr>
        <w:footnoteRef/>
      </w:r>
      <w:r>
        <w:t xml:space="preserve"> This table combines burdens from EPA ICR Number 1746, OMB Control Number 2060-0356 and EPA ICR Number 2410, OMB Control Number 2060-0655.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1B9CBBEF" w:rsidR="00081314" w:rsidRDefault="00081314">
    <w:pPr>
      <w:framePr w:w="9361" w:wrap="notBeside" w:vAnchor="text" w:hAnchor="text" w:x="1" w:y="1"/>
      <w:jc w:val="center"/>
    </w:pPr>
    <w:r>
      <w:fldChar w:fldCharType="begin"/>
    </w:r>
    <w:r>
      <w:instrText xml:space="preserve">PAGE </w:instrText>
    </w:r>
    <w:r>
      <w:fldChar w:fldCharType="separate"/>
    </w:r>
    <w:r w:rsidR="003D6C36">
      <w:rPr>
        <w:noProof/>
      </w:rPr>
      <w:t>2</w:t>
    </w:r>
    <w:r>
      <w:rPr>
        <w:noProof/>
      </w:rPr>
      <w:fldChar w:fldCharType="end"/>
    </w:r>
  </w:p>
  <w:p w14:paraId="5B65F028" w14:textId="77777777" w:rsidR="00081314" w:rsidRDefault="00081314"/>
  <w:p w14:paraId="70BB230B" w14:textId="77777777" w:rsidR="00081314" w:rsidRDefault="0008131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0B09"/>
    <w:rsid w:val="0000687D"/>
    <w:rsid w:val="00017B79"/>
    <w:rsid w:val="0003619B"/>
    <w:rsid w:val="00055BDF"/>
    <w:rsid w:val="00055DC5"/>
    <w:rsid w:val="0006566E"/>
    <w:rsid w:val="00081314"/>
    <w:rsid w:val="000A1FBB"/>
    <w:rsid w:val="000A687C"/>
    <w:rsid w:val="000B2E1C"/>
    <w:rsid w:val="000C52CF"/>
    <w:rsid w:val="000D2272"/>
    <w:rsid w:val="000F772C"/>
    <w:rsid w:val="00101B40"/>
    <w:rsid w:val="00102B52"/>
    <w:rsid w:val="0010697C"/>
    <w:rsid w:val="00113DDD"/>
    <w:rsid w:val="00114024"/>
    <w:rsid w:val="00122CF4"/>
    <w:rsid w:val="00123889"/>
    <w:rsid w:val="00126A7C"/>
    <w:rsid w:val="001356D4"/>
    <w:rsid w:val="0014079D"/>
    <w:rsid w:val="00142FD9"/>
    <w:rsid w:val="00144978"/>
    <w:rsid w:val="00144A82"/>
    <w:rsid w:val="00144F35"/>
    <w:rsid w:val="0015433E"/>
    <w:rsid w:val="00162ECC"/>
    <w:rsid w:val="00165DCF"/>
    <w:rsid w:val="0018514D"/>
    <w:rsid w:val="00186DA3"/>
    <w:rsid w:val="0018785C"/>
    <w:rsid w:val="00195753"/>
    <w:rsid w:val="001A0B41"/>
    <w:rsid w:val="001A0EA2"/>
    <w:rsid w:val="001B0B9A"/>
    <w:rsid w:val="001B35F2"/>
    <w:rsid w:val="001C5991"/>
    <w:rsid w:val="001D762C"/>
    <w:rsid w:val="001F19FF"/>
    <w:rsid w:val="002041C5"/>
    <w:rsid w:val="002063FE"/>
    <w:rsid w:val="00206932"/>
    <w:rsid w:val="0021722B"/>
    <w:rsid w:val="0022738C"/>
    <w:rsid w:val="00233F0F"/>
    <w:rsid w:val="00234A28"/>
    <w:rsid w:val="00236DB3"/>
    <w:rsid w:val="002431D9"/>
    <w:rsid w:val="00261E0A"/>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32FFF"/>
    <w:rsid w:val="00333DB7"/>
    <w:rsid w:val="00341540"/>
    <w:rsid w:val="00350BD3"/>
    <w:rsid w:val="003511C6"/>
    <w:rsid w:val="0035325B"/>
    <w:rsid w:val="00354C15"/>
    <w:rsid w:val="00377D7F"/>
    <w:rsid w:val="003919EB"/>
    <w:rsid w:val="003B0F87"/>
    <w:rsid w:val="003B1E92"/>
    <w:rsid w:val="003B384B"/>
    <w:rsid w:val="003C16DE"/>
    <w:rsid w:val="003C4AB8"/>
    <w:rsid w:val="003C4B46"/>
    <w:rsid w:val="003C5023"/>
    <w:rsid w:val="003D6951"/>
    <w:rsid w:val="003D6C36"/>
    <w:rsid w:val="003E30B5"/>
    <w:rsid w:val="003E36DD"/>
    <w:rsid w:val="003E3BD0"/>
    <w:rsid w:val="003E47DB"/>
    <w:rsid w:val="003E4C18"/>
    <w:rsid w:val="003F1AFC"/>
    <w:rsid w:val="0040391F"/>
    <w:rsid w:val="00404A15"/>
    <w:rsid w:val="0044133C"/>
    <w:rsid w:val="00442D84"/>
    <w:rsid w:val="00455557"/>
    <w:rsid w:val="004564AD"/>
    <w:rsid w:val="00482BB8"/>
    <w:rsid w:val="00484A45"/>
    <w:rsid w:val="0049327D"/>
    <w:rsid w:val="004A084D"/>
    <w:rsid w:val="004A4B25"/>
    <w:rsid w:val="004A6B1D"/>
    <w:rsid w:val="004C5E95"/>
    <w:rsid w:val="004C701D"/>
    <w:rsid w:val="004F1469"/>
    <w:rsid w:val="004F56DC"/>
    <w:rsid w:val="004F6FCD"/>
    <w:rsid w:val="00504745"/>
    <w:rsid w:val="00507EC5"/>
    <w:rsid w:val="00516952"/>
    <w:rsid w:val="0052301B"/>
    <w:rsid w:val="005253D4"/>
    <w:rsid w:val="00551815"/>
    <w:rsid w:val="00556535"/>
    <w:rsid w:val="00560AD2"/>
    <w:rsid w:val="00562138"/>
    <w:rsid w:val="00563302"/>
    <w:rsid w:val="00565A51"/>
    <w:rsid w:val="00571260"/>
    <w:rsid w:val="00583626"/>
    <w:rsid w:val="005A1986"/>
    <w:rsid w:val="005B522B"/>
    <w:rsid w:val="005B5DE8"/>
    <w:rsid w:val="005C3665"/>
    <w:rsid w:val="005C42AC"/>
    <w:rsid w:val="005D385C"/>
    <w:rsid w:val="005E194B"/>
    <w:rsid w:val="005F42F8"/>
    <w:rsid w:val="00601205"/>
    <w:rsid w:val="00606DEF"/>
    <w:rsid w:val="00631517"/>
    <w:rsid w:val="00635DBD"/>
    <w:rsid w:val="006741F7"/>
    <w:rsid w:val="006810C3"/>
    <w:rsid w:val="00694B55"/>
    <w:rsid w:val="006A6978"/>
    <w:rsid w:val="006D1B12"/>
    <w:rsid w:val="006D4402"/>
    <w:rsid w:val="006E4A6E"/>
    <w:rsid w:val="006E642B"/>
    <w:rsid w:val="00710D65"/>
    <w:rsid w:val="00722181"/>
    <w:rsid w:val="00724BC7"/>
    <w:rsid w:val="00754D1E"/>
    <w:rsid w:val="00760E5B"/>
    <w:rsid w:val="00763160"/>
    <w:rsid w:val="00780612"/>
    <w:rsid w:val="00786A20"/>
    <w:rsid w:val="0079715F"/>
    <w:rsid w:val="007A0634"/>
    <w:rsid w:val="007A16F4"/>
    <w:rsid w:val="007A1975"/>
    <w:rsid w:val="007A458D"/>
    <w:rsid w:val="007C0FAA"/>
    <w:rsid w:val="007E6FF4"/>
    <w:rsid w:val="007F07FB"/>
    <w:rsid w:val="0080590F"/>
    <w:rsid w:val="00810507"/>
    <w:rsid w:val="00811EA5"/>
    <w:rsid w:val="00813E69"/>
    <w:rsid w:val="00817E8B"/>
    <w:rsid w:val="008338D4"/>
    <w:rsid w:val="00837642"/>
    <w:rsid w:val="0084255D"/>
    <w:rsid w:val="00850ACF"/>
    <w:rsid w:val="00852038"/>
    <w:rsid w:val="00861489"/>
    <w:rsid w:val="00871811"/>
    <w:rsid w:val="0088639E"/>
    <w:rsid w:val="008A46EB"/>
    <w:rsid w:val="008B407C"/>
    <w:rsid w:val="008D28EA"/>
    <w:rsid w:val="008E65E6"/>
    <w:rsid w:val="008F21BA"/>
    <w:rsid w:val="008F285B"/>
    <w:rsid w:val="008F4564"/>
    <w:rsid w:val="009018EC"/>
    <w:rsid w:val="00906EDB"/>
    <w:rsid w:val="00912E00"/>
    <w:rsid w:val="009213D6"/>
    <w:rsid w:val="00923C46"/>
    <w:rsid w:val="00937743"/>
    <w:rsid w:val="0094035C"/>
    <w:rsid w:val="009711DB"/>
    <w:rsid w:val="009737C0"/>
    <w:rsid w:val="00981C20"/>
    <w:rsid w:val="009836CD"/>
    <w:rsid w:val="009903E5"/>
    <w:rsid w:val="0099430B"/>
    <w:rsid w:val="009A0F50"/>
    <w:rsid w:val="009A16CD"/>
    <w:rsid w:val="009C06F5"/>
    <w:rsid w:val="009C7E97"/>
    <w:rsid w:val="009D15CA"/>
    <w:rsid w:val="009D6567"/>
    <w:rsid w:val="009E0F31"/>
    <w:rsid w:val="00A007F5"/>
    <w:rsid w:val="00A038EC"/>
    <w:rsid w:val="00A10DBD"/>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A7B61"/>
    <w:rsid w:val="00AD475B"/>
    <w:rsid w:val="00AD6DE1"/>
    <w:rsid w:val="00AE3951"/>
    <w:rsid w:val="00AF2F51"/>
    <w:rsid w:val="00AF3AED"/>
    <w:rsid w:val="00AF70A1"/>
    <w:rsid w:val="00B07F79"/>
    <w:rsid w:val="00B16C07"/>
    <w:rsid w:val="00B40000"/>
    <w:rsid w:val="00B409C9"/>
    <w:rsid w:val="00B41FFF"/>
    <w:rsid w:val="00B46A57"/>
    <w:rsid w:val="00B65754"/>
    <w:rsid w:val="00B66231"/>
    <w:rsid w:val="00B769F1"/>
    <w:rsid w:val="00B82025"/>
    <w:rsid w:val="00B8743B"/>
    <w:rsid w:val="00BA0A91"/>
    <w:rsid w:val="00BA4887"/>
    <w:rsid w:val="00BA59DC"/>
    <w:rsid w:val="00BB3390"/>
    <w:rsid w:val="00BB3C1A"/>
    <w:rsid w:val="00BC6DEF"/>
    <w:rsid w:val="00BD1FDA"/>
    <w:rsid w:val="00BD7CAE"/>
    <w:rsid w:val="00BE2989"/>
    <w:rsid w:val="00BE7A11"/>
    <w:rsid w:val="00BF722F"/>
    <w:rsid w:val="00C10ED1"/>
    <w:rsid w:val="00C10F3C"/>
    <w:rsid w:val="00C13FE8"/>
    <w:rsid w:val="00C30A60"/>
    <w:rsid w:val="00C33ABA"/>
    <w:rsid w:val="00C37BB6"/>
    <w:rsid w:val="00C52EFD"/>
    <w:rsid w:val="00C64378"/>
    <w:rsid w:val="00C75CF0"/>
    <w:rsid w:val="00C808B5"/>
    <w:rsid w:val="00C82DB6"/>
    <w:rsid w:val="00C851B8"/>
    <w:rsid w:val="00C97DCF"/>
    <w:rsid w:val="00CA4CD6"/>
    <w:rsid w:val="00CA7DA0"/>
    <w:rsid w:val="00CC48AB"/>
    <w:rsid w:val="00CC58F6"/>
    <w:rsid w:val="00CC5B39"/>
    <w:rsid w:val="00CD2069"/>
    <w:rsid w:val="00CD280D"/>
    <w:rsid w:val="00CF2B37"/>
    <w:rsid w:val="00D13D9A"/>
    <w:rsid w:val="00D14A8D"/>
    <w:rsid w:val="00D20755"/>
    <w:rsid w:val="00D21198"/>
    <w:rsid w:val="00D2273E"/>
    <w:rsid w:val="00D346AE"/>
    <w:rsid w:val="00D42D52"/>
    <w:rsid w:val="00D46FA2"/>
    <w:rsid w:val="00D5080D"/>
    <w:rsid w:val="00D511F4"/>
    <w:rsid w:val="00D56F5F"/>
    <w:rsid w:val="00D61125"/>
    <w:rsid w:val="00D61B37"/>
    <w:rsid w:val="00D63B96"/>
    <w:rsid w:val="00D6747F"/>
    <w:rsid w:val="00D91C34"/>
    <w:rsid w:val="00D92F66"/>
    <w:rsid w:val="00D95819"/>
    <w:rsid w:val="00DA4649"/>
    <w:rsid w:val="00DA64DD"/>
    <w:rsid w:val="00DA6AB4"/>
    <w:rsid w:val="00DA7285"/>
    <w:rsid w:val="00DB45FE"/>
    <w:rsid w:val="00DB59E1"/>
    <w:rsid w:val="00DB786E"/>
    <w:rsid w:val="00DD0312"/>
    <w:rsid w:val="00DD1AC1"/>
    <w:rsid w:val="00DD7D49"/>
    <w:rsid w:val="00DE4E95"/>
    <w:rsid w:val="00DE703A"/>
    <w:rsid w:val="00DF5C4E"/>
    <w:rsid w:val="00E10DA7"/>
    <w:rsid w:val="00E110E3"/>
    <w:rsid w:val="00E1538C"/>
    <w:rsid w:val="00E24E9C"/>
    <w:rsid w:val="00E25DB6"/>
    <w:rsid w:val="00E276CD"/>
    <w:rsid w:val="00E32EDA"/>
    <w:rsid w:val="00E3356F"/>
    <w:rsid w:val="00E53137"/>
    <w:rsid w:val="00E56EDB"/>
    <w:rsid w:val="00E702F6"/>
    <w:rsid w:val="00E72D70"/>
    <w:rsid w:val="00E77D5E"/>
    <w:rsid w:val="00E868BB"/>
    <w:rsid w:val="00E90E82"/>
    <w:rsid w:val="00EA37A9"/>
    <w:rsid w:val="00EA4DA3"/>
    <w:rsid w:val="00EA7026"/>
    <w:rsid w:val="00EC4074"/>
    <w:rsid w:val="00EC7532"/>
    <w:rsid w:val="00ED741E"/>
    <w:rsid w:val="00EE051F"/>
    <w:rsid w:val="00EF113F"/>
    <w:rsid w:val="00F02EB3"/>
    <w:rsid w:val="00F033F0"/>
    <w:rsid w:val="00F03803"/>
    <w:rsid w:val="00F066C9"/>
    <w:rsid w:val="00F17898"/>
    <w:rsid w:val="00F20822"/>
    <w:rsid w:val="00F340DF"/>
    <w:rsid w:val="00F5262C"/>
    <w:rsid w:val="00F538BC"/>
    <w:rsid w:val="00F87E6A"/>
    <w:rsid w:val="00F9092B"/>
    <w:rsid w:val="00F92D22"/>
    <w:rsid w:val="00FB0650"/>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131">
    <w:name w:val="font131"/>
    <w:basedOn w:val="DefaultParagraphFont"/>
    <w:rsid w:val="003919EB"/>
    <w:rPr>
      <w:rFonts w:ascii="Times New Roman" w:hAnsi="Times New Roman" w:cs="Times New Roman" w:hint="default"/>
      <w:b/>
      <w:bCs/>
      <w:i w:val="0"/>
      <w:iCs w:val="0"/>
      <w:strike w:val="0"/>
      <w:dstrike w:val="0"/>
      <w:color w:val="000000"/>
      <w:sz w:val="20"/>
      <w:szCs w:val="20"/>
      <w:u w:val="none"/>
      <w:effect w:val="none"/>
    </w:rPr>
  </w:style>
  <w:style w:type="character" w:customStyle="1" w:styleId="font141">
    <w:name w:val="font141"/>
    <w:basedOn w:val="DefaultParagraphFont"/>
    <w:rsid w:val="003919EB"/>
    <w:rPr>
      <w:rFonts w:ascii="Times New Roman" w:hAnsi="Times New Roman" w:cs="Times New Roman" w:hint="default"/>
      <w:b/>
      <w:bCs/>
      <w:i w:val="0"/>
      <w:iCs w:val="0"/>
      <w:strike w:val="0"/>
      <w:dstrike w:val="0"/>
      <w:color w:val="000000"/>
      <w:sz w:val="20"/>
      <w:szCs w:val="20"/>
      <w:u w:val="none"/>
      <w:effect w:val="none"/>
    </w:rPr>
  </w:style>
  <w:style w:type="character" w:customStyle="1" w:styleId="font151">
    <w:name w:val="font151"/>
    <w:basedOn w:val="DefaultParagraphFont"/>
    <w:rsid w:val="003919E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61">
    <w:name w:val="font161"/>
    <w:basedOn w:val="DefaultParagraphFont"/>
    <w:rsid w:val="003919EB"/>
    <w:rPr>
      <w:rFonts w:ascii="Times New Roman" w:hAnsi="Times New Roman" w:cs="Times New Roman" w:hint="default"/>
      <w:b w:val="0"/>
      <w:bCs w:val="0"/>
      <w:i w:val="0"/>
      <w:iCs w:val="0"/>
      <w:strike w:val="0"/>
      <w:dstrike w:val="0"/>
      <w:color w:val="000000"/>
      <w:sz w:val="20"/>
      <w:szCs w:val="20"/>
      <w:u w:val="none"/>
      <w:effect w:val="none"/>
    </w:rPr>
  </w:style>
  <w:style w:type="paragraph" w:styleId="FootnoteText">
    <w:name w:val="footnote text"/>
    <w:basedOn w:val="Normal"/>
    <w:link w:val="FootnoteTextChar"/>
    <w:semiHidden/>
    <w:unhideWhenUsed/>
    <w:rsid w:val="003E36DD"/>
    <w:rPr>
      <w:sz w:val="20"/>
      <w:szCs w:val="20"/>
    </w:rPr>
  </w:style>
  <w:style w:type="character" w:customStyle="1" w:styleId="FootnoteTextChar">
    <w:name w:val="Footnote Text Char"/>
    <w:basedOn w:val="DefaultParagraphFont"/>
    <w:link w:val="FootnoteText"/>
    <w:semiHidden/>
    <w:rsid w:val="003E36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131">
    <w:name w:val="font131"/>
    <w:basedOn w:val="DefaultParagraphFont"/>
    <w:rsid w:val="003919EB"/>
    <w:rPr>
      <w:rFonts w:ascii="Times New Roman" w:hAnsi="Times New Roman" w:cs="Times New Roman" w:hint="default"/>
      <w:b/>
      <w:bCs/>
      <w:i w:val="0"/>
      <w:iCs w:val="0"/>
      <w:strike w:val="0"/>
      <w:dstrike w:val="0"/>
      <w:color w:val="000000"/>
      <w:sz w:val="20"/>
      <w:szCs w:val="20"/>
      <w:u w:val="none"/>
      <w:effect w:val="none"/>
    </w:rPr>
  </w:style>
  <w:style w:type="character" w:customStyle="1" w:styleId="font141">
    <w:name w:val="font141"/>
    <w:basedOn w:val="DefaultParagraphFont"/>
    <w:rsid w:val="003919EB"/>
    <w:rPr>
      <w:rFonts w:ascii="Times New Roman" w:hAnsi="Times New Roman" w:cs="Times New Roman" w:hint="default"/>
      <w:b/>
      <w:bCs/>
      <w:i w:val="0"/>
      <w:iCs w:val="0"/>
      <w:strike w:val="0"/>
      <w:dstrike w:val="0"/>
      <w:color w:val="000000"/>
      <w:sz w:val="20"/>
      <w:szCs w:val="20"/>
      <w:u w:val="none"/>
      <w:effect w:val="none"/>
    </w:rPr>
  </w:style>
  <w:style w:type="character" w:customStyle="1" w:styleId="font151">
    <w:name w:val="font151"/>
    <w:basedOn w:val="DefaultParagraphFont"/>
    <w:rsid w:val="003919E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61">
    <w:name w:val="font161"/>
    <w:basedOn w:val="DefaultParagraphFont"/>
    <w:rsid w:val="003919EB"/>
    <w:rPr>
      <w:rFonts w:ascii="Times New Roman" w:hAnsi="Times New Roman" w:cs="Times New Roman" w:hint="default"/>
      <w:b w:val="0"/>
      <w:bCs w:val="0"/>
      <w:i w:val="0"/>
      <w:iCs w:val="0"/>
      <w:strike w:val="0"/>
      <w:dstrike w:val="0"/>
      <w:color w:val="000000"/>
      <w:sz w:val="20"/>
      <w:szCs w:val="20"/>
      <w:u w:val="none"/>
      <w:effect w:val="none"/>
    </w:rPr>
  </w:style>
  <w:style w:type="paragraph" w:styleId="FootnoteText">
    <w:name w:val="footnote text"/>
    <w:basedOn w:val="Normal"/>
    <w:link w:val="FootnoteTextChar"/>
    <w:semiHidden/>
    <w:unhideWhenUsed/>
    <w:rsid w:val="003E36DD"/>
    <w:rPr>
      <w:sz w:val="20"/>
      <w:szCs w:val="20"/>
    </w:rPr>
  </w:style>
  <w:style w:type="character" w:customStyle="1" w:styleId="FootnoteTextChar">
    <w:name w:val="Footnote Text Char"/>
    <w:basedOn w:val="DefaultParagraphFont"/>
    <w:link w:val="FootnoteText"/>
    <w:semiHidden/>
    <w:rsid w:val="003E3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62093327">
      <w:bodyDiv w:val="1"/>
      <w:marLeft w:val="0"/>
      <w:marRight w:val="0"/>
      <w:marTop w:val="0"/>
      <w:marBottom w:val="0"/>
      <w:divBdr>
        <w:top w:val="none" w:sz="0" w:space="0" w:color="auto"/>
        <w:left w:val="none" w:sz="0" w:space="0" w:color="auto"/>
        <w:bottom w:val="none" w:sz="0" w:space="0" w:color="auto"/>
        <w:right w:val="none" w:sz="0" w:space="0" w:color="auto"/>
      </w:divBdr>
    </w:div>
    <w:div w:id="1528133463">
      <w:bodyDiv w:val="1"/>
      <w:marLeft w:val="0"/>
      <w:marRight w:val="0"/>
      <w:marTop w:val="0"/>
      <w:marBottom w:val="0"/>
      <w:divBdr>
        <w:top w:val="none" w:sz="0" w:space="0" w:color="auto"/>
        <w:left w:val="none" w:sz="0" w:space="0" w:color="auto"/>
        <w:bottom w:val="none" w:sz="0" w:space="0" w:color="auto"/>
        <w:right w:val="none" w:sz="0" w:space="0" w:color="auto"/>
      </w:divBdr>
    </w:div>
    <w:div w:id="1552884177">
      <w:bodyDiv w:val="1"/>
      <w:marLeft w:val="0"/>
      <w:marRight w:val="0"/>
      <w:marTop w:val="0"/>
      <w:marBottom w:val="0"/>
      <w:divBdr>
        <w:top w:val="none" w:sz="0" w:space="0" w:color="auto"/>
        <w:left w:val="none" w:sz="0" w:space="0" w:color="auto"/>
        <w:bottom w:val="none" w:sz="0" w:space="0" w:color="auto"/>
        <w:right w:val="none" w:sz="0" w:space="0" w:color="auto"/>
      </w:divBdr>
    </w:div>
    <w:div w:id="1752849859">
      <w:bodyDiv w:val="1"/>
      <w:marLeft w:val="0"/>
      <w:marRight w:val="0"/>
      <w:marTop w:val="0"/>
      <w:marBottom w:val="0"/>
      <w:divBdr>
        <w:top w:val="none" w:sz="0" w:space="0" w:color="auto"/>
        <w:left w:val="none" w:sz="0" w:space="0" w:color="auto"/>
        <w:bottom w:val="none" w:sz="0" w:space="0" w:color="auto"/>
        <w:right w:val="none" w:sz="0" w:space="0" w:color="auto"/>
      </w:divBdr>
    </w:div>
    <w:div w:id="1814905402">
      <w:bodyDiv w:val="1"/>
      <w:marLeft w:val="0"/>
      <w:marRight w:val="0"/>
      <w:marTop w:val="0"/>
      <w:marBottom w:val="0"/>
      <w:divBdr>
        <w:top w:val="none" w:sz="0" w:space="0" w:color="auto"/>
        <w:left w:val="none" w:sz="0" w:space="0" w:color="auto"/>
        <w:bottom w:val="none" w:sz="0" w:space="0" w:color="auto"/>
        <w:right w:val="none" w:sz="0" w:space="0" w:color="auto"/>
      </w:divBdr>
    </w:div>
    <w:div w:id="1914584948">
      <w:bodyDiv w:val="1"/>
      <w:marLeft w:val="0"/>
      <w:marRight w:val="0"/>
      <w:marTop w:val="0"/>
      <w:marBottom w:val="0"/>
      <w:divBdr>
        <w:top w:val="none" w:sz="0" w:space="0" w:color="auto"/>
        <w:left w:val="none" w:sz="0" w:space="0" w:color="auto"/>
        <w:bottom w:val="none" w:sz="0" w:space="0" w:color="auto"/>
        <w:right w:val="none" w:sz="0" w:space="0" w:color="auto"/>
      </w:divBdr>
    </w:div>
    <w:div w:id="214449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2E5F1-C79B-4E4E-AC6B-38873F09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6877</Words>
  <Characters>39205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2019-11-26T21:53:00Z</dcterms:created>
  <dcterms:modified xsi:type="dcterms:W3CDTF">2019-11-26T21:53:00Z</dcterms:modified>
</cp:coreProperties>
</file>