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1A8D5" w14:textId="3331E4EE" w:rsidR="002C73C4" w:rsidRDefault="00EE1F4A" w:rsidP="00777B18">
      <w:pPr>
        <w:shd w:val="clear" w:color="auto" w:fill="FFFFFF"/>
        <w:spacing w:before="100" w:beforeAutospacing="1" w:after="150" w:line="240" w:lineRule="auto"/>
        <w:ind w:right="144"/>
        <w:jc w:val="center"/>
        <w:rPr>
          <w:rFonts w:ascii="Times New Roman" w:eastAsia="Times New Roman" w:hAnsi="Times New Roman" w:cs="Times New Roman"/>
          <w:color w:val="222222"/>
          <w:sz w:val="24"/>
          <w:szCs w:val="24"/>
          <w:lang w:val="en"/>
        </w:rPr>
      </w:pPr>
      <w:bookmarkStart w:id="0" w:name="_GoBack"/>
      <w:bookmarkEnd w:id="0"/>
      <w:r w:rsidRPr="002C73C4">
        <w:rPr>
          <w:rFonts w:ascii="Times New Roman" w:eastAsia="Times New Roman" w:hAnsi="Times New Roman" w:cs="Times New Roman"/>
          <w:color w:val="222222"/>
          <w:sz w:val="24"/>
          <w:szCs w:val="24"/>
          <w:lang w:val="en"/>
        </w:rPr>
        <w:t>Supporting Statement</w:t>
      </w:r>
      <w:r w:rsidR="000A22FF">
        <w:rPr>
          <w:rFonts w:ascii="Times New Roman" w:eastAsia="Times New Roman" w:hAnsi="Times New Roman" w:cs="Times New Roman"/>
          <w:color w:val="222222"/>
          <w:sz w:val="24"/>
          <w:szCs w:val="24"/>
          <w:lang w:val="en"/>
        </w:rPr>
        <w:t xml:space="preserve"> B</w:t>
      </w:r>
      <w:r w:rsidRPr="002C73C4">
        <w:rPr>
          <w:rFonts w:ascii="Times New Roman" w:eastAsia="Times New Roman" w:hAnsi="Times New Roman" w:cs="Times New Roman"/>
          <w:color w:val="222222"/>
          <w:sz w:val="24"/>
          <w:szCs w:val="24"/>
          <w:lang w:val="en"/>
        </w:rPr>
        <w:t xml:space="preserve"> for Information Collection Request</w:t>
      </w:r>
    </w:p>
    <w:p w14:paraId="425D114A" w14:textId="7B8D4963" w:rsidR="00777B18" w:rsidRDefault="00E67B45" w:rsidP="00777B18">
      <w:pPr>
        <w:shd w:val="clear" w:color="auto" w:fill="FFFFFF"/>
        <w:spacing w:before="100" w:beforeAutospacing="1" w:after="150" w:line="240" w:lineRule="auto"/>
        <w:ind w:right="144"/>
        <w:jc w:val="center"/>
        <w:rPr>
          <w:rFonts w:ascii="Times New Roman" w:eastAsia="Times New Roman" w:hAnsi="Times New Roman" w:cs="Times New Roman"/>
          <w:color w:val="222222"/>
          <w:sz w:val="24"/>
          <w:szCs w:val="24"/>
          <w:lang w:val="es-ES"/>
        </w:rPr>
      </w:pPr>
      <w:r w:rsidRPr="006D1DB7">
        <w:rPr>
          <w:rFonts w:ascii="Times New Roman" w:eastAsia="Times New Roman" w:hAnsi="Times New Roman" w:cs="Times New Roman"/>
          <w:color w:val="222222"/>
          <w:sz w:val="24"/>
          <w:szCs w:val="24"/>
          <w:lang w:val="es-ES"/>
        </w:rPr>
        <w:t>EPA ICR No. 2566.01, OMB Control No. 2050-New</w:t>
      </w:r>
    </w:p>
    <w:p w14:paraId="76454536" w14:textId="77777777" w:rsidR="005A6386" w:rsidRPr="006D1DB7" w:rsidRDefault="005A6386" w:rsidP="00777B18">
      <w:pPr>
        <w:shd w:val="clear" w:color="auto" w:fill="FFFFFF"/>
        <w:spacing w:before="100" w:beforeAutospacing="1" w:after="150" w:line="240" w:lineRule="auto"/>
        <w:ind w:right="144"/>
        <w:jc w:val="center"/>
        <w:rPr>
          <w:rFonts w:ascii="Times New Roman" w:eastAsia="Times New Roman" w:hAnsi="Times New Roman" w:cs="Times New Roman"/>
          <w:color w:val="222222"/>
          <w:sz w:val="24"/>
          <w:szCs w:val="24"/>
          <w:lang w:val="es-ES"/>
        </w:rPr>
      </w:pPr>
    </w:p>
    <w:p w14:paraId="6608DC6E" w14:textId="02949926" w:rsidR="004A5E7B" w:rsidRPr="00ED57AD" w:rsidRDefault="004A5E7B" w:rsidP="004A5E7B">
      <w:pPr>
        <w:rPr>
          <w:rFonts w:ascii="Times New Roman" w:eastAsia="Times New Roman" w:hAnsi="Times New Roman" w:cs="Times New Roman"/>
          <w:bCs/>
          <w:color w:val="111111"/>
          <w:sz w:val="24"/>
          <w:szCs w:val="24"/>
        </w:rPr>
      </w:pPr>
      <w:r w:rsidRPr="00ED57AD">
        <w:rPr>
          <w:rFonts w:ascii="Times New Roman" w:eastAsia="Times New Roman" w:hAnsi="Times New Roman" w:cs="Times New Roman"/>
          <w:bCs/>
          <w:color w:val="111111"/>
          <w:sz w:val="24"/>
          <w:szCs w:val="24"/>
        </w:rPr>
        <w:t>1.</w:t>
      </w:r>
      <w:r w:rsidRPr="00ED57AD">
        <w:rPr>
          <w:rFonts w:ascii="Times New Roman" w:eastAsia="Times New Roman" w:hAnsi="Times New Roman" w:cs="Times New Roman"/>
          <w:bCs/>
          <w:color w:val="111111"/>
          <w:sz w:val="24"/>
          <w:szCs w:val="24"/>
        </w:rPr>
        <w:tab/>
        <w:t>SURVEY OBJECTIVES, KEY VARIABLES, AND OTHER PRELIMINARIES</w:t>
      </w:r>
      <w:r w:rsidRPr="00ED57AD">
        <w:rPr>
          <w:rFonts w:ascii="Times New Roman" w:eastAsia="Times New Roman" w:hAnsi="Times New Roman" w:cs="Times New Roman"/>
          <w:bCs/>
          <w:color w:val="111111"/>
          <w:sz w:val="24"/>
          <w:szCs w:val="24"/>
        </w:rPr>
        <w:tab/>
      </w:r>
    </w:p>
    <w:p w14:paraId="7CFD49BD" w14:textId="406AD82B" w:rsidR="004A5E7B" w:rsidRPr="00ED57AD" w:rsidRDefault="004A5E7B" w:rsidP="004A5E7B">
      <w:pPr>
        <w:rPr>
          <w:rFonts w:ascii="Times New Roman" w:eastAsia="Times New Roman" w:hAnsi="Times New Roman" w:cs="Times New Roman"/>
          <w:bCs/>
          <w:color w:val="111111"/>
          <w:sz w:val="24"/>
          <w:szCs w:val="24"/>
        </w:rPr>
      </w:pPr>
      <w:r w:rsidRPr="00ED57AD">
        <w:rPr>
          <w:rFonts w:ascii="Times New Roman" w:eastAsia="Times New Roman" w:hAnsi="Times New Roman" w:cs="Times New Roman"/>
          <w:bCs/>
          <w:color w:val="111111"/>
          <w:sz w:val="24"/>
          <w:szCs w:val="24"/>
        </w:rPr>
        <w:tab/>
        <w:t>(a)</w:t>
      </w:r>
      <w:r w:rsidRPr="00ED57AD">
        <w:rPr>
          <w:rFonts w:ascii="Times New Roman" w:eastAsia="Times New Roman" w:hAnsi="Times New Roman" w:cs="Times New Roman"/>
          <w:bCs/>
          <w:color w:val="111111"/>
          <w:sz w:val="24"/>
          <w:szCs w:val="24"/>
        </w:rPr>
        <w:tab/>
        <w:t>Survey Objectives</w:t>
      </w:r>
    </w:p>
    <w:p w14:paraId="159EABA2" w14:textId="28C4DD75" w:rsidR="005C67D9" w:rsidRDefault="005C67D9" w:rsidP="005C67D9">
      <w:pPr>
        <w:ind w:left="720"/>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The</w:t>
      </w:r>
      <w:r w:rsidRPr="00ED57AD">
        <w:rPr>
          <w:rFonts w:ascii="Times New Roman" w:eastAsia="Times New Roman" w:hAnsi="Times New Roman" w:cs="Times New Roman"/>
          <w:bCs/>
          <w:color w:val="111111"/>
          <w:sz w:val="24"/>
          <w:szCs w:val="24"/>
        </w:rPr>
        <w:t xml:space="preserve"> </w:t>
      </w:r>
      <w:r>
        <w:rPr>
          <w:rFonts w:ascii="Times New Roman" w:eastAsia="Times New Roman" w:hAnsi="Times New Roman" w:cs="Times New Roman"/>
          <w:bCs/>
          <w:color w:val="111111"/>
          <w:sz w:val="24"/>
          <w:szCs w:val="24"/>
        </w:rPr>
        <w:t>A</w:t>
      </w:r>
      <w:r w:rsidRPr="00ED57AD">
        <w:rPr>
          <w:rFonts w:ascii="Times New Roman" w:eastAsia="Times New Roman" w:hAnsi="Times New Roman" w:cs="Times New Roman"/>
          <w:bCs/>
          <w:color w:val="111111"/>
          <w:sz w:val="24"/>
          <w:szCs w:val="24"/>
        </w:rPr>
        <w:t xml:space="preserve">gency is </w:t>
      </w:r>
      <w:r>
        <w:rPr>
          <w:rFonts w:ascii="Times New Roman" w:eastAsia="Times New Roman" w:hAnsi="Times New Roman" w:cs="Times New Roman"/>
          <w:bCs/>
          <w:color w:val="111111"/>
          <w:sz w:val="24"/>
          <w:szCs w:val="24"/>
        </w:rPr>
        <w:t>proposing to administer</w:t>
      </w:r>
      <w:r w:rsidRPr="00ED57AD">
        <w:rPr>
          <w:rFonts w:ascii="Times New Roman" w:eastAsia="Times New Roman" w:hAnsi="Times New Roman" w:cs="Times New Roman"/>
          <w:bCs/>
          <w:color w:val="111111"/>
          <w:sz w:val="24"/>
          <w:szCs w:val="24"/>
        </w:rPr>
        <w:t xml:space="preserve"> a voluntary survey to states, tribes, and territories to collect this information. The information </w:t>
      </w:r>
      <w:r w:rsidR="002B3041">
        <w:rPr>
          <w:rFonts w:ascii="Times New Roman" w:eastAsia="Times New Roman" w:hAnsi="Times New Roman" w:cs="Times New Roman"/>
          <w:bCs/>
          <w:color w:val="111111"/>
          <w:sz w:val="24"/>
          <w:szCs w:val="24"/>
        </w:rPr>
        <w:t xml:space="preserve">is intended </w:t>
      </w:r>
      <w:r w:rsidRPr="00ED57AD">
        <w:rPr>
          <w:rFonts w:ascii="Times New Roman" w:eastAsia="Times New Roman" w:hAnsi="Times New Roman" w:cs="Times New Roman"/>
          <w:bCs/>
          <w:color w:val="111111"/>
          <w:sz w:val="24"/>
          <w:szCs w:val="24"/>
        </w:rPr>
        <w:t xml:space="preserve">to assist in estimating the universe of facilities that could potentially be subject to </w:t>
      </w:r>
      <w:r>
        <w:rPr>
          <w:rFonts w:ascii="Times New Roman" w:eastAsia="Times New Roman" w:hAnsi="Times New Roman" w:cs="Times New Roman"/>
          <w:bCs/>
          <w:color w:val="111111"/>
          <w:sz w:val="24"/>
          <w:szCs w:val="24"/>
        </w:rPr>
        <w:t>discharge</w:t>
      </w:r>
      <w:r w:rsidRPr="00ED57AD">
        <w:rPr>
          <w:rFonts w:ascii="Times New Roman" w:eastAsia="Times New Roman" w:hAnsi="Times New Roman" w:cs="Times New Roman"/>
          <w:bCs/>
          <w:color w:val="111111"/>
          <w:sz w:val="24"/>
          <w:szCs w:val="24"/>
        </w:rPr>
        <w:t xml:space="preserve"> prevention regulations for hazardous substances listed at 40 CFR </w:t>
      </w:r>
      <w:r>
        <w:rPr>
          <w:rFonts w:ascii="Times New Roman" w:eastAsia="Times New Roman" w:hAnsi="Times New Roman" w:cs="Times New Roman"/>
          <w:bCs/>
          <w:color w:val="111111"/>
          <w:sz w:val="24"/>
          <w:szCs w:val="24"/>
        </w:rPr>
        <w:t xml:space="preserve">part </w:t>
      </w:r>
      <w:r w:rsidRPr="00ED57AD">
        <w:rPr>
          <w:rFonts w:ascii="Times New Roman" w:eastAsia="Times New Roman" w:hAnsi="Times New Roman" w:cs="Times New Roman"/>
          <w:bCs/>
          <w:color w:val="111111"/>
          <w:sz w:val="24"/>
          <w:szCs w:val="24"/>
        </w:rPr>
        <w:t xml:space="preserve">116.4 (“CWA </w:t>
      </w:r>
      <w:r>
        <w:rPr>
          <w:rFonts w:ascii="Times New Roman" w:eastAsia="Times New Roman" w:hAnsi="Times New Roman" w:cs="Times New Roman"/>
          <w:bCs/>
          <w:color w:val="111111"/>
          <w:sz w:val="24"/>
          <w:szCs w:val="24"/>
        </w:rPr>
        <w:t>HS</w:t>
      </w:r>
      <w:r w:rsidRPr="00ED57AD">
        <w:rPr>
          <w:rFonts w:ascii="Times New Roman" w:eastAsia="Times New Roman" w:hAnsi="Times New Roman" w:cs="Times New Roman"/>
          <w:bCs/>
          <w:color w:val="111111"/>
          <w:sz w:val="24"/>
          <w:szCs w:val="24"/>
        </w:rPr>
        <w:t xml:space="preserve">”). This information </w:t>
      </w:r>
      <w:r w:rsidR="002B3041">
        <w:rPr>
          <w:rFonts w:ascii="Times New Roman" w:eastAsia="Times New Roman" w:hAnsi="Times New Roman" w:cs="Times New Roman"/>
          <w:bCs/>
          <w:color w:val="111111"/>
          <w:sz w:val="24"/>
          <w:szCs w:val="24"/>
        </w:rPr>
        <w:t>is intended to</w:t>
      </w:r>
      <w:r w:rsidR="002B3041" w:rsidRPr="00ED57AD">
        <w:rPr>
          <w:rFonts w:ascii="Times New Roman" w:eastAsia="Times New Roman" w:hAnsi="Times New Roman" w:cs="Times New Roman"/>
          <w:bCs/>
          <w:color w:val="111111"/>
          <w:sz w:val="24"/>
          <w:szCs w:val="24"/>
        </w:rPr>
        <w:t xml:space="preserve"> </w:t>
      </w:r>
      <w:r w:rsidRPr="00ED57AD">
        <w:rPr>
          <w:rFonts w:ascii="Times New Roman" w:eastAsia="Times New Roman" w:hAnsi="Times New Roman" w:cs="Times New Roman"/>
          <w:bCs/>
          <w:color w:val="111111"/>
          <w:sz w:val="24"/>
          <w:szCs w:val="24"/>
        </w:rPr>
        <w:t xml:space="preserve">assist EPA in determining and refining appropriate regulatory approaches to prevent discharges of CWA </w:t>
      </w:r>
      <w:r>
        <w:rPr>
          <w:rFonts w:ascii="Times New Roman" w:eastAsia="Times New Roman" w:hAnsi="Times New Roman" w:cs="Times New Roman"/>
          <w:bCs/>
          <w:color w:val="111111"/>
          <w:sz w:val="24"/>
          <w:szCs w:val="24"/>
        </w:rPr>
        <w:t>HS</w:t>
      </w:r>
      <w:r w:rsidRPr="00ED57AD">
        <w:rPr>
          <w:rFonts w:ascii="Times New Roman" w:eastAsia="Times New Roman" w:hAnsi="Times New Roman" w:cs="Times New Roman"/>
          <w:bCs/>
          <w:color w:val="111111"/>
          <w:sz w:val="24"/>
          <w:szCs w:val="24"/>
        </w:rPr>
        <w:t xml:space="preserve"> to </w:t>
      </w:r>
      <w:r>
        <w:rPr>
          <w:rFonts w:ascii="Times New Roman" w:eastAsia="Times New Roman" w:hAnsi="Times New Roman" w:cs="Times New Roman"/>
          <w:bCs/>
          <w:color w:val="111111"/>
          <w:sz w:val="24"/>
          <w:szCs w:val="24"/>
        </w:rPr>
        <w:t>jurisdictional</w:t>
      </w:r>
      <w:r w:rsidRPr="00ED57AD">
        <w:rPr>
          <w:rFonts w:ascii="Times New Roman" w:eastAsia="Times New Roman" w:hAnsi="Times New Roman" w:cs="Times New Roman"/>
          <w:bCs/>
          <w:color w:val="111111"/>
          <w:sz w:val="24"/>
          <w:szCs w:val="24"/>
        </w:rPr>
        <w:t xml:space="preserve"> waters, as well as estimating the scale and potential impacts of any regulatory action taken by the </w:t>
      </w:r>
      <w:r w:rsidR="001344BE">
        <w:rPr>
          <w:rFonts w:ascii="Times New Roman" w:eastAsia="Times New Roman" w:hAnsi="Times New Roman" w:cs="Times New Roman"/>
          <w:bCs/>
          <w:color w:val="111111"/>
          <w:sz w:val="24"/>
          <w:szCs w:val="24"/>
        </w:rPr>
        <w:t>A</w:t>
      </w:r>
      <w:r w:rsidRPr="00ED57AD">
        <w:rPr>
          <w:rFonts w:ascii="Times New Roman" w:eastAsia="Times New Roman" w:hAnsi="Times New Roman" w:cs="Times New Roman"/>
          <w:bCs/>
          <w:color w:val="111111"/>
          <w:sz w:val="24"/>
          <w:szCs w:val="24"/>
        </w:rPr>
        <w:t>gency.</w:t>
      </w:r>
    </w:p>
    <w:p w14:paraId="2FA5630C" w14:textId="0E23B788" w:rsidR="00ED57AD" w:rsidRDefault="005C67D9" w:rsidP="005C67D9">
      <w:pPr>
        <w:ind w:left="720"/>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EPA intends to request information collected by states u</w:t>
      </w:r>
      <w:r w:rsidR="00ED57AD" w:rsidRPr="00ED57AD">
        <w:rPr>
          <w:rFonts w:ascii="Times New Roman" w:eastAsia="Times New Roman" w:hAnsi="Times New Roman" w:cs="Times New Roman"/>
          <w:bCs/>
          <w:color w:val="111111"/>
          <w:sz w:val="24"/>
          <w:szCs w:val="24"/>
        </w:rPr>
        <w:t xml:space="preserve">nder </w:t>
      </w:r>
      <w:r>
        <w:rPr>
          <w:rFonts w:ascii="Times New Roman" w:eastAsia="Times New Roman" w:hAnsi="Times New Roman" w:cs="Times New Roman"/>
          <w:bCs/>
          <w:color w:val="111111"/>
          <w:sz w:val="24"/>
          <w:szCs w:val="24"/>
        </w:rPr>
        <w:t xml:space="preserve">the authority of </w:t>
      </w:r>
      <w:r w:rsidR="00ED57AD" w:rsidRPr="00ED57AD">
        <w:rPr>
          <w:rFonts w:ascii="Times New Roman" w:eastAsia="Times New Roman" w:hAnsi="Times New Roman" w:cs="Times New Roman"/>
          <w:bCs/>
          <w:color w:val="111111"/>
          <w:sz w:val="24"/>
          <w:szCs w:val="24"/>
        </w:rPr>
        <w:t xml:space="preserve">EPCRA </w:t>
      </w:r>
      <w:r>
        <w:rPr>
          <w:rFonts w:ascii="Times New Roman" w:eastAsia="Times New Roman" w:hAnsi="Times New Roman" w:cs="Times New Roman"/>
          <w:bCs/>
          <w:color w:val="111111"/>
          <w:sz w:val="24"/>
          <w:szCs w:val="24"/>
        </w:rPr>
        <w:t>s</w:t>
      </w:r>
      <w:r w:rsidRPr="00ED57AD">
        <w:rPr>
          <w:rFonts w:ascii="Times New Roman" w:eastAsia="Times New Roman" w:hAnsi="Times New Roman" w:cs="Times New Roman"/>
          <w:bCs/>
          <w:color w:val="111111"/>
          <w:sz w:val="24"/>
          <w:szCs w:val="24"/>
        </w:rPr>
        <w:t xml:space="preserve">ection </w:t>
      </w:r>
      <w:r w:rsidR="00ED57AD" w:rsidRPr="00ED57AD">
        <w:rPr>
          <w:rFonts w:ascii="Times New Roman" w:eastAsia="Times New Roman" w:hAnsi="Times New Roman" w:cs="Times New Roman"/>
          <w:bCs/>
          <w:color w:val="111111"/>
          <w:sz w:val="24"/>
          <w:szCs w:val="24"/>
        </w:rPr>
        <w:t>312</w:t>
      </w:r>
      <w:r>
        <w:rPr>
          <w:rFonts w:ascii="Times New Roman" w:eastAsia="Times New Roman" w:hAnsi="Times New Roman" w:cs="Times New Roman"/>
          <w:bCs/>
          <w:color w:val="111111"/>
          <w:sz w:val="24"/>
          <w:szCs w:val="24"/>
        </w:rPr>
        <w:t>. F</w:t>
      </w:r>
      <w:r w:rsidR="00ED57AD" w:rsidRPr="00ED57AD">
        <w:rPr>
          <w:rFonts w:ascii="Times New Roman" w:eastAsia="Times New Roman" w:hAnsi="Times New Roman" w:cs="Times New Roman"/>
          <w:bCs/>
          <w:color w:val="111111"/>
          <w:sz w:val="24"/>
          <w:szCs w:val="24"/>
        </w:rPr>
        <w:t>acilities must report the maximum and average daily amounts of hazardous chemicals onsite during the preceding year to the respective state, Tribal or territorial authority</w:t>
      </w:r>
      <w:r>
        <w:rPr>
          <w:rFonts w:ascii="Times New Roman" w:eastAsia="Times New Roman" w:hAnsi="Times New Roman" w:cs="Times New Roman"/>
          <w:bCs/>
          <w:color w:val="111111"/>
          <w:sz w:val="24"/>
          <w:szCs w:val="24"/>
        </w:rPr>
        <w:t xml:space="preserve"> (</w:t>
      </w:r>
      <w:r w:rsidR="00ED57AD" w:rsidRPr="00ED57AD">
        <w:rPr>
          <w:rFonts w:ascii="Times New Roman" w:eastAsia="Times New Roman" w:hAnsi="Times New Roman" w:cs="Times New Roman"/>
          <w:bCs/>
          <w:color w:val="111111"/>
          <w:sz w:val="24"/>
          <w:szCs w:val="24"/>
        </w:rPr>
        <w:t>EPCRA does not require this information to be reported to EPA</w:t>
      </w:r>
      <w:r>
        <w:rPr>
          <w:rFonts w:ascii="Times New Roman" w:eastAsia="Times New Roman" w:hAnsi="Times New Roman" w:cs="Times New Roman"/>
          <w:bCs/>
          <w:color w:val="111111"/>
          <w:sz w:val="24"/>
          <w:szCs w:val="24"/>
        </w:rPr>
        <w:t>)</w:t>
      </w:r>
      <w:r w:rsidR="00ED57AD" w:rsidRPr="00ED57AD">
        <w:rPr>
          <w:rFonts w:ascii="Times New Roman" w:eastAsia="Times New Roman" w:hAnsi="Times New Roman" w:cs="Times New Roman"/>
          <w:bCs/>
          <w:color w:val="111111"/>
          <w:sz w:val="24"/>
          <w:szCs w:val="24"/>
        </w:rPr>
        <w:t xml:space="preserve">. </w:t>
      </w:r>
      <w:r w:rsidR="00ED57AD">
        <w:rPr>
          <w:rFonts w:ascii="Times New Roman" w:eastAsia="Times New Roman" w:hAnsi="Times New Roman" w:cs="Times New Roman"/>
          <w:bCs/>
          <w:color w:val="111111"/>
          <w:sz w:val="24"/>
          <w:szCs w:val="24"/>
        </w:rPr>
        <w:t xml:space="preserve"> </w:t>
      </w:r>
      <w:r w:rsidR="00ED57AD" w:rsidRPr="00ED57AD">
        <w:rPr>
          <w:rFonts w:ascii="Times New Roman" w:eastAsia="Times New Roman" w:hAnsi="Times New Roman" w:cs="Times New Roman"/>
          <w:bCs/>
          <w:color w:val="111111"/>
          <w:sz w:val="24"/>
          <w:szCs w:val="24"/>
        </w:rPr>
        <w:t xml:space="preserve">The agency is also interested in reported impacts of discharges of CWA </w:t>
      </w:r>
      <w:r>
        <w:rPr>
          <w:rFonts w:ascii="Times New Roman" w:eastAsia="Times New Roman" w:hAnsi="Times New Roman" w:cs="Times New Roman"/>
          <w:bCs/>
          <w:color w:val="111111"/>
          <w:sz w:val="24"/>
          <w:szCs w:val="24"/>
        </w:rPr>
        <w:t>HS</w:t>
      </w:r>
      <w:r w:rsidR="00ED57AD" w:rsidRPr="00ED57AD">
        <w:rPr>
          <w:rFonts w:ascii="Times New Roman" w:eastAsia="Times New Roman" w:hAnsi="Times New Roman" w:cs="Times New Roman"/>
          <w:bCs/>
          <w:color w:val="111111"/>
          <w:sz w:val="24"/>
          <w:szCs w:val="24"/>
        </w:rPr>
        <w:t xml:space="preserve"> to surface waters (e.g., fish kills, drinking water) over the past 10 years, as well as existing programs in place to help prevent and mitigate the impact of CWA </w:t>
      </w:r>
      <w:r>
        <w:rPr>
          <w:rFonts w:ascii="Times New Roman" w:eastAsia="Times New Roman" w:hAnsi="Times New Roman" w:cs="Times New Roman"/>
          <w:bCs/>
          <w:color w:val="111111"/>
          <w:sz w:val="24"/>
          <w:szCs w:val="24"/>
        </w:rPr>
        <w:t>HS</w:t>
      </w:r>
      <w:r w:rsidR="00ED57AD" w:rsidRPr="00ED57AD">
        <w:rPr>
          <w:rFonts w:ascii="Times New Roman" w:eastAsia="Times New Roman" w:hAnsi="Times New Roman" w:cs="Times New Roman"/>
          <w:bCs/>
          <w:color w:val="111111"/>
          <w:sz w:val="24"/>
          <w:szCs w:val="24"/>
        </w:rPr>
        <w:t xml:space="preserve"> to surface waters. </w:t>
      </w:r>
      <w:r w:rsidR="00ED57AD">
        <w:rPr>
          <w:rFonts w:ascii="Times New Roman" w:eastAsia="Times New Roman" w:hAnsi="Times New Roman" w:cs="Times New Roman"/>
          <w:bCs/>
          <w:color w:val="111111"/>
          <w:sz w:val="24"/>
          <w:szCs w:val="24"/>
        </w:rPr>
        <w:t xml:space="preserve"> This information is maintained by states, territories and tribes, but is not collected by EPA for its use in regulatory programs, nor is it available in publicly accessible formats.</w:t>
      </w:r>
    </w:p>
    <w:p w14:paraId="13AB1739" w14:textId="7DE2B9F4" w:rsidR="00ED57AD" w:rsidRDefault="005C67D9" w:rsidP="00ED57AD">
      <w:pPr>
        <w:ind w:left="720"/>
        <w:rPr>
          <w:rFonts w:ascii="Times New Roman" w:eastAsia="Times New Roman" w:hAnsi="Times New Roman" w:cs="Times New Roman"/>
          <w:bCs/>
          <w:color w:val="111111"/>
          <w:sz w:val="24"/>
          <w:szCs w:val="24"/>
        </w:rPr>
      </w:pPr>
      <w:r w:rsidRPr="00ED57AD" w:rsidDel="005C67D9">
        <w:rPr>
          <w:rFonts w:ascii="Times New Roman" w:eastAsia="Times New Roman" w:hAnsi="Times New Roman" w:cs="Times New Roman"/>
          <w:bCs/>
          <w:color w:val="111111"/>
          <w:sz w:val="24"/>
          <w:szCs w:val="24"/>
        </w:rPr>
        <w:t xml:space="preserve"> </w:t>
      </w:r>
      <w:r w:rsidR="00ED57AD" w:rsidRPr="00ED57AD">
        <w:rPr>
          <w:rFonts w:ascii="Times New Roman" w:eastAsia="Times New Roman" w:hAnsi="Times New Roman" w:cs="Times New Roman"/>
          <w:bCs/>
          <w:color w:val="111111"/>
          <w:sz w:val="24"/>
          <w:szCs w:val="24"/>
        </w:rPr>
        <w:t>(b)</w:t>
      </w:r>
      <w:r w:rsidR="00ED57AD" w:rsidRPr="00ED57AD">
        <w:rPr>
          <w:rFonts w:ascii="Times New Roman" w:eastAsia="Times New Roman" w:hAnsi="Times New Roman" w:cs="Times New Roman"/>
          <w:bCs/>
          <w:color w:val="111111"/>
          <w:sz w:val="24"/>
          <w:szCs w:val="24"/>
        </w:rPr>
        <w:tab/>
        <w:t>Key Variables</w:t>
      </w:r>
    </w:p>
    <w:p w14:paraId="63050642" w14:textId="56AD9556" w:rsidR="00ED57AD" w:rsidRDefault="00524C1B" w:rsidP="00ED57AD">
      <w:pPr>
        <w:ind w:left="720"/>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xml:space="preserve">Key information includes number of Tier II facilities with </w:t>
      </w:r>
      <w:r w:rsidR="005633D0">
        <w:rPr>
          <w:rFonts w:ascii="Times New Roman" w:eastAsia="Times New Roman" w:hAnsi="Times New Roman" w:cs="Times New Roman"/>
          <w:bCs/>
          <w:color w:val="111111"/>
          <w:sz w:val="24"/>
          <w:szCs w:val="24"/>
        </w:rPr>
        <w:t>CWA HS</w:t>
      </w:r>
      <w:r>
        <w:rPr>
          <w:rFonts w:ascii="Times New Roman" w:eastAsia="Times New Roman" w:hAnsi="Times New Roman" w:cs="Times New Roman"/>
          <w:bCs/>
          <w:color w:val="111111"/>
          <w:sz w:val="24"/>
          <w:szCs w:val="24"/>
        </w:rPr>
        <w:t xml:space="preserve">, types and amounts of hazardous substances produced, stored or used at Tier II facilities, potential impacts of discharged CWA </w:t>
      </w:r>
      <w:r w:rsidR="005633D0">
        <w:rPr>
          <w:rFonts w:ascii="Times New Roman" w:eastAsia="Times New Roman" w:hAnsi="Times New Roman" w:cs="Times New Roman"/>
          <w:bCs/>
          <w:color w:val="111111"/>
          <w:sz w:val="24"/>
          <w:szCs w:val="24"/>
        </w:rPr>
        <w:t>HS</w:t>
      </w:r>
      <w:r>
        <w:rPr>
          <w:rFonts w:ascii="Times New Roman" w:eastAsia="Times New Roman" w:hAnsi="Times New Roman" w:cs="Times New Roman"/>
          <w:bCs/>
          <w:color w:val="111111"/>
          <w:sz w:val="24"/>
          <w:szCs w:val="24"/>
        </w:rPr>
        <w:t xml:space="preserve"> to drinking water, and the environment (</w:t>
      </w:r>
      <w:r w:rsidR="002B3041" w:rsidRPr="002B3041">
        <w:rPr>
          <w:rFonts w:ascii="Times New Roman" w:eastAsia="Times New Roman" w:hAnsi="Times New Roman" w:cs="Times New Roman"/>
          <w:bCs/>
          <w:color w:val="111111"/>
          <w:sz w:val="24"/>
          <w:szCs w:val="24"/>
        </w:rPr>
        <w:t>e.g., to downstream dr</w:t>
      </w:r>
      <w:r w:rsidR="002B3041">
        <w:rPr>
          <w:rFonts w:ascii="Times New Roman" w:eastAsia="Times New Roman" w:hAnsi="Times New Roman" w:cs="Times New Roman"/>
          <w:bCs/>
          <w:color w:val="111111"/>
          <w:sz w:val="24"/>
          <w:szCs w:val="24"/>
        </w:rPr>
        <w:t xml:space="preserve">inking water intakes, </w:t>
      </w:r>
      <w:r>
        <w:rPr>
          <w:rFonts w:ascii="Times New Roman" w:eastAsia="Times New Roman" w:hAnsi="Times New Roman" w:cs="Times New Roman"/>
          <w:bCs/>
          <w:color w:val="111111"/>
          <w:sz w:val="24"/>
          <w:szCs w:val="24"/>
        </w:rPr>
        <w:t>fish kills), and aspects of existing state</w:t>
      </w:r>
      <w:r w:rsidR="00E0766C">
        <w:rPr>
          <w:rFonts w:ascii="Times New Roman" w:eastAsia="Times New Roman" w:hAnsi="Times New Roman" w:cs="Times New Roman"/>
          <w:bCs/>
          <w:color w:val="111111"/>
          <w:sz w:val="24"/>
          <w:szCs w:val="24"/>
        </w:rPr>
        <w:t>, territorial or tribal</w:t>
      </w:r>
      <w:r>
        <w:rPr>
          <w:rFonts w:ascii="Times New Roman" w:eastAsia="Times New Roman" w:hAnsi="Times New Roman" w:cs="Times New Roman"/>
          <w:bCs/>
          <w:color w:val="111111"/>
          <w:sz w:val="24"/>
          <w:szCs w:val="24"/>
        </w:rPr>
        <w:t xml:space="preserve"> prevention and mitigation </w:t>
      </w:r>
      <w:r w:rsidR="00E0766C">
        <w:rPr>
          <w:rFonts w:ascii="Times New Roman" w:eastAsia="Times New Roman" w:hAnsi="Times New Roman" w:cs="Times New Roman"/>
          <w:bCs/>
          <w:color w:val="111111"/>
          <w:sz w:val="24"/>
          <w:szCs w:val="24"/>
        </w:rPr>
        <w:t xml:space="preserve">programs specifically directed at CWA </w:t>
      </w:r>
      <w:r w:rsidR="005633D0">
        <w:rPr>
          <w:rFonts w:ascii="Times New Roman" w:eastAsia="Times New Roman" w:hAnsi="Times New Roman" w:cs="Times New Roman"/>
          <w:bCs/>
          <w:color w:val="111111"/>
          <w:sz w:val="24"/>
          <w:szCs w:val="24"/>
        </w:rPr>
        <w:t>HS</w:t>
      </w:r>
      <w:r w:rsidR="00E0766C">
        <w:rPr>
          <w:rFonts w:ascii="Times New Roman" w:eastAsia="Times New Roman" w:hAnsi="Times New Roman" w:cs="Times New Roman"/>
          <w:bCs/>
          <w:color w:val="111111"/>
          <w:sz w:val="24"/>
          <w:szCs w:val="24"/>
        </w:rPr>
        <w:t>.</w:t>
      </w:r>
    </w:p>
    <w:p w14:paraId="5441CFBD" w14:textId="0E3E8BA6" w:rsidR="00CE0925" w:rsidRPr="00CE0925" w:rsidRDefault="00CE0925" w:rsidP="00CE0925">
      <w:pPr>
        <w:ind w:left="720"/>
        <w:rPr>
          <w:rFonts w:ascii="Times New Roman" w:eastAsia="Times New Roman" w:hAnsi="Times New Roman" w:cs="Times New Roman"/>
          <w:bCs/>
          <w:color w:val="111111"/>
          <w:sz w:val="24"/>
          <w:szCs w:val="24"/>
        </w:rPr>
      </w:pPr>
      <w:r w:rsidRPr="00CE0925">
        <w:rPr>
          <w:rFonts w:ascii="Times New Roman" w:eastAsia="Times New Roman" w:hAnsi="Times New Roman" w:cs="Times New Roman"/>
          <w:bCs/>
          <w:color w:val="111111"/>
          <w:sz w:val="24"/>
          <w:szCs w:val="24"/>
        </w:rPr>
        <w:t>(c)</w:t>
      </w:r>
      <w:r w:rsidRPr="00CE0925">
        <w:rPr>
          <w:rFonts w:ascii="Times New Roman" w:eastAsia="Times New Roman" w:hAnsi="Times New Roman" w:cs="Times New Roman"/>
          <w:bCs/>
          <w:color w:val="111111"/>
          <w:sz w:val="24"/>
          <w:szCs w:val="24"/>
        </w:rPr>
        <w:tab/>
        <w:t>Statistical Approach</w:t>
      </w:r>
      <w:r w:rsidRPr="00CE0925">
        <w:rPr>
          <w:rFonts w:ascii="Times New Roman" w:eastAsia="Times New Roman" w:hAnsi="Times New Roman" w:cs="Times New Roman"/>
          <w:bCs/>
          <w:color w:val="111111"/>
          <w:sz w:val="24"/>
          <w:szCs w:val="24"/>
        </w:rPr>
        <w:tab/>
      </w:r>
    </w:p>
    <w:p w14:paraId="75118E1E" w14:textId="53E2AE52" w:rsidR="00CE0925" w:rsidRPr="00CE0925" w:rsidRDefault="006674F8" w:rsidP="00CE0925">
      <w:pPr>
        <w:ind w:left="720"/>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T</w:t>
      </w:r>
      <w:r w:rsidR="00524C1B">
        <w:rPr>
          <w:rFonts w:ascii="Times New Roman" w:eastAsia="Times New Roman" w:hAnsi="Times New Roman" w:cs="Times New Roman"/>
          <w:bCs/>
          <w:color w:val="111111"/>
          <w:sz w:val="24"/>
          <w:szCs w:val="24"/>
        </w:rPr>
        <w:t xml:space="preserve">he </w:t>
      </w:r>
      <w:r w:rsidR="00524C1B" w:rsidRPr="00524C1B">
        <w:rPr>
          <w:rFonts w:ascii="Times New Roman" w:eastAsia="Times New Roman" w:hAnsi="Times New Roman" w:cs="Times New Roman"/>
          <w:bCs/>
          <w:color w:val="111111"/>
          <w:sz w:val="24"/>
          <w:szCs w:val="24"/>
        </w:rPr>
        <w:t>potential respondent</w:t>
      </w:r>
      <w:r w:rsidR="00524C1B">
        <w:rPr>
          <w:rFonts w:ascii="Times New Roman" w:eastAsia="Times New Roman" w:hAnsi="Times New Roman" w:cs="Times New Roman"/>
          <w:bCs/>
          <w:color w:val="111111"/>
          <w:sz w:val="24"/>
          <w:szCs w:val="24"/>
        </w:rPr>
        <w:t xml:space="preserve"> universe</w:t>
      </w:r>
      <w:r w:rsidR="00524C1B" w:rsidRPr="00524C1B">
        <w:rPr>
          <w:rFonts w:ascii="Times New Roman" w:eastAsia="Times New Roman" w:hAnsi="Times New Roman" w:cs="Times New Roman"/>
          <w:bCs/>
          <w:color w:val="111111"/>
          <w:sz w:val="24"/>
          <w:szCs w:val="24"/>
        </w:rPr>
        <w:t xml:space="preserve"> </w:t>
      </w:r>
      <w:r>
        <w:rPr>
          <w:rFonts w:ascii="Times New Roman" w:eastAsia="Times New Roman" w:hAnsi="Times New Roman" w:cs="Times New Roman"/>
          <w:bCs/>
          <w:color w:val="111111"/>
          <w:sz w:val="24"/>
          <w:szCs w:val="24"/>
        </w:rPr>
        <w:t>is</w:t>
      </w:r>
      <w:r w:rsidR="00972E08">
        <w:rPr>
          <w:rFonts w:ascii="Times New Roman" w:eastAsia="Times New Roman" w:hAnsi="Times New Roman" w:cs="Times New Roman"/>
          <w:bCs/>
          <w:color w:val="111111"/>
          <w:sz w:val="24"/>
          <w:szCs w:val="24"/>
        </w:rPr>
        <w:t xml:space="preserve"> </w:t>
      </w:r>
      <w:r w:rsidR="0054106F">
        <w:rPr>
          <w:rFonts w:ascii="Times New Roman" w:eastAsia="Times New Roman" w:hAnsi="Times New Roman" w:cs="Times New Roman"/>
          <w:bCs/>
          <w:color w:val="111111"/>
          <w:sz w:val="24"/>
          <w:szCs w:val="24"/>
        </w:rPr>
        <w:t>87</w:t>
      </w:r>
      <w:r>
        <w:rPr>
          <w:rFonts w:ascii="Times New Roman" w:eastAsia="Times New Roman" w:hAnsi="Times New Roman" w:cs="Times New Roman"/>
          <w:bCs/>
          <w:color w:val="111111"/>
          <w:sz w:val="24"/>
          <w:szCs w:val="24"/>
        </w:rPr>
        <w:t xml:space="preserve"> state, local, and tribal entities. T</w:t>
      </w:r>
      <w:r w:rsidR="00524C1B" w:rsidRPr="00524C1B">
        <w:rPr>
          <w:rFonts w:ascii="Times New Roman" w:eastAsia="Times New Roman" w:hAnsi="Times New Roman" w:cs="Times New Roman"/>
          <w:bCs/>
          <w:color w:val="111111"/>
          <w:sz w:val="24"/>
          <w:szCs w:val="24"/>
        </w:rPr>
        <w:t xml:space="preserve">he agency chose a census based approach for the collection.  </w:t>
      </w:r>
      <w:r w:rsidR="00CE0925" w:rsidRPr="00CE0925">
        <w:rPr>
          <w:rFonts w:ascii="Times New Roman" w:eastAsia="Times New Roman" w:hAnsi="Times New Roman" w:cs="Times New Roman"/>
          <w:bCs/>
          <w:color w:val="111111"/>
          <w:sz w:val="24"/>
          <w:szCs w:val="24"/>
        </w:rPr>
        <w:t>Respondents to this voluntary ICR are state, territorial, and tribal government agencies with Emergency Response Commission duties (e.g., State Emergency Response Commission [SERCs], Tribal Emergency Response Commissions [TERCs]), as well as sister agencies within the respective jurisdictions that may have additional information</w:t>
      </w:r>
      <w:r w:rsidR="00CE0925">
        <w:rPr>
          <w:rFonts w:ascii="Times New Roman" w:eastAsia="Times New Roman" w:hAnsi="Times New Roman" w:cs="Times New Roman"/>
          <w:bCs/>
          <w:color w:val="111111"/>
          <w:sz w:val="24"/>
          <w:szCs w:val="24"/>
        </w:rPr>
        <w:t xml:space="preserve"> such as fish kills or drinking water impacts</w:t>
      </w:r>
      <w:r w:rsidR="00CE0925" w:rsidRPr="00CE0925">
        <w:rPr>
          <w:rFonts w:ascii="Times New Roman" w:eastAsia="Times New Roman" w:hAnsi="Times New Roman" w:cs="Times New Roman"/>
          <w:bCs/>
          <w:color w:val="111111"/>
          <w:sz w:val="24"/>
          <w:szCs w:val="24"/>
        </w:rPr>
        <w:t xml:space="preserve">. The state SERC staff identified by EPA Regional liaisons will be the agency’s primary point of contact (POC). EPA will assist state POCs in identifying other state and tribal agencies </w:t>
      </w:r>
      <w:r w:rsidR="00CE0925" w:rsidRPr="00CE0925">
        <w:rPr>
          <w:rFonts w:ascii="Times New Roman" w:eastAsia="Times New Roman" w:hAnsi="Times New Roman" w:cs="Times New Roman"/>
          <w:bCs/>
          <w:color w:val="111111"/>
          <w:sz w:val="24"/>
          <w:szCs w:val="24"/>
        </w:rPr>
        <w:lastRenderedPageBreak/>
        <w:t>that may have data that would assist in responding to this survey.  Examples of other agencies that may assist in responding to this ICR include:</w:t>
      </w:r>
    </w:p>
    <w:p w14:paraId="3D861A59" w14:textId="48E23226" w:rsidR="00CE0925" w:rsidRPr="00CE0925" w:rsidRDefault="00CE0925" w:rsidP="00CE0925">
      <w:pPr>
        <w:pStyle w:val="ListParagraph"/>
        <w:numPr>
          <w:ilvl w:val="0"/>
          <w:numId w:val="14"/>
        </w:numPr>
        <w:spacing w:after="0" w:line="240" w:lineRule="auto"/>
        <w:rPr>
          <w:rFonts w:ascii="Times New Roman" w:eastAsia="Times New Roman" w:hAnsi="Times New Roman" w:cs="Times New Roman"/>
          <w:bCs/>
          <w:color w:val="111111"/>
          <w:sz w:val="24"/>
          <w:szCs w:val="24"/>
        </w:rPr>
      </w:pPr>
      <w:r w:rsidRPr="00CE0925">
        <w:rPr>
          <w:rFonts w:ascii="Times New Roman" w:eastAsia="Times New Roman" w:hAnsi="Times New Roman" w:cs="Times New Roman"/>
          <w:bCs/>
          <w:color w:val="111111"/>
          <w:sz w:val="24"/>
          <w:szCs w:val="24"/>
        </w:rPr>
        <w:t>Department of Natural Resources—e.g., fish kill investigations</w:t>
      </w:r>
    </w:p>
    <w:p w14:paraId="5CAD8F23" w14:textId="55E8207F" w:rsidR="00CE0925" w:rsidRPr="00CE0925" w:rsidRDefault="00CE0925" w:rsidP="00CE0925">
      <w:pPr>
        <w:pStyle w:val="ListParagraph"/>
        <w:numPr>
          <w:ilvl w:val="0"/>
          <w:numId w:val="14"/>
        </w:numPr>
        <w:spacing w:after="0" w:line="240" w:lineRule="auto"/>
        <w:rPr>
          <w:rFonts w:ascii="Times New Roman" w:eastAsia="Times New Roman" w:hAnsi="Times New Roman" w:cs="Times New Roman"/>
          <w:bCs/>
          <w:color w:val="111111"/>
          <w:sz w:val="24"/>
          <w:szCs w:val="24"/>
        </w:rPr>
      </w:pPr>
      <w:r w:rsidRPr="00CE0925">
        <w:rPr>
          <w:rFonts w:ascii="Times New Roman" w:eastAsia="Times New Roman" w:hAnsi="Times New Roman" w:cs="Times New Roman"/>
          <w:bCs/>
          <w:color w:val="111111"/>
          <w:sz w:val="24"/>
          <w:szCs w:val="24"/>
        </w:rPr>
        <w:t>Department of Environmental Quality— e.g., drinking water alerts, fish kill investigations</w:t>
      </w:r>
    </w:p>
    <w:p w14:paraId="061EDC4F" w14:textId="5E48E6CF" w:rsidR="00CE0925" w:rsidRPr="00CE0925" w:rsidRDefault="00CE0925" w:rsidP="00CE0925">
      <w:pPr>
        <w:pStyle w:val="ListParagraph"/>
        <w:numPr>
          <w:ilvl w:val="0"/>
          <w:numId w:val="14"/>
        </w:numPr>
        <w:spacing w:after="0" w:line="240" w:lineRule="auto"/>
        <w:rPr>
          <w:rFonts w:ascii="Times New Roman" w:eastAsia="Times New Roman" w:hAnsi="Times New Roman" w:cs="Times New Roman"/>
          <w:bCs/>
          <w:color w:val="111111"/>
          <w:sz w:val="24"/>
          <w:szCs w:val="24"/>
        </w:rPr>
      </w:pPr>
      <w:r w:rsidRPr="00CE0925">
        <w:rPr>
          <w:rFonts w:ascii="Times New Roman" w:eastAsia="Times New Roman" w:hAnsi="Times New Roman" w:cs="Times New Roman"/>
          <w:bCs/>
          <w:color w:val="111111"/>
          <w:sz w:val="24"/>
          <w:szCs w:val="24"/>
        </w:rPr>
        <w:t>Department of Environmental Health— e.g., human health impacts; drinking water alerts or shutdowns</w:t>
      </w:r>
    </w:p>
    <w:p w14:paraId="424E8C54" w14:textId="77777777" w:rsidR="001F7C60" w:rsidRDefault="001F7C60" w:rsidP="00524C1B">
      <w:pPr>
        <w:ind w:left="720"/>
        <w:rPr>
          <w:rFonts w:ascii="Times New Roman" w:eastAsia="Times New Roman" w:hAnsi="Times New Roman" w:cs="Times New Roman"/>
          <w:bCs/>
          <w:color w:val="111111"/>
          <w:sz w:val="24"/>
          <w:szCs w:val="24"/>
        </w:rPr>
      </w:pPr>
    </w:p>
    <w:p w14:paraId="7F5FA681" w14:textId="6AAB2244" w:rsidR="00524C1B" w:rsidRPr="00524C1B" w:rsidRDefault="00524C1B" w:rsidP="00524C1B">
      <w:pPr>
        <w:ind w:left="720"/>
        <w:rPr>
          <w:rFonts w:ascii="Times New Roman" w:eastAsia="Times New Roman" w:hAnsi="Times New Roman" w:cs="Times New Roman"/>
          <w:bCs/>
          <w:color w:val="111111"/>
          <w:sz w:val="24"/>
          <w:szCs w:val="24"/>
        </w:rPr>
      </w:pPr>
      <w:r w:rsidRPr="00524C1B">
        <w:rPr>
          <w:rFonts w:ascii="Times New Roman" w:eastAsia="Times New Roman" w:hAnsi="Times New Roman" w:cs="Times New Roman"/>
          <w:bCs/>
          <w:color w:val="111111"/>
          <w:sz w:val="24"/>
          <w:szCs w:val="24"/>
        </w:rPr>
        <w:t xml:space="preserve">EPA contacted a random sample of </w:t>
      </w:r>
      <w:r w:rsidR="00E0766C">
        <w:rPr>
          <w:rFonts w:ascii="Times New Roman" w:eastAsia="Times New Roman" w:hAnsi="Times New Roman" w:cs="Times New Roman"/>
          <w:bCs/>
          <w:color w:val="111111"/>
          <w:sz w:val="24"/>
          <w:szCs w:val="24"/>
        </w:rPr>
        <w:t xml:space="preserve">nine </w:t>
      </w:r>
      <w:r w:rsidRPr="00524C1B">
        <w:rPr>
          <w:rFonts w:ascii="Times New Roman" w:eastAsia="Times New Roman" w:hAnsi="Times New Roman" w:cs="Times New Roman"/>
          <w:bCs/>
          <w:color w:val="111111"/>
          <w:sz w:val="24"/>
          <w:szCs w:val="24"/>
        </w:rPr>
        <w:t xml:space="preserve">states that have collection authority for Emergency Planning and Community Right to Know Act (EPCRA) Tier II (“Tier II”) facility data under Section 312. </w:t>
      </w:r>
      <w:r w:rsidR="00E0766C">
        <w:rPr>
          <w:rFonts w:ascii="Times New Roman" w:eastAsia="Times New Roman" w:hAnsi="Times New Roman" w:cs="Times New Roman"/>
          <w:bCs/>
          <w:color w:val="111111"/>
          <w:sz w:val="24"/>
          <w:szCs w:val="24"/>
        </w:rPr>
        <w:t xml:space="preserve"> Seven of the nine states </w:t>
      </w:r>
      <w:r w:rsidR="00620648">
        <w:rPr>
          <w:rFonts w:ascii="Times New Roman" w:eastAsia="Times New Roman" w:hAnsi="Times New Roman" w:cs="Times New Roman"/>
          <w:bCs/>
          <w:color w:val="111111"/>
          <w:sz w:val="24"/>
          <w:szCs w:val="24"/>
        </w:rPr>
        <w:t>c</w:t>
      </w:r>
      <w:r w:rsidR="00E0766C">
        <w:rPr>
          <w:rFonts w:ascii="Times New Roman" w:eastAsia="Times New Roman" w:hAnsi="Times New Roman" w:cs="Times New Roman"/>
          <w:bCs/>
          <w:color w:val="111111"/>
          <w:sz w:val="24"/>
          <w:szCs w:val="24"/>
        </w:rPr>
        <w:t>ho</w:t>
      </w:r>
      <w:r w:rsidR="00620648">
        <w:rPr>
          <w:rFonts w:ascii="Times New Roman" w:eastAsia="Times New Roman" w:hAnsi="Times New Roman" w:cs="Times New Roman"/>
          <w:bCs/>
          <w:color w:val="111111"/>
          <w:sz w:val="24"/>
          <w:szCs w:val="24"/>
        </w:rPr>
        <w:t>s</w:t>
      </w:r>
      <w:r w:rsidR="00E0766C">
        <w:rPr>
          <w:rFonts w:ascii="Times New Roman" w:eastAsia="Times New Roman" w:hAnsi="Times New Roman" w:cs="Times New Roman"/>
          <w:bCs/>
          <w:color w:val="111111"/>
          <w:sz w:val="24"/>
          <w:szCs w:val="24"/>
        </w:rPr>
        <w:t xml:space="preserve">e to participate in the consultation </w:t>
      </w:r>
      <w:r w:rsidR="00E0766C" w:rsidRPr="00E0766C">
        <w:rPr>
          <w:rFonts w:ascii="Times New Roman" w:eastAsia="Times New Roman" w:hAnsi="Times New Roman" w:cs="Times New Roman"/>
          <w:bCs/>
          <w:color w:val="111111"/>
          <w:sz w:val="24"/>
          <w:szCs w:val="24"/>
        </w:rPr>
        <w:t xml:space="preserve">(listed below) </w:t>
      </w:r>
      <w:r w:rsidR="00E0766C">
        <w:rPr>
          <w:rFonts w:ascii="Times New Roman" w:eastAsia="Times New Roman" w:hAnsi="Times New Roman" w:cs="Times New Roman"/>
          <w:bCs/>
          <w:color w:val="111111"/>
          <w:sz w:val="24"/>
          <w:szCs w:val="24"/>
        </w:rPr>
        <w:t>and</w:t>
      </w:r>
      <w:r w:rsidRPr="00524C1B">
        <w:rPr>
          <w:rFonts w:ascii="Times New Roman" w:eastAsia="Times New Roman" w:hAnsi="Times New Roman" w:cs="Times New Roman"/>
          <w:bCs/>
          <w:color w:val="111111"/>
          <w:sz w:val="24"/>
          <w:szCs w:val="24"/>
        </w:rPr>
        <w:t xml:space="preserve"> were given the proposed information collection request instrument.  </w:t>
      </w:r>
    </w:p>
    <w:p w14:paraId="1383B0DB" w14:textId="77777777" w:rsidR="00524C1B" w:rsidRPr="00524C1B" w:rsidRDefault="00524C1B" w:rsidP="00C43B84">
      <w:pPr>
        <w:spacing w:after="0" w:line="240" w:lineRule="auto"/>
        <w:ind w:left="720"/>
        <w:rPr>
          <w:rFonts w:ascii="Times New Roman" w:eastAsia="Times New Roman" w:hAnsi="Times New Roman" w:cs="Times New Roman"/>
          <w:bCs/>
          <w:color w:val="111111"/>
          <w:sz w:val="24"/>
          <w:szCs w:val="24"/>
        </w:rPr>
      </w:pPr>
      <w:r w:rsidRPr="00524C1B">
        <w:rPr>
          <w:rFonts w:ascii="Times New Roman" w:eastAsia="Times New Roman" w:hAnsi="Times New Roman" w:cs="Times New Roman"/>
          <w:bCs/>
          <w:color w:val="111111"/>
          <w:sz w:val="24"/>
          <w:szCs w:val="24"/>
        </w:rPr>
        <w:t>1. California (R9)</w:t>
      </w:r>
      <w:r w:rsidRPr="00524C1B">
        <w:rPr>
          <w:rFonts w:ascii="Times New Roman" w:eastAsia="Times New Roman" w:hAnsi="Times New Roman" w:cs="Times New Roman"/>
          <w:bCs/>
          <w:color w:val="111111"/>
          <w:sz w:val="24"/>
          <w:szCs w:val="24"/>
        </w:rPr>
        <w:tab/>
        <w:t>2.  Connecticut (R2)</w:t>
      </w:r>
      <w:r w:rsidRPr="00524C1B">
        <w:rPr>
          <w:rFonts w:ascii="Times New Roman" w:eastAsia="Times New Roman" w:hAnsi="Times New Roman" w:cs="Times New Roman"/>
          <w:bCs/>
          <w:color w:val="111111"/>
          <w:sz w:val="24"/>
          <w:szCs w:val="24"/>
        </w:rPr>
        <w:tab/>
        <w:t>3. Delaware (R3)</w:t>
      </w:r>
    </w:p>
    <w:p w14:paraId="3E247D21" w14:textId="77777777" w:rsidR="00524C1B" w:rsidRPr="00524C1B" w:rsidRDefault="00524C1B" w:rsidP="00C43B84">
      <w:pPr>
        <w:spacing w:after="0" w:line="240" w:lineRule="auto"/>
        <w:ind w:left="720"/>
        <w:rPr>
          <w:rFonts w:ascii="Times New Roman" w:eastAsia="Times New Roman" w:hAnsi="Times New Roman" w:cs="Times New Roman"/>
          <w:bCs/>
          <w:color w:val="111111"/>
          <w:sz w:val="24"/>
          <w:szCs w:val="24"/>
        </w:rPr>
      </w:pPr>
      <w:r w:rsidRPr="00524C1B">
        <w:rPr>
          <w:rFonts w:ascii="Times New Roman" w:eastAsia="Times New Roman" w:hAnsi="Times New Roman" w:cs="Times New Roman"/>
          <w:bCs/>
          <w:color w:val="111111"/>
          <w:sz w:val="24"/>
          <w:szCs w:val="24"/>
        </w:rPr>
        <w:t>4. Massachusetts (R1)</w:t>
      </w:r>
      <w:r w:rsidRPr="00524C1B">
        <w:rPr>
          <w:rFonts w:ascii="Times New Roman" w:eastAsia="Times New Roman" w:hAnsi="Times New Roman" w:cs="Times New Roman"/>
          <w:bCs/>
          <w:color w:val="111111"/>
          <w:sz w:val="24"/>
          <w:szCs w:val="24"/>
        </w:rPr>
        <w:tab/>
        <w:t>5.  Maryland (R3)</w:t>
      </w:r>
      <w:r w:rsidRPr="00524C1B">
        <w:rPr>
          <w:rFonts w:ascii="Times New Roman" w:eastAsia="Times New Roman" w:hAnsi="Times New Roman" w:cs="Times New Roman"/>
          <w:bCs/>
          <w:color w:val="111111"/>
          <w:sz w:val="24"/>
          <w:szCs w:val="24"/>
        </w:rPr>
        <w:tab/>
        <w:t>6. North Dakota (R8)</w:t>
      </w:r>
    </w:p>
    <w:p w14:paraId="5DE6E74A" w14:textId="2BF7DE6B" w:rsidR="00E0766C" w:rsidRDefault="00524C1B" w:rsidP="00C43B84">
      <w:pPr>
        <w:spacing w:after="0" w:line="240" w:lineRule="auto"/>
        <w:ind w:left="720"/>
        <w:rPr>
          <w:rFonts w:ascii="Times New Roman" w:eastAsia="Times New Roman" w:hAnsi="Times New Roman" w:cs="Times New Roman"/>
          <w:bCs/>
          <w:color w:val="111111"/>
          <w:sz w:val="24"/>
          <w:szCs w:val="24"/>
        </w:rPr>
      </w:pPr>
      <w:r w:rsidRPr="00524C1B">
        <w:rPr>
          <w:rFonts w:ascii="Times New Roman" w:eastAsia="Times New Roman" w:hAnsi="Times New Roman" w:cs="Times New Roman"/>
          <w:bCs/>
          <w:color w:val="111111"/>
          <w:sz w:val="24"/>
          <w:szCs w:val="24"/>
        </w:rPr>
        <w:t>7.Texas (R6)</w:t>
      </w:r>
      <w:r w:rsidRPr="00524C1B">
        <w:rPr>
          <w:rFonts w:ascii="Times New Roman" w:eastAsia="Times New Roman" w:hAnsi="Times New Roman" w:cs="Times New Roman"/>
          <w:bCs/>
          <w:color w:val="111111"/>
          <w:sz w:val="24"/>
          <w:szCs w:val="24"/>
        </w:rPr>
        <w:tab/>
      </w:r>
    </w:p>
    <w:p w14:paraId="5F1C8497" w14:textId="77777777" w:rsidR="00C43B84" w:rsidRDefault="00C43B84" w:rsidP="00C43B84">
      <w:pPr>
        <w:spacing w:after="0" w:line="240" w:lineRule="auto"/>
        <w:ind w:left="720"/>
        <w:rPr>
          <w:rFonts w:ascii="Times New Roman" w:eastAsia="Times New Roman" w:hAnsi="Times New Roman" w:cs="Times New Roman"/>
          <w:bCs/>
          <w:color w:val="111111"/>
          <w:sz w:val="24"/>
          <w:szCs w:val="24"/>
        </w:rPr>
      </w:pPr>
    </w:p>
    <w:p w14:paraId="0BB02120" w14:textId="3AC9260E" w:rsidR="00E0766C" w:rsidRDefault="00E0766C" w:rsidP="00524C1B">
      <w:pPr>
        <w:ind w:left="720"/>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xml:space="preserve">The states provided either per question burden estimates for survey, or actual data that was responsive to the survey questions.  </w:t>
      </w:r>
    </w:p>
    <w:p w14:paraId="413B5E55" w14:textId="0B1E7F6C" w:rsidR="00ED57AD" w:rsidRDefault="0094054C" w:rsidP="00C8282D">
      <w:pPr>
        <w:ind w:left="720"/>
        <w:rPr>
          <w:rFonts w:ascii="Times New Roman" w:eastAsia="Times New Roman" w:hAnsi="Times New Roman" w:cs="Times New Roman"/>
          <w:bCs/>
          <w:color w:val="111111"/>
          <w:sz w:val="24"/>
          <w:szCs w:val="24"/>
        </w:rPr>
      </w:pPr>
      <w:r w:rsidRPr="00C43B84" w:rsidDel="0094054C">
        <w:rPr>
          <w:rFonts w:ascii="Times New Roman" w:eastAsia="Times New Roman" w:hAnsi="Times New Roman" w:cs="Times New Roman"/>
          <w:bCs/>
          <w:color w:val="111111"/>
          <w:sz w:val="24"/>
          <w:szCs w:val="24"/>
        </w:rPr>
        <w:t xml:space="preserve"> </w:t>
      </w:r>
      <w:r w:rsidR="00C43B84" w:rsidRPr="00C43B84">
        <w:rPr>
          <w:rFonts w:ascii="Times New Roman" w:eastAsia="Times New Roman" w:hAnsi="Times New Roman" w:cs="Times New Roman"/>
          <w:bCs/>
          <w:color w:val="111111"/>
          <w:sz w:val="24"/>
          <w:szCs w:val="24"/>
        </w:rPr>
        <w:t xml:space="preserve">The </w:t>
      </w:r>
      <w:r w:rsidR="005633D0">
        <w:rPr>
          <w:rFonts w:ascii="Times New Roman" w:eastAsia="Times New Roman" w:hAnsi="Times New Roman" w:cs="Times New Roman"/>
          <w:bCs/>
          <w:color w:val="111111"/>
          <w:sz w:val="24"/>
          <w:szCs w:val="24"/>
        </w:rPr>
        <w:t>A</w:t>
      </w:r>
      <w:r w:rsidR="005633D0" w:rsidRPr="00C43B84">
        <w:rPr>
          <w:rFonts w:ascii="Times New Roman" w:eastAsia="Times New Roman" w:hAnsi="Times New Roman" w:cs="Times New Roman"/>
          <w:bCs/>
          <w:color w:val="111111"/>
          <w:sz w:val="24"/>
          <w:szCs w:val="24"/>
        </w:rPr>
        <w:t xml:space="preserve">gency </w:t>
      </w:r>
      <w:r w:rsidR="00C43B84" w:rsidRPr="00C43B84">
        <w:rPr>
          <w:rFonts w:ascii="Times New Roman" w:eastAsia="Times New Roman" w:hAnsi="Times New Roman" w:cs="Times New Roman"/>
          <w:bCs/>
          <w:color w:val="111111"/>
          <w:sz w:val="24"/>
          <w:szCs w:val="24"/>
        </w:rPr>
        <w:t>expects to use contract support for data collection, tabulation and preliminary analyses</w:t>
      </w:r>
      <w:r w:rsidR="00C43B84">
        <w:rPr>
          <w:rFonts w:ascii="Times New Roman" w:eastAsia="Times New Roman" w:hAnsi="Times New Roman" w:cs="Times New Roman"/>
          <w:bCs/>
          <w:color w:val="111111"/>
          <w:sz w:val="24"/>
          <w:szCs w:val="24"/>
        </w:rPr>
        <w:t xml:space="preserve"> of the data and information collected pursuant to this request</w:t>
      </w:r>
      <w:r w:rsidR="00C43B84" w:rsidRPr="00C43B84">
        <w:rPr>
          <w:rFonts w:ascii="Times New Roman" w:eastAsia="Times New Roman" w:hAnsi="Times New Roman" w:cs="Times New Roman"/>
          <w:bCs/>
          <w:color w:val="111111"/>
          <w:sz w:val="24"/>
          <w:szCs w:val="24"/>
        </w:rPr>
        <w:t xml:space="preserve">.  </w:t>
      </w:r>
      <w:r w:rsidR="00C8282D" w:rsidRPr="00C8282D">
        <w:rPr>
          <w:rFonts w:ascii="Times New Roman" w:eastAsia="Times New Roman" w:hAnsi="Times New Roman" w:cs="Times New Roman"/>
          <w:bCs/>
          <w:color w:val="111111"/>
          <w:sz w:val="24"/>
          <w:szCs w:val="24"/>
        </w:rPr>
        <w:t>Abt Associates</w:t>
      </w:r>
      <w:r w:rsidR="00C8282D">
        <w:rPr>
          <w:rFonts w:ascii="Times New Roman" w:eastAsia="Times New Roman" w:hAnsi="Times New Roman" w:cs="Times New Roman"/>
          <w:bCs/>
          <w:color w:val="111111"/>
          <w:sz w:val="24"/>
          <w:szCs w:val="24"/>
        </w:rPr>
        <w:t xml:space="preserve"> (</w:t>
      </w:r>
      <w:r w:rsidR="00C8282D" w:rsidRPr="00C8282D">
        <w:rPr>
          <w:rFonts w:ascii="Times New Roman" w:eastAsia="Times New Roman" w:hAnsi="Times New Roman" w:cs="Times New Roman"/>
          <w:bCs/>
          <w:color w:val="111111"/>
          <w:sz w:val="24"/>
          <w:szCs w:val="24"/>
        </w:rPr>
        <w:t>10 Fawcett Street</w:t>
      </w:r>
      <w:r w:rsidR="00C8282D">
        <w:rPr>
          <w:rFonts w:ascii="Times New Roman" w:eastAsia="Times New Roman" w:hAnsi="Times New Roman" w:cs="Times New Roman"/>
          <w:bCs/>
          <w:color w:val="111111"/>
          <w:sz w:val="24"/>
          <w:szCs w:val="24"/>
        </w:rPr>
        <w:t xml:space="preserve">, </w:t>
      </w:r>
      <w:r w:rsidR="00C8282D" w:rsidRPr="00C8282D">
        <w:rPr>
          <w:rFonts w:ascii="Times New Roman" w:eastAsia="Times New Roman" w:hAnsi="Times New Roman" w:cs="Times New Roman"/>
          <w:bCs/>
          <w:color w:val="111111"/>
          <w:sz w:val="24"/>
          <w:szCs w:val="24"/>
        </w:rPr>
        <w:t>Cambridge, MA 02138</w:t>
      </w:r>
      <w:r w:rsidR="00C8282D">
        <w:rPr>
          <w:rFonts w:ascii="Times New Roman" w:eastAsia="Times New Roman" w:hAnsi="Times New Roman" w:cs="Times New Roman"/>
          <w:bCs/>
          <w:color w:val="111111"/>
          <w:sz w:val="24"/>
          <w:szCs w:val="24"/>
        </w:rPr>
        <w:t>)</w:t>
      </w:r>
      <w:r w:rsidR="003E4A3A">
        <w:rPr>
          <w:rFonts w:ascii="Times New Roman" w:eastAsia="Times New Roman" w:hAnsi="Times New Roman" w:cs="Times New Roman"/>
          <w:bCs/>
          <w:color w:val="111111"/>
          <w:sz w:val="24"/>
          <w:szCs w:val="24"/>
        </w:rPr>
        <w:t xml:space="preserve"> </w:t>
      </w:r>
      <w:r w:rsidR="00C43B84" w:rsidRPr="00C43B84">
        <w:rPr>
          <w:rFonts w:ascii="Times New Roman" w:eastAsia="Times New Roman" w:hAnsi="Times New Roman" w:cs="Times New Roman"/>
          <w:bCs/>
          <w:color w:val="111111"/>
          <w:sz w:val="24"/>
          <w:szCs w:val="24"/>
        </w:rPr>
        <w:t xml:space="preserve">has provided support on </w:t>
      </w:r>
      <w:r w:rsidR="00C43B84">
        <w:rPr>
          <w:rFonts w:ascii="Times New Roman" w:eastAsia="Times New Roman" w:hAnsi="Times New Roman" w:cs="Times New Roman"/>
          <w:bCs/>
          <w:color w:val="111111"/>
          <w:sz w:val="24"/>
          <w:szCs w:val="24"/>
        </w:rPr>
        <w:t xml:space="preserve">collection and analysis of information and baseline data related to </w:t>
      </w:r>
      <w:r w:rsidR="00AA6801" w:rsidRPr="00AA6801">
        <w:rPr>
          <w:rFonts w:ascii="Times New Roman" w:eastAsia="Times New Roman" w:hAnsi="Times New Roman" w:cs="Times New Roman"/>
          <w:bCs/>
          <w:color w:val="111111"/>
          <w:sz w:val="24"/>
          <w:szCs w:val="24"/>
        </w:rPr>
        <w:t>CWA hazardous substances</w:t>
      </w:r>
      <w:r w:rsidR="00AA6801" w:rsidRPr="00AA6801">
        <w:t xml:space="preserve"> </w:t>
      </w:r>
      <w:r w:rsidR="00AA6801" w:rsidRPr="00AA6801">
        <w:rPr>
          <w:rFonts w:ascii="Times New Roman" w:eastAsia="Times New Roman" w:hAnsi="Times New Roman" w:cs="Times New Roman"/>
          <w:bCs/>
          <w:color w:val="111111"/>
          <w:sz w:val="24"/>
          <w:szCs w:val="24"/>
        </w:rPr>
        <w:t>and their impacts</w:t>
      </w:r>
      <w:r w:rsidR="00AA6801" w:rsidRPr="00AA6801">
        <w:t xml:space="preserve"> </w:t>
      </w:r>
      <w:r w:rsidR="00AA6801" w:rsidRPr="00AA6801">
        <w:rPr>
          <w:rFonts w:ascii="Times New Roman" w:eastAsia="Times New Roman" w:hAnsi="Times New Roman" w:cs="Times New Roman"/>
          <w:bCs/>
          <w:color w:val="111111"/>
          <w:sz w:val="24"/>
          <w:szCs w:val="24"/>
        </w:rPr>
        <w:t xml:space="preserve">in publicly available databases (e.g., National Response Center). </w:t>
      </w:r>
      <w:r w:rsidR="00AA6801">
        <w:rPr>
          <w:rFonts w:ascii="Times New Roman" w:eastAsia="Times New Roman" w:hAnsi="Times New Roman" w:cs="Times New Roman"/>
          <w:bCs/>
          <w:color w:val="111111"/>
          <w:sz w:val="24"/>
          <w:szCs w:val="24"/>
        </w:rPr>
        <w:t xml:space="preserve"> This data and information was used to </w:t>
      </w:r>
      <w:r w:rsidR="00C43B84">
        <w:rPr>
          <w:rFonts w:ascii="Times New Roman" w:eastAsia="Times New Roman" w:hAnsi="Times New Roman" w:cs="Times New Roman"/>
          <w:bCs/>
          <w:color w:val="111111"/>
          <w:sz w:val="24"/>
          <w:szCs w:val="24"/>
        </w:rPr>
        <w:t>inform</w:t>
      </w:r>
      <w:r w:rsidR="00C43B84" w:rsidRPr="00C43B84">
        <w:rPr>
          <w:rFonts w:ascii="Times New Roman" w:eastAsia="Times New Roman" w:hAnsi="Times New Roman" w:cs="Times New Roman"/>
          <w:bCs/>
          <w:color w:val="111111"/>
          <w:sz w:val="24"/>
          <w:szCs w:val="24"/>
        </w:rPr>
        <w:t xml:space="preserve"> the draft rulemaking</w:t>
      </w:r>
      <w:r w:rsidR="00AA6801">
        <w:rPr>
          <w:rFonts w:ascii="Times New Roman" w:eastAsia="Times New Roman" w:hAnsi="Times New Roman" w:cs="Times New Roman"/>
          <w:bCs/>
          <w:color w:val="111111"/>
          <w:sz w:val="24"/>
          <w:szCs w:val="24"/>
        </w:rPr>
        <w:t>.</w:t>
      </w:r>
      <w:r w:rsidR="00C43B84" w:rsidRPr="00C43B84">
        <w:rPr>
          <w:rFonts w:ascii="Times New Roman" w:eastAsia="Times New Roman" w:hAnsi="Times New Roman" w:cs="Times New Roman"/>
          <w:bCs/>
          <w:color w:val="111111"/>
          <w:sz w:val="24"/>
          <w:szCs w:val="24"/>
        </w:rPr>
        <w:t xml:space="preserve"> </w:t>
      </w:r>
    </w:p>
    <w:p w14:paraId="30951E11" w14:textId="77777777" w:rsidR="00A15768" w:rsidRPr="00A15768" w:rsidRDefault="00A15768" w:rsidP="00A15768">
      <w:pPr>
        <w:ind w:left="720"/>
        <w:rPr>
          <w:rFonts w:ascii="Times New Roman" w:eastAsia="Times New Roman" w:hAnsi="Times New Roman" w:cs="Times New Roman"/>
          <w:bCs/>
          <w:color w:val="111111"/>
          <w:sz w:val="24"/>
          <w:szCs w:val="24"/>
        </w:rPr>
      </w:pPr>
      <w:r w:rsidRPr="00A15768">
        <w:rPr>
          <w:rFonts w:ascii="Times New Roman" w:eastAsia="Times New Roman" w:hAnsi="Times New Roman" w:cs="Times New Roman"/>
          <w:bCs/>
          <w:color w:val="111111"/>
          <w:sz w:val="24"/>
          <w:szCs w:val="24"/>
        </w:rPr>
        <w:t>(d)</w:t>
      </w:r>
      <w:r w:rsidRPr="00A15768">
        <w:rPr>
          <w:rFonts w:ascii="Times New Roman" w:eastAsia="Times New Roman" w:hAnsi="Times New Roman" w:cs="Times New Roman"/>
          <w:bCs/>
          <w:color w:val="111111"/>
          <w:sz w:val="24"/>
          <w:szCs w:val="24"/>
        </w:rPr>
        <w:tab/>
        <w:t>Feasibility</w:t>
      </w:r>
    </w:p>
    <w:p w14:paraId="79695FF6" w14:textId="77777777" w:rsidR="00A15768" w:rsidRDefault="00A15768" w:rsidP="00A15768">
      <w:pPr>
        <w:ind w:left="720"/>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During the consultation, EPA discussed potential obstacles related to responding to the information collection and impacts on estimated burden.  Respondents identified several issues that may hinder the ability to respond to the request in a timely manner.</w:t>
      </w:r>
    </w:p>
    <w:p w14:paraId="03F6C3B4" w14:textId="1EE7D6FD" w:rsidR="00A15768" w:rsidRPr="00A15768" w:rsidRDefault="00A15768" w:rsidP="009F39F7">
      <w:pPr>
        <w:ind w:left="1440"/>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i.</w:t>
      </w:r>
      <w:r w:rsidRPr="00A15768">
        <w:rPr>
          <w:rFonts w:ascii="Times New Roman" w:eastAsia="Times New Roman" w:hAnsi="Times New Roman" w:cs="Times New Roman"/>
          <w:bCs/>
          <w:color w:val="111111"/>
          <w:sz w:val="24"/>
          <w:szCs w:val="24"/>
        </w:rPr>
        <w:t xml:space="preserve"> Available resource</w:t>
      </w:r>
      <w:r>
        <w:rPr>
          <w:rFonts w:ascii="Times New Roman" w:eastAsia="Times New Roman" w:hAnsi="Times New Roman" w:cs="Times New Roman"/>
          <w:bCs/>
          <w:color w:val="111111"/>
          <w:sz w:val="24"/>
          <w:szCs w:val="24"/>
        </w:rPr>
        <w:t xml:space="preserve">s – the ability to respond in a timely manner was identified as a potential obstacle.  EPA </w:t>
      </w:r>
      <w:r w:rsidR="009F39F7">
        <w:rPr>
          <w:rFonts w:ascii="Times New Roman" w:eastAsia="Times New Roman" w:hAnsi="Times New Roman" w:cs="Times New Roman"/>
          <w:bCs/>
          <w:color w:val="111111"/>
          <w:sz w:val="24"/>
          <w:szCs w:val="24"/>
        </w:rPr>
        <w:t>provided up to 45 days fr</w:t>
      </w:r>
      <w:r w:rsidR="00F1017F">
        <w:rPr>
          <w:rFonts w:ascii="Times New Roman" w:eastAsia="Times New Roman" w:hAnsi="Times New Roman" w:cs="Times New Roman"/>
          <w:bCs/>
          <w:color w:val="111111"/>
          <w:sz w:val="24"/>
          <w:szCs w:val="24"/>
        </w:rPr>
        <w:t>om</w:t>
      </w:r>
      <w:r w:rsidR="009F39F7">
        <w:rPr>
          <w:rFonts w:ascii="Times New Roman" w:eastAsia="Times New Roman" w:hAnsi="Times New Roman" w:cs="Times New Roman"/>
          <w:bCs/>
          <w:color w:val="111111"/>
          <w:sz w:val="24"/>
          <w:szCs w:val="24"/>
        </w:rPr>
        <w:t xml:space="preserve"> the response to the consultation, a 15</w:t>
      </w:r>
      <w:r w:rsidR="00277882">
        <w:rPr>
          <w:rFonts w:ascii="Times New Roman" w:eastAsia="Times New Roman" w:hAnsi="Times New Roman" w:cs="Times New Roman"/>
          <w:bCs/>
          <w:color w:val="111111"/>
          <w:sz w:val="24"/>
          <w:szCs w:val="24"/>
        </w:rPr>
        <w:t>-</w:t>
      </w:r>
      <w:r w:rsidR="009F39F7">
        <w:rPr>
          <w:rFonts w:ascii="Times New Roman" w:eastAsia="Times New Roman" w:hAnsi="Times New Roman" w:cs="Times New Roman"/>
          <w:bCs/>
          <w:color w:val="111111"/>
          <w:sz w:val="24"/>
          <w:szCs w:val="24"/>
        </w:rPr>
        <w:t>day extension of the original 30</w:t>
      </w:r>
      <w:r w:rsidR="00F1017F">
        <w:rPr>
          <w:rFonts w:ascii="Times New Roman" w:eastAsia="Times New Roman" w:hAnsi="Times New Roman" w:cs="Times New Roman"/>
          <w:bCs/>
          <w:color w:val="111111"/>
          <w:sz w:val="24"/>
          <w:szCs w:val="24"/>
        </w:rPr>
        <w:t>-</w:t>
      </w:r>
      <w:r w:rsidR="009F39F7">
        <w:rPr>
          <w:rFonts w:ascii="Times New Roman" w:eastAsia="Times New Roman" w:hAnsi="Times New Roman" w:cs="Times New Roman"/>
          <w:bCs/>
          <w:color w:val="111111"/>
          <w:sz w:val="24"/>
          <w:szCs w:val="24"/>
        </w:rPr>
        <w:t>day timeline.  This facilitated responses from 2 of the 5 states that needed extra time.  Therefore, we anticipate providing at least 45 days to respond to the ICR.</w:t>
      </w:r>
    </w:p>
    <w:p w14:paraId="5CF47140" w14:textId="028BD266" w:rsidR="00A15768" w:rsidRPr="00A15768" w:rsidRDefault="009F39F7" w:rsidP="009F39F7">
      <w:pPr>
        <w:ind w:left="1440"/>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xml:space="preserve">ii. Level of effort for data reduction to provide EPA with only the data requested.  Several states were concerned about the man-hours required to sort data for responding to the survey, particularly questions 1-3.  They stated that they would likely send the unsorted parent database and rely on EPA to perform the data reduction to access the data necessary for the response.  EPA indicated that would </w:t>
      </w:r>
      <w:r>
        <w:rPr>
          <w:rFonts w:ascii="Times New Roman" w:eastAsia="Times New Roman" w:hAnsi="Times New Roman" w:cs="Times New Roman"/>
          <w:bCs/>
          <w:color w:val="111111"/>
          <w:sz w:val="24"/>
          <w:szCs w:val="24"/>
        </w:rPr>
        <w:lastRenderedPageBreak/>
        <w:t>be acceptable, and had included that as an option on the survey.  Based on that discussion respondents</w:t>
      </w:r>
      <w:r w:rsidR="00F1017F">
        <w:rPr>
          <w:rFonts w:ascii="Times New Roman" w:eastAsia="Times New Roman" w:hAnsi="Times New Roman" w:cs="Times New Roman"/>
          <w:bCs/>
          <w:color w:val="111111"/>
          <w:sz w:val="24"/>
          <w:szCs w:val="24"/>
        </w:rPr>
        <w:t xml:space="preserve"> </w:t>
      </w:r>
      <w:r w:rsidR="00277882">
        <w:rPr>
          <w:rFonts w:ascii="Times New Roman" w:eastAsia="Times New Roman" w:hAnsi="Times New Roman" w:cs="Times New Roman"/>
          <w:bCs/>
          <w:color w:val="111111"/>
          <w:sz w:val="24"/>
          <w:szCs w:val="24"/>
        </w:rPr>
        <w:t xml:space="preserve">consulted </w:t>
      </w:r>
      <w:r>
        <w:rPr>
          <w:rFonts w:ascii="Times New Roman" w:eastAsia="Times New Roman" w:hAnsi="Times New Roman" w:cs="Times New Roman"/>
          <w:bCs/>
          <w:color w:val="111111"/>
          <w:sz w:val="24"/>
          <w:szCs w:val="24"/>
        </w:rPr>
        <w:t xml:space="preserve">indicated they would rely on EPA for data reduction to respond to </w:t>
      </w:r>
      <w:r w:rsidR="003E4A3A">
        <w:rPr>
          <w:rFonts w:ascii="Times New Roman" w:eastAsia="Times New Roman" w:hAnsi="Times New Roman" w:cs="Times New Roman"/>
          <w:bCs/>
          <w:color w:val="111111"/>
          <w:sz w:val="24"/>
          <w:szCs w:val="24"/>
        </w:rPr>
        <w:t xml:space="preserve">survey </w:t>
      </w:r>
      <w:r>
        <w:rPr>
          <w:rFonts w:ascii="Times New Roman" w:eastAsia="Times New Roman" w:hAnsi="Times New Roman" w:cs="Times New Roman"/>
          <w:bCs/>
          <w:color w:val="111111"/>
          <w:sz w:val="24"/>
          <w:szCs w:val="24"/>
        </w:rPr>
        <w:t>questions 1-</w:t>
      </w:r>
      <w:r w:rsidR="003E4A3A">
        <w:rPr>
          <w:rFonts w:ascii="Times New Roman" w:eastAsia="Times New Roman" w:hAnsi="Times New Roman" w:cs="Times New Roman"/>
          <w:bCs/>
          <w:color w:val="111111"/>
          <w:sz w:val="24"/>
          <w:szCs w:val="24"/>
        </w:rPr>
        <w:t>4. Question 1 had</w:t>
      </w:r>
      <w:r w:rsidR="00094904">
        <w:rPr>
          <w:rFonts w:ascii="Times New Roman" w:eastAsia="Times New Roman" w:hAnsi="Times New Roman" w:cs="Times New Roman"/>
          <w:bCs/>
          <w:color w:val="111111"/>
          <w:sz w:val="24"/>
          <w:szCs w:val="24"/>
        </w:rPr>
        <w:t xml:space="preserve"> a</w:t>
      </w:r>
      <w:r w:rsidR="003E4A3A">
        <w:rPr>
          <w:rFonts w:ascii="Times New Roman" w:eastAsia="Times New Roman" w:hAnsi="Times New Roman" w:cs="Times New Roman"/>
          <w:bCs/>
          <w:color w:val="111111"/>
          <w:sz w:val="24"/>
          <w:szCs w:val="24"/>
        </w:rPr>
        <w:t xml:space="preserve"> 57% </w:t>
      </w:r>
      <w:r w:rsidR="00094904">
        <w:rPr>
          <w:rFonts w:ascii="Times New Roman" w:eastAsia="Times New Roman" w:hAnsi="Times New Roman" w:cs="Times New Roman"/>
          <w:bCs/>
          <w:color w:val="111111"/>
          <w:sz w:val="24"/>
          <w:szCs w:val="24"/>
        </w:rPr>
        <w:t>(</w:t>
      </w:r>
      <w:r w:rsidR="003E4A3A">
        <w:rPr>
          <w:rFonts w:ascii="Times New Roman" w:eastAsia="Times New Roman" w:hAnsi="Times New Roman" w:cs="Times New Roman"/>
          <w:bCs/>
          <w:color w:val="111111"/>
          <w:sz w:val="24"/>
          <w:szCs w:val="24"/>
        </w:rPr>
        <w:t>4/7 respondents</w:t>
      </w:r>
      <w:r w:rsidR="00094904">
        <w:rPr>
          <w:rFonts w:ascii="Times New Roman" w:eastAsia="Times New Roman" w:hAnsi="Times New Roman" w:cs="Times New Roman"/>
          <w:bCs/>
          <w:color w:val="111111"/>
          <w:sz w:val="24"/>
          <w:szCs w:val="24"/>
        </w:rPr>
        <w:t>) preference for sending an unsorted database</w:t>
      </w:r>
      <w:r w:rsidR="003E4A3A">
        <w:rPr>
          <w:rFonts w:ascii="Times New Roman" w:eastAsia="Times New Roman" w:hAnsi="Times New Roman" w:cs="Times New Roman"/>
          <w:bCs/>
          <w:color w:val="111111"/>
          <w:sz w:val="24"/>
          <w:szCs w:val="24"/>
        </w:rPr>
        <w:t>; question 2</w:t>
      </w:r>
      <w:r w:rsidR="00094904">
        <w:rPr>
          <w:rFonts w:ascii="Times New Roman" w:eastAsia="Times New Roman" w:hAnsi="Times New Roman" w:cs="Times New Roman"/>
          <w:bCs/>
          <w:color w:val="111111"/>
          <w:sz w:val="24"/>
          <w:szCs w:val="24"/>
        </w:rPr>
        <w:t xml:space="preserve"> had an</w:t>
      </w:r>
      <w:r w:rsidR="003E4A3A">
        <w:rPr>
          <w:rFonts w:ascii="Times New Roman" w:eastAsia="Times New Roman" w:hAnsi="Times New Roman" w:cs="Times New Roman"/>
          <w:bCs/>
          <w:color w:val="111111"/>
          <w:sz w:val="24"/>
          <w:szCs w:val="24"/>
        </w:rPr>
        <w:t xml:space="preserve"> 85% </w:t>
      </w:r>
      <w:r w:rsidR="00094904">
        <w:rPr>
          <w:rFonts w:ascii="Times New Roman" w:eastAsia="Times New Roman" w:hAnsi="Times New Roman" w:cs="Times New Roman"/>
          <w:bCs/>
          <w:color w:val="111111"/>
          <w:sz w:val="24"/>
          <w:szCs w:val="24"/>
        </w:rPr>
        <w:t>(</w:t>
      </w:r>
      <w:r w:rsidR="003E4A3A">
        <w:rPr>
          <w:rFonts w:ascii="Times New Roman" w:eastAsia="Times New Roman" w:hAnsi="Times New Roman" w:cs="Times New Roman"/>
          <w:bCs/>
          <w:color w:val="111111"/>
          <w:sz w:val="24"/>
          <w:szCs w:val="24"/>
        </w:rPr>
        <w:t>6/7</w:t>
      </w:r>
      <w:r w:rsidR="00094904">
        <w:rPr>
          <w:rFonts w:ascii="Times New Roman" w:eastAsia="Times New Roman" w:hAnsi="Times New Roman" w:cs="Times New Roman"/>
          <w:bCs/>
          <w:color w:val="111111"/>
          <w:sz w:val="24"/>
          <w:szCs w:val="24"/>
        </w:rPr>
        <w:t>)</w:t>
      </w:r>
      <w:r w:rsidR="003E4A3A">
        <w:rPr>
          <w:rFonts w:ascii="Times New Roman" w:eastAsia="Times New Roman" w:hAnsi="Times New Roman" w:cs="Times New Roman"/>
          <w:bCs/>
          <w:color w:val="111111"/>
          <w:sz w:val="24"/>
          <w:szCs w:val="24"/>
        </w:rPr>
        <w:t xml:space="preserve"> respondent</w:t>
      </w:r>
      <w:r w:rsidR="00094904">
        <w:rPr>
          <w:rFonts w:ascii="Times New Roman" w:eastAsia="Times New Roman" w:hAnsi="Times New Roman" w:cs="Times New Roman"/>
          <w:bCs/>
          <w:color w:val="111111"/>
          <w:sz w:val="24"/>
          <w:szCs w:val="24"/>
        </w:rPr>
        <w:t xml:space="preserve"> preference rate</w:t>
      </w:r>
      <w:r w:rsidR="003E4A3A">
        <w:rPr>
          <w:rFonts w:ascii="Times New Roman" w:eastAsia="Times New Roman" w:hAnsi="Times New Roman" w:cs="Times New Roman"/>
          <w:bCs/>
          <w:color w:val="111111"/>
          <w:sz w:val="24"/>
          <w:szCs w:val="24"/>
        </w:rPr>
        <w:t>;</w:t>
      </w:r>
      <w:r w:rsidR="00094904">
        <w:rPr>
          <w:rFonts w:ascii="Times New Roman" w:eastAsia="Times New Roman" w:hAnsi="Times New Roman" w:cs="Times New Roman"/>
          <w:bCs/>
          <w:color w:val="111111"/>
          <w:sz w:val="24"/>
          <w:szCs w:val="24"/>
        </w:rPr>
        <w:t xml:space="preserve"> question 3 had a 43% (3/7) respondent preference rate; and question 4 had a 71% (5/7) respondent preference rate</w:t>
      </w:r>
      <w:r>
        <w:rPr>
          <w:rFonts w:ascii="Times New Roman" w:eastAsia="Times New Roman" w:hAnsi="Times New Roman" w:cs="Times New Roman"/>
          <w:bCs/>
          <w:color w:val="111111"/>
          <w:sz w:val="24"/>
          <w:szCs w:val="24"/>
        </w:rPr>
        <w:t xml:space="preserve">.  Four of the </w:t>
      </w:r>
      <w:r w:rsidR="003E4A3A">
        <w:rPr>
          <w:rFonts w:ascii="Times New Roman" w:eastAsia="Times New Roman" w:hAnsi="Times New Roman" w:cs="Times New Roman"/>
          <w:bCs/>
          <w:color w:val="111111"/>
          <w:sz w:val="24"/>
          <w:szCs w:val="24"/>
        </w:rPr>
        <w:t xml:space="preserve">seven </w:t>
      </w:r>
      <w:r>
        <w:rPr>
          <w:rFonts w:ascii="Times New Roman" w:eastAsia="Times New Roman" w:hAnsi="Times New Roman" w:cs="Times New Roman"/>
          <w:bCs/>
          <w:color w:val="111111"/>
          <w:sz w:val="24"/>
          <w:szCs w:val="24"/>
        </w:rPr>
        <w:t>states</w:t>
      </w:r>
      <w:r w:rsidR="003E4A3A">
        <w:rPr>
          <w:rFonts w:ascii="Times New Roman" w:eastAsia="Times New Roman" w:hAnsi="Times New Roman" w:cs="Times New Roman"/>
          <w:bCs/>
          <w:color w:val="111111"/>
          <w:sz w:val="24"/>
          <w:szCs w:val="24"/>
        </w:rPr>
        <w:t xml:space="preserve"> </w:t>
      </w:r>
      <w:r>
        <w:rPr>
          <w:rFonts w:ascii="Times New Roman" w:eastAsia="Times New Roman" w:hAnsi="Times New Roman" w:cs="Times New Roman"/>
          <w:bCs/>
          <w:color w:val="111111"/>
          <w:sz w:val="24"/>
          <w:szCs w:val="24"/>
        </w:rPr>
        <w:t xml:space="preserve">provided </w:t>
      </w:r>
      <w:r w:rsidR="00094904">
        <w:rPr>
          <w:rFonts w:ascii="Times New Roman" w:eastAsia="Times New Roman" w:hAnsi="Times New Roman" w:cs="Times New Roman"/>
          <w:bCs/>
          <w:color w:val="111111"/>
          <w:sz w:val="24"/>
          <w:szCs w:val="24"/>
        </w:rPr>
        <w:t xml:space="preserve">unsorted </w:t>
      </w:r>
      <w:r>
        <w:rPr>
          <w:rFonts w:ascii="Times New Roman" w:eastAsia="Times New Roman" w:hAnsi="Times New Roman" w:cs="Times New Roman"/>
          <w:bCs/>
          <w:color w:val="111111"/>
          <w:sz w:val="24"/>
          <w:szCs w:val="24"/>
        </w:rPr>
        <w:t xml:space="preserve">databases </w:t>
      </w:r>
      <w:r w:rsidR="003E4A3A">
        <w:rPr>
          <w:rFonts w:ascii="Times New Roman" w:eastAsia="Times New Roman" w:hAnsi="Times New Roman" w:cs="Times New Roman"/>
          <w:bCs/>
          <w:color w:val="111111"/>
          <w:sz w:val="24"/>
          <w:szCs w:val="24"/>
        </w:rPr>
        <w:t xml:space="preserve">that were responsive to one or more survey questions </w:t>
      </w:r>
      <w:r>
        <w:rPr>
          <w:rFonts w:ascii="Times New Roman" w:eastAsia="Times New Roman" w:hAnsi="Times New Roman" w:cs="Times New Roman"/>
          <w:bCs/>
          <w:color w:val="111111"/>
          <w:sz w:val="24"/>
          <w:szCs w:val="24"/>
        </w:rPr>
        <w:t>during the</w:t>
      </w:r>
      <w:r w:rsidR="00277882">
        <w:rPr>
          <w:rFonts w:ascii="Times New Roman" w:eastAsia="Times New Roman" w:hAnsi="Times New Roman" w:cs="Times New Roman"/>
          <w:bCs/>
          <w:color w:val="111111"/>
          <w:sz w:val="24"/>
          <w:szCs w:val="24"/>
        </w:rPr>
        <w:t xml:space="preserve"> consultation process. </w:t>
      </w:r>
    </w:p>
    <w:p w14:paraId="6857EE7B" w14:textId="4453E94F" w:rsidR="005A48A0" w:rsidRPr="005A48A0" w:rsidRDefault="005A48A0" w:rsidP="005A48A0">
      <w:pPr>
        <w:rPr>
          <w:rFonts w:ascii="Times New Roman" w:eastAsia="Times New Roman" w:hAnsi="Times New Roman" w:cs="Times New Roman"/>
          <w:bCs/>
          <w:color w:val="111111"/>
          <w:sz w:val="24"/>
          <w:szCs w:val="24"/>
        </w:rPr>
      </w:pPr>
      <w:r w:rsidRPr="005A48A0">
        <w:rPr>
          <w:rFonts w:ascii="Times New Roman" w:eastAsia="Times New Roman" w:hAnsi="Times New Roman" w:cs="Times New Roman"/>
          <w:bCs/>
          <w:color w:val="111111"/>
          <w:sz w:val="24"/>
          <w:szCs w:val="24"/>
        </w:rPr>
        <w:tab/>
        <w:t>2.</w:t>
      </w:r>
      <w:r w:rsidRPr="005A48A0">
        <w:rPr>
          <w:rFonts w:ascii="Times New Roman" w:eastAsia="Times New Roman" w:hAnsi="Times New Roman" w:cs="Times New Roman"/>
          <w:bCs/>
          <w:color w:val="111111"/>
          <w:sz w:val="24"/>
          <w:szCs w:val="24"/>
        </w:rPr>
        <w:tab/>
        <w:t>SURVEY DESIGN</w:t>
      </w:r>
      <w:r w:rsidR="006A6876">
        <w:rPr>
          <w:rFonts w:ascii="Times New Roman" w:eastAsia="Times New Roman" w:hAnsi="Times New Roman" w:cs="Times New Roman"/>
          <w:bCs/>
          <w:color w:val="111111"/>
          <w:sz w:val="24"/>
          <w:szCs w:val="24"/>
        </w:rPr>
        <w:t xml:space="preserve"> </w:t>
      </w:r>
    </w:p>
    <w:p w14:paraId="1BB0B98B" w14:textId="302D047E" w:rsidR="005A48A0" w:rsidRPr="005A48A0" w:rsidRDefault="005A48A0" w:rsidP="005A48A0">
      <w:pPr>
        <w:rPr>
          <w:rFonts w:ascii="Times New Roman" w:eastAsia="Times New Roman" w:hAnsi="Times New Roman" w:cs="Times New Roman"/>
          <w:bCs/>
          <w:color w:val="111111"/>
          <w:sz w:val="24"/>
          <w:szCs w:val="24"/>
        </w:rPr>
      </w:pPr>
      <w:r w:rsidRPr="005A48A0">
        <w:rPr>
          <w:rFonts w:ascii="Times New Roman" w:eastAsia="Times New Roman" w:hAnsi="Times New Roman" w:cs="Times New Roman"/>
          <w:bCs/>
          <w:color w:val="111111"/>
          <w:sz w:val="24"/>
          <w:szCs w:val="24"/>
        </w:rPr>
        <w:tab/>
      </w:r>
      <w:r w:rsidRPr="005A48A0">
        <w:rPr>
          <w:rFonts w:ascii="Times New Roman" w:eastAsia="Times New Roman" w:hAnsi="Times New Roman" w:cs="Times New Roman"/>
          <w:bCs/>
          <w:color w:val="111111"/>
          <w:sz w:val="24"/>
          <w:szCs w:val="24"/>
        </w:rPr>
        <w:tab/>
        <w:t>(a)</w:t>
      </w:r>
      <w:r w:rsidRPr="005A48A0">
        <w:rPr>
          <w:rFonts w:ascii="Times New Roman" w:eastAsia="Times New Roman" w:hAnsi="Times New Roman" w:cs="Times New Roman"/>
          <w:bCs/>
          <w:color w:val="111111"/>
          <w:sz w:val="24"/>
          <w:szCs w:val="24"/>
        </w:rPr>
        <w:tab/>
        <w:t>Target Population and Coverage</w:t>
      </w:r>
    </w:p>
    <w:p w14:paraId="6DFD7A99" w14:textId="3F4F6A1B" w:rsidR="00E47520" w:rsidRPr="00E47520" w:rsidRDefault="005A48A0" w:rsidP="00E47520">
      <w:pPr>
        <w:ind w:left="1440"/>
        <w:rPr>
          <w:rFonts w:ascii="Times New Roman" w:eastAsia="Times New Roman" w:hAnsi="Times New Roman" w:cs="Times New Roman"/>
          <w:bCs/>
          <w:color w:val="111111"/>
          <w:sz w:val="24"/>
          <w:szCs w:val="24"/>
        </w:rPr>
      </w:pPr>
      <w:r w:rsidRPr="005A48A0">
        <w:rPr>
          <w:rFonts w:ascii="Times New Roman" w:eastAsia="Times New Roman" w:hAnsi="Times New Roman" w:cs="Times New Roman"/>
          <w:bCs/>
          <w:color w:val="111111"/>
          <w:sz w:val="24"/>
          <w:szCs w:val="24"/>
        </w:rPr>
        <w:t>The target population</w:t>
      </w:r>
      <w:r w:rsidR="00C45A66">
        <w:rPr>
          <w:rFonts w:ascii="Times New Roman" w:eastAsia="Times New Roman" w:hAnsi="Times New Roman" w:cs="Times New Roman"/>
          <w:bCs/>
          <w:color w:val="111111"/>
          <w:sz w:val="24"/>
          <w:szCs w:val="24"/>
        </w:rPr>
        <w:t xml:space="preserve"> for this ICR </w:t>
      </w:r>
      <w:r w:rsidRPr="005A48A0">
        <w:rPr>
          <w:rFonts w:ascii="Times New Roman" w:eastAsia="Times New Roman" w:hAnsi="Times New Roman" w:cs="Times New Roman"/>
          <w:bCs/>
          <w:color w:val="111111"/>
          <w:sz w:val="24"/>
          <w:szCs w:val="24"/>
        </w:rPr>
        <w:t xml:space="preserve">is composed of </w:t>
      </w:r>
      <w:r w:rsidR="00C45A66">
        <w:rPr>
          <w:rFonts w:ascii="Times New Roman" w:eastAsia="Times New Roman" w:hAnsi="Times New Roman" w:cs="Times New Roman"/>
          <w:bCs/>
          <w:color w:val="111111"/>
          <w:sz w:val="24"/>
          <w:szCs w:val="24"/>
        </w:rPr>
        <w:t xml:space="preserve">state, territorial and tribal agencies </w:t>
      </w:r>
      <w:r w:rsidR="00B36FD9">
        <w:rPr>
          <w:rFonts w:ascii="Times New Roman" w:eastAsia="Times New Roman" w:hAnsi="Times New Roman" w:cs="Times New Roman"/>
          <w:bCs/>
          <w:color w:val="111111"/>
          <w:sz w:val="24"/>
          <w:szCs w:val="24"/>
        </w:rPr>
        <w:t xml:space="preserve">(SERCs and TERCs) </w:t>
      </w:r>
      <w:r w:rsidR="00C45A66">
        <w:rPr>
          <w:rFonts w:ascii="Times New Roman" w:eastAsia="Times New Roman" w:hAnsi="Times New Roman" w:cs="Times New Roman"/>
          <w:bCs/>
          <w:color w:val="111111"/>
          <w:sz w:val="24"/>
          <w:szCs w:val="24"/>
        </w:rPr>
        <w:t xml:space="preserve">that have collection authority for EPCRA Tier II facilities </w:t>
      </w:r>
      <w:r w:rsidR="00B36FD9">
        <w:rPr>
          <w:rFonts w:ascii="Times New Roman" w:eastAsia="Times New Roman" w:hAnsi="Times New Roman" w:cs="Times New Roman"/>
          <w:bCs/>
          <w:color w:val="111111"/>
          <w:sz w:val="24"/>
          <w:szCs w:val="24"/>
        </w:rPr>
        <w:t>that produce, store or use listed CWA hazardous substances.  In addition, state agencies that collect information on the impacts of discharged CWA hazardous substances to drinking water and the environment (</w:t>
      </w:r>
      <w:r w:rsidR="002B3041" w:rsidRPr="002B3041">
        <w:rPr>
          <w:rFonts w:ascii="Times New Roman" w:eastAsia="Times New Roman" w:hAnsi="Times New Roman" w:cs="Times New Roman"/>
          <w:bCs/>
          <w:color w:val="111111"/>
          <w:sz w:val="24"/>
          <w:szCs w:val="24"/>
        </w:rPr>
        <w:t xml:space="preserve">e.g., to downstream drinking water intakes, </w:t>
      </w:r>
      <w:r w:rsidR="00B36FD9">
        <w:rPr>
          <w:rFonts w:ascii="Times New Roman" w:eastAsia="Times New Roman" w:hAnsi="Times New Roman" w:cs="Times New Roman"/>
          <w:bCs/>
          <w:color w:val="111111"/>
          <w:sz w:val="24"/>
          <w:szCs w:val="24"/>
        </w:rPr>
        <w:t xml:space="preserve">fish kills) are targeted by this survey.  </w:t>
      </w:r>
      <w:r w:rsidR="006674F8">
        <w:rPr>
          <w:rFonts w:ascii="Times New Roman" w:eastAsia="Times New Roman" w:hAnsi="Times New Roman" w:cs="Times New Roman"/>
          <w:bCs/>
          <w:color w:val="111111"/>
          <w:sz w:val="24"/>
          <w:szCs w:val="24"/>
        </w:rPr>
        <w:t>T</w:t>
      </w:r>
      <w:r w:rsidR="001724B1">
        <w:rPr>
          <w:rFonts w:ascii="Times New Roman" w:eastAsia="Times New Roman" w:hAnsi="Times New Roman" w:cs="Times New Roman"/>
          <w:bCs/>
          <w:color w:val="111111"/>
          <w:sz w:val="24"/>
          <w:szCs w:val="24"/>
        </w:rPr>
        <w:t xml:space="preserve">his survey </w:t>
      </w:r>
      <w:r w:rsidR="002B3041">
        <w:rPr>
          <w:rFonts w:ascii="Times New Roman" w:eastAsia="Times New Roman" w:hAnsi="Times New Roman" w:cs="Times New Roman"/>
          <w:bCs/>
          <w:color w:val="111111"/>
          <w:sz w:val="24"/>
          <w:szCs w:val="24"/>
        </w:rPr>
        <w:t xml:space="preserve">is intended to </w:t>
      </w:r>
      <w:r w:rsidR="001724B1">
        <w:rPr>
          <w:rFonts w:ascii="Times New Roman" w:eastAsia="Times New Roman" w:hAnsi="Times New Roman" w:cs="Times New Roman"/>
          <w:bCs/>
          <w:color w:val="111111"/>
          <w:sz w:val="24"/>
          <w:szCs w:val="24"/>
        </w:rPr>
        <w:t>census the</w:t>
      </w:r>
      <w:r w:rsidR="006674F8">
        <w:rPr>
          <w:rFonts w:ascii="Times New Roman" w:eastAsia="Times New Roman" w:hAnsi="Times New Roman" w:cs="Times New Roman"/>
          <w:bCs/>
          <w:color w:val="111111"/>
          <w:sz w:val="24"/>
          <w:szCs w:val="24"/>
        </w:rPr>
        <w:t xml:space="preserve"> </w:t>
      </w:r>
      <w:r w:rsidR="001724B1">
        <w:rPr>
          <w:rFonts w:ascii="Times New Roman" w:eastAsia="Times New Roman" w:hAnsi="Times New Roman" w:cs="Times New Roman"/>
          <w:bCs/>
          <w:color w:val="111111"/>
          <w:sz w:val="24"/>
          <w:szCs w:val="24"/>
        </w:rPr>
        <w:t>respondent population</w:t>
      </w:r>
      <w:r w:rsidR="006674F8">
        <w:rPr>
          <w:rFonts w:ascii="Times New Roman" w:eastAsia="Times New Roman" w:hAnsi="Times New Roman" w:cs="Times New Roman"/>
          <w:bCs/>
          <w:color w:val="111111"/>
          <w:sz w:val="24"/>
          <w:szCs w:val="24"/>
        </w:rPr>
        <w:t xml:space="preserve">. </w:t>
      </w:r>
      <w:r w:rsidR="001724B1">
        <w:rPr>
          <w:rFonts w:ascii="Times New Roman" w:eastAsia="Times New Roman" w:hAnsi="Times New Roman" w:cs="Times New Roman"/>
          <w:bCs/>
          <w:color w:val="111111"/>
          <w:sz w:val="24"/>
          <w:szCs w:val="24"/>
        </w:rPr>
        <w:t xml:space="preserve"> </w:t>
      </w:r>
      <w:r w:rsidRPr="005A48A0">
        <w:rPr>
          <w:rFonts w:ascii="Times New Roman" w:eastAsia="Times New Roman" w:hAnsi="Times New Roman" w:cs="Times New Roman"/>
          <w:bCs/>
          <w:color w:val="111111"/>
          <w:sz w:val="24"/>
          <w:szCs w:val="24"/>
        </w:rPr>
        <w:t xml:space="preserve"> </w:t>
      </w:r>
      <w:r w:rsidRPr="005A48A0">
        <w:rPr>
          <w:rFonts w:ascii="Times New Roman" w:eastAsia="Times New Roman" w:hAnsi="Times New Roman" w:cs="Times New Roman"/>
          <w:bCs/>
          <w:color w:val="111111"/>
          <w:sz w:val="24"/>
          <w:szCs w:val="24"/>
        </w:rPr>
        <w:tab/>
      </w:r>
      <w:r w:rsidR="00E47520" w:rsidRPr="00E47520">
        <w:rPr>
          <w:rFonts w:ascii="Times New Roman" w:eastAsia="Times New Roman" w:hAnsi="Times New Roman" w:cs="Times New Roman"/>
          <w:bCs/>
          <w:color w:val="111111"/>
          <w:sz w:val="24"/>
          <w:szCs w:val="24"/>
        </w:rPr>
        <w:tab/>
      </w:r>
    </w:p>
    <w:p w14:paraId="53160A68" w14:textId="77777777" w:rsidR="00882C67" w:rsidRDefault="00E47520" w:rsidP="00882C67">
      <w:pPr>
        <w:ind w:left="1440"/>
        <w:rPr>
          <w:rFonts w:ascii="Times New Roman" w:eastAsia="Times New Roman" w:hAnsi="Times New Roman" w:cs="Times New Roman"/>
          <w:bCs/>
          <w:color w:val="111111"/>
          <w:sz w:val="24"/>
          <w:szCs w:val="24"/>
        </w:rPr>
      </w:pPr>
      <w:r w:rsidRPr="00E47520">
        <w:rPr>
          <w:rFonts w:ascii="Times New Roman" w:eastAsia="Times New Roman" w:hAnsi="Times New Roman" w:cs="Times New Roman"/>
          <w:bCs/>
          <w:color w:val="111111"/>
          <w:sz w:val="24"/>
          <w:szCs w:val="24"/>
        </w:rPr>
        <w:t>(b)</w:t>
      </w:r>
      <w:r w:rsidRPr="00E47520">
        <w:rPr>
          <w:rFonts w:ascii="Times New Roman" w:eastAsia="Times New Roman" w:hAnsi="Times New Roman" w:cs="Times New Roman"/>
          <w:bCs/>
          <w:color w:val="111111"/>
          <w:sz w:val="24"/>
          <w:szCs w:val="24"/>
        </w:rPr>
        <w:tab/>
        <w:t>Sample Design</w:t>
      </w:r>
      <w:r w:rsidR="00D7731E">
        <w:rPr>
          <w:rFonts w:ascii="Times New Roman" w:eastAsia="Times New Roman" w:hAnsi="Times New Roman" w:cs="Times New Roman"/>
          <w:bCs/>
          <w:color w:val="111111"/>
          <w:sz w:val="24"/>
          <w:szCs w:val="24"/>
        </w:rPr>
        <w:t>:  Not applicable since survey will be distributed to 100% of the potential respondent population.</w:t>
      </w:r>
    </w:p>
    <w:p w14:paraId="3E036572" w14:textId="4D4A4CDA" w:rsidR="00DD59C0" w:rsidRPr="00DD59C0" w:rsidRDefault="00DD59C0" w:rsidP="00882C67">
      <w:pPr>
        <w:ind w:left="1440"/>
        <w:rPr>
          <w:rFonts w:ascii="Times New Roman" w:eastAsia="Times New Roman" w:hAnsi="Times New Roman" w:cs="Times New Roman"/>
          <w:bCs/>
          <w:color w:val="111111"/>
          <w:sz w:val="24"/>
          <w:szCs w:val="24"/>
          <w:lang w:val="en"/>
        </w:rPr>
      </w:pPr>
      <w:r w:rsidRPr="00DD59C0">
        <w:rPr>
          <w:rFonts w:ascii="Times New Roman" w:eastAsia="Times New Roman" w:hAnsi="Times New Roman" w:cs="Times New Roman"/>
          <w:bCs/>
          <w:color w:val="111111"/>
          <w:sz w:val="24"/>
          <w:szCs w:val="24"/>
          <w:lang w:val="en"/>
        </w:rPr>
        <w:t>(c)</w:t>
      </w:r>
      <w:r w:rsidRPr="00DD59C0">
        <w:rPr>
          <w:rFonts w:ascii="Times New Roman" w:eastAsia="Times New Roman" w:hAnsi="Times New Roman" w:cs="Times New Roman"/>
          <w:bCs/>
          <w:color w:val="111111"/>
          <w:sz w:val="24"/>
          <w:szCs w:val="24"/>
          <w:lang w:val="en"/>
        </w:rPr>
        <w:tab/>
        <w:t>Precision Requirements</w:t>
      </w:r>
      <w:r w:rsidR="00882C67">
        <w:rPr>
          <w:rFonts w:ascii="Times New Roman" w:eastAsia="Times New Roman" w:hAnsi="Times New Roman" w:cs="Times New Roman"/>
          <w:bCs/>
          <w:color w:val="111111"/>
          <w:sz w:val="24"/>
          <w:szCs w:val="24"/>
          <w:lang w:val="en"/>
        </w:rPr>
        <w:t>:  Not applicable since a statistically-based sampling design was not applicable.</w:t>
      </w:r>
      <w:r w:rsidRPr="00DD59C0">
        <w:rPr>
          <w:rFonts w:ascii="Times New Roman" w:eastAsia="Times New Roman" w:hAnsi="Times New Roman" w:cs="Times New Roman"/>
          <w:bCs/>
          <w:color w:val="111111"/>
          <w:sz w:val="24"/>
          <w:szCs w:val="24"/>
          <w:lang w:val="en"/>
        </w:rPr>
        <w:tab/>
      </w:r>
    </w:p>
    <w:p w14:paraId="2136AB32" w14:textId="45C7A253" w:rsidR="003E208E" w:rsidRPr="00DD59C0" w:rsidRDefault="00DD59C0" w:rsidP="00882C67">
      <w:pPr>
        <w:spacing w:line="240" w:lineRule="auto"/>
        <w:rPr>
          <w:rFonts w:ascii="Times New Roman" w:eastAsia="Times New Roman" w:hAnsi="Times New Roman" w:cs="Times New Roman"/>
          <w:bCs/>
          <w:color w:val="111111"/>
          <w:sz w:val="24"/>
          <w:szCs w:val="24"/>
          <w:lang w:val="en"/>
        </w:rPr>
      </w:pPr>
      <w:r w:rsidRPr="00DD59C0">
        <w:rPr>
          <w:rFonts w:ascii="Times New Roman" w:eastAsia="Times New Roman" w:hAnsi="Times New Roman" w:cs="Times New Roman"/>
          <w:bCs/>
          <w:color w:val="111111"/>
          <w:sz w:val="24"/>
          <w:szCs w:val="24"/>
          <w:lang w:val="en"/>
        </w:rPr>
        <w:tab/>
      </w:r>
      <w:r w:rsidRPr="00DD59C0">
        <w:rPr>
          <w:rFonts w:ascii="Times New Roman" w:eastAsia="Times New Roman" w:hAnsi="Times New Roman" w:cs="Times New Roman"/>
          <w:bCs/>
          <w:color w:val="111111"/>
          <w:sz w:val="24"/>
          <w:szCs w:val="24"/>
          <w:lang w:val="en"/>
        </w:rPr>
        <w:tab/>
        <w:t>(d)</w:t>
      </w:r>
      <w:r w:rsidRPr="00DD59C0">
        <w:rPr>
          <w:rFonts w:ascii="Times New Roman" w:eastAsia="Times New Roman" w:hAnsi="Times New Roman" w:cs="Times New Roman"/>
          <w:bCs/>
          <w:color w:val="111111"/>
          <w:sz w:val="24"/>
          <w:szCs w:val="24"/>
          <w:lang w:val="en"/>
        </w:rPr>
        <w:tab/>
        <w:t>Questionnaire Design</w:t>
      </w:r>
      <w:r w:rsidRPr="00DD59C0">
        <w:rPr>
          <w:rFonts w:ascii="Times New Roman" w:eastAsia="Times New Roman" w:hAnsi="Times New Roman" w:cs="Times New Roman"/>
          <w:bCs/>
          <w:color w:val="111111"/>
          <w:sz w:val="24"/>
          <w:szCs w:val="24"/>
          <w:lang w:val="en"/>
        </w:rPr>
        <w:tab/>
      </w:r>
    </w:p>
    <w:p w14:paraId="1AC51337" w14:textId="5BB2C1B4" w:rsidR="003E208E" w:rsidRDefault="0067251B" w:rsidP="003E208E">
      <w:pPr>
        <w:ind w:left="1440"/>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The </w:t>
      </w:r>
      <w:r w:rsidR="003E208E">
        <w:rPr>
          <w:rFonts w:ascii="Times New Roman" w:eastAsia="Times New Roman" w:hAnsi="Times New Roman" w:cs="Times New Roman"/>
          <w:bCs/>
          <w:color w:val="111111"/>
          <w:sz w:val="24"/>
          <w:szCs w:val="24"/>
          <w:lang w:val="en"/>
        </w:rPr>
        <w:t xml:space="preserve">objective of the survey is to collect information to be used </w:t>
      </w:r>
      <w:r w:rsidR="003E208E" w:rsidRPr="00020A0A">
        <w:rPr>
          <w:rFonts w:ascii="Times New Roman" w:eastAsia="Times New Roman" w:hAnsi="Times New Roman" w:cs="Times New Roman"/>
          <w:bCs/>
          <w:color w:val="111111"/>
          <w:sz w:val="24"/>
          <w:szCs w:val="24"/>
          <w:lang w:val="en"/>
        </w:rPr>
        <w:t xml:space="preserve">to support </w:t>
      </w:r>
      <w:r w:rsidR="003E208E">
        <w:rPr>
          <w:rFonts w:ascii="Times New Roman" w:eastAsia="Times New Roman" w:hAnsi="Times New Roman" w:cs="Times New Roman"/>
          <w:bCs/>
          <w:color w:val="111111"/>
          <w:sz w:val="24"/>
          <w:szCs w:val="24"/>
          <w:lang w:val="en"/>
        </w:rPr>
        <w:t xml:space="preserve">a regulatory action </w:t>
      </w:r>
      <w:r w:rsidR="002B3041">
        <w:rPr>
          <w:rFonts w:ascii="Times New Roman" w:eastAsia="Times New Roman" w:hAnsi="Times New Roman" w:cs="Times New Roman"/>
          <w:bCs/>
          <w:color w:val="111111"/>
          <w:sz w:val="24"/>
          <w:szCs w:val="24"/>
          <w:lang w:val="en"/>
        </w:rPr>
        <w:t xml:space="preserve">for CWA HS spill prevention </w:t>
      </w:r>
      <w:r w:rsidR="003E208E" w:rsidRPr="00020A0A">
        <w:rPr>
          <w:rFonts w:ascii="Times New Roman" w:eastAsia="Times New Roman" w:hAnsi="Times New Roman" w:cs="Times New Roman"/>
          <w:bCs/>
          <w:color w:val="111111"/>
          <w:sz w:val="24"/>
          <w:szCs w:val="24"/>
          <w:lang w:val="en"/>
        </w:rPr>
        <w:t xml:space="preserve">under CWA 311(j)(1)(C). </w:t>
      </w:r>
      <w:r w:rsidR="003E208E">
        <w:rPr>
          <w:rFonts w:ascii="Times New Roman" w:eastAsia="Times New Roman" w:hAnsi="Times New Roman" w:cs="Times New Roman"/>
          <w:bCs/>
          <w:color w:val="111111"/>
          <w:sz w:val="24"/>
          <w:szCs w:val="24"/>
          <w:lang w:val="en"/>
        </w:rPr>
        <w:t>EPA</w:t>
      </w:r>
      <w:r w:rsidR="003E208E" w:rsidRPr="00020A0A">
        <w:rPr>
          <w:rFonts w:ascii="Times New Roman" w:eastAsia="Times New Roman" w:hAnsi="Times New Roman" w:cs="Times New Roman"/>
          <w:bCs/>
          <w:color w:val="111111"/>
          <w:sz w:val="24"/>
          <w:szCs w:val="24"/>
          <w:lang w:val="en"/>
        </w:rPr>
        <w:t xml:space="preserve"> will </w:t>
      </w:r>
      <w:r w:rsidR="003E208E">
        <w:rPr>
          <w:rFonts w:ascii="Times New Roman" w:eastAsia="Times New Roman" w:hAnsi="Times New Roman" w:cs="Times New Roman"/>
          <w:bCs/>
          <w:color w:val="111111"/>
          <w:sz w:val="24"/>
          <w:szCs w:val="24"/>
          <w:lang w:val="en"/>
        </w:rPr>
        <w:t>use the information to refine an estimate of the</w:t>
      </w:r>
      <w:r w:rsidR="003E208E" w:rsidRPr="00020A0A">
        <w:rPr>
          <w:rFonts w:ascii="Times New Roman" w:eastAsia="Times New Roman" w:hAnsi="Times New Roman" w:cs="Times New Roman"/>
          <w:bCs/>
          <w:color w:val="111111"/>
          <w:sz w:val="24"/>
          <w:szCs w:val="24"/>
          <w:lang w:val="en"/>
        </w:rPr>
        <w:t xml:space="preserve"> </w:t>
      </w:r>
      <w:r w:rsidR="003E208E">
        <w:rPr>
          <w:rFonts w:ascii="Times New Roman" w:eastAsia="Times New Roman" w:hAnsi="Times New Roman" w:cs="Times New Roman"/>
          <w:bCs/>
          <w:color w:val="111111"/>
          <w:sz w:val="24"/>
          <w:szCs w:val="24"/>
          <w:lang w:val="en"/>
        </w:rPr>
        <w:t xml:space="preserve">number of </w:t>
      </w:r>
      <w:r w:rsidR="003E208E" w:rsidRPr="00020A0A">
        <w:rPr>
          <w:rFonts w:ascii="Times New Roman" w:eastAsia="Times New Roman" w:hAnsi="Times New Roman" w:cs="Times New Roman"/>
          <w:bCs/>
          <w:color w:val="111111"/>
          <w:sz w:val="24"/>
          <w:szCs w:val="24"/>
          <w:lang w:val="en"/>
        </w:rPr>
        <w:t>potentially regulated facilities</w:t>
      </w:r>
      <w:r w:rsidR="003E208E">
        <w:rPr>
          <w:rFonts w:ascii="Times New Roman" w:eastAsia="Times New Roman" w:hAnsi="Times New Roman" w:cs="Times New Roman"/>
          <w:bCs/>
          <w:color w:val="111111"/>
          <w:sz w:val="24"/>
          <w:szCs w:val="24"/>
          <w:lang w:val="en"/>
        </w:rPr>
        <w:t xml:space="preserve"> and to more accurately estimate the potential</w:t>
      </w:r>
      <w:r w:rsidR="003E208E" w:rsidRPr="00020A0A">
        <w:rPr>
          <w:rFonts w:ascii="Times New Roman" w:eastAsia="Times New Roman" w:hAnsi="Times New Roman" w:cs="Times New Roman"/>
          <w:bCs/>
          <w:color w:val="111111"/>
          <w:sz w:val="24"/>
          <w:szCs w:val="24"/>
          <w:lang w:val="en"/>
        </w:rPr>
        <w:t xml:space="preserve"> costs and benefits of </w:t>
      </w:r>
      <w:r w:rsidR="003E208E">
        <w:rPr>
          <w:rFonts w:ascii="Times New Roman" w:eastAsia="Times New Roman" w:hAnsi="Times New Roman" w:cs="Times New Roman"/>
          <w:bCs/>
          <w:color w:val="111111"/>
          <w:sz w:val="24"/>
          <w:szCs w:val="24"/>
          <w:lang w:val="en"/>
        </w:rPr>
        <w:t xml:space="preserve">a regulatory action. EPA also intends to </w:t>
      </w:r>
      <w:r w:rsidR="003E208E" w:rsidRPr="00020A0A">
        <w:rPr>
          <w:rFonts w:ascii="Times New Roman" w:eastAsia="Times New Roman" w:hAnsi="Times New Roman" w:cs="Times New Roman"/>
          <w:bCs/>
          <w:color w:val="111111"/>
          <w:sz w:val="24"/>
          <w:szCs w:val="24"/>
          <w:lang w:val="en"/>
        </w:rPr>
        <w:t xml:space="preserve">identify </w:t>
      </w:r>
      <w:r w:rsidR="003E208E">
        <w:rPr>
          <w:rFonts w:ascii="Times New Roman" w:eastAsia="Times New Roman" w:hAnsi="Times New Roman" w:cs="Times New Roman"/>
          <w:bCs/>
          <w:color w:val="111111"/>
          <w:sz w:val="24"/>
          <w:szCs w:val="24"/>
          <w:lang w:val="en"/>
        </w:rPr>
        <w:t xml:space="preserve">and evaluate existing state </w:t>
      </w:r>
      <w:r w:rsidR="003E208E" w:rsidRPr="00020A0A">
        <w:rPr>
          <w:rFonts w:ascii="Times New Roman" w:eastAsia="Times New Roman" w:hAnsi="Times New Roman" w:cs="Times New Roman"/>
          <w:bCs/>
          <w:color w:val="111111"/>
          <w:sz w:val="24"/>
          <w:szCs w:val="24"/>
          <w:lang w:val="en"/>
        </w:rPr>
        <w:t xml:space="preserve">requirements </w:t>
      </w:r>
      <w:r w:rsidR="003E208E">
        <w:rPr>
          <w:rFonts w:ascii="Times New Roman" w:eastAsia="Times New Roman" w:hAnsi="Times New Roman" w:cs="Times New Roman"/>
          <w:bCs/>
          <w:color w:val="111111"/>
          <w:sz w:val="24"/>
          <w:szCs w:val="24"/>
          <w:lang w:val="en"/>
        </w:rPr>
        <w:t xml:space="preserve">to </w:t>
      </w:r>
      <w:r w:rsidR="003E208E" w:rsidRPr="00020A0A">
        <w:rPr>
          <w:rFonts w:ascii="Times New Roman" w:eastAsia="Times New Roman" w:hAnsi="Times New Roman" w:cs="Times New Roman"/>
          <w:bCs/>
          <w:color w:val="111111"/>
          <w:sz w:val="24"/>
          <w:szCs w:val="24"/>
          <w:lang w:val="en"/>
        </w:rPr>
        <w:t xml:space="preserve">prevent </w:t>
      </w:r>
      <w:r w:rsidR="003E208E">
        <w:rPr>
          <w:rFonts w:ascii="Times New Roman" w:eastAsia="Times New Roman" w:hAnsi="Times New Roman" w:cs="Times New Roman"/>
          <w:bCs/>
          <w:color w:val="111111"/>
          <w:sz w:val="24"/>
          <w:szCs w:val="24"/>
          <w:lang w:val="en"/>
        </w:rPr>
        <w:t>discharge</w:t>
      </w:r>
      <w:r w:rsidR="003E208E" w:rsidRPr="00020A0A">
        <w:rPr>
          <w:rFonts w:ascii="Times New Roman" w:eastAsia="Times New Roman" w:hAnsi="Times New Roman" w:cs="Times New Roman"/>
          <w:bCs/>
          <w:color w:val="111111"/>
          <w:sz w:val="24"/>
          <w:szCs w:val="24"/>
          <w:lang w:val="en"/>
        </w:rPr>
        <w:t xml:space="preserve">s of hazardous substances to </w:t>
      </w:r>
      <w:r w:rsidR="003E208E">
        <w:rPr>
          <w:rFonts w:ascii="Times New Roman" w:eastAsia="Times New Roman" w:hAnsi="Times New Roman" w:cs="Times New Roman"/>
          <w:bCs/>
          <w:color w:val="111111"/>
          <w:sz w:val="24"/>
          <w:szCs w:val="24"/>
          <w:lang w:val="en"/>
        </w:rPr>
        <w:t xml:space="preserve">surface </w:t>
      </w:r>
      <w:r w:rsidR="003E208E" w:rsidRPr="00020A0A">
        <w:rPr>
          <w:rFonts w:ascii="Times New Roman" w:eastAsia="Times New Roman" w:hAnsi="Times New Roman" w:cs="Times New Roman"/>
          <w:bCs/>
          <w:color w:val="111111"/>
          <w:sz w:val="24"/>
          <w:szCs w:val="24"/>
          <w:lang w:val="en"/>
        </w:rPr>
        <w:t>waters</w:t>
      </w:r>
      <w:r w:rsidR="003E208E">
        <w:rPr>
          <w:rFonts w:ascii="Times New Roman" w:eastAsia="Times New Roman" w:hAnsi="Times New Roman" w:cs="Times New Roman"/>
          <w:bCs/>
          <w:color w:val="111111"/>
          <w:sz w:val="24"/>
          <w:szCs w:val="24"/>
          <w:lang w:val="en"/>
        </w:rPr>
        <w:t>,</w:t>
      </w:r>
      <w:r w:rsidR="003E208E" w:rsidRPr="00020A0A">
        <w:rPr>
          <w:rFonts w:ascii="Times New Roman" w:eastAsia="Times New Roman" w:hAnsi="Times New Roman" w:cs="Times New Roman"/>
          <w:bCs/>
          <w:color w:val="111111"/>
          <w:sz w:val="24"/>
          <w:szCs w:val="24"/>
          <w:lang w:val="en"/>
        </w:rPr>
        <w:t xml:space="preserve"> to</w:t>
      </w:r>
      <w:r w:rsidR="003E208E">
        <w:rPr>
          <w:rFonts w:ascii="Times New Roman" w:eastAsia="Times New Roman" w:hAnsi="Times New Roman" w:cs="Times New Roman"/>
          <w:bCs/>
          <w:color w:val="111111"/>
          <w:sz w:val="24"/>
          <w:szCs w:val="24"/>
          <w:lang w:val="en"/>
        </w:rPr>
        <w:t xml:space="preserve"> identify facilities/equipment subject to these state requirements and to help inform any regulatory action. </w:t>
      </w:r>
    </w:p>
    <w:p w14:paraId="6970AB61" w14:textId="77777777" w:rsidR="0094054C" w:rsidRDefault="0094054C" w:rsidP="005A6386">
      <w:pPr>
        <w:ind w:left="1440"/>
        <w:rPr>
          <w:rFonts w:ascii="Times New Roman" w:eastAsia="Times New Roman" w:hAnsi="Times New Roman" w:cs="Times New Roman"/>
          <w:bCs/>
          <w:color w:val="111111"/>
          <w:sz w:val="24"/>
          <w:szCs w:val="24"/>
          <w:lang w:val="en"/>
        </w:rPr>
      </w:pPr>
      <w:r w:rsidRPr="0013511D">
        <w:rPr>
          <w:rFonts w:ascii="Times New Roman" w:eastAsia="Times New Roman" w:hAnsi="Times New Roman" w:cs="Times New Roman"/>
          <w:bCs/>
          <w:color w:val="111111"/>
          <w:sz w:val="24"/>
          <w:szCs w:val="24"/>
          <w:lang w:val="en"/>
        </w:rPr>
        <w:t xml:space="preserve">The information </w:t>
      </w:r>
      <w:r>
        <w:rPr>
          <w:rFonts w:ascii="Times New Roman" w:eastAsia="Times New Roman" w:hAnsi="Times New Roman" w:cs="Times New Roman"/>
          <w:bCs/>
          <w:color w:val="111111"/>
          <w:sz w:val="24"/>
          <w:szCs w:val="24"/>
          <w:lang w:val="en"/>
        </w:rPr>
        <w:t>requested in the ICR is intended to help accomplish</w:t>
      </w:r>
      <w:r w:rsidRPr="0013511D">
        <w:rPr>
          <w:rFonts w:ascii="Times New Roman" w:eastAsia="Times New Roman" w:hAnsi="Times New Roman" w:cs="Times New Roman"/>
          <w:bCs/>
          <w:color w:val="111111"/>
          <w:sz w:val="24"/>
          <w:szCs w:val="24"/>
          <w:lang w:val="en"/>
        </w:rPr>
        <w:t xml:space="preserve"> three </w:t>
      </w:r>
      <w:r>
        <w:rPr>
          <w:rFonts w:ascii="Times New Roman" w:eastAsia="Times New Roman" w:hAnsi="Times New Roman" w:cs="Times New Roman"/>
          <w:bCs/>
          <w:color w:val="111111"/>
          <w:sz w:val="24"/>
          <w:szCs w:val="24"/>
          <w:lang w:val="en"/>
        </w:rPr>
        <w:t>objectives</w:t>
      </w:r>
      <w:r w:rsidRPr="0013511D">
        <w:rPr>
          <w:rFonts w:ascii="Times New Roman" w:eastAsia="Times New Roman" w:hAnsi="Times New Roman" w:cs="Times New Roman"/>
          <w:bCs/>
          <w:color w:val="111111"/>
          <w:sz w:val="24"/>
          <w:szCs w:val="24"/>
          <w:lang w:val="en"/>
        </w:rPr>
        <w:t>:</w:t>
      </w:r>
    </w:p>
    <w:p w14:paraId="226B8D8B" w14:textId="77777777" w:rsidR="0094054C" w:rsidRPr="009F07DF" w:rsidRDefault="0094054C" w:rsidP="005A6386">
      <w:pPr>
        <w:pStyle w:val="ListParagraph"/>
        <w:numPr>
          <w:ilvl w:val="0"/>
          <w:numId w:val="19"/>
        </w:numPr>
        <w:ind w:left="2520"/>
        <w:rPr>
          <w:rFonts w:ascii="Times New Roman" w:eastAsia="Times New Roman" w:hAnsi="Times New Roman" w:cs="Times New Roman"/>
          <w:bCs/>
          <w:color w:val="111111"/>
          <w:sz w:val="24"/>
          <w:szCs w:val="24"/>
          <w:lang w:val="en"/>
        </w:rPr>
      </w:pPr>
      <w:r w:rsidRPr="009F07DF">
        <w:rPr>
          <w:rFonts w:ascii="Times New Roman" w:eastAsia="Times New Roman" w:hAnsi="Times New Roman" w:cs="Times New Roman"/>
          <w:bCs/>
          <w:color w:val="111111"/>
          <w:sz w:val="24"/>
          <w:szCs w:val="24"/>
          <w:lang w:val="en"/>
        </w:rPr>
        <w:t>Develop an estimate of the universe of potentially affected facilities</w:t>
      </w:r>
      <w:r w:rsidRPr="00F345A2">
        <w:rPr>
          <w:rFonts w:ascii="Times New Roman" w:eastAsia="Times New Roman" w:hAnsi="Times New Roman" w:cs="Times New Roman"/>
          <w:bCs/>
          <w:color w:val="111111"/>
          <w:sz w:val="24"/>
          <w:szCs w:val="24"/>
          <w:lang w:val="en"/>
        </w:rPr>
        <w:t>;</w:t>
      </w:r>
    </w:p>
    <w:p w14:paraId="1321D727" w14:textId="77777777" w:rsidR="0094054C" w:rsidRDefault="0094054C" w:rsidP="005A6386">
      <w:pPr>
        <w:pStyle w:val="ListParagraph"/>
        <w:numPr>
          <w:ilvl w:val="0"/>
          <w:numId w:val="19"/>
        </w:numPr>
        <w:ind w:left="2520"/>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Develop an </w:t>
      </w:r>
      <w:r w:rsidRPr="009F07DF">
        <w:rPr>
          <w:rFonts w:ascii="Times New Roman" w:eastAsia="Times New Roman" w:hAnsi="Times New Roman" w:cs="Times New Roman"/>
          <w:bCs/>
          <w:color w:val="111111"/>
          <w:sz w:val="24"/>
          <w:szCs w:val="24"/>
          <w:lang w:val="en"/>
        </w:rPr>
        <w:t>assessment of recent CWA hazardous substance discharge history and impacts to health and the environment</w:t>
      </w:r>
      <w:r>
        <w:rPr>
          <w:rFonts w:ascii="Times New Roman" w:eastAsia="Times New Roman" w:hAnsi="Times New Roman" w:cs="Times New Roman"/>
          <w:bCs/>
          <w:color w:val="111111"/>
          <w:sz w:val="24"/>
          <w:szCs w:val="24"/>
          <w:lang w:val="en"/>
        </w:rPr>
        <w:t>;</w:t>
      </w:r>
      <w:r w:rsidRPr="009F07DF">
        <w:rPr>
          <w:rFonts w:ascii="Times New Roman" w:eastAsia="Times New Roman" w:hAnsi="Times New Roman" w:cs="Times New Roman"/>
          <w:bCs/>
          <w:color w:val="111111"/>
          <w:sz w:val="24"/>
          <w:szCs w:val="24"/>
          <w:lang w:val="en"/>
        </w:rPr>
        <w:t xml:space="preserve"> and </w:t>
      </w:r>
    </w:p>
    <w:p w14:paraId="1447BBDA" w14:textId="77777777" w:rsidR="0094054C" w:rsidRPr="009F07DF" w:rsidRDefault="0094054C" w:rsidP="005A6386">
      <w:pPr>
        <w:pStyle w:val="ListParagraph"/>
        <w:numPr>
          <w:ilvl w:val="0"/>
          <w:numId w:val="19"/>
        </w:numPr>
        <w:ind w:left="2520"/>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Develop </w:t>
      </w:r>
      <w:r w:rsidRPr="009F07DF">
        <w:rPr>
          <w:rFonts w:ascii="Times New Roman" w:eastAsia="Times New Roman" w:hAnsi="Times New Roman" w:cs="Times New Roman"/>
          <w:bCs/>
          <w:color w:val="111111"/>
          <w:sz w:val="24"/>
          <w:szCs w:val="24"/>
          <w:lang w:val="en"/>
        </w:rPr>
        <w:t>an assessment of existing state spill prevention programs.</w:t>
      </w:r>
    </w:p>
    <w:p w14:paraId="793F1286" w14:textId="77777777" w:rsidR="00942D59" w:rsidRPr="0013511D" w:rsidRDefault="00942D59" w:rsidP="005A6386">
      <w:pPr>
        <w:pStyle w:val="ListParagraph"/>
        <w:numPr>
          <w:ilvl w:val="0"/>
          <w:numId w:val="12"/>
        </w:numPr>
        <w:ind w:left="4320"/>
        <w:rPr>
          <w:rFonts w:ascii="Times New Roman" w:eastAsia="Times New Roman" w:hAnsi="Times New Roman" w:cs="Times New Roman"/>
          <w:bCs/>
          <w:color w:val="111111"/>
          <w:sz w:val="24"/>
          <w:szCs w:val="24"/>
          <w:lang w:val="en"/>
        </w:rPr>
      </w:pPr>
      <w:r w:rsidRPr="0013511D">
        <w:rPr>
          <w:rFonts w:ascii="Times New Roman" w:eastAsia="Times New Roman" w:hAnsi="Times New Roman" w:cs="Times New Roman"/>
          <w:bCs/>
          <w:color w:val="111111"/>
          <w:sz w:val="24"/>
          <w:szCs w:val="24"/>
          <w:lang w:val="en"/>
        </w:rPr>
        <w:t>Question</w:t>
      </w:r>
      <w:r>
        <w:rPr>
          <w:rFonts w:ascii="Times New Roman" w:eastAsia="Times New Roman" w:hAnsi="Times New Roman" w:cs="Times New Roman"/>
          <w:bCs/>
          <w:color w:val="111111"/>
          <w:sz w:val="24"/>
          <w:szCs w:val="24"/>
          <w:lang w:val="en"/>
        </w:rPr>
        <w:t>s</w:t>
      </w:r>
      <w:r w:rsidRPr="0013511D">
        <w:rPr>
          <w:rFonts w:ascii="Times New Roman" w:eastAsia="Times New Roman" w:hAnsi="Times New Roman" w:cs="Times New Roman"/>
          <w:bCs/>
          <w:color w:val="111111"/>
          <w:sz w:val="24"/>
          <w:szCs w:val="24"/>
          <w:lang w:val="en"/>
        </w:rPr>
        <w:t xml:space="preserve"> 1-2 request facility and chemical information (private and government-owned facilities) available </w:t>
      </w:r>
      <w:r>
        <w:rPr>
          <w:rFonts w:ascii="Times New Roman" w:eastAsia="Times New Roman" w:hAnsi="Times New Roman" w:cs="Times New Roman"/>
          <w:bCs/>
          <w:color w:val="111111"/>
          <w:sz w:val="24"/>
          <w:szCs w:val="24"/>
          <w:lang w:val="en"/>
        </w:rPr>
        <w:t>in</w:t>
      </w:r>
      <w:r w:rsidRPr="0013511D">
        <w:rPr>
          <w:rFonts w:ascii="Times New Roman" w:eastAsia="Times New Roman" w:hAnsi="Times New Roman" w:cs="Times New Roman"/>
          <w:bCs/>
          <w:color w:val="111111"/>
          <w:sz w:val="24"/>
          <w:szCs w:val="24"/>
          <w:lang w:val="en"/>
        </w:rPr>
        <w:t xml:space="preserve"> state Tier II </w:t>
      </w:r>
      <w:r>
        <w:rPr>
          <w:rFonts w:ascii="Times New Roman" w:eastAsia="Times New Roman" w:hAnsi="Times New Roman" w:cs="Times New Roman"/>
          <w:bCs/>
          <w:color w:val="111111"/>
          <w:sz w:val="24"/>
          <w:szCs w:val="24"/>
          <w:lang w:val="en"/>
        </w:rPr>
        <w:t xml:space="preserve">reporting </w:t>
      </w:r>
      <w:r w:rsidRPr="0013511D">
        <w:rPr>
          <w:rFonts w:ascii="Times New Roman" w:eastAsia="Times New Roman" w:hAnsi="Times New Roman" w:cs="Times New Roman"/>
          <w:bCs/>
          <w:color w:val="111111"/>
          <w:sz w:val="24"/>
          <w:szCs w:val="24"/>
          <w:lang w:val="en"/>
        </w:rPr>
        <w:t xml:space="preserve">databases. </w:t>
      </w:r>
    </w:p>
    <w:p w14:paraId="03B68B55" w14:textId="77777777" w:rsidR="00942D59" w:rsidRDefault="00942D59" w:rsidP="005A6386">
      <w:pPr>
        <w:pStyle w:val="ListParagraph"/>
        <w:numPr>
          <w:ilvl w:val="0"/>
          <w:numId w:val="12"/>
        </w:numPr>
        <w:ind w:left="4320"/>
        <w:rPr>
          <w:rFonts w:ascii="Times New Roman" w:eastAsia="Times New Roman" w:hAnsi="Times New Roman" w:cs="Times New Roman"/>
          <w:bCs/>
          <w:color w:val="111111"/>
          <w:sz w:val="24"/>
          <w:szCs w:val="24"/>
          <w:lang w:val="en"/>
        </w:rPr>
      </w:pPr>
      <w:r w:rsidRPr="0013511D">
        <w:rPr>
          <w:rFonts w:ascii="Times New Roman" w:eastAsia="Times New Roman" w:hAnsi="Times New Roman" w:cs="Times New Roman"/>
          <w:bCs/>
          <w:color w:val="111111"/>
          <w:sz w:val="24"/>
          <w:szCs w:val="24"/>
          <w:lang w:val="en"/>
        </w:rPr>
        <w:t xml:space="preserve">Questions 3-6 </w:t>
      </w:r>
      <w:r>
        <w:rPr>
          <w:rFonts w:ascii="Times New Roman" w:eastAsia="Times New Roman" w:hAnsi="Times New Roman" w:cs="Times New Roman"/>
          <w:bCs/>
          <w:color w:val="111111"/>
          <w:sz w:val="24"/>
          <w:szCs w:val="24"/>
          <w:lang w:val="en"/>
        </w:rPr>
        <w:t>request information regarding CWA hazardous substances discharge</w:t>
      </w:r>
      <w:r w:rsidRPr="0013511D">
        <w:rPr>
          <w:rFonts w:ascii="Times New Roman" w:eastAsia="Times New Roman" w:hAnsi="Times New Roman" w:cs="Times New Roman"/>
          <w:bCs/>
          <w:color w:val="111111"/>
          <w:sz w:val="24"/>
          <w:szCs w:val="24"/>
          <w:lang w:val="en"/>
        </w:rPr>
        <w:t xml:space="preserve"> occurrence and impacts (i.e., drinking water supply and fish kills) and will assist the agency in developing impact analyses.</w:t>
      </w:r>
    </w:p>
    <w:p w14:paraId="0D0BEE9C" w14:textId="77777777" w:rsidR="00942D59" w:rsidRPr="0013511D" w:rsidRDefault="00942D59" w:rsidP="005A6386">
      <w:pPr>
        <w:pStyle w:val="ListParagraph"/>
        <w:numPr>
          <w:ilvl w:val="0"/>
          <w:numId w:val="12"/>
        </w:numPr>
        <w:ind w:left="4320"/>
        <w:rPr>
          <w:rFonts w:ascii="Times New Roman" w:eastAsia="Times New Roman" w:hAnsi="Times New Roman" w:cs="Times New Roman"/>
          <w:bCs/>
          <w:color w:val="111111"/>
          <w:sz w:val="24"/>
          <w:szCs w:val="24"/>
          <w:lang w:val="en"/>
        </w:rPr>
      </w:pPr>
      <w:r w:rsidRPr="0013511D">
        <w:rPr>
          <w:rFonts w:ascii="Times New Roman" w:eastAsia="Times New Roman" w:hAnsi="Times New Roman" w:cs="Times New Roman"/>
          <w:bCs/>
          <w:color w:val="111111"/>
          <w:sz w:val="24"/>
          <w:szCs w:val="24"/>
          <w:lang w:val="en"/>
        </w:rPr>
        <w:t xml:space="preserve">Questions 7-8 </w:t>
      </w:r>
      <w:r>
        <w:rPr>
          <w:rFonts w:ascii="Times New Roman" w:eastAsia="Times New Roman" w:hAnsi="Times New Roman" w:cs="Times New Roman"/>
          <w:bCs/>
          <w:color w:val="111111"/>
          <w:sz w:val="24"/>
          <w:szCs w:val="24"/>
          <w:lang w:val="en"/>
        </w:rPr>
        <w:t xml:space="preserve">request </w:t>
      </w:r>
      <w:r w:rsidRPr="0013511D">
        <w:rPr>
          <w:rFonts w:ascii="Times New Roman" w:eastAsia="Times New Roman" w:hAnsi="Times New Roman" w:cs="Times New Roman"/>
          <w:bCs/>
          <w:color w:val="111111"/>
          <w:sz w:val="24"/>
          <w:szCs w:val="24"/>
          <w:lang w:val="en"/>
        </w:rPr>
        <w:t>spill prevention and existing state program information</w:t>
      </w:r>
      <w:r w:rsidRPr="0013511D">
        <w:rPr>
          <w:rFonts w:ascii="Times New Roman" w:hAnsi="Times New Roman" w:cs="Times New Roman"/>
          <w:sz w:val="24"/>
          <w:szCs w:val="24"/>
        </w:rPr>
        <w:t xml:space="preserve"> which will assist the agency in refinement of </w:t>
      </w:r>
      <w:r w:rsidRPr="0013511D">
        <w:rPr>
          <w:rFonts w:ascii="Times New Roman" w:eastAsia="Times New Roman" w:hAnsi="Times New Roman" w:cs="Times New Roman"/>
          <w:bCs/>
          <w:color w:val="111111"/>
          <w:sz w:val="24"/>
          <w:szCs w:val="24"/>
          <w:lang w:val="en"/>
        </w:rPr>
        <w:t xml:space="preserve">cost/benefit and </w:t>
      </w:r>
      <w:r>
        <w:rPr>
          <w:rFonts w:ascii="Times New Roman" w:eastAsia="Times New Roman" w:hAnsi="Times New Roman" w:cs="Times New Roman"/>
          <w:bCs/>
          <w:color w:val="111111"/>
          <w:sz w:val="24"/>
          <w:szCs w:val="24"/>
          <w:lang w:val="en"/>
        </w:rPr>
        <w:t xml:space="preserve">existing </w:t>
      </w:r>
      <w:r w:rsidRPr="0013511D">
        <w:rPr>
          <w:rFonts w:ascii="Times New Roman" w:eastAsia="Times New Roman" w:hAnsi="Times New Roman" w:cs="Times New Roman"/>
          <w:bCs/>
          <w:color w:val="111111"/>
          <w:sz w:val="24"/>
          <w:szCs w:val="24"/>
          <w:lang w:val="en"/>
        </w:rPr>
        <w:t xml:space="preserve">regulatory </w:t>
      </w:r>
      <w:r>
        <w:rPr>
          <w:rFonts w:ascii="Times New Roman" w:eastAsia="Times New Roman" w:hAnsi="Times New Roman" w:cs="Times New Roman"/>
          <w:bCs/>
          <w:color w:val="111111"/>
          <w:sz w:val="24"/>
          <w:szCs w:val="24"/>
          <w:lang w:val="en"/>
        </w:rPr>
        <w:t>coverage</w:t>
      </w:r>
      <w:r w:rsidRPr="0013511D">
        <w:rPr>
          <w:rFonts w:ascii="Times New Roman" w:eastAsia="Times New Roman" w:hAnsi="Times New Roman" w:cs="Times New Roman"/>
          <w:bCs/>
          <w:color w:val="111111"/>
          <w:sz w:val="24"/>
          <w:szCs w:val="24"/>
          <w:lang w:val="en"/>
        </w:rPr>
        <w:t xml:space="preserve"> analyses. </w:t>
      </w:r>
    </w:p>
    <w:p w14:paraId="7421D621" w14:textId="775FD17E" w:rsidR="00DD59C0" w:rsidRDefault="00922D4E" w:rsidP="0047201E">
      <w:pPr>
        <w:ind w:left="1440"/>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EPA selected open-ended questions requesting data and information because </w:t>
      </w:r>
      <w:r w:rsidR="005633D0">
        <w:rPr>
          <w:rFonts w:ascii="Times New Roman" w:eastAsia="Times New Roman" w:hAnsi="Times New Roman" w:cs="Times New Roman"/>
          <w:bCs/>
          <w:color w:val="111111"/>
          <w:sz w:val="24"/>
          <w:szCs w:val="24"/>
          <w:lang w:val="en"/>
        </w:rPr>
        <w:t xml:space="preserve">of </w:t>
      </w:r>
      <w:r>
        <w:rPr>
          <w:rFonts w:ascii="Times New Roman" w:eastAsia="Times New Roman" w:hAnsi="Times New Roman" w:cs="Times New Roman"/>
          <w:bCs/>
          <w:color w:val="111111"/>
          <w:sz w:val="24"/>
          <w:szCs w:val="24"/>
          <w:lang w:val="en"/>
        </w:rPr>
        <w:t xml:space="preserve">the </w:t>
      </w:r>
      <w:r w:rsidR="005633D0">
        <w:rPr>
          <w:rFonts w:ascii="Times New Roman" w:eastAsia="Times New Roman" w:hAnsi="Times New Roman" w:cs="Times New Roman"/>
          <w:bCs/>
          <w:color w:val="111111"/>
          <w:sz w:val="24"/>
          <w:szCs w:val="24"/>
          <w:lang w:val="en"/>
        </w:rPr>
        <w:t>uncertainty and variability in</w:t>
      </w:r>
      <w:r>
        <w:rPr>
          <w:rFonts w:ascii="Times New Roman" w:eastAsia="Times New Roman" w:hAnsi="Times New Roman" w:cs="Times New Roman"/>
          <w:bCs/>
          <w:color w:val="111111"/>
          <w:sz w:val="24"/>
          <w:szCs w:val="24"/>
          <w:lang w:val="en"/>
        </w:rPr>
        <w:t xml:space="preserve"> the format in which this information is maintained</w:t>
      </w:r>
      <w:r w:rsidR="005633D0">
        <w:rPr>
          <w:rFonts w:ascii="Times New Roman" w:eastAsia="Times New Roman" w:hAnsi="Times New Roman" w:cs="Times New Roman"/>
          <w:bCs/>
          <w:color w:val="111111"/>
          <w:sz w:val="24"/>
          <w:szCs w:val="24"/>
          <w:lang w:val="en"/>
        </w:rPr>
        <w:t xml:space="preserve"> by the various state agencies</w:t>
      </w:r>
      <w:r w:rsidR="00515400">
        <w:rPr>
          <w:rFonts w:ascii="Times New Roman" w:eastAsia="Times New Roman" w:hAnsi="Times New Roman" w:cs="Times New Roman"/>
          <w:bCs/>
          <w:color w:val="111111"/>
          <w:sz w:val="24"/>
          <w:szCs w:val="24"/>
          <w:lang w:val="en"/>
        </w:rPr>
        <w:t xml:space="preserve">.  The </w:t>
      </w:r>
      <w:r w:rsidR="005633D0">
        <w:rPr>
          <w:rFonts w:ascii="Times New Roman" w:eastAsia="Times New Roman" w:hAnsi="Times New Roman" w:cs="Times New Roman"/>
          <w:bCs/>
          <w:color w:val="111111"/>
          <w:sz w:val="24"/>
          <w:szCs w:val="24"/>
          <w:lang w:val="en"/>
        </w:rPr>
        <w:t xml:space="preserve">Agency </w:t>
      </w:r>
      <w:r w:rsidR="00515400">
        <w:rPr>
          <w:rFonts w:ascii="Times New Roman" w:eastAsia="Times New Roman" w:hAnsi="Times New Roman" w:cs="Times New Roman"/>
          <w:bCs/>
          <w:color w:val="111111"/>
          <w:sz w:val="24"/>
          <w:szCs w:val="24"/>
          <w:lang w:val="en"/>
        </w:rPr>
        <w:t xml:space="preserve">also provides flexibility to respondents regarding the content of the responses.  As part of survey question 1, EPA solicits the portion of the database containing the relevant information, or the entire database, from which EPA will extract the relevant information.  This provides the respondent flexibility in the content that will be provided, and reduces respondent burden if EPA filters and extracts the relevant information. </w:t>
      </w:r>
      <w:r w:rsidR="00DD59C0" w:rsidRPr="00DD59C0">
        <w:rPr>
          <w:rFonts w:ascii="Times New Roman" w:eastAsia="Times New Roman" w:hAnsi="Times New Roman" w:cs="Times New Roman"/>
          <w:bCs/>
          <w:color w:val="111111"/>
          <w:sz w:val="24"/>
          <w:szCs w:val="24"/>
          <w:lang w:val="en"/>
        </w:rPr>
        <w:tab/>
      </w:r>
    </w:p>
    <w:p w14:paraId="1A719D15" w14:textId="2E5D8A51" w:rsidR="00ED019F" w:rsidRDefault="00ED019F" w:rsidP="00ED019F">
      <w:pPr>
        <w:ind w:left="1440"/>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(e</w:t>
      </w:r>
      <w:r w:rsidRPr="001F7C60">
        <w:rPr>
          <w:rFonts w:ascii="Times New Roman" w:eastAsia="Times New Roman" w:hAnsi="Times New Roman" w:cs="Times New Roman"/>
          <w:bCs/>
          <w:color w:val="111111"/>
          <w:sz w:val="24"/>
          <w:szCs w:val="24"/>
          <w:lang w:val="en"/>
        </w:rPr>
        <w:t xml:space="preserve">) </w:t>
      </w:r>
      <w:r w:rsidRPr="001F7C60">
        <w:rPr>
          <w:rFonts w:ascii="Times New Roman" w:eastAsia="Times New Roman" w:hAnsi="Times New Roman" w:cs="Times New Roman"/>
          <w:bCs/>
          <w:color w:val="111111"/>
          <w:sz w:val="24"/>
          <w:szCs w:val="24"/>
          <w:lang w:val="en"/>
        </w:rPr>
        <w:tab/>
      </w:r>
      <w:r w:rsidR="006674F8">
        <w:rPr>
          <w:rFonts w:ascii="Times New Roman" w:eastAsia="Times New Roman" w:hAnsi="Times New Roman" w:cs="Times New Roman"/>
          <w:bCs/>
          <w:color w:val="111111"/>
          <w:sz w:val="24"/>
          <w:szCs w:val="24"/>
          <w:lang w:val="en"/>
        </w:rPr>
        <w:t>Addressing Potential</w:t>
      </w:r>
      <w:r>
        <w:rPr>
          <w:rFonts w:ascii="Times New Roman" w:eastAsia="Times New Roman" w:hAnsi="Times New Roman" w:cs="Times New Roman"/>
          <w:bCs/>
          <w:color w:val="111111"/>
          <w:sz w:val="24"/>
          <w:szCs w:val="24"/>
          <w:lang w:val="en"/>
        </w:rPr>
        <w:t xml:space="preserve"> </w:t>
      </w:r>
      <w:r w:rsidRPr="001F7C60">
        <w:rPr>
          <w:rFonts w:ascii="Times New Roman" w:eastAsia="Times New Roman" w:hAnsi="Times New Roman" w:cs="Times New Roman"/>
          <w:bCs/>
          <w:color w:val="111111"/>
          <w:sz w:val="24"/>
          <w:szCs w:val="24"/>
          <w:lang w:val="en"/>
        </w:rPr>
        <w:t xml:space="preserve">Nonresponse </w:t>
      </w:r>
      <w:r>
        <w:rPr>
          <w:rFonts w:ascii="Times New Roman" w:eastAsia="Times New Roman" w:hAnsi="Times New Roman" w:cs="Times New Roman"/>
          <w:bCs/>
          <w:color w:val="111111"/>
          <w:sz w:val="24"/>
          <w:szCs w:val="24"/>
          <w:lang w:val="en"/>
        </w:rPr>
        <w:t>Bias</w:t>
      </w:r>
    </w:p>
    <w:p w14:paraId="4D8DB01D" w14:textId="593D23BB" w:rsidR="00BA4C59" w:rsidRDefault="00DA29F5" w:rsidP="00ED019F">
      <w:pPr>
        <w:ind w:left="1440"/>
        <w:rPr>
          <w:rFonts w:ascii="Times New Roman" w:hAnsi="Times New Roman" w:cs="Times New Roman"/>
          <w:sz w:val="24"/>
          <w:szCs w:val="24"/>
        </w:rPr>
      </w:pPr>
      <w:r>
        <w:rPr>
          <w:rFonts w:ascii="Times New Roman" w:hAnsi="Times New Roman" w:cs="Times New Roman"/>
          <w:sz w:val="24"/>
          <w:szCs w:val="24"/>
        </w:rPr>
        <w:t xml:space="preserve">To avoid nonresponse bias, EPA </w:t>
      </w:r>
      <w:r w:rsidR="00A94B91">
        <w:rPr>
          <w:rFonts w:ascii="Times New Roman" w:hAnsi="Times New Roman" w:cs="Times New Roman"/>
          <w:sz w:val="24"/>
          <w:szCs w:val="24"/>
        </w:rPr>
        <w:t>designed a</w:t>
      </w:r>
      <w:r>
        <w:rPr>
          <w:rFonts w:ascii="Times New Roman" w:hAnsi="Times New Roman" w:cs="Times New Roman"/>
          <w:sz w:val="24"/>
          <w:szCs w:val="24"/>
        </w:rPr>
        <w:t xml:space="preserve"> short </w:t>
      </w:r>
      <w:r w:rsidR="00A94B91">
        <w:rPr>
          <w:rFonts w:ascii="Times New Roman" w:hAnsi="Times New Roman" w:cs="Times New Roman"/>
          <w:sz w:val="24"/>
          <w:szCs w:val="24"/>
        </w:rPr>
        <w:t xml:space="preserve">survey </w:t>
      </w:r>
      <w:r w:rsidR="00BA4C59">
        <w:rPr>
          <w:rFonts w:ascii="Times New Roman" w:hAnsi="Times New Roman" w:cs="Times New Roman"/>
          <w:sz w:val="24"/>
          <w:szCs w:val="24"/>
        </w:rPr>
        <w:t xml:space="preserve">(less than 10 questions) </w:t>
      </w:r>
      <w:r w:rsidR="00A94B91">
        <w:rPr>
          <w:rFonts w:ascii="Times New Roman" w:hAnsi="Times New Roman" w:cs="Times New Roman"/>
          <w:sz w:val="24"/>
          <w:szCs w:val="24"/>
        </w:rPr>
        <w:t>that</w:t>
      </w:r>
      <w:r>
        <w:rPr>
          <w:rFonts w:ascii="Times New Roman" w:hAnsi="Times New Roman" w:cs="Times New Roman"/>
          <w:sz w:val="24"/>
          <w:szCs w:val="24"/>
        </w:rPr>
        <w:t xml:space="preserve"> request</w:t>
      </w:r>
      <w:r w:rsidR="00A94B91">
        <w:rPr>
          <w:rFonts w:ascii="Times New Roman" w:hAnsi="Times New Roman" w:cs="Times New Roman"/>
          <w:sz w:val="24"/>
          <w:szCs w:val="24"/>
        </w:rPr>
        <w:t>s</w:t>
      </w:r>
      <w:r>
        <w:rPr>
          <w:rFonts w:ascii="Times New Roman" w:hAnsi="Times New Roman" w:cs="Times New Roman"/>
          <w:sz w:val="24"/>
          <w:szCs w:val="24"/>
        </w:rPr>
        <w:t xml:space="preserve"> information that </w:t>
      </w:r>
      <w:r w:rsidR="00BA4C59">
        <w:rPr>
          <w:rFonts w:ascii="Times New Roman" w:hAnsi="Times New Roman" w:cs="Times New Roman"/>
          <w:sz w:val="24"/>
          <w:szCs w:val="24"/>
        </w:rPr>
        <w:t>is</w:t>
      </w:r>
      <w:r>
        <w:rPr>
          <w:rFonts w:ascii="Times New Roman" w:hAnsi="Times New Roman" w:cs="Times New Roman"/>
          <w:sz w:val="24"/>
          <w:szCs w:val="24"/>
        </w:rPr>
        <w:t xml:space="preserve"> already be collected by states, tribes and territories. EPA also </w:t>
      </w:r>
      <w:r w:rsidR="00BA4C59">
        <w:rPr>
          <w:rFonts w:ascii="Times New Roman" w:hAnsi="Times New Roman" w:cs="Times New Roman"/>
          <w:sz w:val="24"/>
          <w:szCs w:val="24"/>
        </w:rPr>
        <w:t xml:space="preserve">ensured that the survey design included </w:t>
      </w:r>
      <w:r w:rsidR="00A94B91">
        <w:rPr>
          <w:rFonts w:ascii="Times New Roman" w:hAnsi="Times New Roman" w:cs="Times New Roman"/>
          <w:sz w:val="24"/>
          <w:szCs w:val="24"/>
        </w:rPr>
        <w:t>flexibility in how respondents can submit information to minimize the burden to the respondents</w:t>
      </w:r>
      <w:r w:rsidR="00BA4C59">
        <w:rPr>
          <w:rFonts w:ascii="Times New Roman" w:hAnsi="Times New Roman" w:cs="Times New Roman"/>
          <w:sz w:val="24"/>
          <w:szCs w:val="24"/>
        </w:rPr>
        <w:t xml:space="preserve"> (e.g., respondents can submit existing databases)</w:t>
      </w:r>
      <w:r w:rsidR="00A94B91">
        <w:rPr>
          <w:rFonts w:ascii="Times New Roman" w:hAnsi="Times New Roman" w:cs="Times New Roman"/>
          <w:sz w:val="24"/>
          <w:szCs w:val="24"/>
        </w:rPr>
        <w:t>.</w:t>
      </w:r>
    </w:p>
    <w:p w14:paraId="2EF5073E" w14:textId="58D198DB" w:rsidR="00DA29F5" w:rsidRDefault="00BA4C59" w:rsidP="00ED019F">
      <w:pPr>
        <w:ind w:left="1440"/>
        <w:rPr>
          <w:rFonts w:ascii="Times New Roman" w:hAnsi="Times New Roman" w:cs="Times New Roman"/>
          <w:sz w:val="24"/>
          <w:szCs w:val="24"/>
        </w:rPr>
      </w:pPr>
      <w:r>
        <w:rPr>
          <w:rFonts w:ascii="Times New Roman" w:hAnsi="Times New Roman" w:cs="Times New Roman"/>
          <w:sz w:val="24"/>
          <w:szCs w:val="24"/>
        </w:rPr>
        <w:t xml:space="preserve">Further, EPA gathered information on state contacts from EPA regional personnel to ensure that the survey is sent to the correct individual in each state that can respond to questions on EPCRA Tier II information. EPA also gathered contact information on other agencies within each state that may have information on CWA HS discharges (and their impacts) to minimize the level of effort required to identify appropriate state contacts within sister agencies. By identifying state contacts in advance and coordinating with individuals with which EPA has an existing relationship, EPA expects to improve the response rate for the survey. </w:t>
      </w:r>
    </w:p>
    <w:p w14:paraId="6DD67DCC" w14:textId="21ED1872" w:rsidR="00295C6C" w:rsidRPr="00EB4A69" w:rsidRDefault="00295C6C" w:rsidP="00295C6C">
      <w:pPr>
        <w:ind w:left="1440"/>
        <w:rPr>
          <w:rFonts w:ascii="Times New Roman" w:hAnsi="Times New Roman" w:cs="Times New Roman"/>
          <w:sz w:val="24"/>
          <w:szCs w:val="24"/>
        </w:rPr>
      </w:pPr>
      <w:r>
        <w:rPr>
          <w:rFonts w:ascii="Times New Roman" w:hAnsi="Times New Roman" w:cs="Times New Roman"/>
          <w:sz w:val="24"/>
          <w:szCs w:val="24"/>
        </w:rPr>
        <w:t xml:space="preserve">To address uncertainty introduced by nonresponse, EPA will compare the information from the voluntary surveys to information collected in publicly available databases (e.g., NRC database) to estimates of facility universe, number of CWA HS discharges and impacts of those discharges. </w:t>
      </w:r>
    </w:p>
    <w:p w14:paraId="4B73513F" w14:textId="6D64D3F5" w:rsidR="00C30C55" w:rsidRDefault="00ED49D7" w:rsidP="00ED019F">
      <w:pPr>
        <w:ind w:left="1440"/>
        <w:rPr>
          <w:rFonts w:ascii="Times New Roman" w:hAnsi="Times New Roman" w:cs="Times New Roman"/>
          <w:sz w:val="24"/>
          <w:szCs w:val="24"/>
        </w:rPr>
      </w:pPr>
      <w:r>
        <w:rPr>
          <w:rFonts w:ascii="Times New Roman" w:hAnsi="Times New Roman" w:cs="Times New Roman"/>
          <w:i/>
          <w:sz w:val="24"/>
          <w:szCs w:val="24"/>
        </w:rPr>
        <w:t xml:space="preserve">Universe of Respondents. </w:t>
      </w:r>
      <w:r w:rsidR="00295C6C">
        <w:rPr>
          <w:rFonts w:ascii="Times New Roman" w:hAnsi="Times New Roman" w:cs="Times New Roman"/>
          <w:sz w:val="24"/>
          <w:szCs w:val="24"/>
        </w:rPr>
        <w:t xml:space="preserve">To </w:t>
      </w:r>
      <w:r w:rsidR="00295C6C" w:rsidRPr="0035645E">
        <w:rPr>
          <w:rFonts w:ascii="Times New Roman" w:hAnsi="Times New Roman" w:cs="Times New Roman"/>
          <w:sz w:val="24"/>
          <w:szCs w:val="24"/>
        </w:rPr>
        <w:t xml:space="preserve">estimate the universe of facilities potentially </w:t>
      </w:r>
      <w:r w:rsidR="00295C6C">
        <w:rPr>
          <w:rFonts w:ascii="Times New Roman" w:hAnsi="Times New Roman" w:cs="Times New Roman"/>
          <w:sz w:val="24"/>
          <w:szCs w:val="24"/>
        </w:rPr>
        <w:t>a</w:t>
      </w:r>
      <w:r w:rsidR="00295C6C" w:rsidRPr="0035645E">
        <w:rPr>
          <w:rFonts w:ascii="Times New Roman" w:hAnsi="Times New Roman" w:cs="Times New Roman"/>
          <w:sz w:val="24"/>
          <w:szCs w:val="24"/>
        </w:rPr>
        <w:t xml:space="preserve">ffected by a regulatory proposal </w:t>
      </w:r>
      <w:r w:rsidR="00295C6C">
        <w:rPr>
          <w:rFonts w:ascii="Times New Roman" w:hAnsi="Times New Roman" w:cs="Times New Roman"/>
          <w:sz w:val="24"/>
          <w:szCs w:val="24"/>
        </w:rPr>
        <w:t>EPA intends to request EPCRA</w:t>
      </w:r>
      <w:r w:rsidR="002C53A5" w:rsidRPr="0035645E">
        <w:rPr>
          <w:rFonts w:ascii="Times New Roman" w:hAnsi="Times New Roman" w:cs="Times New Roman"/>
          <w:sz w:val="24"/>
          <w:szCs w:val="24"/>
        </w:rPr>
        <w:t xml:space="preserve"> Tier II data to identify facilities t</w:t>
      </w:r>
      <w:r w:rsidR="002C53A5" w:rsidRPr="002C53A5">
        <w:rPr>
          <w:rFonts w:ascii="Times New Roman" w:hAnsi="Times New Roman" w:cs="Times New Roman"/>
          <w:sz w:val="24"/>
          <w:szCs w:val="24"/>
        </w:rPr>
        <w:t>hat produce</w:t>
      </w:r>
      <w:r>
        <w:rPr>
          <w:rFonts w:ascii="Times New Roman" w:hAnsi="Times New Roman" w:cs="Times New Roman"/>
          <w:sz w:val="24"/>
          <w:szCs w:val="24"/>
        </w:rPr>
        <w:t>,</w:t>
      </w:r>
      <w:r w:rsidR="002C53A5" w:rsidRPr="002C53A5">
        <w:rPr>
          <w:rFonts w:ascii="Times New Roman" w:hAnsi="Times New Roman" w:cs="Times New Roman"/>
          <w:sz w:val="24"/>
          <w:szCs w:val="24"/>
        </w:rPr>
        <w:t xml:space="preserve"> store</w:t>
      </w:r>
      <w:r>
        <w:rPr>
          <w:rFonts w:ascii="Times New Roman" w:hAnsi="Times New Roman" w:cs="Times New Roman"/>
          <w:sz w:val="24"/>
          <w:szCs w:val="24"/>
        </w:rPr>
        <w:t>,</w:t>
      </w:r>
      <w:r w:rsidR="002C53A5" w:rsidRPr="002C53A5">
        <w:rPr>
          <w:rFonts w:ascii="Times New Roman" w:hAnsi="Times New Roman" w:cs="Times New Roman"/>
          <w:sz w:val="24"/>
          <w:szCs w:val="24"/>
        </w:rPr>
        <w:t xml:space="preserve"> or use CWA</w:t>
      </w:r>
      <w:r>
        <w:rPr>
          <w:rFonts w:ascii="Times New Roman" w:hAnsi="Times New Roman" w:cs="Times New Roman"/>
          <w:sz w:val="24"/>
          <w:szCs w:val="24"/>
        </w:rPr>
        <w:t xml:space="preserve"> </w:t>
      </w:r>
      <w:r w:rsidR="002C53A5" w:rsidRPr="002C53A5">
        <w:rPr>
          <w:rFonts w:ascii="Times New Roman" w:hAnsi="Times New Roman" w:cs="Times New Roman"/>
          <w:sz w:val="24"/>
          <w:szCs w:val="24"/>
        </w:rPr>
        <w:t>HS</w:t>
      </w:r>
      <w:r w:rsidR="002C53A5">
        <w:rPr>
          <w:rFonts w:ascii="Times New Roman" w:hAnsi="Times New Roman" w:cs="Times New Roman"/>
          <w:sz w:val="24"/>
          <w:szCs w:val="24"/>
        </w:rPr>
        <w:t xml:space="preserve">.  </w:t>
      </w:r>
      <w:r w:rsidR="002C53A5" w:rsidRPr="0035645E">
        <w:rPr>
          <w:rFonts w:ascii="Times New Roman" w:hAnsi="Times New Roman" w:cs="Times New Roman"/>
          <w:sz w:val="24"/>
          <w:szCs w:val="24"/>
        </w:rPr>
        <w:t>One</w:t>
      </w:r>
      <w:r w:rsidR="00F645FD">
        <w:rPr>
          <w:rFonts w:ascii="Times New Roman" w:hAnsi="Times New Roman" w:cs="Times New Roman"/>
          <w:sz w:val="24"/>
          <w:szCs w:val="24"/>
        </w:rPr>
        <w:t xml:space="preserve"> approach</w:t>
      </w:r>
      <w:r w:rsidR="002C53A5" w:rsidRPr="0035645E">
        <w:rPr>
          <w:rFonts w:ascii="Times New Roman" w:hAnsi="Times New Roman" w:cs="Times New Roman"/>
          <w:sz w:val="24"/>
          <w:szCs w:val="24"/>
        </w:rPr>
        <w:t xml:space="preserve"> </w:t>
      </w:r>
      <w:r>
        <w:rPr>
          <w:rFonts w:ascii="Times New Roman" w:hAnsi="Times New Roman" w:cs="Times New Roman"/>
          <w:sz w:val="24"/>
          <w:szCs w:val="24"/>
        </w:rPr>
        <w:t xml:space="preserve">to address nonresponse would be to </w:t>
      </w:r>
      <w:r w:rsidR="002C53A5" w:rsidRPr="0035645E">
        <w:rPr>
          <w:rFonts w:ascii="Times New Roman" w:hAnsi="Times New Roman" w:cs="Times New Roman"/>
          <w:sz w:val="24"/>
          <w:szCs w:val="24"/>
        </w:rPr>
        <w:t xml:space="preserve">compare surrogate data from similar sized/population states to estimate the number of facilities, perhaps by using manufacturing output data for industrial sectors that produce store or use CWAHS (example – organic or inorganic chemical manufacturing.)   </w:t>
      </w:r>
    </w:p>
    <w:p w14:paraId="4DA09E73" w14:textId="11E4CA39" w:rsidR="002C53A5" w:rsidRDefault="00ED49D7" w:rsidP="00ED019F">
      <w:pPr>
        <w:ind w:left="1440"/>
        <w:rPr>
          <w:rFonts w:ascii="Times New Roman" w:hAnsi="Times New Roman" w:cs="Times New Roman"/>
          <w:sz w:val="24"/>
          <w:szCs w:val="24"/>
        </w:rPr>
      </w:pPr>
      <w:r w:rsidRPr="00ED49D7">
        <w:rPr>
          <w:rFonts w:ascii="Times New Roman" w:hAnsi="Times New Roman" w:cs="Times New Roman"/>
          <w:i/>
          <w:sz w:val="24"/>
          <w:szCs w:val="24"/>
        </w:rPr>
        <w:t>CWA HS Discharges/Impacts.</w:t>
      </w:r>
      <w:r>
        <w:rPr>
          <w:rFonts w:ascii="Times New Roman" w:hAnsi="Times New Roman" w:cs="Times New Roman"/>
          <w:sz w:val="24"/>
          <w:szCs w:val="24"/>
        </w:rPr>
        <w:t xml:space="preserve"> Addressing nonresponse bias for CWA HS discharges and impacts is more challenging. The potential for discharges and impacts will vary from one state to another and </w:t>
      </w:r>
      <w:r w:rsidRPr="0035645E">
        <w:rPr>
          <w:rFonts w:ascii="Times New Roman" w:hAnsi="Times New Roman" w:cs="Times New Roman"/>
          <w:sz w:val="24"/>
          <w:szCs w:val="24"/>
        </w:rPr>
        <w:t>it would be difficult to match other v</w:t>
      </w:r>
      <w:r w:rsidR="00295C6C">
        <w:rPr>
          <w:rFonts w:ascii="Times New Roman" w:hAnsi="Times New Roman" w:cs="Times New Roman"/>
          <w:sz w:val="24"/>
          <w:szCs w:val="24"/>
        </w:rPr>
        <w:t>ariables that might have a role in the number of CWA HS discharges and impacts of those discharges</w:t>
      </w:r>
      <w:r w:rsidRPr="0035645E">
        <w:rPr>
          <w:rFonts w:ascii="Times New Roman" w:hAnsi="Times New Roman" w:cs="Times New Roman"/>
          <w:sz w:val="24"/>
          <w:szCs w:val="24"/>
        </w:rPr>
        <w:t xml:space="preserve"> </w:t>
      </w:r>
      <w:r w:rsidR="00295C6C">
        <w:rPr>
          <w:rFonts w:ascii="Times New Roman" w:hAnsi="Times New Roman" w:cs="Times New Roman"/>
          <w:sz w:val="24"/>
          <w:szCs w:val="24"/>
        </w:rPr>
        <w:t>(</w:t>
      </w:r>
      <w:r w:rsidRPr="0035645E">
        <w:rPr>
          <w:rFonts w:ascii="Times New Roman" w:hAnsi="Times New Roman" w:cs="Times New Roman"/>
          <w:sz w:val="24"/>
          <w:szCs w:val="24"/>
        </w:rPr>
        <w:t xml:space="preserve">e.g., </w:t>
      </w:r>
      <w:r w:rsidR="00295C6C">
        <w:rPr>
          <w:rFonts w:ascii="Times New Roman" w:hAnsi="Times New Roman" w:cs="Times New Roman"/>
          <w:sz w:val="24"/>
          <w:szCs w:val="24"/>
        </w:rPr>
        <w:t>distance to</w:t>
      </w:r>
      <w:r w:rsidRPr="0035645E">
        <w:rPr>
          <w:rFonts w:ascii="Times New Roman" w:hAnsi="Times New Roman" w:cs="Times New Roman"/>
          <w:sz w:val="24"/>
          <w:szCs w:val="24"/>
        </w:rPr>
        <w:t xml:space="preserve"> a surface water</w:t>
      </w:r>
      <w:r w:rsidR="00295C6C">
        <w:rPr>
          <w:rFonts w:ascii="Times New Roman" w:hAnsi="Times New Roman" w:cs="Times New Roman"/>
          <w:sz w:val="24"/>
          <w:szCs w:val="24"/>
        </w:rPr>
        <w:t xml:space="preserve"> from a CWA HS facility)</w:t>
      </w:r>
      <w:r>
        <w:rPr>
          <w:rFonts w:ascii="Times New Roman" w:hAnsi="Times New Roman" w:cs="Times New Roman"/>
          <w:sz w:val="24"/>
          <w:szCs w:val="24"/>
        </w:rPr>
        <w:t>.</w:t>
      </w:r>
      <w:r w:rsidR="002C53A5" w:rsidRPr="0035645E">
        <w:rPr>
          <w:rFonts w:ascii="Times New Roman" w:hAnsi="Times New Roman" w:cs="Times New Roman"/>
          <w:sz w:val="24"/>
          <w:szCs w:val="24"/>
        </w:rPr>
        <w:t>. Also,</w:t>
      </w:r>
      <w:r w:rsidR="00F645FD">
        <w:rPr>
          <w:rFonts w:ascii="Times New Roman" w:hAnsi="Times New Roman" w:cs="Times New Roman"/>
          <w:sz w:val="24"/>
          <w:szCs w:val="24"/>
        </w:rPr>
        <w:t xml:space="preserve"> </w:t>
      </w:r>
      <w:r w:rsidR="00295C6C">
        <w:rPr>
          <w:rFonts w:ascii="Times New Roman" w:hAnsi="Times New Roman" w:cs="Times New Roman"/>
          <w:sz w:val="24"/>
          <w:szCs w:val="24"/>
        </w:rPr>
        <w:t xml:space="preserve">causality of impacts (such as </w:t>
      </w:r>
      <w:r w:rsidR="002C53A5" w:rsidRPr="0035645E">
        <w:rPr>
          <w:rFonts w:ascii="Times New Roman" w:hAnsi="Times New Roman" w:cs="Times New Roman"/>
          <w:sz w:val="24"/>
          <w:szCs w:val="24"/>
        </w:rPr>
        <w:t>fish kills</w:t>
      </w:r>
      <w:r w:rsidR="00295C6C">
        <w:rPr>
          <w:rFonts w:ascii="Times New Roman" w:hAnsi="Times New Roman" w:cs="Times New Roman"/>
          <w:sz w:val="24"/>
          <w:szCs w:val="24"/>
        </w:rPr>
        <w:t>)</w:t>
      </w:r>
      <w:r w:rsidR="002C53A5" w:rsidRPr="0035645E">
        <w:rPr>
          <w:rFonts w:ascii="Times New Roman" w:hAnsi="Times New Roman" w:cs="Times New Roman"/>
          <w:sz w:val="24"/>
          <w:szCs w:val="24"/>
        </w:rPr>
        <w:t xml:space="preserve"> </w:t>
      </w:r>
      <w:r w:rsidR="00295C6C">
        <w:rPr>
          <w:rFonts w:ascii="Times New Roman" w:hAnsi="Times New Roman" w:cs="Times New Roman"/>
          <w:sz w:val="24"/>
          <w:szCs w:val="24"/>
        </w:rPr>
        <w:t xml:space="preserve">may be difficult </w:t>
      </w:r>
      <w:r w:rsidR="002C53A5" w:rsidRPr="0035645E">
        <w:rPr>
          <w:rFonts w:ascii="Times New Roman" w:hAnsi="Times New Roman" w:cs="Times New Roman"/>
          <w:sz w:val="24"/>
          <w:szCs w:val="24"/>
        </w:rPr>
        <w:t xml:space="preserve">to determine due to time lapse between </w:t>
      </w:r>
      <w:r w:rsidR="00295C6C">
        <w:rPr>
          <w:rFonts w:ascii="Times New Roman" w:hAnsi="Times New Roman" w:cs="Times New Roman"/>
          <w:sz w:val="24"/>
          <w:szCs w:val="24"/>
        </w:rPr>
        <w:t>the discharge</w:t>
      </w:r>
      <w:r w:rsidR="002C53A5" w:rsidRPr="0035645E">
        <w:rPr>
          <w:rFonts w:ascii="Times New Roman" w:hAnsi="Times New Roman" w:cs="Times New Roman"/>
          <w:sz w:val="24"/>
          <w:szCs w:val="24"/>
        </w:rPr>
        <w:t xml:space="preserve"> and observations of </w:t>
      </w:r>
      <w:r w:rsidR="00295C6C">
        <w:rPr>
          <w:rFonts w:ascii="Times New Roman" w:hAnsi="Times New Roman" w:cs="Times New Roman"/>
          <w:sz w:val="24"/>
          <w:szCs w:val="24"/>
        </w:rPr>
        <w:t>the impacts</w:t>
      </w:r>
      <w:r w:rsidR="002C53A5" w:rsidRPr="0035645E">
        <w:rPr>
          <w:rFonts w:ascii="Times New Roman" w:hAnsi="Times New Roman" w:cs="Times New Roman"/>
          <w:sz w:val="24"/>
          <w:szCs w:val="24"/>
        </w:rPr>
        <w:t xml:space="preserve">, unless </w:t>
      </w:r>
      <w:r w:rsidR="00295C6C">
        <w:rPr>
          <w:rFonts w:ascii="Times New Roman" w:hAnsi="Times New Roman" w:cs="Times New Roman"/>
          <w:sz w:val="24"/>
          <w:szCs w:val="24"/>
        </w:rPr>
        <w:t>the discharge</w:t>
      </w:r>
      <w:r w:rsidR="002C53A5" w:rsidRPr="0035645E">
        <w:rPr>
          <w:rFonts w:ascii="Times New Roman" w:hAnsi="Times New Roman" w:cs="Times New Roman"/>
          <w:sz w:val="24"/>
          <w:szCs w:val="24"/>
        </w:rPr>
        <w:t xml:space="preserve"> was significant and assets were deployed to </w:t>
      </w:r>
      <w:r w:rsidR="00295C6C">
        <w:rPr>
          <w:rFonts w:ascii="Times New Roman" w:hAnsi="Times New Roman" w:cs="Times New Roman"/>
          <w:sz w:val="24"/>
          <w:szCs w:val="24"/>
        </w:rPr>
        <w:t>respond</w:t>
      </w:r>
      <w:r w:rsidR="002C53A5" w:rsidRPr="0035645E">
        <w:rPr>
          <w:rFonts w:ascii="Times New Roman" w:hAnsi="Times New Roman" w:cs="Times New Roman"/>
          <w:sz w:val="24"/>
          <w:szCs w:val="24"/>
        </w:rPr>
        <w:t xml:space="preserve"> in a timely matter </w:t>
      </w:r>
      <w:r w:rsidR="00295C6C">
        <w:rPr>
          <w:rFonts w:ascii="Times New Roman" w:hAnsi="Times New Roman" w:cs="Times New Roman"/>
          <w:sz w:val="24"/>
          <w:szCs w:val="24"/>
        </w:rPr>
        <w:t xml:space="preserve">to </w:t>
      </w:r>
      <w:r w:rsidR="002C53A5" w:rsidRPr="0035645E">
        <w:rPr>
          <w:rFonts w:ascii="Times New Roman" w:hAnsi="Times New Roman" w:cs="Times New Roman"/>
          <w:sz w:val="24"/>
          <w:szCs w:val="24"/>
        </w:rPr>
        <w:t xml:space="preserve"> investigat</w:t>
      </w:r>
      <w:r w:rsidR="00295C6C">
        <w:rPr>
          <w:rFonts w:ascii="Times New Roman" w:hAnsi="Times New Roman" w:cs="Times New Roman"/>
          <w:sz w:val="24"/>
          <w:szCs w:val="24"/>
        </w:rPr>
        <w:t>e the discharge and notify appropriate officials of the discharge</w:t>
      </w:r>
      <w:r w:rsidR="002C53A5" w:rsidRPr="0035645E">
        <w:rPr>
          <w:rFonts w:ascii="Times New Roman" w:hAnsi="Times New Roman" w:cs="Times New Roman"/>
          <w:sz w:val="24"/>
          <w:szCs w:val="24"/>
        </w:rPr>
        <w:t>.</w:t>
      </w:r>
    </w:p>
    <w:p w14:paraId="276314C4" w14:textId="39E9C83E" w:rsidR="00ED019F" w:rsidRDefault="00295C6C" w:rsidP="005A6386">
      <w:pPr>
        <w:ind w:left="1440"/>
        <w:rPr>
          <w:rFonts w:ascii="Times New Roman" w:eastAsia="Times New Roman" w:hAnsi="Times New Roman" w:cs="Times New Roman"/>
          <w:bCs/>
          <w:color w:val="111111"/>
          <w:sz w:val="24"/>
          <w:szCs w:val="24"/>
          <w:lang w:val="en"/>
        </w:rPr>
      </w:pPr>
      <w:r>
        <w:rPr>
          <w:rFonts w:ascii="Times New Roman" w:hAnsi="Times New Roman" w:cs="Times New Roman"/>
          <w:sz w:val="24"/>
          <w:szCs w:val="24"/>
        </w:rPr>
        <w:t>In the event of nonresponse bias for CWA HS discharges and impacts, EPA will continue to rely on existing data sources (such as the NRC database) for this information.</w:t>
      </w:r>
    </w:p>
    <w:p w14:paraId="5120B0F0" w14:textId="2B2E3990" w:rsidR="00DD59C0" w:rsidRPr="00DD59C0" w:rsidRDefault="00DD59C0" w:rsidP="00DD59C0">
      <w:pPr>
        <w:rPr>
          <w:rFonts w:ascii="Times New Roman" w:eastAsia="Times New Roman" w:hAnsi="Times New Roman" w:cs="Times New Roman"/>
          <w:bCs/>
          <w:color w:val="111111"/>
          <w:sz w:val="24"/>
          <w:szCs w:val="24"/>
          <w:lang w:val="en"/>
        </w:rPr>
      </w:pPr>
      <w:r w:rsidRPr="00DD59C0">
        <w:rPr>
          <w:rFonts w:ascii="Times New Roman" w:eastAsia="Times New Roman" w:hAnsi="Times New Roman" w:cs="Times New Roman"/>
          <w:bCs/>
          <w:color w:val="111111"/>
          <w:sz w:val="24"/>
          <w:szCs w:val="24"/>
          <w:lang w:val="en"/>
        </w:rPr>
        <w:tab/>
        <w:t>3.</w:t>
      </w:r>
      <w:r w:rsidRPr="00DD59C0">
        <w:rPr>
          <w:rFonts w:ascii="Times New Roman" w:eastAsia="Times New Roman" w:hAnsi="Times New Roman" w:cs="Times New Roman"/>
          <w:bCs/>
          <w:color w:val="111111"/>
          <w:sz w:val="24"/>
          <w:szCs w:val="24"/>
          <w:lang w:val="en"/>
        </w:rPr>
        <w:tab/>
        <w:t>PRETESTS AND PILOT TESTS</w:t>
      </w:r>
    </w:p>
    <w:p w14:paraId="53D6D18E" w14:textId="58DE80F6" w:rsidR="00DD59C0" w:rsidRDefault="00501EB1" w:rsidP="00501EB1">
      <w:pPr>
        <w:ind w:left="1440"/>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To pilot test the</w:t>
      </w:r>
      <w:r w:rsidRPr="00501EB1">
        <w:t xml:space="preserve"> </w:t>
      </w:r>
      <w:r w:rsidRPr="00501EB1">
        <w:rPr>
          <w:rFonts w:ascii="Times New Roman" w:eastAsia="Times New Roman" w:hAnsi="Times New Roman" w:cs="Times New Roman"/>
          <w:bCs/>
          <w:color w:val="111111"/>
          <w:sz w:val="24"/>
          <w:szCs w:val="24"/>
          <w:lang w:val="en"/>
        </w:rPr>
        <w:t>Hazardous Substances Survey</w:t>
      </w:r>
      <w:r>
        <w:rPr>
          <w:rFonts w:ascii="Times New Roman" w:eastAsia="Times New Roman" w:hAnsi="Times New Roman" w:cs="Times New Roman"/>
          <w:bCs/>
          <w:color w:val="111111"/>
          <w:sz w:val="24"/>
          <w:szCs w:val="24"/>
          <w:lang w:val="en"/>
        </w:rPr>
        <w:t xml:space="preserve">, we </w:t>
      </w:r>
      <w:r w:rsidR="005633D0">
        <w:rPr>
          <w:rFonts w:ascii="Times New Roman" w:eastAsia="Times New Roman" w:hAnsi="Times New Roman" w:cs="Times New Roman"/>
          <w:bCs/>
          <w:color w:val="111111"/>
          <w:sz w:val="24"/>
          <w:szCs w:val="24"/>
          <w:lang w:val="en"/>
        </w:rPr>
        <w:t xml:space="preserve">randomly </w:t>
      </w:r>
      <w:r w:rsidR="007205E4">
        <w:rPr>
          <w:rFonts w:ascii="Times New Roman" w:eastAsia="Times New Roman" w:hAnsi="Times New Roman" w:cs="Times New Roman"/>
          <w:bCs/>
          <w:color w:val="111111"/>
          <w:sz w:val="24"/>
          <w:szCs w:val="24"/>
          <w:lang w:val="en"/>
        </w:rPr>
        <w:t>selected SERCs from 9 states</w:t>
      </w:r>
      <w:r w:rsidR="005633D0">
        <w:rPr>
          <w:rFonts w:ascii="Times New Roman" w:eastAsia="Times New Roman" w:hAnsi="Times New Roman" w:cs="Times New Roman"/>
          <w:bCs/>
          <w:color w:val="111111"/>
          <w:sz w:val="24"/>
          <w:szCs w:val="24"/>
          <w:lang w:val="en"/>
        </w:rPr>
        <w:t>.</w:t>
      </w:r>
      <w:r w:rsidR="00A679F9">
        <w:rPr>
          <w:rFonts w:ascii="Times New Roman" w:eastAsia="Times New Roman" w:hAnsi="Times New Roman" w:cs="Times New Roman"/>
          <w:bCs/>
          <w:color w:val="111111"/>
          <w:sz w:val="24"/>
          <w:szCs w:val="24"/>
          <w:lang w:val="en"/>
        </w:rPr>
        <w:t xml:space="preserve"> Seven of the nine states </w:t>
      </w:r>
      <w:r w:rsidR="00656D4E">
        <w:rPr>
          <w:rFonts w:ascii="Times New Roman" w:eastAsia="Times New Roman" w:hAnsi="Times New Roman" w:cs="Times New Roman"/>
          <w:bCs/>
          <w:color w:val="111111"/>
          <w:sz w:val="24"/>
          <w:szCs w:val="24"/>
          <w:lang w:val="en"/>
        </w:rPr>
        <w:t xml:space="preserve">selected </w:t>
      </w:r>
      <w:r w:rsidR="00A679F9">
        <w:rPr>
          <w:rFonts w:ascii="Times New Roman" w:eastAsia="Times New Roman" w:hAnsi="Times New Roman" w:cs="Times New Roman"/>
          <w:bCs/>
          <w:color w:val="111111"/>
          <w:sz w:val="24"/>
          <w:szCs w:val="24"/>
          <w:lang w:val="en"/>
        </w:rPr>
        <w:t>participated in the consultation.  The consultation was conducted from July</w:t>
      </w:r>
      <w:r w:rsidR="00656D4E">
        <w:rPr>
          <w:rFonts w:ascii="Times New Roman" w:eastAsia="Times New Roman" w:hAnsi="Times New Roman" w:cs="Times New Roman"/>
          <w:bCs/>
          <w:color w:val="111111"/>
          <w:sz w:val="24"/>
          <w:szCs w:val="24"/>
          <w:lang w:val="en"/>
        </w:rPr>
        <w:t xml:space="preserve"> 1, 2017 </w:t>
      </w:r>
      <w:r w:rsidR="00A679F9">
        <w:rPr>
          <w:rFonts w:ascii="Times New Roman" w:eastAsia="Times New Roman" w:hAnsi="Times New Roman" w:cs="Times New Roman"/>
          <w:bCs/>
          <w:color w:val="111111"/>
          <w:sz w:val="24"/>
          <w:szCs w:val="24"/>
          <w:lang w:val="en"/>
        </w:rPr>
        <w:t>-</w:t>
      </w:r>
      <w:r w:rsidR="00656D4E">
        <w:rPr>
          <w:rFonts w:ascii="Times New Roman" w:eastAsia="Times New Roman" w:hAnsi="Times New Roman" w:cs="Times New Roman"/>
          <w:bCs/>
          <w:color w:val="111111"/>
          <w:sz w:val="24"/>
          <w:szCs w:val="24"/>
          <w:lang w:val="en"/>
        </w:rPr>
        <w:t xml:space="preserve"> </w:t>
      </w:r>
      <w:r w:rsidR="00A679F9">
        <w:rPr>
          <w:rFonts w:ascii="Times New Roman" w:eastAsia="Times New Roman" w:hAnsi="Times New Roman" w:cs="Times New Roman"/>
          <w:bCs/>
          <w:color w:val="111111"/>
          <w:sz w:val="24"/>
          <w:szCs w:val="24"/>
          <w:lang w:val="en"/>
        </w:rPr>
        <w:t xml:space="preserve">August </w:t>
      </w:r>
      <w:r w:rsidR="00656D4E">
        <w:rPr>
          <w:rFonts w:ascii="Times New Roman" w:eastAsia="Times New Roman" w:hAnsi="Times New Roman" w:cs="Times New Roman"/>
          <w:bCs/>
          <w:color w:val="111111"/>
          <w:sz w:val="24"/>
          <w:szCs w:val="24"/>
          <w:lang w:val="en"/>
        </w:rPr>
        <w:t xml:space="preserve">15, </w:t>
      </w:r>
      <w:r w:rsidR="00A679F9">
        <w:rPr>
          <w:rFonts w:ascii="Times New Roman" w:eastAsia="Times New Roman" w:hAnsi="Times New Roman" w:cs="Times New Roman"/>
          <w:bCs/>
          <w:color w:val="111111"/>
          <w:sz w:val="24"/>
          <w:szCs w:val="24"/>
          <w:lang w:val="en"/>
        </w:rPr>
        <w:t>2017</w:t>
      </w:r>
      <w:r w:rsidR="00656D4E">
        <w:rPr>
          <w:rFonts w:ascii="Times New Roman" w:eastAsia="Times New Roman" w:hAnsi="Times New Roman" w:cs="Times New Roman"/>
          <w:bCs/>
          <w:color w:val="111111"/>
          <w:sz w:val="24"/>
          <w:szCs w:val="24"/>
          <w:lang w:val="en"/>
        </w:rPr>
        <w:t>.</w:t>
      </w:r>
      <w:r w:rsidR="00A679F9">
        <w:rPr>
          <w:rFonts w:ascii="Times New Roman" w:eastAsia="Times New Roman" w:hAnsi="Times New Roman" w:cs="Times New Roman"/>
          <w:bCs/>
          <w:color w:val="111111"/>
          <w:sz w:val="24"/>
          <w:szCs w:val="24"/>
          <w:lang w:val="en"/>
        </w:rPr>
        <w:t xml:space="preserve">  </w:t>
      </w:r>
      <w:r w:rsidR="005B2D87" w:rsidRPr="005B2D87">
        <w:rPr>
          <w:rFonts w:ascii="Times New Roman" w:eastAsia="Times New Roman" w:hAnsi="Times New Roman" w:cs="Times New Roman"/>
          <w:bCs/>
          <w:color w:val="111111"/>
          <w:sz w:val="24"/>
          <w:szCs w:val="24"/>
          <w:lang w:val="en"/>
        </w:rPr>
        <w:t>Respondents provided data and information, as well as burden estimates for responding to the survey.</w:t>
      </w:r>
      <w:r w:rsidR="005B2D87">
        <w:rPr>
          <w:rFonts w:ascii="Times New Roman" w:eastAsia="Times New Roman" w:hAnsi="Times New Roman" w:cs="Times New Roman"/>
          <w:bCs/>
          <w:color w:val="111111"/>
          <w:sz w:val="24"/>
          <w:szCs w:val="24"/>
          <w:lang w:val="en"/>
        </w:rPr>
        <w:t xml:space="preserve">  </w:t>
      </w:r>
      <w:r w:rsidR="00A679F9">
        <w:rPr>
          <w:rFonts w:ascii="Times New Roman" w:eastAsia="Times New Roman" w:hAnsi="Times New Roman" w:cs="Times New Roman"/>
          <w:bCs/>
          <w:color w:val="111111"/>
          <w:sz w:val="24"/>
          <w:szCs w:val="24"/>
          <w:lang w:val="en"/>
        </w:rPr>
        <w:t xml:space="preserve">The findings from the consultation are detailed in Appendix </w:t>
      </w:r>
      <w:r w:rsidR="00881B62">
        <w:rPr>
          <w:rFonts w:ascii="Times New Roman" w:eastAsia="Times New Roman" w:hAnsi="Times New Roman" w:cs="Times New Roman"/>
          <w:bCs/>
          <w:color w:val="111111"/>
          <w:sz w:val="24"/>
          <w:szCs w:val="24"/>
          <w:lang w:val="en"/>
        </w:rPr>
        <w:t>1</w:t>
      </w:r>
      <w:r w:rsidR="00A679F9">
        <w:rPr>
          <w:rFonts w:ascii="Times New Roman" w:eastAsia="Times New Roman" w:hAnsi="Times New Roman" w:cs="Times New Roman"/>
          <w:bCs/>
          <w:color w:val="111111"/>
          <w:sz w:val="24"/>
          <w:szCs w:val="24"/>
          <w:lang w:val="en"/>
        </w:rPr>
        <w:t>.</w:t>
      </w:r>
      <w:r w:rsidR="00DD59C0" w:rsidRPr="00DD59C0">
        <w:rPr>
          <w:rFonts w:ascii="Times New Roman" w:eastAsia="Times New Roman" w:hAnsi="Times New Roman" w:cs="Times New Roman"/>
          <w:bCs/>
          <w:color w:val="111111"/>
          <w:sz w:val="24"/>
          <w:szCs w:val="24"/>
          <w:lang w:val="en"/>
        </w:rPr>
        <w:t xml:space="preserve">  </w:t>
      </w:r>
    </w:p>
    <w:p w14:paraId="25B6DC2B" w14:textId="79553200" w:rsidR="00A679F9" w:rsidRPr="00DD59C0" w:rsidRDefault="00A679F9" w:rsidP="00501EB1">
      <w:pPr>
        <w:ind w:left="1440"/>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In addition to the consultation, the draft survey was provided as supplemental information for the publication of the first Federal Register Notice </w:t>
      </w:r>
      <w:r w:rsidR="00656D4E">
        <w:rPr>
          <w:rFonts w:ascii="Times New Roman" w:eastAsia="Times New Roman" w:hAnsi="Times New Roman" w:cs="Times New Roman"/>
          <w:bCs/>
          <w:color w:val="111111"/>
          <w:sz w:val="24"/>
          <w:szCs w:val="24"/>
          <w:lang w:val="en"/>
        </w:rPr>
        <w:t xml:space="preserve">(published September 21, 2017) </w:t>
      </w:r>
      <w:r>
        <w:rPr>
          <w:rFonts w:ascii="Times New Roman" w:eastAsia="Times New Roman" w:hAnsi="Times New Roman" w:cs="Times New Roman"/>
          <w:bCs/>
          <w:color w:val="111111"/>
          <w:sz w:val="24"/>
          <w:szCs w:val="24"/>
          <w:lang w:val="en"/>
        </w:rPr>
        <w:t>announcing EPA’s intention to conduct an ICR.  EPA used the comments</w:t>
      </w:r>
      <w:r w:rsidR="005B2D87">
        <w:rPr>
          <w:rFonts w:ascii="Times New Roman" w:eastAsia="Times New Roman" w:hAnsi="Times New Roman" w:cs="Times New Roman"/>
          <w:bCs/>
          <w:color w:val="111111"/>
          <w:sz w:val="24"/>
          <w:szCs w:val="24"/>
          <w:lang w:val="en"/>
        </w:rPr>
        <w:t xml:space="preserve"> received</w:t>
      </w:r>
      <w:r>
        <w:rPr>
          <w:rFonts w:ascii="Times New Roman" w:eastAsia="Times New Roman" w:hAnsi="Times New Roman" w:cs="Times New Roman"/>
          <w:bCs/>
          <w:color w:val="111111"/>
          <w:sz w:val="24"/>
          <w:szCs w:val="24"/>
          <w:lang w:val="en"/>
        </w:rPr>
        <w:t xml:space="preserve"> from the public to modify </w:t>
      </w:r>
      <w:r w:rsidR="00656D4E">
        <w:rPr>
          <w:rFonts w:ascii="Times New Roman" w:eastAsia="Times New Roman" w:hAnsi="Times New Roman" w:cs="Times New Roman"/>
          <w:bCs/>
          <w:color w:val="111111"/>
          <w:sz w:val="24"/>
          <w:szCs w:val="24"/>
          <w:lang w:val="en"/>
        </w:rPr>
        <w:t xml:space="preserve">the survey questions.  </w:t>
      </w:r>
    </w:p>
    <w:p w14:paraId="05F2C0F7" w14:textId="4C7D03FF" w:rsidR="00DD59C0" w:rsidRPr="00DD59C0" w:rsidRDefault="00DD59C0" w:rsidP="00DD59C0">
      <w:pPr>
        <w:rPr>
          <w:rFonts w:ascii="Times New Roman" w:eastAsia="Times New Roman" w:hAnsi="Times New Roman" w:cs="Times New Roman"/>
          <w:bCs/>
          <w:color w:val="111111"/>
          <w:sz w:val="24"/>
          <w:szCs w:val="24"/>
          <w:lang w:val="en"/>
        </w:rPr>
      </w:pPr>
      <w:r w:rsidRPr="00DD59C0">
        <w:rPr>
          <w:rFonts w:ascii="Times New Roman" w:eastAsia="Times New Roman" w:hAnsi="Times New Roman" w:cs="Times New Roman"/>
          <w:bCs/>
          <w:color w:val="111111"/>
          <w:sz w:val="24"/>
          <w:szCs w:val="24"/>
          <w:lang w:val="en"/>
        </w:rPr>
        <w:tab/>
        <w:t>4.</w:t>
      </w:r>
      <w:r w:rsidRPr="00DD59C0">
        <w:rPr>
          <w:rFonts w:ascii="Times New Roman" w:eastAsia="Times New Roman" w:hAnsi="Times New Roman" w:cs="Times New Roman"/>
          <w:bCs/>
          <w:color w:val="111111"/>
          <w:sz w:val="24"/>
          <w:szCs w:val="24"/>
          <w:lang w:val="en"/>
        </w:rPr>
        <w:tab/>
        <w:t>COLLECTION METHODS AND FOLLOW-UP</w:t>
      </w:r>
      <w:r w:rsidRPr="00DD59C0">
        <w:rPr>
          <w:rFonts w:ascii="Times New Roman" w:eastAsia="Times New Roman" w:hAnsi="Times New Roman" w:cs="Times New Roman"/>
          <w:bCs/>
          <w:color w:val="111111"/>
          <w:sz w:val="24"/>
          <w:szCs w:val="24"/>
          <w:lang w:val="en"/>
        </w:rPr>
        <w:tab/>
      </w:r>
    </w:p>
    <w:p w14:paraId="2BA8B613" w14:textId="7305084D" w:rsidR="00DD59C0" w:rsidRPr="00DD59C0" w:rsidRDefault="00DD59C0" w:rsidP="00DD59C0">
      <w:pPr>
        <w:rPr>
          <w:rFonts w:ascii="Times New Roman" w:eastAsia="Times New Roman" w:hAnsi="Times New Roman" w:cs="Times New Roman"/>
          <w:bCs/>
          <w:color w:val="111111"/>
          <w:sz w:val="24"/>
          <w:szCs w:val="24"/>
          <w:lang w:val="en"/>
        </w:rPr>
      </w:pPr>
      <w:r w:rsidRPr="00DD59C0">
        <w:rPr>
          <w:rFonts w:ascii="Times New Roman" w:eastAsia="Times New Roman" w:hAnsi="Times New Roman" w:cs="Times New Roman"/>
          <w:bCs/>
          <w:color w:val="111111"/>
          <w:sz w:val="24"/>
          <w:szCs w:val="24"/>
          <w:lang w:val="en"/>
        </w:rPr>
        <w:tab/>
      </w:r>
      <w:r w:rsidRPr="00DD59C0">
        <w:rPr>
          <w:rFonts w:ascii="Times New Roman" w:eastAsia="Times New Roman" w:hAnsi="Times New Roman" w:cs="Times New Roman"/>
          <w:bCs/>
          <w:color w:val="111111"/>
          <w:sz w:val="24"/>
          <w:szCs w:val="24"/>
          <w:lang w:val="en"/>
        </w:rPr>
        <w:tab/>
        <w:t>(a)</w:t>
      </w:r>
      <w:r w:rsidRPr="00DD59C0">
        <w:rPr>
          <w:rFonts w:ascii="Times New Roman" w:eastAsia="Times New Roman" w:hAnsi="Times New Roman" w:cs="Times New Roman"/>
          <w:bCs/>
          <w:color w:val="111111"/>
          <w:sz w:val="24"/>
          <w:szCs w:val="24"/>
          <w:lang w:val="en"/>
        </w:rPr>
        <w:tab/>
        <w:t>Collection Methods</w:t>
      </w:r>
    </w:p>
    <w:p w14:paraId="5148A32C" w14:textId="67AB9E4A" w:rsidR="007E5BF6" w:rsidRPr="001F5402" w:rsidRDefault="007E5BF6" w:rsidP="007E5BF6">
      <w:pPr>
        <w:ind w:left="1440"/>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EPA will collect responses electronically or on paper, at the respondent’s convenience. </w:t>
      </w:r>
      <w:r w:rsidRPr="00A35FA0">
        <w:rPr>
          <w:rFonts w:ascii="Times New Roman" w:eastAsia="Times New Roman" w:hAnsi="Times New Roman" w:cs="Times New Roman"/>
          <w:bCs/>
          <w:color w:val="111111"/>
          <w:sz w:val="24"/>
          <w:szCs w:val="24"/>
          <w:lang w:val="en"/>
        </w:rPr>
        <w:t>In collecting and analyzing the information associated with this ICR, EPA</w:t>
      </w:r>
      <w:r>
        <w:rPr>
          <w:rFonts w:ascii="Times New Roman" w:eastAsia="Times New Roman" w:hAnsi="Times New Roman" w:cs="Times New Roman"/>
          <w:bCs/>
          <w:color w:val="111111"/>
          <w:sz w:val="24"/>
          <w:szCs w:val="24"/>
          <w:lang w:val="en"/>
        </w:rPr>
        <w:t xml:space="preserve"> (or its contractors) will use personal computers with</w:t>
      </w:r>
      <w:r w:rsidRPr="00A35FA0">
        <w:rPr>
          <w:rFonts w:ascii="Times New Roman" w:eastAsia="Times New Roman" w:hAnsi="Times New Roman" w:cs="Times New Roman"/>
          <w:bCs/>
          <w:color w:val="111111"/>
          <w:sz w:val="24"/>
          <w:szCs w:val="24"/>
          <w:lang w:val="en"/>
        </w:rPr>
        <w:t xml:space="preserve"> Microsoft Excel© based </w:t>
      </w:r>
      <w:r>
        <w:rPr>
          <w:rFonts w:ascii="Times New Roman" w:eastAsia="Times New Roman" w:hAnsi="Times New Roman" w:cs="Times New Roman"/>
          <w:bCs/>
          <w:color w:val="111111"/>
          <w:sz w:val="24"/>
          <w:szCs w:val="24"/>
          <w:lang w:val="en"/>
        </w:rPr>
        <w:t>analysis</w:t>
      </w:r>
      <w:r w:rsidRPr="00A35FA0">
        <w:rPr>
          <w:rFonts w:ascii="Times New Roman" w:eastAsia="Times New Roman" w:hAnsi="Times New Roman" w:cs="Times New Roman"/>
          <w:bCs/>
          <w:color w:val="111111"/>
          <w:sz w:val="24"/>
          <w:szCs w:val="24"/>
          <w:lang w:val="en"/>
        </w:rPr>
        <w:t xml:space="preserve">. The EPA will </w:t>
      </w:r>
      <w:r>
        <w:rPr>
          <w:rFonts w:ascii="Times New Roman" w:eastAsia="Times New Roman" w:hAnsi="Times New Roman" w:cs="Times New Roman"/>
          <w:bCs/>
          <w:color w:val="111111"/>
          <w:sz w:val="24"/>
          <w:szCs w:val="24"/>
          <w:lang w:val="en"/>
        </w:rPr>
        <w:t>review each submittal for</w:t>
      </w:r>
      <w:r w:rsidRPr="00A35FA0">
        <w:rPr>
          <w:rFonts w:ascii="Times New Roman" w:eastAsia="Times New Roman" w:hAnsi="Times New Roman" w:cs="Times New Roman"/>
          <w:bCs/>
          <w:color w:val="111111"/>
          <w:sz w:val="24"/>
          <w:szCs w:val="24"/>
          <w:lang w:val="en"/>
        </w:rPr>
        <w:t xml:space="preserve"> accuracy</w:t>
      </w:r>
      <w:r>
        <w:rPr>
          <w:rFonts w:ascii="Times New Roman" w:eastAsia="Times New Roman" w:hAnsi="Times New Roman" w:cs="Times New Roman"/>
          <w:bCs/>
          <w:color w:val="111111"/>
          <w:sz w:val="24"/>
          <w:szCs w:val="24"/>
          <w:lang w:val="en"/>
        </w:rPr>
        <w:t>,</w:t>
      </w:r>
      <w:r w:rsidRPr="00A35FA0">
        <w:rPr>
          <w:rFonts w:ascii="Times New Roman" w:eastAsia="Times New Roman" w:hAnsi="Times New Roman" w:cs="Times New Roman"/>
          <w:bCs/>
          <w:color w:val="111111"/>
          <w:sz w:val="24"/>
          <w:szCs w:val="24"/>
          <w:lang w:val="en"/>
        </w:rPr>
        <w:t xml:space="preserve"> completeness</w:t>
      </w:r>
      <w:r>
        <w:rPr>
          <w:rFonts w:ascii="Times New Roman" w:eastAsia="Times New Roman" w:hAnsi="Times New Roman" w:cs="Times New Roman"/>
          <w:bCs/>
          <w:color w:val="111111"/>
          <w:sz w:val="24"/>
          <w:szCs w:val="24"/>
          <w:lang w:val="en"/>
        </w:rPr>
        <w:t>, and relevance to the regulatory action, to the extent possible</w:t>
      </w:r>
      <w:r w:rsidRPr="00A35FA0">
        <w:rPr>
          <w:rFonts w:ascii="Times New Roman" w:eastAsia="Times New Roman" w:hAnsi="Times New Roman" w:cs="Times New Roman"/>
          <w:bCs/>
          <w:color w:val="111111"/>
          <w:sz w:val="24"/>
          <w:szCs w:val="24"/>
          <w:lang w:val="en"/>
        </w:rPr>
        <w:t xml:space="preserve">. </w:t>
      </w:r>
      <w:r w:rsidRPr="001A61D9">
        <w:rPr>
          <w:rFonts w:ascii="Times New Roman" w:eastAsia="Times New Roman" w:hAnsi="Times New Roman" w:cs="Times New Roman"/>
          <w:bCs/>
          <w:color w:val="111111"/>
          <w:sz w:val="24"/>
          <w:szCs w:val="24"/>
          <w:lang w:val="en"/>
        </w:rPr>
        <w:t xml:space="preserve">The information collected pursuant to this ICR will be maintained </w:t>
      </w:r>
      <w:r w:rsidRPr="00E8124A">
        <w:rPr>
          <w:rFonts w:ascii="Times New Roman" w:eastAsia="Times New Roman" w:hAnsi="Times New Roman" w:cs="Times New Roman"/>
          <w:bCs/>
          <w:sz w:val="24"/>
          <w:szCs w:val="24"/>
          <w:lang w:val="en"/>
        </w:rPr>
        <w:t xml:space="preserve">electronically </w:t>
      </w:r>
      <w:r w:rsidRPr="001A61D9">
        <w:rPr>
          <w:rFonts w:ascii="Times New Roman" w:eastAsia="Times New Roman" w:hAnsi="Times New Roman" w:cs="Times New Roman"/>
          <w:bCs/>
          <w:color w:val="111111"/>
          <w:sz w:val="24"/>
          <w:szCs w:val="24"/>
          <w:lang w:val="en"/>
        </w:rPr>
        <w:t xml:space="preserve">on secure EPA servers.  </w:t>
      </w:r>
    </w:p>
    <w:p w14:paraId="025DB279" w14:textId="14733906" w:rsidR="00DD59C0" w:rsidRDefault="007E5BF6" w:rsidP="002204ED">
      <w:pPr>
        <w:ind w:left="1440"/>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EPA will notify the </w:t>
      </w:r>
      <w:r w:rsidR="002204ED" w:rsidRPr="002204ED">
        <w:rPr>
          <w:rFonts w:ascii="Times New Roman" w:eastAsia="Times New Roman" w:hAnsi="Times New Roman" w:cs="Times New Roman"/>
          <w:bCs/>
          <w:color w:val="111111"/>
          <w:sz w:val="24"/>
          <w:szCs w:val="24"/>
          <w:lang w:val="en"/>
        </w:rPr>
        <w:t>public via the Federal Register</w:t>
      </w:r>
      <w:r>
        <w:rPr>
          <w:rFonts w:ascii="Times New Roman" w:eastAsia="Times New Roman" w:hAnsi="Times New Roman" w:cs="Times New Roman"/>
          <w:bCs/>
          <w:color w:val="111111"/>
          <w:sz w:val="24"/>
          <w:szCs w:val="24"/>
          <w:lang w:val="en"/>
        </w:rPr>
        <w:t xml:space="preserve"> of the ICR and survey.  Additionally, </w:t>
      </w:r>
      <w:r w:rsidR="002204ED" w:rsidRPr="002204ED">
        <w:rPr>
          <w:rFonts w:ascii="Times New Roman" w:eastAsia="Times New Roman" w:hAnsi="Times New Roman" w:cs="Times New Roman"/>
          <w:bCs/>
          <w:color w:val="111111"/>
          <w:sz w:val="24"/>
          <w:szCs w:val="24"/>
          <w:lang w:val="en"/>
        </w:rPr>
        <w:t>the EPA maintains a closed listserv</w:t>
      </w:r>
      <w:r w:rsidR="002204ED">
        <w:rPr>
          <w:rFonts w:ascii="Times New Roman" w:eastAsia="Times New Roman" w:hAnsi="Times New Roman" w:cs="Times New Roman"/>
          <w:bCs/>
          <w:color w:val="111111"/>
          <w:sz w:val="24"/>
          <w:szCs w:val="24"/>
          <w:lang w:val="en"/>
        </w:rPr>
        <w:t xml:space="preserve"> </w:t>
      </w:r>
      <w:r w:rsidR="009630E7">
        <w:rPr>
          <w:rFonts w:ascii="Times New Roman" w:eastAsia="Times New Roman" w:hAnsi="Times New Roman" w:cs="Times New Roman"/>
          <w:bCs/>
          <w:color w:val="111111"/>
          <w:sz w:val="24"/>
          <w:szCs w:val="24"/>
          <w:lang w:val="en"/>
        </w:rPr>
        <w:t xml:space="preserve"> </w:t>
      </w:r>
      <w:r w:rsidR="002204ED">
        <w:rPr>
          <w:rFonts w:ascii="Times New Roman" w:eastAsia="Times New Roman" w:hAnsi="Times New Roman" w:cs="Times New Roman"/>
          <w:bCs/>
          <w:color w:val="111111"/>
          <w:sz w:val="24"/>
          <w:szCs w:val="24"/>
          <w:lang w:val="en"/>
        </w:rPr>
        <w:t>for monthly communication between EPA and state, territorial and tribal</w:t>
      </w:r>
      <w:r w:rsidR="00E4665D">
        <w:rPr>
          <w:rFonts w:ascii="Times New Roman" w:eastAsia="Times New Roman" w:hAnsi="Times New Roman" w:cs="Times New Roman"/>
          <w:bCs/>
          <w:color w:val="111111"/>
          <w:sz w:val="24"/>
          <w:szCs w:val="24"/>
          <w:lang w:val="en"/>
        </w:rPr>
        <w:t xml:space="preserve"> </w:t>
      </w:r>
      <w:r w:rsidR="002204ED">
        <w:rPr>
          <w:rFonts w:ascii="Times New Roman" w:eastAsia="Times New Roman" w:hAnsi="Times New Roman" w:cs="Times New Roman"/>
          <w:bCs/>
          <w:color w:val="111111"/>
          <w:sz w:val="24"/>
          <w:szCs w:val="24"/>
          <w:lang w:val="en"/>
        </w:rPr>
        <w:t>ERCs</w:t>
      </w:r>
      <w:r w:rsidR="00E4665D">
        <w:rPr>
          <w:rFonts w:ascii="Times New Roman" w:eastAsia="Times New Roman" w:hAnsi="Times New Roman" w:cs="Times New Roman"/>
          <w:bCs/>
          <w:color w:val="111111"/>
          <w:sz w:val="24"/>
          <w:szCs w:val="24"/>
          <w:lang w:val="en"/>
        </w:rPr>
        <w:t xml:space="preserve">; the October 2017 newsletter was used to notify the affected entities of the EPA notice of intent published in the Federal Register on September 21, 2017.  This listserv will be used </w:t>
      </w:r>
      <w:r w:rsidR="00472445">
        <w:rPr>
          <w:rFonts w:ascii="Times New Roman" w:eastAsia="Times New Roman" w:hAnsi="Times New Roman" w:cs="Times New Roman"/>
          <w:bCs/>
          <w:color w:val="111111"/>
          <w:sz w:val="24"/>
          <w:szCs w:val="24"/>
          <w:lang w:val="en"/>
        </w:rPr>
        <w:t xml:space="preserve">to </w:t>
      </w:r>
      <w:r w:rsidR="00E4665D">
        <w:rPr>
          <w:rFonts w:ascii="Times New Roman" w:eastAsia="Times New Roman" w:hAnsi="Times New Roman" w:cs="Times New Roman"/>
          <w:bCs/>
          <w:color w:val="111111"/>
          <w:sz w:val="24"/>
          <w:szCs w:val="24"/>
          <w:lang w:val="en"/>
        </w:rPr>
        <w:t>notify respondents prior to and during the public comment period allowed to respond to the voluntary ICR.</w:t>
      </w:r>
      <w:r w:rsidR="002204ED">
        <w:rPr>
          <w:rFonts w:ascii="Times New Roman" w:eastAsia="Times New Roman" w:hAnsi="Times New Roman" w:cs="Times New Roman"/>
          <w:bCs/>
          <w:color w:val="111111"/>
          <w:sz w:val="24"/>
          <w:szCs w:val="24"/>
          <w:lang w:val="en"/>
        </w:rPr>
        <w:t xml:space="preserve"> </w:t>
      </w:r>
      <w:r w:rsidR="002204ED" w:rsidRPr="002204ED">
        <w:rPr>
          <w:rFonts w:ascii="Times New Roman" w:eastAsia="Times New Roman" w:hAnsi="Times New Roman" w:cs="Times New Roman"/>
          <w:bCs/>
          <w:color w:val="111111"/>
          <w:sz w:val="24"/>
          <w:szCs w:val="24"/>
          <w:lang w:val="en"/>
        </w:rPr>
        <w:t xml:space="preserve"> </w:t>
      </w:r>
      <w:r w:rsidR="00E4665D">
        <w:rPr>
          <w:rFonts w:ascii="Times New Roman" w:eastAsia="Times New Roman" w:hAnsi="Times New Roman" w:cs="Times New Roman"/>
          <w:bCs/>
          <w:color w:val="111111"/>
          <w:sz w:val="24"/>
          <w:szCs w:val="24"/>
          <w:lang w:val="en"/>
        </w:rPr>
        <w:t>In addition, contact information for EPA staff lead for the ICR is available on the survey instrument should respondents need assistance.  The listserv text from October 2017 is provided here as a sample:</w:t>
      </w:r>
    </w:p>
    <w:p w14:paraId="113B533E" w14:textId="01AE050F" w:rsidR="00E4665D" w:rsidRPr="00CD3A14" w:rsidRDefault="00E4665D" w:rsidP="00CD3A14">
      <w:pPr>
        <w:ind w:left="2160"/>
        <w:rPr>
          <w:rFonts w:ascii="Times New Roman" w:eastAsia="Times New Roman" w:hAnsi="Times New Roman" w:cs="Times New Roman"/>
          <w:bCs/>
          <w:color w:val="111111"/>
          <w:szCs w:val="24"/>
          <w:u w:val="single"/>
          <w:lang w:val="en"/>
        </w:rPr>
      </w:pPr>
      <w:bookmarkStart w:id="1" w:name="_Hlk511726211"/>
      <w:r w:rsidRPr="00CD3A14">
        <w:rPr>
          <w:rFonts w:ascii="Times New Roman" w:eastAsia="Times New Roman" w:hAnsi="Times New Roman" w:cs="Times New Roman"/>
          <w:bCs/>
          <w:color w:val="111111"/>
          <w:szCs w:val="24"/>
          <w:u w:val="single"/>
          <w:lang w:val="en"/>
        </w:rPr>
        <w:t>Clean Water Act (CWA) Hazar</w:t>
      </w:r>
      <w:r w:rsidR="009630E7" w:rsidRPr="00CD3A14">
        <w:rPr>
          <w:rFonts w:ascii="Times New Roman" w:eastAsia="Times New Roman" w:hAnsi="Times New Roman" w:cs="Times New Roman"/>
          <w:bCs/>
          <w:color w:val="111111"/>
          <w:szCs w:val="24"/>
          <w:u w:val="single"/>
          <w:lang w:val="en"/>
        </w:rPr>
        <w:t>dous Substance Spill Prevention:</w:t>
      </w:r>
    </w:p>
    <w:p w14:paraId="2BF52873" w14:textId="1F2DD505" w:rsidR="00E4665D" w:rsidRPr="00CD3A14" w:rsidRDefault="00E4665D" w:rsidP="00CD3A14">
      <w:pPr>
        <w:ind w:left="2160"/>
        <w:rPr>
          <w:rFonts w:ascii="Times New Roman" w:eastAsia="Times New Roman" w:hAnsi="Times New Roman" w:cs="Times New Roman"/>
          <w:bCs/>
          <w:color w:val="111111"/>
          <w:szCs w:val="24"/>
          <w:lang w:val="en"/>
        </w:rPr>
      </w:pPr>
      <w:r w:rsidRPr="00CD3A14">
        <w:rPr>
          <w:rFonts w:ascii="Times New Roman" w:eastAsia="Times New Roman" w:hAnsi="Times New Roman" w:cs="Times New Roman"/>
          <w:bCs/>
          <w:color w:val="111111"/>
          <w:szCs w:val="24"/>
          <w:lang w:val="en"/>
        </w:rPr>
        <w:t xml:space="preserve">On September 21, 2017, the Proposed Information Collection Request; Comment Request; Survey on Clean Water Act Hazardous Substances and Spill Impacts Notice by the EPA was published in the Federal Register. </w:t>
      </w:r>
    </w:p>
    <w:p w14:paraId="771D7CB8" w14:textId="12911268" w:rsidR="00E4665D" w:rsidRPr="00CD3A14" w:rsidRDefault="00E4665D" w:rsidP="00CD3A14">
      <w:pPr>
        <w:pStyle w:val="ListParagraph"/>
        <w:numPr>
          <w:ilvl w:val="0"/>
          <w:numId w:val="14"/>
        </w:numPr>
        <w:ind w:left="2520"/>
        <w:rPr>
          <w:rFonts w:ascii="Times New Roman" w:eastAsia="Times New Roman" w:hAnsi="Times New Roman" w:cs="Times New Roman"/>
          <w:bCs/>
          <w:color w:val="111111"/>
          <w:szCs w:val="24"/>
          <w:lang w:val="en"/>
        </w:rPr>
      </w:pPr>
      <w:r w:rsidRPr="00CD3A14">
        <w:rPr>
          <w:rFonts w:ascii="Times New Roman" w:eastAsia="Times New Roman" w:hAnsi="Times New Roman" w:cs="Times New Roman"/>
          <w:bCs/>
          <w:color w:val="111111"/>
          <w:szCs w:val="24"/>
          <w:lang w:val="en"/>
        </w:rPr>
        <w:t>This notice informs the public of EPA's intention to do a voluntary information collection request and provides background information on the request subject, the respondent universe, and the estimated burden to respond to the request.</w:t>
      </w:r>
    </w:p>
    <w:p w14:paraId="4146A0D8" w14:textId="00290518" w:rsidR="00E4665D" w:rsidRPr="00CD3A14" w:rsidRDefault="00E4665D" w:rsidP="00CD3A14">
      <w:pPr>
        <w:pStyle w:val="ListParagraph"/>
        <w:numPr>
          <w:ilvl w:val="0"/>
          <w:numId w:val="14"/>
        </w:numPr>
        <w:ind w:left="2520"/>
        <w:rPr>
          <w:rFonts w:ascii="Times New Roman" w:eastAsia="Times New Roman" w:hAnsi="Times New Roman" w:cs="Times New Roman"/>
          <w:bCs/>
          <w:color w:val="111111"/>
          <w:szCs w:val="24"/>
          <w:lang w:val="en"/>
        </w:rPr>
      </w:pPr>
      <w:r w:rsidRPr="00CD3A14">
        <w:rPr>
          <w:rFonts w:ascii="Times New Roman" w:eastAsia="Times New Roman" w:hAnsi="Times New Roman" w:cs="Times New Roman"/>
          <w:bCs/>
          <w:color w:val="111111"/>
          <w:szCs w:val="24"/>
          <w:lang w:val="en"/>
        </w:rPr>
        <w:t>The draft ICR questionnaire is provided in the docket as additional information to facilitate the comment process.</w:t>
      </w:r>
    </w:p>
    <w:p w14:paraId="4D955E00" w14:textId="30179750" w:rsidR="00E4665D" w:rsidRPr="00CD3A14" w:rsidRDefault="00E4665D" w:rsidP="00CD3A14">
      <w:pPr>
        <w:pStyle w:val="ListParagraph"/>
        <w:numPr>
          <w:ilvl w:val="0"/>
          <w:numId w:val="14"/>
        </w:numPr>
        <w:ind w:left="2520"/>
        <w:rPr>
          <w:rFonts w:ascii="Times New Roman" w:eastAsia="Times New Roman" w:hAnsi="Times New Roman" w:cs="Times New Roman"/>
          <w:bCs/>
          <w:color w:val="111111"/>
          <w:szCs w:val="24"/>
          <w:lang w:val="en"/>
        </w:rPr>
      </w:pPr>
      <w:r w:rsidRPr="00CD3A14">
        <w:rPr>
          <w:rFonts w:ascii="Times New Roman" w:eastAsia="Times New Roman" w:hAnsi="Times New Roman" w:cs="Times New Roman"/>
          <w:bCs/>
          <w:color w:val="111111"/>
          <w:szCs w:val="24"/>
          <w:lang w:val="en"/>
        </w:rPr>
        <w:t xml:space="preserve">Public comments will be considered and the ICR package will be modified, as appropriate, prior to submission to OMB for approval. </w:t>
      </w:r>
    </w:p>
    <w:p w14:paraId="0F782BD9" w14:textId="77777777" w:rsidR="009630E7" w:rsidRPr="00CD3A14" w:rsidRDefault="00E4665D" w:rsidP="00CD3A14">
      <w:pPr>
        <w:pStyle w:val="ListParagraph"/>
        <w:numPr>
          <w:ilvl w:val="2"/>
          <w:numId w:val="14"/>
        </w:numPr>
        <w:ind w:left="3960"/>
        <w:rPr>
          <w:rFonts w:ascii="Times New Roman" w:eastAsia="Times New Roman" w:hAnsi="Times New Roman" w:cs="Times New Roman"/>
          <w:bCs/>
          <w:color w:val="111111"/>
          <w:szCs w:val="24"/>
          <w:lang w:val="en"/>
        </w:rPr>
      </w:pPr>
      <w:r w:rsidRPr="00CD3A14">
        <w:rPr>
          <w:rFonts w:ascii="Times New Roman" w:eastAsia="Times New Roman" w:hAnsi="Times New Roman" w:cs="Times New Roman"/>
          <w:bCs/>
          <w:color w:val="111111"/>
          <w:szCs w:val="24"/>
          <w:lang w:val="en"/>
        </w:rPr>
        <w:t>The public comment period for this ICR is 60 days.</w:t>
      </w:r>
    </w:p>
    <w:p w14:paraId="65605AA3" w14:textId="77777777" w:rsidR="009630E7" w:rsidRPr="00CD3A14" w:rsidRDefault="00E4665D" w:rsidP="00CD3A14">
      <w:pPr>
        <w:pStyle w:val="ListParagraph"/>
        <w:numPr>
          <w:ilvl w:val="2"/>
          <w:numId w:val="14"/>
        </w:numPr>
        <w:ind w:left="3960"/>
        <w:rPr>
          <w:rFonts w:ascii="Times New Roman" w:eastAsia="Times New Roman" w:hAnsi="Times New Roman" w:cs="Times New Roman"/>
          <w:bCs/>
          <w:color w:val="111111"/>
          <w:szCs w:val="24"/>
          <w:lang w:val="en"/>
        </w:rPr>
      </w:pPr>
      <w:r w:rsidRPr="00CD3A14">
        <w:rPr>
          <w:rFonts w:ascii="Times New Roman" w:eastAsia="Times New Roman" w:hAnsi="Times New Roman" w:cs="Times New Roman"/>
          <w:bCs/>
          <w:color w:val="111111"/>
          <w:szCs w:val="24"/>
          <w:lang w:val="en"/>
        </w:rPr>
        <w:t>Comment due date: no later than November 20, 2017.</w:t>
      </w:r>
    </w:p>
    <w:p w14:paraId="66F09E0F" w14:textId="77777777" w:rsidR="009630E7" w:rsidRPr="00CD3A14" w:rsidRDefault="00E4665D" w:rsidP="00CD3A14">
      <w:pPr>
        <w:pStyle w:val="ListParagraph"/>
        <w:numPr>
          <w:ilvl w:val="2"/>
          <w:numId w:val="14"/>
        </w:numPr>
        <w:ind w:left="3960"/>
        <w:rPr>
          <w:rFonts w:ascii="Times New Roman" w:eastAsia="Times New Roman" w:hAnsi="Times New Roman" w:cs="Times New Roman"/>
          <w:bCs/>
          <w:color w:val="111111"/>
          <w:szCs w:val="24"/>
          <w:lang w:val="en"/>
        </w:rPr>
      </w:pPr>
      <w:r w:rsidRPr="00CD3A14">
        <w:rPr>
          <w:rFonts w:ascii="Times New Roman" w:eastAsia="Times New Roman" w:hAnsi="Times New Roman" w:cs="Times New Roman"/>
          <w:bCs/>
          <w:color w:val="111111"/>
          <w:szCs w:val="24"/>
          <w:lang w:val="en"/>
        </w:rPr>
        <w:t>This is the first of three related FR notices.</w:t>
      </w:r>
      <w:r w:rsidR="009630E7" w:rsidRPr="00CD3A14">
        <w:rPr>
          <w:rFonts w:ascii="Times New Roman" w:eastAsia="Times New Roman" w:hAnsi="Times New Roman" w:cs="Times New Roman"/>
          <w:bCs/>
          <w:color w:val="111111"/>
          <w:szCs w:val="24"/>
          <w:lang w:val="en"/>
        </w:rPr>
        <w:t xml:space="preserve"> </w:t>
      </w:r>
    </w:p>
    <w:p w14:paraId="5ACA09A5" w14:textId="033DC14B" w:rsidR="00E4665D" w:rsidRPr="00CD3A14" w:rsidRDefault="00E4665D" w:rsidP="00CD3A14">
      <w:pPr>
        <w:pStyle w:val="ListParagraph"/>
        <w:numPr>
          <w:ilvl w:val="2"/>
          <w:numId w:val="14"/>
        </w:numPr>
        <w:ind w:left="3960"/>
        <w:rPr>
          <w:rFonts w:ascii="Times New Roman" w:eastAsia="Times New Roman" w:hAnsi="Times New Roman" w:cs="Times New Roman"/>
          <w:bCs/>
          <w:color w:val="111111"/>
          <w:szCs w:val="24"/>
          <w:lang w:val="en"/>
        </w:rPr>
      </w:pPr>
      <w:r w:rsidRPr="00CD3A14">
        <w:rPr>
          <w:rFonts w:ascii="Times New Roman" w:eastAsia="Times New Roman" w:hAnsi="Times New Roman" w:cs="Times New Roman"/>
          <w:bCs/>
          <w:color w:val="111111"/>
          <w:szCs w:val="24"/>
          <w:lang w:val="en"/>
        </w:rPr>
        <w:t xml:space="preserve">Read the Notice: </w:t>
      </w:r>
      <w:r w:rsidR="009630E7" w:rsidRPr="00CD3A14">
        <w:rPr>
          <w:rFonts w:ascii="Times New Roman" w:eastAsia="Times New Roman" w:hAnsi="Times New Roman" w:cs="Times New Roman"/>
          <w:i/>
          <w:color w:val="111111"/>
          <w:szCs w:val="24"/>
          <w:lang w:val="en"/>
        </w:rPr>
        <w:t>https://www.federalregister.gov/documents/2017/09/21/2017-20170/proposed-information-collection-request-comment-request-survey-on-clean-water-act-hazardous</w:t>
      </w:r>
    </w:p>
    <w:bookmarkEnd w:id="1"/>
    <w:p w14:paraId="6ECD7F8A" w14:textId="082B7E38" w:rsidR="00DD59C0" w:rsidRPr="00DD59C0" w:rsidRDefault="00DD59C0" w:rsidP="00DD59C0">
      <w:pPr>
        <w:rPr>
          <w:rFonts w:ascii="Times New Roman" w:eastAsia="Times New Roman" w:hAnsi="Times New Roman" w:cs="Times New Roman"/>
          <w:bCs/>
          <w:color w:val="111111"/>
          <w:sz w:val="24"/>
          <w:szCs w:val="24"/>
          <w:lang w:val="en"/>
        </w:rPr>
      </w:pPr>
      <w:r w:rsidRPr="00DD59C0">
        <w:rPr>
          <w:rFonts w:ascii="Times New Roman" w:eastAsia="Times New Roman" w:hAnsi="Times New Roman" w:cs="Times New Roman"/>
          <w:bCs/>
          <w:color w:val="111111"/>
          <w:sz w:val="24"/>
          <w:szCs w:val="24"/>
          <w:lang w:val="en"/>
        </w:rPr>
        <w:tab/>
      </w:r>
      <w:r w:rsidRPr="00DD59C0">
        <w:rPr>
          <w:rFonts w:ascii="Times New Roman" w:eastAsia="Times New Roman" w:hAnsi="Times New Roman" w:cs="Times New Roman"/>
          <w:bCs/>
          <w:color w:val="111111"/>
          <w:sz w:val="24"/>
          <w:szCs w:val="24"/>
          <w:lang w:val="en"/>
        </w:rPr>
        <w:tab/>
        <w:t>(b)</w:t>
      </w:r>
      <w:r w:rsidRPr="00DD59C0">
        <w:rPr>
          <w:rFonts w:ascii="Times New Roman" w:eastAsia="Times New Roman" w:hAnsi="Times New Roman" w:cs="Times New Roman"/>
          <w:bCs/>
          <w:color w:val="111111"/>
          <w:sz w:val="24"/>
          <w:szCs w:val="24"/>
          <w:lang w:val="en"/>
        </w:rPr>
        <w:tab/>
        <w:t>Survey Response and Follow-up</w:t>
      </w:r>
      <w:r w:rsidRPr="00DD59C0">
        <w:rPr>
          <w:rFonts w:ascii="Times New Roman" w:eastAsia="Times New Roman" w:hAnsi="Times New Roman" w:cs="Times New Roman"/>
          <w:bCs/>
          <w:color w:val="111111"/>
          <w:sz w:val="24"/>
          <w:szCs w:val="24"/>
          <w:lang w:val="en"/>
        </w:rPr>
        <w:tab/>
      </w:r>
    </w:p>
    <w:p w14:paraId="10815B9C" w14:textId="1922E2AC" w:rsidR="00DD59C0" w:rsidRDefault="00297726" w:rsidP="00C166AB">
      <w:pPr>
        <w:ind w:left="1440"/>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The default target response rate for this survey is 100% because we are requesting responses from all potential respondents</w:t>
      </w:r>
      <w:r w:rsidR="00C166AB">
        <w:rPr>
          <w:rFonts w:ascii="Times New Roman" w:eastAsia="Times New Roman" w:hAnsi="Times New Roman" w:cs="Times New Roman"/>
          <w:bCs/>
          <w:color w:val="111111"/>
          <w:sz w:val="24"/>
          <w:szCs w:val="24"/>
          <w:lang w:val="en"/>
        </w:rPr>
        <w:t xml:space="preserve"> (</w:t>
      </w:r>
      <w:r w:rsidR="00197EEF">
        <w:rPr>
          <w:rFonts w:ascii="Times New Roman" w:eastAsia="Times New Roman" w:hAnsi="Times New Roman" w:cs="Times New Roman"/>
          <w:bCs/>
          <w:color w:val="111111"/>
          <w:sz w:val="24"/>
          <w:szCs w:val="24"/>
          <w:lang w:val="en"/>
        </w:rPr>
        <w:t>87</w:t>
      </w:r>
      <w:r w:rsidR="00C166AB">
        <w:rPr>
          <w:rFonts w:ascii="Times New Roman" w:eastAsia="Times New Roman" w:hAnsi="Times New Roman" w:cs="Times New Roman"/>
          <w:bCs/>
          <w:color w:val="111111"/>
          <w:sz w:val="24"/>
          <w:szCs w:val="24"/>
          <w:lang w:val="en"/>
        </w:rPr>
        <w:t>)</w:t>
      </w:r>
      <w:r>
        <w:rPr>
          <w:rFonts w:ascii="Times New Roman" w:eastAsia="Times New Roman" w:hAnsi="Times New Roman" w:cs="Times New Roman"/>
          <w:bCs/>
          <w:color w:val="111111"/>
          <w:sz w:val="24"/>
          <w:szCs w:val="24"/>
          <w:lang w:val="en"/>
        </w:rPr>
        <w:t xml:space="preserve">.  </w:t>
      </w:r>
      <w:r w:rsidR="00C166AB">
        <w:rPr>
          <w:rFonts w:ascii="Times New Roman" w:eastAsia="Times New Roman" w:hAnsi="Times New Roman" w:cs="Times New Roman"/>
          <w:bCs/>
          <w:color w:val="111111"/>
          <w:sz w:val="24"/>
          <w:szCs w:val="24"/>
          <w:lang w:val="en"/>
        </w:rPr>
        <w:t xml:space="preserve">The </w:t>
      </w:r>
      <w:r w:rsidR="003A1E6F">
        <w:rPr>
          <w:rFonts w:ascii="Times New Roman" w:eastAsia="Times New Roman" w:hAnsi="Times New Roman" w:cs="Times New Roman"/>
          <w:bCs/>
          <w:color w:val="111111"/>
          <w:sz w:val="24"/>
          <w:szCs w:val="24"/>
          <w:lang w:val="en"/>
        </w:rPr>
        <w:t>actual estimated</w:t>
      </w:r>
      <w:r w:rsidR="00C166AB">
        <w:rPr>
          <w:rFonts w:ascii="Times New Roman" w:eastAsia="Times New Roman" w:hAnsi="Times New Roman" w:cs="Times New Roman"/>
          <w:bCs/>
          <w:color w:val="111111"/>
          <w:sz w:val="24"/>
          <w:szCs w:val="24"/>
          <w:lang w:val="en"/>
        </w:rPr>
        <w:t xml:space="preserve"> response rate (</w:t>
      </w:r>
      <w:r w:rsidR="00197EEF">
        <w:rPr>
          <w:rFonts w:ascii="Times New Roman" w:eastAsia="Times New Roman" w:hAnsi="Times New Roman" w:cs="Times New Roman"/>
          <w:bCs/>
          <w:color w:val="111111"/>
          <w:sz w:val="24"/>
          <w:szCs w:val="24"/>
          <w:lang w:val="en"/>
        </w:rPr>
        <w:t>68</w:t>
      </w:r>
      <w:r w:rsidR="00C166AB">
        <w:rPr>
          <w:rFonts w:ascii="Times New Roman" w:eastAsia="Times New Roman" w:hAnsi="Times New Roman" w:cs="Times New Roman"/>
          <w:bCs/>
          <w:color w:val="111111"/>
          <w:sz w:val="24"/>
          <w:szCs w:val="24"/>
          <w:lang w:val="en"/>
        </w:rPr>
        <w:t xml:space="preserve"> respondents</w:t>
      </w:r>
      <w:r w:rsidR="003A1E6F">
        <w:rPr>
          <w:rFonts w:ascii="Times New Roman" w:eastAsia="Times New Roman" w:hAnsi="Times New Roman" w:cs="Times New Roman"/>
          <w:bCs/>
          <w:color w:val="111111"/>
          <w:sz w:val="24"/>
          <w:szCs w:val="24"/>
          <w:lang w:val="en"/>
        </w:rPr>
        <w:t>; 78%</w:t>
      </w:r>
      <w:r w:rsidR="00C166AB">
        <w:rPr>
          <w:rFonts w:ascii="Times New Roman" w:eastAsia="Times New Roman" w:hAnsi="Times New Roman" w:cs="Times New Roman"/>
          <w:bCs/>
          <w:color w:val="111111"/>
          <w:sz w:val="24"/>
          <w:szCs w:val="24"/>
          <w:lang w:val="en"/>
        </w:rPr>
        <w:t xml:space="preserve">) is based on </w:t>
      </w:r>
      <w:r w:rsidR="003A1E6F">
        <w:rPr>
          <w:rFonts w:ascii="Times New Roman" w:eastAsia="Times New Roman" w:hAnsi="Times New Roman" w:cs="Times New Roman"/>
          <w:bCs/>
          <w:color w:val="111111"/>
          <w:sz w:val="24"/>
          <w:szCs w:val="24"/>
          <w:lang w:val="en"/>
        </w:rPr>
        <w:t>extrapolation of the consultation response rate to the universe of potential respondents.</w:t>
      </w:r>
      <w:r w:rsidR="00C166AB">
        <w:rPr>
          <w:rFonts w:ascii="Times New Roman" w:eastAsia="Times New Roman" w:hAnsi="Times New Roman" w:cs="Times New Roman"/>
          <w:bCs/>
          <w:color w:val="111111"/>
          <w:sz w:val="24"/>
          <w:szCs w:val="24"/>
          <w:lang w:val="en"/>
        </w:rPr>
        <w:t xml:space="preserve">  EPA anticipates prior notification to all respondents via the listserv, and follow-up to occur at least once over the allowed response period (anticipate 45 days) for the information collection.   </w:t>
      </w:r>
      <w:r w:rsidR="00DD59C0" w:rsidRPr="00DD59C0">
        <w:rPr>
          <w:rFonts w:ascii="Times New Roman" w:eastAsia="Times New Roman" w:hAnsi="Times New Roman" w:cs="Times New Roman"/>
          <w:bCs/>
          <w:color w:val="111111"/>
          <w:sz w:val="24"/>
          <w:szCs w:val="24"/>
          <w:lang w:val="en"/>
        </w:rPr>
        <w:t xml:space="preserve"> </w:t>
      </w:r>
    </w:p>
    <w:p w14:paraId="7416661F" w14:textId="76EE4200" w:rsidR="00880347" w:rsidRPr="00DD59C0" w:rsidRDefault="00880347" w:rsidP="00C166AB">
      <w:pPr>
        <w:ind w:left="1440"/>
        <w:rPr>
          <w:rFonts w:ascii="Times New Roman" w:eastAsia="Times New Roman" w:hAnsi="Times New Roman" w:cs="Times New Roman"/>
          <w:bCs/>
          <w:color w:val="111111"/>
          <w:sz w:val="24"/>
          <w:szCs w:val="24"/>
          <w:lang w:val="en"/>
        </w:rPr>
      </w:pPr>
      <w:r w:rsidRPr="00FB7689">
        <w:rPr>
          <w:rFonts w:ascii="Times New Roman" w:hAnsi="Times New Roman" w:cs="Times New Roman"/>
          <w:sz w:val="24"/>
          <w:szCs w:val="24"/>
        </w:rPr>
        <w:t>Security issues related to Tier II data (e.g., in the context of potential threats to facility security) will increase the likelihood that States will provide data that is not aggregated</w:t>
      </w:r>
      <w:r w:rsidRPr="00FB7689">
        <w:rPr>
          <w:rStyle w:val="CommentReference"/>
          <w:rFonts w:ascii="Times New Roman" w:hAnsi="Times New Roman" w:cs="Times New Roman"/>
          <w:sz w:val="24"/>
          <w:szCs w:val="24"/>
        </w:rPr>
        <w:t xml:space="preserve"> (e.g. Tier II facility data may not have associated location (GIS) data). They may also decide not to respond, or to only provide partial data since this survey is voluntary. The former will result in an overestimate of the potentially affected facilities as it will increase uncertainty associated with </w:t>
      </w:r>
      <w:r>
        <w:rPr>
          <w:rStyle w:val="CommentReference"/>
          <w:rFonts w:ascii="Times New Roman" w:hAnsi="Times New Roman" w:cs="Times New Roman"/>
          <w:sz w:val="24"/>
          <w:szCs w:val="24"/>
        </w:rPr>
        <w:t>the number of potentially regulated facilities</w:t>
      </w:r>
      <w:r w:rsidRPr="00FB7689">
        <w:rPr>
          <w:rStyle w:val="CommentReference"/>
          <w:rFonts w:ascii="Times New Roman" w:hAnsi="Times New Roman" w:cs="Times New Roman"/>
          <w:sz w:val="24"/>
          <w:szCs w:val="24"/>
        </w:rPr>
        <w:t xml:space="preserve"> based on proximity </w:t>
      </w:r>
      <w:r>
        <w:rPr>
          <w:rStyle w:val="CommentReference"/>
          <w:rFonts w:ascii="Times New Roman" w:hAnsi="Times New Roman" w:cs="Times New Roman"/>
          <w:sz w:val="24"/>
          <w:szCs w:val="24"/>
        </w:rPr>
        <w:t xml:space="preserve">to jurisdictional waters </w:t>
      </w:r>
      <w:r w:rsidRPr="00FB7689">
        <w:rPr>
          <w:rStyle w:val="CommentReference"/>
          <w:rFonts w:ascii="Times New Roman" w:hAnsi="Times New Roman" w:cs="Times New Roman"/>
          <w:sz w:val="24"/>
          <w:szCs w:val="24"/>
        </w:rPr>
        <w:t xml:space="preserve">since facility location is unknown, whereas the latter will impact the </w:t>
      </w:r>
      <w:r>
        <w:rPr>
          <w:rStyle w:val="CommentReference"/>
          <w:rFonts w:ascii="Times New Roman" w:hAnsi="Times New Roman" w:cs="Times New Roman"/>
          <w:sz w:val="24"/>
          <w:szCs w:val="24"/>
        </w:rPr>
        <w:t xml:space="preserve">accuracy of </w:t>
      </w:r>
      <w:r w:rsidRPr="00FB7689">
        <w:rPr>
          <w:rStyle w:val="CommentReference"/>
          <w:rFonts w:ascii="Times New Roman" w:hAnsi="Times New Roman" w:cs="Times New Roman"/>
          <w:sz w:val="24"/>
          <w:szCs w:val="24"/>
        </w:rPr>
        <w:t>agency’s estimate of the facility universe requiring a surrogate measure rather than a direct count from a state</w:t>
      </w:r>
      <w:r>
        <w:rPr>
          <w:rStyle w:val="CommentReference"/>
          <w:rFonts w:ascii="Times New Roman" w:hAnsi="Times New Roman" w:cs="Times New Roman"/>
          <w:sz w:val="24"/>
          <w:szCs w:val="24"/>
        </w:rPr>
        <w:t>, territory, or tribe</w:t>
      </w:r>
      <w:r w:rsidRPr="00FB7689">
        <w:rPr>
          <w:rStyle w:val="CommentReference"/>
          <w:rFonts w:ascii="Times New Roman" w:hAnsi="Times New Roman" w:cs="Times New Roman"/>
          <w:sz w:val="24"/>
          <w:szCs w:val="24"/>
        </w:rPr>
        <w:t xml:space="preserve"> that does not respond.  </w:t>
      </w:r>
    </w:p>
    <w:p w14:paraId="4DA42FE3" w14:textId="77777777" w:rsidR="00DD59C0" w:rsidRPr="00DD59C0" w:rsidRDefault="00DD59C0" w:rsidP="00DD59C0">
      <w:pPr>
        <w:rPr>
          <w:rFonts w:ascii="Times New Roman" w:eastAsia="Times New Roman" w:hAnsi="Times New Roman" w:cs="Times New Roman"/>
          <w:bCs/>
          <w:color w:val="111111"/>
          <w:sz w:val="24"/>
          <w:szCs w:val="24"/>
          <w:lang w:val="en"/>
        </w:rPr>
      </w:pPr>
      <w:r w:rsidRPr="00DD59C0">
        <w:rPr>
          <w:rFonts w:ascii="Times New Roman" w:eastAsia="Times New Roman" w:hAnsi="Times New Roman" w:cs="Times New Roman"/>
          <w:bCs/>
          <w:color w:val="111111"/>
          <w:sz w:val="24"/>
          <w:szCs w:val="24"/>
          <w:lang w:val="en"/>
        </w:rPr>
        <w:tab/>
        <w:t>5.</w:t>
      </w:r>
      <w:r w:rsidRPr="00DD59C0">
        <w:rPr>
          <w:rFonts w:ascii="Times New Roman" w:eastAsia="Times New Roman" w:hAnsi="Times New Roman" w:cs="Times New Roman"/>
          <w:bCs/>
          <w:color w:val="111111"/>
          <w:sz w:val="24"/>
          <w:szCs w:val="24"/>
          <w:lang w:val="en"/>
        </w:rPr>
        <w:tab/>
        <w:t>ANALYZING AND REPORTING SURVEY RESULTS</w:t>
      </w:r>
    </w:p>
    <w:p w14:paraId="2BC38520" w14:textId="2F48E007" w:rsidR="00DD59C0" w:rsidRPr="00DD59C0" w:rsidRDefault="00DD59C0" w:rsidP="00DD59C0">
      <w:pPr>
        <w:rPr>
          <w:rFonts w:ascii="Times New Roman" w:eastAsia="Times New Roman" w:hAnsi="Times New Roman" w:cs="Times New Roman"/>
          <w:bCs/>
          <w:color w:val="111111"/>
          <w:sz w:val="24"/>
          <w:szCs w:val="24"/>
          <w:lang w:val="en"/>
        </w:rPr>
      </w:pPr>
      <w:r w:rsidRPr="00DD59C0">
        <w:rPr>
          <w:rFonts w:ascii="Times New Roman" w:eastAsia="Times New Roman" w:hAnsi="Times New Roman" w:cs="Times New Roman"/>
          <w:bCs/>
          <w:color w:val="111111"/>
          <w:sz w:val="24"/>
          <w:szCs w:val="24"/>
          <w:lang w:val="en"/>
        </w:rPr>
        <w:tab/>
      </w:r>
      <w:r w:rsidRPr="00DD59C0">
        <w:rPr>
          <w:rFonts w:ascii="Times New Roman" w:eastAsia="Times New Roman" w:hAnsi="Times New Roman" w:cs="Times New Roman"/>
          <w:bCs/>
          <w:color w:val="111111"/>
          <w:sz w:val="24"/>
          <w:szCs w:val="24"/>
          <w:lang w:val="en"/>
        </w:rPr>
        <w:tab/>
        <w:t>(a)</w:t>
      </w:r>
      <w:r w:rsidRPr="00DD59C0">
        <w:rPr>
          <w:rFonts w:ascii="Times New Roman" w:eastAsia="Times New Roman" w:hAnsi="Times New Roman" w:cs="Times New Roman"/>
          <w:bCs/>
          <w:color w:val="111111"/>
          <w:sz w:val="24"/>
          <w:szCs w:val="24"/>
          <w:lang w:val="en"/>
        </w:rPr>
        <w:tab/>
        <w:t>Data Preparation</w:t>
      </w:r>
    </w:p>
    <w:p w14:paraId="65DCD547" w14:textId="38770DAF" w:rsidR="00DD59C0" w:rsidRPr="00DD59C0" w:rsidRDefault="00C166AB" w:rsidP="003A1E6F">
      <w:pPr>
        <w:ind w:left="1440"/>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EPA anticipates that most of the information and data requested will be in electronic database (likely MS Access or Excel) format.  </w:t>
      </w:r>
      <w:r w:rsidR="003A1E6F">
        <w:rPr>
          <w:rFonts w:ascii="Times New Roman" w:eastAsia="Times New Roman" w:hAnsi="Times New Roman" w:cs="Times New Roman"/>
          <w:bCs/>
          <w:color w:val="111111"/>
          <w:sz w:val="24"/>
          <w:szCs w:val="24"/>
          <w:lang w:val="en"/>
        </w:rPr>
        <w:t>The c</w:t>
      </w:r>
      <w:r>
        <w:rPr>
          <w:rFonts w:ascii="Times New Roman" w:eastAsia="Times New Roman" w:hAnsi="Times New Roman" w:cs="Times New Roman"/>
          <w:bCs/>
          <w:color w:val="111111"/>
          <w:sz w:val="24"/>
          <w:szCs w:val="24"/>
          <w:lang w:val="en"/>
        </w:rPr>
        <w:t xml:space="preserve">ontractor will manually enter any data not in an electronic format.  </w:t>
      </w:r>
      <w:r w:rsidR="003A1E6F">
        <w:rPr>
          <w:rFonts w:ascii="Times New Roman" w:eastAsia="Times New Roman" w:hAnsi="Times New Roman" w:cs="Times New Roman"/>
          <w:bCs/>
          <w:color w:val="111111"/>
          <w:sz w:val="24"/>
          <w:szCs w:val="24"/>
          <w:lang w:val="en"/>
        </w:rPr>
        <w:t xml:space="preserve">The contractor and </w:t>
      </w:r>
      <w:r>
        <w:rPr>
          <w:rFonts w:ascii="Times New Roman" w:eastAsia="Times New Roman" w:hAnsi="Times New Roman" w:cs="Times New Roman"/>
          <w:bCs/>
          <w:color w:val="111111"/>
          <w:sz w:val="24"/>
          <w:szCs w:val="24"/>
          <w:lang w:val="en"/>
        </w:rPr>
        <w:t>EPA will perform</w:t>
      </w:r>
      <w:r w:rsidR="003A1E6F">
        <w:rPr>
          <w:rFonts w:ascii="Times New Roman" w:eastAsia="Times New Roman" w:hAnsi="Times New Roman" w:cs="Times New Roman"/>
          <w:bCs/>
          <w:color w:val="111111"/>
          <w:sz w:val="24"/>
          <w:szCs w:val="24"/>
          <w:lang w:val="en"/>
        </w:rPr>
        <w:t xml:space="preserve"> QC on a portion of the filtered database(s), as well as manually entered information to flag missing items, inconsistencies with baseline data, and potential keystroke errors. </w:t>
      </w:r>
      <w:r>
        <w:rPr>
          <w:rFonts w:ascii="Times New Roman" w:eastAsia="Times New Roman" w:hAnsi="Times New Roman" w:cs="Times New Roman"/>
          <w:bCs/>
          <w:color w:val="111111"/>
          <w:sz w:val="24"/>
          <w:szCs w:val="24"/>
          <w:lang w:val="en"/>
        </w:rPr>
        <w:t xml:space="preserve"> </w:t>
      </w:r>
      <w:r w:rsidR="00A42B27">
        <w:rPr>
          <w:rFonts w:ascii="Times New Roman" w:eastAsia="Times New Roman" w:hAnsi="Times New Roman" w:cs="Times New Roman"/>
          <w:bCs/>
          <w:color w:val="111111"/>
          <w:sz w:val="24"/>
          <w:szCs w:val="24"/>
          <w:lang w:val="en"/>
        </w:rPr>
        <w:t xml:space="preserve">EPA will compare the information collected in the survey with the analysis conducted by the Agency to </w:t>
      </w:r>
      <w:r w:rsidR="00CD3A14">
        <w:rPr>
          <w:rFonts w:ascii="Times New Roman" w:eastAsia="Times New Roman" w:hAnsi="Times New Roman" w:cs="Times New Roman"/>
          <w:bCs/>
          <w:color w:val="111111"/>
          <w:sz w:val="24"/>
          <w:szCs w:val="24"/>
          <w:lang w:val="en"/>
        </w:rPr>
        <w:t xml:space="preserve">develop the baseline assessment </w:t>
      </w:r>
      <w:r w:rsidR="00A42B27">
        <w:rPr>
          <w:rFonts w:ascii="Times New Roman" w:eastAsia="Times New Roman" w:hAnsi="Times New Roman" w:cs="Times New Roman"/>
          <w:bCs/>
          <w:color w:val="111111"/>
          <w:sz w:val="24"/>
          <w:szCs w:val="24"/>
          <w:lang w:val="en"/>
        </w:rPr>
        <w:t>support</w:t>
      </w:r>
      <w:r w:rsidR="00CD3A14">
        <w:rPr>
          <w:rFonts w:ascii="Times New Roman" w:eastAsia="Times New Roman" w:hAnsi="Times New Roman" w:cs="Times New Roman"/>
          <w:bCs/>
          <w:color w:val="111111"/>
          <w:sz w:val="24"/>
          <w:szCs w:val="24"/>
          <w:lang w:val="en"/>
        </w:rPr>
        <w:t>ing</w:t>
      </w:r>
      <w:r w:rsidR="00A42B27">
        <w:rPr>
          <w:rFonts w:ascii="Times New Roman" w:eastAsia="Times New Roman" w:hAnsi="Times New Roman" w:cs="Times New Roman"/>
          <w:bCs/>
          <w:color w:val="111111"/>
          <w:sz w:val="24"/>
          <w:szCs w:val="24"/>
          <w:lang w:val="en"/>
        </w:rPr>
        <w:t xml:space="preserve"> the proposed regulatory action </w:t>
      </w:r>
      <w:r w:rsidR="00A42B27" w:rsidRPr="00ED57AD">
        <w:rPr>
          <w:rFonts w:ascii="Times New Roman" w:eastAsia="Times New Roman" w:hAnsi="Times New Roman" w:cs="Times New Roman"/>
          <w:bCs/>
          <w:color w:val="111111"/>
          <w:sz w:val="24"/>
          <w:szCs w:val="24"/>
        </w:rPr>
        <w:t xml:space="preserve">to prevent discharges of CWA </w:t>
      </w:r>
      <w:r w:rsidR="00A42B27">
        <w:rPr>
          <w:rFonts w:ascii="Times New Roman" w:eastAsia="Times New Roman" w:hAnsi="Times New Roman" w:cs="Times New Roman"/>
          <w:bCs/>
          <w:color w:val="111111"/>
          <w:sz w:val="24"/>
          <w:szCs w:val="24"/>
        </w:rPr>
        <w:t>HS</w:t>
      </w:r>
      <w:r w:rsidR="00A42B27" w:rsidRPr="00ED57AD">
        <w:rPr>
          <w:rFonts w:ascii="Times New Roman" w:eastAsia="Times New Roman" w:hAnsi="Times New Roman" w:cs="Times New Roman"/>
          <w:bCs/>
          <w:color w:val="111111"/>
          <w:sz w:val="24"/>
          <w:szCs w:val="24"/>
        </w:rPr>
        <w:t xml:space="preserve"> to </w:t>
      </w:r>
      <w:r w:rsidR="00A42B27">
        <w:rPr>
          <w:rFonts w:ascii="Times New Roman" w:eastAsia="Times New Roman" w:hAnsi="Times New Roman" w:cs="Times New Roman"/>
          <w:bCs/>
          <w:color w:val="111111"/>
          <w:sz w:val="24"/>
          <w:szCs w:val="24"/>
        </w:rPr>
        <w:t>jurisdictional</w:t>
      </w:r>
      <w:r w:rsidR="00A42B27" w:rsidRPr="00ED57AD">
        <w:rPr>
          <w:rFonts w:ascii="Times New Roman" w:eastAsia="Times New Roman" w:hAnsi="Times New Roman" w:cs="Times New Roman"/>
          <w:bCs/>
          <w:color w:val="111111"/>
          <w:sz w:val="24"/>
          <w:szCs w:val="24"/>
        </w:rPr>
        <w:t xml:space="preserve"> waters</w:t>
      </w:r>
      <w:r w:rsidR="00A42B27">
        <w:rPr>
          <w:rFonts w:ascii="Times New Roman" w:eastAsia="Times New Roman" w:hAnsi="Times New Roman" w:cs="Times New Roman"/>
          <w:bCs/>
          <w:color w:val="111111"/>
          <w:sz w:val="24"/>
          <w:szCs w:val="24"/>
          <w:lang w:val="en"/>
        </w:rPr>
        <w:t>.</w:t>
      </w:r>
      <w:r w:rsidR="00CD3A14" w:rsidRPr="00CD3A14">
        <w:t xml:space="preserve"> </w:t>
      </w:r>
      <w:r w:rsidR="00CD3A14">
        <w:t xml:space="preserve"> </w:t>
      </w:r>
      <w:r w:rsidR="00CD3A14" w:rsidRPr="00CD3A14">
        <w:rPr>
          <w:rFonts w:ascii="Times New Roman" w:eastAsia="Times New Roman" w:hAnsi="Times New Roman" w:cs="Times New Roman"/>
          <w:bCs/>
          <w:color w:val="111111"/>
          <w:sz w:val="24"/>
          <w:szCs w:val="24"/>
          <w:lang w:val="en"/>
        </w:rPr>
        <w:t>This information will assist EPA in determining and refining appropriate regulatory approaches to prevent discharges of CWA HS to jurisdictional waters, as well as estimating the scale and potential impacts of any regulatory action taken by the Agency.</w:t>
      </w:r>
    </w:p>
    <w:p w14:paraId="3139D70D" w14:textId="1BDFA4D3" w:rsidR="00DD59C0" w:rsidRPr="00DD59C0" w:rsidRDefault="00DD59C0" w:rsidP="00DD59C0">
      <w:pPr>
        <w:rPr>
          <w:rFonts w:ascii="Times New Roman" w:eastAsia="Times New Roman" w:hAnsi="Times New Roman" w:cs="Times New Roman"/>
          <w:bCs/>
          <w:color w:val="111111"/>
          <w:sz w:val="24"/>
          <w:szCs w:val="24"/>
          <w:lang w:val="en"/>
        </w:rPr>
      </w:pPr>
      <w:r w:rsidRPr="00DD59C0">
        <w:rPr>
          <w:rFonts w:ascii="Times New Roman" w:eastAsia="Times New Roman" w:hAnsi="Times New Roman" w:cs="Times New Roman"/>
          <w:bCs/>
          <w:color w:val="111111"/>
          <w:sz w:val="24"/>
          <w:szCs w:val="24"/>
          <w:lang w:val="en"/>
        </w:rPr>
        <w:tab/>
      </w:r>
      <w:r w:rsidRPr="00DD59C0">
        <w:rPr>
          <w:rFonts w:ascii="Times New Roman" w:eastAsia="Times New Roman" w:hAnsi="Times New Roman" w:cs="Times New Roman"/>
          <w:bCs/>
          <w:color w:val="111111"/>
          <w:sz w:val="24"/>
          <w:szCs w:val="24"/>
          <w:lang w:val="en"/>
        </w:rPr>
        <w:tab/>
        <w:t>(b)</w:t>
      </w:r>
      <w:r w:rsidRPr="00DD59C0">
        <w:rPr>
          <w:rFonts w:ascii="Times New Roman" w:eastAsia="Times New Roman" w:hAnsi="Times New Roman" w:cs="Times New Roman"/>
          <w:bCs/>
          <w:color w:val="111111"/>
          <w:sz w:val="24"/>
          <w:szCs w:val="24"/>
          <w:lang w:val="en"/>
        </w:rPr>
        <w:tab/>
        <w:t>Analysis</w:t>
      </w:r>
    </w:p>
    <w:p w14:paraId="12FBE278" w14:textId="21440028" w:rsidR="00DD59C0" w:rsidRDefault="003A1E6F" w:rsidP="003A1E6F">
      <w:pPr>
        <w:ind w:left="1440"/>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Collected data will be summarized and compared with available baseline data and information, and a decision will be made on whether the collected data will augment the existing information, or whether the new information will be used to modify baseline assumptions used in the preparation of the draft rule.  </w:t>
      </w:r>
      <w:r w:rsidR="00882C67">
        <w:rPr>
          <w:rFonts w:ascii="Times New Roman" w:eastAsia="Times New Roman" w:hAnsi="Times New Roman" w:cs="Times New Roman"/>
          <w:bCs/>
          <w:color w:val="111111"/>
          <w:sz w:val="24"/>
          <w:szCs w:val="24"/>
          <w:lang w:val="en"/>
        </w:rPr>
        <w:t xml:space="preserve">In both cases, the new information will be reflected (as appropriate) in the modified proposed rulemaking following a 60-day public comment period on the draft rulemaking to be published </w:t>
      </w:r>
      <w:r w:rsidR="00896C34">
        <w:rPr>
          <w:rFonts w:ascii="Times New Roman" w:eastAsia="Times New Roman" w:hAnsi="Times New Roman" w:cs="Times New Roman"/>
          <w:bCs/>
          <w:color w:val="111111"/>
          <w:sz w:val="24"/>
          <w:szCs w:val="24"/>
          <w:lang w:val="en"/>
        </w:rPr>
        <w:t>in</w:t>
      </w:r>
      <w:r w:rsidR="00882C67">
        <w:rPr>
          <w:rFonts w:ascii="Times New Roman" w:eastAsia="Times New Roman" w:hAnsi="Times New Roman" w:cs="Times New Roman"/>
          <w:bCs/>
          <w:color w:val="111111"/>
          <w:sz w:val="24"/>
          <w:szCs w:val="24"/>
          <w:lang w:val="en"/>
        </w:rPr>
        <w:t xml:space="preserve"> June 2018</w:t>
      </w:r>
      <w:r w:rsidR="00896C34">
        <w:rPr>
          <w:rFonts w:ascii="Times New Roman" w:eastAsia="Times New Roman" w:hAnsi="Times New Roman" w:cs="Times New Roman"/>
          <w:bCs/>
          <w:color w:val="111111"/>
          <w:sz w:val="24"/>
          <w:szCs w:val="24"/>
          <w:lang w:val="en"/>
        </w:rPr>
        <w:t>.</w:t>
      </w:r>
      <w:r w:rsidR="00882C67">
        <w:rPr>
          <w:rFonts w:ascii="Times New Roman" w:eastAsia="Times New Roman" w:hAnsi="Times New Roman" w:cs="Times New Roman"/>
          <w:bCs/>
          <w:color w:val="111111"/>
          <w:sz w:val="24"/>
          <w:szCs w:val="24"/>
          <w:lang w:val="en"/>
        </w:rPr>
        <w:t xml:space="preserve"> </w:t>
      </w:r>
    </w:p>
    <w:p w14:paraId="12610469" w14:textId="4CE17240" w:rsidR="00DD59C0" w:rsidRPr="00DD59C0" w:rsidRDefault="00DD59C0" w:rsidP="00DD59C0">
      <w:pPr>
        <w:rPr>
          <w:rFonts w:ascii="Times New Roman" w:eastAsia="Times New Roman" w:hAnsi="Times New Roman" w:cs="Times New Roman"/>
          <w:bCs/>
          <w:color w:val="111111"/>
          <w:sz w:val="24"/>
          <w:szCs w:val="24"/>
          <w:lang w:val="en"/>
        </w:rPr>
      </w:pPr>
      <w:r w:rsidRPr="00DD59C0">
        <w:rPr>
          <w:rFonts w:ascii="Times New Roman" w:eastAsia="Times New Roman" w:hAnsi="Times New Roman" w:cs="Times New Roman"/>
          <w:bCs/>
          <w:color w:val="111111"/>
          <w:sz w:val="24"/>
          <w:szCs w:val="24"/>
          <w:lang w:val="en"/>
        </w:rPr>
        <w:tab/>
      </w:r>
      <w:r w:rsidRPr="00DD59C0">
        <w:rPr>
          <w:rFonts w:ascii="Times New Roman" w:eastAsia="Times New Roman" w:hAnsi="Times New Roman" w:cs="Times New Roman"/>
          <w:bCs/>
          <w:color w:val="111111"/>
          <w:sz w:val="24"/>
          <w:szCs w:val="24"/>
          <w:lang w:val="en"/>
        </w:rPr>
        <w:tab/>
      </w:r>
      <w:r w:rsidR="00ED019F">
        <w:rPr>
          <w:rFonts w:ascii="Times New Roman" w:eastAsia="Times New Roman" w:hAnsi="Times New Roman" w:cs="Times New Roman"/>
          <w:bCs/>
          <w:color w:val="111111"/>
          <w:sz w:val="24"/>
          <w:szCs w:val="24"/>
          <w:lang w:val="en"/>
        </w:rPr>
        <w:t>(c</w:t>
      </w:r>
      <w:r w:rsidRPr="00DD59C0">
        <w:rPr>
          <w:rFonts w:ascii="Times New Roman" w:eastAsia="Times New Roman" w:hAnsi="Times New Roman" w:cs="Times New Roman"/>
          <w:bCs/>
          <w:color w:val="111111"/>
          <w:sz w:val="24"/>
          <w:szCs w:val="24"/>
          <w:lang w:val="en"/>
        </w:rPr>
        <w:t>)</w:t>
      </w:r>
      <w:r w:rsidRPr="00DD59C0">
        <w:rPr>
          <w:rFonts w:ascii="Times New Roman" w:eastAsia="Times New Roman" w:hAnsi="Times New Roman" w:cs="Times New Roman"/>
          <w:bCs/>
          <w:color w:val="111111"/>
          <w:sz w:val="24"/>
          <w:szCs w:val="24"/>
          <w:lang w:val="en"/>
        </w:rPr>
        <w:tab/>
        <w:t>Reporting Results</w:t>
      </w:r>
    </w:p>
    <w:p w14:paraId="7BBD6A80" w14:textId="09C351D4" w:rsidR="00116AF8" w:rsidRPr="005A6386" w:rsidRDefault="00F834BD" w:rsidP="005A6386">
      <w:pPr>
        <w:ind w:left="1440"/>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EPA will produce a summary of the information collection as part of the supplementary materials released with the final rulemaking in 2019.  Specific requests for informat</w:t>
      </w:r>
      <w:r w:rsidR="00425C19">
        <w:rPr>
          <w:rFonts w:ascii="Times New Roman" w:eastAsia="Times New Roman" w:hAnsi="Times New Roman" w:cs="Times New Roman"/>
          <w:bCs/>
          <w:color w:val="111111"/>
          <w:sz w:val="24"/>
          <w:szCs w:val="24"/>
          <w:lang w:val="en"/>
        </w:rPr>
        <w:t xml:space="preserve">ion collected will be addressed by the Agency.  EPA will not release a compiled database from the information collection; rather the Agency will release information to other government personnel and the public upon request, in a format that does not compromise individual facility chemical safety and security concerns.  </w:t>
      </w:r>
      <w:r>
        <w:rPr>
          <w:rFonts w:ascii="Times New Roman" w:eastAsia="Times New Roman" w:hAnsi="Times New Roman" w:cs="Times New Roman"/>
          <w:bCs/>
          <w:color w:val="111111"/>
          <w:sz w:val="24"/>
          <w:szCs w:val="24"/>
          <w:lang w:val="en"/>
        </w:rPr>
        <w:t xml:space="preserve"> </w:t>
      </w:r>
      <w:bookmarkStart w:id="2" w:name="Arkansas"/>
      <w:bookmarkStart w:id="3" w:name="California"/>
      <w:bookmarkStart w:id="4" w:name="Delaware"/>
      <w:bookmarkStart w:id="5" w:name="Florida"/>
      <w:bookmarkStart w:id="6" w:name="Georgia"/>
      <w:bookmarkStart w:id="7" w:name="Hawaii"/>
      <w:bookmarkStart w:id="8" w:name="Idaho"/>
      <w:bookmarkStart w:id="9" w:name="Illinois"/>
      <w:bookmarkStart w:id="10" w:name="Indiana"/>
      <w:bookmarkStart w:id="11" w:name="Iowa"/>
      <w:bookmarkStart w:id="12" w:name="Kansas"/>
      <w:bookmarkStart w:id="13" w:name="Kentucky"/>
      <w:bookmarkStart w:id="14" w:name="Louisiana"/>
      <w:bookmarkStart w:id="15" w:name="Maine"/>
      <w:bookmarkStart w:id="16" w:name="Maryland"/>
      <w:bookmarkStart w:id="17" w:name="Minnesota"/>
      <w:bookmarkStart w:id="18" w:name="Oregon"/>
      <w:bookmarkStart w:id="19" w:name="Pennsylvania"/>
      <w:bookmarkStart w:id="20" w:name="Puerto_Rico"/>
      <w:bookmarkStart w:id="21" w:name="Rhode_Island"/>
      <w:bookmarkStart w:id="22" w:name="South_Carolina"/>
      <w:bookmarkStart w:id="23" w:name="South_Dakota"/>
      <w:bookmarkStart w:id="24" w:name="Utah"/>
      <w:bookmarkStart w:id="25" w:name="Vermont"/>
      <w:bookmarkStart w:id="26" w:name="Virgin_Islands"/>
      <w:bookmarkStart w:id="27" w:name="Virginia"/>
      <w:bookmarkStart w:id="28" w:name="Washington"/>
      <w:bookmarkStart w:id="29" w:name="West_Virginia"/>
      <w:bookmarkStart w:id="30" w:name="Wisconsin"/>
      <w:bookmarkStart w:id="31" w:name="Wyoming"/>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sectPr w:rsidR="00116AF8" w:rsidRPr="005A638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30E7A" w14:textId="77777777" w:rsidR="000D4EA1" w:rsidRDefault="000D4EA1" w:rsidP="00357F48">
      <w:pPr>
        <w:spacing w:after="0" w:line="240" w:lineRule="auto"/>
      </w:pPr>
      <w:r>
        <w:separator/>
      </w:r>
    </w:p>
  </w:endnote>
  <w:endnote w:type="continuationSeparator" w:id="0">
    <w:p w14:paraId="1A35623A" w14:textId="77777777" w:rsidR="000D4EA1" w:rsidRDefault="000D4EA1" w:rsidP="00357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918179"/>
      <w:docPartObj>
        <w:docPartGallery w:val="Page Numbers (Bottom of Page)"/>
        <w:docPartUnique/>
      </w:docPartObj>
    </w:sdtPr>
    <w:sdtEndPr>
      <w:rPr>
        <w:noProof/>
      </w:rPr>
    </w:sdtEndPr>
    <w:sdtContent>
      <w:p w14:paraId="180BA2EF" w14:textId="0D37F953" w:rsidR="00895A53" w:rsidRDefault="00895A53">
        <w:pPr>
          <w:pStyle w:val="Footer"/>
          <w:jc w:val="center"/>
        </w:pPr>
        <w:r>
          <w:fldChar w:fldCharType="begin"/>
        </w:r>
        <w:r>
          <w:instrText xml:space="preserve"> PAGE   \* MERGEFORMAT </w:instrText>
        </w:r>
        <w:r>
          <w:fldChar w:fldCharType="separate"/>
        </w:r>
        <w:r w:rsidR="009833F4">
          <w:rPr>
            <w:noProof/>
          </w:rPr>
          <w:t>1</w:t>
        </w:r>
        <w:r>
          <w:rPr>
            <w:noProof/>
          </w:rPr>
          <w:fldChar w:fldCharType="end"/>
        </w:r>
      </w:p>
    </w:sdtContent>
  </w:sdt>
  <w:p w14:paraId="09E4842F" w14:textId="77777777" w:rsidR="00895A53" w:rsidRDefault="00895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662D3" w14:textId="77777777" w:rsidR="000D4EA1" w:rsidRDefault="000D4EA1" w:rsidP="00357F48">
      <w:pPr>
        <w:spacing w:after="0" w:line="240" w:lineRule="auto"/>
      </w:pPr>
      <w:r>
        <w:separator/>
      </w:r>
    </w:p>
  </w:footnote>
  <w:footnote w:type="continuationSeparator" w:id="0">
    <w:p w14:paraId="5E03E22C" w14:textId="77777777" w:rsidR="000D4EA1" w:rsidRDefault="000D4EA1" w:rsidP="00357F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270D8"/>
    <w:multiLevelType w:val="hybridMultilevel"/>
    <w:tmpl w:val="861A3806"/>
    <w:lvl w:ilvl="0" w:tplc="51EAD7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281B46"/>
    <w:multiLevelType w:val="hybridMultilevel"/>
    <w:tmpl w:val="E8E2A53A"/>
    <w:lvl w:ilvl="0" w:tplc="E64CB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6F7694"/>
    <w:multiLevelType w:val="hybridMultilevel"/>
    <w:tmpl w:val="C332D2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647E83"/>
    <w:multiLevelType w:val="multilevel"/>
    <w:tmpl w:val="6C0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8E3084"/>
    <w:multiLevelType w:val="hybridMultilevel"/>
    <w:tmpl w:val="FA727BE8"/>
    <w:lvl w:ilvl="0" w:tplc="4D6A5B2C">
      <w:start w:val="1"/>
      <w:numFmt w:val="decimal"/>
      <w:lvlText w:val="%1."/>
      <w:lvlJc w:val="left"/>
      <w:pPr>
        <w:ind w:left="724" w:hanging="570"/>
      </w:pPr>
      <w:rPr>
        <w:rFonts w:ascii="Arial" w:hAnsi="Arial" w:cs="Arial" w:hint="default"/>
        <w:sz w:val="12"/>
      </w:rPr>
    </w:lvl>
    <w:lvl w:ilvl="1" w:tplc="04090019">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5">
    <w:nsid w:val="24A452B8"/>
    <w:multiLevelType w:val="hybridMultilevel"/>
    <w:tmpl w:val="C23870EE"/>
    <w:lvl w:ilvl="0" w:tplc="C1B00AA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8AA3B30"/>
    <w:multiLevelType w:val="hybridMultilevel"/>
    <w:tmpl w:val="F5F8F186"/>
    <w:lvl w:ilvl="0" w:tplc="5C7ED848">
      <w:start w:val="3"/>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E2A4715"/>
    <w:multiLevelType w:val="hybridMultilevel"/>
    <w:tmpl w:val="F948F2B4"/>
    <w:lvl w:ilvl="0" w:tplc="863E7098">
      <w:start w:val="1"/>
      <w:numFmt w:val="decimal"/>
      <w:lvlText w:val="%1."/>
      <w:lvlJc w:val="left"/>
      <w:pPr>
        <w:ind w:left="472" w:hanging="201"/>
      </w:pPr>
      <w:rPr>
        <w:rFonts w:ascii="Times New Roman" w:eastAsia="Times New Roman" w:hAnsi="Times New Roman" w:hint="default"/>
        <w:spacing w:val="1"/>
        <w:w w:val="99"/>
        <w:sz w:val="20"/>
        <w:szCs w:val="20"/>
        <w:vertAlign w:val="superscript"/>
      </w:rPr>
    </w:lvl>
    <w:lvl w:ilvl="1" w:tplc="7444DEA2">
      <w:start w:val="1"/>
      <w:numFmt w:val="bullet"/>
      <w:lvlText w:val="•"/>
      <w:lvlJc w:val="left"/>
      <w:pPr>
        <w:ind w:left="1842" w:hanging="201"/>
      </w:pPr>
      <w:rPr>
        <w:rFonts w:hint="default"/>
      </w:rPr>
    </w:lvl>
    <w:lvl w:ilvl="2" w:tplc="8B248A82">
      <w:start w:val="1"/>
      <w:numFmt w:val="bullet"/>
      <w:lvlText w:val="•"/>
      <w:lvlJc w:val="left"/>
      <w:pPr>
        <w:ind w:left="3204" w:hanging="201"/>
      </w:pPr>
      <w:rPr>
        <w:rFonts w:hint="default"/>
      </w:rPr>
    </w:lvl>
    <w:lvl w:ilvl="3" w:tplc="438A5FE6">
      <w:start w:val="1"/>
      <w:numFmt w:val="bullet"/>
      <w:lvlText w:val="•"/>
      <w:lvlJc w:val="left"/>
      <w:pPr>
        <w:ind w:left="4566" w:hanging="201"/>
      </w:pPr>
      <w:rPr>
        <w:rFonts w:hint="default"/>
      </w:rPr>
    </w:lvl>
    <w:lvl w:ilvl="4" w:tplc="65C4855E">
      <w:start w:val="1"/>
      <w:numFmt w:val="bullet"/>
      <w:lvlText w:val="•"/>
      <w:lvlJc w:val="left"/>
      <w:pPr>
        <w:ind w:left="5928" w:hanging="201"/>
      </w:pPr>
      <w:rPr>
        <w:rFonts w:hint="default"/>
      </w:rPr>
    </w:lvl>
    <w:lvl w:ilvl="5" w:tplc="EA30FB20">
      <w:start w:val="1"/>
      <w:numFmt w:val="bullet"/>
      <w:lvlText w:val="•"/>
      <w:lvlJc w:val="left"/>
      <w:pPr>
        <w:ind w:left="7290" w:hanging="201"/>
      </w:pPr>
      <w:rPr>
        <w:rFonts w:hint="default"/>
      </w:rPr>
    </w:lvl>
    <w:lvl w:ilvl="6" w:tplc="AC4EA848">
      <w:start w:val="1"/>
      <w:numFmt w:val="bullet"/>
      <w:lvlText w:val="•"/>
      <w:lvlJc w:val="left"/>
      <w:pPr>
        <w:ind w:left="8652" w:hanging="201"/>
      </w:pPr>
      <w:rPr>
        <w:rFonts w:hint="default"/>
      </w:rPr>
    </w:lvl>
    <w:lvl w:ilvl="7" w:tplc="41A4AD8C">
      <w:start w:val="1"/>
      <w:numFmt w:val="bullet"/>
      <w:lvlText w:val="•"/>
      <w:lvlJc w:val="left"/>
      <w:pPr>
        <w:ind w:left="10014" w:hanging="201"/>
      </w:pPr>
      <w:rPr>
        <w:rFonts w:hint="default"/>
      </w:rPr>
    </w:lvl>
    <w:lvl w:ilvl="8" w:tplc="66A2C660">
      <w:start w:val="1"/>
      <w:numFmt w:val="bullet"/>
      <w:lvlText w:val="•"/>
      <w:lvlJc w:val="left"/>
      <w:pPr>
        <w:ind w:left="11376" w:hanging="201"/>
      </w:pPr>
      <w:rPr>
        <w:rFonts w:hint="default"/>
      </w:rPr>
    </w:lvl>
  </w:abstractNum>
  <w:abstractNum w:abstractNumId="8">
    <w:nsid w:val="34850D5B"/>
    <w:multiLevelType w:val="hybridMultilevel"/>
    <w:tmpl w:val="2E62BC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FFC5E68"/>
    <w:multiLevelType w:val="hybridMultilevel"/>
    <w:tmpl w:val="070E0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A426D6"/>
    <w:multiLevelType w:val="hybridMultilevel"/>
    <w:tmpl w:val="2834B33A"/>
    <w:lvl w:ilvl="0" w:tplc="36362FBC">
      <w:start w:val="1"/>
      <w:numFmt w:val="decimal"/>
      <w:lvlText w:val="%1."/>
      <w:lvlJc w:val="left"/>
      <w:pPr>
        <w:ind w:left="100" w:hanging="221"/>
      </w:pPr>
      <w:rPr>
        <w:rFonts w:ascii="Calibri" w:eastAsia="Calibri" w:hAnsi="Calibri" w:hint="default"/>
        <w:b/>
        <w:bCs/>
        <w:w w:val="100"/>
        <w:sz w:val="22"/>
        <w:szCs w:val="22"/>
      </w:rPr>
    </w:lvl>
    <w:lvl w:ilvl="1" w:tplc="96629BC0">
      <w:start w:val="1"/>
      <w:numFmt w:val="decimal"/>
      <w:lvlText w:val="%2."/>
      <w:lvlJc w:val="left"/>
      <w:pPr>
        <w:ind w:left="232" w:hanging="201"/>
      </w:pPr>
      <w:rPr>
        <w:rFonts w:ascii="Times New Roman" w:eastAsia="Times New Roman" w:hAnsi="Times New Roman" w:hint="default"/>
        <w:spacing w:val="1"/>
        <w:w w:val="99"/>
        <w:sz w:val="20"/>
        <w:szCs w:val="20"/>
      </w:rPr>
    </w:lvl>
    <w:lvl w:ilvl="2" w:tplc="8088769E">
      <w:start w:val="1"/>
      <w:numFmt w:val="bullet"/>
      <w:lvlText w:val="•"/>
      <w:lvlJc w:val="left"/>
      <w:pPr>
        <w:ind w:left="1277" w:hanging="201"/>
      </w:pPr>
      <w:rPr>
        <w:rFonts w:hint="default"/>
      </w:rPr>
    </w:lvl>
    <w:lvl w:ilvl="3" w:tplc="2DA0C5B6">
      <w:start w:val="1"/>
      <w:numFmt w:val="bullet"/>
      <w:lvlText w:val="•"/>
      <w:lvlJc w:val="left"/>
      <w:pPr>
        <w:ind w:left="2315" w:hanging="201"/>
      </w:pPr>
      <w:rPr>
        <w:rFonts w:hint="default"/>
      </w:rPr>
    </w:lvl>
    <w:lvl w:ilvl="4" w:tplc="7E86600C">
      <w:start w:val="1"/>
      <w:numFmt w:val="bullet"/>
      <w:lvlText w:val="•"/>
      <w:lvlJc w:val="left"/>
      <w:pPr>
        <w:ind w:left="3353" w:hanging="201"/>
      </w:pPr>
      <w:rPr>
        <w:rFonts w:hint="default"/>
      </w:rPr>
    </w:lvl>
    <w:lvl w:ilvl="5" w:tplc="067E576E">
      <w:start w:val="1"/>
      <w:numFmt w:val="bullet"/>
      <w:lvlText w:val="•"/>
      <w:lvlJc w:val="left"/>
      <w:pPr>
        <w:ind w:left="4391" w:hanging="201"/>
      </w:pPr>
      <w:rPr>
        <w:rFonts w:hint="default"/>
      </w:rPr>
    </w:lvl>
    <w:lvl w:ilvl="6" w:tplc="6DDCFBD8">
      <w:start w:val="1"/>
      <w:numFmt w:val="bullet"/>
      <w:lvlText w:val="•"/>
      <w:lvlJc w:val="left"/>
      <w:pPr>
        <w:ind w:left="5428" w:hanging="201"/>
      </w:pPr>
      <w:rPr>
        <w:rFonts w:hint="default"/>
      </w:rPr>
    </w:lvl>
    <w:lvl w:ilvl="7" w:tplc="130E78F6">
      <w:start w:val="1"/>
      <w:numFmt w:val="bullet"/>
      <w:lvlText w:val="•"/>
      <w:lvlJc w:val="left"/>
      <w:pPr>
        <w:ind w:left="6466" w:hanging="201"/>
      </w:pPr>
      <w:rPr>
        <w:rFonts w:hint="default"/>
      </w:rPr>
    </w:lvl>
    <w:lvl w:ilvl="8" w:tplc="F51AAC56">
      <w:start w:val="1"/>
      <w:numFmt w:val="bullet"/>
      <w:lvlText w:val="•"/>
      <w:lvlJc w:val="left"/>
      <w:pPr>
        <w:ind w:left="7504" w:hanging="201"/>
      </w:pPr>
      <w:rPr>
        <w:rFonts w:hint="default"/>
      </w:rPr>
    </w:lvl>
  </w:abstractNum>
  <w:abstractNum w:abstractNumId="11">
    <w:nsid w:val="5D221C29"/>
    <w:multiLevelType w:val="hybridMultilevel"/>
    <w:tmpl w:val="0330973A"/>
    <w:lvl w:ilvl="0" w:tplc="E16EC2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B65AC1"/>
    <w:multiLevelType w:val="hybridMultilevel"/>
    <w:tmpl w:val="157A5BCA"/>
    <w:lvl w:ilvl="0" w:tplc="AD94A2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95C46E3"/>
    <w:multiLevelType w:val="hybridMultilevel"/>
    <w:tmpl w:val="ED9C2D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6A0E99"/>
    <w:multiLevelType w:val="hybridMultilevel"/>
    <w:tmpl w:val="EB12ADF8"/>
    <w:lvl w:ilvl="0" w:tplc="D786BD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D16F28"/>
    <w:multiLevelType w:val="hybridMultilevel"/>
    <w:tmpl w:val="5FE093E4"/>
    <w:lvl w:ilvl="0" w:tplc="67883534">
      <w:start w:val="1"/>
      <w:numFmt w:val="lowerRoman"/>
      <w:lvlText w:val="(%1)"/>
      <w:lvlJc w:val="left"/>
      <w:pPr>
        <w:ind w:left="351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78FD43FB"/>
    <w:multiLevelType w:val="hybridMultilevel"/>
    <w:tmpl w:val="99BEB9E8"/>
    <w:lvl w:ilvl="0" w:tplc="0A362B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AA3105F"/>
    <w:multiLevelType w:val="hybridMultilevel"/>
    <w:tmpl w:val="E3584268"/>
    <w:lvl w:ilvl="0" w:tplc="9A3C9E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E6122A7"/>
    <w:multiLevelType w:val="hybridMultilevel"/>
    <w:tmpl w:val="F8EE5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372BFA"/>
    <w:multiLevelType w:val="hybridMultilevel"/>
    <w:tmpl w:val="8DAC6B66"/>
    <w:lvl w:ilvl="0" w:tplc="5B485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3"/>
  </w:num>
  <w:num w:numId="3">
    <w:abstractNumId w:val="7"/>
  </w:num>
  <w:num w:numId="4">
    <w:abstractNumId w:val="17"/>
  </w:num>
  <w:num w:numId="5">
    <w:abstractNumId w:val="16"/>
  </w:num>
  <w:num w:numId="6">
    <w:abstractNumId w:val="9"/>
  </w:num>
  <w:num w:numId="7">
    <w:abstractNumId w:val="18"/>
  </w:num>
  <w:num w:numId="8">
    <w:abstractNumId w:val="11"/>
  </w:num>
  <w:num w:numId="9">
    <w:abstractNumId w:val="14"/>
  </w:num>
  <w:num w:numId="10">
    <w:abstractNumId w:val="10"/>
  </w:num>
  <w:num w:numId="11">
    <w:abstractNumId w:val="4"/>
  </w:num>
  <w:num w:numId="12">
    <w:abstractNumId w:val="15"/>
  </w:num>
  <w:num w:numId="13">
    <w:abstractNumId w:val="0"/>
  </w:num>
  <w:num w:numId="14">
    <w:abstractNumId w:val="6"/>
  </w:num>
  <w:num w:numId="15">
    <w:abstractNumId w:val="19"/>
  </w:num>
  <w:num w:numId="16">
    <w:abstractNumId w:val="5"/>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B90"/>
    <w:rsid w:val="0000244E"/>
    <w:rsid w:val="00002D21"/>
    <w:rsid w:val="00005C32"/>
    <w:rsid w:val="00014A8F"/>
    <w:rsid w:val="00017E41"/>
    <w:rsid w:val="00020A0A"/>
    <w:rsid w:val="00022D93"/>
    <w:rsid w:val="00035B21"/>
    <w:rsid w:val="000369BB"/>
    <w:rsid w:val="00037363"/>
    <w:rsid w:val="00040A17"/>
    <w:rsid w:val="00054466"/>
    <w:rsid w:val="00054C2D"/>
    <w:rsid w:val="00055A10"/>
    <w:rsid w:val="000607DC"/>
    <w:rsid w:val="0006395C"/>
    <w:rsid w:val="000648FF"/>
    <w:rsid w:val="00067E9A"/>
    <w:rsid w:val="00070CB4"/>
    <w:rsid w:val="0008089C"/>
    <w:rsid w:val="00080F5A"/>
    <w:rsid w:val="00081362"/>
    <w:rsid w:val="00082659"/>
    <w:rsid w:val="0008397A"/>
    <w:rsid w:val="00087E46"/>
    <w:rsid w:val="00094904"/>
    <w:rsid w:val="000960E7"/>
    <w:rsid w:val="00096A11"/>
    <w:rsid w:val="00097E71"/>
    <w:rsid w:val="000A22FF"/>
    <w:rsid w:val="000A401D"/>
    <w:rsid w:val="000A7407"/>
    <w:rsid w:val="000A7D6F"/>
    <w:rsid w:val="000B548A"/>
    <w:rsid w:val="000C1AE5"/>
    <w:rsid w:val="000C35FD"/>
    <w:rsid w:val="000D36F5"/>
    <w:rsid w:val="000D4EA1"/>
    <w:rsid w:val="000D608A"/>
    <w:rsid w:val="000E20DE"/>
    <w:rsid w:val="000E60E4"/>
    <w:rsid w:val="000E6AC5"/>
    <w:rsid w:val="000F00EE"/>
    <w:rsid w:val="000F4A6E"/>
    <w:rsid w:val="000F5C6C"/>
    <w:rsid w:val="00100761"/>
    <w:rsid w:val="001017C5"/>
    <w:rsid w:val="00102AA7"/>
    <w:rsid w:val="00103E40"/>
    <w:rsid w:val="001049E5"/>
    <w:rsid w:val="00104F12"/>
    <w:rsid w:val="0010592B"/>
    <w:rsid w:val="00116AF8"/>
    <w:rsid w:val="00120F3B"/>
    <w:rsid w:val="001234A4"/>
    <w:rsid w:val="001257B3"/>
    <w:rsid w:val="00130076"/>
    <w:rsid w:val="001343DF"/>
    <w:rsid w:val="001344BE"/>
    <w:rsid w:val="0013511D"/>
    <w:rsid w:val="00135F0A"/>
    <w:rsid w:val="00137C3F"/>
    <w:rsid w:val="00142751"/>
    <w:rsid w:val="00142BE4"/>
    <w:rsid w:val="00146E5D"/>
    <w:rsid w:val="00147091"/>
    <w:rsid w:val="0015596E"/>
    <w:rsid w:val="00157B8D"/>
    <w:rsid w:val="001637F5"/>
    <w:rsid w:val="00166FC9"/>
    <w:rsid w:val="00170692"/>
    <w:rsid w:val="00171C2E"/>
    <w:rsid w:val="001724A8"/>
    <w:rsid w:val="001724B1"/>
    <w:rsid w:val="001728C3"/>
    <w:rsid w:val="00175079"/>
    <w:rsid w:val="001852F8"/>
    <w:rsid w:val="00185D15"/>
    <w:rsid w:val="001868FE"/>
    <w:rsid w:val="0019397C"/>
    <w:rsid w:val="00197EEF"/>
    <w:rsid w:val="001A2EAD"/>
    <w:rsid w:val="001A61D9"/>
    <w:rsid w:val="001B193F"/>
    <w:rsid w:val="001B24B3"/>
    <w:rsid w:val="001B2EA8"/>
    <w:rsid w:val="001B6455"/>
    <w:rsid w:val="001B6A3E"/>
    <w:rsid w:val="001B7E42"/>
    <w:rsid w:val="001C0775"/>
    <w:rsid w:val="001C35C3"/>
    <w:rsid w:val="001C4CFD"/>
    <w:rsid w:val="001C5D06"/>
    <w:rsid w:val="001C792A"/>
    <w:rsid w:val="001D0126"/>
    <w:rsid w:val="001D2C2F"/>
    <w:rsid w:val="001D3802"/>
    <w:rsid w:val="001D5153"/>
    <w:rsid w:val="001D58D4"/>
    <w:rsid w:val="001E7AED"/>
    <w:rsid w:val="001F5402"/>
    <w:rsid w:val="001F7C60"/>
    <w:rsid w:val="002015F0"/>
    <w:rsid w:val="00203C66"/>
    <w:rsid w:val="00206ACC"/>
    <w:rsid w:val="00211BA4"/>
    <w:rsid w:val="00216EDD"/>
    <w:rsid w:val="002204ED"/>
    <w:rsid w:val="00220BED"/>
    <w:rsid w:val="002249B8"/>
    <w:rsid w:val="0022501E"/>
    <w:rsid w:val="00227CBC"/>
    <w:rsid w:val="002313AB"/>
    <w:rsid w:val="002326B5"/>
    <w:rsid w:val="00235817"/>
    <w:rsid w:val="00241651"/>
    <w:rsid w:val="00250C73"/>
    <w:rsid w:val="0025615E"/>
    <w:rsid w:val="00267507"/>
    <w:rsid w:val="00267534"/>
    <w:rsid w:val="00270EE7"/>
    <w:rsid w:val="002748FF"/>
    <w:rsid w:val="00277882"/>
    <w:rsid w:val="00281EE0"/>
    <w:rsid w:val="00294784"/>
    <w:rsid w:val="00295C6C"/>
    <w:rsid w:val="00297726"/>
    <w:rsid w:val="002A4B1F"/>
    <w:rsid w:val="002A76D3"/>
    <w:rsid w:val="002B3041"/>
    <w:rsid w:val="002B3E1B"/>
    <w:rsid w:val="002C04B6"/>
    <w:rsid w:val="002C53A5"/>
    <w:rsid w:val="002C73C4"/>
    <w:rsid w:val="002C7546"/>
    <w:rsid w:val="002C75C4"/>
    <w:rsid w:val="002D09CA"/>
    <w:rsid w:val="002D350C"/>
    <w:rsid w:val="002D4496"/>
    <w:rsid w:val="002D6AF1"/>
    <w:rsid w:val="002D7576"/>
    <w:rsid w:val="002F324F"/>
    <w:rsid w:val="002F56C7"/>
    <w:rsid w:val="00305279"/>
    <w:rsid w:val="0030701C"/>
    <w:rsid w:val="003160A4"/>
    <w:rsid w:val="00316AF9"/>
    <w:rsid w:val="00317143"/>
    <w:rsid w:val="00317C5F"/>
    <w:rsid w:val="00323448"/>
    <w:rsid w:val="00323A26"/>
    <w:rsid w:val="00325D88"/>
    <w:rsid w:val="00330154"/>
    <w:rsid w:val="0033782B"/>
    <w:rsid w:val="003428B3"/>
    <w:rsid w:val="003477C6"/>
    <w:rsid w:val="003556FA"/>
    <w:rsid w:val="0035645E"/>
    <w:rsid w:val="003573CD"/>
    <w:rsid w:val="00357F48"/>
    <w:rsid w:val="00360040"/>
    <w:rsid w:val="0036093B"/>
    <w:rsid w:val="00364914"/>
    <w:rsid w:val="0036755E"/>
    <w:rsid w:val="0037026F"/>
    <w:rsid w:val="00370F0D"/>
    <w:rsid w:val="0038308E"/>
    <w:rsid w:val="0038412D"/>
    <w:rsid w:val="00384F2E"/>
    <w:rsid w:val="00385BCB"/>
    <w:rsid w:val="0038716F"/>
    <w:rsid w:val="00392205"/>
    <w:rsid w:val="00393107"/>
    <w:rsid w:val="00396C0A"/>
    <w:rsid w:val="003A02E2"/>
    <w:rsid w:val="003A0F3A"/>
    <w:rsid w:val="003A1C0D"/>
    <w:rsid w:val="003A1E6F"/>
    <w:rsid w:val="003A25C8"/>
    <w:rsid w:val="003A786E"/>
    <w:rsid w:val="003B3A24"/>
    <w:rsid w:val="003C4AEF"/>
    <w:rsid w:val="003C647E"/>
    <w:rsid w:val="003C7944"/>
    <w:rsid w:val="003C79C5"/>
    <w:rsid w:val="003D311F"/>
    <w:rsid w:val="003D4F06"/>
    <w:rsid w:val="003E208E"/>
    <w:rsid w:val="003E4A3A"/>
    <w:rsid w:val="003F174A"/>
    <w:rsid w:val="003F2859"/>
    <w:rsid w:val="003F350D"/>
    <w:rsid w:val="003F3AC5"/>
    <w:rsid w:val="003F46BF"/>
    <w:rsid w:val="003F5511"/>
    <w:rsid w:val="00406DB4"/>
    <w:rsid w:val="00410511"/>
    <w:rsid w:val="00411280"/>
    <w:rsid w:val="00411D29"/>
    <w:rsid w:val="004139C7"/>
    <w:rsid w:val="004149FF"/>
    <w:rsid w:val="004156B3"/>
    <w:rsid w:val="00415A6B"/>
    <w:rsid w:val="00417C3F"/>
    <w:rsid w:val="004224E6"/>
    <w:rsid w:val="00425C19"/>
    <w:rsid w:val="0042654E"/>
    <w:rsid w:val="00426B06"/>
    <w:rsid w:val="00430AB4"/>
    <w:rsid w:val="004320F0"/>
    <w:rsid w:val="00432211"/>
    <w:rsid w:val="0043349A"/>
    <w:rsid w:val="00433FA0"/>
    <w:rsid w:val="00435280"/>
    <w:rsid w:val="00435ACC"/>
    <w:rsid w:val="004373CC"/>
    <w:rsid w:val="004422F4"/>
    <w:rsid w:val="00443CEB"/>
    <w:rsid w:val="00445832"/>
    <w:rsid w:val="00445A92"/>
    <w:rsid w:val="00446A2E"/>
    <w:rsid w:val="00446DCB"/>
    <w:rsid w:val="004501BB"/>
    <w:rsid w:val="00454D00"/>
    <w:rsid w:val="00455E9E"/>
    <w:rsid w:val="00456833"/>
    <w:rsid w:val="0045764A"/>
    <w:rsid w:val="004606FE"/>
    <w:rsid w:val="004607EB"/>
    <w:rsid w:val="00470731"/>
    <w:rsid w:val="00471ADA"/>
    <w:rsid w:val="0047201E"/>
    <w:rsid w:val="00472445"/>
    <w:rsid w:val="00472452"/>
    <w:rsid w:val="004730E7"/>
    <w:rsid w:val="004764C7"/>
    <w:rsid w:val="004764D3"/>
    <w:rsid w:val="004850FE"/>
    <w:rsid w:val="00487601"/>
    <w:rsid w:val="00487959"/>
    <w:rsid w:val="0049037F"/>
    <w:rsid w:val="00492A22"/>
    <w:rsid w:val="00496548"/>
    <w:rsid w:val="00496A61"/>
    <w:rsid w:val="004A3C3F"/>
    <w:rsid w:val="004A4B4F"/>
    <w:rsid w:val="004A5E7B"/>
    <w:rsid w:val="004B0F28"/>
    <w:rsid w:val="004B2110"/>
    <w:rsid w:val="004B2AAA"/>
    <w:rsid w:val="004B5D0D"/>
    <w:rsid w:val="004D00C3"/>
    <w:rsid w:val="004D03D9"/>
    <w:rsid w:val="004D1E90"/>
    <w:rsid w:val="004D2860"/>
    <w:rsid w:val="004D2CBA"/>
    <w:rsid w:val="004D2CE4"/>
    <w:rsid w:val="004D30B9"/>
    <w:rsid w:val="004E4330"/>
    <w:rsid w:val="004E6629"/>
    <w:rsid w:val="00501EB1"/>
    <w:rsid w:val="00504934"/>
    <w:rsid w:val="00506AAF"/>
    <w:rsid w:val="00513B9E"/>
    <w:rsid w:val="00515400"/>
    <w:rsid w:val="00515C58"/>
    <w:rsid w:val="00524C1B"/>
    <w:rsid w:val="0052595E"/>
    <w:rsid w:val="00535A36"/>
    <w:rsid w:val="0054106F"/>
    <w:rsid w:val="00541AAE"/>
    <w:rsid w:val="00554AB3"/>
    <w:rsid w:val="00555AF6"/>
    <w:rsid w:val="005633D0"/>
    <w:rsid w:val="005671D4"/>
    <w:rsid w:val="005677B8"/>
    <w:rsid w:val="005701C0"/>
    <w:rsid w:val="005724A9"/>
    <w:rsid w:val="0058161D"/>
    <w:rsid w:val="005818FC"/>
    <w:rsid w:val="00581CBF"/>
    <w:rsid w:val="00584829"/>
    <w:rsid w:val="005854FB"/>
    <w:rsid w:val="00585DCB"/>
    <w:rsid w:val="00585FF1"/>
    <w:rsid w:val="00586776"/>
    <w:rsid w:val="00586C3F"/>
    <w:rsid w:val="005900BA"/>
    <w:rsid w:val="005908AF"/>
    <w:rsid w:val="00590F11"/>
    <w:rsid w:val="005A42D1"/>
    <w:rsid w:val="005A48A0"/>
    <w:rsid w:val="005A6386"/>
    <w:rsid w:val="005A6789"/>
    <w:rsid w:val="005B2D87"/>
    <w:rsid w:val="005B3135"/>
    <w:rsid w:val="005C3DC6"/>
    <w:rsid w:val="005C67D9"/>
    <w:rsid w:val="005C7248"/>
    <w:rsid w:val="005D17D0"/>
    <w:rsid w:val="005D19F4"/>
    <w:rsid w:val="005D787D"/>
    <w:rsid w:val="005E762F"/>
    <w:rsid w:val="005F038E"/>
    <w:rsid w:val="005F47F7"/>
    <w:rsid w:val="005F6E39"/>
    <w:rsid w:val="005F7731"/>
    <w:rsid w:val="0060285A"/>
    <w:rsid w:val="006052CB"/>
    <w:rsid w:val="00611E57"/>
    <w:rsid w:val="00612A54"/>
    <w:rsid w:val="00620648"/>
    <w:rsid w:val="00623499"/>
    <w:rsid w:val="006258D4"/>
    <w:rsid w:val="00626B77"/>
    <w:rsid w:val="00630279"/>
    <w:rsid w:val="00630FF0"/>
    <w:rsid w:val="00633602"/>
    <w:rsid w:val="00635167"/>
    <w:rsid w:val="0063593A"/>
    <w:rsid w:val="0063711D"/>
    <w:rsid w:val="00641587"/>
    <w:rsid w:val="006417B7"/>
    <w:rsid w:val="0064621A"/>
    <w:rsid w:val="00646F7A"/>
    <w:rsid w:val="00653BE8"/>
    <w:rsid w:val="00655738"/>
    <w:rsid w:val="00656525"/>
    <w:rsid w:val="00656D4E"/>
    <w:rsid w:val="0066054D"/>
    <w:rsid w:val="00666444"/>
    <w:rsid w:val="00666470"/>
    <w:rsid w:val="006674F8"/>
    <w:rsid w:val="006715D2"/>
    <w:rsid w:val="0067251B"/>
    <w:rsid w:val="00672A66"/>
    <w:rsid w:val="00672D84"/>
    <w:rsid w:val="0067485A"/>
    <w:rsid w:val="00674906"/>
    <w:rsid w:val="006819AD"/>
    <w:rsid w:val="00684A6E"/>
    <w:rsid w:val="006905A5"/>
    <w:rsid w:val="00695A60"/>
    <w:rsid w:val="00697C85"/>
    <w:rsid w:val="006A19FE"/>
    <w:rsid w:val="006A6876"/>
    <w:rsid w:val="006B2957"/>
    <w:rsid w:val="006B7F0B"/>
    <w:rsid w:val="006C2FDD"/>
    <w:rsid w:val="006C4DC0"/>
    <w:rsid w:val="006D1DB7"/>
    <w:rsid w:val="006D7341"/>
    <w:rsid w:val="006E2BCD"/>
    <w:rsid w:val="006E45D3"/>
    <w:rsid w:val="006F0A46"/>
    <w:rsid w:val="006F1F81"/>
    <w:rsid w:val="006F533B"/>
    <w:rsid w:val="006F5848"/>
    <w:rsid w:val="00702809"/>
    <w:rsid w:val="00702C1C"/>
    <w:rsid w:val="0071392D"/>
    <w:rsid w:val="007152F9"/>
    <w:rsid w:val="0071603D"/>
    <w:rsid w:val="007164CC"/>
    <w:rsid w:val="00716AC1"/>
    <w:rsid w:val="007205E4"/>
    <w:rsid w:val="00723821"/>
    <w:rsid w:val="0073176D"/>
    <w:rsid w:val="007416EB"/>
    <w:rsid w:val="00741B3D"/>
    <w:rsid w:val="00754C7B"/>
    <w:rsid w:val="00757D59"/>
    <w:rsid w:val="00757E88"/>
    <w:rsid w:val="00762776"/>
    <w:rsid w:val="00767394"/>
    <w:rsid w:val="00777293"/>
    <w:rsid w:val="00777B18"/>
    <w:rsid w:val="00784C7B"/>
    <w:rsid w:val="007902D1"/>
    <w:rsid w:val="00790C74"/>
    <w:rsid w:val="00791549"/>
    <w:rsid w:val="007919AE"/>
    <w:rsid w:val="00792497"/>
    <w:rsid w:val="007A2002"/>
    <w:rsid w:val="007A28A5"/>
    <w:rsid w:val="007B35DE"/>
    <w:rsid w:val="007C1F03"/>
    <w:rsid w:val="007C2332"/>
    <w:rsid w:val="007C36CA"/>
    <w:rsid w:val="007C3AC4"/>
    <w:rsid w:val="007C5F0A"/>
    <w:rsid w:val="007D050D"/>
    <w:rsid w:val="007D46F8"/>
    <w:rsid w:val="007D745A"/>
    <w:rsid w:val="007D74FA"/>
    <w:rsid w:val="007E10F4"/>
    <w:rsid w:val="007E2B90"/>
    <w:rsid w:val="007E5BF6"/>
    <w:rsid w:val="007E5C7C"/>
    <w:rsid w:val="007E62E1"/>
    <w:rsid w:val="007E6A78"/>
    <w:rsid w:val="007F049B"/>
    <w:rsid w:val="007F0B18"/>
    <w:rsid w:val="007F3018"/>
    <w:rsid w:val="008003E9"/>
    <w:rsid w:val="00802AC1"/>
    <w:rsid w:val="00807017"/>
    <w:rsid w:val="00814236"/>
    <w:rsid w:val="00842856"/>
    <w:rsid w:val="00844F7F"/>
    <w:rsid w:val="00845DF8"/>
    <w:rsid w:val="00846955"/>
    <w:rsid w:val="00850F1B"/>
    <w:rsid w:val="008536CD"/>
    <w:rsid w:val="00863449"/>
    <w:rsid w:val="008642BF"/>
    <w:rsid w:val="00866801"/>
    <w:rsid w:val="00874851"/>
    <w:rsid w:val="00880347"/>
    <w:rsid w:val="00881971"/>
    <w:rsid w:val="00881B62"/>
    <w:rsid w:val="00882C67"/>
    <w:rsid w:val="00884A30"/>
    <w:rsid w:val="00885B60"/>
    <w:rsid w:val="008879AD"/>
    <w:rsid w:val="008931FC"/>
    <w:rsid w:val="00893B86"/>
    <w:rsid w:val="0089401B"/>
    <w:rsid w:val="00895A53"/>
    <w:rsid w:val="0089669E"/>
    <w:rsid w:val="00896C34"/>
    <w:rsid w:val="008A0252"/>
    <w:rsid w:val="008A4CAF"/>
    <w:rsid w:val="008A645A"/>
    <w:rsid w:val="008B5BA4"/>
    <w:rsid w:val="008B6325"/>
    <w:rsid w:val="008B6417"/>
    <w:rsid w:val="008B7804"/>
    <w:rsid w:val="008C324A"/>
    <w:rsid w:val="008C33AE"/>
    <w:rsid w:val="008C3409"/>
    <w:rsid w:val="008C51B4"/>
    <w:rsid w:val="008C683B"/>
    <w:rsid w:val="008D4BAE"/>
    <w:rsid w:val="008D6B90"/>
    <w:rsid w:val="008D7544"/>
    <w:rsid w:val="008E19BB"/>
    <w:rsid w:val="008E3F38"/>
    <w:rsid w:val="008E63D9"/>
    <w:rsid w:val="008F356D"/>
    <w:rsid w:val="008F49BE"/>
    <w:rsid w:val="008F4A64"/>
    <w:rsid w:val="008F72C8"/>
    <w:rsid w:val="009012D9"/>
    <w:rsid w:val="00901B4D"/>
    <w:rsid w:val="00902F2B"/>
    <w:rsid w:val="009061FA"/>
    <w:rsid w:val="00913814"/>
    <w:rsid w:val="009141E6"/>
    <w:rsid w:val="00922D4E"/>
    <w:rsid w:val="00927057"/>
    <w:rsid w:val="00930B87"/>
    <w:rsid w:val="0093201F"/>
    <w:rsid w:val="00933AE8"/>
    <w:rsid w:val="00933C8D"/>
    <w:rsid w:val="00936F6D"/>
    <w:rsid w:val="0094054C"/>
    <w:rsid w:val="0094266D"/>
    <w:rsid w:val="00942D59"/>
    <w:rsid w:val="0094356A"/>
    <w:rsid w:val="00944157"/>
    <w:rsid w:val="009461AE"/>
    <w:rsid w:val="009513E4"/>
    <w:rsid w:val="009578FB"/>
    <w:rsid w:val="0096015F"/>
    <w:rsid w:val="009623F9"/>
    <w:rsid w:val="009630E7"/>
    <w:rsid w:val="00963EB6"/>
    <w:rsid w:val="00964E8A"/>
    <w:rsid w:val="0097075B"/>
    <w:rsid w:val="0097167A"/>
    <w:rsid w:val="00972E08"/>
    <w:rsid w:val="00975776"/>
    <w:rsid w:val="009779D5"/>
    <w:rsid w:val="00982EB3"/>
    <w:rsid w:val="009833F4"/>
    <w:rsid w:val="00984470"/>
    <w:rsid w:val="00984E54"/>
    <w:rsid w:val="00990DAD"/>
    <w:rsid w:val="0099756F"/>
    <w:rsid w:val="009A19B3"/>
    <w:rsid w:val="009A3AA0"/>
    <w:rsid w:val="009B05A8"/>
    <w:rsid w:val="009B0ACB"/>
    <w:rsid w:val="009B1C40"/>
    <w:rsid w:val="009B2894"/>
    <w:rsid w:val="009B3D15"/>
    <w:rsid w:val="009B449E"/>
    <w:rsid w:val="009B45A9"/>
    <w:rsid w:val="009B4815"/>
    <w:rsid w:val="009C12CC"/>
    <w:rsid w:val="009C677B"/>
    <w:rsid w:val="009D1EA3"/>
    <w:rsid w:val="009D2039"/>
    <w:rsid w:val="009D4542"/>
    <w:rsid w:val="009E7F28"/>
    <w:rsid w:val="009F39F7"/>
    <w:rsid w:val="00A02BE7"/>
    <w:rsid w:val="00A15768"/>
    <w:rsid w:val="00A20BAC"/>
    <w:rsid w:val="00A22B12"/>
    <w:rsid w:val="00A231D8"/>
    <w:rsid w:val="00A23FCC"/>
    <w:rsid w:val="00A3281B"/>
    <w:rsid w:val="00A328FD"/>
    <w:rsid w:val="00A32C28"/>
    <w:rsid w:val="00A35FA0"/>
    <w:rsid w:val="00A4022E"/>
    <w:rsid w:val="00A412F6"/>
    <w:rsid w:val="00A41F7B"/>
    <w:rsid w:val="00A42B27"/>
    <w:rsid w:val="00A46F69"/>
    <w:rsid w:val="00A47C1B"/>
    <w:rsid w:val="00A53572"/>
    <w:rsid w:val="00A53D07"/>
    <w:rsid w:val="00A55D02"/>
    <w:rsid w:val="00A63888"/>
    <w:rsid w:val="00A63DF8"/>
    <w:rsid w:val="00A657B9"/>
    <w:rsid w:val="00A679F9"/>
    <w:rsid w:val="00A7005F"/>
    <w:rsid w:val="00A70862"/>
    <w:rsid w:val="00A711C7"/>
    <w:rsid w:val="00A71F7F"/>
    <w:rsid w:val="00A72928"/>
    <w:rsid w:val="00A73969"/>
    <w:rsid w:val="00A809B0"/>
    <w:rsid w:val="00A810EA"/>
    <w:rsid w:val="00A909C1"/>
    <w:rsid w:val="00A90B27"/>
    <w:rsid w:val="00A91322"/>
    <w:rsid w:val="00A94B91"/>
    <w:rsid w:val="00A95C4F"/>
    <w:rsid w:val="00AA3271"/>
    <w:rsid w:val="00AA3923"/>
    <w:rsid w:val="00AA6801"/>
    <w:rsid w:val="00AA78C1"/>
    <w:rsid w:val="00AA7E65"/>
    <w:rsid w:val="00AB7059"/>
    <w:rsid w:val="00AC10E7"/>
    <w:rsid w:val="00AC1DEB"/>
    <w:rsid w:val="00AC29D2"/>
    <w:rsid w:val="00AC3358"/>
    <w:rsid w:val="00AC765A"/>
    <w:rsid w:val="00AD0253"/>
    <w:rsid w:val="00AD21A7"/>
    <w:rsid w:val="00AD50C1"/>
    <w:rsid w:val="00AD5252"/>
    <w:rsid w:val="00AD63B0"/>
    <w:rsid w:val="00AE1DF9"/>
    <w:rsid w:val="00AE2734"/>
    <w:rsid w:val="00AE38E0"/>
    <w:rsid w:val="00AE7A43"/>
    <w:rsid w:val="00AF0592"/>
    <w:rsid w:val="00AF12F7"/>
    <w:rsid w:val="00AF1BE8"/>
    <w:rsid w:val="00AF3FEF"/>
    <w:rsid w:val="00AF4BB1"/>
    <w:rsid w:val="00AF58D6"/>
    <w:rsid w:val="00B00A2E"/>
    <w:rsid w:val="00B020B9"/>
    <w:rsid w:val="00B03BA2"/>
    <w:rsid w:val="00B04D76"/>
    <w:rsid w:val="00B12CC5"/>
    <w:rsid w:val="00B2110D"/>
    <w:rsid w:val="00B33EBF"/>
    <w:rsid w:val="00B36FD9"/>
    <w:rsid w:val="00B42B3F"/>
    <w:rsid w:val="00B4506C"/>
    <w:rsid w:val="00B452BF"/>
    <w:rsid w:val="00B512A2"/>
    <w:rsid w:val="00B54ABB"/>
    <w:rsid w:val="00B5540C"/>
    <w:rsid w:val="00B56B55"/>
    <w:rsid w:val="00B678A1"/>
    <w:rsid w:val="00B76D6C"/>
    <w:rsid w:val="00B77B63"/>
    <w:rsid w:val="00B77E26"/>
    <w:rsid w:val="00B819DC"/>
    <w:rsid w:val="00B84F05"/>
    <w:rsid w:val="00B84F85"/>
    <w:rsid w:val="00B90D52"/>
    <w:rsid w:val="00B91F3E"/>
    <w:rsid w:val="00B94042"/>
    <w:rsid w:val="00BA0653"/>
    <w:rsid w:val="00BA4C59"/>
    <w:rsid w:val="00BB018D"/>
    <w:rsid w:val="00BB1BD8"/>
    <w:rsid w:val="00BB6019"/>
    <w:rsid w:val="00BB6C2A"/>
    <w:rsid w:val="00BC1D31"/>
    <w:rsid w:val="00BC1F9E"/>
    <w:rsid w:val="00BC6283"/>
    <w:rsid w:val="00BC65CC"/>
    <w:rsid w:val="00BD0A00"/>
    <w:rsid w:val="00BD1486"/>
    <w:rsid w:val="00BD2999"/>
    <w:rsid w:val="00BD36B5"/>
    <w:rsid w:val="00BD50A6"/>
    <w:rsid w:val="00BD5F02"/>
    <w:rsid w:val="00BD618B"/>
    <w:rsid w:val="00BE23B0"/>
    <w:rsid w:val="00BE3A39"/>
    <w:rsid w:val="00BE4C4A"/>
    <w:rsid w:val="00BE6F4C"/>
    <w:rsid w:val="00BE73C2"/>
    <w:rsid w:val="00BF1F6B"/>
    <w:rsid w:val="00BF3AC7"/>
    <w:rsid w:val="00BF5BED"/>
    <w:rsid w:val="00C006C0"/>
    <w:rsid w:val="00C00934"/>
    <w:rsid w:val="00C028B8"/>
    <w:rsid w:val="00C1052F"/>
    <w:rsid w:val="00C12C48"/>
    <w:rsid w:val="00C13BC3"/>
    <w:rsid w:val="00C166AB"/>
    <w:rsid w:val="00C16ED6"/>
    <w:rsid w:val="00C17CB0"/>
    <w:rsid w:val="00C17E3B"/>
    <w:rsid w:val="00C24107"/>
    <w:rsid w:val="00C25BB0"/>
    <w:rsid w:val="00C276DA"/>
    <w:rsid w:val="00C27BD5"/>
    <w:rsid w:val="00C30C55"/>
    <w:rsid w:val="00C31CF3"/>
    <w:rsid w:val="00C32CF9"/>
    <w:rsid w:val="00C36757"/>
    <w:rsid w:val="00C43B84"/>
    <w:rsid w:val="00C45A66"/>
    <w:rsid w:val="00C45BAD"/>
    <w:rsid w:val="00C54FB3"/>
    <w:rsid w:val="00C571CA"/>
    <w:rsid w:val="00C57D96"/>
    <w:rsid w:val="00C63629"/>
    <w:rsid w:val="00C65CF1"/>
    <w:rsid w:val="00C8282D"/>
    <w:rsid w:val="00C85318"/>
    <w:rsid w:val="00C866D8"/>
    <w:rsid w:val="00C87D28"/>
    <w:rsid w:val="00C90F4E"/>
    <w:rsid w:val="00C91296"/>
    <w:rsid w:val="00CA0E5E"/>
    <w:rsid w:val="00CA1DC2"/>
    <w:rsid w:val="00CA2082"/>
    <w:rsid w:val="00CA59C5"/>
    <w:rsid w:val="00CA6D05"/>
    <w:rsid w:val="00CA7B51"/>
    <w:rsid w:val="00CB4B1D"/>
    <w:rsid w:val="00CC1775"/>
    <w:rsid w:val="00CC250C"/>
    <w:rsid w:val="00CC3444"/>
    <w:rsid w:val="00CC61E7"/>
    <w:rsid w:val="00CC7C51"/>
    <w:rsid w:val="00CD3A14"/>
    <w:rsid w:val="00CD611F"/>
    <w:rsid w:val="00CE05BE"/>
    <w:rsid w:val="00CE0925"/>
    <w:rsid w:val="00CE7E15"/>
    <w:rsid w:val="00CF0C80"/>
    <w:rsid w:val="00CF2FEA"/>
    <w:rsid w:val="00CF5056"/>
    <w:rsid w:val="00D01C8F"/>
    <w:rsid w:val="00D05A3D"/>
    <w:rsid w:val="00D10077"/>
    <w:rsid w:val="00D11560"/>
    <w:rsid w:val="00D1247D"/>
    <w:rsid w:val="00D1499A"/>
    <w:rsid w:val="00D21F0F"/>
    <w:rsid w:val="00D22006"/>
    <w:rsid w:val="00D22D9E"/>
    <w:rsid w:val="00D22FDD"/>
    <w:rsid w:val="00D24994"/>
    <w:rsid w:val="00D259C5"/>
    <w:rsid w:val="00D31438"/>
    <w:rsid w:val="00D36EF0"/>
    <w:rsid w:val="00D441AE"/>
    <w:rsid w:val="00D53C1D"/>
    <w:rsid w:val="00D60A33"/>
    <w:rsid w:val="00D63B25"/>
    <w:rsid w:val="00D6730E"/>
    <w:rsid w:val="00D73469"/>
    <w:rsid w:val="00D73615"/>
    <w:rsid w:val="00D7731E"/>
    <w:rsid w:val="00D80C64"/>
    <w:rsid w:val="00D829D7"/>
    <w:rsid w:val="00D912B9"/>
    <w:rsid w:val="00D94A65"/>
    <w:rsid w:val="00DA0DFF"/>
    <w:rsid w:val="00DA1816"/>
    <w:rsid w:val="00DA29F5"/>
    <w:rsid w:val="00DA4AD4"/>
    <w:rsid w:val="00DA7346"/>
    <w:rsid w:val="00DB2AE1"/>
    <w:rsid w:val="00DB53FD"/>
    <w:rsid w:val="00DC1DEB"/>
    <w:rsid w:val="00DC1EC2"/>
    <w:rsid w:val="00DC29EA"/>
    <w:rsid w:val="00DC4694"/>
    <w:rsid w:val="00DD03A8"/>
    <w:rsid w:val="00DD18AE"/>
    <w:rsid w:val="00DD43B0"/>
    <w:rsid w:val="00DD59C0"/>
    <w:rsid w:val="00DD645B"/>
    <w:rsid w:val="00DE0BE4"/>
    <w:rsid w:val="00DE3B5B"/>
    <w:rsid w:val="00DE4BE2"/>
    <w:rsid w:val="00DE4D5A"/>
    <w:rsid w:val="00DF1EF8"/>
    <w:rsid w:val="00DF4BFC"/>
    <w:rsid w:val="00DF7F43"/>
    <w:rsid w:val="00E0766C"/>
    <w:rsid w:val="00E07E15"/>
    <w:rsid w:val="00E10C7D"/>
    <w:rsid w:val="00E132A7"/>
    <w:rsid w:val="00E209F0"/>
    <w:rsid w:val="00E20F59"/>
    <w:rsid w:val="00E257D6"/>
    <w:rsid w:val="00E2745A"/>
    <w:rsid w:val="00E33435"/>
    <w:rsid w:val="00E33D18"/>
    <w:rsid w:val="00E40CA2"/>
    <w:rsid w:val="00E41638"/>
    <w:rsid w:val="00E41703"/>
    <w:rsid w:val="00E43C68"/>
    <w:rsid w:val="00E4446E"/>
    <w:rsid w:val="00E44656"/>
    <w:rsid w:val="00E46228"/>
    <w:rsid w:val="00E4665D"/>
    <w:rsid w:val="00E46B08"/>
    <w:rsid w:val="00E474D1"/>
    <w:rsid w:val="00E47520"/>
    <w:rsid w:val="00E504DA"/>
    <w:rsid w:val="00E56B37"/>
    <w:rsid w:val="00E617B0"/>
    <w:rsid w:val="00E63DCE"/>
    <w:rsid w:val="00E668F2"/>
    <w:rsid w:val="00E6710E"/>
    <w:rsid w:val="00E67B45"/>
    <w:rsid w:val="00E71C57"/>
    <w:rsid w:val="00E72396"/>
    <w:rsid w:val="00E72944"/>
    <w:rsid w:val="00E73E25"/>
    <w:rsid w:val="00E77555"/>
    <w:rsid w:val="00E77C16"/>
    <w:rsid w:val="00E80C04"/>
    <w:rsid w:val="00E8124A"/>
    <w:rsid w:val="00E816F8"/>
    <w:rsid w:val="00E84F16"/>
    <w:rsid w:val="00E9331F"/>
    <w:rsid w:val="00E93B5D"/>
    <w:rsid w:val="00E93EEA"/>
    <w:rsid w:val="00E9606D"/>
    <w:rsid w:val="00E96B0C"/>
    <w:rsid w:val="00E96C51"/>
    <w:rsid w:val="00E9795E"/>
    <w:rsid w:val="00EA1408"/>
    <w:rsid w:val="00EA561D"/>
    <w:rsid w:val="00EB192F"/>
    <w:rsid w:val="00EB4A69"/>
    <w:rsid w:val="00EC0A82"/>
    <w:rsid w:val="00EC5BA1"/>
    <w:rsid w:val="00ED019F"/>
    <w:rsid w:val="00ED3F9A"/>
    <w:rsid w:val="00ED49D7"/>
    <w:rsid w:val="00ED57AD"/>
    <w:rsid w:val="00EE1F4A"/>
    <w:rsid w:val="00EE5CB6"/>
    <w:rsid w:val="00EE79D7"/>
    <w:rsid w:val="00EF2096"/>
    <w:rsid w:val="00EF5348"/>
    <w:rsid w:val="00F014CE"/>
    <w:rsid w:val="00F01667"/>
    <w:rsid w:val="00F02FEF"/>
    <w:rsid w:val="00F03BF8"/>
    <w:rsid w:val="00F1017F"/>
    <w:rsid w:val="00F10C07"/>
    <w:rsid w:val="00F15495"/>
    <w:rsid w:val="00F20A8F"/>
    <w:rsid w:val="00F20BE6"/>
    <w:rsid w:val="00F21F57"/>
    <w:rsid w:val="00F252F2"/>
    <w:rsid w:val="00F26C73"/>
    <w:rsid w:val="00F26EB5"/>
    <w:rsid w:val="00F3279D"/>
    <w:rsid w:val="00F32EF2"/>
    <w:rsid w:val="00F43508"/>
    <w:rsid w:val="00F451FB"/>
    <w:rsid w:val="00F4540D"/>
    <w:rsid w:val="00F47906"/>
    <w:rsid w:val="00F50B5D"/>
    <w:rsid w:val="00F51172"/>
    <w:rsid w:val="00F645FD"/>
    <w:rsid w:val="00F66CA5"/>
    <w:rsid w:val="00F74F14"/>
    <w:rsid w:val="00F75723"/>
    <w:rsid w:val="00F834BD"/>
    <w:rsid w:val="00F91127"/>
    <w:rsid w:val="00F9180E"/>
    <w:rsid w:val="00F93306"/>
    <w:rsid w:val="00F93CF6"/>
    <w:rsid w:val="00F9654B"/>
    <w:rsid w:val="00FA0DD6"/>
    <w:rsid w:val="00FA28F1"/>
    <w:rsid w:val="00FA39FC"/>
    <w:rsid w:val="00FB0DE5"/>
    <w:rsid w:val="00FB1365"/>
    <w:rsid w:val="00FB5633"/>
    <w:rsid w:val="00FB5BD5"/>
    <w:rsid w:val="00FB7689"/>
    <w:rsid w:val="00FC38A2"/>
    <w:rsid w:val="00FC5100"/>
    <w:rsid w:val="00FC5FD4"/>
    <w:rsid w:val="00FC60F7"/>
    <w:rsid w:val="00FC65C4"/>
    <w:rsid w:val="00FC687E"/>
    <w:rsid w:val="00FC6C37"/>
    <w:rsid w:val="00FD2560"/>
    <w:rsid w:val="00FE3C9D"/>
    <w:rsid w:val="00FE6292"/>
    <w:rsid w:val="00FE77A0"/>
    <w:rsid w:val="00FE7C84"/>
    <w:rsid w:val="00FF3898"/>
    <w:rsid w:val="00FF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22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03C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8D6B90"/>
    <w:pPr>
      <w:spacing w:before="480" w:line="240" w:lineRule="auto"/>
      <w:ind w:left="150" w:right="150"/>
      <w:outlineLvl w:val="3"/>
    </w:pPr>
    <w:rPr>
      <w:rFonts w:ascii="Times New Roman" w:eastAsia="Times New Roman" w:hAnsi="Times New Roman" w:cs="Times New Roman"/>
      <w:color w:val="111111"/>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D6B90"/>
    <w:rPr>
      <w:rFonts w:ascii="Times New Roman" w:eastAsia="Times New Roman" w:hAnsi="Times New Roman" w:cs="Times New Roman"/>
      <w:color w:val="111111"/>
      <w:sz w:val="27"/>
      <w:szCs w:val="27"/>
    </w:rPr>
  </w:style>
  <w:style w:type="character" w:styleId="Strong">
    <w:name w:val="Strong"/>
    <w:basedOn w:val="DefaultParagraphFont"/>
    <w:uiPriority w:val="22"/>
    <w:qFormat/>
    <w:rsid w:val="008D6B90"/>
    <w:rPr>
      <w:b/>
      <w:bCs/>
      <w:i w:val="0"/>
      <w:iCs w:val="0"/>
    </w:rPr>
  </w:style>
  <w:style w:type="paragraph" w:styleId="ListParagraph">
    <w:name w:val="List Paragraph"/>
    <w:basedOn w:val="Normal"/>
    <w:uiPriority w:val="1"/>
    <w:qFormat/>
    <w:rsid w:val="00DC4694"/>
    <w:pPr>
      <w:ind w:left="720"/>
      <w:contextualSpacing/>
    </w:pPr>
  </w:style>
  <w:style w:type="paragraph" w:styleId="BalloonText">
    <w:name w:val="Balloon Text"/>
    <w:basedOn w:val="Normal"/>
    <w:link w:val="BalloonTextChar"/>
    <w:uiPriority w:val="99"/>
    <w:semiHidden/>
    <w:unhideWhenUsed/>
    <w:rsid w:val="00B45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2BF"/>
    <w:rPr>
      <w:rFonts w:ascii="Segoe UI" w:hAnsi="Segoe UI" w:cs="Segoe UI"/>
      <w:sz w:val="18"/>
      <w:szCs w:val="18"/>
    </w:rPr>
  </w:style>
  <w:style w:type="character" w:styleId="CommentReference">
    <w:name w:val="annotation reference"/>
    <w:basedOn w:val="DefaultParagraphFont"/>
    <w:uiPriority w:val="99"/>
    <w:semiHidden/>
    <w:unhideWhenUsed/>
    <w:rsid w:val="00EA1408"/>
    <w:rPr>
      <w:sz w:val="16"/>
      <w:szCs w:val="16"/>
    </w:rPr>
  </w:style>
  <w:style w:type="paragraph" w:styleId="CommentText">
    <w:name w:val="annotation text"/>
    <w:basedOn w:val="Normal"/>
    <w:link w:val="CommentTextChar"/>
    <w:uiPriority w:val="99"/>
    <w:unhideWhenUsed/>
    <w:rsid w:val="00EA1408"/>
    <w:pPr>
      <w:spacing w:line="240" w:lineRule="auto"/>
    </w:pPr>
    <w:rPr>
      <w:sz w:val="20"/>
      <w:szCs w:val="20"/>
    </w:rPr>
  </w:style>
  <w:style w:type="character" w:customStyle="1" w:styleId="CommentTextChar">
    <w:name w:val="Comment Text Char"/>
    <w:basedOn w:val="DefaultParagraphFont"/>
    <w:link w:val="CommentText"/>
    <w:uiPriority w:val="99"/>
    <w:rsid w:val="00EA1408"/>
    <w:rPr>
      <w:sz w:val="20"/>
      <w:szCs w:val="20"/>
    </w:rPr>
  </w:style>
  <w:style w:type="paragraph" w:styleId="CommentSubject">
    <w:name w:val="annotation subject"/>
    <w:basedOn w:val="CommentText"/>
    <w:next w:val="CommentText"/>
    <w:link w:val="CommentSubjectChar"/>
    <w:uiPriority w:val="99"/>
    <w:semiHidden/>
    <w:unhideWhenUsed/>
    <w:rsid w:val="00EA1408"/>
    <w:rPr>
      <w:b/>
      <w:bCs/>
    </w:rPr>
  </w:style>
  <w:style w:type="character" w:customStyle="1" w:styleId="CommentSubjectChar">
    <w:name w:val="Comment Subject Char"/>
    <w:basedOn w:val="CommentTextChar"/>
    <w:link w:val="CommentSubject"/>
    <w:uiPriority w:val="99"/>
    <w:semiHidden/>
    <w:rsid w:val="00EA1408"/>
    <w:rPr>
      <w:b/>
      <w:bCs/>
      <w:sz w:val="20"/>
      <w:szCs w:val="20"/>
    </w:rPr>
  </w:style>
  <w:style w:type="paragraph" w:customStyle="1" w:styleId="Default">
    <w:name w:val="Default"/>
    <w:rsid w:val="0000244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02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35A36"/>
    <w:pPr>
      <w:widowControl w:val="0"/>
      <w:spacing w:after="0" w:line="240" w:lineRule="auto"/>
    </w:pPr>
  </w:style>
  <w:style w:type="character" w:styleId="Hyperlink">
    <w:name w:val="Hyperlink"/>
    <w:basedOn w:val="DefaultParagraphFont"/>
    <w:uiPriority w:val="99"/>
    <w:unhideWhenUsed/>
    <w:rsid w:val="001A2EAD"/>
    <w:rPr>
      <w:color w:val="0563C1" w:themeColor="hyperlink"/>
      <w:u w:val="single"/>
    </w:rPr>
  </w:style>
  <w:style w:type="character" w:customStyle="1" w:styleId="Heading2Char">
    <w:name w:val="Heading 2 Char"/>
    <w:basedOn w:val="DefaultParagraphFont"/>
    <w:link w:val="Heading2"/>
    <w:uiPriority w:val="9"/>
    <w:semiHidden/>
    <w:rsid w:val="00203C66"/>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45A92"/>
    <w:pPr>
      <w:spacing w:after="0" w:line="240" w:lineRule="auto"/>
    </w:pPr>
  </w:style>
  <w:style w:type="character" w:customStyle="1" w:styleId="Heading1Char">
    <w:name w:val="Heading 1 Char"/>
    <w:basedOn w:val="DefaultParagraphFont"/>
    <w:link w:val="Heading1"/>
    <w:uiPriority w:val="9"/>
    <w:rsid w:val="004422F4"/>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357F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F48"/>
    <w:rPr>
      <w:sz w:val="20"/>
      <w:szCs w:val="20"/>
    </w:rPr>
  </w:style>
  <w:style w:type="character" w:styleId="FootnoteReference">
    <w:name w:val="footnote reference"/>
    <w:basedOn w:val="DefaultParagraphFont"/>
    <w:uiPriority w:val="99"/>
    <w:semiHidden/>
    <w:unhideWhenUsed/>
    <w:rsid w:val="00357F48"/>
    <w:rPr>
      <w:vertAlign w:val="superscript"/>
    </w:rPr>
  </w:style>
  <w:style w:type="character" w:customStyle="1" w:styleId="UnresolvedMention1">
    <w:name w:val="Unresolved Mention1"/>
    <w:basedOn w:val="DefaultParagraphFont"/>
    <w:uiPriority w:val="99"/>
    <w:semiHidden/>
    <w:unhideWhenUsed/>
    <w:rsid w:val="009630E7"/>
    <w:rPr>
      <w:color w:val="808080"/>
      <w:shd w:val="clear" w:color="auto" w:fill="E6E6E6"/>
    </w:rPr>
  </w:style>
  <w:style w:type="paragraph" w:styleId="Header">
    <w:name w:val="header"/>
    <w:basedOn w:val="Normal"/>
    <w:link w:val="HeaderChar"/>
    <w:uiPriority w:val="99"/>
    <w:unhideWhenUsed/>
    <w:rsid w:val="00563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3D0"/>
  </w:style>
  <w:style w:type="paragraph" w:styleId="Footer">
    <w:name w:val="footer"/>
    <w:basedOn w:val="Normal"/>
    <w:link w:val="FooterChar"/>
    <w:uiPriority w:val="99"/>
    <w:unhideWhenUsed/>
    <w:rsid w:val="00563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3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22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03C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8D6B90"/>
    <w:pPr>
      <w:spacing w:before="480" w:line="240" w:lineRule="auto"/>
      <w:ind w:left="150" w:right="150"/>
      <w:outlineLvl w:val="3"/>
    </w:pPr>
    <w:rPr>
      <w:rFonts w:ascii="Times New Roman" w:eastAsia="Times New Roman" w:hAnsi="Times New Roman" w:cs="Times New Roman"/>
      <w:color w:val="111111"/>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D6B90"/>
    <w:rPr>
      <w:rFonts w:ascii="Times New Roman" w:eastAsia="Times New Roman" w:hAnsi="Times New Roman" w:cs="Times New Roman"/>
      <w:color w:val="111111"/>
      <w:sz w:val="27"/>
      <w:szCs w:val="27"/>
    </w:rPr>
  </w:style>
  <w:style w:type="character" w:styleId="Strong">
    <w:name w:val="Strong"/>
    <w:basedOn w:val="DefaultParagraphFont"/>
    <w:uiPriority w:val="22"/>
    <w:qFormat/>
    <w:rsid w:val="008D6B90"/>
    <w:rPr>
      <w:b/>
      <w:bCs/>
      <w:i w:val="0"/>
      <w:iCs w:val="0"/>
    </w:rPr>
  </w:style>
  <w:style w:type="paragraph" w:styleId="ListParagraph">
    <w:name w:val="List Paragraph"/>
    <w:basedOn w:val="Normal"/>
    <w:uiPriority w:val="1"/>
    <w:qFormat/>
    <w:rsid w:val="00DC4694"/>
    <w:pPr>
      <w:ind w:left="720"/>
      <w:contextualSpacing/>
    </w:pPr>
  </w:style>
  <w:style w:type="paragraph" w:styleId="BalloonText">
    <w:name w:val="Balloon Text"/>
    <w:basedOn w:val="Normal"/>
    <w:link w:val="BalloonTextChar"/>
    <w:uiPriority w:val="99"/>
    <w:semiHidden/>
    <w:unhideWhenUsed/>
    <w:rsid w:val="00B45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2BF"/>
    <w:rPr>
      <w:rFonts w:ascii="Segoe UI" w:hAnsi="Segoe UI" w:cs="Segoe UI"/>
      <w:sz w:val="18"/>
      <w:szCs w:val="18"/>
    </w:rPr>
  </w:style>
  <w:style w:type="character" w:styleId="CommentReference">
    <w:name w:val="annotation reference"/>
    <w:basedOn w:val="DefaultParagraphFont"/>
    <w:uiPriority w:val="99"/>
    <w:semiHidden/>
    <w:unhideWhenUsed/>
    <w:rsid w:val="00EA1408"/>
    <w:rPr>
      <w:sz w:val="16"/>
      <w:szCs w:val="16"/>
    </w:rPr>
  </w:style>
  <w:style w:type="paragraph" w:styleId="CommentText">
    <w:name w:val="annotation text"/>
    <w:basedOn w:val="Normal"/>
    <w:link w:val="CommentTextChar"/>
    <w:uiPriority w:val="99"/>
    <w:unhideWhenUsed/>
    <w:rsid w:val="00EA1408"/>
    <w:pPr>
      <w:spacing w:line="240" w:lineRule="auto"/>
    </w:pPr>
    <w:rPr>
      <w:sz w:val="20"/>
      <w:szCs w:val="20"/>
    </w:rPr>
  </w:style>
  <w:style w:type="character" w:customStyle="1" w:styleId="CommentTextChar">
    <w:name w:val="Comment Text Char"/>
    <w:basedOn w:val="DefaultParagraphFont"/>
    <w:link w:val="CommentText"/>
    <w:uiPriority w:val="99"/>
    <w:rsid w:val="00EA1408"/>
    <w:rPr>
      <w:sz w:val="20"/>
      <w:szCs w:val="20"/>
    </w:rPr>
  </w:style>
  <w:style w:type="paragraph" w:styleId="CommentSubject">
    <w:name w:val="annotation subject"/>
    <w:basedOn w:val="CommentText"/>
    <w:next w:val="CommentText"/>
    <w:link w:val="CommentSubjectChar"/>
    <w:uiPriority w:val="99"/>
    <w:semiHidden/>
    <w:unhideWhenUsed/>
    <w:rsid w:val="00EA1408"/>
    <w:rPr>
      <w:b/>
      <w:bCs/>
    </w:rPr>
  </w:style>
  <w:style w:type="character" w:customStyle="1" w:styleId="CommentSubjectChar">
    <w:name w:val="Comment Subject Char"/>
    <w:basedOn w:val="CommentTextChar"/>
    <w:link w:val="CommentSubject"/>
    <w:uiPriority w:val="99"/>
    <w:semiHidden/>
    <w:rsid w:val="00EA1408"/>
    <w:rPr>
      <w:b/>
      <w:bCs/>
      <w:sz w:val="20"/>
      <w:szCs w:val="20"/>
    </w:rPr>
  </w:style>
  <w:style w:type="paragraph" w:customStyle="1" w:styleId="Default">
    <w:name w:val="Default"/>
    <w:rsid w:val="0000244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02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35A36"/>
    <w:pPr>
      <w:widowControl w:val="0"/>
      <w:spacing w:after="0" w:line="240" w:lineRule="auto"/>
    </w:pPr>
  </w:style>
  <w:style w:type="character" w:styleId="Hyperlink">
    <w:name w:val="Hyperlink"/>
    <w:basedOn w:val="DefaultParagraphFont"/>
    <w:uiPriority w:val="99"/>
    <w:unhideWhenUsed/>
    <w:rsid w:val="001A2EAD"/>
    <w:rPr>
      <w:color w:val="0563C1" w:themeColor="hyperlink"/>
      <w:u w:val="single"/>
    </w:rPr>
  </w:style>
  <w:style w:type="character" w:customStyle="1" w:styleId="Heading2Char">
    <w:name w:val="Heading 2 Char"/>
    <w:basedOn w:val="DefaultParagraphFont"/>
    <w:link w:val="Heading2"/>
    <w:uiPriority w:val="9"/>
    <w:semiHidden/>
    <w:rsid w:val="00203C66"/>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45A92"/>
    <w:pPr>
      <w:spacing w:after="0" w:line="240" w:lineRule="auto"/>
    </w:pPr>
  </w:style>
  <w:style w:type="character" w:customStyle="1" w:styleId="Heading1Char">
    <w:name w:val="Heading 1 Char"/>
    <w:basedOn w:val="DefaultParagraphFont"/>
    <w:link w:val="Heading1"/>
    <w:uiPriority w:val="9"/>
    <w:rsid w:val="004422F4"/>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357F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F48"/>
    <w:rPr>
      <w:sz w:val="20"/>
      <w:szCs w:val="20"/>
    </w:rPr>
  </w:style>
  <w:style w:type="character" w:styleId="FootnoteReference">
    <w:name w:val="footnote reference"/>
    <w:basedOn w:val="DefaultParagraphFont"/>
    <w:uiPriority w:val="99"/>
    <w:semiHidden/>
    <w:unhideWhenUsed/>
    <w:rsid w:val="00357F48"/>
    <w:rPr>
      <w:vertAlign w:val="superscript"/>
    </w:rPr>
  </w:style>
  <w:style w:type="character" w:customStyle="1" w:styleId="UnresolvedMention1">
    <w:name w:val="Unresolved Mention1"/>
    <w:basedOn w:val="DefaultParagraphFont"/>
    <w:uiPriority w:val="99"/>
    <w:semiHidden/>
    <w:unhideWhenUsed/>
    <w:rsid w:val="009630E7"/>
    <w:rPr>
      <w:color w:val="808080"/>
      <w:shd w:val="clear" w:color="auto" w:fill="E6E6E6"/>
    </w:rPr>
  </w:style>
  <w:style w:type="paragraph" w:styleId="Header">
    <w:name w:val="header"/>
    <w:basedOn w:val="Normal"/>
    <w:link w:val="HeaderChar"/>
    <w:uiPriority w:val="99"/>
    <w:unhideWhenUsed/>
    <w:rsid w:val="00563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3D0"/>
  </w:style>
  <w:style w:type="paragraph" w:styleId="Footer">
    <w:name w:val="footer"/>
    <w:basedOn w:val="Normal"/>
    <w:link w:val="FooterChar"/>
    <w:uiPriority w:val="99"/>
    <w:unhideWhenUsed/>
    <w:rsid w:val="00563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168">
      <w:bodyDiv w:val="1"/>
      <w:marLeft w:val="0"/>
      <w:marRight w:val="0"/>
      <w:marTop w:val="0"/>
      <w:marBottom w:val="0"/>
      <w:divBdr>
        <w:top w:val="none" w:sz="0" w:space="0" w:color="auto"/>
        <w:left w:val="none" w:sz="0" w:space="0" w:color="auto"/>
        <w:bottom w:val="none" w:sz="0" w:space="0" w:color="auto"/>
        <w:right w:val="none" w:sz="0" w:space="0" w:color="auto"/>
      </w:divBdr>
    </w:div>
    <w:div w:id="14965284">
      <w:bodyDiv w:val="1"/>
      <w:marLeft w:val="0"/>
      <w:marRight w:val="0"/>
      <w:marTop w:val="0"/>
      <w:marBottom w:val="0"/>
      <w:divBdr>
        <w:top w:val="none" w:sz="0" w:space="0" w:color="auto"/>
        <w:left w:val="none" w:sz="0" w:space="0" w:color="auto"/>
        <w:bottom w:val="none" w:sz="0" w:space="0" w:color="auto"/>
        <w:right w:val="none" w:sz="0" w:space="0" w:color="auto"/>
      </w:divBdr>
    </w:div>
    <w:div w:id="36198012">
      <w:bodyDiv w:val="1"/>
      <w:marLeft w:val="0"/>
      <w:marRight w:val="0"/>
      <w:marTop w:val="0"/>
      <w:marBottom w:val="0"/>
      <w:divBdr>
        <w:top w:val="none" w:sz="0" w:space="0" w:color="auto"/>
        <w:left w:val="none" w:sz="0" w:space="0" w:color="auto"/>
        <w:bottom w:val="none" w:sz="0" w:space="0" w:color="auto"/>
        <w:right w:val="none" w:sz="0" w:space="0" w:color="auto"/>
      </w:divBdr>
    </w:div>
    <w:div w:id="66995495">
      <w:bodyDiv w:val="1"/>
      <w:marLeft w:val="0"/>
      <w:marRight w:val="0"/>
      <w:marTop w:val="0"/>
      <w:marBottom w:val="0"/>
      <w:divBdr>
        <w:top w:val="none" w:sz="0" w:space="0" w:color="auto"/>
        <w:left w:val="none" w:sz="0" w:space="0" w:color="auto"/>
        <w:bottom w:val="none" w:sz="0" w:space="0" w:color="auto"/>
        <w:right w:val="none" w:sz="0" w:space="0" w:color="auto"/>
      </w:divBdr>
    </w:div>
    <w:div w:id="77100135">
      <w:bodyDiv w:val="1"/>
      <w:marLeft w:val="0"/>
      <w:marRight w:val="0"/>
      <w:marTop w:val="0"/>
      <w:marBottom w:val="0"/>
      <w:divBdr>
        <w:top w:val="none" w:sz="0" w:space="0" w:color="auto"/>
        <w:left w:val="none" w:sz="0" w:space="0" w:color="auto"/>
        <w:bottom w:val="none" w:sz="0" w:space="0" w:color="auto"/>
        <w:right w:val="none" w:sz="0" w:space="0" w:color="auto"/>
      </w:divBdr>
    </w:div>
    <w:div w:id="82921696">
      <w:bodyDiv w:val="1"/>
      <w:marLeft w:val="0"/>
      <w:marRight w:val="0"/>
      <w:marTop w:val="0"/>
      <w:marBottom w:val="0"/>
      <w:divBdr>
        <w:top w:val="none" w:sz="0" w:space="0" w:color="auto"/>
        <w:left w:val="none" w:sz="0" w:space="0" w:color="auto"/>
        <w:bottom w:val="none" w:sz="0" w:space="0" w:color="auto"/>
        <w:right w:val="none" w:sz="0" w:space="0" w:color="auto"/>
      </w:divBdr>
    </w:div>
    <w:div w:id="104278139">
      <w:bodyDiv w:val="1"/>
      <w:marLeft w:val="0"/>
      <w:marRight w:val="0"/>
      <w:marTop w:val="0"/>
      <w:marBottom w:val="0"/>
      <w:divBdr>
        <w:top w:val="none" w:sz="0" w:space="0" w:color="auto"/>
        <w:left w:val="none" w:sz="0" w:space="0" w:color="auto"/>
        <w:bottom w:val="none" w:sz="0" w:space="0" w:color="auto"/>
        <w:right w:val="none" w:sz="0" w:space="0" w:color="auto"/>
      </w:divBdr>
    </w:div>
    <w:div w:id="120345407">
      <w:bodyDiv w:val="1"/>
      <w:marLeft w:val="0"/>
      <w:marRight w:val="0"/>
      <w:marTop w:val="0"/>
      <w:marBottom w:val="0"/>
      <w:divBdr>
        <w:top w:val="none" w:sz="0" w:space="0" w:color="auto"/>
        <w:left w:val="none" w:sz="0" w:space="0" w:color="auto"/>
        <w:bottom w:val="none" w:sz="0" w:space="0" w:color="auto"/>
        <w:right w:val="none" w:sz="0" w:space="0" w:color="auto"/>
      </w:divBdr>
    </w:div>
    <w:div w:id="121004198">
      <w:bodyDiv w:val="1"/>
      <w:marLeft w:val="0"/>
      <w:marRight w:val="0"/>
      <w:marTop w:val="0"/>
      <w:marBottom w:val="0"/>
      <w:divBdr>
        <w:top w:val="none" w:sz="0" w:space="0" w:color="auto"/>
        <w:left w:val="none" w:sz="0" w:space="0" w:color="auto"/>
        <w:bottom w:val="none" w:sz="0" w:space="0" w:color="auto"/>
        <w:right w:val="none" w:sz="0" w:space="0" w:color="auto"/>
      </w:divBdr>
    </w:div>
    <w:div w:id="129329942">
      <w:bodyDiv w:val="1"/>
      <w:marLeft w:val="0"/>
      <w:marRight w:val="0"/>
      <w:marTop w:val="0"/>
      <w:marBottom w:val="0"/>
      <w:divBdr>
        <w:top w:val="none" w:sz="0" w:space="0" w:color="auto"/>
        <w:left w:val="none" w:sz="0" w:space="0" w:color="auto"/>
        <w:bottom w:val="none" w:sz="0" w:space="0" w:color="auto"/>
        <w:right w:val="none" w:sz="0" w:space="0" w:color="auto"/>
      </w:divBdr>
    </w:div>
    <w:div w:id="137112273">
      <w:bodyDiv w:val="1"/>
      <w:marLeft w:val="0"/>
      <w:marRight w:val="0"/>
      <w:marTop w:val="0"/>
      <w:marBottom w:val="0"/>
      <w:divBdr>
        <w:top w:val="none" w:sz="0" w:space="0" w:color="auto"/>
        <w:left w:val="none" w:sz="0" w:space="0" w:color="auto"/>
        <w:bottom w:val="none" w:sz="0" w:space="0" w:color="auto"/>
        <w:right w:val="none" w:sz="0" w:space="0" w:color="auto"/>
      </w:divBdr>
    </w:div>
    <w:div w:id="140730946">
      <w:bodyDiv w:val="1"/>
      <w:marLeft w:val="0"/>
      <w:marRight w:val="0"/>
      <w:marTop w:val="0"/>
      <w:marBottom w:val="0"/>
      <w:divBdr>
        <w:top w:val="none" w:sz="0" w:space="0" w:color="auto"/>
        <w:left w:val="none" w:sz="0" w:space="0" w:color="auto"/>
        <w:bottom w:val="none" w:sz="0" w:space="0" w:color="auto"/>
        <w:right w:val="none" w:sz="0" w:space="0" w:color="auto"/>
      </w:divBdr>
    </w:div>
    <w:div w:id="163515009">
      <w:bodyDiv w:val="1"/>
      <w:marLeft w:val="0"/>
      <w:marRight w:val="0"/>
      <w:marTop w:val="0"/>
      <w:marBottom w:val="0"/>
      <w:divBdr>
        <w:top w:val="none" w:sz="0" w:space="0" w:color="auto"/>
        <w:left w:val="none" w:sz="0" w:space="0" w:color="auto"/>
        <w:bottom w:val="none" w:sz="0" w:space="0" w:color="auto"/>
        <w:right w:val="none" w:sz="0" w:space="0" w:color="auto"/>
      </w:divBdr>
    </w:div>
    <w:div w:id="184365922">
      <w:bodyDiv w:val="1"/>
      <w:marLeft w:val="0"/>
      <w:marRight w:val="0"/>
      <w:marTop w:val="0"/>
      <w:marBottom w:val="0"/>
      <w:divBdr>
        <w:top w:val="none" w:sz="0" w:space="0" w:color="auto"/>
        <w:left w:val="none" w:sz="0" w:space="0" w:color="auto"/>
        <w:bottom w:val="none" w:sz="0" w:space="0" w:color="auto"/>
        <w:right w:val="none" w:sz="0" w:space="0" w:color="auto"/>
      </w:divBdr>
    </w:div>
    <w:div w:id="195973191">
      <w:bodyDiv w:val="1"/>
      <w:marLeft w:val="0"/>
      <w:marRight w:val="0"/>
      <w:marTop w:val="0"/>
      <w:marBottom w:val="0"/>
      <w:divBdr>
        <w:top w:val="none" w:sz="0" w:space="0" w:color="auto"/>
        <w:left w:val="none" w:sz="0" w:space="0" w:color="auto"/>
        <w:bottom w:val="none" w:sz="0" w:space="0" w:color="auto"/>
        <w:right w:val="none" w:sz="0" w:space="0" w:color="auto"/>
      </w:divBdr>
    </w:div>
    <w:div w:id="198860096">
      <w:bodyDiv w:val="1"/>
      <w:marLeft w:val="0"/>
      <w:marRight w:val="0"/>
      <w:marTop w:val="0"/>
      <w:marBottom w:val="0"/>
      <w:divBdr>
        <w:top w:val="none" w:sz="0" w:space="0" w:color="auto"/>
        <w:left w:val="none" w:sz="0" w:space="0" w:color="auto"/>
        <w:bottom w:val="none" w:sz="0" w:space="0" w:color="auto"/>
        <w:right w:val="none" w:sz="0" w:space="0" w:color="auto"/>
      </w:divBdr>
    </w:div>
    <w:div w:id="211966534">
      <w:bodyDiv w:val="1"/>
      <w:marLeft w:val="0"/>
      <w:marRight w:val="0"/>
      <w:marTop w:val="0"/>
      <w:marBottom w:val="0"/>
      <w:divBdr>
        <w:top w:val="none" w:sz="0" w:space="0" w:color="auto"/>
        <w:left w:val="none" w:sz="0" w:space="0" w:color="auto"/>
        <w:bottom w:val="none" w:sz="0" w:space="0" w:color="auto"/>
        <w:right w:val="none" w:sz="0" w:space="0" w:color="auto"/>
      </w:divBdr>
    </w:div>
    <w:div w:id="220289015">
      <w:bodyDiv w:val="1"/>
      <w:marLeft w:val="0"/>
      <w:marRight w:val="0"/>
      <w:marTop w:val="0"/>
      <w:marBottom w:val="0"/>
      <w:divBdr>
        <w:top w:val="none" w:sz="0" w:space="0" w:color="auto"/>
        <w:left w:val="none" w:sz="0" w:space="0" w:color="auto"/>
        <w:bottom w:val="none" w:sz="0" w:space="0" w:color="auto"/>
        <w:right w:val="none" w:sz="0" w:space="0" w:color="auto"/>
      </w:divBdr>
    </w:div>
    <w:div w:id="227154028">
      <w:bodyDiv w:val="1"/>
      <w:marLeft w:val="0"/>
      <w:marRight w:val="0"/>
      <w:marTop w:val="0"/>
      <w:marBottom w:val="0"/>
      <w:divBdr>
        <w:top w:val="none" w:sz="0" w:space="0" w:color="auto"/>
        <w:left w:val="none" w:sz="0" w:space="0" w:color="auto"/>
        <w:bottom w:val="none" w:sz="0" w:space="0" w:color="auto"/>
        <w:right w:val="none" w:sz="0" w:space="0" w:color="auto"/>
      </w:divBdr>
    </w:div>
    <w:div w:id="237597578">
      <w:bodyDiv w:val="1"/>
      <w:marLeft w:val="0"/>
      <w:marRight w:val="0"/>
      <w:marTop w:val="0"/>
      <w:marBottom w:val="0"/>
      <w:divBdr>
        <w:top w:val="none" w:sz="0" w:space="0" w:color="auto"/>
        <w:left w:val="none" w:sz="0" w:space="0" w:color="auto"/>
        <w:bottom w:val="none" w:sz="0" w:space="0" w:color="auto"/>
        <w:right w:val="none" w:sz="0" w:space="0" w:color="auto"/>
      </w:divBdr>
    </w:div>
    <w:div w:id="247352807">
      <w:bodyDiv w:val="1"/>
      <w:marLeft w:val="0"/>
      <w:marRight w:val="0"/>
      <w:marTop w:val="0"/>
      <w:marBottom w:val="0"/>
      <w:divBdr>
        <w:top w:val="none" w:sz="0" w:space="0" w:color="auto"/>
        <w:left w:val="none" w:sz="0" w:space="0" w:color="auto"/>
        <w:bottom w:val="none" w:sz="0" w:space="0" w:color="auto"/>
        <w:right w:val="none" w:sz="0" w:space="0" w:color="auto"/>
      </w:divBdr>
    </w:div>
    <w:div w:id="257032269">
      <w:bodyDiv w:val="1"/>
      <w:marLeft w:val="0"/>
      <w:marRight w:val="0"/>
      <w:marTop w:val="0"/>
      <w:marBottom w:val="0"/>
      <w:divBdr>
        <w:top w:val="none" w:sz="0" w:space="0" w:color="auto"/>
        <w:left w:val="none" w:sz="0" w:space="0" w:color="auto"/>
        <w:bottom w:val="none" w:sz="0" w:space="0" w:color="auto"/>
        <w:right w:val="none" w:sz="0" w:space="0" w:color="auto"/>
      </w:divBdr>
    </w:div>
    <w:div w:id="266155461">
      <w:bodyDiv w:val="1"/>
      <w:marLeft w:val="0"/>
      <w:marRight w:val="0"/>
      <w:marTop w:val="0"/>
      <w:marBottom w:val="0"/>
      <w:divBdr>
        <w:top w:val="none" w:sz="0" w:space="0" w:color="auto"/>
        <w:left w:val="none" w:sz="0" w:space="0" w:color="auto"/>
        <w:bottom w:val="none" w:sz="0" w:space="0" w:color="auto"/>
        <w:right w:val="none" w:sz="0" w:space="0" w:color="auto"/>
      </w:divBdr>
    </w:div>
    <w:div w:id="279343993">
      <w:bodyDiv w:val="1"/>
      <w:marLeft w:val="0"/>
      <w:marRight w:val="0"/>
      <w:marTop w:val="0"/>
      <w:marBottom w:val="0"/>
      <w:divBdr>
        <w:top w:val="none" w:sz="0" w:space="0" w:color="auto"/>
        <w:left w:val="none" w:sz="0" w:space="0" w:color="auto"/>
        <w:bottom w:val="none" w:sz="0" w:space="0" w:color="auto"/>
        <w:right w:val="none" w:sz="0" w:space="0" w:color="auto"/>
      </w:divBdr>
    </w:div>
    <w:div w:id="291593709">
      <w:bodyDiv w:val="1"/>
      <w:marLeft w:val="0"/>
      <w:marRight w:val="0"/>
      <w:marTop w:val="0"/>
      <w:marBottom w:val="0"/>
      <w:divBdr>
        <w:top w:val="none" w:sz="0" w:space="0" w:color="auto"/>
        <w:left w:val="none" w:sz="0" w:space="0" w:color="auto"/>
        <w:bottom w:val="none" w:sz="0" w:space="0" w:color="auto"/>
        <w:right w:val="none" w:sz="0" w:space="0" w:color="auto"/>
      </w:divBdr>
    </w:div>
    <w:div w:id="310065285">
      <w:bodyDiv w:val="1"/>
      <w:marLeft w:val="0"/>
      <w:marRight w:val="0"/>
      <w:marTop w:val="0"/>
      <w:marBottom w:val="0"/>
      <w:divBdr>
        <w:top w:val="none" w:sz="0" w:space="0" w:color="auto"/>
        <w:left w:val="none" w:sz="0" w:space="0" w:color="auto"/>
        <w:bottom w:val="none" w:sz="0" w:space="0" w:color="auto"/>
        <w:right w:val="none" w:sz="0" w:space="0" w:color="auto"/>
      </w:divBdr>
    </w:div>
    <w:div w:id="312296396">
      <w:bodyDiv w:val="1"/>
      <w:marLeft w:val="0"/>
      <w:marRight w:val="0"/>
      <w:marTop w:val="0"/>
      <w:marBottom w:val="0"/>
      <w:divBdr>
        <w:top w:val="none" w:sz="0" w:space="0" w:color="auto"/>
        <w:left w:val="none" w:sz="0" w:space="0" w:color="auto"/>
        <w:bottom w:val="none" w:sz="0" w:space="0" w:color="auto"/>
        <w:right w:val="none" w:sz="0" w:space="0" w:color="auto"/>
      </w:divBdr>
    </w:div>
    <w:div w:id="334655936">
      <w:bodyDiv w:val="1"/>
      <w:marLeft w:val="0"/>
      <w:marRight w:val="0"/>
      <w:marTop w:val="0"/>
      <w:marBottom w:val="0"/>
      <w:divBdr>
        <w:top w:val="none" w:sz="0" w:space="0" w:color="auto"/>
        <w:left w:val="none" w:sz="0" w:space="0" w:color="auto"/>
        <w:bottom w:val="none" w:sz="0" w:space="0" w:color="auto"/>
        <w:right w:val="none" w:sz="0" w:space="0" w:color="auto"/>
      </w:divBdr>
    </w:div>
    <w:div w:id="340468993">
      <w:bodyDiv w:val="1"/>
      <w:marLeft w:val="0"/>
      <w:marRight w:val="0"/>
      <w:marTop w:val="0"/>
      <w:marBottom w:val="0"/>
      <w:divBdr>
        <w:top w:val="none" w:sz="0" w:space="0" w:color="auto"/>
        <w:left w:val="none" w:sz="0" w:space="0" w:color="auto"/>
        <w:bottom w:val="none" w:sz="0" w:space="0" w:color="auto"/>
        <w:right w:val="none" w:sz="0" w:space="0" w:color="auto"/>
      </w:divBdr>
    </w:div>
    <w:div w:id="356346576">
      <w:bodyDiv w:val="1"/>
      <w:marLeft w:val="0"/>
      <w:marRight w:val="0"/>
      <w:marTop w:val="0"/>
      <w:marBottom w:val="0"/>
      <w:divBdr>
        <w:top w:val="none" w:sz="0" w:space="0" w:color="auto"/>
        <w:left w:val="none" w:sz="0" w:space="0" w:color="auto"/>
        <w:bottom w:val="none" w:sz="0" w:space="0" w:color="auto"/>
        <w:right w:val="none" w:sz="0" w:space="0" w:color="auto"/>
      </w:divBdr>
    </w:div>
    <w:div w:id="373970659">
      <w:bodyDiv w:val="1"/>
      <w:marLeft w:val="0"/>
      <w:marRight w:val="0"/>
      <w:marTop w:val="0"/>
      <w:marBottom w:val="0"/>
      <w:divBdr>
        <w:top w:val="none" w:sz="0" w:space="0" w:color="auto"/>
        <w:left w:val="none" w:sz="0" w:space="0" w:color="auto"/>
        <w:bottom w:val="none" w:sz="0" w:space="0" w:color="auto"/>
        <w:right w:val="none" w:sz="0" w:space="0" w:color="auto"/>
      </w:divBdr>
    </w:div>
    <w:div w:id="395474108">
      <w:bodyDiv w:val="1"/>
      <w:marLeft w:val="0"/>
      <w:marRight w:val="0"/>
      <w:marTop w:val="0"/>
      <w:marBottom w:val="0"/>
      <w:divBdr>
        <w:top w:val="none" w:sz="0" w:space="0" w:color="auto"/>
        <w:left w:val="none" w:sz="0" w:space="0" w:color="auto"/>
        <w:bottom w:val="none" w:sz="0" w:space="0" w:color="auto"/>
        <w:right w:val="none" w:sz="0" w:space="0" w:color="auto"/>
      </w:divBdr>
    </w:div>
    <w:div w:id="426776506">
      <w:bodyDiv w:val="1"/>
      <w:marLeft w:val="0"/>
      <w:marRight w:val="0"/>
      <w:marTop w:val="0"/>
      <w:marBottom w:val="0"/>
      <w:divBdr>
        <w:top w:val="none" w:sz="0" w:space="0" w:color="auto"/>
        <w:left w:val="none" w:sz="0" w:space="0" w:color="auto"/>
        <w:bottom w:val="none" w:sz="0" w:space="0" w:color="auto"/>
        <w:right w:val="none" w:sz="0" w:space="0" w:color="auto"/>
      </w:divBdr>
    </w:div>
    <w:div w:id="443576382">
      <w:bodyDiv w:val="1"/>
      <w:marLeft w:val="0"/>
      <w:marRight w:val="0"/>
      <w:marTop w:val="0"/>
      <w:marBottom w:val="0"/>
      <w:divBdr>
        <w:top w:val="none" w:sz="0" w:space="0" w:color="auto"/>
        <w:left w:val="none" w:sz="0" w:space="0" w:color="auto"/>
        <w:bottom w:val="none" w:sz="0" w:space="0" w:color="auto"/>
        <w:right w:val="none" w:sz="0" w:space="0" w:color="auto"/>
      </w:divBdr>
    </w:div>
    <w:div w:id="449864961">
      <w:bodyDiv w:val="1"/>
      <w:marLeft w:val="0"/>
      <w:marRight w:val="0"/>
      <w:marTop w:val="0"/>
      <w:marBottom w:val="0"/>
      <w:divBdr>
        <w:top w:val="none" w:sz="0" w:space="0" w:color="auto"/>
        <w:left w:val="none" w:sz="0" w:space="0" w:color="auto"/>
        <w:bottom w:val="none" w:sz="0" w:space="0" w:color="auto"/>
        <w:right w:val="none" w:sz="0" w:space="0" w:color="auto"/>
      </w:divBdr>
    </w:div>
    <w:div w:id="457990697">
      <w:bodyDiv w:val="1"/>
      <w:marLeft w:val="0"/>
      <w:marRight w:val="0"/>
      <w:marTop w:val="0"/>
      <w:marBottom w:val="0"/>
      <w:divBdr>
        <w:top w:val="none" w:sz="0" w:space="0" w:color="auto"/>
        <w:left w:val="none" w:sz="0" w:space="0" w:color="auto"/>
        <w:bottom w:val="none" w:sz="0" w:space="0" w:color="auto"/>
        <w:right w:val="none" w:sz="0" w:space="0" w:color="auto"/>
      </w:divBdr>
    </w:div>
    <w:div w:id="470707075">
      <w:bodyDiv w:val="1"/>
      <w:marLeft w:val="0"/>
      <w:marRight w:val="0"/>
      <w:marTop w:val="0"/>
      <w:marBottom w:val="0"/>
      <w:divBdr>
        <w:top w:val="none" w:sz="0" w:space="0" w:color="auto"/>
        <w:left w:val="none" w:sz="0" w:space="0" w:color="auto"/>
        <w:bottom w:val="none" w:sz="0" w:space="0" w:color="auto"/>
        <w:right w:val="none" w:sz="0" w:space="0" w:color="auto"/>
      </w:divBdr>
    </w:div>
    <w:div w:id="502356398">
      <w:bodyDiv w:val="1"/>
      <w:marLeft w:val="0"/>
      <w:marRight w:val="0"/>
      <w:marTop w:val="0"/>
      <w:marBottom w:val="0"/>
      <w:divBdr>
        <w:top w:val="none" w:sz="0" w:space="0" w:color="auto"/>
        <w:left w:val="none" w:sz="0" w:space="0" w:color="auto"/>
        <w:bottom w:val="none" w:sz="0" w:space="0" w:color="auto"/>
        <w:right w:val="none" w:sz="0" w:space="0" w:color="auto"/>
      </w:divBdr>
    </w:div>
    <w:div w:id="504513444">
      <w:bodyDiv w:val="1"/>
      <w:marLeft w:val="0"/>
      <w:marRight w:val="0"/>
      <w:marTop w:val="0"/>
      <w:marBottom w:val="0"/>
      <w:divBdr>
        <w:top w:val="none" w:sz="0" w:space="0" w:color="auto"/>
        <w:left w:val="none" w:sz="0" w:space="0" w:color="auto"/>
        <w:bottom w:val="none" w:sz="0" w:space="0" w:color="auto"/>
        <w:right w:val="none" w:sz="0" w:space="0" w:color="auto"/>
      </w:divBdr>
    </w:div>
    <w:div w:id="512720006">
      <w:bodyDiv w:val="1"/>
      <w:marLeft w:val="0"/>
      <w:marRight w:val="0"/>
      <w:marTop w:val="0"/>
      <w:marBottom w:val="0"/>
      <w:divBdr>
        <w:top w:val="none" w:sz="0" w:space="0" w:color="auto"/>
        <w:left w:val="none" w:sz="0" w:space="0" w:color="auto"/>
        <w:bottom w:val="none" w:sz="0" w:space="0" w:color="auto"/>
        <w:right w:val="none" w:sz="0" w:space="0" w:color="auto"/>
      </w:divBdr>
    </w:div>
    <w:div w:id="512720614">
      <w:bodyDiv w:val="1"/>
      <w:marLeft w:val="0"/>
      <w:marRight w:val="0"/>
      <w:marTop w:val="0"/>
      <w:marBottom w:val="0"/>
      <w:divBdr>
        <w:top w:val="none" w:sz="0" w:space="0" w:color="auto"/>
        <w:left w:val="none" w:sz="0" w:space="0" w:color="auto"/>
        <w:bottom w:val="none" w:sz="0" w:space="0" w:color="auto"/>
        <w:right w:val="none" w:sz="0" w:space="0" w:color="auto"/>
      </w:divBdr>
    </w:div>
    <w:div w:id="528645428">
      <w:bodyDiv w:val="1"/>
      <w:marLeft w:val="0"/>
      <w:marRight w:val="0"/>
      <w:marTop w:val="0"/>
      <w:marBottom w:val="0"/>
      <w:divBdr>
        <w:top w:val="none" w:sz="0" w:space="0" w:color="auto"/>
        <w:left w:val="none" w:sz="0" w:space="0" w:color="auto"/>
        <w:bottom w:val="none" w:sz="0" w:space="0" w:color="auto"/>
        <w:right w:val="none" w:sz="0" w:space="0" w:color="auto"/>
      </w:divBdr>
    </w:div>
    <w:div w:id="550651072">
      <w:bodyDiv w:val="1"/>
      <w:marLeft w:val="0"/>
      <w:marRight w:val="0"/>
      <w:marTop w:val="0"/>
      <w:marBottom w:val="0"/>
      <w:divBdr>
        <w:top w:val="none" w:sz="0" w:space="0" w:color="auto"/>
        <w:left w:val="none" w:sz="0" w:space="0" w:color="auto"/>
        <w:bottom w:val="none" w:sz="0" w:space="0" w:color="auto"/>
        <w:right w:val="none" w:sz="0" w:space="0" w:color="auto"/>
      </w:divBdr>
    </w:div>
    <w:div w:id="559245156">
      <w:bodyDiv w:val="1"/>
      <w:marLeft w:val="0"/>
      <w:marRight w:val="0"/>
      <w:marTop w:val="0"/>
      <w:marBottom w:val="0"/>
      <w:divBdr>
        <w:top w:val="none" w:sz="0" w:space="0" w:color="auto"/>
        <w:left w:val="none" w:sz="0" w:space="0" w:color="auto"/>
        <w:bottom w:val="none" w:sz="0" w:space="0" w:color="auto"/>
        <w:right w:val="none" w:sz="0" w:space="0" w:color="auto"/>
      </w:divBdr>
    </w:div>
    <w:div w:id="587807183">
      <w:bodyDiv w:val="1"/>
      <w:marLeft w:val="0"/>
      <w:marRight w:val="0"/>
      <w:marTop w:val="0"/>
      <w:marBottom w:val="0"/>
      <w:divBdr>
        <w:top w:val="none" w:sz="0" w:space="0" w:color="auto"/>
        <w:left w:val="none" w:sz="0" w:space="0" w:color="auto"/>
        <w:bottom w:val="none" w:sz="0" w:space="0" w:color="auto"/>
        <w:right w:val="none" w:sz="0" w:space="0" w:color="auto"/>
      </w:divBdr>
    </w:div>
    <w:div w:id="589437201">
      <w:bodyDiv w:val="1"/>
      <w:marLeft w:val="0"/>
      <w:marRight w:val="0"/>
      <w:marTop w:val="0"/>
      <w:marBottom w:val="0"/>
      <w:divBdr>
        <w:top w:val="none" w:sz="0" w:space="0" w:color="auto"/>
        <w:left w:val="none" w:sz="0" w:space="0" w:color="auto"/>
        <w:bottom w:val="none" w:sz="0" w:space="0" w:color="auto"/>
        <w:right w:val="none" w:sz="0" w:space="0" w:color="auto"/>
      </w:divBdr>
    </w:div>
    <w:div w:id="592127671">
      <w:bodyDiv w:val="1"/>
      <w:marLeft w:val="0"/>
      <w:marRight w:val="0"/>
      <w:marTop w:val="0"/>
      <w:marBottom w:val="0"/>
      <w:divBdr>
        <w:top w:val="none" w:sz="0" w:space="0" w:color="auto"/>
        <w:left w:val="none" w:sz="0" w:space="0" w:color="auto"/>
        <w:bottom w:val="none" w:sz="0" w:space="0" w:color="auto"/>
        <w:right w:val="none" w:sz="0" w:space="0" w:color="auto"/>
      </w:divBdr>
    </w:div>
    <w:div w:id="592275596">
      <w:bodyDiv w:val="1"/>
      <w:marLeft w:val="0"/>
      <w:marRight w:val="0"/>
      <w:marTop w:val="0"/>
      <w:marBottom w:val="0"/>
      <w:divBdr>
        <w:top w:val="none" w:sz="0" w:space="0" w:color="auto"/>
        <w:left w:val="none" w:sz="0" w:space="0" w:color="auto"/>
        <w:bottom w:val="none" w:sz="0" w:space="0" w:color="auto"/>
        <w:right w:val="none" w:sz="0" w:space="0" w:color="auto"/>
      </w:divBdr>
    </w:div>
    <w:div w:id="592511428">
      <w:bodyDiv w:val="1"/>
      <w:marLeft w:val="0"/>
      <w:marRight w:val="0"/>
      <w:marTop w:val="0"/>
      <w:marBottom w:val="0"/>
      <w:divBdr>
        <w:top w:val="none" w:sz="0" w:space="0" w:color="auto"/>
        <w:left w:val="none" w:sz="0" w:space="0" w:color="auto"/>
        <w:bottom w:val="none" w:sz="0" w:space="0" w:color="auto"/>
        <w:right w:val="none" w:sz="0" w:space="0" w:color="auto"/>
      </w:divBdr>
    </w:div>
    <w:div w:id="602810764">
      <w:bodyDiv w:val="1"/>
      <w:marLeft w:val="0"/>
      <w:marRight w:val="0"/>
      <w:marTop w:val="0"/>
      <w:marBottom w:val="0"/>
      <w:divBdr>
        <w:top w:val="none" w:sz="0" w:space="0" w:color="auto"/>
        <w:left w:val="none" w:sz="0" w:space="0" w:color="auto"/>
        <w:bottom w:val="none" w:sz="0" w:space="0" w:color="auto"/>
        <w:right w:val="none" w:sz="0" w:space="0" w:color="auto"/>
      </w:divBdr>
    </w:div>
    <w:div w:id="612397440">
      <w:bodyDiv w:val="1"/>
      <w:marLeft w:val="0"/>
      <w:marRight w:val="0"/>
      <w:marTop w:val="0"/>
      <w:marBottom w:val="0"/>
      <w:divBdr>
        <w:top w:val="none" w:sz="0" w:space="0" w:color="auto"/>
        <w:left w:val="none" w:sz="0" w:space="0" w:color="auto"/>
        <w:bottom w:val="none" w:sz="0" w:space="0" w:color="auto"/>
        <w:right w:val="none" w:sz="0" w:space="0" w:color="auto"/>
      </w:divBdr>
    </w:div>
    <w:div w:id="615411287">
      <w:bodyDiv w:val="1"/>
      <w:marLeft w:val="0"/>
      <w:marRight w:val="0"/>
      <w:marTop w:val="0"/>
      <w:marBottom w:val="0"/>
      <w:divBdr>
        <w:top w:val="none" w:sz="0" w:space="0" w:color="auto"/>
        <w:left w:val="none" w:sz="0" w:space="0" w:color="auto"/>
        <w:bottom w:val="none" w:sz="0" w:space="0" w:color="auto"/>
        <w:right w:val="none" w:sz="0" w:space="0" w:color="auto"/>
      </w:divBdr>
    </w:div>
    <w:div w:id="622493173">
      <w:bodyDiv w:val="1"/>
      <w:marLeft w:val="0"/>
      <w:marRight w:val="0"/>
      <w:marTop w:val="0"/>
      <w:marBottom w:val="0"/>
      <w:divBdr>
        <w:top w:val="none" w:sz="0" w:space="0" w:color="auto"/>
        <w:left w:val="none" w:sz="0" w:space="0" w:color="auto"/>
        <w:bottom w:val="none" w:sz="0" w:space="0" w:color="auto"/>
        <w:right w:val="none" w:sz="0" w:space="0" w:color="auto"/>
      </w:divBdr>
    </w:div>
    <w:div w:id="653415593">
      <w:bodyDiv w:val="1"/>
      <w:marLeft w:val="0"/>
      <w:marRight w:val="0"/>
      <w:marTop w:val="0"/>
      <w:marBottom w:val="0"/>
      <w:divBdr>
        <w:top w:val="none" w:sz="0" w:space="0" w:color="auto"/>
        <w:left w:val="none" w:sz="0" w:space="0" w:color="auto"/>
        <w:bottom w:val="none" w:sz="0" w:space="0" w:color="auto"/>
        <w:right w:val="none" w:sz="0" w:space="0" w:color="auto"/>
      </w:divBdr>
    </w:div>
    <w:div w:id="659231299">
      <w:bodyDiv w:val="1"/>
      <w:marLeft w:val="0"/>
      <w:marRight w:val="0"/>
      <w:marTop w:val="0"/>
      <w:marBottom w:val="0"/>
      <w:divBdr>
        <w:top w:val="none" w:sz="0" w:space="0" w:color="auto"/>
        <w:left w:val="none" w:sz="0" w:space="0" w:color="auto"/>
        <w:bottom w:val="none" w:sz="0" w:space="0" w:color="auto"/>
        <w:right w:val="none" w:sz="0" w:space="0" w:color="auto"/>
      </w:divBdr>
    </w:div>
    <w:div w:id="662393015">
      <w:bodyDiv w:val="1"/>
      <w:marLeft w:val="0"/>
      <w:marRight w:val="0"/>
      <w:marTop w:val="0"/>
      <w:marBottom w:val="0"/>
      <w:divBdr>
        <w:top w:val="none" w:sz="0" w:space="0" w:color="auto"/>
        <w:left w:val="none" w:sz="0" w:space="0" w:color="auto"/>
        <w:bottom w:val="none" w:sz="0" w:space="0" w:color="auto"/>
        <w:right w:val="none" w:sz="0" w:space="0" w:color="auto"/>
      </w:divBdr>
    </w:div>
    <w:div w:id="668022100">
      <w:bodyDiv w:val="1"/>
      <w:marLeft w:val="0"/>
      <w:marRight w:val="0"/>
      <w:marTop w:val="0"/>
      <w:marBottom w:val="0"/>
      <w:divBdr>
        <w:top w:val="none" w:sz="0" w:space="0" w:color="auto"/>
        <w:left w:val="none" w:sz="0" w:space="0" w:color="auto"/>
        <w:bottom w:val="none" w:sz="0" w:space="0" w:color="auto"/>
        <w:right w:val="none" w:sz="0" w:space="0" w:color="auto"/>
      </w:divBdr>
    </w:div>
    <w:div w:id="683018107">
      <w:bodyDiv w:val="1"/>
      <w:marLeft w:val="0"/>
      <w:marRight w:val="0"/>
      <w:marTop w:val="0"/>
      <w:marBottom w:val="0"/>
      <w:divBdr>
        <w:top w:val="none" w:sz="0" w:space="0" w:color="auto"/>
        <w:left w:val="none" w:sz="0" w:space="0" w:color="auto"/>
        <w:bottom w:val="none" w:sz="0" w:space="0" w:color="auto"/>
        <w:right w:val="none" w:sz="0" w:space="0" w:color="auto"/>
      </w:divBdr>
    </w:div>
    <w:div w:id="687677915">
      <w:bodyDiv w:val="1"/>
      <w:marLeft w:val="0"/>
      <w:marRight w:val="0"/>
      <w:marTop w:val="0"/>
      <w:marBottom w:val="0"/>
      <w:divBdr>
        <w:top w:val="none" w:sz="0" w:space="0" w:color="auto"/>
        <w:left w:val="none" w:sz="0" w:space="0" w:color="auto"/>
        <w:bottom w:val="none" w:sz="0" w:space="0" w:color="auto"/>
        <w:right w:val="none" w:sz="0" w:space="0" w:color="auto"/>
      </w:divBdr>
    </w:div>
    <w:div w:id="713120170">
      <w:bodyDiv w:val="1"/>
      <w:marLeft w:val="0"/>
      <w:marRight w:val="0"/>
      <w:marTop w:val="0"/>
      <w:marBottom w:val="0"/>
      <w:divBdr>
        <w:top w:val="none" w:sz="0" w:space="0" w:color="auto"/>
        <w:left w:val="none" w:sz="0" w:space="0" w:color="auto"/>
        <w:bottom w:val="none" w:sz="0" w:space="0" w:color="auto"/>
        <w:right w:val="none" w:sz="0" w:space="0" w:color="auto"/>
      </w:divBdr>
    </w:div>
    <w:div w:id="725757866">
      <w:bodyDiv w:val="1"/>
      <w:marLeft w:val="0"/>
      <w:marRight w:val="0"/>
      <w:marTop w:val="0"/>
      <w:marBottom w:val="0"/>
      <w:divBdr>
        <w:top w:val="none" w:sz="0" w:space="0" w:color="auto"/>
        <w:left w:val="none" w:sz="0" w:space="0" w:color="auto"/>
        <w:bottom w:val="none" w:sz="0" w:space="0" w:color="auto"/>
        <w:right w:val="none" w:sz="0" w:space="0" w:color="auto"/>
      </w:divBdr>
    </w:div>
    <w:div w:id="734816062">
      <w:bodyDiv w:val="1"/>
      <w:marLeft w:val="0"/>
      <w:marRight w:val="0"/>
      <w:marTop w:val="0"/>
      <w:marBottom w:val="0"/>
      <w:divBdr>
        <w:top w:val="none" w:sz="0" w:space="0" w:color="auto"/>
        <w:left w:val="none" w:sz="0" w:space="0" w:color="auto"/>
        <w:bottom w:val="none" w:sz="0" w:space="0" w:color="auto"/>
        <w:right w:val="none" w:sz="0" w:space="0" w:color="auto"/>
      </w:divBdr>
    </w:div>
    <w:div w:id="736317987">
      <w:bodyDiv w:val="1"/>
      <w:marLeft w:val="0"/>
      <w:marRight w:val="0"/>
      <w:marTop w:val="0"/>
      <w:marBottom w:val="0"/>
      <w:divBdr>
        <w:top w:val="none" w:sz="0" w:space="0" w:color="auto"/>
        <w:left w:val="none" w:sz="0" w:space="0" w:color="auto"/>
        <w:bottom w:val="none" w:sz="0" w:space="0" w:color="auto"/>
        <w:right w:val="none" w:sz="0" w:space="0" w:color="auto"/>
      </w:divBdr>
    </w:div>
    <w:div w:id="757749472">
      <w:bodyDiv w:val="1"/>
      <w:marLeft w:val="0"/>
      <w:marRight w:val="0"/>
      <w:marTop w:val="1305"/>
      <w:marBottom w:val="0"/>
      <w:divBdr>
        <w:top w:val="none" w:sz="0" w:space="0" w:color="auto"/>
        <w:left w:val="none" w:sz="0" w:space="0" w:color="auto"/>
        <w:bottom w:val="none" w:sz="0" w:space="0" w:color="auto"/>
        <w:right w:val="none" w:sz="0" w:space="0" w:color="auto"/>
      </w:divBdr>
      <w:divsChild>
        <w:div w:id="1235700185">
          <w:marLeft w:val="0"/>
          <w:marRight w:val="0"/>
          <w:marTop w:val="0"/>
          <w:marBottom w:val="0"/>
          <w:divBdr>
            <w:top w:val="single" w:sz="6" w:space="0" w:color="0C5274"/>
            <w:left w:val="single" w:sz="6" w:space="8" w:color="0C5274"/>
            <w:bottom w:val="single" w:sz="6" w:space="23" w:color="0C5274"/>
            <w:right w:val="single" w:sz="6" w:space="8" w:color="0C5274"/>
          </w:divBdr>
          <w:divsChild>
            <w:div w:id="1729256753">
              <w:marLeft w:val="0"/>
              <w:marRight w:val="0"/>
              <w:marTop w:val="0"/>
              <w:marBottom w:val="0"/>
              <w:divBdr>
                <w:top w:val="none" w:sz="0" w:space="0" w:color="auto"/>
                <w:left w:val="none" w:sz="0" w:space="0" w:color="auto"/>
                <w:bottom w:val="none" w:sz="0" w:space="0" w:color="auto"/>
                <w:right w:val="none" w:sz="0" w:space="0" w:color="auto"/>
              </w:divBdr>
              <w:divsChild>
                <w:div w:id="1652127768">
                  <w:marLeft w:val="0"/>
                  <w:marRight w:val="0"/>
                  <w:marTop w:val="0"/>
                  <w:marBottom w:val="0"/>
                  <w:divBdr>
                    <w:top w:val="none" w:sz="0" w:space="0" w:color="auto"/>
                    <w:left w:val="none" w:sz="0" w:space="0" w:color="auto"/>
                    <w:bottom w:val="none" w:sz="0" w:space="0" w:color="auto"/>
                    <w:right w:val="none" w:sz="0" w:space="0" w:color="auto"/>
                  </w:divBdr>
                  <w:divsChild>
                    <w:div w:id="2561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345758">
      <w:bodyDiv w:val="1"/>
      <w:marLeft w:val="0"/>
      <w:marRight w:val="0"/>
      <w:marTop w:val="0"/>
      <w:marBottom w:val="0"/>
      <w:divBdr>
        <w:top w:val="none" w:sz="0" w:space="0" w:color="auto"/>
        <w:left w:val="none" w:sz="0" w:space="0" w:color="auto"/>
        <w:bottom w:val="none" w:sz="0" w:space="0" w:color="auto"/>
        <w:right w:val="none" w:sz="0" w:space="0" w:color="auto"/>
      </w:divBdr>
    </w:div>
    <w:div w:id="790054391">
      <w:bodyDiv w:val="1"/>
      <w:marLeft w:val="0"/>
      <w:marRight w:val="0"/>
      <w:marTop w:val="0"/>
      <w:marBottom w:val="0"/>
      <w:divBdr>
        <w:top w:val="none" w:sz="0" w:space="0" w:color="auto"/>
        <w:left w:val="none" w:sz="0" w:space="0" w:color="auto"/>
        <w:bottom w:val="none" w:sz="0" w:space="0" w:color="auto"/>
        <w:right w:val="none" w:sz="0" w:space="0" w:color="auto"/>
      </w:divBdr>
    </w:div>
    <w:div w:id="791677457">
      <w:bodyDiv w:val="1"/>
      <w:marLeft w:val="0"/>
      <w:marRight w:val="0"/>
      <w:marTop w:val="0"/>
      <w:marBottom w:val="0"/>
      <w:divBdr>
        <w:top w:val="none" w:sz="0" w:space="0" w:color="auto"/>
        <w:left w:val="none" w:sz="0" w:space="0" w:color="auto"/>
        <w:bottom w:val="none" w:sz="0" w:space="0" w:color="auto"/>
        <w:right w:val="none" w:sz="0" w:space="0" w:color="auto"/>
      </w:divBdr>
    </w:div>
    <w:div w:id="797071850">
      <w:bodyDiv w:val="1"/>
      <w:marLeft w:val="0"/>
      <w:marRight w:val="0"/>
      <w:marTop w:val="0"/>
      <w:marBottom w:val="0"/>
      <w:divBdr>
        <w:top w:val="none" w:sz="0" w:space="0" w:color="auto"/>
        <w:left w:val="none" w:sz="0" w:space="0" w:color="auto"/>
        <w:bottom w:val="none" w:sz="0" w:space="0" w:color="auto"/>
        <w:right w:val="none" w:sz="0" w:space="0" w:color="auto"/>
      </w:divBdr>
    </w:div>
    <w:div w:id="798961341">
      <w:bodyDiv w:val="1"/>
      <w:marLeft w:val="0"/>
      <w:marRight w:val="0"/>
      <w:marTop w:val="0"/>
      <w:marBottom w:val="0"/>
      <w:divBdr>
        <w:top w:val="none" w:sz="0" w:space="0" w:color="auto"/>
        <w:left w:val="none" w:sz="0" w:space="0" w:color="auto"/>
        <w:bottom w:val="none" w:sz="0" w:space="0" w:color="auto"/>
        <w:right w:val="none" w:sz="0" w:space="0" w:color="auto"/>
      </w:divBdr>
    </w:div>
    <w:div w:id="800877486">
      <w:bodyDiv w:val="1"/>
      <w:marLeft w:val="0"/>
      <w:marRight w:val="0"/>
      <w:marTop w:val="0"/>
      <w:marBottom w:val="0"/>
      <w:divBdr>
        <w:top w:val="none" w:sz="0" w:space="0" w:color="auto"/>
        <w:left w:val="none" w:sz="0" w:space="0" w:color="auto"/>
        <w:bottom w:val="none" w:sz="0" w:space="0" w:color="auto"/>
        <w:right w:val="none" w:sz="0" w:space="0" w:color="auto"/>
      </w:divBdr>
    </w:div>
    <w:div w:id="817038090">
      <w:bodyDiv w:val="1"/>
      <w:marLeft w:val="0"/>
      <w:marRight w:val="0"/>
      <w:marTop w:val="0"/>
      <w:marBottom w:val="0"/>
      <w:divBdr>
        <w:top w:val="none" w:sz="0" w:space="0" w:color="auto"/>
        <w:left w:val="none" w:sz="0" w:space="0" w:color="auto"/>
        <w:bottom w:val="none" w:sz="0" w:space="0" w:color="auto"/>
        <w:right w:val="none" w:sz="0" w:space="0" w:color="auto"/>
      </w:divBdr>
    </w:div>
    <w:div w:id="819347853">
      <w:bodyDiv w:val="1"/>
      <w:marLeft w:val="0"/>
      <w:marRight w:val="0"/>
      <w:marTop w:val="0"/>
      <w:marBottom w:val="0"/>
      <w:divBdr>
        <w:top w:val="none" w:sz="0" w:space="0" w:color="auto"/>
        <w:left w:val="none" w:sz="0" w:space="0" w:color="auto"/>
        <w:bottom w:val="none" w:sz="0" w:space="0" w:color="auto"/>
        <w:right w:val="none" w:sz="0" w:space="0" w:color="auto"/>
      </w:divBdr>
    </w:div>
    <w:div w:id="834034388">
      <w:bodyDiv w:val="1"/>
      <w:marLeft w:val="0"/>
      <w:marRight w:val="0"/>
      <w:marTop w:val="0"/>
      <w:marBottom w:val="0"/>
      <w:divBdr>
        <w:top w:val="none" w:sz="0" w:space="0" w:color="auto"/>
        <w:left w:val="none" w:sz="0" w:space="0" w:color="auto"/>
        <w:bottom w:val="none" w:sz="0" w:space="0" w:color="auto"/>
        <w:right w:val="none" w:sz="0" w:space="0" w:color="auto"/>
      </w:divBdr>
    </w:div>
    <w:div w:id="852844435">
      <w:bodyDiv w:val="1"/>
      <w:marLeft w:val="0"/>
      <w:marRight w:val="0"/>
      <w:marTop w:val="0"/>
      <w:marBottom w:val="0"/>
      <w:divBdr>
        <w:top w:val="none" w:sz="0" w:space="0" w:color="auto"/>
        <w:left w:val="none" w:sz="0" w:space="0" w:color="auto"/>
        <w:bottom w:val="none" w:sz="0" w:space="0" w:color="auto"/>
        <w:right w:val="none" w:sz="0" w:space="0" w:color="auto"/>
      </w:divBdr>
    </w:div>
    <w:div w:id="853572309">
      <w:bodyDiv w:val="1"/>
      <w:marLeft w:val="0"/>
      <w:marRight w:val="0"/>
      <w:marTop w:val="0"/>
      <w:marBottom w:val="0"/>
      <w:divBdr>
        <w:top w:val="none" w:sz="0" w:space="0" w:color="auto"/>
        <w:left w:val="none" w:sz="0" w:space="0" w:color="auto"/>
        <w:bottom w:val="none" w:sz="0" w:space="0" w:color="auto"/>
        <w:right w:val="none" w:sz="0" w:space="0" w:color="auto"/>
      </w:divBdr>
    </w:div>
    <w:div w:id="869413636">
      <w:bodyDiv w:val="1"/>
      <w:marLeft w:val="0"/>
      <w:marRight w:val="0"/>
      <w:marTop w:val="0"/>
      <w:marBottom w:val="0"/>
      <w:divBdr>
        <w:top w:val="none" w:sz="0" w:space="0" w:color="auto"/>
        <w:left w:val="none" w:sz="0" w:space="0" w:color="auto"/>
        <w:bottom w:val="none" w:sz="0" w:space="0" w:color="auto"/>
        <w:right w:val="none" w:sz="0" w:space="0" w:color="auto"/>
      </w:divBdr>
    </w:div>
    <w:div w:id="873809091">
      <w:bodyDiv w:val="1"/>
      <w:marLeft w:val="0"/>
      <w:marRight w:val="0"/>
      <w:marTop w:val="0"/>
      <w:marBottom w:val="0"/>
      <w:divBdr>
        <w:top w:val="none" w:sz="0" w:space="0" w:color="auto"/>
        <w:left w:val="none" w:sz="0" w:space="0" w:color="auto"/>
        <w:bottom w:val="none" w:sz="0" w:space="0" w:color="auto"/>
        <w:right w:val="none" w:sz="0" w:space="0" w:color="auto"/>
      </w:divBdr>
    </w:div>
    <w:div w:id="898251709">
      <w:bodyDiv w:val="1"/>
      <w:marLeft w:val="0"/>
      <w:marRight w:val="0"/>
      <w:marTop w:val="0"/>
      <w:marBottom w:val="0"/>
      <w:divBdr>
        <w:top w:val="none" w:sz="0" w:space="0" w:color="auto"/>
        <w:left w:val="none" w:sz="0" w:space="0" w:color="auto"/>
        <w:bottom w:val="none" w:sz="0" w:space="0" w:color="auto"/>
        <w:right w:val="none" w:sz="0" w:space="0" w:color="auto"/>
      </w:divBdr>
    </w:div>
    <w:div w:id="908078787">
      <w:bodyDiv w:val="1"/>
      <w:marLeft w:val="0"/>
      <w:marRight w:val="0"/>
      <w:marTop w:val="0"/>
      <w:marBottom w:val="0"/>
      <w:divBdr>
        <w:top w:val="none" w:sz="0" w:space="0" w:color="auto"/>
        <w:left w:val="none" w:sz="0" w:space="0" w:color="auto"/>
        <w:bottom w:val="none" w:sz="0" w:space="0" w:color="auto"/>
        <w:right w:val="none" w:sz="0" w:space="0" w:color="auto"/>
      </w:divBdr>
    </w:div>
    <w:div w:id="917053555">
      <w:bodyDiv w:val="1"/>
      <w:marLeft w:val="0"/>
      <w:marRight w:val="0"/>
      <w:marTop w:val="0"/>
      <w:marBottom w:val="0"/>
      <w:divBdr>
        <w:top w:val="none" w:sz="0" w:space="0" w:color="auto"/>
        <w:left w:val="none" w:sz="0" w:space="0" w:color="auto"/>
        <w:bottom w:val="none" w:sz="0" w:space="0" w:color="auto"/>
        <w:right w:val="none" w:sz="0" w:space="0" w:color="auto"/>
      </w:divBdr>
    </w:div>
    <w:div w:id="923294369">
      <w:bodyDiv w:val="1"/>
      <w:marLeft w:val="0"/>
      <w:marRight w:val="0"/>
      <w:marTop w:val="0"/>
      <w:marBottom w:val="0"/>
      <w:divBdr>
        <w:top w:val="none" w:sz="0" w:space="0" w:color="auto"/>
        <w:left w:val="none" w:sz="0" w:space="0" w:color="auto"/>
        <w:bottom w:val="none" w:sz="0" w:space="0" w:color="auto"/>
        <w:right w:val="none" w:sz="0" w:space="0" w:color="auto"/>
      </w:divBdr>
    </w:div>
    <w:div w:id="924219979">
      <w:bodyDiv w:val="1"/>
      <w:marLeft w:val="0"/>
      <w:marRight w:val="0"/>
      <w:marTop w:val="0"/>
      <w:marBottom w:val="0"/>
      <w:divBdr>
        <w:top w:val="none" w:sz="0" w:space="0" w:color="auto"/>
        <w:left w:val="none" w:sz="0" w:space="0" w:color="auto"/>
        <w:bottom w:val="none" w:sz="0" w:space="0" w:color="auto"/>
        <w:right w:val="none" w:sz="0" w:space="0" w:color="auto"/>
      </w:divBdr>
    </w:div>
    <w:div w:id="926810200">
      <w:bodyDiv w:val="1"/>
      <w:marLeft w:val="0"/>
      <w:marRight w:val="0"/>
      <w:marTop w:val="0"/>
      <w:marBottom w:val="0"/>
      <w:divBdr>
        <w:top w:val="none" w:sz="0" w:space="0" w:color="auto"/>
        <w:left w:val="none" w:sz="0" w:space="0" w:color="auto"/>
        <w:bottom w:val="none" w:sz="0" w:space="0" w:color="auto"/>
        <w:right w:val="none" w:sz="0" w:space="0" w:color="auto"/>
      </w:divBdr>
    </w:div>
    <w:div w:id="929463604">
      <w:bodyDiv w:val="1"/>
      <w:marLeft w:val="0"/>
      <w:marRight w:val="0"/>
      <w:marTop w:val="0"/>
      <w:marBottom w:val="0"/>
      <w:divBdr>
        <w:top w:val="none" w:sz="0" w:space="0" w:color="auto"/>
        <w:left w:val="none" w:sz="0" w:space="0" w:color="auto"/>
        <w:bottom w:val="none" w:sz="0" w:space="0" w:color="auto"/>
        <w:right w:val="none" w:sz="0" w:space="0" w:color="auto"/>
      </w:divBdr>
    </w:div>
    <w:div w:id="939217577">
      <w:bodyDiv w:val="1"/>
      <w:marLeft w:val="0"/>
      <w:marRight w:val="0"/>
      <w:marTop w:val="0"/>
      <w:marBottom w:val="0"/>
      <w:divBdr>
        <w:top w:val="none" w:sz="0" w:space="0" w:color="auto"/>
        <w:left w:val="none" w:sz="0" w:space="0" w:color="auto"/>
        <w:bottom w:val="none" w:sz="0" w:space="0" w:color="auto"/>
        <w:right w:val="none" w:sz="0" w:space="0" w:color="auto"/>
      </w:divBdr>
    </w:div>
    <w:div w:id="946427037">
      <w:bodyDiv w:val="1"/>
      <w:marLeft w:val="0"/>
      <w:marRight w:val="0"/>
      <w:marTop w:val="0"/>
      <w:marBottom w:val="0"/>
      <w:divBdr>
        <w:top w:val="none" w:sz="0" w:space="0" w:color="auto"/>
        <w:left w:val="none" w:sz="0" w:space="0" w:color="auto"/>
        <w:bottom w:val="none" w:sz="0" w:space="0" w:color="auto"/>
        <w:right w:val="none" w:sz="0" w:space="0" w:color="auto"/>
      </w:divBdr>
    </w:div>
    <w:div w:id="954023548">
      <w:bodyDiv w:val="1"/>
      <w:marLeft w:val="0"/>
      <w:marRight w:val="0"/>
      <w:marTop w:val="0"/>
      <w:marBottom w:val="0"/>
      <w:divBdr>
        <w:top w:val="none" w:sz="0" w:space="0" w:color="auto"/>
        <w:left w:val="none" w:sz="0" w:space="0" w:color="auto"/>
        <w:bottom w:val="none" w:sz="0" w:space="0" w:color="auto"/>
        <w:right w:val="none" w:sz="0" w:space="0" w:color="auto"/>
      </w:divBdr>
    </w:div>
    <w:div w:id="976225689">
      <w:bodyDiv w:val="1"/>
      <w:marLeft w:val="0"/>
      <w:marRight w:val="0"/>
      <w:marTop w:val="0"/>
      <w:marBottom w:val="0"/>
      <w:divBdr>
        <w:top w:val="none" w:sz="0" w:space="0" w:color="auto"/>
        <w:left w:val="none" w:sz="0" w:space="0" w:color="auto"/>
        <w:bottom w:val="none" w:sz="0" w:space="0" w:color="auto"/>
        <w:right w:val="none" w:sz="0" w:space="0" w:color="auto"/>
      </w:divBdr>
    </w:div>
    <w:div w:id="981736890">
      <w:bodyDiv w:val="1"/>
      <w:marLeft w:val="0"/>
      <w:marRight w:val="0"/>
      <w:marTop w:val="0"/>
      <w:marBottom w:val="0"/>
      <w:divBdr>
        <w:top w:val="none" w:sz="0" w:space="0" w:color="auto"/>
        <w:left w:val="none" w:sz="0" w:space="0" w:color="auto"/>
        <w:bottom w:val="none" w:sz="0" w:space="0" w:color="auto"/>
        <w:right w:val="none" w:sz="0" w:space="0" w:color="auto"/>
      </w:divBdr>
    </w:div>
    <w:div w:id="997879140">
      <w:bodyDiv w:val="1"/>
      <w:marLeft w:val="0"/>
      <w:marRight w:val="0"/>
      <w:marTop w:val="0"/>
      <w:marBottom w:val="0"/>
      <w:divBdr>
        <w:top w:val="none" w:sz="0" w:space="0" w:color="auto"/>
        <w:left w:val="none" w:sz="0" w:space="0" w:color="auto"/>
        <w:bottom w:val="none" w:sz="0" w:space="0" w:color="auto"/>
        <w:right w:val="none" w:sz="0" w:space="0" w:color="auto"/>
      </w:divBdr>
    </w:div>
    <w:div w:id="998729213">
      <w:bodyDiv w:val="1"/>
      <w:marLeft w:val="0"/>
      <w:marRight w:val="0"/>
      <w:marTop w:val="0"/>
      <w:marBottom w:val="0"/>
      <w:divBdr>
        <w:top w:val="none" w:sz="0" w:space="0" w:color="auto"/>
        <w:left w:val="none" w:sz="0" w:space="0" w:color="auto"/>
        <w:bottom w:val="none" w:sz="0" w:space="0" w:color="auto"/>
        <w:right w:val="none" w:sz="0" w:space="0" w:color="auto"/>
      </w:divBdr>
    </w:div>
    <w:div w:id="999770942">
      <w:bodyDiv w:val="1"/>
      <w:marLeft w:val="0"/>
      <w:marRight w:val="0"/>
      <w:marTop w:val="0"/>
      <w:marBottom w:val="0"/>
      <w:divBdr>
        <w:top w:val="none" w:sz="0" w:space="0" w:color="auto"/>
        <w:left w:val="none" w:sz="0" w:space="0" w:color="auto"/>
        <w:bottom w:val="none" w:sz="0" w:space="0" w:color="auto"/>
        <w:right w:val="none" w:sz="0" w:space="0" w:color="auto"/>
      </w:divBdr>
    </w:div>
    <w:div w:id="1038899224">
      <w:bodyDiv w:val="1"/>
      <w:marLeft w:val="0"/>
      <w:marRight w:val="0"/>
      <w:marTop w:val="0"/>
      <w:marBottom w:val="0"/>
      <w:divBdr>
        <w:top w:val="none" w:sz="0" w:space="0" w:color="auto"/>
        <w:left w:val="none" w:sz="0" w:space="0" w:color="auto"/>
        <w:bottom w:val="none" w:sz="0" w:space="0" w:color="auto"/>
        <w:right w:val="none" w:sz="0" w:space="0" w:color="auto"/>
      </w:divBdr>
    </w:div>
    <w:div w:id="1042900925">
      <w:bodyDiv w:val="1"/>
      <w:marLeft w:val="0"/>
      <w:marRight w:val="0"/>
      <w:marTop w:val="0"/>
      <w:marBottom w:val="0"/>
      <w:divBdr>
        <w:top w:val="none" w:sz="0" w:space="0" w:color="auto"/>
        <w:left w:val="none" w:sz="0" w:space="0" w:color="auto"/>
        <w:bottom w:val="none" w:sz="0" w:space="0" w:color="auto"/>
        <w:right w:val="none" w:sz="0" w:space="0" w:color="auto"/>
      </w:divBdr>
    </w:div>
    <w:div w:id="1058355554">
      <w:bodyDiv w:val="1"/>
      <w:marLeft w:val="0"/>
      <w:marRight w:val="0"/>
      <w:marTop w:val="0"/>
      <w:marBottom w:val="0"/>
      <w:divBdr>
        <w:top w:val="none" w:sz="0" w:space="0" w:color="auto"/>
        <w:left w:val="none" w:sz="0" w:space="0" w:color="auto"/>
        <w:bottom w:val="none" w:sz="0" w:space="0" w:color="auto"/>
        <w:right w:val="none" w:sz="0" w:space="0" w:color="auto"/>
      </w:divBdr>
    </w:div>
    <w:div w:id="1065835710">
      <w:bodyDiv w:val="1"/>
      <w:marLeft w:val="0"/>
      <w:marRight w:val="0"/>
      <w:marTop w:val="0"/>
      <w:marBottom w:val="0"/>
      <w:divBdr>
        <w:top w:val="none" w:sz="0" w:space="0" w:color="auto"/>
        <w:left w:val="none" w:sz="0" w:space="0" w:color="auto"/>
        <w:bottom w:val="none" w:sz="0" w:space="0" w:color="auto"/>
        <w:right w:val="none" w:sz="0" w:space="0" w:color="auto"/>
      </w:divBdr>
    </w:div>
    <w:div w:id="1082408823">
      <w:bodyDiv w:val="1"/>
      <w:marLeft w:val="0"/>
      <w:marRight w:val="0"/>
      <w:marTop w:val="0"/>
      <w:marBottom w:val="0"/>
      <w:divBdr>
        <w:top w:val="none" w:sz="0" w:space="0" w:color="auto"/>
        <w:left w:val="none" w:sz="0" w:space="0" w:color="auto"/>
        <w:bottom w:val="none" w:sz="0" w:space="0" w:color="auto"/>
        <w:right w:val="none" w:sz="0" w:space="0" w:color="auto"/>
      </w:divBdr>
    </w:div>
    <w:div w:id="1093865662">
      <w:bodyDiv w:val="1"/>
      <w:marLeft w:val="0"/>
      <w:marRight w:val="0"/>
      <w:marTop w:val="0"/>
      <w:marBottom w:val="0"/>
      <w:divBdr>
        <w:top w:val="none" w:sz="0" w:space="0" w:color="auto"/>
        <w:left w:val="none" w:sz="0" w:space="0" w:color="auto"/>
        <w:bottom w:val="none" w:sz="0" w:space="0" w:color="auto"/>
        <w:right w:val="none" w:sz="0" w:space="0" w:color="auto"/>
      </w:divBdr>
    </w:div>
    <w:div w:id="1125319714">
      <w:bodyDiv w:val="1"/>
      <w:marLeft w:val="0"/>
      <w:marRight w:val="0"/>
      <w:marTop w:val="0"/>
      <w:marBottom w:val="0"/>
      <w:divBdr>
        <w:top w:val="none" w:sz="0" w:space="0" w:color="auto"/>
        <w:left w:val="none" w:sz="0" w:space="0" w:color="auto"/>
        <w:bottom w:val="none" w:sz="0" w:space="0" w:color="auto"/>
        <w:right w:val="none" w:sz="0" w:space="0" w:color="auto"/>
      </w:divBdr>
    </w:div>
    <w:div w:id="1149711886">
      <w:bodyDiv w:val="1"/>
      <w:marLeft w:val="0"/>
      <w:marRight w:val="0"/>
      <w:marTop w:val="0"/>
      <w:marBottom w:val="0"/>
      <w:divBdr>
        <w:top w:val="none" w:sz="0" w:space="0" w:color="auto"/>
        <w:left w:val="none" w:sz="0" w:space="0" w:color="auto"/>
        <w:bottom w:val="none" w:sz="0" w:space="0" w:color="auto"/>
        <w:right w:val="none" w:sz="0" w:space="0" w:color="auto"/>
      </w:divBdr>
    </w:div>
    <w:div w:id="1158571011">
      <w:bodyDiv w:val="1"/>
      <w:marLeft w:val="0"/>
      <w:marRight w:val="0"/>
      <w:marTop w:val="0"/>
      <w:marBottom w:val="0"/>
      <w:divBdr>
        <w:top w:val="none" w:sz="0" w:space="0" w:color="auto"/>
        <w:left w:val="none" w:sz="0" w:space="0" w:color="auto"/>
        <w:bottom w:val="none" w:sz="0" w:space="0" w:color="auto"/>
        <w:right w:val="none" w:sz="0" w:space="0" w:color="auto"/>
      </w:divBdr>
    </w:div>
    <w:div w:id="1167792180">
      <w:bodyDiv w:val="1"/>
      <w:marLeft w:val="0"/>
      <w:marRight w:val="0"/>
      <w:marTop w:val="0"/>
      <w:marBottom w:val="0"/>
      <w:divBdr>
        <w:top w:val="none" w:sz="0" w:space="0" w:color="auto"/>
        <w:left w:val="none" w:sz="0" w:space="0" w:color="auto"/>
        <w:bottom w:val="none" w:sz="0" w:space="0" w:color="auto"/>
        <w:right w:val="none" w:sz="0" w:space="0" w:color="auto"/>
      </w:divBdr>
    </w:div>
    <w:div w:id="1199390807">
      <w:bodyDiv w:val="1"/>
      <w:marLeft w:val="0"/>
      <w:marRight w:val="0"/>
      <w:marTop w:val="0"/>
      <w:marBottom w:val="0"/>
      <w:divBdr>
        <w:top w:val="none" w:sz="0" w:space="0" w:color="auto"/>
        <w:left w:val="none" w:sz="0" w:space="0" w:color="auto"/>
        <w:bottom w:val="none" w:sz="0" w:space="0" w:color="auto"/>
        <w:right w:val="none" w:sz="0" w:space="0" w:color="auto"/>
      </w:divBdr>
    </w:div>
    <w:div w:id="1204175486">
      <w:bodyDiv w:val="1"/>
      <w:marLeft w:val="0"/>
      <w:marRight w:val="0"/>
      <w:marTop w:val="0"/>
      <w:marBottom w:val="0"/>
      <w:divBdr>
        <w:top w:val="none" w:sz="0" w:space="0" w:color="auto"/>
        <w:left w:val="none" w:sz="0" w:space="0" w:color="auto"/>
        <w:bottom w:val="none" w:sz="0" w:space="0" w:color="auto"/>
        <w:right w:val="none" w:sz="0" w:space="0" w:color="auto"/>
      </w:divBdr>
    </w:div>
    <w:div w:id="1259293399">
      <w:bodyDiv w:val="1"/>
      <w:marLeft w:val="0"/>
      <w:marRight w:val="0"/>
      <w:marTop w:val="0"/>
      <w:marBottom w:val="0"/>
      <w:divBdr>
        <w:top w:val="none" w:sz="0" w:space="0" w:color="auto"/>
        <w:left w:val="none" w:sz="0" w:space="0" w:color="auto"/>
        <w:bottom w:val="none" w:sz="0" w:space="0" w:color="auto"/>
        <w:right w:val="none" w:sz="0" w:space="0" w:color="auto"/>
      </w:divBdr>
    </w:div>
    <w:div w:id="1285161998">
      <w:bodyDiv w:val="1"/>
      <w:marLeft w:val="0"/>
      <w:marRight w:val="0"/>
      <w:marTop w:val="0"/>
      <w:marBottom w:val="0"/>
      <w:divBdr>
        <w:top w:val="none" w:sz="0" w:space="0" w:color="auto"/>
        <w:left w:val="none" w:sz="0" w:space="0" w:color="auto"/>
        <w:bottom w:val="none" w:sz="0" w:space="0" w:color="auto"/>
        <w:right w:val="none" w:sz="0" w:space="0" w:color="auto"/>
      </w:divBdr>
    </w:div>
    <w:div w:id="1287393244">
      <w:bodyDiv w:val="1"/>
      <w:marLeft w:val="0"/>
      <w:marRight w:val="0"/>
      <w:marTop w:val="0"/>
      <w:marBottom w:val="0"/>
      <w:divBdr>
        <w:top w:val="none" w:sz="0" w:space="0" w:color="auto"/>
        <w:left w:val="none" w:sz="0" w:space="0" w:color="auto"/>
        <w:bottom w:val="none" w:sz="0" w:space="0" w:color="auto"/>
        <w:right w:val="none" w:sz="0" w:space="0" w:color="auto"/>
      </w:divBdr>
    </w:div>
    <w:div w:id="1330790243">
      <w:bodyDiv w:val="1"/>
      <w:marLeft w:val="0"/>
      <w:marRight w:val="0"/>
      <w:marTop w:val="0"/>
      <w:marBottom w:val="0"/>
      <w:divBdr>
        <w:top w:val="none" w:sz="0" w:space="0" w:color="auto"/>
        <w:left w:val="none" w:sz="0" w:space="0" w:color="auto"/>
        <w:bottom w:val="none" w:sz="0" w:space="0" w:color="auto"/>
        <w:right w:val="none" w:sz="0" w:space="0" w:color="auto"/>
      </w:divBdr>
    </w:div>
    <w:div w:id="1341929362">
      <w:bodyDiv w:val="1"/>
      <w:marLeft w:val="0"/>
      <w:marRight w:val="0"/>
      <w:marTop w:val="0"/>
      <w:marBottom w:val="0"/>
      <w:divBdr>
        <w:top w:val="none" w:sz="0" w:space="0" w:color="auto"/>
        <w:left w:val="none" w:sz="0" w:space="0" w:color="auto"/>
        <w:bottom w:val="none" w:sz="0" w:space="0" w:color="auto"/>
        <w:right w:val="none" w:sz="0" w:space="0" w:color="auto"/>
      </w:divBdr>
    </w:div>
    <w:div w:id="1370954256">
      <w:bodyDiv w:val="1"/>
      <w:marLeft w:val="0"/>
      <w:marRight w:val="0"/>
      <w:marTop w:val="0"/>
      <w:marBottom w:val="0"/>
      <w:divBdr>
        <w:top w:val="none" w:sz="0" w:space="0" w:color="auto"/>
        <w:left w:val="none" w:sz="0" w:space="0" w:color="auto"/>
        <w:bottom w:val="none" w:sz="0" w:space="0" w:color="auto"/>
        <w:right w:val="none" w:sz="0" w:space="0" w:color="auto"/>
      </w:divBdr>
    </w:div>
    <w:div w:id="1375346364">
      <w:bodyDiv w:val="1"/>
      <w:marLeft w:val="0"/>
      <w:marRight w:val="0"/>
      <w:marTop w:val="0"/>
      <w:marBottom w:val="0"/>
      <w:divBdr>
        <w:top w:val="none" w:sz="0" w:space="0" w:color="auto"/>
        <w:left w:val="none" w:sz="0" w:space="0" w:color="auto"/>
        <w:bottom w:val="none" w:sz="0" w:space="0" w:color="auto"/>
        <w:right w:val="none" w:sz="0" w:space="0" w:color="auto"/>
      </w:divBdr>
    </w:div>
    <w:div w:id="1375501264">
      <w:bodyDiv w:val="1"/>
      <w:marLeft w:val="0"/>
      <w:marRight w:val="0"/>
      <w:marTop w:val="0"/>
      <w:marBottom w:val="0"/>
      <w:divBdr>
        <w:top w:val="none" w:sz="0" w:space="0" w:color="auto"/>
        <w:left w:val="none" w:sz="0" w:space="0" w:color="auto"/>
        <w:bottom w:val="none" w:sz="0" w:space="0" w:color="auto"/>
        <w:right w:val="none" w:sz="0" w:space="0" w:color="auto"/>
      </w:divBdr>
    </w:div>
    <w:div w:id="1388920306">
      <w:bodyDiv w:val="1"/>
      <w:marLeft w:val="0"/>
      <w:marRight w:val="0"/>
      <w:marTop w:val="0"/>
      <w:marBottom w:val="0"/>
      <w:divBdr>
        <w:top w:val="none" w:sz="0" w:space="0" w:color="auto"/>
        <w:left w:val="none" w:sz="0" w:space="0" w:color="auto"/>
        <w:bottom w:val="none" w:sz="0" w:space="0" w:color="auto"/>
        <w:right w:val="none" w:sz="0" w:space="0" w:color="auto"/>
      </w:divBdr>
    </w:div>
    <w:div w:id="1396775936">
      <w:bodyDiv w:val="1"/>
      <w:marLeft w:val="0"/>
      <w:marRight w:val="0"/>
      <w:marTop w:val="0"/>
      <w:marBottom w:val="0"/>
      <w:divBdr>
        <w:top w:val="none" w:sz="0" w:space="0" w:color="auto"/>
        <w:left w:val="none" w:sz="0" w:space="0" w:color="auto"/>
        <w:bottom w:val="none" w:sz="0" w:space="0" w:color="auto"/>
        <w:right w:val="none" w:sz="0" w:space="0" w:color="auto"/>
      </w:divBdr>
    </w:div>
    <w:div w:id="1407266738">
      <w:bodyDiv w:val="1"/>
      <w:marLeft w:val="0"/>
      <w:marRight w:val="0"/>
      <w:marTop w:val="0"/>
      <w:marBottom w:val="0"/>
      <w:divBdr>
        <w:top w:val="none" w:sz="0" w:space="0" w:color="auto"/>
        <w:left w:val="none" w:sz="0" w:space="0" w:color="auto"/>
        <w:bottom w:val="none" w:sz="0" w:space="0" w:color="auto"/>
        <w:right w:val="none" w:sz="0" w:space="0" w:color="auto"/>
      </w:divBdr>
    </w:div>
    <w:div w:id="1420638364">
      <w:bodyDiv w:val="1"/>
      <w:marLeft w:val="0"/>
      <w:marRight w:val="0"/>
      <w:marTop w:val="0"/>
      <w:marBottom w:val="0"/>
      <w:divBdr>
        <w:top w:val="none" w:sz="0" w:space="0" w:color="auto"/>
        <w:left w:val="none" w:sz="0" w:space="0" w:color="auto"/>
        <w:bottom w:val="none" w:sz="0" w:space="0" w:color="auto"/>
        <w:right w:val="none" w:sz="0" w:space="0" w:color="auto"/>
      </w:divBdr>
    </w:div>
    <w:div w:id="1437598390">
      <w:bodyDiv w:val="1"/>
      <w:marLeft w:val="0"/>
      <w:marRight w:val="0"/>
      <w:marTop w:val="0"/>
      <w:marBottom w:val="0"/>
      <w:divBdr>
        <w:top w:val="none" w:sz="0" w:space="0" w:color="auto"/>
        <w:left w:val="none" w:sz="0" w:space="0" w:color="auto"/>
        <w:bottom w:val="none" w:sz="0" w:space="0" w:color="auto"/>
        <w:right w:val="none" w:sz="0" w:space="0" w:color="auto"/>
      </w:divBdr>
    </w:div>
    <w:div w:id="1439836905">
      <w:bodyDiv w:val="1"/>
      <w:marLeft w:val="0"/>
      <w:marRight w:val="0"/>
      <w:marTop w:val="0"/>
      <w:marBottom w:val="0"/>
      <w:divBdr>
        <w:top w:val="none" w:sz="0" w:space="0" w:color="auto"/>
        <w:left w:val="none" w:sz="0" w:space="0" w:color="auto"/>
        <w:bottom w:val="none" w:sz="0" w:space="0" w:color="auto"/>
        <w:right w:val="none" w:sz="0" w:space="0" w:color="auto"/>
      </w:divBdr>
    </w:div>
    <w:div w:id="1440442910">
      <w:bodyDiv w:val="1"/>
      <w:marLeft w:val="0"/>
      <w:marRight w:val="0"/>
      <w:marTop w:val="0"/>
      <w:marBottom w:val="0"/>
      <w:divBdr>
        <w:top w:val="none" w:sz="0" w:space="0" w:color="auto"/>
        <w:left w:val="none" w:sz="0" w:space="0" w:color="auto"/>
        <w:bottom w:val="none" w:sz="0" w:space="0" w:color="auto"/>
        <w:right w:val="none" w:sz="0" w:space="0" w:color="auto"/>
      </w:divBdr>
    </w:div>
    <w:div w:id="1482695662">
      <w:bodyDiv w:val="1"/>
      <w:marLeft w:val="0"/>
      <w:marRight w:val="0"/>
      <w:marTop w:val="0"/>
      <w:marBottom w:val="0"/>
      <w:divBdr>
        <w:top w:val="none" w:sz="0" w:space="0" w:color="auto"/>
        <w:left w:val="none" w:sz="0" w:space="0" w:color="auto"/>
        <w:bottom w:val="none" w:sz="0" w:space="0" w:color="auto"/>
        <w:right w:val="none" w:sz="0" w:space="0" w:color="auto"/>
      </w:divBdr>
    </w:div>
    <w:div w:id="1528714976">
      <w:bodyDiv w:val="1"/>
      <w:marLeft w:val="0"/>
      <w:marRight w:val="0"/>
      <w:marTop w:val="0"/>
      <w:marBottom w:val="0"/>
      <w:divBdr>
        <w:top w:val="none" w:sz="0" w:space="0" w:color="auto"/>
        <w:left w:val="none" w:sz="0" w:space="0" w:color="auto"/>
        <w:bottom w:val="none" w:sz="0" w:space="0" w:color="auto"/>
        <w:right w:val="none" w:sz="0" w:space="0" w:color="auto"/>
      </w:divBdr>
    </w:div>
    <w:div w:id="1539002937">
      <w:bodyDiv w:val="1"/>
      <w:marLeft w:val="0"/>
      <w:marRight w:val="0"/>
      <w:marTop w:val="0"/>
      <w:marBottom w:val="0"/>
      <w:divBdr>
        <w:top w:val="none" w:sz="0" w:space="0" w:color="auto"/>
        <w:left w:val="none" w:sz="0" w:space="0" w:color="auto"/>
        <w:bottom w:val="none" w:sz="0" w:space="0" w:color="auto"/>
        <w:right w:val="none" w:sz="0" w:space="0" w:color="auto"/>
      </w:divBdr>
    </w:div>
    <w:div w:id="1551262874">
      <w:bodyDiv w:val="1"/>
      <w:marLeft w:val="0"/>
      <w:marRight w:val="0"/>
      <w:marTop w:val="0"/>
      <w:marBottom w:val="0"/>
      <w:divBdr>
        <w:top w:val="none" w:sz="0" w:space="0" w:color="auto"/>
        <w:left w:val="none" w:sz="0" w:space="0" w:color="auto"/>
        <w:bottom w:val="none" w:sz="0" w:space="0" w:color="auto"/>
        <w:right w:val="none" w:sz="0" w:space="0" w:color="auto"/>
      </w:divBdr>
    </w:div>
    <w:div w:id="1571385083">
      <w:bodyDiv w:val="1"/>
      <w:marLeft w:val="0"/>
      <w:marRight w:val="0"/>
      <w:marTop w:val="0"/>
      <w:marBottom w:val="0"/>
      <w:divBdr>
        <w:top w:val="none" w:sz="0" w:space="0" w:color="auto"/>
        <w:left w:val="none" w:sz="0" w:space="0" w:color="auto"/>
        <w:bottom w:val="none" w:sz="0" w:space="0" w:color="auto"/>
        <w:right w:val="none" w:sz="0" w:space="0" w:color="auto"/>
      </w:divBdr>
    </w:div>
    <w:div w:id="1575892723">
      <w:bodyDiv w:val="1"/>
      <w:marLeft w:val="0"/>
      <w:marRight w:val="0"/>
      <w:marTop w:val="0"/>
      <w:marBottom w:val="0"/>
      <w:divBdr>
        <w:top w:val="none" w:sz="0" w:space="0" w:color="auto"/>
        <w:left w:val="none" w:sz="0" w:space="0" w:color="auto"/>
        <w:bottom w:val="none" w:sz="0" w:space="0" w:color="auto"/>
        <w:right w:val="none" w:sz="0" w:space="0" w:color="auto"/>
      </w:divBdr>
    </w:div>
    <w:div w:id="1596286874">
      <w:bodyDiv w:val="1"/>
      <w:marLeft w:val="0"/>
      <w:marRight w:val="0"/>
      <w:marTop w:val="0"/>
      <w:marBottom w:val="0"/>
      <w:divBdr>
        <w:top w:val="none" w:sz="0" w:space="0" w:color="auto"/>
        <w:left w:val="none" w:sz="0" w:space="0" w:color="auto"/>
        <w:bottom w:val="none" w:sz="0" w:space="0" w:color="auto"/>
        <w:right w:val="none" w:sz="0" w:space="0" w:color="auto"/>
      </w:divBdr>
    </w:div>
    <w:div w:id="1615406490">
      <w:bodyDiv w:val="1"/>
      <w:marLeft w:val="0"/>
      <w:marRight w:val="0"/>
      <w:marTop w:val="0"/>
      <w:marBottom w:val="0"/>
      <w:divBdr>
        <w:top w:val="none" w:sz="0" w:space="0" w:color="auto"/>
        <w:left w:val="none" w:sz="0" w:space="0" w:color="auto"/>
        <w:bottom w:val="none" w:sz="0" w:space="0" w:color="auto"/>
        <w:right w:val="none" w:sz="0" w:space="0" w:color="auto"/>
      </w:divBdr>
    </w:div>
    <w:div w:id="1631861787">
      <w:bodyDiv w:val="1"/>
      <w:marLeft w:val="0"/>
      <w:marRight w:val="0"/>
      <w:marTop w:val="0"/>
      <w:marBottom w:val="0"/>
      <w:divBdr>
        <w:top w:val="none" w:sz="0" w:space="0" w:color="auto"/>
        <w:left w:val="none" w:sz="0" w:space="0" w:color="auto"/>
        <w:bottom w:val="none" w:sz="0" w:space="0" w:color="auto"/>
        <w:right w:val="none" w:sz="0" w:space="0" w:color="auto"/>
      </w:divBdr>
    </w:div>
    <w:div w:id="1676112814">
      <w:bodyDiv w:val="1"/>
      <w:marLeft w:val="0"/>
      <w:marRight w:val="0"/>
      <w:marTop w:val="0"/>
      <w:marBottom w:val="0"/>
      <w:divBdr>
        <w:top w:val="none" w:sz="0" w:space="0" w:color="auto"/>
        <w:left w:val="none" w:sz="0" w:space="0" w:color="auto"/>
        <w:bottom w:val="none" w:sz="0" w:space="0" w:color="auto"/>
        <w:right w:val="none" w:sz="0" w:space="0" w:color="auto"/>
      </w:divBdr>
    </w:div>
    <w:div w:id="1679456430">
      <w:bodyDiv w:val="1"/>
      <w:marLeft w:val="0"/>
      <w:marRight w:val="0"/>
      <w:marTop w:val="0"/>
      <w:marBottom w:val="0"/>
      <w:divBdr>
        <w:top w:val="none" w:sz="0" w:space="0" w:color="auto"/>
        <w:left w:val="none" w:sz="0" w:space="0" w:color="auto"/>
        <w:bottom w:val="none" w:sz="0" w:space="0" w:color="auto"/>
        <w:right w:val="none" w:sz="0" w:space="0" w:color="auto"/>
      </w:divBdr>
    </w:div>
    <w:div w:id="1679886890">
      <w:bodyDiv w:val="1"/>
      <w:marLeft w:val="0"/>
      <w:marRight w:val="0"/>
      <w:marTop w:val="0"/>
      <w:marBottom w:val="0"/>
      <w:divBdr>
        <w:top w:val="none" w:sz="0" w:space="0" w:color="auto"/>
        <w:left w:val="none" w:sz="0" w:space="0" w:color="auto"/>
        <w:bottom w:val="none" w:sz="0" w:space="0" w:color="auto"/>
        <w:right w:val="none" w:sz="0" w:space="0" w:color="auto"/>
      </w:divBdr>
    </w:div>
    <w:div w:id="1722899105">
      <w:bodyDiv w:val="1"/>
      <w:marLeft w:val="0"/>
      <w:marRight w:val="0"/>
      <w:marTop w:val="0"/>
      <w:marBottom w:val="0"/>
      <w:divBdr>
        <w:top w:val="none" w:sz="0" w:space="0" w:color="auto"/>
        <w:left w:val="none" w:sz="0" w:space="0" w:color="auto"/>
        <w:bottom w:val="none" w:sz="0" w:space="0" w:color="auto"/>
        <w:right w:val="none" w:sz="0" w:space="0" w:color="auto"/>
      </w:divBdr>
    </w:div>
    <w:div w:id="1741559207">
      <w:bodyDiv w:val="1"/>
      <w:marLeft w:val="0"/>
      <w:marRight w:val="0"/>
      <w:marTop w:val="0"/>
      <w:marBottom w:val="0"/>
      <w:divBdr>
        <w:top w:val="none" w:sz="0" w:space="0" w:color="auto"/>
        <w:left w:val="none" w:sz="0" w:space="0" w:color="auto"/>
        <w:bottom w:val="none" w:sz="0" w:space="0" w:color="auto"/>
        <w:right w:val="none" w:sz="0" w:space="0" w:color="auto"/>
      </w:divBdr>
    </w:div>
    <w:div w:id="1760516843">
      <w:bodyDiv w:val="1"/>
      <w:marLeft w:val="0"/>
      <w:marRight w:val="0"/>
      <w:marTop w:val="0"/>
      <w:marBottom w:val="0"/>
      <w:divBdr>
        <w:top w:val="none" w:sz="0" w:space="0" w:color="auto"/>
        <w:left w:val="none" w:sz="0" w:space="0" w:color="auto"/>
        <w:bottom w:val="none" w:sz="0" w:space="0" w:color="auto"/>
        <w:right w:val="none" w:sz="0" w:space="0" w:color="auto"/>
      </w:divBdr>
    </w:div>
    <w:div w:id="1761633766">
      <w:bodyDiv w:val="1"/>
      <w:marLeft w:val="0"/>
      <w:marRight w:val="0"/>
      <w:marTop w:val="0"/>
      <w:marBottom w:val="0"/>
      <w:divBdr>
        <w:top w:val="none" w:sz="0" w:space="0" w:color="auto"/>
        <w:left w:val="none" w:sz="0" w:space="0" w:color="auto"/>
        <w:bottom w:val="none" w:sz="0" w:space="0" w:color="auto"/>
        <w:right w:val="none" w:sz="0" w:space="0" w:color="auto"/>
      </w:divBdr>
    </w:div>
    <w:div w:id="1795052160">
      <w:bodyDiv w:val="1"/>
      <w:marLeft w:val="0"/>
      <w:marRight w:val="0"/>
      <w:marTop w:val="0"/>
      <w:marBottom w:val="0"/>
      <w:divBdr>
        <w:top w:val="none" w:sz="0" w:space="0" w:color="auto"/>
        <w:left w:val="none" w:sz="0" w:space="0" w:color="auto"/>
        <w:bottom w:val="none" w:sz="0" w:space="0" w:color="auto"/>
        <w:right w:val="none" w:sz="0" w:space="0" w:color="auto"/>
      </w:divBdr>
    </w:div>
    <w:div w:id="1808007244">
      <w:bodyDiv w:val="1"/>
      <w:marLeft w:val="0"/>
      <w:marRight w:val="0"/>
      <w:marTop w:val="0"/>
      <w:marBottom w:val="0"/>
      <w:divBdr>
        <w:top w:val="none" w:sz="0" w:space="0" w:color="auto"/>
        <w:left w:val="none" w:sz="0" w:space="0" w:color="auto"/>
        <w:bottom w:val="none" w:sz="0" w:space="0" w:color="auto"/>
        <w:right w:val="none" w:sz="0" w:space="0" w:color="auto"/>
      </w:divBdr>
    </w:div>
    <w:div w:id="1816683410">
      <w:bodyDiv w:val="1"/>
      <w:marLeft w:val="0"/>
      <w:marRight w:val="0"/>
      <w:marTop w:val="0"/>
      <w:marBottom w:val="0"/>
      <w:divBdr>
        <w:top w:val="none" w:sz="0" w:space="0" w:color="auto"/>
        <w:left w:val="none" w:sz="0" w:space="0" w:color="auto"/>
        <w:bottom w:val="none" w:sz="0" w:space="0" w:color="auto"/>
        <w:right w:val="none" w:sz="0" w:space="0" w:color="auto"/>
      </w:divBdr>
    </w:div>
    <w:div w:id="1855217893">
      <w:bodyDiv w:val="1"/>
      <w:marLeft w:val="0"/>
      <w:marRight w:val="0"/>
      <w:marTop w:val="0"/>
      <w:marBottom w:val="0"/>
      <w:divBdr>
        <w:top w:val="none" w:sz="0" w:space="0" w:color="auto"/>
        <w:left w:val="none" w:sz="0" w:space="0" w:color="auto"/>
        <w:bottom w:val="none" w:sz="0" w:space="0" w:color="auto"/>
        <w:right w:val="none" w:sz="0" w:space="0" w:color="auto"/>
      </w:divBdr>
    </w:div>
    <w:div w:id="1875917710">
      <w:bodyDiv w:val="1"/>
      <w:marLeft w:val="0"/>
      <w:marRight w:val="0"/>
      <w:marTop w:val="0"/>
      <w:marBottom w:val="0"/>
      <w:divBdr>
        <w:top w:val="none" w:sz="0" w:space="0" w:color="auto"/>
        <w:left w:val="none" w:sz="0" w:space="0" w:color="auto"/>
        <w:bottom w:val="none" w:sz="0" w:space="0" w:color="auto"/>
        <w:right w:val="none" w:sz="0" w:space="0" w:color="auto"/>
      </w:divBdr>
    </w:div>
    <w:div w:id="1876500426">
      <w:bodyDiv w:val="1"/>
      <w:marLeft w:val="0"/>
      <w:marRight w:val="0"/>
      <w:marTop w:val="0"/>
      <w:marBottom w:val="0"/>
      <w:divBdr>
        <w:top w:val="none" w:sz="0" w:space="0" w:color="auto"/>
        <w:left w:val="none" w:sz="0" w:space="0" w:color="auto"/>
        <w:bottom w:val="none" w:sz="0" w:space="0" w:color="auto"/>
        <w:right w:val="none" w:sz="0" w:space="0" w:color="auto"/>
      </w:divBdr>
    </w:div>
    <w:div w:id="1881085655">
      <w:bodyDiv w:val="1"/>
      <w:marLeft w:val="0"/>
      <w:marRight w:val="0"/>
      <w:marTop w:val="0"/>
      <w:marBottom w:val="0"/>
      <w:divBdr>
        <w:top w:val="none" w:sz="0" w:space="0" w:color="auto"/>
        <w:left w:val="none" w:sz="0" w:space="0" w:color="auto"/>
        <w:bottom w:val="none" w:sz="0" w:space="0" w:color="auto"/>
        <w:right w:val="none" w:sz="0" w:space="0" w:color="auto"/>
      </w:divBdr>
    </w:div>
    <w:div w:id="1902669458">
      <w:bodyDiv w:val="1"/>
      <w:marLeft w:val="0"/>
      <w:marRight w:val="0"/>
      <w:marTop w:val="0"/>
      <w:marBottom w:val="0"/>
      <w:divBdr>
        <w:top w:val="none" w:sz="0" w:space="0" w:color="auto"/>
        <w:left w:val="none" w:sz="0" w:space="0" w:color="auto"/>
        <w:bottom w:val="none" w:sz="0" w:space="0" w:color="auto"/>
        <w:right w:val="none" w:sz="0" w:space="0" w:color="auto"/>
      </w:divBdr>
    </w:div>
    <w:div w:id="1904101106">
      <w:bodyDiv w:val="1"/>
      <w:marLeft w:val="0"/>
      <w:marRight w:val="0"/>
      <w:marTop w:val="0"/>
      <w:marBottom w:val="0"/>
      <w:divBdr>
        <w:top w:val="none" w:sz="0" w:space="0" w:color="auto"/>
        <w:left w:val="none" w:sz="0" w:space="0" w:color="auto"/>
        <w:bottom w:val="none" w:sz="0" w:space="0" w:color="auto"/>
        <w:right w:val="none" w:sz="0" w:space="0" w:color="auto"/>
      </w:divBdr>
    </w:div>
    <w:div w:id="1919629979">
      <w:bodyDiv w:val="1"/>
      <w:marLeft w:val="0"/>
      <w:marRight w:val="0"/>
      <w:marTop w:val="0"/>
      <w:marBottom w:val="0"/>
      <w:divBdr>
        <w:top w:val="none" w:sz="0" w:space="0" w:color="auto"/>
        <w:left w:val="none" w:sz="0" w:space="0" w:color="auto"/>
        <w:bottom w:val="none" w:sz="0" w:space="0" w:color="auto"/>
        <w:right w:val="none" w:sz="0" w:space="0" w:color="auto"/>
      </w:divBdr>
    </w:div>
    <w:div w:id="1920868668">
      <w:bodyDiv w:val="1"/>
      <w:marLeft w:val="0"/>
      <w:marRight w:val="0"/>
      <w:marTop w:val="0"/>
      <w:marBottom w:val="0"/>
      <w:divBdr>
        <w:top w:val="none" w:sz="0" w:space="0" w:color="auto"/>
        <w:left w:val="none" w:sz="0" w:space="0" w:color="auto"/>
        <w:bottom w:val="none" w:sz="0" w:space="0" w:color="auto"/>
        <w:right w:val="none" w:sz="0" w:space="0" w:color="auto"/>
      </w:divBdr>
    </w:div>
    <w:div w:id="1929538927">
      <w:bodyDiv w:val="1"/>
      <w:marLeft w:val="0"/>
      <w:marRight w:val="0"/>
      <w:marTop w:val="0"/>
      <w:marBottom w:val="0"/>
      <w:divBdr>
        <w:top w:val="none" w:sz="0" w:space="0" w:color="auto"/>
        <w:left w:val="none" w:sz="0" w:space="0" w:color="auto"/>
        <w:bottom w:val="none" w:sz="0" w:space="0" w:color="auto"/>
        <w:right w:val="none" w:sz="0" w:space="0" w:color="auto"/>
      </w:divBdr>
    </w:div>
    <w:div w:id="1937863580">
      <w:bodyDiv w:val="1"/>
      <w:marLeft w:val="0"/>
      <w:marRight w:val="0"/>
      <w:marTop w:val="0"/>
      <w:marBottom w:val="0"/>
      <w:divBdr>
        <w:top w:val="none" w:sz="0" w:space="0" w:color="auto"/>
        <w:left w:val="none" w:sz="0" w:space="0" w:color="auto"/>
        <w:bottom w:val="none" w:sz="0" w:space="0" w:color="auto"/>
        <w:right w:val="none" w:sz="0" w:space="0" w:color="auto"/>
      </w:divBdr>
    </w:div>
    <w:div w:id="1947229300">
      <w:bodyDiv w:val="1"/>
      <w:marLeft w:val="0"/>
      <w:marRight w:val="0"/>
      <w:marTop w:val="0"/>
      <w:marBottom w:val="0"/>
      <w:divBdr>
        <w:top w:val="none" w:sz="0" w:space="0" w:color="auto"/>
        <w:left w:val="none" w:sz="0" w:space="0" w:color="auto"/>
        <w:bottom w:val="none" w:sz="0" w:space="0" w:color="auto"/>
        <w:right w:val="none" w:sz="0" w:space="0" w:color="auto"/>
      </w:divBdr>
    </w:div>
    <w:div w:id="1951163865">
      <w:bodyDiv w:val="1"/>
      <w:marLeft w:val="0"/>
      <w:marRight w:val="0"/>
      <w:marTop w:val="0"/>
      <w:marBottom w:val="0"/>
      <w:divBdr>
        <w:top w:val="none" w:sz="0" w:space="0" w:color="auto"/>
        <w:left w:val="none" w:sz="0" w:space="0" w:color="auto"/>
        <w:bottom w:val="none" w:sz="0" w:space="0" w:color="auto"/>
        <w:right w:val="none" w:sz="0" w:space="0" w:color="auto"/>
      </w:divBdr>
    </w:div>
    <w:div w:id="1970429626">
      <w:bodyDiv w:val="1"/>
      <w:marLeft w:val="0"/>
      <w:marRight w:val="0"/>
      <w:marTop w:val="0"/>
      <w:marBottom w:val="0"/>
      <w:divBdr>
        <w:top w:val="none" w:sz="0" w:space="0" w:color="auto"/>
        <w:left w:val="none" w:sz="0" w:space="0" w:color="auto"/>
        <w:bottom w:val="none" w:sz="0" w:space="0" w:color="auto"/>
        <w:right w:val="none" w:sz="0" w:space="0" w:color="auto"/>
      </w:divBdr>
    </w:div>
    <w:div w:id="1972518621">
      <w:bodyDiv w:val="1"/>
      <w:marLeft w:val="0"/>
      <w:marRight w:val="0"/>
      <w:marTop w:val="0"/>
      <w:marBottom w:val="0"/>
      <w:divBdr>
        <w:top w:val="none" w:sz="0" w:space="0" w:color="auto"/>
        <w:left w:val="none" w:sz="0" w:space="0" w:color="auto"/>
        <w:bottom w:val="none" w:sz="0" w:space="0" w:color="auto"/>
        <w:right w:val="none" w:sz="0" w:space="0" w:color="auto"/>
      </w:divBdr>
    </w:div>
    <w:div w:id="1978410698">
      <w:bodyDiv w:val="1"/>
      <w:marLeft w:val="0"/>
      <w:marRight w:val="0"/>
      <w:marTop w:val="0"/>
      <w:marBottom w:val="0"/>
      <w:divBdr>
        <w:top w:val="none" w:sz="0" w:space="0" w:color="auto"/>
        <w:left w:val="none" w:sz="0" w:space="0" w:color="auto"/>
        <w:bottom w:val="none" w:sz="0" w:space="0" w:color="auto"/>
        <w:right w:val="none" w:sz="0" w:space="0" w:color="auto"/>
      </w:divBdr>
    </w:div>
    <w:div w:id="1988513425">
      <w:bodyDiv w:val="1"/>
      <w:marLeft w:val="0"/>
      <w:marRight w:val="0"/>
      <w:marTop w:val="0"/>
      <w:marBottom w:val="0"/>
      <w:divBdr>
        <w:top w:val="none" w:sz="0" w:space="0" w:color="auto"/>
        <w:left w:val="none" w:sz="0" w:space="0" w:color="auto"/>
        <w:bottom w:val="none" w:sz="0" w:space="0" w:color="auto"/>
        <w:right w:val="none" w:sz="0" w:space="0" w:color="auto"/>
      </w:divBdr>
    </w:div>
    <w:div w:id="2006738346">
      <w:bodyDiv w:val="1"/>
      <w:marLeft w:val="0"/>
      <w:marRight w:val="0"/>
      <w:marTop w:val="0"/>
      <w:marBottom w:val="0"/>
      <w:divBdr>
        <w:top w:val="none" w:sz="0" w:space="0" w:color="auto"/>
        <w:left w:val="none" w:sz="0" w:space="0" w:color="auto"/>
        <w:bottom w:val="none" w:sz="0" w:space="0" w:color="auto"/>
        <w:right w:val="none" w:sz="0" w:space="0" w:color="auto"/>
      </w:divBdr>
    </w:div>
    <w:div w:id="2022002903">
      <w:bodyDiv w:val="1"/>
      <w:marLeft w:val="0"/>
      <w:marRight w:val="0"/>
      <w:marTop w:val="0"/>
      <w:marBottom w:val="0"/>
      <w:divBdr>
        <w:top w:val="none" w:sz="0" w:space="0" w:color="auto"/>
        <w:left w:val="none" w:sz="0" w:space="0" w:color="auto"/>
        <w:bottom w:val="none" w:sz="0" w:space="0" w:color="auto"/>
        <w:right w:val="none" w:sz="0" w:space="0" w:color="auto"/>
      </w:divBdr>
    </w:div>
    <w:div w:id="2028436235">
      <w:bodyDiv w:val="1"/>
      <w:marLeft w:val="0"/>
      <w:marRight w:val="0"/>
      <w:marTop w:val="0"/>
      <w:marBottom w:val="0"/>
      <w:divBdr>
        <w:top w:val="none" w:sz="0" w:space="0" w:color="auto"/>
        <w:left w:val="none" w:sz="0" w:space="0" w:color="auto"/>
        <w:bottom w:val="none" w:sz="0" w:space="0" w:color="auto"/>
        <w:right w:val="none" w:sz="0" w:space="0" w:color="auto"/>
      </w:divBdr>
    </w:div>
    <w:div w:id="2038312343">
      <w:bodyDiv w:val="1"/>
      <w:marLeft w:val="0"/>
      <w:marRight w:val="0"/>
      <w:marTop w:val="0"/>
      <w:marBottom w:val="0"/>
      <w:divBdr>
        <w:top w:val="none" w:sz="0" w:space="0" w:color="auto"/>
        <w:left w:val="none" w:sz="0" w:space="0" w:color="auto"/>
        <w:bottom w:val="none" w:sz="0" w:space="0" w:color="auto"/>
        <w:right w:val="none" w:sz="0" w:space="0" w:color="auto"/>
      </w:divBdr>
    </w:div>
    <w:div w:id="2062973078">
      <w:bodyDiv w:val="1"/>
      <w:marLeft w:val="0"/>
      <w:marRight w:val="0"/>
      <w:marTop w:val="0"/>
      <w:marBottom w:val="0"/>
      <w:divBdr>
        <w:top w:val="none" w:sz="0" w:space="0" w:color="auto"/>
        <w:left w:val="none" w:sz="0" w:space="0" w:color="auto"/>
        <w:bottom w:val="none" w:sz="0" w:space="0" w:color="auto"/>
        <w:right w:val="none" w:sz="0" w:space="0" w:color="auto"/>
      </w:divBdr>
    </w:div>
    <w:div w:id="2067679143">
      <w:bodyDiv w:val="1"/>
      <w:marLeft w:val="0"/>
      <w:marRight w:val="0"/>
      <w:marTop w:val="0"/>
      <w:marBottom w:val="0"/>
      <w:divBdr>
        <w:top w:val="none" w:sz="0" w:space="0" w:color="auto"/>
        <w:left w:val="none" w:sz="0" w:space="0" w:color="auto"/>
        <w:bottom w:val="none" w:sz="0" w:space="0" w:color="auto"/>
        <w:right w:val="none" w:sz="0" w:space="0" w:color="auto"/>
      </w:divBdr>
    </w:div>
    <w:div w:id="2083214121">
      <w:bodyDiv w:val="1"/>
      <w:marLeft w:val="0"/>
      <w:marRight w:val="0"/>
      <w:marTop w:val="0"/>
      <w:marBottom w:val="0"/>
      <w:divBdr>
        <w:top w:val="none" w:sz="0" w:space="0" w:color="auto"/>
        <w:left w:val="none" w:sz="0" w:space="0" w:color="auto"/>
        <w:bottom w:val="none" w:sz="0" w:space="0" w:color="auto"/>
        <w:right w:val="none" w:sz="0" w:space="0" w:color="auto"/>
      </w:divBdr>
    </w:div>
    <w:div w:id="2093503535">
      <w:bodyDiv w:val="1"/>
      <w:marLeft w:val="0"/>
      <w:marRight w:val="0"/>
      <w:marTop w:val="0"/>
      <w:marBottom w:val="0"/>
      <w:divBdr>
        <w:top w:val="none" w:sz="0" w:space="0" w:color="auto"/>
        <w:left w:val="none" w:sz="0" w:space="0" w:color="auto"/>
        <w:bottom w:val="none" w:sz="0" w:space="0" w:color="auto"/>
        <w:right w:val="none" w:sz="0" w:space="0" w:color="auto"/>
      </w:divBdr>
    </w:div>
    <w:div w:id="2109111309">
      <w:bodyDiv w:val="1"/>
      <w:marLeft w:val="0"/>
      <w:marRight w:val="0"/>
      <w:marTop w:val="0"/>
      <w:marBottom w:val="0"/>
      <w:divBdr>
        <w:top w:val="none" w:sz="0" w:space="0" w:color="auto"/>
        <w:left w:val="none" w:sz="0" w:space="0" w:color="auto"/>
        <w:bottom w:val="none" w:sz="0" w:space="0" w:color="auto"/>
        <w:right w:val="none" w:sz="0" w:space="0" w:color="auto"/>
      </w:divBdr>
    </w:div>
    <w:div w:id="2111200225">
      <w:bodyDiv w:val="1"/>
      <w:marLeft w:val="0"/>
      <w:marRight w:val="0"/>
      <w:marTop w:val="0"/>
      <w:marBottom w:val="0"/>
      <w:divBdr>
        <w:top w:val="none" w:sz="0" w:space="0" w:color="auto"/>
        <w:left w:val="none" w:sz="0" w:space="0" w:color="auto"/>
        <w:bottom w:val="none" w:sz="0" w:space="0" w:color="auto"/>
        <w:right w:val="none" w:sz="0" w:space="0" w:color="auto"/>
      </w:divBdr>
    </w:div>
    <w:div w:id="2116515695">
      <w:bodyDiv w:val="1"/>
      <w:marLeft w:val="0"/>
      <w:marRight w:val="0"/>
      <w:marTop w:val="0"/>
      <w:marBottom w:val="0"/>
      <w:divBdr>
        <w:top w:val="none" w:sz="0" w:space="0" w:color="auto"/>
        <w:left w:val="none" w:sz="0" w:space="0" w:color="auto"/>
        <w:bottom w:val="none" w:sz="0" w:space="0" w:color="auto"/>
        <w:right w:val="none" w:sz="0" w:space="0" w:color="auto"/>
      </w:divBdr>
    </w:div>
    <w:div w:id="2125996356">
      <w:bodyDiv w:val="1"/>
      <w:marLeft w:val="0"/>
      <w:marRight w:val="0"/>
      <w:marTop w:val="0"/>
      <w:marBottom w:val="0"/>
      <w:divBdr>
        <w:top w:val="none" w:sz="0" w:space="0" w:color="auto"/>
        <w:left w:val="none" w:sz="0" w:space="0" w:color="auto"/>
        <w:bottom w:val="none" w:sz="0" w:space="0" w:color="auto"/>
        <w:right w:val="none" w:sz="0" w:space="0" w:color="auto"/>
      </w:divBdr>
    </w:div>
    <w:div w:id="2126384276">
      <w:bodyDiv w:val="1"/>
      <w:marLeft w:val="0"/>
      <w:marRight w:val="0"/>
      <w:marTop w:val="0"/>
      <w:marBottom w:val="0"/>
      <w:divBdr>
        <w:top w:val="none" w:sz="0" w:space="0" w:color="auto"/>
        <w:left w:val="none" w:sz="0" w:space="0" w:color="auto"/>
        <w:bottom w:val="none" w:sz="0" w:space="0" w:color="auto"/>
        <w:right w:val="none" w:sz="0" w:space="0" w:color="auto"/>
      </w:divBdr>
    </w:div>
    <w:div w:id="2129228894">
      <w:bodyDiv w:val="1"/>
      <w:marLeft w:val="0"/>
      <w:marRight w:val="0"/>
      <w:marTop w:val="0"/>
      <w:marBottom w:val="0"/>
      <w:divBdr>
        <w:top w:val="none" w:sz="0" w:space="0" w:color="auto"/>
        <w:left w:val="none" w:sz="0" w:space="0" w:color="auto"/>
        <w:bottom w:val="none" w:sz="0" w:space="0" w:color="auto"/>
        <w:right w:val="none" w:sz="0" w:space="0" w:color="auto"/>
      </w:divBdr>
    </w:div>
    <w:div w:id="2138374964">
      <w:bodyDiv w:val="1"/>
      <w:marLeft w:val="0"/>
      <w:marRight w:val="0"/>
      <w:marTop w:val="0"/>
      <w:marBottom w:val="0"/>
      <w:divBdr>
        <w:top w:val="none" w:sz="0" w:space="0" w:color="auto"/>
        <w:left w:val="none" w:sz="0" w:space="0" w:color="auto"/>
        <w:bottom w:val="none" w:sz="0" w:space="0" w:color="auto"/>
        <w:right w:val="none" w:sz="0" w:space="0" w:color="auto"/>
      </w:divBdr>
    </w:div>
    <w:div w:id="2146854455">
      <w:bodyDiv w:val="1"/>
      <w:marLeft w:val="0"/>
      <w:marRight w:val="0"/>
      <w:marTop w:val="0"/>
      <w:marBottom w:val="0"/>
      <w:divBdr>
        <w:top w:val="none" w:sz="0" w:space="0" w:color="auto"/>
        <w:left w:val="none" w:sz="0" w:space="0" w:color="auto"/>
        <w:bottom w:val="none" w:sz="0" w:space="0" w:color="auto"/>
        <w:right w:val="none" w:sz="0" w:space="0" w:color="auto"/>
      </w:divBdr>
    </w:div>
    <w:div w:id="214704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60C04-D08D-424E-8B06-98368DBD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2680</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Yonce, Stacey</dc:creator>
  <cp:keywords/>
  <dc:description/>
  <cp:lastModifiedBy>SYSTEM</cp:lastModifiedBy>
  <cp:revision>2</cp:revision>
  <cp:lastPrinted>2018-02-23T19:37:00Z</cp:lastPrinted>
  <dcterms:created xsi:type="dcterms:W3CDTF">2018-06-22T15:16:00Z</dcterms:created>
  <dcterms:modified xsi:type="dcterms:W3CDTF">2018-06-22T15:16:00Z</dcterms:modified>
</cp:coreProperties>
</file>