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8171BE" w:rsidR="008171BE" w:rsidP="008171BE" w:rsidRDefault="008171BE" w14:paraId="7D47B127" w14:textId="77777777">
      <w:pPr>
        <w:rPr>
          <w:rFonts w:asciiTheme="minorHAnsi" w:hAnsiTheme="minorHAnsi" w:cstheme="minorHAnsi"/>
          <w:b/>
          <w:spacing w:val="-1"/>
          <w:sz w:val="20"/>
          <w:szCs w:val="22"/>
          <w:highlight w:val="yellow"/>
        </w:rPr>
      </w:pPr>
      <w:bookmarkStart w:name="_GoBack" w:id="3"/>
      <w:bookmarkEnd w:id="3"/>
      <w:r w:rsidRPr="008171BE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lastRenderedPageBreak/>
        <w:t>ONLY IF Q1=59</w:t>
      </w:r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 xml:space="preserve"> </w:t>
      </w:r>
      <w:r w:rsidRPr="008171BE">
        <w:rPr>
          <w:rFonts w:asciiTheme="minorHAnsi" w:hAnsiTheme="minorHAnsi" w:cstheme="minorHAnsi"/>
          <w:b/>
          <w:spacing w:val="-1"/>
          <w:sz w:val="20"/>
          <w:szCs w:val="22"/>
          <w:highlight w:val="yellow"/>
        </w:rPr>
        <w:t>Native Hawaiian Education Act Program/Education of Native Hawaiian ASK 1-4 BELOW</w:t>
      </w:r>
    </w:p>
    <w:p w:rsidRPr="008171BE" w:rsidR="008171BE" w:rsidP="008171BE" w:rsidRDefault="008171BE" w14:paraId="42641736" w14:textId="77777777">
      <w:pPr>
        <w:rPr>
          <w:rFonts w:asciiTheme="minorHAnsi" w:hAnsiTheme="minorHAnsi" w:cstheme="minorHAnsi"/>
          <w:b/>
          <w:spacing w:val="-1"/>
          <w:sz w:val="20"/>
          <w:szCs w:val="22"/>
          <w:highlight w:val="yellow"/>
        </w:rPr>
      </w:pPr>
    </w:p>
    <w:p w:rsidRPr="008171BE" w:rsidR="008171BE" w:rsidP="008171BE" w:rsidRDefault="008171BE" w14:paraId="14DB37C7" w14:textId="77777777">
      <w:pPr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</w:pPr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>Q59.1</w:t>
      </w:r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ab/>
        <w:t>Please rate the knowledge of the U.S. Department of Education staff on NHE program grant administration issues and on program administration issues as they assist your grant project.  Please use a 10-point scale with “1” being “poor” and “10” being “excellent.”</w:t>
      </w:r>
    </w:p>
    <w:p w:rsidRPr="008171BE" w:rsidR="008171BE" w:rsidP="008171BE" w:rsidRDefault="008171BE" w14:paraId="38F799DF" w14:textId="77777777">
      <w:pPr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</w:pPr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> </w:t>
      </w:r>
    </w:p>
    <w:p w:rsidRPr="008171BE" w:rsidR="008171BE" w:rsidP="008171BE" w:rsidRDefault="008171BE" w14:paraId="0DD6CBEB" w14:textId="77777777">
      <w:pPr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</w:pPr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>Q59.2</w:t>
      </w:r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ab/>
        <w:t>Have NHE staff initiated technical assistance with you during the past 3-6 months?</w:t>
      </w:r>
    </w:p>
    <w:p w:rsidRPr="008171BE" w:rsidR="008171BE" w:rsidP="008171BE" w:rsidRDefault="008171BE" w14:paraId="0459A9ED" w14:textId="77777777">
      <w:pPr>
        <w:numPr>
          <w:ilvl w:val="0"/>
          <w:numId w:val="33"/>
        </w:numPr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</w:pPr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>Yes</w:t>
      </w:r>
    </w:p>
    <w:p w:rsidRPr="008171BE" w:rsidR="008171BE" w:rsidP="008171BE" w:rsidRDefault="008171BE" w14:paraId="7ED89B5F" w14:textId="77777777">
      <w:pPr>
        <w:numPr>
          <w:ilvl w:val="0"/>
          <w:numId w:val="33"/>
        </w:numPr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</w:pPr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>No</w:t>
      </w:r>
    </w:p>
    <w:p w:rsidRPr="008171BE" w:rsidR="008171BE" w:rsidP="008171BE" w:rsidRDefault="008171BE" w14:paraId="56CD8724" w14:textId="77777777">
      <w:pPr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</w:pPr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> </w:t>
      </w:r>
    </w:p>
    <w:p w:rsidRPr="008171BE" w:rsidR="008171BE" w:rsidP="008171BE" w:rsidRDefault="008171BE" w14:paraId="25C66531" w14:textId="77777777">
      <w:pPr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</w:pPr>
      <w:r w:rsidRPr="008171BE">
        <w:rPr>
          <w:rFonts w:asciiTheme="minorHAnsi" w:hAnsiTheme="minorHAnsi" w:cstheme="minorHAnsi"/>
          <w:spacing w:val="-1"/>
          <w:sz w:val="20"/>
          <w:szCs w:val="22"/>
          <w:highlight w:val="yellow"/>
        </w:rPr>
        <w:t>Q59.3</w:t>
      </w:r>
      <w:r w:rsidRPr="008171BE">
        <w:rPr>
          <w:rFonts w:asciiTheme="minorHAnsi" w:hAnsiTheme="minorHAnsi" w:cstheme="minorHAnsi"/>
          <w:spacing w:val="-1"/>
          <w:sz w:val="20"/>
          <w:szCs w:val="22"/>
          <w:highlight w:val="yellow"/>
        </w:rPr>
        <w:tab/>
        <w:t>[IF Q59.2=a]</w:t>
      </w:r>
      <w:r w:rsidRPr="008171BE">
        <w:rPr>
          <w:rFonts w:asciiTheme="minorHAnsi" w:hAnsiTheme="minorHAnsi" w:cstheme="minorHAnsi"/>
          <w:b/>
          <w:bCs/>
          <w:spacing w:val="-1"/>
          <w:sz w:val="20"/>
          <w:szCs w:val="22"/>
          <w:highlight w:val="yellow"/>
        </w:rPr>
        <w:t xml:space="preserve"> </w:t>
      </w:r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>Where and how did the technical assistance or support take place (Select all that apply)</w:t>
      </w:r>
    </w:p>
    <w:p w:rsidRPr="008171BE" w:rsidR="008171BE" w:rsidP="008171BE" w:rsidRDefault="008171BE" w14:paraId="4724DEF8" w14:textId="77777777">
      <w:pPr>
        <w:numPr>
          <w:ilvl w:val="0"/>
          <w:numId w:val="32"/>
        </w:numPr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</w:pPr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>Project Directors’ meeting sponsored by the Department</w:t>
      </w:r>
    </w:p>
    <w:p w:rsidRPr="008171BE" w:rsidR="008171BE" w:rsidP="008171BE" w:rsidRDefault="008171BE" w14:paraId="6C8AA596" w14:textId="77777777">
      <w:pPr>
        <w:numPr>
          <w:ilvl w:val="0"/>
          <w:numId w:val="32"/>
        </w:numPr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</w:pPr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>Conference call/email exchange with your Program Officer</w:t>
      </w:r>
    </w:p>
    <w:p w:rsidRPr="008171BE" w:rsidR="008171BE" w:rsidP="008171BE" w:rsidRDefault="008171BE" w14:paraId="1DFF4F00" w14:textId="77777777">
      <w:pPr>
        <w:numPr>
          <w:ilvl w:val="0"/>
          <w:numId w:val="32"/>
        </w:numPr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</w:pPr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>Program Officer</w:t>
      </w:r>
    </w:p>
    <w:p w:rsidRPr="008171BE" w:rsidR="008171BE" w:rsidP="008171BE" w:rsidRDefault="008171BE" w14:paraId="66866EDE" w14:textId="77777777">
      <w:pPr>
        <w:numPr>
          <w:ilvl w:val="0"/>
          <w:numId w:val="32"/>
        </w:numPr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</w:pPr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>Other Program (or the Department) staff site visit</w:t>
      </w:r>
    </w:p>
    <w:p w:rsidRPr="008171BE" w:rsidR="008171BE" w:rsidP="008171BE" w:rsidRDefault="008171BE" w14:paraId="4E581982" w14:textId="77777777">
      <w:pPr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</w:pPr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> </w:t>
      </w:r>
    </w:p>
    <w:p w:rsidRPr="00536EF7" w:rsidR="008171BE" w:rsidP="008171BE" w:rsidRDefault="008171BE" w14:paraId="24D7686B" w14:textId="616300B5">
      <w:pPr>
        <w:rPr>
          <w:rFonts w:asciiTheme="minorHAnsi" w:hAnsiTheme="minorHAnsi" w:cstheme="minorHAnsi"/>
          <w:bCs/>
          <w:spacing w:val="-1"/>
          <w:sz w:val="20"/>
          <w:szCs w:val="22"/>
        </w:rPr>
      </w:pPr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>Q59.4</w:t>
      </w:r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 xml:space="preserve">.  </w:t>
      </w:r>
      <w:proofErr w:type="gramStart"/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>What</w:t>
      </w:r>
      <w:proofErr w:type="gramEnd"/>
      <w:r w:rsidRPr="008171BE">
        <w:rPr>
          <w:rFonts w:asciiTheme="minorHAnsi" w:hAnsiTheme="minorHAnsi" w:cstheme="minorHAnsi"/>
          <w:bCs/>
          <w:spacing w:val="-1"/>
          <w:sz w:val="20"/>
          <w:szCs w:val="22"/>
          <w:highlight w:val="yellow"/>
        </w:rPr>
        <w:t xml:space="preserve"> technical assistant topics can the NHE program provide to support the implementation of your grant projects more effectively?  (Open-ended)</w:t>
      </w:r>
    </w:p>
    <w:p w:rsidRPr="008171BE" w:rsidR="00DF22DB" w:rsidP="000B5F6C" w:rsidRDefault="00DF22DB" w14:paraId="49BFC0A7" w14:textId="48B3B18C">
      <w:pPr>
        <w:rPr>
          <w:rFonts w:asciiTheme="minorHAnsi" w:hAnsiTheme="minorHAnsi" w:cstheme="minorHAnsi"/>
          <w:bCs/>
          <w:spacing w:val="-1"/>
          <w:sz w:val="20"/>
          <w:szCs w:val="22"/>
        </w:rPr>
      </w:pPr>
    </w:p>
    <w:sectPr w:rsidRPr="008171BE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3C0145D"/>
    <w:multiLevelType w:val="hybridMultilevel"/>
    <w:tmpl w:val="8B3273EE"/>
    <w:lvl w:ilvl="0" w:tplc="FC609C2A">
      <w:start w:val="1"/>
      <w:numFmt w:val="decimal"/>
      <w:lvlText w:val="RLIS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EB73CA2"/>
    <w:multiLevelType w:val="hybridMultilevel"/>
    <w:tmpl w:val="D0DAD998"/>
    <w:lvl w:ilvl="0" w:tplc="101C5956">
      <w:start w:val="1"/>
      <w:numFmt w:val="decimal"/>
      <w:lvlText w:val="PN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268"/>
    <w:multiLevelType w:val="multilevel"/>
    <w:tmpl w:val="06ECC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C53C3E"/>
    <w:multiLevelType w:val="hybridMultilevel"/>
    <w:tmpl w:val="CE58A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60022"/>
    <w:multiLevelType w:val="hybridMultilevel"/>
    <w:tmpl w:val="0BB46742"/>
    <w:lvl w:ilvl="0" w:tplc="A7701D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223A"/>
    <w:multiLevelType w:val="multilevel"/>
    <w:tmpl w:val="06ECC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1FD0"/>
    <w:multiLevelType w:val="multilevel"/>
    <w:tmpl w:val="63D670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7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8" w15:restartNumberingAfterBreak="0">
    <w:nsid w:val="436A72B9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9" w15:restartNumberingAfterBreak="0">
    <w:nsid w:val="43D57F38"/>
    <w:multiLevelType w:val="multilevel"/>
    <w:tmpl w:val="A9BE4C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242BA3"/>
    <w:multiLevelType w:val="hybridMultilevel"/>
    <w:tmpl w:val="15A001B8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E6B2D"/>
    <w:multiLevelType w:val="hybridMultilevel"/>
    <w:tmpl w:val="F4C03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6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811C7"/>
    <w:multiLevelType w:val="multilevel"/>
    <w:tmpl w:val="85A22C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5"/>
  </w:num>
  <w:num w:numId="4">
    <w:abstractNumId w:val="9"/>
  </w:num>
  <w:num w:numId="5">
    <w:abstractNumId w:val="0"/>
  </w:num>
  <w:num w:numId="6">
    <w:abstractNumId w:val="2"/>
  </w:num>
  <w:num w:numId="7">
    <w:abstractNumId w:val="22"/>
  </w:num>
  <w:num w:numId="8">
    <w:abstractNumId w:val="31"/>
  </w:num>
  <w:num w:numId="9">
    <w:abstractNumId w:val="20"/>
  </w:num>
  <w:num w:numId="10">
    <w:abstractNumId w:val="8"/>
  </w:num>
  <w:num w:numId="11">
    <w:abstractNumId w:val="27"/>
  </w:num>
  <w:num w:numId="12">
    <w:abstractNumId w:val="2"/>
  </w:num>
  <w:num w:numId="13">
    <w:abstractNumId w:val="6"/>
  </w:num>
  <w:num w:numId="14">
    <w:abstractNumId w:val="21"/>
  </w:num>
  <w:num w:numId="1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7"/>
  </w:num>
  <w:num w:numId="20">
    <w:abstractNumId w:val="26"/>
  </w:num>
  <w:num w:numId="21">
    <w:abstractNumId w:val="5"/>
  </w:num>
  <w:num w:numId="22">
    <w:abstractNumId w:val="1"/>
  </w:num>
  <w:num w:numId="23">
    <w:abstractNumId w:val="10"/>
  </w:num>
  <w:num w:numId="24">
    <w:abstractNumId w:val="23"/>
  </w:num>
  <w:num w:numId="25">
    <w:abstractNumId w:val="3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0C482C"/>
    <w:rsid w:val="00154883"/>
    <w:rsid w:val="001C3503"/>
    <w:rsid w:val="001D3E1B"/>
    <w:rsid w:val="00244E3C"/>
    <w:rsid w:val="00287575"/>
    <w:rsid w:val="002D317B"/>
    <w:rsid w:val="002D7D82"/>
    <w:rsid w:val="003329E7"/>
    <w:rsid w:val="00397499"/>
    <w:rsid w:val="003B6D38"/>
    <w:rsid w:val="003C7399"/>
    <w:rsid w:val="00411DB7"/>
    <w:rsid w:val="00431D36"/>
    <w:rsid w:val="004546B9"/>
    <w:rsid w:val="00482848"/>
    <w:rsid w:val="00484A76"/>
    <w:rsid w:val="00517944"/>
    <w:rsid w:val="00557DD0"/>
    <w:rsid w:val="005674AF"/>
    <w:rsid w:val="005764A7"/>
    <w:rsid w:val="00582062"/>
    <w:rsid w:val="005A5295"/>
    <w:rsid w:val="005C53D1"/>
    <w:rsid w:val="00600FF4"/>
    <w:rsid w:val="006B6E01"/>
    <w:rsid w:val="00716DFE"/>
    <w:rsid w:val="00790165"/>
    <w:rsid w:val="007B0E5B"/>
    <w:rsid w:val="007D31CE"/>
    <w:rsid w:val="007E2493"/>
    <w:rsid w:val="0080558E"/>
    <w:rsid w:val="008171BE"/>
    <w:rsid w:val="008B6D53"/>
    <w:rsid w:val="008C67A1"/>
    <w:rsid w:val="008E04AA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67948"/>
    <w:rsid w:val="00C852F1"/>
    <w:rsid w:val="00CD5BCC"/>
    <w:rsid w:val="00D15C7B"/>
    <w:rsid w:val="00DA3C7C"/>
    <w:rsid w:val="00DF22DB"/>
    <w:rsid w:val="00E5010D"/>
    <w:rsid w:val="00E554C1"/>
    <w:rsid w:val="00E714C1"/>
    <w:rsid w:val="00E86DE7"/>
    <w:rsid w:val="00EA7673"/>
    <w:rsid w:val="00F24038"/>
    <w:rsid w:val="00F67E90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2020-02-14T14:27:00Z</dcterms:created>
  <dcterms:modified xsi:type="dcterms:W3CDTF">2020-02-14T14:27:00Z</dcterms:modified>
</cp:coreProperties>
</file>