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7B113" w14:textId="576A3850" w:rsidR="005A78AB" w:rsidRPr="001F248E" w:rsidRDefault="005A78AB" w:rsidP="00390743">
      <w:pPr>
        <w:spacing w:after="120"/>
        <w:ind w:left="1440" w:hanging="144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1F248E">
        <w:rPr>
          <w:rFonts w:ascii="Times New Roman" w:eastAsia="Calibri" w:hAnsi="Times New Roman" w:cs="Times New Roman"/>
          <w:sz w:val="24"/>
          <w:szCs w:val="24"/>
        </w:rPr>
        <w:t>DATE:</w:t>
      </w:r>
      <w:r w:rsidRPr="001F248E">
        <w:rPr>
          <w:rFonts w:ascii="Times New Roman" w:eastAsia="Calibri" w:hAnsi="Times New Roman" w:cs="Times New Roman"/>
          <w:sz w:val="24"/>
          <w:szCs w:val="24"/>
        </w:rPr>
        <w:tab/>
      </w:r>
      <w:r w:rsidR="006B51C3">
        <w:rPr>
          <w:rFonts w:ascii="Times New Roman" w:eastAsia="Calibri" w:hAnsi="Times New Roman" w:cs="Times New Roman"/>
          <w:sz w:val="24"/>
          <w:szCs w:val="24"/>
        </w:rPr>
        <w:t>March 1</w:t>
      </w:r>
      <w:r w:rsidR="00243A06">
        <w:rPr>
          <w:rFonts w:ascii="Times New Roman" w:eastAsia="Calibri" w:hAnsi="Times New Roman" w:cs="Times New Roman"/>
          <w:sz w:val="24"/>
          <w:szCs w:val="24"/>
        </w:rPr>
        <w:t>5</w:t>
      </w:r>
      <w:r w:rsidR="00116D9A">
        <w:rPr>
          <w:rFonts w:ascii="Times New Roman" w:eastAsia="Calibri" w:hAnsi="Times New Roman" w:cs="Times New Roman"/>
          <w:sz w:val="24"/>
          <w:szCs w:val="24"/>
        </w:rPr>
        <w:t>, 2018</w:t>
      </w:r>
    </w:p>
    <w:p w14:paraId="3F712EF2" w14:textId="4396D9D4" w:rsidR="005A78AB" w:rsidRPr="001F248E" w:rsidRDefault="005A78AB" w:rsidP="0039074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>T</w:t>
      </w:r>
      <w:r w:rsidR="006B51C3">
        <w:rPr>
          <w:rFonts w:ascii="Times New Roman" w:eastAsia="Calibri" w:hAnsi="Times New Roman" w:cs="Times New Roman"/>
          <w:sz w:val="24"/>
          <w:szCs w:val="24"/>
        </w:rPr>
        <w:t>O:</w:t>
      </w:r>
      <w:r w:rsidR="006B51C3">
        <w:rPr>
          <w:rFonts w:ascii="Times New Roman" w:eastAsia="Calibri" w:hAnsi="Times New Roman" w:cs="Times New Roman"/>
          <w:sz w:val="24"/>
          <w:szCs w:val="24"/>
        </w:rPr>
        <w:tab/>
      </w:r>
      <w:r w:rsidR="006B51C3">
        <w:rPr>
          <w:rFonts w:ascii="Times New Roman" w:eastAsia="Calibri" w:hAnsi="Times New Roman" w:cs="Times New Roman"/>
          <w:sz w:val="24"/>
          <w:szCs w:val="24"/>
        </w:rPr>
        <w:tab/>
      </w:r>
      <w:r w:rsidR="004F4531" w:rsidRPr="001F248E">
        <w:rPr>
          <w:rFonts w:ascii="Times New Roman" w:eastAsia="Calibri" w:hAnsi="Times New Roman" w:cs="Times New Roman"/>
          <w:sz w:val="24"/>
          <w:szCs w:val="24"/>
        </w:rPr>
        <w:t xml:space="preserve">Steph </w:t>
      </w:r>
      <w:r w:rsidR="00306325" w:rsidRPr="001F248E">
        <w:rPr>
          <w:rFonts w:ascii="Times New Roman" w:eastAsia="Calibri" w:hAnsi="Times New Roman" w:cs="Times New Roman"/>
          <w:sz w:val="24"/>
          <w:szCs w:val="24"/>
        </w:rPr>
        <w:t>Tatham</w:t>
      </w:r>
    </w:p>
    <w:p w14:paraId="7422DC4B" w14:textId="77777777" w:rsidR="005A78AB" w:rsidRPr="001F248E" w:rsidRDefault="005A78AB" w:rsidP="00390743">
      <w:pPr>
        <w:spacing w:after="0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>Office of Information and Regulatory Affairs (OIRA)</w:t>
      </w:r>
    </w:p>
    <w:p w14:paraId="786A160A" w14:textId="38954623" w:rsidR="005A78AB" w:rsidRPr="001F248E" w:rsidRDefault="005A78AB" w:rsidP="00390743">
      <w:pPr>
        <w:spacing w:after="120"/>
        <w:ind w:left="720" w:firstLine="72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>Office of Management and Budget (OMB)</w:t>
      </w:r>
    </w:p>
    <w:p w14:paraId="18DC73F3" w14:textId="43D5979B" w:rsidR="005A78AB" w:rsidRPr="001F248E" w:rsidRDefault="005A78AB" w:rsidP="0039074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 xml:space="preserve">FROM:          </w:t>
      </w:r>
      <w:r w:rsidRPr="001F248E">
        <w:rPr>
          <w:rFonts w:ascii="Times New Roman" w:eastAsia="Calibri" w:hAnsi="Times New Roman" w:cs="Times New Roman"/>
          <w:sz w:val="24"/>
          <w:szCs w:val="24"/>
        </w:rPr>
        <w:tab/>
      </w:r>
      <w:r w:rsidR="0069179F" w:rsidRPr="001F248E">
        <w:rPr>
          <w:rFonts w:ascii="Times New Roman" w:eastAsia="Calibri" w:hAnsi="Times New Roman" w:cs="Times New Roman"/>
          <w:sz w:val="24"/>
          <w:szCs w:val="24"/>
        </w:rPr>
        <w:t>Caryn Blitz</w:t>
      </w:r>
      <w:r w:rsidR="007600F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C58DD8F" w14:textId="7C533880" w:rsidR="005A78AB" w:rsidRPr="001F248E" w:rsidRDefault="005A78AB" w:rsidP="00390743">
      <w:pPr>
        <w:spacing w:after="0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>Office of Planning, Research</w:t>
      </w:r>
      <w:r w:rsidR="003D634E" w:rsidRPr="001F248E">
        <w:rPr>
          <w:rFonts w:ascii="Times New Roman" w:eastAsia="Calibri" w:hAnsi="Times New Roman" w:cs="Times New Roman"/>
          <w:sz w:val="24"/>
          <w:szCs w:val="24"/>
        </w:rPr>
        <w:t>,</w:t>
      </w:r>
      <w:r w:rsidRPr="001F248E">
        <w:rPr>
          <w:rFonts w:ascii="Times New Roman" w:eastAsia="Calibri" w:hAnsi="Times New Roman" w:cs="Times New Roman"/>
          <w:sz w:val="24"/>
          <w:szCs w:val="24"/>
        </w:rPr>
        <w:t xml:space="preserve"> and Evaluation (OPRE)</w:t>
      </w:r>
    </w:p>
    <w:p w14:paraId="58389E33" w14:textId="77777777" w:rsidR="005A78AB" w:rsidRDefault="005A78AB" w:rsidP="00390743">
      <w:pPr>
        <w:spacing w:after="120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>Administration for Children and Families (ACF)</w:t>
      </w:r>
    </w:p>
    <w:p w14:paraId="6C858B4C" w14:textId="5B30E957" w:rsidR="007600FB" w:rsidRDefault="007600FB" w:rsidP="007600FB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Angie Webley</w:t>
      </w:r>
    </w:p>
    <w:p w14:paraId="5904EAA4" w14:textId="79C2FEEE" w:rsidR="007600FB" w:rsidRDefault="007600FB" w:rsidP="007600FB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Family and Youth Services Bureau</w:t>
      </w:r>
      <w:r w:rsidR="009742CD">
        <w:rPr>
          <w:rFonts w:ascii="Times New Roman" w:eastAsia="Calibri" w:hAnsi="Times New Roman" w:cs="Times New Roman"/>
          <w:sz w:val="24"/>
          <w:szCs w:val="24"/>
        </w:rPr>
        <w:t xml:space="preserve"> (FYSB)</w:t>
      </w:r>
    </w:p>
    <w:p w14:paraId="4A014FE0" w14:textId="77777777" w:rsidR="007600FB" w:rsidRDefault="007600FB" w:rsidP="007600FB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>Administration for Children and Families (ACF)</w:t>
      </w:r>
    </w:p>
    <w:p w14:paraId="6CDB3F90" w14:textId="77777777" w:rsidR="007600FB" w:rsidRDefault="007600FB" w:rsidP="007600FB">
      <w:pPr>
        <w:spacing w:after="0" w:line="240" w:lineRule="auto"/>
        <w:ind w:left="1440" w:hanging="1440"/>
        <w:rPr>
          <w:rFonts w:ascii="Times New Roman" w:eastAsia="Calibri" w:hAnsi="Times New Roman" w:cs="Times New Roman"/>
          <w:sz w:val="24"/>
          <w:szCs w:val="24"/>
        </w:rPr>
      </w:pPr>
    </w:p>
    <w:p w14:paraId="0F19EFE9" w14:textId="5382F8C6" w:rsidR="005A78AB" w:rsidRPr="001F248E" w:rsidRDefault="005A78AB" w:rsidP="00390743">
      <w:pPr>
        <w:spacing w:after="120"/>
        <w:ind w:left="1440" w:hanging="1440"/>
        <w:rPr>
          <w:rFonts w:ascii="Times New Roman" w:eastAsia="Calibri" w:hAnsi="Times New Roman" w:cs="Times New Roman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 xml:space="preserve">SUBJECT:   </w:t>
      </w:r>
      <w:r w:rsidRPr="001F248E">
        <w:rPr>
          <w:rFonts w:ascii="Times New Roman" w:eastAsia="Calibri" w:hAnsi="Times New Roman" w:cs="Times New Roman"/>
          <w:sz w:val="24"/>
          <w:szCs w:val="24"/>
        </w:rPr>
        <w:tab/>
        <w:t xml:space="preserve">Request for Non-Substantive Change </w:t>
      </w:r>
      <w:r w:rsidR="00267F4C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267F4C" w:rsidRPr="00267F4C">
        <w:rPr>
          <w:rFonts w:ascii="Times New Roman" w:hAnsi="Times New Roman" w:cs="Times New Roman"/>
          <w:sz w:val="24"/>
          <w:szCs w:val="24"/>
        </w:rPr>
        <w:t>the Evaluation of the Transitional Living Program (TLP) (0970-0383)</w:t>
      </w:r>
      <w:r w:rsidR="00267F4C">
        <w:rPr>
          <w:rFonts w:ascii="Times New Roman" w:hAnsi="Times New Roman" w:cs="Times New Roman"/>
          <w:sz w:val="24"/>
          <w:szCs w:val="24"/>
        </w:rPr>
        <w:t>.</w:t>
      </w:r>
    </w:p>
    <w:p w14:paraId="4DA21065" w14:textId="77777777" w:rsidR="003D634E" w:rsidRPr="00C447A7" w:rsidRDefault="003D634E" w:rsidP="00502CD3">
      <w:pPr>
        <w:spacing w:after="0"/>
        <w:rPr>
          <w:rFonts w:ascii="Times New Roman" w:hAnsi="Times New Roman" w:cs="Times New Roman"/>
        </w:rPr>
      </w:pPr>
    </w:p>
    <w:p w14:paraId="38A6B8A2" w14:textId="132DF2D7" w:rsidR="00502CD3" w:rsidRPr="00C447A7" w:rsidRDefault="005A78AB" w:rsidP="00267F4C">
      <w:pPr>
        <w:spacing w:after="240" w:line="315" w:lineRule="atLeast"/>
        <w:rPr>
          <w:rFonts w:ascii="Times New Roman" w:hAnsi="Times New Roman"/>
        </w:rPr>
      </w:pPr>
      <w:r w:rsidRPr="00267F4C">
        <w:rPr>
          <w:rFonts w:ascii="Times New Roman" w:hAnsi="Times New Roman" w:cs="Times New Roman"/>
          <w:sz w:val="24"/>
          <w:szCs w:val="24"/>
        </w:rPr>
        <w:t xml:space="preserve">This memo requests </w:t>
      </w:r>
      <w:r w:rsidR="004326F5">
        <w:rPr>
          <w:rFonts w:ascii="Times New Roman" w:hAnsi="Times New Roman" w:cs="Times New Roman"/>
          <w:sz w:val="24"/>
          <w:szCs w:val="24"/>
        </w:rPr>
        <w:t xml:space="preserve">a nonsubstantive change to the </w:t>
      </w:r>
      <w:r w:rsidR="00502CD3" w:rsidRPr="00267F4C">
        <w:rPr>
          <w:rFonts w:ascii="Times New Roman" w:hAnsi="Times New Roman" w:cs="Times New Roman"/>
          <w:sz w:val="24"/>
          <w:szCs w:val="24"/>
        </w:rPr>
        <w:t>information collection</w:t>
      </w:r>
      <w:r w:rsidR="00267F4C">
        <w:rPr>
          <w:rFonts w:ascii="Times New Roman" w:hAnsi="Times New Roman" w:cs="Times New Roman"/>
          <w:sz w:val="24"/>
          <w:szCs w:val="24"/>
        </w:rPr>
        <w:t xml:space="preserve"> </w:t>
      </w:r>
      <w:r w:rsidR="00502CD3" w:rsidRPr="00267F4C">
        <w:rPr>
          <w:rFonts w:ascii="Times New Roman" w:hAnsi="Times New Roman" w:cs="Times New Roman"/>
          <w:sz w:val="24"/>
          <w:szCs w:val="24"/>
        </w:rPr>
        <w:t>for</w:t>
      </w:r>
      <w:r w:rsidR="003D634E" w:rsidRPr="00267F4C">
        <w:rPr>
          <w:rFonts w:ascii="Times New Roman" w:hAnsi="Times New Roman" w:cs="Times New Roman"/>
          <w:sz w:val="24"/>
          <w:szCs w:val="24"/>
        </w:rPr>
        <w:t xml:space="preserve"> </w:t>
      </w:r>
      <w:r w:rsidR="007600FB" w:rsidRPr="00267F4C">
        <w:rPr>
          <w:rFonts w:ascii="Times New Roman" w:hAnsi="Times New Roman" w:cs="Times New Roman"/>
          <w:sz w:val="24"/>
          <w:szCs w:val="24"/>
        </w:rPr>
        <w:t>the Evaluation of the Transitional Living Program (TLP) (0970-03</w:t>
      </w:r>
      <w:r w:rsidR="003D634E" w:rsidRPr="00267F4C">
        <w:rPr>
          <w:rFonts w:ascii="Times New Roman" w:hAnsi="Times New Roman" w:cs="Times New Roman"/>
          <w:sz w:val="24"/>
          <w:szCs w:val="24"/>
        </w:rPr>
        <w:t>8</w:t>
      </w:r>
      <w:r w:rsidR="007600FB" w:rsidRPr="00267F4C">
        <w:rPr>
          <w:rFonts w:ascii="Times New Roman" w:hAnsi="Times New Roman" w:cs="Times New Roman"/>
          <w:sz w:val="24"/>
          <w:szCs w:val="24"/>
        </w:rPr>
        <w:t>3</w:t>
      </w:r>
      <w:r w:rsidR="003D634E" w:rsidRPr="00267F4C">
        <w:rPr>
          <w:rFonts w:ascii="Times New Roman" w:hAnsi="Times New Roman" w:cs="Times New Roman"/>
          <w:sz w:val="24"/>
          <w:szCs w:val="24"/>
        </w:rPr>
        <w:t xml:space="preserve">). The </w:t>
      </w:r>
      <w:r w:rsidR="007600FB" w:rsidRPr="00267F4C">
        <w:rPr>
          <w:rFonts w:ascii="Times New Roman" w:hAnsi="Times New Roman" w:cs="Times New Roman"/>
          <w:sz w:val="24"/>
          <w:szCs w:val="24"/>
        </w:rPr>
        <w:t xml:space="preserve">Evaluation of the TLP is focused on </w:t>
      </w:r>
      <w:r w:rsidR="00267F4C" w:rsidRPr="00267F4C">
        <w:rPr>
          <w:rFonts w:ascii="Times New Roman" w:hAnsi="Times New Roman" w:cs="Times New Roman"/>
          <w:sz w:val="24"/>
          <w:szCs w:val="24"/>
        </w:rPr>
        <w:t xml:space="preserve">identifying </w:t>
      </w:r>
      <w:r w:rsidR="00F54B6F">
        <w:rPr>
          <w:rFonts w:ascii="Times New Roman" w:hAnsi="Times New Roman" w:cs="Times New Roman"/>
          <w:sz w:val="24"/>
          <w:szCs w:val="24"/>
        </w:rPr>
        <w:t xml:space="preserve">short-term and </w:t>
      </w:r>
      <w:r w:rsidR="007600FB" w:rsidRPr="00267F4C">
        <w:rPr>
          <w:rFonts w:ascii="Times New Roman" w:hAnsi="Times New Roman" w:cs="Times New Roman"/>
          <w:sz w:val="24"/>
          <w:szCs w:val="24"/>
          <w:lang w:val="en"/>
        </w:rPr>
        <w:t>long</w:t>
      </w:r>
      <w:r w:rsidR="00F54B6F">
        <w:rPr>
          <w:rFonts w:ascii="Times New Roman" w:hAnsi="Times New Roman" w:cs="Times New Roman"/>
          <w:sz w:val="24"/>
          <w:szCs w:val="24"/>
          <w:lang w:val="en"/>
        </w:rPr>
        <w:t>er</w:t>
      </w:r>
      <w:r w:rsidR="007600FB" w:rsidRPr="00267F4C">
        <w:rPr>
          <w:rFonts w:ascii="Times New Roman" w:hAnsi="Times New Roman" w:cs="Times New Roman"/>
          <w:sz w:val="24"/>
          <w:szCs w:val="24"/>
          <w:lang w:val="en"/>
        </w:rPr>
        <w:t xml:space="preserve">-term </w:t>
      </w:r>
      <w:r w:rsidR="00F54B6F">
        <w:rPr>
          <w:rFonts w:ascii="Times New Roman" w:hAnsi="Times New Roman" w:cs="Times New Roman"/>
          <w:sz w:val="24"/>
          <w:szCs w:val="24"/>
          <w:lang w:val="en"/>
        </w:rPr>
        <w:t>o</w:t>
      </w:r>
      <w:r w:rsidR="007600FB" w:rsidRPr="00267F4C">
        <w:rPr>
          <w:rFonts w:ascii="Times New Roman" w:hAnsi="Times New Roman" w:cs="Times New Roman"/>
          <w:sz w:val="24"/>
          <w:szCs w:val="24"/>
          <w:lang w:val="en"/>
        </w:rPr>
        <w:t xml:space="preserve">utcomes for youth. The study </w:t>
      </w:r>
      <w:r w:rsidR="00267F4C" w:rsidRPr="00267F4C">
        <w:rPr>
          <w:rFonts w:ascii="Times New Roman" w:hAnsi="Times New Roman" w:cs="Times New Roman"/>
          <w:sz w:val="24"/>
          <w:szCs w:val="24"/>
          <w:lang w:val="en"/>
        </w:rPr>
        <w:t xml:space="preserve">will </w:t>
      </w:r>
      <w:r w:rsidR="007600FB" w:rsidRPr="00267F4C">
        <w:rPr>
          <w:rFonts w:ascii="Times New Roman" w:hAnsi="Times New Roman" w:cs="Times New Roman"/>
          <w:sz w:val="24"/>
          <w:szCs w:val="24"/>
          <w:lang w:val="en"/>
        </w:rPr>
        <w:t xml:space="preserve">provide information on services available to youth </w:t>
      </w:r>
      <w:r w:rsidR="00F54B6F">
        <w:rPr>
          <w:rFonts w:ascii="Times New Roman" w:hAnsi="Times New Roman" w:cs="Times New Roman"/>
          <w:sz w:val="24"/>
          <w:szCs w:val="24"/>
          <w:lang w:val="en"/>
        </w:rPr>
        <w:t xml:space="preserve">during and after </w:t>
      </w:r>
      <w:r w:rsidR="007600FB" w:rsidRPr="00267F4C">
        <w:rPr>
          <w:rFonts w:ascii="Times New Roman" w:hAnsi="Times New Roman" w:cs="Times New Roman"/>
          <w:sz w:val="24"/>
          <w:szCs w:val="24"/>
          <w:lang w:val="en"/>
        </w:rPr>
        <w:t>exiting the program, including assistance in locating and retaining permanent housing and referrals to other residential programs</w:t>
      </w:r>
      <w:r w:rsidR="00F54B6F">
        <w:rPr>
          <w:rFonts w:ascii="Times New Roman" w:hAnsi="Times New Roman" w:cs="Times New Roman"/>
          <w:sz w:val="24"/>
          <w:szCs w:val="24"/>
          <w:lang w:val="en"/>
        </w:rPr>
        <w:t>, and services for employment, education, health, and mental health</w:t>
      </w:r>
      <w:r w:rsidR="007600FB" w:rsidRPr="00267F4C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</w:p>
    <w:p w14:paraId="5D3FF3D7" w14:textId="176D51F2" w:rsidR="005A78AB" w:rsidRPr="00C447A7" w:rsidRDefault="00502CD3" w:rsidP="00390743">
      <w:pPr>
        <w:pStyle w:val="BodyText"/>
        <w:spacing w:line="240" w:lineRule="auto"/>
        <w:rPr>
          <w:b/>
          <w:sz w:val="24"/>
          <w:szCs w:val="24"/>
        </w:rPr>
      </w:pPr>
      <w:r w:rsidRPr="00C447A7">
        <w:rPr>
          <w:b/>
          <w:sz w:val="24"/>
          <w:szCs w:val="24"/>
        </w:rPr>
        <w:t>Nonsubstantive change request</w:t>
      </w:r>
    </w:p>
    <w:p w14:paraId="2D439419" w14:textId="77777777" w:rsidR="00C447A7" w:rsidRPr="00C447A7" w:rsidRDefault="00C447A7" w:rsidP="00C447A7">
      <w:pPr>
        <w:spacing w:after="0"/>
        <w:rPr>
          <w:rFonts w:ascii="Times New Roman" w:hAnsi="Times New Roman" w:cs="Times New Roman"/>
        </w:rPr>
      </w:pPr>
    </w:p>
    <w:p w14:paraId="51ECF78A" w14:textId="2AB88294" w:rsidR="00C447A7" w:rsidRDefault="00267F4C" w:rsidP="00267F4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Overview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7A7" w:rsidRPr="001F24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A7C2B" w14:textId="514BDFAC" w:rsidR="00F148A7" w:rsidRPr="00CD5150" w:rsidRDefault="00512B04" w:rsidP="00F148A7">
      <w:pPr>
        <w:pStyle w:val="CommentText"/>
      </w:pPr>
      <w:r w:rsidRPr="00F148A7">
        <w:rPr>
          <w:rFonts w:ascii="Times New Roman" w:hAnsi="Times New Roman" w:cs="Times New Roman"/>
          <w:sz w:val="24"/>
          <w:szCs w:val="24"/>
        </w:rPr>
        <w:t xml:space="preserve">Data collection began in </w:t>
      </w:r>
      <w:r w:rsidR="002F5987" w:rsidRPr="00F148A7">
        <w:rPr>
          <w:rFonts w:ascii="Times New Roman" w:hAnsi="Times New Roman" w:cs="Times New Roman"/>
          <w:sz w:val="24"/>
          <w:szCs w:val="24"/>
        </w:rPr>
        <w:t>October 2016</w:t>
      </w:r>
      <w:r w:rsidRPr="00F148A7">
        <w:rPr>
          <w:rFonts w:ascii="Times New Roman" w:hAnsi="Times New Roman" w:cs="Times New Roman"/>
          <w:sz w:val="24"/>
          <w:szCs w:val="24"/>
        </w:rPr>
        <w:t xml:space="preserve">.  </w:t>
      </w:r>
      <w:r w:rsidR="002F5987" w:rsidRPr="00F148A7">
        <w:rPr>
          <w:rFonts w:ascii="Times New Roman" w:hAnsi="Times New Roman" w:cs="Times New Roman"/>
          <w:sz w:val="24"/>
          <w:szCs w:val="24"/>
        </w:rPr>
        <w:t>At basel</w:t>
      </w:r>
      <w:r w:rsidR="00F148A7" w:rsidRPr="00F148A7">
        <w:rPr>
          <w:rFonts w:ascii="Times New Roman" w:hAnsi="Times New Roman" w:cs="Times New Roman"/>
          <w:sz w:val="24"/>
          <w:szCs w:val="24"/>
        </w:rPr>
        <w:t xml:space="preserve">ine, the target sample was 1250 youth </w:t>
      </w:r>
      <w:r w:rsidR="002F5987" w:rsidRPr="00F148A7">
        <w:rPr>
          <w:rFonts w:ascii="Times New Roman" w:hAnsi="Times New Roman" w:cs="Times New Roman"/>
          <w:sz w:val="24"/>
          <w:szCs w:val="24"/>
        </w:rPr>
        <w:t>participants</w:t>
      </w:r>
      <w:r w:rsidR="00F148A7" w:rsidRPr="00F148A7">
        <w:rPr>
          <w:rFonts w:ascii="Times New Roman" w:hAnsi="Times New Roman" w:cs="Times New Roman"/>
          <w:sz w:val="24"/>
          <w:szCs w:val="24"/>
        </w:rPr>
        <w:t xml:space="preserve"> evenly dis</w:t>
      </w:r>
      <w:r w:rsidR="00400D6A">
        <w:rPr>
          <w:rFonts w:ascii="Times New Roman" w:hAnsi="Times New Roman" w:cs="Times New Roman"/>
          <w:sz w:val="24"/>
          <w:szCs w:val="24"/>
        </w:rPr>
        <w:t xml:space="preserve">tributed between the treatment </w:t>
      </w:r>
      <w:r w:rsidR="00F148A7" w:rsidRPr="00F148A7">
        <w:rPr>
          <w:rFonts w:ascii="Times New Roman" w:hAnsi="Times New Roman" w:cs="Times New Roman"/>
          <w:sz w:val="24"/>
          <w:szCs w:val="24"/>
        </w:rPr>
        <w:t>and control group</w:t>
      </w:r>
      <w:r w:rsidR="00F148A7">
        <w:rPr>
          <w:rFonts w:ascii="Times New Roman" w:hAnsi="Times New Roman" w:cs="Times New Roman"/>
          <w:sz w:val="24"/>
          <w:szCs w:val="24"/>
        </w:rPr>
        <w:t xml:space="preserve">.  At nine months, we reviewed the study enrollment rate (12.8 percent across the treatment and control groups) </w:t>
      </w:r>
      <w:r w:rsidR="00400D6A">
        <w:rPr>
          <w:rFonts w:ascii="Times New Roman" w:hAnsi="Times New Roman" w:cs="Times New Roman"/>
          <w:sz w:val="24"/>
          <w:szCs w:val="24"/>
        </w:rPr>
        <w:t>a</w:t>
      </w:r>
      <w:r w:rsidR="00F148A7">
        <w:rPr>
          <w:rFonts w:ascii="Times New Roman" w:hAnsi="Times New Roman" w:cs="Times New Roman"/>
          <w:sz w:val="24"/>
          <w:szCs w:val="24"/>
        </w:rPr>
        <w:t>nd the 3-month follow up rate (20</w:t>
      </w:r>
      <w:r w:rsidR="00F30FC2">
        <w:rPr>
          <w:rFonts w:ascii="Times New Roman" w:hAnsi="Times New Roman" w:cs="Times New Roman"/>
          <w:sz w:val="24"/>
          <w:szCs w:val="24"/>
        </w:rPr>
        <w:t xml:space="preserve"> percent</w:t>
      </w:r>
      <w:r w:rsidR="00F148A7">
        <w:rPr>
          <w:rFonts w:ascii="Times New Roman" w:hAnsi="Times New Roman" w:cs="Times New Roman"/>
          <w:sz w:val="24"/>
          <w:szCs w:val="24"/>
        </w:rPr>
        <w:t xml:space="preserve"> across the treatment and control groups) and determined it would not feasible to reach the target sample size of 1250 youth within the time frame for study </w:t>
      </w:r>
      <w:r w:rsidR="00F148A7" w:rsidRPr="00CD5150">
        <w:rPr>
          <w:rFonts w:ascii="Times New Roman" w:hAnsi="Times New Roman" w:cs="Times New Roman"/>
          <w:sz w:val="24"/>
          <w:szCs w:val="24"/>
        </w:rPr>
        <w:t xml:space="preserve">completion.  </w:t>
      </w:r>
    </w:p>
    <w:p w14:paraId="55BB7E67" w14:textId="17AF1D8A" w:rsidR="00F148A7" w:rsidRDefault="00F148A7" w:rsidP="00F148A7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CD5150">
        <w:rPr>
          <w:rFonts w:ascii="Times New Roman" w:hAnsi="Times New Roman" w:cs="Times New Roman"/>
          <w:sz w:val="24"/>
          <w:szCs w:val="24"/>
        </w:rPr>
        <w:t xml:space="preserve">We propose </w:t>
      </w:r>
      <w:r w:rsidR="00F30FC2" w:rsidRPr="00CD5150">
        <w:rPr>
          <w:rFonts w:ascii="Times New Roman" w:hAnsi="Times New Roman" w:cs="Times New Roman"/>
          <w:sz w:val="24"/>
          <w:szCs w:val="24"/>
        </w:rPr>
        <w:t xml:space="preserve">to the following changes: 1) </w:t>
      </w:r>
      <w:r w:rsidRPr="00CD5150">
        <w:rPr>
          <w:rFonts w:ascii="Times New Roman" w:hAnsi="Times New Roman" w:cs="Times New Roman"/>
          <w:sz w:val="24"/>
          <w:szCs w:val="24"/>
        </w:rPr>
        <w:t>drop the control group</w:t>
      </w:r>
      <w:r w:rsidR="00F30FC2" w:rsidRPr="00CD5150">
        <w:rPr>
          <w:rFonts w:ascii="Times New Roman" w:hAnsi="Times New Roman" w:cs="Times New Roman"/>
          <w:sz w:val="24"/>
          <w:szCs w:val="24"/>
        </w:rPr>
        <w:t>; 2) decrease the sample size to roughly half the number of participants originally proposed (i.e., to 600 youth);</w:t>
      </w:r>
      <w:r w:rsidRPr="00CD5150">
        <w:rPr>
          <w:rFonts w:ascii="Times New Roman" w:hAnsi="Times New Roman" w:cs="Times New Roman"/>
          <w:sz w:val="24"/>
          <w:szCs w:val="24"/>
        </w:rPr>
        <w:t xml:space="preserve"> and </w:t>
      </w:r>
      <w:r w:rsidR="00F30FC2" w:rsidRPr="00CD5150">
        <w:rPr>
          <w:rFonts w:ascii="Times New Roman" w:hAnsi="Times New Roman" w:cs="Times New Roman"/>
          <w:sz w:val="24"/>
          <w:szCs w:val="24"/>
        </w:rPr>
        <w:t>3</w:t>
      </w:r>
      <w:r w:rsidRPr="00CD5150">
        <w:rPr>
          <w:rFonts w:ascii="Times New Roman" w:hAnsi="Times New Roman" w:cs="Times New Roman"/>
          <w:sz w:val="24"/>
          <w:szCs w:val="24"/>
        </w:rPr>
        <w:t>) focus resources on fewer follow up data collection points.  Instead of six follow up points</w:t>
      </w:r>
      <w:r w:rsidR="00400D6A" w:rsidRPr="00CD5150">
        <w:rPr>
          <w:rFonts w:ascii="Times New Roman" w:hAnsi="Times New Roman" w:cs="Times New Roman"/>
          <w:sz w:val="24"/>
          <w:szCs w:val="24"/>
        </w:rPr>
        <w:t>, we propose three</w:t>
      </w:r>
      <w:r w:rsidRPr="00CD5150">
        <w:rPr>
          <w:rFonts w:ascii="Times New Roman" w:hAnsi="Times New Roman" w:cs="Times New Roman"/>
          <w:sz w:val="24"/>
          <w:szCs w:val="24"/>
        </w:rPr>
        <w:t xml:space="preserve">: baseline, 6 months, and 12 months.  We </w:t>
      </w:r>
      <w:r w:rsidR="00F30FC2" w:rsidRPr="00CD5150">
        <w:rPr>
          <w:rFonts w:ascii="Times New Roman" w:hAnsi="Times New Roman" w:cs="Times New Roman"/>
          <w:sz w:val="24"/>
          <w:szCs w:val="24"/>
        </w:rPr>
        <w:t>will</w:t>
      </w:r>
      <w:r w:rsidR="00243A06" w:rsidRPr="00CD5150">
        <w:rPr>
          <w:rFonts w:ascii="Times New Roman" w:hAnsi="Times New Roman" w:cs="Times New Roman"/>
          <w:sz w:val="24"/>
          <w:szCs w:val="24"/>
        </w:rPr>
        <w:t xml:space="preserve"> implement </w:t>
      </w:r>
      <w:r w:rsidR="00B20A36" w:rsidRPr="00CD5150">
        <w:rPr>
          <w:rFonts w:ascii="Times New Roman" w:hAnsi="Times New Roman" w:cs="Times New Roman"/>
          <w:sz w:val="24"/>
          <w:szCs w:val="24"/>
        </w:rPr>
        <w:t>the same follow up survey – Young Adult</w:t>
      </w:r>
      <w:r w:rsidR="00243A06" w:rsidRPr="00CD5150">
        <w:rPr>
          <w:rFonts w:ascii="Times New Roman" w:hAnsi="Times New Roman" w:cs="Times New Roman"/>
          <w:sz w:val="24"/>
          <w:szCs w:val="24"/>
        </w:rPr>
        <w:t xml:space="preserve"> 12-Month Follow Up Survey</w:t>
      </w:r>
      <w:r w:rsidR="00B20A36" w:rsidRPr="00CD5150">
        <w:rPr>
          <w:rFonts w:ascii="Times New Roman" w:hAnsi="Times New Roman" w:cs="Times New Roman"/>
          <w:sz w:val="24"/>
          <w:szCs w:val="24"/>
        </w:rPr>
        <w:t xml:space="preserve"> – at 6 and 12 months</w:t>
      </w:r>
      <w:r w:rsidR="00243A06" w:rsidRPr="00CD5150">
        <w:rPr>
          <w:rFonts w:ascii="Times New Roman" w:hAnsi="Times New Roman" w:cs="Times New Roman"/>
          <w:sz w:val="24"/>
          <w:szCs w:val="24"/>
        </w:rPr>
        <w:t xml:space="preserve">.   </w:t>
      </w:r>
      <w:r w:rsidR="00400D6A" w:rsidRPr="00CD5150">
        <w:rPr>
          <w:rFonts w:ascii="Times New Roman" w:hAnsi="Times New Roman" w:cs="Times New Roman"/>
          <w:sz w:val="24"/>
          <w:szCs w:val="24"/>
        </w:rPr>
        <w:t xml:space="preserve">We do not propose any changes to the content </w:t>
      </w:r>
      <w:r w:rsidR="00F30FC2" w:rsidRPr="00CD5150">
        <w:rPr>
          <w:rFonts w:ascii="Times New Roman" w:hAnsi="Times New Roman" w:cs="Times New Roman"/>
          <w:sz w:val="24"/>
          <w:szCs w:val="24"/>
        </w:rPr>
        <w:t xml:space="preserve">of </w:t>
      </w:r>
      <w:r w:rsidR="00400D6A" w:rsidRPr="00CD5150">
        <w:rPr>
          <w:rFonts w:ascii="Times New Roman" w:hAnsi="Times New Roman" w:cs="Times New Roman"/>
          <w:sz w:val="24"/>
          <w:szCs w:val="24"/>
        </w:rPr>
        <w:t>the surveys</w:t>
      </w:r>
      <w:r w:rsidR="00F30FC2" w:rsidRPr="00CD5150">
        <w:rPr>
          <w:rFonts w:ascii="Times New Roman" w:hAnsi="Times New Roman" w:cs="Times New Roman"/>
          <w:sz w:val="24"/>
          <w:szCs w:val="24"/>
        </w:rPr>
        <w:t>.</w:t>
      </w:r>
      <w:r w:rsidR="00F30F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922DDD" w14:textId="3A1116B0" w:rsidR="0029531D" w:rsidRDefault="002953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DC6A0E" w14:textId="77777777" w:rsidR="0029531D" w:rsidRPr="0029531D" w:rsidRDefault="0029531D" w:rsidP="0029531D">
      <w:pPr>
        <w:rPr>
          <w:b/>
        </w:rPr>
      </w:pPr>
      <w:r w:rsidRPr="0029531D">
        <w:rPr>
          <w:b/>
        </w:rPr>
        <w:lastRenderedPageBreak/>
        <w:t>Table 1. Currently approved burden table, updated to reflect nonsubstantive change request</w:t>
      </w:r>
    </w:p>
    <w:tbl>
      <w:tblPr>
        <w:tblW w:w="9640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3"/>
        <w:gridCol w:w="1476"/>
        <w:gridCol w:w="1360"/>
        <w:gridCol w:w="1275"/>
        <w:gridCol w:w="1356"/>
      </w:tblGrid>
      <w:tr w:rsidR="0029531D" w:rsidRPr="0029531D" w14:paraId="7FDE41B7" w14:textId="77777777" w:rsidTr="00E7046E">
        <w:trPr>
          <w:trHeight w:val="1200"/>
        </w:trPr>
        <w:tc>
          <w:tcPr>
            <w:tcW w:w="4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D3FA7" w14:textId="77777777" w:rsidR="0029531D" w:rsidRPr="0029531D" w:rsidRDefault="0029531D" w:rsidP="002953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Instrument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FB5B8" w14:textId="77777777" w:rsidR="0029531D" w:rsidRPr="0029531D" w:rsidRDefault="0029531D" w:rsidP="002953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Number of Respondents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B3BB1" w14:textId="77777777" w:rsidR="0029531D" w:rsidRPr="0029531D" w:rsidRDefault="0029531D" w:rsidP="002953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Number of Responses per Respondent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DEC36" w14:textId="77777777" w:rsidR="0029531D" w:rsidRPr="0029531D" w:rsidRDefault="0029531D" w:rsidP="002953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Average Burden Hours per Response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BB792" w14:textId="77777777" w:rsidR="0029531D" w:rsidRPr="0029531D" w:rsidRDefault="0029531D" w:rsidP="002953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Total Burden Hours</w:t>
            </w:r>
          </w:p>
        </w:tc>
      </w:tr>
      <w:tr w:rsidR="0029531D" w:rsidRPr="0029531D" w14:paraId="6D289108" w14:textId="77777777" w:rsidTr="008F3ABB">
        <w:trPr>
          <w:trHeight w:val="322"/>
        </w:trPr>
        <w:tc>
          <w:tcPr>
            <w:tcW w:w="9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707EE" w14:textId="77777777" w:rsidR="008F3ABB" w:rsidRDefault="008F3ABB" w:rsidP="008F3A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C8BF5FB" w14:textId="417F8B12" w:rsidR="0029531D" w:rsidRPr="0029531D" w:rsidRDefault="0029531D" w:rsidP="008F3A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Site Visit Interviews</w:t>
            </w:r>
          </w:p>
          <w:p w14:paraId="70685242" w14:textId="77777777" w:rsidR="0029531D" w:rsidRPr="0029531D" w:rsidRDefault="0029531D" w:rsidP="008F3A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 </w:t>
            </w:r>
          </w:p>
        </w:tc>
      </w:tr>
      <w:tr w:rsidR="0029531D" w:rsidRPr="0029531D" w14:paraId="191CCBD7" w14:textId="77777777" w:rsidTr="008F3ABB">
        <w:trPr>
          <w:trHeight w:val="1000"/>
        </w:trPr>
        <w:tc>
          <w:tcPr>
            <w:tcW w:w="4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0BED7" w14:textId="77777777" w:rsidR="0029531D" w:rsidRPr="0029531D" w:rsidRDefault="0029531D" w:rsidP="002953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Program Overview Survey: Executive Director Interview Guide (1 Executive Director respondent per grantee)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61D57" w14:textId="77777777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06746" w14:textId="77777777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6CC03" w14:textId="2DE61262" w:rsidR="0029531D" w:rsidRPr="0029531D" w:rsidRDefault="008F3ABB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D51EC" w14:textId="72B0CFBE" w:rsidR="0029531D" w:rsidRPr="0029531D" w:rsidRDefault="008F3ABB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29531D" w:rsidRPr="0029531D" w14:paraId="176BA990" w14:textId="77777777" w:rsidTr="008F3ABB">
        <w:trPr>
          <w:trHeight w:val="1000"/>
        </w:trPr>
        <w:tc>
          <w:tcPr>
            <w:tcW w:w="4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4A950" w14:textId="77777777" w:rsidR="0029531D" w:rsidRPr="0029531D" w:rsidRDefault="0029531D" w:rsidP="002953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Program Overview Survey: Program Staff Interview Guide (4 Program Staff respondents per grantee)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00A01" w14:textId="77777777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C74B8" w14:textId="77777777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6B090" w14:textId="4B3DB5CD" w:rsidR="0029531D" w:rsidRPr="0029531D" w:rsidRDefault="008F3ABB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07456" w14:textId="0F3233D8" w:rsidR="0029531D" w:rsidRPr="0029531D" w:rsidRDefault="008F3ABB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</w:tr>
      <w:tr w:rsidR="0029531D" w:rsidRPr="0029531D" w14:paraId="0515E0D9" w14:textId="77777777" w:rsidTr="008F3ABB">
        <w:trPr>
          <w:trHeight w:val="1000"/>
        </w:trPr>
        <w:tc>
          <w:tcPr>
            <w:tcW w:w="4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4B422" w14:textId="77777777" w:rsidR="0029531D" w:rsidRPr="0029531D" w:rsidRDefault="0029531D" w:rsidP="002953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Youth Development Survey Interview Guide (1 Executive Director and 1 Program Staff respondent per grantee)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F4662" w14:textId="77777777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BE2C4" w14:textId="77777777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71F6B" w14:textId="4B4B96B7" w:rsidR="0029531D" w:rsidRPr="0029531D" w:rsidRDefault="008F3ABB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9531D" w:rsidRPr="0029531D">
              <w:rPr>
                <w:rFonts w:ascii="Times New Roman" w:hAnsi="Times New Roman" w:cs="Times New Roman"/>
              </w:rPr>
              <w:t>.50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D17C7" w14:textId="4F59520F" w:rsidR="0029531D" w:rsidRPr="0029531D" w:rsidRDefault="008F3ABB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29531D" w:rsidRPr="0029531D" w14:paraId="7534E270" w14:textId="77777777" w:rsidTr="008F3ABB">
        <w:trPr>
          <w:trHeight w:val="727"/>
        </w:trPr>
        <w:tc>
          <w:tcPr>
            <w:tcW w:w="9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F971C" w14:textId="77777777" w:rsidR="0029531D" w:rsidRPr="0029531D" w:rsidRDefault="0029531D" w:rsidP="0029531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Young Adult Surveys</w:t>
            </w:r>
          </w:p>
        </w:tc>
      </w:tr>
      <w:tr w:rsidR="0029531D" w:rsidRPr="0029531D" w14:paraId="34EE157D" w14:textId="77777777" w:rsidTr="008F3ABB">
        <w:trPr>
          <w:trHeight w:val="674"/>
        </w:trPr>
        <w:tc>
          <w:tcPr>
            <w:tcW w:w="4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FD7A7" w14:textId="77777777" w:rsidR="0029531D" w:rsidRPr="0029531D" w:rsidRDefault="0029531D" w:rsidP="002953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Young Adult Baseline Survey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0E9FA" w14:textId="3F457DAA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CDA29" w14:textId="77777777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A3588" w14:textId="77777777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465B1" w14:textId="67F2A67E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</w:t>
            </w:r>
          </w:p>
        </w:tc>
      </w:tr>
      <w:tr w:rsidR="0029531D" w:rsidRPr="0029531D" w14:paraId="3F6A5D97" w14:textId="77777777" w:rsidTr="008F3ABB">
        <w:trPr>
          <w:trHeight w:val="674"/>
        </w:trPr>
        <w:tc>
          <w:tcPr>
            <w:tcW w:w="4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B1C40" w14:textId="77777777" w:rsidR="0029531D" w:rsidRPr="0029531D" w:rsidRDefault="0029531D" w:rsidP="002953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Young Adult 3-Month Follow Up Survey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793CD" w14:textId="48AA9042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DDD10" w14:textId="526D06C6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6947E" w14:textId="3BA9A8C1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531D" w:rsidDel="00AC1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B6BFB" w14:textId="76BBD13F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531D" w:rsidDel="00AC1382">
              <w:rPr>
                <w:rFonts w:ascii="Times New Roman" w:hAnsi="Times New Roman" w:cs="Times New Roman"/>
              </w:rPr>
              <w:t>4</w:t>
            </w:r>
          </w:p>
        </w:tc>
      </w:tr>
      <w:tr w:rsidR="0029531D" w:rsidRPr="0029531D" w14:paraId="404728BA" w14:textId="77777777" w:rsidTr="008F3ABB">
        <w:trPr>
          <w:trHeight w:val="674"/>
        </w:trPr>
        <w:tc>
          <w:tcPr>
            <w:tcW w:w="4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548C9" w14:textId="1E5755A0" w:rsidR="0029531D" w:rsidRPr="0029531D" w:rsidRDefault="0029531D" w:rsidP="002953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Young Adult 6-Month Follow Up Survey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64C8A" w14:textId="21F8AA4A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33E59" w14:textId="77777777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BABAF" w14:textId="5BA9A323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619C4" w14:textId="15E44FC8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</w:t>
            </w:r>
          </w:p>
        </w:tc>
      </w:tr>
      <w:tr w:rsidR="0029531D" w:rsidRPr="0029531D" w14:paraId="438BCA66" w14:textId="77777777" w:rsidTr="008F3ABB">
        <w:trPr>
          <w:trHeight w:val="674"/>
        </w:trPr>
        <w:tc>
          <w:tcPr>
            <w:tcW w:w="4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24E13" w14:textId="77777777" w:rsidR="0029531D" w:rsidRPr="0029531D" w:rsidRDefault="0029531D" w:rsidP="002953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Young Adult 9-Month Tracking Survey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9F4F5" w14:textId="0098170B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754D7" w14:textId="65B8A9FB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E7CEB" w14:textId="785DE9BC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531D" w:rsidDel="00C25A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B21C8" w14:textId="45DCB7A6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31D" w:rsidRPr="0029531D" w14:paraId="2C8C5104" w14:textId="77777777" w:rsidTr="008F3ABB">
        <w:trPr>
          <w:trHeight w:val="674"/>
        </w:trPr>
        <w:tc>
          <w:tcPr>
            <w:tcW w:w="4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0959A" w14:textId="77777777" w:rsidR="0029531D" w:rsidRPr="0029531D" w:rsidRDefault="0029531D" w:rsidP="002953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Young Adult 12-Month Follow Up Survey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81A07" w14:textId="687BD618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B334A" w14:textId="77777777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994A" w14:textId="77777777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48C05" w14:textId="71D13D25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</w:t>
            </w:r>
          </w:p>
        </w:tc>
      </w:tr>
      <w:tr w:rsidR="0029531D" w:rsidRPr="0029531D" w14:paraId="791143E1" w14:textId="77777777" w:rsidTr="008F3ABB">
        <w:trPr>
          <w:trHeight w:val="674"/>
        </w:trPr>
        <w:tc>
          <w:tcPr>
            <w:tcW w:w="4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CDEF2" w14:textId="77777777" w:rsidR="0029531D" w:rsidRPr="0029531D" w:rsidRDefault="0029531D" w:rsidP="002953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Young Adult 15-Month Tracking Survey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1B13E" w14:textId="07D3BDC9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994BA" w14:textId="61248875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B917E" w14:textId="5193E96E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531D" w:rsidDel="00C25A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543C" w14:textId="65452B67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31D" w:rsidRPr="0029531D" w14:paraId="36975192" w14:textId="77777777" w:rsidTr="008F3ABB">
        <w:trPr>
          <w:trHeight w:val="674"/>
        </w:trPr>
        <w:tc>
          <w:tcPr>
            <w:tcW w:w="4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616E3" w14:textId="77777777" w:rsidR="0029531D" w:rsidRPr="0029531D" w:rsidRDefault="0029531D" w:rsidP="002953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Young Adult 18-Month Follow Up Survey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B797" w14:textId="541251AD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ED60" w14:textId="5DD44585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A6DB1" w14:textId="337BD9D5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531D" w:rsidDel="00C25A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EF5C5" w14:textId="5EB64E4B" w:rsidR="0029531D" w:rsidRPr="0029531D" w:rsidRDefault="0029531D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0A3" w:rsidRPr="0029531D" w14:paraId="64164F43" w14:textId="77777777" w:rsidTr="00FF07A9">
        <w:trPr>
          <w:trHeight w:val="674"/>
        </w:trPr>
        <w:tc>
          <w:tcPr>
            <w:tcW w:w="82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A5CFD" w14:textId="2B64DC75" w:rsidR="009650A3" w:rsidRPr="0029531D" w:rsidDel="00C25AF9" w:rsidRDefault="00B20A36" w:rsidP="00B20A3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E3F7B" w14:textId="12E68B36" w:rsidR="009650A3" w:rsidRPr="0029531D" w:rsidDel="00C25AF9" w:rsidRDefault="009650A3" w:rsidP="00965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1,244</w:t>
            </w:r>
          </w:p>
        </w:tc>
      </w:tr>
    </w:tbl>
    <w:p w14:paraId="3CA021D3" w14:textId="4D5789D5" w:rsidR="006B51C3" w:rsidRDefault="006B51C3" w:rsidP="00F148A7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662591B9" w14:textId="77777777" w:rsidR="008F3ABB" w:rsidRDefault="008F3ABB">
      <w:r>
        <w:br w:type="page"/>
      </w:r>
    </w:p>
    <w:tbl>
      <w:tblPr>
        <w:tblW w:w="9640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3"/>
        <w:gridCol w:w="1476"/>
        <w:gridCol w:w="1360"/>
        <w:gridCol w:w="1275"/>
        <w:gridCol w:w="1356"/>
      </w:tblGrid>
      <w:tr w:rsidR="0029531D" w:rsidRPr="0029531D" w14:paraId="241A408A" w14:textId="77777777" w:rsidTr="00E7046E">
        <w:trPr>
          <w:trHeight w:val="556"/>
        </w:trPr>
        <w:tc>
          <w:tcPr>
            <w:tcW w:w="964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734CA3" w14:textId="130FF48D" w:rsidR="0029531D" w:rsidRPr="0029531D" w:rsidRDefault="0029531D" w:rsidP="0029531D">
            <w:pPr>
              <w:rPr>
                <w:color w:val="000000"/>
              </w:rPr>
            </w:pPr>
          </w:p>
          <w:p w14:paraId="2F4FD139" w14:textId="77777777" w:rsidR="0029531D" w:rsidRPr="0029531D" w:rsidRDefault="0029531D" w:rsidP="0029531D">
            <w:pPr>
              <w:rPr>
                <w:b/>
                <w:color w:val="000000"/>
              </w:rPr>
            </w:pPr>
            <w:r w:rsidRPr="0029531D">
              <w:rPr>
                <w:b/>
                <w:color w:val="000000"/>
              </w:rPr>
              <w:t>Table 2. Burden table updated to reflect current status of data collection and nonsubstantive change</w:t>
            </w:r>
          </w:p>
        </w:tc>
      </w:tr>
      <w:tr w:rsidR="0029531D" w:rsidRPr="0029531D" w14:paraId="5EFC5BDB" w14:textId="77777777" w:rsidTr="00E7046E">
        <w:trPr>
          <w:trHeight w:val="1200"/>
        </w:trPr>
        <w:tc>
          <w:tcPr>
            <w:tcW w:w="4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AB6E4" w14:textId="77777777" w:rsidR="0029531D" w:rsidRPr="0029531D" w:rsidRDefault="0029531D" w:rsidP="0029531D">
            <w:pPr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Instrument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70A9D" w14:textId="77777777" w:rsidR="0029531D" w:rsidRPr="0029531D" w:rsidRDefault="0029531D" w:rsidP="0029531D">
            <w:pPr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Total/Annual Number of Respondents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F154E" w14:textId="77777777" w:rsidR="0029531D" w:rsidRPr="0029531D" w:rsidRDefault="0029531D" w:rsidP="0029531D">
            <w:pPr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Number of Responses per Respondent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13D3B" w14:textId="77777777" w:rsidR="0029531D" w:rsidRPr="0029531D" w:rsidRDefault="0029531D" w:rsidP="0029531D">
            <w:pPr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Average Burden Hours per Response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6EFDA" w14:textId="77777777" w:rsidR="0029531D" w:rsidRPr="0029531D" w:rsidRDefault="0029531D" w:rsidP="0029531D">
            <w:pPr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Total Burden Hours</w:t>
            </w:r>
          </w:p>
        </w:tc>
      </w:tr>
      <w:tr w:rsidR="0029531D" w:rsidRPr="0029531D" w14:paraId="0AB2695E" w14:textId="77777777" w:rsidTr="009650A3">
        <w:trPr>
          <w:trHeight w:val="727"/>
        </w:trPr>
        <w:tc>
          <w:tcPr>
            <w:tcW w:w="96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CBC59" w14:textId="77777777" w:rsidR="0029531D" w:rsidRPr="0029531D" w:rsidRDefault="0029531D" w:rsidP="0029531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Site Visit Interviews</w:t>
            </w:r>
          </w:p>
        </w:tc>
      </w:tr>
      <w:tr w:rsidR="0029531D" w:rsidRPr="0029531D" w14:paraId="291D65B7" w14:textId="77777777" w:rsidTr="009650A3">
        <w:trPr>
          <w:trHeight w:val="970"/>
        </w:trPr>
        <w:tc>
          <w:tcPr>
            <w:tcW w:w="4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0F61D" w14:textId="77777777" w:rsidR="0029531D" w:rsidRPr="0029531D" w:rsidRDefault="0029531D" w:rsidP="009650A3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Program Overview Survey: Executive Director Interview Guide (1 Executive Director respondent per grantee)</w:t>
            </w:r>
          </w:p>
        </w:tc>
        <w:tc>
          <w:tcPr>
            <w:tcW w:w="5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EB4DD" w14:textId="77777777" w:rsidR="0029531D" w:rsidRPr="0029531D" w:rsidRDefault="0029531D" w:rsidP="009650A3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Data collection complete</w:t>
            </w:r>
          </w:p>
        </w:tc>
      </w:tr>
      <w:tr w:rsidR="0029531D" w:rsidRPr="0029531D" w14:paraId="2841222E" w14:textId="77777777" w:rsidTr="009650A3">
        <w:trPr>
          <w:trHeight w:val="970"/>
        </w:trPr>
        <w:tc>
          <w:tcPr>
            <w:tcW w:w="4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3F8BE" w14:textId="77777777" w:rsidR="0029531D" w:rsidRPr="0029531D" w:rsidRDefault="0029531D" w:rsidP="009650A3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Program Overview Survey: Program Staff Interview Guide (4 Program Staff respondents per grantee)</w:t>
            </w:r>
          </w:p>
        </w:tc>
        <w:tc>
          <w:tcPr>
            <w:tcW w:w="5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7401" w14:textId="77777777" w:rsidR="0029531D" w:rsidRPr="0029531D" w:rsidRDefault="0029531D" w:rsidP="009650A3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Data collection complete</w:t>
            </w:r>
          </w:p>
        </w:tc>
      </w:tr>
      <w:tr w:rsidR="0029531D" w:rsidRPr="0029531D" w14:paraId="718B1B23" w14:textId="77777777" w:rsidTr="009650A3">
        <w:trPr>
          <w:trHeight w:val="970"/>
        </w:trPr>
        <w:tc>
          <w:tcPr>
            <w:tcW w:w="4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9140D" w14:textId="77777777" w:rsidR="0029531D" w:rsidRPr="0029531D" w:rsidRDefault="0029531D" w:rsidP="009650A3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Youth Development Survey Interview Guide (1 Executive Director and 1 Program Staff respondent per grantee)</w:t>
            </w:r>
          </w:p>
        </w:tc>
        <w:tc>
          <w:tcPr>
            <w:tcW w:w="5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332A7" w14:textId="77777777" w:rsidR="0029531D" w:rsidRPr="0029531D" w:rsidRDefault="0029531D" w:rsidP="009650A3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Data collection complete</w:t>
            </w:r>
          </w:p>
        </w:tc>
      </w:tr>
      <w:tr w:rsidR="0029531D" w:rsidRPr="0029531D" w14:paraId="24D27A9E" w14:textId="77777777" w:rsidTr="00E7046E">
        <w:trPr>
          <w:trHeight w:val="610"/>
        </w:trPr>
        <w:tc>
          <w:tcPr>
            <w:tcW w:w="96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D1244" w14:textId="77777777" w:rsidR="0029531D" w:rsidRPr="0029531D" w:rsidRDefault="0029531D" w:rsidP="0029531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Young Adult Surveys</w:t>
            </w:r>
          </w:p>
        </w:tc>
      </w:tr>
      <w:tr w:rsidR="0029531D" w:rsidRPr="0029531D" w14:paraId="2E570F9F" w14:textId="77777777" w:rsidTr="009650A3">
        <w:trPr>
          <w:trHeight w:val="520"/>
        </w:trPr>
        <w:tc>
          <w:tcPr>
            <w:tcW w:w="4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6D6EB" w14:textId="77777777" w:rsidR="0029531D" w:rsidRPr="0029531D" w:rsidRDefault="0029531D" w:rsidP="009650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Young Adult Baseline Survey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FBA58" w14:textId="77777777" w:rsidR="0029531D" w:rsidRPr="0029531D" w:rsidRDefault="0029531D" w:rsidP="00965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C9059" w14:textId="77777777" w:rsidR="0029531D" w:rsidRPr="0029531D" w:rsidRDefault="0029531D" w:rsidP="00965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A59A8" w14:textId="77777777" w:rsidR="0029531D" w:rsidRPr="0029531D" w:rsidRDefault="0029531D" w:rsidP="00965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E6C21" w14:textId="77777777" w:rsidR="0029531D" w:rsidRPr="0029531D" w:rsidRDefault="0029531D" w:rsidP="00965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372</w:t>
            </w:r>
          </w:p>
        </w:tc>
      </w:tr>
      <w:tr w:rsidR="0029531D" w:rsidRPr="0029531D" w14:paraId="650101B8" w14:textId="77777777" w:rsidTr="009650A3">
        <w:trPr>
          <w:trHeight w:val="610"/>
        </w:trPr>
        <w:tc>
          <w:tcPr>
            <w:tcW w:w="4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F1450" w14:textId="77777777" w:rsidR="0029531D" w:rsidRPr="0029531D" w:rsidRDefault="0029531D" w:rsidP="009650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Young Adult 3-Month Follow Up Survey</w:t>
            </w:r>
          </w:p>
        </w:tc>
        <w:tc>
          <w:tcPr>
            <w:tcW w:w="5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B1AD4" w14:textId="4AE0A359" w:rsidR="0029531D" w:rsidRPr="0029531D" w:rsidRDefault="0029531D" w:rsidP="00965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No longer planned</w:t>
            </w:r>
          </w:p>
        </w:tc>
      </w:tr>
      <w:tr w:rsidR="0029531D" w:rsidRPr="0029531D" w14:paraId="11534EA3" w14:textId="77777777" w:rsidTr="009650A3">
        <w:trPr>
          <w:trHeight w:val="610"/>
        </w:trPr>
        <w:tc>
          <w:tcPr>
            <w:tcW w:w="4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BCD5A" w14:textId="317742AD" w:rsidR="0029531D" w:rsidRPr="0029531D" w:rsidRDefault="0029531D" w:rsidP="009650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 xml:space="preserve">Young Adult 6-Month  </w:t>
            </w:r>
            <w:r w:rsidR="009650A3">
              <w:rPr>
                <w:rFonts w:ascii="Times New Roman" w:hAnsi="Times New Roman" w:cs="Times New Roman"/>
                <w:b/>
              </w:rPr>
              <w:t xml:space="preserve">Follow Up </w:t>
            </w:r>
            <w:r w:rsidRPr="0029531D">
              <w:rPr>
                <w:rFonts w:ascii="Times New Roman" w:hAnsi="Times New Roman" w:cs="Times New Roman"/>
                <w:b/>
              </w:rPr>
              <w:t>Survey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1E9E9" w14:textId="77777777" w:rsidR="0029531D" w:rsidRPr="0029531D" w:rsidRDefault="0029531D" w:rsidP="00965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75EFF" w14:textId="77777777" w:rsidR="0029531D" w:rsidRPr="0029531D" w:rsidRDefault="0029531D" w:rsidP="00965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41DD3" w14:textId="77777777" w:rsidR="0029531D" w:rsidRPr="0029531D" w:rsidRDefault="0029531D" w:rsidP="00965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9028B" w14:textId="77777777" w:rsidR="0029531D" w:rsidRPr="0029531D" w:rsidRDefault="0029531D" w:rsidP="00965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366</w:t>
            </w:r>
          </w:p>
        </w:tc>
      </w:tr>
      <w:tr w:rsidR="0029531D" w:rsidRPr="0029531D" w14:paraId="71F3FFBA" w14:textId="77777777" w:rsidTr="009650A3">
        <w:trPr>
          <w:trHeight w:val="610"/>
        </w:trPr>
        <w:tc>
          <w:tcPr>
            <w:tcW w:w="4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C8946" w14:textId="77777777" w:rsidR="0029531D" w:rsidRPr="0029531D" w:rsidRDefault="0029531D" w:rsidP="009650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Young Adult 9-Month Tracking Survey</w:t>
            </w:r>
          </w:p>
        </w:tc>
        <w:tc>
          <w:tcPr>
            <w:tcW w:w="5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B15E6" w14:textId="77777777" w:rsidR="0029531D" w:rsidRPr="0029531D" w:rsidRDefault="0029531D" w:rsidP="00965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No longer planned</w:t>
            </w:r>
          </w:p>
        </w:tc>
      </w:tr>
      <w:tr w:rsidR="0029531D" w:rsidRPr="0029531D" w14:paraId="00813F7A" w14:textId="77777777" w:rsidTr="009650A3">
        <w:trPr>
          <w:trHeight w:val="610"/>
        </w:trPr>
        <w:tc>
          <w:tcPr>
            <w:tcW w:w="4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68758" w14:textId="77777777" w:rsidR="0029531D" w:rsidRPr="0029531D" w:rsidRDefault="0029531D" w:rsidP="009650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Young Adult 12-Month Follow Up Survey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30FB6" w14:textId="52A0FAA1" w:rsidR="0029531D" w:rsidRPr="0029531D" w:rsidRDefault="001D777B" w:rsidP="00965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9531D" w:rsidRPr="0029531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EA3AA" w14:textId="77777777" w:rsidR="0029531D" w:rsidRPr="0029531D" w:rsidRDefault="0029531D" w:rsidP="00965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995D6" w14:textId="77777777" w:rsidR="0029531D" w:rsidRPr="0029531D" w:rsidRDefault="0029531D" w:rsidP="00965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60DEE" w14:textId="77777777" w:rsidR="0029531D" w:rsidRPr="0029531D" w:rsidRDefault="0029531D" w:rsidP="00965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366</w:t>
            </w:r>
          </w:p>
        </w:tc>
      </w:tr>
      <w:tr w:rsidR="0029531D" w:rsidRPr="0029531D" w14:paraId="52B3B786" w14:textId="77777777" w:rsidTr="009650A3">
        <w:trPr>
          <w:trHeight w:val="610"/>
        </w:trPr>
        <w:tc>
          <w:tcPr>
            <w:tcW w:w="4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CE0E4" w14:textId="77777777" w:rsidR="0029531D" w:rsidRPr="0029531D" w:rsidRDefault="0029531D" w:rsidP="009650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Young Adult 15-Month Tracking Survey</w:t>
            </w:r>
          </w:p>
        </w:tc>
        <w:tc>
          <w:tcPr>
            <w:tcW w:w="5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8629" w14:textId="77777777" w:rsidR="0029531D" w:rsidRPr="0029531D" w:rsidRDefault="0029531D" w:rsidP="00965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No longer planned</w:t>
            </w:r>
          </w:p>
        </w:tc>
      </w:tr>
      <w:tr w:rsidR="0029531D" w:rsidRPr="0029531D" w14:paraId="5C839878" w14:textId="77777777" w:rsidTr="00E7046E">
        <w:trPr>
          <w:trHeight w:val="610"/>
        </w:trPr>
        <w:tc>
          <w:tcPr>
            <w:tcW w:w="4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46758" w14:textId="77777777" w:rsidR="0029531D" w:rsidRPr="0029531D" w:rsidRDefault="0029531D" w:rsidP="009650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Young Adult 18-Month Follow Up Survey</w:t>
            </w:r>
          </w:p>
        </w:tc>
        <w:tc>
          <w:tcPr>
            <w:tcW w:w="546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D88BC" w14:textId="77777777" w:rsidR="0029531D" w:rsidRPr="0029531D" w:rsidRDefault="0029531D" w:rsidP="00965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No longer planned</w:t>
            </w:r>
          </w:p>
        </w:tc>
      </w:tr>
      <w:tr w:rsidR="0029531D" w:rsidRPr="0029531D" w14:paraId="47CCA1C1" w14:textId="77777777" w:rsidTr="00E7046E">
        <w:trPr>
          <w:trHeight w:val="610"/>
        </w:trPr>
        <w:tc>
          <w:tcPr>
            <w:tcW w:w="828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A8DD1" w14:textId="77777777" w:rsidR="0029531D" w:rsidRDefault="0029531D" w:rsidP="0029531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3F7D1D51" w14:textId="67203A54" w:rsidR="0029531D" w:rsidRPr="0029531D" w:rsidRDefault="0029531D" w:rsidP="0029531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Estimated Total Burden Hours</w:t>
            </w:r>
          </w:p>
          <w:p w14:paraId="3DDA9194" w14:textId="77777777" w:rsidR="0029531D" w:rsidRPr="0029531D" w:rsidRDefault="0029531D" w:rsidP="002953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0FBCDA" w14:textId="5BE2495E" w:rsidR="0029531D" w:rsidRPr="0029531D" w:rsidRDefault="0029531D" w:rsidP="00965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1</w:t>
            </w:r>
            <w:r w:rsidR="009650A3">
              <w:rPr>
                <w:rFonts w:ascii="Times New Roman" w:hAnsi="Times New Roman" w:cs="Times New Roman"/>
              </w:rPr>
              <w:t>,</w:t>
            </w:r>
            <w:r w:rsidRPr="0029531D">
              <w:rPr>
                <w:rFonts w:ascii="Times New Roman" w:hAnsi="Times New Roman" w:cs="Times New Roman"/>
              </w:rPr>
              <w:t>104</w:t>
            </w:r>
          </w:p>
        </w:tc>
      </w:tr>
    </w:tbl>
    <w:p w14:paraId="1066498D" w14:textId="77777777" w:rsidR="0029531D" w:rsidRPr="0029531D" w:rsidRDefault="0029531D" w:rsidP="0029531D"/>
    <w:p w14:paraId="3920CACC" w14:textId="77777777" w:rsidR="009650A3" w:rsidRDefault="009650A3">
      <w:pPr>
        <w:rPr>
          <w:b/>
        </w:rPr>
      </w:pPr>
      <w:r>
        <w:rPr>
          <w:b/>
        </w:rPr>
        <w:br w:type="page"/>
      </w:r>
    </w:p>
    <w:p w14:paraId="3F2050EF" w14:textId="27105886" w:rsidR="0029531D" w:rsidRPr="0029531D" w:rsidRDefault="0029531D" w:rsidP="0029531D">
      <w:pPr>
        <w:rPr>
          <w:b/>
        </w:rPr>
      </w:pPr>
      <w:r w:rsidRPr="0029531D">
        <w:rPr>
          <w:b/>
        </w:rPr>
        <w:t xml:space="preserve">Table 3. Simplified Burden Table: Current Burden Status with Nonsubstantive Change Request Approved </w:t>
      </w:r>
    </w:p>
    <w:tbl>
      <w:tblPr>
        <w:tblW w:w="9754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1441"/>
        <w:gridCol w:w="1350"/>
        <w:gridCol w:w="1349"/>
        <w:gridCol w:w="1441"/>
        <w:gridCol w:w="15"/>
      </w:tblGrid>
      <w:tr w:rsidR="0029531D" w:rsidRPr="0029531D" w14:paraId="1C6068BB" w14:textId="77777777" w:rsidTr="00B61E8C">
        <w:trPr>
          <w:gridAfter w:val="1"/>
          <w:wAfter w:w="15" w:type="dxa"/>
          <w:trHeight w:val="120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DA8D4" w14:textId="77777777" w:rsidR="0029531D" w:rsidRPr="0029531D" w:rsidRDefault="0029531D" w:rsidP="0029531D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9531D">
              <w:rPr>
                <w:rFonts w:ascii="Times New Roman" w:hAnsi="Times New Roman" w:cs="Times New Roman"/>
                <w:b/>
                <w:color w:val="000000"/>
              </w:rPr>
              <w:t>Instrument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BC35" w14:textId="77777777" w:rsidR="0029531D" w:rsidRPr="0029531D" w:rsidRDefault="0029531D" w:rsidP="0029531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9531D">
              <w:rPr>
                <w:rFonts w:ascii="Times New Roman" w:hAnsi="Times New Roman" w:cs="Times New Roman"/>
                <w:b/>
                <w:color w:val="000000"/>
              </w:rPr>
              <w:t>Total/Annual Number of Respondents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B2C60" w14:textId="77777777" w:rsidR="0029531D" w:rsidRPr="0029531D" w:rsidRDefault="0029531D" w:rsidP="0029531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9531D">
              <w:rPr>
                <w:rFonts w:ascii="Times New Roman" w:hAnsi="Times New Roman" w:cs="Times New Roman"/>
                <w:b/>
                <w:color w:val="000000"/>
              </w:rPr>
              <w:t>Number of Responses per Respondent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220A9" w14:textId="77777777" w:rsidR="0029531D" w:rsidRPr="0029531D" w:rsidRDefault="0029531D" w:rsidP="0029531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9531D">
              <w:rPr>
                <w:rFonts w:ascii="Times New Roman" w:hAnsi="Times New Roman" w:cs="Times New Roman"/>
                <w:b/>
                <w:color w:val="000000"/>
              </w:rPr>
              <w:t>Average Burden Hours per Response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DFAA" w14:textId="77777777" w:rsidR="0029531D" w:rsidRPr="0029531D" w:rsidRDefault="0029531D" w:rsidP="0029531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531D">
              <w:rPr>
                <w:rFonts w:ascii="Times New Roman" w:hAnsi="Times New Roman" w:cs="Times New Roman"/>
                <w:b/>
              </w:rPr>
              <w:t>Total/Annual Burden Hours</w:t>
            </w:r>
          </w:p>
        </w:tc>
      </w:tr>
      <w:tr w:rsidR="0029531D" w:rsidRPr="0029531D" w14:paraId="7AB27290" w14:textId="77777777" w:rsidTr="00B61E8C">
        <w:trPr>
          <w:gridAfter w:val="1"/>
          <w:wAfter w:w="15" w:type="dxa"/>
          <w:trHeight w:val="662"/>
        </w:trPr>
        <w:tc>
          <w:tcPr>
            <w:tcW w:w="4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E9DF5" w14:textId="77777777" w:rsidR="0029531D" w:rsidRPr="0029531D" w:rsidRDefault="0029531D" w:rsidP="009650A3">
            <w:pPr>
              <w:spacing w:after="6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9531D">
              <w:rPr>
                <w:rFonts w:ascii="Times New Roman" w:hAnsi="Times New Roman" w:cs="Times New Roman"/>
                <w:b/>
                <w:color w:val="000000"/>
              </w:rPr>
              <w:t>Young Adult Baseline Survey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1E998C" w14:textId="77777777" w:rsidR="0029531D" w:rsidRPr="0029531D" w:rsidRDefault="0029531D" w:rsidP="0029531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1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545A8" w14:textId="77777777" w:rsidR="0029531D" w:rsidRPr="0029531D" w:rsidRDefault="0029531D" w:rsidP="0029531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1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E27E8" w14:textId="77777777" w:rsidR="0029531D" w:rsidRPr="0029531D" w:rsidRDefault="0029531D" w:rsidP="0029531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1D">
              <w:rPr>
                <w:rFonts w:ascii="Times New Roman" w:hAnsi="Times New Roman" w:cs="Times New Roman"/>
                <w:color w:val="000000"/>
              </w:rPr>
              <w:t>0.62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7CDBC03" w14:textId="77777777" w:rsidR="0029531D" w:rsidRPr="0029531D" w:rsidRDefault="0029531D" w:rsidP="0029531D">
            <w:pPr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372</w:t>
            </w:r>
          </w:p>
        </w:tc>
      </w:tr>
      <w:tr w:rsidR="0029531D" w:rsidRPr="0029531D" w14:paraId="42ECB725" w14:textId="77777777" w:rsidTr="00B61E8C">
        <w:trPr>
          <w:gridAfter w:val="1"/>
          <w:wAfter w:w="15" w:type="dxa"/>
          <w:trHeight w:val="662"/>
        </w:trPr>
        <w:tc>
          <w:tcPr>
            <w:tcW w:w="4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1F659" w14:textId="6B66360D" w:rsidR="0029531D" w:rsidRPr="0029531D" w:rsidRDefault="0029531D" w:rsidP="00B61E8C">
            <w:pPr>
              <w:spacing w:after="6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9531D">
              <w:rPr>
                <w:rFonts w:ascii="Times New Roman" w:hAnsi="Times New Roman" w:cs="Times New Roman"/>
                <w:b/>
                <w:color w:val="000000"/>
              </w:rPr>
              <w:t xml:space="preserve">Young Adult 6-Month </w:t>
            </w:r>
            <w:r w:rsidR="00B61E8C">
              <w:rPr>
                <w:rFonts w:ascii="Times New Roman" w:hAnsi="Times New Roman" w:cs="Times New Roman"/>
                <w:b/>
                <w:color w:val="000000"/>
              </w:rPr>
              <w:t>Follow Up</w:t>
            </w:r>
            <w:r w:rsidR="00B61E8C" w:rsidRPr="0029531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9531D">
              <w:rPr>
                <w:rFonts w:ascii="Times New Roman" w:hAnsi="Times New Roman" w:cs="Times New Roman"/>
                <w:b/>
                <w:color w:val="000000"/>
              </w:rPr>
              <w:t>Survey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B48DDF" w14:textId="77777777" w:rsidR="0029531D" w:rsidRPr="0029531D" w:rsidRDefault="0029531D" w:rsidP="0029531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1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3802C" w14:textId="77777777" w:rsidR="0029531D" w:rsidRPr="0029531D" w:rsidRDefault="0029531D" w:rsidP="0029531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1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901DC" w14:textId="77777777" w:rsidR="0029531D" w:rsidRPr="0029531D" w:rsidRDefault="0029531D" w:rsidP="0029531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1D">
              <w:rPr>
                <w:rFonts w:ascii="Times New Roman" w:hAnsi="Times New Roman" w:cs="Times New Roman"/>
                <w:color w:val="000000"/>
              </w:rPr>
              <w:t>0.61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6D921A6" w14:textId="66FEF4A4" w:rsidR="0029531D" w:rsidRPr="0029531D" w:rsidRDefault="0029531D" w:rsidP="0029531D">
            <w:pPr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366</w:t>
            </w:r>
          </w:p>
        </w:tc>
      </w:tr>
      <w:tr w:rsidR="0029531D" w:rsidRPr="0029531D" w14:paraId="2F6A733B" w14:textId="77777777" w:rsidTr="00B61E8C">
        <w:trPr>
          <w:gridAfter w:val="1"/>
          <w:wAfter w:w="15" w:type="dxa"/>
          <w:trHeight w:val="662"/>
        </w:trPr>
        <w:tc>
          <w:tcPr>
            <w:tcW w:w="4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AD81E" w14:textId="77777777" w:rsidR="0029531D" w:rsidRPr="0029531D" w:rsidRDefault="0029531D" w:rsidP="009650A3">
            <w:pPr>
              <w:spacing w:after="6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9531D">
              <w:rPr>
                <w:rFonts w:ascii="Times New Roman" w:hAnsi="Times New Roman" w:cs="Times New Roman"/>
                <w:b/>
                <w:color w:val="000000"/>
              </w:rPr>
              <w:t>Young Adult 12-Month Follow Up Survey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81A9EE" w14:textId="77777777" w:rsidR="0029531D" w:rsidRPr="0029531D" w:rsidRDefault="0029531D" w:rsidP="0029531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1D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0B753" w14:textId="77777777" w:rsidR="0029531D" w:rsidRPr="0029531D" w:rsidRDefault="0029531D" w:rsidP="0029531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1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5B6E8" w14:textId="77777777" w:rsidR="0029531D" w:rsidRPr="0029531D" w:rsidRDefault="0029531D" w:rsidP="0029531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31D">
              <w:rPr>
                <w:rFonts w:ascii="Times New Roman" w:hAnsi="Times New Roman" w:cs="Times New Roman"/>
                <w:color w:val="000000"/>
              </w:rPr>
              <w:t>0.61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926C544" w14:textId="5DFC1324" w:rsidR="0029531D" w:rsidRPr="0029531D" w:rsidRDefault="0029531D" w:rsidP="0029531D">
            <w:pPr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366</w:t>
            </w:r>
          </w:p>
        </w:tc>
      </w:tr>
      <w:tr w:rsidR="0029531D" w:rsidRPr="0029531D" w14:paraId="55F7503A" w14:textId="77777777" w:rsidTr="00B61E8C">
        <w:trPr>
          <w:trHeight w:val="638"/>
        </w:trPr>
        <w:tc>
          <w:tcPr>
            <w:tcW w:w="82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37ABF" w14:textId="77777777" w:rsidR="0029531D" w:rsidRPr="0029531D" w:rsidRDefault="0029531D" w:rsidP="0029531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531D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918C2D5" w14:textId="2A772492" w:rsidR="0029531D" w:rsidRPr="0029531D" w:rsidRDefault="0029531D" w:rsidP="0029531D">
            <w:pPr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29531D">
              <w:rPr>
                <w:rFonts w:ascii="Times New Roman" w:hAnsi="Times New Roman" w:cs="Times New Roman"/>
              </w:rPr>
              <w:t>1,104</w:t>
            </w:r>
          </w:p>
        </w:tc>
      </w:tr>
    </w:tbl>
    <w:p w14:paraId="324F90D0" w14:textId="77777777" w:rsidR="0029531D" w:rsidRDefault="0029531D" w:rsidP="00F148A7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sectPr w:rsidR="0029531D" w:rsidSect="00295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50154" w14:textId="77777777" w:rsidR="00D2489F" w:rsidRDefault="00D2489F" w:rsidP="005A78AB">
      <w:pPr>
        <w:spacing w:after="0" w:line="240" w:lineRule="auto"/>
      </w:pPr>
      <w:r>
        <w:separator/>
      </w:r>
    </w:p>
  </w:endnote>
  <w:endnote w:type="continuationSeparator" w:id="0">
    <w:p w14:paraId="746A3329" w14:textId="77777777" w:rsidR="00D2489F" w:rsidRDefault="00D2489F" w:rsidP="005A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28EFE" w14:textId="77777777" w:rsidR="00D2489F" w:rsidRDefault="00D2489F" w:rsidP="005A78AB">
      <w:pPr>
        <w:spacing w:after="0" w:line="240" w:lineRule="auto"/>
      </w:pPr>
      <w:r>
        <w:separator/>
      </w:r>
    </w:p>
  </w:footnote>
  <w:footnote w:type="continuationSeparator" w:id="0">
    <w:p w14:paraId="123B6C05" w14:textId="77777777" w:rsidR="00D2489F" w:rsidRDefault="00D2489F" w:rsidP="005A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58F4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C45ED"/>
    <w:multiLevelType w:val="hybridMultilevel"/>
    <w:tmpl w:val="C79A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444D2"/>
    <w:multiLevelType w:val="hybridMultilevel"/>
    <w:tmpl w:val="EE20E4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20B74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72EA3"/>
    <w:multiLevelType w:val="hybridMultilevel"/>
    <w:tmpl w:val="C4F23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97DF2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B2E44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1FF8234C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56912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D562E"/>
    <w:multiLevelType w:val="hybridMultilevel"/>
    <w:tmpl w:val="37FE76B0"/>
    <w:lvl w:ilvl="0" w:tplc="A4B2E1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E7048"/>
    <w:multiLevelType w:val="hybridMultilevel"/>
    <w:tmpl w:val="C1603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D60C2"/>
    <w:multiLevelType w:val="hybridMultilevel"/>
    <w:tmpl w:val="40F2D6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2E086E"/>
    <w:multiLevelType w:val="hybridMultilevel"/>
    <w:tmpl w:val="AE7A26DA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043274"/>
    <w:multiLevelType w:val="hybridMultilevel"/>
    <w:tmpl w:val="767284FA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7E414B2"/>
    <w:multiLevelType w:val="hybridMultilevel"/>
    <w:tmpl w:val="5A42FE72"/>
    <w:lvl w:ilvl="0" w:tplc="6612291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A5DF0"/>
    <w:multiLevelType w:val="hybridMultilevel"/>
    <w:tmpl w:val="F5DECB8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C63BB0"/>
    <w:multiLevelType w:val="hybridMultilevel"/>
    <w:tmpl w:val="FB520A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6A2635"/>
    <w:multiLevelType w:val="hybridMultilevel"/>
    <w:tmpl w:val="00E2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E7038"/>
    <w:multiLevelType w:val="hybridMultilevel"/>
    <w:tmpl w:val="C6CCF4E2"/>
    <w:lvl w:ilvl="0" w:tplc="1D20B3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447C5"/>
    <w:multiLevelType w:val="hybridMultilevel"/>
    <w:tmpl w:val="F5DECB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D319C5"/>
    <w:multiLevelType w:val="hybridMultilevel"/>
    <w:tmpl w:val="7584E108"/>
    <w:lvl w:ilvl="0" w:tplc="8CE21D04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4"/>
  </w:num>
  <w:num w:numId="5">
    <w:abstractNumId w:val="11"/>
  </w:num>
  <w:num w:numId="6">
    <w:abstractNumId w:val="1"/>
  </w:num>
  <w:num w:numId="7">
    <w:abstractNumId w:val="10"/>
  </w:num>
  <w:num w:numId="8">
    <w:abstractNumId w:val="21"/>
  </w:num>
  <w:num w:numId="9">
    <w:abstractNumId w:val="20"/>
  </w:num>
  <w:num w:numId="10">
    <w:abstractNumId w:val="17"/>
  </w:num>
  <w:num w:numId="11">
    <w:abstractNumId w:val="13"/>
  </w:num>
  <w:num w:numId="12">
    <w:abstractNumId w:val="19"/>
  </w:num>
  <w:num w:numId="13">
    <w:abstractNumId w:val="15"/>
  </w:num>
  <w:num w:numId="14">
    <w:abstractNumId w:val="6"/>
  </w:num>
  <w:num w:numId="15">
    <w:abstractNumId w:val="14"/>
  </w:num>
  <w:num w:numId="16">
    <w:abstractNumId w:val="5"/>
  </w:num>
  <w:num w:numId="17">
    <w:abstractNumId w:val="3"/>
  </w:num>
  <w:num w:numId="18">
    <w:abstractNumId w:val="8"/>
  </w:num>
  <w:num w:numId="19">
    <w:abstractNumId w:val="9"/>
  </w:num>
  <w:num w:numId="20">
    <w:abstractNumId w:val="0"/>
  </w:num>
  <w:num w:numId="21">
    <w:abstractNumId w:val="7"/>
  </w:num>
  <w:num w:numId="2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nes, Molly (ACF)">
    <w15:presenceInfo w15:providerId="AD" w15:userId="S-1-5-21-1747495209-1248221918-2216747781-42999"/>
  </w15:person>
  <w15:person w15:author="Blitz, Caryn (ACF)">
    <w15:presenceInfo w15:providerId="AD" w15:userId="S-1-5-21-1747495209-1248221918-2216747781-580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6C"/>
    <w:rsid w:val="00006742"/>
    <w:rsid w:val="000126D4"/>
    <w:rsid w:val="00016EFA"/>
    <w:rsid w:val="000326BD"/>
    <w:rsid w:val="000370FF"/>
    <w:rsid w:val="00042173"/>
    <w:rsid w:val="000626C7"/>
    <w:rsid w:val="0008320A"/>
    <w:rsid w:val="000B01EE"/>
    <w:rsid w:val="000C2155"/>
    <w:rsid w:val="000D4C7C"/>
    <w:rsid w:val="000F5F6F"/>
    <w:rsid w:val="00116D9A"/>
    <w:rsid w:val="00140170"/>
    <w:rsid w:val="0017074E"/>
    <w:rsid w:val="00186AE0"/>
    <w:rsid w:val="0019633E"/>
    <w:rsid w:val="001C727C"/>
    <w:rsid w:val="001D50DB"/>
    <w:rsid w:val="001D777B"/>
    <w:rsid w:val="001F248E"/>
    <w:rsid w:val="00203087"/>
    <w:rsid w:val="002323F2"/>
    <w:rsid w:val="00243A06"/>
    <w:rsid w:val="0024724A"/>
    <w:rsid w:val="00263D17"/>
    <w:rsid w:val="00264621"/>
    <w:rsid w:val="00267F4C"/>
    <w:rsid w:val="002804AC"/>
    <w:rsid w:val="0029531D"/>
    <w:rsid w:val="002D1EBB"/>
    <w:rsid w:val="002D1F11"/>
    <w:rsid w:val="002D75B7"/>
    <w:rsid w:val="002F5987"/>
    <w:rsid w:val="00306325"/>
    <w:rsid w:val="00336D62"/>
    <w:rsid w:val="00340274"/>
    <w:rsid w:val="00354715"/>
    <w:rsid w:val="0036773C"/>
    <w:rsid w:val="00372D5E"/>
    <w:rsid w:val="00382895"/>
    <w:rsid w:val="00390743"/>
    <w:rsid w:val="003A1017"/>
    <w:rsid w:val="003B34B1"/>
    <w:rsid w:val="003D3B1C"/>
    <w:rsid w:val="003D634E"/>
    <w:rsid w:val="003D7B6E"/>
    <w:rsid w:val="003F6963"/>
    <w:rsid w:val="00400D6A"/>
    <w:rsid w:val="004326F5"/>
    <w:rsid w:val="00440351"/>
    <w:rsid w:val="0045431F"/>
    <w:rsid w:val="00455DC3"/>
    <w:rsid w:val="0046707B"/>
    <w:rsid w:val="00473C4C"/>
    <w:rsid w:val="004A0C9D"/>
    <w:rsid w:val="004A5B70"/>
    <w:rsid w:val="004C2977"/>
    <w:rsid w:val="004C2E05"/>
    <w:rsid w:val="004F19EC"/>
    <w:rsid w:val="004F4531"/>
    <w:rsid w:val="00502CD3"/>
    <w:rsid w:val="00507194"/>
    <w:rsid w:val="00512B04"/>
    <w:rsid w:val="0052048D"/>
    <w:rsid w:val="00521FF2"/>
    <w:rsid w:val="005315CB"/>
    <w:rsid w:val="00562CA9"/>
    <w:rsid w:val="00577B89"/>
    <w:rsid w:val="00593F0D"/>
    <w:rsid w:val="005A78AB"/>
    <w:rsid w:val="005B39A9"/>
    <w:rsid w:val="005B6AB1"/>
    <w:rsid w:val="005B7FEF"/>
    <w:rsid w:val="005C048F"/>
    <w:rsid w:val="005E025C"/>
    <w:rsid w:val="005E1B67"/>
    <w:rsid w:val="005E7B5E"/>
    <w:rsid w:val="00600EF9"/>
    <w:rsid w:val="00601953"/>
    <w:rsid w:val="006126F6"/>
    <w:rsid w:val="00635FD5"/>
    <w:rsid w:val="00660FFC"/>
    <w:rsid w:val="0069179F"/>
    <w:rsid w:val="006963C3"/>
    <w:rsid w:val="006A3AED"/>
    <w:rsid w:val="006A53F7"/>
    <w:rsid w:val="006B51C3"/>
    <w:rsid w:val="006C597A"/>
    <w:rsid w:val="006E2D31"/>
    <w:rsid w:val="006F0BAB"/>
    <w:rsid w:val="006F1792"/>
    <w:rsid w:val="00711AEE"/>
    <w:rsid w:val="00714F5E"/>
    <w:rsid w:val="0072315C"/>
    <w:rsid w:val="0072746C"/>
    <w:rsid w:val="00736990"/>
    <w:rsid w:val="007379B2"/>
    <w:rsid w:val="00741932"/>
    <w:rsid w:val="00744E84"/>
    <w:rsid w:val="007600FB"/>
    <w:rsid w:val="00762930"/>
    <w:rsid w:val="00780FCC"/>
    <w:rsid w:val="007A6C57"/>
    <w:rsid w:val="007C44B9"/>
    <w:rsid w:val="007D60DA"/>
    <w:rsid w:val="007E3650"/>
    <w:rsid w:val="007E43E2"/>
    <w:rsid w:val="008164BB"/>
    <w:rsid w:val="0082196B"/>
    <w:rsid w:val="00836DE0"/>
    <w:rsid w:val="00843A7F"/>
    <w:rsid w:val="00851432"/>
    <w:rsid w:val="0085511B"/>
    <w:rsid w:val="00855398"/>
    <w:rsid w:val="00856E03"/>
    <w:rsid w:val="00873A50"/>
    <w:rsid w:val="008A40E2"/>
    <w:rsid w:val="008B723A"/>
    <w:rsid w:val="008E5027"/>
    <w:rsid w:val="008E60ED"/>
    <w:rsid w:val="008F3ABB"/>
    <w:rsid w:val="00905341"/>
    <w:rsid w:val="00954D7E"/>
    <w:rsid w:val="009554E0"/>
    <w:rsid w:val="009650A3"/>
    <w:rsid w:val="009742CD"/>
    <w:rsid w:val="009864EC"/>
    <w:rsid w:val="00996258"/>
    <w:rsid w:val="009962AD"/>
    <w:rsid w:val="00997B6C"/>
    <w:rsid w:val="009A6E39"/>
    <w:rsid w:val="009C75C4"/>
    <w:rsid w:val="00A12722"/>
    <w:rsid w:val="00A31AD0"/>
    <w:rsid w:val="00A82DA4"/>
    <w:rsid w:val="00A92C1D"/>
    <w:rsid w:val="00AB4803"/>
    <w:rsid w:val="00AD7D88"/>
    <w:rsid w:val="00B20A36"/>
    <w:rsid w:val="00B40220"/>
    <w:rsid w:val="00B464F9"/>
    <w:rsid w:val="00B501C0"/>
    <w:rsid w:val="00B617AE"/>
    <w:rsid w:val="00B61E8C"/>
    <w:rsid w:val="00B752DF"/>
    <w:rsid w:val="00BA5BC7"/>
    <w:rsid w:val="00BF415D"/>
    <w:rsid w:val="00BF53C2"/>
    <w:rsid w:val="00BF57EA"/>
    <w:rsid w:val="00C31931"/>
    <w:rsid w:val="00C447A7"/>
    <w:rsid w:val="00CA07DF"/>
    <w:rsid w:val="00CA2E50"/>
    <w:rsid w:val="00CB6F8F"/>
    <w:rsid w:val="00CC788D"/>
    <w:rsid w:val="00CD0B67"/>
    <w:rsid w:val="00CD5150"/>
    <w:rsid w:val="00D022FA"/>
    <w:rsid w:val="00D073A2"/>
    <w:rsid w:val="00D13F3A"/>
    <w:rsid w:val="00D2292F"/>
    <w:rsid w:val="00D2489F"/>
    <w:rsid w:val="00D3416E"/>
    <w:rsid w:val="00D600F8"/>
    <w:rsid w:val="00D666C0"/>
    <w:rsid w:val="00D87EF2"/>
    <w:rsid w:val="00DB2E2B"/>
    <w:rsid w:val="00DE2716"/>
    <w:rsid w:val="00E02DF0"/>
    <w:rsid w:val="00E07BA2"/>
    <w:rsid w:val="00E378CC"/>
    <w:rsid w:val="00E63882"/>
    <w:rsid w:val="00E91709"/>
    <w:rsid w:val="00EA44D0"/>
    <w:rsid w:val="00EB6E3D"/>
    <w:rsid w:val="00EE55DB"/>
    <w:rsid w:val="00F03167"/>
    <w:rsid w:val="00F031C1"/>
    <w:rsid w:val="00F148A7"/>
    <w:rsid w:val="00F15857"/>
    <w:rsid w:val="00F30FC2"/>
    <w:rsid w:val="00F32BE2"/>
    <w:rsid w:val="00F54B6F"/>
    <w:rsid w:val="00FB5353"/>
    <w:rsid w:val="00FB75E7"/>
    <w:rsid w:val="00FC2471"/>
    <w:rsid w:val="00FC7FA1"/>
    <w:rsid w:val="00FD21EE"/>
    <w:rsid w:val="00FE407B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92C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97B6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97B6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997B6C"/>
    <w:pPr>
      <w:widowControl w:val="0"/>
      <w:kinsoku w:val="0"/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4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7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7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7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8AB"/>
  </w:style>
  <w:style w:type="paragraph" w:styleId="Footer">
    <w:name w:val="footer"/>
    <w:basedOn w:val="Normal"/>
    <w:link w:val="FooterChar"/>
    <w:unhideWhenUsed/>
    <w:rsid w:val="005A7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A78AB"/>
  </w:style>
  <w:style w:type="character" w:styleId="Strong">
    <w:name w:val="Strong"/>
    <w:basedOn w:val="DefaultParagraphFont"/>
    <w:uiPriority w:val="22"/>
    <w:qFormat/>
    <w:rsid w:val="005A78AB"/>
    <w:rPr>
      <w:b/>
      <w:bCs/>
    </w:rPr>
  </w:style>
  <w:style w:type="paragraph" w:styleId="BodyText">
    <w:name w:val="Body Text"/>
    <w:basedOn w:val="Normal"/>
    <w:link w:val="BodyTextChar"/>
    <w:rsid w:val="005A78AB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5A78AB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5A78AB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character" w:customStyle="1" w:styleId="Heading3Char">
    <w:name w:val="Heading 3 Char"/>
    <w:basedOn w:val="DefaultParagraphFont"/>
    <w:link w:val="Heading3"/>
    <w:uiPriority w:val="9"/>
    <w:rsid w:val="00562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C7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C7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aliases w:val="F1 Char"/>
    <w:basedOn w:val="DefaultParagraphFont"/>
    <w:link w:val="FootnoteText"/>
    <w:semiHidden/>
    <w:locked/>
    <w:rsid w:val="00FB75E7"/>
    <w:rPr>
      <w:sz w:val="20"/>
    </w:rPr>
  </w:style>
  <w:style w:type="paragraph" w:styleId="FootnoteText">
    <w:name w:val="footnote text"/>
    <w:aliases w:val="F1"/>
    <w:basedOn w:val="Normal"/>
    <w:link w:val="FootnoteTextChar"/>
    <w:semiHidden/>
    <w:unhideWhenUsed/>
    <w:rsid w:val="00FB75E7"/>
    <w:pPr>
      <w:tabs>
        <w:tab w:val="left" w:pos="432"/>
      </w:tabs>
      <w:spacing w:after="120" w:line="240" w:lineRule="auto"/>
      <w:ind w:firstLine="432"/>
      <w:jc w:val="both"/>
    </w:pPr>
    <w:rPr>
      <w:sz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B75E7"/>
    <w:rPr>
      <w:sz w:val="20"/>
      <w:szCs w:val="20"/>
    </w:rPr>
  </w:style>
  <w:style w:type="paragraph" w:customStyle="1" w:styleId="NormalSS">
    <w:name w:val="NormalSS"/>
    <w:basedOn w:val="Normal"/>
    <w:qFormat/>
    <w:rsid w:val="00FB75E7"/>
    <w:pPr>
      <w:tabs>
        <w:tab w:val="left" w:pos="432"/>
      </w:tabs>
      <w:spacing w:after="240" w:line="240" w:lineRule="auto"/>
      <w:ind w:firstLine="432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MarkforTableHeading">
    <w:name w:val="Mark for Table Heading"/>
    <w:basedOn w:val="Normal"/>
    <w:next w:val="Normal"/>
    <w:qFormat/>
    <w:rsid w:val="00FB75E7"/>
    <w:pPr>
      <w:keepNext/>
      <w:tabs>
        <w:tab w:val="left" w:pos="432"/>
      </w:tabs>
      <w:spacing w:after="60" w:line="240" w:lineRule="auto"/>
      <w:jc w:val="both"/>
    </w:pPr>
    <w:rPr>
      <w:rFonts w:ascii="Lucida Sans" w:eastAsia="Times New Roman" w:hAnsi="Lucida Sans" w:cs="Times New Roman"/>
      <w:b/>
      <w:sz w:val="18"/>
      <w:szCs w:val="24"/>
    </w:rPr>
  </w:style>
  <w:style w:type="paragraph" w:customStyle="1" w:styleId="TableHeaderCenter">
    <w:name w:val="Table Header Center"/>
    <w:basedOn w:val="NormalSS"/>
    <w:qFormat/>
    <w:rsid w:val="00FB75E7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FB75E7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TableText">
    <w:name w:val="Table Text"/>
    <w:basedOn w:val="NormalSS"/>
    <w:qFormat/>
    <w:rsid w:val="00FB75E7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BulletBlack">
    <w:name w:val="Bullet_Black"/>
    <w:basedOn w:val="Normal"/>
    <w:qFormat/>
    <w:rsid w:val="00FB75E7"/>
    <w:pPr>
      <w:numPr>
        <w:numId w:val="21"/>
      </w:numPr>
      <w:tabs>
        <w:tab w:val="left" w:pos="360"/>
      </w:tabs>
      <w:spacing w:after="120" w:line="240" w:lineRule="auto"/>
      <w:ind w:left="720" w:right="360" w:hanging="288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BulletBlackLastSS">
    <w:name w:val="Bullet_Black (Last SS)"/>
    <w:basedOn w:val="BulletBlack"/>
    <w:next w:val="NormalSS"/>
    <w:qFormat/>
    <w:rsid w:val="00FB75E7"/>
    <w:pPr>
      <w:spacing w:after="240"/>
    </w:pPr>
  </w:style>
  <w:style w:type="paragraph" w:customStyle="1" w:styleId="TableSpace">
    <w:name w:val="TableSpace"/>
    <w:basedOn w:val="Normal"/>
    <w:next w:val="Normal"/>
    <w:semiHidden/>
    <w:qFormat/>
    <w:rsid w:val="00FB75E7"/>
    <w:pPr>
      <w:spacing w:after="0" w:line="240" w:lineRule="auto"/>
      <w:ind w:left="1080" w:hanging="1080"/>
      <w:jc w:val="both"/>
    </w:pPr>
    <w:rPr>
      <w:rFonts w:ascii="Lucida Sans" w:eastAsia="Times New Roman" w:hAnsi="Lucida Sans" w:cs="Times New Roman"/>
      <w:sz w:val="18"/>
      <w:szCs w:val="24"/>
    </w:rPr>
  </w:style>
  <w:style w:type="character" w:styleId="FootnoteReference">
    <w:name w:val="footnote reference"/>
    <w:basedOn w:val="DefaultParagraphFont"/>
    <w:semiHidden/>
    <w:unhideWhenUsed/>
    <w:rsid w:val="00FB75E7"/>
    <w:rPr>
      <w:spacing w:val="0"/>
      <w:position w:val="0"/>
      <w:u w:color="000080"/>
      <w:effect w:val="none"/>
      <w:vertAlign w:val="superscript"/>
    </w:rPr>
  </w:style>
  <w:style w:type="table" w:customStyle="1" w:styleId="TableGrid3">
    <w:name w:val="Table Grid3"/>
    <w:basedOn w:val="TableNormal"/>
    <w:next w:val="TableGrid"/>
    <w:uiPriority w:val="59"/>
    <w:locked/>
    <w:rsid w:val="00CD0B67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PRBaseTable">
    <w:name w:val="MPR Base Table"/>
    <w:basedOn w:val="TableNormal"/>
    <w:uiPriority w:val="99"/>
    <w:rsid w:val="00D073A2"/>
    <w:pPr>
      <w:spacing w:after="0" w:line="360" w:lineRule="auto"/>
      <w:contextualSpacing/>
      <w:textboxTightWrap w:val="allLines"/>
    </w:pPr>
    <w:rPr>
      <w:rFonts w:ascii="Arial" w:eastAsiaTheme="minorEastAsia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97B6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97B6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997B6C"/>
    <w:pPr>
      <w:widowControl w:val="0"/>
      <w:kinsoku w:val="0"/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4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7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7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7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8AB"/>
  </w:style>
  <w:style w:type="paragraph" w:styleId="Footer">
    <w:name w:val="footer"/>
    <w:basedOn w:val="Normal"/>
    <w:link w:val="FooterChar"/>
    <w:unhideWhenUsed/>
    <w:rsid w:val="005A7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A78AB"/>
  </w:style>
  <w:style w:type="character" w:styleId="Strong">
    <w:name w:val="Strong"/>
    <w:basedOn w:val="DefaultParagraphFont"/>
    <w:uiPriority w:val="22"/>
    <w:qFormat/>
    <w:rsid w:val="005A78AB"/>
    <w:rPr>
      <w:b/>
      <w:bCs/>
    </w:rPr>
  </w:style>
  <w:style w:type="paragraph" w:styleId="BodyText">
    <w:name w:val="Body Text"/>
    <w:basedOn w:val="Normal"/>
    <w:link w:val="BodyTextChar"/>
    <w:rsid w:val="005A78AB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5A78AB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5A78AB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character" w:customStyle="1" w:styleId="Heading3Char">
    <w:name w:val="Heading 3 Char"/>
    <w:basedOn w:val="DefaultParagraphFont"/>
    <w:link w:val="Heading3"/>
    <w:uiPriority w:val="9"/>
    <w:rsid w:val="00562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C7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C7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aliases w:val="F1 Char"/>
    <w:basedOn w:val="DefaultParagraphFont"/>
    <w:link w:val="FootnoteText"/>
    <w:semiHidden/>
    <w:locked/>
    <w:rsid w:val="00FB75E7"/>
    <w:rPr>
      <w:sz w:val="20"/>
    </w:rPr>
  </w:style>
  <w:style w:type="paragraph" w:styleId="FootnoteText">
    <w:name w:val="footnote text"/>
    <w:aliases w:val="F1"/>
    <w:basedOn w:val="Normal"/>
    <w:link w:val="FootnoteTextChar"/>
    <w:semiHidden/>
    <w:unhideWhenUsed/>
    <w:rsid w:val="00FB75E7"/>
    <w:pPr>
      <w:tabs>
        <w:tab w:val="left" w:pos="432"/>
      </w:tabs>
      <w:spacing w:after="120" w:line="240" w:lineRule="auto"/>
      <w:ind w:firstLine="432"/>
      <w:jc w:val="both"/>
    </w:pPr>
    <w:rPr>
      <w:sz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B75E7"/>
    <w:rPr>
      <w:sz w:val="20"/>
      <w:szCs w:val="20"/>
    </w:rPr>
  </w:style>
  <w:style w:type="paragraph" w:customStyle="1" w:styleId="NormalSS">
    <w:name w:val="NormalSS"/>
    <w:basedOn w:val="Normal"/>
    <w:qFormat/>
    <w:rsid w:val="00FB75E7"/>
    <w:pPr>
      <w:tabs>
        <w:tab w:val="left" w:pos="432"/>
      </w:tabs>
      <w:spacing w:after="240" w:line="240" w:lineRule="auto"/>
      <w:ind w:firstLine="432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MarkforTableHeading">
    <w:name w:val="Mark for Table Heading"/>
    <w:basedOn w:val="Normal"/>
    <w:next w:val="Normal"/>
    <w:qFormat/>
    <w:rsid w:val="00FB75E7"/>
    <w:pPr>
      <w:keepNext/>
      <w:tabs>
        <w:tab w:val="left" w:pos="432"/>
      </w:tabs>
      <w:spacing w:after="60" w:line="240" w:lineRule="auto"/>
      <w:jc w:val="both"/>
    </w:pPr>
    <w:rPr>
      <w:rFonts w:ascii="Lucida Sans" w:eastAsia="Times New Roman" w:hAnsi="Lucida Sans" w:cs="Times New Roman"/>
      <w:b/>
      <w:sz w:val="18"/>
      <w:szCs w:val="24"/>
    </w:rPr>
  </w:style>
  <w:style w:type="paragraph" w:customStyle="1" w:styleId="TableHeaderCenter">
    <w:name w:val="Table Header Center"/>
    <w:basedOn w:val="NormalSS"/>
    <w:qFormat/>
    <w:rsid w:val="00FB75E7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FB75E7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TableText">
    <w:name w:val="Table Text"/>
    <w:basedOn w:val="NormalSS"/>
    <w:qFormat/>
    <w:rsid w:val="00FB75E7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BulletBlack">
    <w:name w:val="Bullet_Black"/>
    <w:basedOn w:val="Normal"/>
    <w:qFormat/>
    <w:rsid w:val="00FB75E7"/>
    <w:pPr>
      <w:numPr>
        <w:numId w:val="21"/>
      </w:numPr>
      <w:tabs>
        <w:tab w:val="left" w:pos="360"/>
      </w:tabs>
      <w:spacing w:after="120" w:line="240" w:lineRule="auto"/>
      <w:ind w:left="720" w:right="360" w:hanging="288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BulletBlackLastSS">
    <w:name w:val="Bullet_Black (Last SS)"/>
    <w:basedOn w:val="BulletBlack"/>
    <w:next w:val="NormalSS"/>
    <w:qFormat/>
    <w:rsid w:val="00FB75E7"/>
    <w:pPr>
      <w:spacing w:after="240"/>
    </w:pPr>
  </w:style>
  <w:style w:type="paragraph" w:customStyle="1" w:styleId="TableSpace">
    <w:name w:val="TableSpace"/>
    <w:basedOn w:val="Normal"/>
    <w:next w:val="Normal"/>
    <w:semiHidden/>
    <w:qFormat/>
    <w:rsid w:val="00FB75E7"/>
    <w:pPr>
      <w:spacing w:after="0" w:line="240" w:lineRule="auto"/>
      <w:ind w:left="1080" w:hanging="1080"/>
      <w:jc w:val="both"/>
    </w:pPr>
    <w:rPr>
      <w:rFonts w:ascii="Lucida Sans" w:eastAsia="Times New Roman" w:hAnsi="Lucida Sans" w:cs="Times New Roman"/>
      <w:sz w:val="18"/>
      <w:szCs w:val="24"/>
    </w:rPr>
  </w:style>
  <w:style w:type="character" w:styleId="FootnoteReference">
    <w:name w:val="footnote reference"/>
    <w:basedOn w:val="DefaultParagraphFont"/>
    <w:semiHidden/>
    <w:unhideWhenUsed/>
    <w:rsid w:val="00FB75E7"/>
    <w:rPr>
      <w:spacing w:val="0"/>
      <w:position w:val="0"/>
      <w:u w:color="000080"/>
      <w:effect w:val="none"/>
      <w:vertAlign w:val="superscript"/>
    </w:rPr>
  </w:style>
  <w:style w:type="table" w:customStyle="1" w:styleId="TableGrid3">
    <w:name w:val="Table Grid3"/>
    <w:basedOn w:val="TableNormal"/>
    <w:next w:val="TableGrid"/>
    <w:uiPriority w:val="59"/>
    <w:locked/>
    <w:rsid w:val="00CD0B67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PRBaseTable">
    <w:name w:val="MPR Base Table"/>
    <w:basedOn w:val="TableNormal"/>
    <w:uiPriority w:val="99"/>
    <w:rsid w:val="00D073A2"/>
    <w:pPr>
      <w:spacing w:after="0" w:line="360" w:lineRule="auto"/>
      <w:contextualSpacing/>
      <w:textboxTightWrap w:val="allLines"/>
    </w:pPr>
    <w:rPr>
      <w:rFonts w:ascii="Arial" w:eastAsiaTheme="minorEastAsia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45E75-B87B-499A-AA6D-17C03FE1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Gretchen Locke</dc:creator>
  <cp:lastModifiedBy>SYSTEM</cp:lastModifiedBy>
  <cp:revision>2</cp:revision>
  <cp:lastPrinted>2016-07-13T18:14:00Z</cp:lastPrinted>
  <dcterms:created xsi:type="dcterms:W3CDTF">2018-05-04T19:30:00Z</dcterms:created>
  <dcterms:modified xsi:type="dcterms:W3CDTF">2018-05-04T19:30:00Z</dcterms:modified>
</cp:coreProperties>
</file>