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11" w:rsidRDefault="00675E11">
      <w:pPr>
        <w:rPr>
          <w:rFonts w:eastAsiaTheme="majorEastAsia" w:cstheme="minorHAnsi"/>
        </w:rPr>
      </w:pPr>
      <w:bookmarkStart w:id="0" w:name="_Toc512599325"/>
      <w:bookmarkStart w:id="1" w:name="_GoBack"/>
      <w:bookmarkEnd w:id="1"/>
      <w:r>
        <w:rPr>
          <w:rFonts w:eastAsiaTheme="majorEastAsia" w:cstheme="minorHAnsi"/>
        </w:rPr>
        <w:t>Attachment 13c. Screener for the 2018 BRFSS Field Test</w:t>
      </w:r>
    </w:p>
    <w:p w:rsidR="00675E11" w:rsidRPr="00675E11" w:rsidRDefault="00675E11" w:rsidP="00675E11">
      <w:pPr>
        <w:keepNext/>
        <w:keepLines/>
        <w:spacing w:before="240" w:after="0"/>
        <w:outlineLvl w:val="0"/>
        <w:rPr>
          <w:rFonts w:eastAsiaTheme="majorEastAsia" w:cstheme="minorHAnsi"/>
        </w:rPr>
      </w:pPr>
      <w:r w:rsidRPr="00675E11">
        <w:rPr>
          <w:rFonts w:eastAsiaTheme="majorEastAsia" w:cstheme="minorHAnsi"/>
        </w:rPr>
        <w:t>Landline Introduction</w:t>
      </w:r>
      <w:bookmarkEnd w:id="0"/>
    </w:p>
    <w:p w:rsidR="00675E11" w:rsidRPr="00675E11" w:rsidRDefault="00675E11" w:rsidP="00675E11">
      <w:pPr>
        <w:rPr>
          <w:rFonts w:cstheme="minorHAnsi"/>
        </w:rPr>
      </w:pPr>
    </w:p>
    <w:tbl>
      <w:tblPr>
        <w:tblStyle w:val="GridTable4"/>
        <w:tblW w:w="0" w:type="auto"/>
        <w:tblLook w:val="04A0" w:firstRow="1" w:lastRow="0" w:firstColumn="1" w:lastColumn="0" w:noHBand="0" w:noVBand="1"/>
      </w:tblPr>
      <w:tblGrid>
        <w:gridCol w:w="1139"/>
        <w:gridCol w:w="1903"/>
        <w:gridCol w:w="1294"/>
        <w:gridCol w:w="1420"/>
        <w:gridCol w:w="1469"/>
        <w:gridCol w:w="1926"/>
        <w:gridCol w:w="1145"/>
      </w:tblGrid>
      <w:tr w:rsidR="00675E11" w:rsidRPr="00675E11" w:rsidTr="00F51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675E11" w:rsidRPr="00675E11" w:rsidRDefault="00675E11" w:rsidP="00675E11">
            <w:pPr>
              <w:rPr>
                <w:rFonts w:cstheme="minorHAnsi"/>
              </w:rPr>
            </w:pPr>
            <w:r w:rsidRPr="00675E11">
              <w:rPr>
                <w:rFonts w:cstheme="minorHAnsi"/>
              </w:rPr>
              <w:t>Question Number</w:t>
            </w:r>
          </w:p>
        </w:tc>
        <w:tc>
          <w:tcPr>
            <w:tcW w:w="2557"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Question text</w:t>
            </w:r>
          </w:p>
        </w:tc>
        <w:tc>
          <w:tcPr>
            <w:tcW w:w="1507"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Variable names</w:t>
            </w:r>
          </w:p>
        </w:tc>
        <w:tc>
          <w:tcPr>
            <w:tcW w:w="1812"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Responses </w:t>
            </w:r>
          </w:p>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UNLESS OTHERWISE NOTED)</w:t>
            </w:r>
          </w:p>
        </w:tc>
        <w:tc>
          <w:tcPr>
            <w:tcW w:w="216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SKIP INFO/ CATI Note</w:t>
            </w:r>
          </w:p>
        </w:tc>
        <w:tc>
          <w:tcPr>
            <w:tcW w:w="33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Interviewer Note (s)</w:t>
            </w:r>
          </w:p>
        </w:tc>
        <w:tc>
          <w:tcPr>
            <w:tcW w:w="11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Column(s)</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LL01.</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Is this [PHONE NUMBER]?</w:t>
            </w:r>
          </w:p>
        </w:tc>
        <w:tc>
          <w:tcPr>
            <w:tcW w:w="150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CTELENM1</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LL02</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63</w:t>
            </w: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LL02.</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Is this a private residence?</w:t>
            </w:r>
          </w:p>
        </w:tc>
        <w:tc>
          <w:tcPr>
            <w:tcW w:w="1507"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PVTRESD1</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LL04</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if necessary: By private residence we mean someplace like a house or apartment.</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64</w:t>
            </w:r>
          </w:p>
        </w:tc>
      </w:tr>
      <w:tr w:rsidR="00675E11" w:rsidRPr="00675E11" w:rsidTr="00F510A7">
        <w:trPr>
          <w:trHeight w:val="314"/>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LL03</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 this is a business</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on residential phones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LL03.</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college housing?</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COLGHOUS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LL04</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Read if necessary:  By college housing we mean dormitory, graduate student or visiting faculty housing, or other housing arrangement provided by a </w:t>
            </w:r>
            <w:r w:rsidRPr="00675E11">
              <w:rPr>
                <w:rFonts w:cstheme="minorHAnsi"/>
              </w:rPr>
              <w:lastRenderedPageBreak/>
              <w:t>college or university.</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lastRenderedPageBreak/>
              <w:t>65</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who live in private residences or college housing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LL04.</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currently live in__(state)____?</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STATERE1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LL05</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66</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Thank you very much but we are only interviewing persons who live in [STATE]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LL05.</w:t>
            </w: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cell phone?</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CELLFON4</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1 Yes, it is a cell phone </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Thank you very much but we are only interviewing by landline telephones in private residences or college housing at this time.</w:t>
            </w:r>
          </w:p>
        </w:tc>
        <w:tc>
          <w:tcPr>
            <w:tcW w:w="1145" w:type="dxa"/>
            <w:vMerge/>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Not a cell phone</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LL06</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if necessary: By cell phone we mean a telephone that is mobile and usable outside your neighborhood.</w:t>
            </w:r>
          </w:p>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Do not read: Telephone service over the internet counts as landline service (includes Vonage, Magic Jack and other home-based phone services).</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vMerge w:val="restart"/>
          </w:tcPr>
          <w:p w:rsidR="00675E11" w:rsidRPr="00675E11" w:rsidRDefault="00675E11" w:rsidP="00675E11">
            <w:pPr>
              <w:rPr>
                <w:rFonts w:cstheme="minorHAnsi"/>
              </w:rPr>
            </w:pPr>
            <w:r w:rsidRPr="00675E11">
              <w:rPr>
                <w:rFonts w:cstheme="minorHAnsi"/>
              </w:rPr>
              <w:t>LL06.</w:t>
            </w:r>
          </w:p>
          <w:p w:rsidR="00675E11" w:rsidRPr="00675E11" w:rsidRDefault="00675E11" w:rsidP="00675E11">
            <w:pPr>
              <w:rPr>
                <w:rFonts w:cstheme="minorHAnsi"/>
              </w:rPr>
            </w:pPr>
          </w:p>
        </w:tc>
        <w:tc>
          <w:tcPr>
            <w:tcW w:w="255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Are you 18 years of age or older?</w:t>
            </w:r>
          </w:p>
        </w:tc>
        <w:tc>
          <w:tcPr>
            <w:tcW w:w="1507"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LADULT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 male respondent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Yes, female respondent</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Sex will be asked again in demographics section.</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68</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675E11" w:rsidRPr="00675E11" w:rsidRDefault="00675E11" w:rsidP="00675E11">
            <w:pPr>
              <w:rPr>
                <w:rFonts w:cstheme="minorHAnsi"/>
              </w:rPr>
            </w:pPr>
          </w:p>
        </w:tc>
        <w:tc>
          <w:tcPr>
            <w:tcW w:w="255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w:t>
            </w:r>
          </w:p>
        </w:tc>
        <w:tc>
          <w:tcPr>
            <w:tcW w:w="216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3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39" w:type="dxa"/>
          </w:tcPr>
          <w:p w:rsidR="00675E11" w:rsidRPr="00675E11" w:rsidRDefault="00675E11" w:rsidP="00675E11">
            <w:pPr>
              <w:rPr>
                <w:rFonts w:cstheme="minorHAnsi"/>
              </w:rPr>
            </w:pPr>
            <w:r w:rsidRPr="00675E11">
              <w:rPr>
                <w:rFonts w:cstheme="minorHAnsi"/>
              </w:rPr>
              <w:t xml:space="preserve">Transition to Section 1. </w:t>
            </w:r>
          </w:p>
        </w:tc>
        <w:tc>
          <w:tcPr>
            <w:tcW w:w="2557"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6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Do not read:  Introductory text may be reread when selected respondent is reached. </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675E11" w:rsidRPr="00675E11" w:rsidRDefault="00675E11" w:rsidP="00675E11">
      <w:pPr>
        <w:keepNext/>
        <w:keepLines/>
        <w:spacing w:before="240" w:after="0"/>
        <w:outlineLvl w:val="0"/>
        <w:rPr>
          <w:rFonts w:eastAsiaTheme="majorEastAsia" w:cstheme="minorHAnsi"/>
        </w:rPr>
      </w:pPr>
    </w:p>
    <w:p w:rsidR="00675E11" w:rsidRPr="00675E11" w:rsidRDefault="00675E11" w:rsidP="00675E11">
      <w:pPr>
        <w:rPr>
          <w:rFonts w:eastAsiaTheme="majorEastAsia" w:cstheme="minorHAnsi"/>
        </w:rPr>
      </w:pPr>
      <w:r w:rsidRPr="00675E11">
        <w:rPr>
          <w:rFonts w:cstheme="minorHAnsi"/>
        </w:rPr>
        <w:br w:type="page"/>
      </w:r>
    </w:p>
    <w:p w:rsidR="00675E11" w:rsidRPr="00675E11" w:rsidRDefault="00675E11" w:rsidP="00675E11">
      <w:pPr>
        <w:keepNext/>
        <w:keepLines/>
        <w:spacing w:before="240" w:after="0"/>
        <w:outlineLvl w:val="0"/>
        <w:rPr>
          <w:rFonts w:eastAsiaTheme="majorEastAsia" w:cstheme="minorHAnsi"/>
        </w:rPr>
      </w:pPr>
      <w:bookmarkStart w:id="2" w:name="_Toc512599326"/>
      <w:r w:rsidRPr="00675E11">
        <w:rPr>
          <w:rFonts w:eastAsiaTheme="majorEastAsia" w:cstheme="minorHAnsi"/>
        </w:rPr>
        <w:t>Cell Phone Introduction</w:t>
      </w:r>
      <w:bookmarkEnd w:id="2"/>
    </w:p>
    <w:tbl>
      <w:tblPr>
        <w:tblStyle w:val="GridTable4"/>
        <w:tblW w:w="0" w:type="auto"/>
        <w:tblLook w:val="04A0" w:firstRow="1" w:lastRow="0" w:firstColumn="1" w:lastColumn="0" w:noHBand="0" w:noVBand="1"/>
      </w:tblPr>
      <w:tblGrid>
        <w:gridCol w:w="1139"/>
        <w:gridCol w:w="1937"/>
        <w:gridCol w:w="1261"/>
        <w:gridCol w:w="1586"/>
        <w:gridCol w:w="1497"/>
        <w:gridCol w:w="1731"/>
        <w:gridCol w:w="1145"/>
      </w:tblGrid>
      <w:tr w:rsidR="00675E11" w:rsidRPr="00675E11" w:rsidTr="00F51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Question Number</w:t>
            </w:r>
          </w:p>
        </w:tc>
        <w:tc>
          <w:tcPr>
            <w:tcW w:w="2574"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Question text</w:t>
            </w:r>
          </w:p>
        </w:tc>
        <w:tc>
          <w:tcPr>
            <w:tcW w:w="148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Variable names</w:t>
            </w:r>
          </w:p>
        </w:tc>
        <w:tc>
          <w:tcPr>
            <w:tcW w:w="1862"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 xml:space="preserve">Responses </w:t>
            </w:r>
          </w:p>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UNLESS OTHERWISE NOTED)</w:t>
            </w:r>
          </w:p>
        </w:tc>
        <w:tc>
          <w:tcPr>
            <w:tcW w:w="2194"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SKIP INFO/ CATI Note</w:t>
            </w:r>
          </w:p>
        </w:tc>
        <w:tc>
          <w:tcPr>
            <w:tcW w:w="3270"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Interviewer Note (s)</w:t>
            </w:r>
          </w:p>
        </w:tc>
        <w:tc>
          <w:tcPr>
            <w:tcW w:w="1145" w:type="dxa"/>
          </w:tcPr>
          <w:p w:rsidR="00675E11" w:rsidRPr="00675E11" w:rsidRDefault="00675E11" w:rsidP="00675E11">
            <w:pPr>
              <w:cnfStyle w:val="100000000000" w:firstRow="1" w:lastRow="0" w:firstColumn="0" w:lastColumn="0" w:oddVBand="0" w:evenVBand="0" w:oddHBand="0" w:evenHBand="0" w:firstRowFirstColumn="0" w:firstRowLastColumn="0" w:lastRowFirstColumn="0" w:lastRowLastColumn="0"/>
              <w:rPr>
                <w:rFonts w:cstheme="minorHAnsi"/>
              </w:rPr>
            </w:pPr>
            <w:r w:rsidRPr="00675E11">
              <w:rPr>
                <w:rFonts w:cstheme="minorHAnsi"/>
              </w:rPr>
              <w:t>Column(s)</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p>
        </w:tc>
        <w:tc>
          <w:tcPr>
            <w:tcW w:w="257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675E11" w:rsidRPr="00675E11" w:rsidRDefault="00675E11" w:rsidP="00675E11">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CP01.</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safe time to talk with you?</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SAFETIME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CP02</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75</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 xml:space="preserve"> ([set appointment if possible]) 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 xml:space="preserve">Thank you very much. We will call you back at a more convenient time.  </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CP02.</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[PHONE NUMBER]?</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CTELNUM1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CP03</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76</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CP03.</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Is this a cell phone?</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CELLFON5</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CADULT</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77</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CP04.</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Are you 18 years of age or older?</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CADULT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 male respondent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Yes, female respondent</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Sex will be asked again in demographics section.</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78</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3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aged 18 or older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CP05.</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a private residence?</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PVTRESD3</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CP07</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if necessary: By private residence we mean someplace like a house or apartment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79</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CP06</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strike/>
              </w:rPr>
            </w:pPr>
            <w:r w:rsidRPr="00675E11">
              <w:rPr>
                <w:rFonts w:cstheme="minorHAnsi"/>
                <w:strike/>
              </w:rPr>
              <w:t xml:space="preserve">Read: Thank you very much, but we are only interviewing persons who live in a private residence or college housing at this time.  </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CP06.</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live in college housing?</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CCLGHOUS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CP07</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80</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TERMINATE</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Read: Thank you very much, but we are only interviewing persons who live in private residences or college housing at this time.</w:t>
            </w: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vMerge w:val="restart"/>
          </w:tcPr>
          <w:p w:rsidR="00675E11" w:rsidRPr="00675E11" w:rsidRDefault="00675E11" w:rsidP="00675E11">
            <w:pPr>
              <w:rPr>
                <w:rFonts w:cstheme="minorHAnsi"/>
              </w:rPr>
            </w:pPr>
            <w:r w:rsidRPr="00675E11">
              <w:rPr>
                <w:rFonts w:cstheme="minorHAnsi"/>
              </w:rPr>
              <w:t>CP07.</w:t>
            </w:r>
          </w:p>
          <w:p w:rsidR="00675E11" w:rsidRPr="00675E11" w:rsidRDefault="00675E11" w:rsidP="00675E11">
            <w:pPr>
              <w:rPr>
                <w:rFonts w:cstheme="minorHAnsi"/>
              </w:rPr>
            </w:pPr>
          </w:p>
        </w:tc>
        <w:tc>
          <w:tcPr>
            <w:tcW w:w="2574"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Do you currently live in___(state)____?</w:t>
            </w:r>
          </w:p>
        </w:tc>
        <w:tc>
          <w:tcPr>
            <w:tcW w:w="148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CSTATE1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Yes</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Go to CP09</w:t>
            </w: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81</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675E11" w:rsidRPr="00675E11" w:rsidRDefault="00675E11" w:rsidP="00675E11">
            <w:pPr>
              <w:rPr>
                <w:rFonts w:cstheme="minorHAnsi"/>
              </w:rPr>
            </w:pPr>
          </w:p>
        </w:tc>
        <w:tc>
          <w:tcPr>
            <w:tcW w:w="2574"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2 No</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Go to CP08</w:t>
            </w: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r w:rsidR="00675E11" w:rsidRPr="00675E11" w:rsidTr="00F510A7">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CP08.</w:t>
            </w:r>
          </w:p>
          <w:p w:rsidR="00675E11" w:rsidRPr="00675E11" w:rsidRDefault="00675E11" w:rsidP="00675E11">
            <w:pPr>
              <w:rPr>
                <w:rFonts w:cstheme="minorHAnsi"/>
              </w:rPr>
            </w:pPr>
          </w:p>
        </w:tc>
        <w:tc>
          <w:tcPr>
            <w:tcW w:w="257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In what state do you currently live?</w:t>
            </w:r>
          </w:p>
        </w:tc>
        <w:tc>
          <w:tcPr>
            <w:tcW w:w="148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RSPSTAT1</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 Alabama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 Alaska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 Arizona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 Arkansas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 California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 Colorado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9 Connecticut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10 Delaware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11 District of Columbia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12 Florida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13 Georgia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15 Hawaii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16 Idaho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17 Illinois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18 Indiana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19 Iowa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20 Kansas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21 Kentucky</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22 Louisiana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23 Maine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24 Maryland</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25 Massachusetts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26 Michigan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27 Minnesota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28 Mississippi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29 Missouri</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30 Montana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31 Nebraska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32 Nevada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33 New Hampshire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34 New Jersey</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35 New Mexico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36 New York</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37 North Carolina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38 North Dakota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39 Ohio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40 Oklahoma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41 Oregon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42 Pennsylvania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44 Rhode Island</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45 South Carolina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46 South Dakota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47 Tennessee</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48 Texas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49 Utah</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50 Vermont</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51 Virginia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53 Washington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54 West Virginia</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55 Wisconsin</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56 Wyoming</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66 Guam</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72 Puerto Rico</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78 Virgin Islands</w:t>
            </w:r>
          </w:p>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99 Refused</w:t>
            </w:r>
          </w:p>
        </w:tc>
        <w:tc>
          <w:tcPr>
            <w:tcW w:w="2194"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000000" w:firstRow="0" w:lastRow="0" w:firstColumn="0" w:lastColumn="0" w:oddVBand="0" w:evenVBand="0" w:oddHBand="0" w:evenHBand="0" w:firstRowFirstColumn="0" w:firstRowLastColumn="0" w:lastRowFirstColumn="0" w:lastRowLastColumn="0"/>
              <w:rPr>
                <w:rFonts w:cstheme="minorHAnsi"/>
              </w:rPr>
            </w:pPr>
            <w:r w:rsidRPr="00675E11">
              <w:rPr>
                <w:rFonts w:cstheme="minorHAnsi"/>
              </w:rPr>
              <w:t>82-83</w:t>
            </w:r>
          </w:p>
        </w:tc>
      </w:tr>
      <w:tr w:rsidR="00675E11" w:rsidRPr="00675E11" w:rsidTr="00F51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675E11" w:rsidRPr="00675E11" w:rsidRDefault="00675E11" w:rsidP="00675E11">
            <w:pPr>
              <w:rPr>
                <w:rFonts w:cstheme="minorHAnsi"/>
              </w:rPr>
            </w:pPr>
            <w:r w:rsidRPr="00675E11">
              <w:rPr>
                <w:rFonts w:cstheme="minorHAnsi"/>
              </w:rPr>
              <w:t xml:space="preserve">Transition to section 1. </w:t>
            </w:r>
          </w:p>
        </w:tc>
        <w:tc>
          <w:tcPr>
            <w:tcW w:w="257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r w:rsidRPr="00675E11">
              <w:rPr>
                <w:rFonts w:cstheme="minorHAnsi"/>
              </w:rPr>
              <w:t>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(give appropriate state telephone number).</w:t>
            </w:r>
          </w:p>
        </w:tc>
        <w:tc>
          <w:tcPr>
            <w:tcW w:w="2194"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5E11" w:rsidRPr="00675E11" w:rsidRDefault="00675E11" w:rsidP="00675E11">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75E11" w:rsidRPr="00675E11" w:rsidRDefault="00675E11" w:rsidP="00675E11">
      <w:pPr>
        <w:rPr>
          <w:rFonts w:cstheme="minorHAnsi"/>
        </w:rPr>
      </w:pPr>
    </w:p>
    <w:p w:rsidR="00FC70C6" w:rsidRDefault="00675E11" w:rsidP="00675E11">
      <w:r w:rsidRPr="00675E11">
        <w:rPr>
          <w:rFonts w:cstheme="minorHAnsi"/>
        </w:rPr>
        <w:br w:type="page"/>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11"/>
    <w:rsid w:val="00675E11"/>
    <w:rsid w:val="00B3235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675E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
    <w:name w:val="Grid Table 4"/>
    <w:basedOn w:val="TableNormal"/>
    <w:uiPriority w:val="49"/>
    <w:rsid w:val="00675E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2018-05-10T13:48:00Z</dcterms:created>
  <dcterms:modified xsi:type="dcterms:W3CDTF">2018-05-10T13:48:00Z</dcterms:modified>
</cp:coreProperties>
</file>