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07BE7" w14:textId="77777777" w:rsidR="00490720" w:rsidRPr="00C45431" w:rsidRDefault="00490720">
      <w:pPr>
        <w:widowControl/>
        <w:autoSpaceDE/>
        <w:autoSpaceDN/>
        <w:adjustRightInd/>
        <w:rPr>
          <w:rFonts w:ascii="Arial" w:hAnsi="Arial" w:cs="Arial"/>
          <w:b/>
          <w:bCs/>
          <w:sz w:val="32"/>
          <w:szCs w:val="32"/>
        </w:rPr>
      </w:pPr>
      <w:bookmarkStart w:id="0" w:name="_GoBack"/>
      <w:bookmarkEnd w:id="0"/>
    </w:p>
    <w:p w14:paraId="35EDF7C7" w14:textId="77777777" w:rsidR="00BA1A0C" w:rsidRPr="00D82F0E" w:rsidRDefault="009B3794"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 xml:space="preserve">Supporting Statement </w:t>
      </w:r>
      <w:r w:rsidR="00BA1A0C" w:rsidRPr="00D82F0E">
        <w:rPr>
          <w:rFonts w:ascii="Arial" w:hAnsi="Arial" w:cs="Arial"/>
          <w:b/>
          <w:bCs/>
          <w:sz w:val="28"/>
          <w:szCs w:val="28"/>
        </w:rPr>
        <w:t>A</w:t>
      </w:r>
    </w:p>
    <w:p w14:paraId="0547633D" w14:textId="77777777" w:rsidR="00BA1A0C" w:rsidRPr="00D82F0E" w:rsidRDefault="00BA1A0C" w:rsidP="00CE5AA9">
      <w:pPr>
        <w:tabs>
          <w:tab w:val="center" w:pos="4680"/>
        </w:tabs>
        <w:spacing w:before="120"/>
        <w:jc w:val="center"/>
        <w:rPr>
          <w:rFonts w:ascii="Arial" w:hAnsi="Arial" w:cs="Arial"/>
          <w:b/>
          <w:bCs/>
          <w:sz w:val="28"/>
          <w:szCs w:val="28"/>
        </w:rPr>
      </w:pPr>
    </w:p>
    <w:p w14:paraId="1EB6DBC0" w14:textId="77777777" w:rsidR="009B3794" w:rsidRPr="00D82F0E" w:rsidRDefault="005F6313"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 xml:space="preserve">Maternal, Infant, and Early Childhood Home Visiting Program </w:t>
      </w:r>
      <w:r w:rsidR="00F61C0A">
        <w:rPr>
          <w:rFonts w:ascii="Arial" w:hAnsi="Arial" w:cs="Arial"/>
          <w:b/>
          <w:bCs/>
          <w:sz w:val="28"/>
          <w:szCs w:val="28"/>
        </w:rPr>
        <w:t>Performance Measurement Information System</w:t>
      </w:r>
    </w:p>
    <w:p w14:paraId="68191E41" w14:textId="77777777" w:rsidR="00BA1A0C" w:rsidRPr="00D82F0E" w:rsidRDefault="00BA1A0C" w:rsidP="00CE5AA9">
      <w:pPr>
        <w:tabs>
          <w:tab w:val="center" w:pos="4680"/>
        </w:tabs>
        <w:spacing w:before="120"/>
        <w:jc w:val="center"/>
        <w:rPr>
          <w:rFonts w:ascii="Arial" w:hAnsi="Arial" w:cs="Arial"/>
          <w:b/>
          <w:bCs/>
          <w:sz w:val="28"/>
          <w:szCs w:val="28"/>
        </w:rPr>
      </w:pPr>
    </w:p>
    <w:p w14:paraId="26AA84B9" w14:textId="05112AC6" w:rsidR="00BA1A0C" w:rsidRPr="00D82F0E" w:rsidRDefault="00BA1A0C"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OMB Control No. 09</w:t>
      </w:r>
      <w:r w:rsidR="005F6313" w:rsidRPr="00D82F0E">
        <w:rPr>
          <w:rFonts w:ascii="Arial" w:hAnsi="Arial" w:cs="Arial"/>
          <w:b/>
          <w:bCs/>
          <w:sz w:val="28"/>
          <w:szCs w:val="28"/>
        </w:rPr>
        <w:t>06</w:t>
      </w:r>
      <w:r w:rsidRPr="00D82F0E">
        <w:rPr>
          <w:rFonts w:ascii="Arial" w:hAnsi="Arial" w:cs="Arial"/>
          <w:b/>
          <w:bCs/>
          <w:sz w:val="28"/>
          <w:szCs w:val="28"/>
        </w:rPr>
        <w:t>-</w:t>
      </w:r>
      <w:r w:rsidR="00EA1FFF">
        <w:rPr>
          <w:rFonts w:ascii="Arial" w:hAnsi="Arial" w:cs="Arial"/>
          <w:b/>
          <w:bCs/>
          <w:sz w:val="28"/>
          <w:szCs w:val="28"/>
        </w:rPr>
        <w:t>0017</w:t>
      </w:r>
      <w:r w:rsidR="005F6313" w:rsidRPr="00D82F0E">
        <w:rPr>
          <w:rFonts w:ascii="Arial" w:hAnsi="Arial" w:cs="Arial"/>
          <w:b/>
          <w:bCs/>
          <w:sz w:val="28"/>
          <w:szCs w:val="28"/>
        </w:rPr>
        <w:t>-</w:t>
      </w:r>
      <w:r w:rsidR="00EA1FFF">
        <w:rPr>
          <w:rFonts w:ascii="Arial" w:hAnsi="Arial" w:cs="Arial"/>
          <w:b/>
          <w:bCs/>
          <w:sz w:val="28"/>
          <w:szCs w:val="28"/>
        </w:rPr>
        <w:t>Revision</w:t>
      </w:r>
    </w:p>
    <w:p w14:paraId="76B27044" w14:textId="77777777" w:rsidR="00BA1A0C" w:rsidRPr="00C45431" w:rsidRDefault="00BA1A0C" w:rsidP="00CE5AA9">
      <w:pPr>
        <w:tabs>
          <w:tab w:val="center" w:pos="4680"/>
        </w:tabs>
        <w:spacing w:before="120"/>
        <w:jc w:val="center"/>
        <w:rPr>
          <w:rFonts w:ascii="Arial" w:hAnsi="Arial" w:cs="Arial"/>
          <w:b/>
          <w:bCs/>
          <w:sz w:val="32"/>
          <w:szCs w:val="32"/>
        </w:rPr>
      </w:pPr>
    </w:p>
    <w:p w14:paraId="3689D059" w14:textId="77777777" w:rsidR="009B3794" w:rsidRPr="00C45431"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005F6313">
        <w:rPr>
          <w:rFonts w:ascii="Arial" w:hAnsi="Arial" w:cs="Arial"/>
          <w:sz w:val="24"/>
        </w:rPr>
        <w:t>None</w:t>
      </w:r>
      <w:r w:rsidR="00BA1A0C" w:rsidRPr="00C45431">
        <w:rPr>
          <w:rFonts w:ascii="Arial" w:hAnsi="Arial" w:cs="Arial"/>
          <w:b/>
          <w:sz w:val="24"/>
        </w:rPr>
        <w:t xml:space="preserve"> </w:t>
      </w:r>
    </w:p>
    <w:p w14:paraId="600AB2AF"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1575C0F0" w14:textId="77777777" w:rsidR="009B3794" w:rsidRPr="005F6313"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6177771A" w14:textId="712661D2" w:rsidR="005F6313" w:rsidRDefault="005F6313" w:rsidP="005F6313">
      <w:pPr>
        <w:spacing w:before="240"/>
        <w:ind w:left="360"/>
        <w:rPr>
          <w:rFonts w:ascii="Arial" w:hAnsi="Arial" w:cs="Arial"/>
          <w:sz w:val="24"/>
        </w:rPr>
      </w:pPr>
      <w:r>
        <w:rPr>
          <w:rFonts w:ascii="Arial" w:hAnsi="Arial" w:cs="Arial"/>
          <w:sz w:val="24"/>
        </w:rPr>
        <w:t xml:space="preserve">The Health Resources and Services Administration (HRSA) </w:t>
      </w:r>
      <w:r w:rsidR="00F61C0A">
        <w:rPr>
          <w:rFonts w:ascii="Arial" w:hAnsi="Arial" w:cs="Arial"/>
          <w:sz w:val="24"/>
        </w:rPr>
        <w:t>is</w:t>
      </w:r>
      <w:r>
        <w:rPr>
          <w:rFonts w:ascii="Arial" w:hAnsi="Arial" w:cs="Arial"/>
          <w:sz w:val="24"/>
        </w:rPr>
        <w:t xml:space="preserve"> requesting the Office of Management and Budget (OMB) to review and approve </w:t>
      </w:r>
      <w:r w:rsidR="00EA1FFF">
        <w:rPr>
          <w:rFonts w:ascii="Arial" w:hAnsi="Arial" w:cs="Arial"/>
          <w:sz w:val="24"/>
        </w:rPr>
        <w:t xml:space="preserve">revisions to </w:t>
      </w:r>
      <w:r>
        <w:rPr>
          <w:rFonts w:ascii="Arial" w:hAnsi="Arial" w:cs="Arial"/>
          <w:sz w:val="24"/>
        </w:rPr>
        <w:t xml:space="preserve">the Maternal, Infant, and Early Childhood Home Visiting </w:t>
      </w:r>
      <w:r w:rsidR="00EA1FFF">
        <w:rPr>
          <w:rFonts w:ascii="Arial" w:hAnsi="Arial" w:cs="Arial"/>
          <w:sz w:val="24"/>
        </w:rPr>
        <w:t xml:space="preserve">(MIECHV) </w:t>
      </w:r>
      <w:r>
        <w:rPr>
          <w:rFonts w:ascii="Arial" w:hAnsi="Arial" w:cs="Arial"/>
          <w:sz w:val="24"/>
        </w:rPr>
        <w:t>Program</w:t>
      </w:r>
      <w:r w:rsidR="00EA1FFF">
        <w:rPr>
          <w:rFonts w:ascii="Arial" w:hAnsi="Arial" w:cs="Arial"/>
          <w:sz w:val="24"/>
        </w:rPr>
        <w:t xml:space="preserve"> Performance Measurement Information System</w:t>
      </w:r>
      <w:r>
        <w:rPr>
          <w:rFonts w:ascii="Arial" w:hAnsi="Arial" w:cs="Arial"/>
          <w:sz w:val="24"/>
        </w:rPr>
        <w:t>.</w:t>
      </w:r>
    </w:p>
    <w:p w14:paraId="3F20F7F6" w14:textId="208F98E3" w:rsidR="005F6313" w:rsidRDefault="005F6313" w:rsidP="005F6313">
      <w:pPr>
        <w:spacing w:before="240"/>
        <w:ind w:left="360"/>
        <w:rPr>
          <w:rFonts w:ascii="Arial" w:hAnsi="Arial" w:cs="Arial"/>
          <w:sz w:val="24"/>
        </w:rPr>
      </w:pPr>
      <w:r>
        <w:rPr>
          <w:rFonts w:ascii="Arial" w:hAnsi="Arial" w:cs="Arial"/>
          <w:sz w:val="24"/>
        </w:rPr>
        <w:t xml:space="preserve">The </w:t>
      </w:r>
      <w:r w:rsidR="00EA1FFF">
        <w:rPr>
          <w:rFonts w:ascii="Arial" w:hAnsi="Arial" w:cs="Arial"/>
          <w:sz w:val="24"/>
        </w:rPr>
        <w:t>MIECHV</w:t>
      </w:r>
      <w:r w:rsidR="00724EB9">
        <w:rPr>
          <w:rFonts w:ascii="Arial" w:hAnsi="Arial" w:cs="Arial"/>
          <w:sz w:val="24"/>
        </w:rPr>
        <w:t xml:space="preserve"> P</w:t>
      </w:r>
      <w:r>
        <w:rPr>
          <w:rFonts w:ascii="Arial" w:hAnsi="Arial" w:cs="Arial"/>
          <w:sz w:val="24"/>
        </w:rPr>
        <w:t xml:space="preserve">rogram is designed to </w:t>
      </w:r>
      <w:r w:rsidR="00AD36B7">
        <w:rPr>
          <w:rFonts w:ascii="Arial" w:hAnsi="Arial" w:cs="Arial"/>
          <w:sz w:val="24"/>
        </w:rPr>
        <w:t>support voluntary, evidence-based home visiting services during pregnancy and to parents with young children up to kindergarten entry.  States</w:t>
      </w:r>
      <w:r w:rsidR="00F61C0A">
        <w:rPr>
          <w:rFonts w:ascii="Arial" w:hAnsi="Arial" w:cs="Arial"/>
          <w:sz w:val="24"/>
        </w:rPr>
        <w:t xml:space="preserve">, territories, and </w:t>
      </w:r>
      <w:r w:rsidR="00EA1FFF">
        <w:rPr>
          <w:rFonts w:ascii="Arial" w:hAnsi="Arial" w:cs="Arial"/>
          <w:sz w:val="24"/>
        </w:rPr>
        <w:t xml:space="preserve">certain </w:t>
      </w:r>
      <w:r w:rsidR="00F61C0A">
        <w:rPr>
          <w:rFonts w:ascii="Arial" w:hAnsi="Arial" w:cs="Arial"/>
          <w:sz w:val="24"/>
        </w:rPr>
        <w:t>non-profit</w:t>
      </w:r>
      <w:r w:rsidR="00AD36B7">
        <w:rPr>
          <w:rFonts w:ascii="Arial" w:hAnsi="Arial" w:cs="Arial"/>
          <w:sz w:val="24"/>
        </w:rPr>
        <w:t xml:space="preserve"> entities are eligible to receive funding from the </w:t>
      </w:r>
      <w:r w:rsidR="00EA1FFF">
        <w:rPr>
          <w:rFonts w:ascii="Arial" w:hAnsi="Arial" w:cs="Arial"/>
          <w:sz w:val="24"/>
        </w:rPr>
        <w:t>MIECHV</w:t>
      </w:r>
      <w:r w:rsidR="00724EB9">
        <w:rPr>
          <w:rFonts w:ascii="Arial" w:hAnsi="Arial" w:cs="Arial"/>
          <w:sz w:val="24"/>
        </w:rPr>
        <w:t xml:space="preserve"> P</w:t>
      </w:r>
      <w:r w:rsidR="00AD36B7">
        <w:rPr>
          <w:rFonts w:ascii="Arial" w:hAnsi="Arial" w:cs="Arial"/>
          <w:sz w:val="24"/>
        </w:rPr>
        <w:t xml:space="preserve">rogram and have the flexibility to tailor the program to serve the specific needs of their communities.  </w:t>
      </w:r>
    </w:p>
    <w:p w14:paraId="6ED57833" w14:textId="77777777" w:rsidR="003C3642" w:rsidRDefault="003C3642" w:rsidP="00AD36B7">
      <w:pPr>
        <w:ind w:left="360"/>
        <w:rPr>
          <w:rFonts w:ascii="Arial" w:hAnsi="Arial" w:cs="Arial"/>
          <w:sz w:val="24"/>
        </w:rPr>
      </w:pPr>
    </w:p>
    <w:p w14:paraId="0E712295" w14:textId="1D64B2B4" w:rsidR="00AD36B7" w:rsidRDefault="00AD36B7" w:rsidP="00AD36B7">
      <w:pPr>
        <w:ind w:left="360"/>
        <w:rPr>
          <w:rFonts w:ascii="Arial" w:hAnsi="Arial" w:cs="Arial"/>
          <w:sz w:val="24"/>
        </w:rPr>
      </w:pPr>
      <w:r>
        <w:rPr>
          <w:rFonts w:ascii="Arial" w:hAnsi="Arial" w:cs="Arial"/>
          <w:sz w:val="24"/>
        </w:rPr>
        <w:t xml:space="preserve">Section 511 of the Social Security Act (42 U.S.C. 701), as amended by the </w:t>
      </w:r>
      <w:r w:rsidR="00EA1FFF">
        <w:rPr>
          <w:rFonts w:ascii="Arial" w:hAnsi="Arial" w:cs="Arial"/>
          <w:sz w:val="24"/>
        </w:rPr>
        <w:t>Bipartisan Budget Act of 2018</w:t>
      </w:r>
      <w:r>
        <w:rPr>
          <w:rFonts w:ascii="Arial" w:hAnsi="Arial" w:cs="Arial"/>
          <w:sz w:val="24"/>
        </w:rPr>
        <w:t xml:space="preserve"> requires that </w:t>
      </w:r>
      <w:r w:rsidR="00EA1FFF">
        <w:rPr>
          <w:rFonts w:ascii="Arial" w:hAnsi="Arial" w:cs="Arial"/>
          <w:sz w:val="24"/>
        </w:rPr>
        <w:t>MIECHV</w:t>
      </w:r>
      <w:r w:rsidR="00724EB9">
        <w:rPr>
          <w:rFonts w:ascii="Arial" w:hAnsi="Arial" w:cs="Arial"/>
          <w:sz w:val="24"/>
        </w:rPr>
        <w:t xml:space="preserve"> Program</w:t>
      </w:r>
      <w:r>
        <w:rPr>
          <w:rFonts w:ascii="Arial" w:hAnsi="Arial" w:cs="Arial"/>
          <w:sz w:val="24"/>
        </w:rPr>
        <w:t xml:space="preserve"> </w:t>
      </w:r>
      <w:r w:rsidR="00EA1FFF">
        <w:rPr>
          <w:rFonts w:ascii="Arial" w:hAnsi="Arial" w:cs="Arial"/>
          <w:sz w:val="24"/>
        </w:rPr>
        <w:t>awardees</w:t>
      </w:r>
      <w:r>
        <w:rPr>
          <w:rFonts w:ascii="Arial" w:hAnsi="Arial" w:cs="Arial"/>
          <w:sz w:val="24"/>
        </w:rPr>
        <w:t xml:space="preserve"> collect data to measure improvements for eligible families in six specified benchmark areas that encompass the major goals of the program.  These areas are:</w:t>
      </w:r>
    </w:p>
    <w:p w14:paraId="254870E4" w14:textId="77777777" w:rsidR="00AD36B7" w:rsidRDefault="00AD36B7" w:rsidP="00AD36B7">
      <w:pPr>
        <w:ind w:left="360"/>
        <w:rPr>
          <w:rFonts w:ascii="Arial" w:hAnsi="Arial" w:cs="Arial"/>
          <w:sz w:val="24"/>
        </w:rPr>
      </w:pPr>
    </w:p>
    <w:p w14:paraId="671FAE99"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Improved maternal and newborn health</w:t>
      </w:r>
    </w:p>
    <w:p w14:paraId="457A0045" w14:textId="77777777" w:rsidR="00AD36B7" w:rsidRDefault="00AD36B7" w:rsidP="00AD36B7">
      <w:pPr>
        <w:pStyle w:val="ListParagraph"/>
        <w:numPr>
          <w:ilvl w:val="0"/>
          <w:numId w:val="44"/>
        </w:numPr>
        <w:rPr>
          <w:rFonts w:ascii="Arial" w:hAnsi="Arial" w:cs="Arial"/>
          <w:sz w:val="24"/>
        </w:rPr>
      </w:pPr>
      <w:r>
        <w:rPr>
          <w:rFonts w:ascii="Arial" w:hAnsi="Arial" w:cs="Arial"/>
          <w:sz w:val="24"/>
        </w:rPr>
        <w:t>Prevention of child injuries, child abuse, neglect, and maltreatment, and reduction in emergency department visits</w:t>
      </w:r>
    </w:p>
    <w:p w14:paraId="746924FD"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Improvement in school readiness and achievement</w:t>
      </w:r>
    </w:p>
    <w:p w14:paraId="00BCFA85" w14:textId="77777777" w:rsidR="00AD36B7" w:rsidRDefault="00AD36B7" w:rsidP="00AD36B7">
      <w:pPr>
        <w:pStyle w:val="ListParagraph"/>
        <w:numPr>
          <w:ilvl w:val="0"/>
          <w:numId w:val="44"/>
        </w:numPr>
        <w:rPr>
          <w:rFonts w:ascii="Arial" w:hAnsi="Arial" w:cs="Arial"/>
          <w:sz w:val="24"/>
        </w:rPr>
      </w:pPr>
      <w:r>
        <w:rPr>
          <w:rFonts w:ascii="Arial" w:hAnsi="Arial" w:cs="Arial"/>
          <w:sz w:val="24"/>
        </w:rPr>
        <w:t>Reduction in crime and domestic violence</w:t>
      </w:r>
    </w:p>
    <w:p w14:paraId="6CE3767D"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Improvement in family economic self-sufficiency</w:t>
      </w:r>
    </w:p>
    <w:p w14:paraId="6D457FC3" w14:textId="77777777" w:rsidR="00AD36B7" w:rsidRDefault="00F441F9" w:rsidP="00AD36B7">
      <w:pPr>
        <w:pStyle w:val="ListParagraph"/>
        <w:numPr>
          <w:ilvl w:val="0"/>
          <w:numId w:val="44"/>
        </w:numPr>
        <w:rPr>
          <w:rFonts w:ascii="Arial" w:hAnsi="Arial" w:cs="Arial"/>
          <w:sz w:val="24"/>
        </w:rPr>
      </w:pPr>
      <w:r>
        <w:rPr>
          <w:rFonts w:ascii="Arial" w:hAnsi="Arial" w:cs="Arial"/>
          <w:sz w:val="24"/>
        </w:rPr>
        <w:t>Improvement in the coordination and referrals for other community resources and supports</w:t>
      </w:r>
    </w:p>
    <w:p w14:paraId="1E4345DE" w14:textId="77777777" w:rsidR="00F441F9" w:rsidRDefault="00F441F9" w:rsidP="00F441F9">
      <w:pPr>
        <w:rPr>
          <w:rFonts w:ascii="Arial" w:hAnsi="Arial" w:cs="Arial"/>
          <w:sz w:val="24"/>
        </w:rPr>
      </w:pPr>
    </w:p>
    <w:p w14:paraId="15DC0A07" w14:textId="77777777" w:rsidR="003C3642" w:rsidRDefault="003C3642" w:rsidP="00F441F9">
      <w:pPr>
        <w:rPr>
          <w:rFonts w:ascii="Arial" w:hAnsi="Arial" w:cs="Arial"/>
          <w:sz w:val="24"/>
        </w:rPr>
      </w:pPr>
    </w:p>
    <w:p w14:paraId="357960BF" w14:textId="74F1D1A0" w:rsidR="00FB1E3C" w:rsidRDefault="00EA1FFF" w:rsidP="008A4643">
      <w:pPr>
        <w:ind w:left="360"/>
        <w:rPr>
          <w:rFonts w:ascii="Arial" w:hAnsi="Arial" w:cs="Arial"/>
          <w:sz w:val="24"/>
        </w:rPr>
      </w:pPr>
      <w:r>
        <w:rPr>
          <w:rFonts w:ascii="Arial" w:hAnsi="Arial" w:cs="Arial"/>
          <w:sz w:val="24"/>
        </w:rPr>
        <w:t>Awardees</w:t>
      </w:r>
      <w:r w:rsidR="003C3642">
        <w:rPr>
          <w:rFonts w:ascii="Arial" w:hAnsi="Arial" w:cs="Arial"/>
          <w:sz w:val="24"/>
        </w:rPr>
        <w:t xml:space="preserve"> </w:t>
      </w:r>
      <w:r>
        <w:rPr>
          <w:rFonts w:ascii="Arial" w:hAnsi="Arial" w:cs="Arial"/>
          <w:sz w:val="24"/>
        </w:rPr>
        <w:t>were</w:t>
      </w:r>
      <w:r w:rsidR="003C3642">
        <w:rPr>
          <w:rFonts w:ascii="Arial" w:hAnsi="Arial" w:cs="Arial"/>
          <w:sz w:val="24"/>
        </w:rPr>
        <w:t xml:space="preserve"> required by law to demonstrate improvement in at least four of the </w:t>
      </w:r>
      <w:r w:rsidR="003C3642">
        <w:rPr>
          <w:rFonts w:ascii="Arial" w:hAnsi="Arial" w:cs="Arial"/>
          <w:sz w:val="24"/>
        </w:rPr>
        <w:lastRenderedPageBreak/>
        <w:t>six benchmark areas after the third year in which an entity conduct</w:t>
      </w:r>
      <w:r>
        <w:rPr>
          <w:rFonts w:ascii="Arial" w:hAnsi="Arial" w:cs="Arial"/>
          <w:sz w:val="24"/>
        </w:rPr>
        <w:t>ed</w:t>
      </w:r>
      <w:r w:rsidR="003C3642">
        <w:rPr>
          <w:rFonts w:ascii="Arial" w:hAnsi="Arial" w:cs="Arial"/>
          <w:sz w:val="24"/>
        </w:rPr>
        <w:t xml:space="preserve"> the program.</w:t>
      </w:r>
      <w:r w:rsidR="00137B59">
        <w:rPr>
          <w:rFonts w:ascii="Arial" w:hAnsi="Arial" w:cs="Arial"/>
          <w:sz w:val="24"/>
        </w:rPr>
        <w:t xml:space="preserve">  This assessment occurred following the Fiscal Year (FY) 2014 data collection and reporting period for 53 state and territory awardees and following FY 2015 for the three non-profit awardees.</w:t>
      </w:r>
      <w:r>
        <w:rPr>
          <w:rFonts w:ascii="Arial" w:hAnsi="Arial" w:cs="Arial"/>
          <w:sz w:val="24"/>
        </w:rPr>
        <w:t xml:space="preserve">  The Bipartisan Budget Act of 2018 amended the original statute to require ongoing assessments of improvement to occur beginning after FY 2020 and every three years thereafter.</w:t>
      </w:r>
      <w:r w:rsidR="003C3642">
        <w:rPr>
          <w:rFonts w:ascii="Arial" w:hAnsi="Arial" w:cs="Arial"/>
          <w:sz w:val="24"/>
        </w:rPr>
        <w:t xml:space="preserve">  If improvement</w:t>
      </w:r>
      <w:r>
        <w:rPr>
          <w:rFonts w:ascii="Arial" w:hAnsi="Arial" w:cs="Arial"/>
          <w:sz w:val="24"/>
        </w:rPr>
        <w:t>s</w:t>
      </w:r>
      <w:r w:rsidR="003C3642">
        <w:rPr>
          <w:rFonts w:ascii="Arial" w:hAnsi="Arial" w:cs="Arial"/>
          <w:sz w:val="24"/>
        </w:rPr>
        <w:t xml:space="preserve"> </w:t>
      </w:r>
      <w:r>
        <w:rPr>
          <w:rFonts w:ascii="Arial" w:hAnsi="Arial" w:cs="Arial"/>
          <w:sz w:val="24"/>
        </w:rPr>
        <w:t>are</w:t>
      </w:r>
      <w:r w:rsidR="003C3642">
        <w:rPr>
          <w:rFonts w:ascii="Arial" w:hAnsi="Arial" w:cs="Arial"/>
          <w:sz w:val="24"/>
        </w:rPr>
        <w:t xml:space="preserve"> not demonstrated</w:t>
      </w:r>
      <w:r w:rsidR="00F0432C">
        <w:rPr>
          <w:rFonts w:ascii="Arial" w:hAnsi="Arial" w:cs="Arial"/>
          <w:sz w:val="24"/>
        </w:rPr>
        <w:t xml:space="preserve"> </w:t>
      </w:r>
      <w:r>
        <w:rPr>
          <w:rFonts w:ascii="Arial" w:hAnsi="Arial" w:cs="Arial"/>
          <w:sz w:val="24"/>
        </w:rPr>
        <w:t>after each assessment</w:t>
      </w:r>
      <w:r w:rsidR="003C3642">
        <w:rPr>
          <w:rFonts w:ascii="Arial" w:hAnsi="Arial" w:cs="Arial"/>
          <w:sz w:val="24"/>
        </w:rPr>
        <w:t xml:space="preserve">, </w:t>
      </w:r>
      <w:r>
        <w:rPr>
          <w:rFonts w:ascii="Arial" w:hAnsi="Arial" w:cs="Arial"/>
          <w:sz w:val="24"/>
        </w:rPr>
        <w:t>awardees</w:t>
      </w:r>
      <w:r w:rsidR="003C3642">
        <w:rPr>
          <w:rFonts w:ascii="Arial" w:hAnsi="Arial" w:cs="Arial"/>
          <w:sz w:val="24"/>
        </w:rPr>
        <w:t xml:space="preserve"> are required to complete a Corrective Action Plan in order to improve outcomes in the benchmark areas.  </w:t>
      </w:r>
    </w:p>
    <w:p w14:paraId="0C814DB1" w14:textId="77777777" w:rsidR="00FB1E3C" w:rsidRDefault="00FB1E3C" w:rsidP="008A4643">
      <w:pPr>
        <w:ind w:left="360"/>
        <w:rPr>
          <w:rFonts w:ascii="Arial" w:hAnsi="Arial" w:cs="Arial"/>
          <w:sz w:val="24"/>
        </w:rPr>
      </w:pPr>
    </w:p>
    <w:p w14:paraId="042DBA41" w14:textId="3AF67462" w:rsidR="00E25000" w:rsidRDefault="00FB1E3C" w:rsidP="008A4643">
      <w:pPr>
        <w:ind w:left="360"/>
        <w:rPr>
          <w:rFonts w:ascii="Arial" w:hAnsi="Arial" w:cs="Arial"/>
          <w:sz w:val="24"/>
        </w:rPr>
      </w:pPr>
      <w:r>
        <w:rPr>
          <w:rFonts w:ascii="Arial" w:hAnsi="Arial" w:cs="Arial"/>
          <w:sz w:val="24"/>
        </w:rPr>
        <w:t xml:space="preserve">In addition to providing data on these six benchmark areas, </w:t>
      </w:r>
      <w:r w:rsidR="00EA1FFF">
        <w:rPr>
          <w:rFonts w:ascii="Arial" w:hAnsi="Arial" w:cs="Arial"/>
          <w:sz w:val="24"/>
        </w:rPr>
        <w:t>MIECHV</w:t>
      </w:r>
      <w:r>
        <w:rPr>
          <w:rFonts w:ascii="Arial" w:hAnsi="Arial" w:cs="Arial"/>
          <w:sz w:val="24"/>
        </w:rPr>
        <w:t xml:space="preserve"> Program </w:t>
      </w:r>
      <w:r w:rsidR="00EA1FFF">
        <w:rPr>
          <w:rFonts w:ascii="Arial" w:hAnsi="Arial" w:cs="Arial"/>
          <w:sz w:val="24"/>
        </w:rPr>
        <w:t>awardees</w:t>
      </w:r>
      <w:r>
        <w:rPr>
          <w:rFonts w:ascii="Arial" w:hAnsi="Arial" w:cs="Arial"/>
          <w:sz w:val="24"/>
        </w:rPr>
        <w:t xml:space="preserve"> are required to submit annual reports that summarize the demographic, service utilization, and other administrative data related to program implementation.  This package seeks to </w:t>
      </w:r>
      <w:r w:rsidR="001C01CA">
        <w:rPr>
          <w:rFonts w:ascii="Arial" w:hAnsi="Arial" w:cs="Arial"/>
          <w:sz w:val="24"/>
        </w:rPr>
        <w:t>revise</w:t>
      </w:r>
      <w:r>
        <w:rPr>
          <w:rFonts w:ascii="Arial" w:hAnsi="Arial" w:cs="Arial"/>
          <w:sz w:val="24"/>
        </w:rPr>
        <w:t xml:space="preserve"> the current annual performance data collected by </w:t>
      </w:r>
      <w:r w:rsidR="001C01CA">
        <w:rPr>
          <w:rFonts w:ascii="Arial" w:hAnsi="Arial" w:cs="Arial"/>
          <w:sz w:val="24"/>
        </w:rPr>
        <w:t>awardees</w:t>
      </w:r>
      <w:r>
        <w:rPr>
          <w:rFonts w:ascii="Arial" w:hAnsi="Arial" w:cs="Arial"/>
          <w:sz w:val="24"/>
        </w:rPr>
        <w:t xml:space="preserve"> beginning on October 1, 201</w:t>
      </w:r>
      <w:r w:rsidR="001C01CA">
        <w:rPr>
          <w:rFonts w:ascii="Arial" w:hAnsi="Arial" w:cs="Arial"/>
          <w:sz w:val="24"/>
        </w:rPr>
        <w:t>8</w:t>
      </w:r>
      <w:r>
        <w:rPr>
          <w:rFonts w:ascii="Arial" w:hAnsi="Arial" w:cs="Arial"/>
          <w:sz w:val="24"/>
        </w:rPr>
        <w:t xml:space="preserve"> with annual performance reports aligning with the federal fiscal year.</w:t>
      </w:r>
      <w:r w:rsidR="008A4643">
        <w:rPr>
          <w:rFonts w:ascii="Arial" w:hAnsi="Arial" w:cs="Arial"/>
          <w:sz w:val="24"/>
        </w:rPr>
        <w:t xml:space="preserve"> </w:t>
      </w:r>
      <w:r w:rsidR="003C3642">
        <w:rPr>
          <w:rFonts w:ascii="Arial" w:hAnsi="Arial" w:cs="Arial"/>
          <w:sz w:val="24"/>
        </w:rPr>
        <w:t xml:space="preserve"> </w:t>
      </w:r>
    </w:p>
    <w:p w14:paraId="694F0A81" w14:textId="77777777" w:rsidR="00E25000" w:rsidRDefault="00E25000" w:rsidP="00F441F9">
      <w:pPr>
        <w:rPr>
          <w:rFonts w:ascii="Arial" w:hAnsi="Arial" w:cs="Arial"/>
          <w:sz w:val="24"/>
        </w:rPr>
      </w:pPr>
    </w:p>
    <w:p w14:paraId="1852EE3A" w14:textId="49BAB0BD" w:rsidR="00F441F9" w:rsidRPr="00F441F9" w:rsidRDefault="00F441F9" w:rsidP="008A4643">
      <w:pPr>
        <w:ind w:left="360"/>
        <w:rPr>
          <w:rFonts w:ascii="Arial" w:hAnsi="Arial" w:cs="Arial"/>
          <w:sz w:val="24"/>
        </w:rPr>
      </w:pPr>
      <w:r>
        <w:rPr>
          <w:rFonts w:ascii="Arial" w:hAnsi="Arial" w:cs="Arial"/>
          <w:sz w:val="24"/>
        </w:rPr>
        <w:t>In order to continuously monitor</w:t>
      </w:r>
      <w:r w:rsidR="000320C7">
        <w:rPr>
          <w:rFonts w:ascii="Arial" w:hAnsi="Arial" w:cs="Arial"/>
          <w:sz w:val="24"/>
        </w:rPr>
        <w:t xml:space="preserve"> and </w:t>
      </w:r>
      <w:r>
        <w:rPr>
          <w:rFonts w:ascii="Arial" w:hAnsi="Arial" w:cs="Arial"/>
          <w:sz w:val="24"/>
        </w:rPr>
        <w:t>provide grant</w:t>
      </w:r>
      <w:r w:rsidR="001C01CA">
        <w:rPr>
          <w:rFonts w:ascii="Arial" w:hAnsi="Arial" w:cs="Arial"/>
          <w:sz w:val="24"/>
        </w:rPr>
        <w:t>s</w:t>
      </w:r>
      <w:r>
        <w:rPr>
          <w:rFonts w:ascii="Arial" w:hAnsi="Arial" w:cs="Arial"/>
          <w:sz w:val="24"/>
        </w:rPr>
        <w:t xml:space="preserve"> oversight, quality improvement guidance, and technical assistance to </w:t>
      </w:r>
      <w:r w:rsidR="001C01CA">
        <w:rPr>
          <w:rFonts w:ascii="Arial" w:hAnsi="Arial" w:cs="Arial"/>
          <w:sz w:val="24"/>
        </w:rPr>
        <w:t>MIECHV</w:t>
      </w:r>
      <w:r w:rsidR="00724EB9">
        <w:rPr>
          <w:rFonts w:ascii="Arial" w:hAnsi="Arial" w:cs="Arial"/>
          <w:sz w:val="24"/>
        </w:rPr>
        <w:t xml:space="preserve"> Program</w:t>
      </w:r>
      <w:r>
        <w:rPr>
          <w:rFonts w:ascii="Arial" w:hAnsi="Arial" w:cs="Arial"/>
          <w:sz w:val="24"/>
        </w:rPr>
        <w:t xml:space="preserve"> </w:t>
      </w:r>
      <w:r w:rsidR="001C01CA">
        <w:rPr>
          <w:rFonts w:ascii="Arial" w:hAnsi="Arial" w:cs="Arial"/>
          <w:sz w:val="24"/>
        </w:rPr>
        <w:t>awardees</w:t>
      </w:r>
      <w:r>
        <w:rPr>
          <w:rFonts w:ascii="Arial" w:hAnsi="Arial" w:cs="Arial"/>
          <w:sz w:val="24"/>
        </w:rPr>
        <w:t xml:space="preserve">, </w:t>
      </w:r>
      <w:r w:rsidR="00F61C0A">
        <w:rPr>
          <w:rFonts w:ascii="Arial" w:hAnsi="Arial" w:cs="Arial"/>
          <w:sz w:val="24"/>
        </w:rPr>
        <w:t xml:space="preserve">as well comply with statutory requirements for benchmark performance reporting </w:t>
      </w:r>
      <w:r w:rsidR="009F7A99">
        <w:rPr>
          <w:rFonts w:ascii="Arial" w:hAnsi="Arial" w:cs="Arial"/>
          <w:sz w:val="24"/>
        </w:rPr>
        <w:t>and administrative requirements under the Government Performance and Results Act (GPRA), HRSA</w:t>
      </w:r>
      <w:r>
        <w:rPr>
          <w:rFonts w:ascii="Arial" w:hAnsi="Arial" w:cs="Arial"/>
          <w:sz w:val="24"/>
        </w:rPr>
        <w:t xml:space="preserve"> is seeking to </w:t>
      </w:r>
      <w:r w:rsidR="009F7A99">
        <w:rPr>
          <w:rFonts w:ascii="Arial" w:hAnsi="Arial" w:cs="Arial"/>
          <w:sz w:val="24"/>
        </w:rPr>
        <w:t xml:space="preserve">revise the current </w:t>
      </w:r>
      <w:r w:rsidR="001C01CA">
        <w:rPr>
          <w:rFonts w:ascii="Arial" w:hAnsi="Arial" w:cs="Arial"/>
          <w:sz w:val="24"/>
        </w:rPr>
        <w:t>MIECHV</w:t>
      </w:r>
      <w:r w:rsidR="009F7A99">
        <w:rPr>
          <w:rFonts w:ascii="Arial" w:hAnsi="Arial" w:cs="Arial"/>
          <w:sz w:val="24"/>
        </w:rPr>
        <w:t xml:space="preserve"> Program Performance Measurement Information System</w:t>
      </w:r>
      <w:r>
        <w:rPr>
          <w:rFonts w:ascii="Arial" w:hAnsi="Arial" w:cs="Arial"/>
          <w:sz w:val="24"/>
        </w:rPr>
        <w:t xml:space="preserve">. </w:t>
      </w:r>
    </w:p>
    <w:p w14:paraId="4089E81C" w14:textId="77777777" w:rsidR="009B3794" w:rsidRPr="002D12D3" w:rsidRDefault="009B3794" w:rsidP="00CA3DA6">
      <w:pPr>
        <w:numPr>
          <w:ilvl w:val="0"/>
          <w:numId w:val="2"/>
        </w:numPr>
        <w:tabs>
          <w:tab w:val="clear" w:pos="1080"/>
          <w:tab w:val="num" w:pos="360"/>
        </w:tabs>
        <w:spacing w:before="240"/>
        <w:ind w:left="360"/>
        <w:rPr>
          <w:rFonts w:ascii="Arial" w:hAnsi="Arial" w:cs="Arial"/>
          <w:b/>
          <w:sz w:val="24"/>
        </w:rPr>
      </w:pPr>
      <w:r w:rsidRPr="002D12D3">
        <w:rPr>
          <w:rFonts w:ascii="Arial" w:hAnsi="Arial" w:cs="Arial"/>
          <w:b/>
          <w:sz w:val="24"/>
          <w:u w:val="single"/>
        </w:rPr>
        <w:t>Purpose and Use of Information Collection</w:t>
      </w:r>
    </w:p>
    <w:p w14:paraId="059A4721" w14:textId="77777777" w:rsidR="0082193E" w:rsidRDefault="0082193E" w:rsidP="0082193E">
      <w:pPr>
        <w:ind w:left="360"/>
        <w:rPr>
          <w:rFonts w:ascii="Arial" w:hAnsi="Arial" w:cs="Arial"/>
          <w:sz w:val="24"/>
        </w:rPr>
      </w:pPr>
    </w:p>
    <w:p w14:paraId="0AA75F02" w14:textId="415F7514" w:rsidR="009F7A99" w:rsidRDefault="009F7A99" w:rsidP="0082193E">
      <w:pPr>
        <w:ind w:left="360"/>
        <w:rPr>
          <w:rFonts w:ascii="Arial" w:hAnsi="Arial" w:cs="Arial"/>
          <w:sz w:val="24"/>
        </w:rPr>
      </w:pPr>
      <w:r>
        <w:rPr>
          <w:rFonts w:ascii="Arial" w:hAnsi="Arial" w:cs="Arial"/>
          <w:sz w:val="24"/>
        </w:rPr>
        <w:t xml:space="preserve">HRSA will use the proposed information to demonstrate program accountability and annually monitor and provide oversight to </w:t>
      </w:r>
      <w:r w:rsidR="001C01CA">
        <w:rPr>
          <w:rFonts w:ascii="Arial" w:hAnsi="Arial" w:cs="Arial"/>
          <w:sz w:val="24"/>
        </w:rPr>
        <w:t>MIECHV</w:t>
      </w:r>
      <w:r>
        <w:rPr>
          <w:rFonts w:ascii="Arial" w:hAnsi="Arial" w:cs="Arial"/>
          <w:sz w:val="24"/>
        </w:rPr>
        <w:t xml:space="preserve"> Program </w:t>
      </w:r>
      <w:r w:rsidR="001C01CA">
        <w:rPr>
          <w:rFonts w:ascii="Arial" w:hAnsi="Arial" w:cs="Arial"/>
          <w:sz w:val="24"/>
        </w:rPr>
        <w:t>awardees</w:t>
      </w:r>
      <w:r>
        <w:rPr>
          <w:rFonts w:ascii="Arial" w:hAnsi="Arial" w:cs="Arial"/>
          <w:sz w:val="24"/>
        </w:rPr>
        <w:t xml:space="preserve">.  The information will also be used to provide quality improvement guidance and technical assistance to </w:t>
      </w:r>
      <w:r w:rsidR="001C01CA">
        <w:rPr>
          <w:rFonts w:ascii="Arial" w:hAnsi="Arial" w:cs="Arial"/>
          <w:sz w:val="24"/>
        </w:rPr>
        <w:t>awardees</w:t>
      </w:r>
      <w:r>
        <w:rPr>
          <w:rFonts w:ascii="Arial" w:hAnsi="Arial" w:cs="Arial"/>
          <w:sz w:val="24"/>
        </w:rPr>
        <w:t xml:space="preserve"> and help inform the development of early childhood systems at the national, state, and local level.  HRSA is seeking to collect demographic, service utilization, and select clinical indicators for participants enrolled in home visiting services.  In addition, HRSA is seeking to collect a set of standardized performance </w:t>
      </w:r>
      <w:r w:rsidR="001C01CA">
        <w:rPr>
          <w:rFonts w:ascii="Arial" w:hAnsi="Arial" w:cs="Arial"/>
          <w:sz w:val="24"/>
        </w:rPr>
        <w:t xml:space="preserve">indicators </w:t>
      </w:r>
      <w:r>
        <w:rPr>
          <w:rFonts w:ascii="Arial" w:hAnsi="Arial" w:cs="Arial"/>
          <w:sz w:val="24"/>
        </w:rPr>
        <w:t>and system</w:t>
      </w:r>
      <w:r w:rsidR="00137B59">
        <w:rPr>
          <w:rFonts w:ascii="Arial" w:hAnsi="Arial" w:cs="Arial"/>
          <w:sz w:val="24"/>
        </w:rPr>
        <w:t>s</w:t>
      </w:r>
      <w:r>
        <w:rPr>
          <w:rFonts w:ascii="Arial" w:hAnsi="Arial" w:cs="Arial"/>
          <w:sz w:val="24"/>
        </w:rPr>
        <w:t xml:space="preserve"> outcome measures </w:t>
      </w:r>
      <w:r w:rsidR="00857E0A">
        <w:rPr>
          <w:rFonts w:ascii="Arial" w:hAnsi="Arial" w:cs="Arial"/>
          <w:sz w:val="24"/>
        </w:rPr>
        <w:t>that correspond with the statutorily defined benchmark areas.</w:t>
      </w:r>
      <w:r>
        <w:rPr>
          <w:rFonts w:ascii="Arial" w:hAnsi="Arial" w:cs="Arial"/>
          <w:sz w:val="24"/>
        </w:rPr>
        <w:t xml:space="preserve"> </w:t>
      </w:r>
    </w:p>
    <w:p w14:paraId="51F49509" w14:textId="77777777" w:rsidR="009F7A99" w:rsidRDefault="009F7A99" w:rsidP="0082193E">
      <w:pPr>
        <w:ind w:left="360"/>
        <w:rPr>
          <w:rFonts w:ascii="Arial" w:hAnsi="Arial" w:cs="Arial"/>
          <w:sz w:val="24"/>
        </w:rPr>
      </w:pPr>
    </w:p>
    <w:p w14:paraId="2F0654C9" w14:textId="5E5E887F" w:rsidR="0082193E" w:rsidRDefault="0082193E" w:rsidP="0082193E">
      <w:pPr>
        <w:ind w:left="360"/>
        <w:rPr>
          <w:rFonts w:ascii="Arial" w:hAnsi="Arial" w:cs="Arial"/>
          <w:sz w:val="24"/>
        </w:rPr>
      </w:pPr>
      <w:r>
        <w:rPr>
          <w:rFonts w:ascii="Arial" w:hAnsi="Arial" w:cs="Arial"/>
          <w:sz w:val="24"/>
        </w:rPr>
        <w:t xml:space="preserve">HRSA </w:t>
      </w:r>
      <w:r w:rsidR="00857E0A">
        <w:rPr>
          <w:rFonts w:ascii="Arial" w:hAnsi="Arial" w:cs="Arial"/>
          <w:sz w:val="24"/>
        </w:rPr>
        <w:t>is</w:t>
      </w:r>
      <w:r>
        <w:rPr>
          <w:rFonts w:ascii="Arial" w:hAnsi="Arial" w:cs="Arial"/>
          <w:sz w:val="24"/>
        </w:rPr>
        <w:t xml:space="preserve"> seeking </w:t>
      </w:r>
      <w:r w:rsidR="001C01CA">
        <w:rPr>
          <w:rFonts w:ascii="Arial" w:hAnsi="Arial" w:cs="Arial"/>
          <w:sz w:val="24"/>
        </w:rPr>
        <w:t>revisions</w:t>
      </w:r>
      <w:r>
        <w:rPr>
          <w:rFonts w:ascii="Arial" w:hAnsi="Arial" w:cs="Arial"/>
          <w:sz w:val="24"/>
        </w:rPr>
        <w:t xml:space="preserve"> for </w:t>
      </w:r>
      <w:r w:rsidR="001C01CA">
        <w:rPr>
          <w:rFonts w:ascii="Arial" w:hAnsi="Arial" w:cs="Arial"/>
          <w:sz w:val="24"/>
        </w:rPr>
        <w:t xml:space="preserve">the </w:t>
      </w:r>
      <w:r w:rsidR="00857E0A">
        <w:rPr>
          <w:rFonts w:ascii="Arial" w:hAnsi="Arial" w:cs="Arial"/>
          <w:sz w:val="24"/>
        </w:rPr>
        <w:t>two</w:t>
      </w:r>
      <w:r>
        <w:rPr>
          <w:rFonts w:ascii="Arial" w:hAnsi="Arial" w:cs="Arial"/>
          <w:sz w:val="24"/>
        </w:rPr>
        <w:t xml:space="preserve"> form</w:t>
      </w:r>
      <w:r w:rsidR="00857E0A">
        <w:rPr>
          <w:rFonts w:ascii="Arial" w:hAnsi="Arial" w:cs="Arial"/>
          <w:sz w:val="24"/>
        </w:rPr>
        <w:t>s</w:t>
      </w:r>
      <w:r>
        <w:rPr>
          <w:rFonts w:ascii="Arial" w:hAnsi="Arial" w:cs="Arial"/>
          <w:sz w:val="24"/>
        </w:rPr>
        <w:t xml:space="preserve"> that </w:t>
      </w:r>
      <w:r w:rsidR="001C01CA">
        <w:rPr>
          <w:rFonts w:ascii="Arial" w:hAnsi="Arial" w:cs="Arial"/>
          <w:sz w:val="24"/>
        </w:rPr>
        <w:t>are</w:t>
      </w:r>
      <w:r>
        <w:rPr>
          <w:rFonts w:ascii="Arial" w:hAnsi="Arial" w:cs="Arial"/>
          <w:sz w:val="24"/>
        </w:rPr>
        <w:t xml:space="preserve"> used to collect </w:t>
      </w:r>
      <w:r w:rsidR="001C01CA">
        <w:rPr>
          <w:rFonts w:ascii="Arial" w:hAnsi="Arial" w:cs="Arial"/>
          <w:sz w:val="24"/>
        </w:rPr>
        <w:t xml:space="preserve">annual performance </w:t>
      </w:r>
      <w:r>
        <w:rPr>
          <w:rFonts w:ascii="Arial" w:hAnsi="Arial" w:cs="Arial"/>
          <w:sz w:val="24"/>
        </w:rPr>
        <w:t xml:space="preserve">data from </w:t>
      </w:r>
      <w:r w:rsidR="001C01CA">
        <w:rPr>
          <w:rFonts w:ascii="Arial" w:hAnsi="Arial" w:cs="Arial"/>
          <w:sz w:val="24"/>
        </w:rPr>
        <w:t>MIECHV</w:t>
      </w:r>
      <w:r w:rsidR="00857E0A">
        <w:rPr>
          <w:rFonts w:ascii="Arial" w:hAnsi="Arial" w:cs="Arial"/>
          <w:sz w:val="24"/>
        </w:rPr>
        <w:t xml:space="preserve"> Program</w:t>
      </w:r>
      <w:r>
        <w:rPr>
          <w:rFonts w:ascii="Arial" w:hAnsi="Arial" w:cs="Arial"/>
          <w:sz w:val="24"/>
        </w:rPr>
        <w:t xml:space="preserve"> </w:t>
      </w:r>
      <w:r w:rsidR="001C01CA">
        <w:rPr>
          <w:rFonts w:ascii="Arial" w:hAnsi="Arial" w:cs="Arial"/>
          <w:sz w:val="24"/>
        </w:rPr>
        <w:t>awardees</w:t>
      </w:r>
      <w:r>
        <w:rPr>
          <w:rFonts w:ascii="Arial" w:hAnsi="Arial" w:cs="Arial"/>
          <w:sz w:val="24"/>
        </w:rPr>
        <w:t>:</w:t>
      </w:r>
    </w:p>
    <w:p w14:paraId="20EF66AF" w14:textId="77777777" w:rsidR="0082193E" w:rsidRDefault="0082193E" w:rsidP="0082193E">
      <w:pPr>
        <w:ind w:left="360"/>
        <w:rPr>
          <w:rFonts w:ascii="Arial" w:hAnsi="Arial" w:cs="Arial"/>
          <w:sz w:val="24"/>
        </w:rPr>
      </w:pPr>
    </w:p>
    <w:p w14:paraId="1B42FBE0" w14:textId="47309B32" w:rsidR="006F4008" w:rsidRDefault="00857E0A" w:rsidP="0082193E">
      <w:pPr>
        <w:ind w:left="360"/>
        <w:rPr>
          <w:rFonts w:ascii="Arial" w:hAnsi="Arial" w:cs="Arial"/>
          <w:sz w:val="24"/>
        </w:rPr>
      </w:pPr>
      <w:r>
        <w:rPr>
          <w:rFonts w:ascii="Arial" w:hAnsi="Arial" w:cs="Arial"/>
          <w:sz w:val="24"/>
        </w:rPr>
        <w:t>Form 1</w:t>
      </w:r>
      <w:r w:rsidR="00A822BC">
        <w:rPr>
          <w:rFonts w:ascii="Arial" w:hAnsi="Arial" w:cs="Arial"/>
          <w:sz w:val="24"/>
        </w:rPr>
        <w:t xml:space="preserve"> </w:t>
      </w:r>
      <w:r>
        <w:rPr>
          <w:rFonts w:ascii="Arial" w:hAnsi="Arial" w:cs="Arial"/>
          <w:sz w:val="24"/>
        </w:rPr>
        <w:t>–</w:t>
      </w:r>
      <w:r w:rsidR="00A822BC">
        <w:rPr>
          <w:rFonts w:ascii="Arial" w:hAnsi="Arial" w:cs="Arial"/>
          <w:sz w:val="24"/>
        </w:rPr>
        <w:t xml:space="preserve"> </w:t>
      </w:r>
      <w:r>
        <w:rPr>
          <w:rFonts w:ascii="Arial" w:hAnsi="Arial" w:cs="Arial"/>
          <w:sz w:val="24"/>
        </w:rPr>
        <w:t xml:space="preserve">Demographic, </w:t>
      </w:r>
      <w:r w:rsidR="0082193E">
        <w:rPr>
          <w:rFonts w:ascii="Arial" w:hAnsi="Arial" w:cs="Arial"/>
          <w:sz w:val="24"/>
        </w:rPr>
        <w:t>Service Utilization</w:t>
      </w:r>
      <w:r>
        <w:rPr>
          <w:rFonts w:ascii="Arial" w:hAnsi="Arial" w:cs="Arial"/>
          <w:sz w:val="24"/>
        </w:rPr>
        <w:t xml:space="preserve">, and Clinical Indicator </w:t>
      </w:r>
      <w:r w:rsidR="0082193E">
        <w:rPr>
          <w:rFonts w:ascii="Arial" w:hAnsi="Arial" w:cs="Arial"/>
          <w:sz w:val="24"/>
        </w:rPr>
        <w:t>Data</w:t>
      </w:r>
      <w:r w:rsidR="00426162">
        <w:rPr>
          <w:rFonts w:ascii="Arial" w:hAnsi="Arial" w:cs="Arial"/>
          <w:sz w:val="24"/>
        </w:rPr>
        <w:t xml:space="preserve"> (Attachment </w:t>
      </w:r>
      <w:r w:rsidR="00C761AB">
        <w:rPr>
          <w:rFonts w:ascii="Arial" w:hAnsi="Arial" w:cs="Arial"/>
          <w:sz w:val="24"/>
        </w:rPr>
        <w:t>A</w:t>
      </w:r>
      <w:r w:rsidR="005644DB">
        <w:rPr>
          <w:rFonts w:ascii="Arial" w:hAnsi="Arial" w:cs="Arial"/>
          <w:sz w:val="24"/>
        </w:rPr>
        <w:t>)</w:t>
      </w:r>
      <w:r w:rsidR="0082193E">
        <w:rPr>
          <w:rFonts w:ascii="Arial" w:hAnsi="Arial" w:cs="Arial"/>
          <w:sz w:val="24"/>
        </w:rPr>
        <w:t xml:space="preserve">: This </w:t>
      </w:r>
      <w:r w:rsidR="00A822BC">
        <w:rPr>
          <w:rFonts w:ascii="Arial" w:hAnsi="Arial" w:cs="Arial"/>
          <w:sz w:val="24"/>
        </w:rPr>
        <w:t>section</w:t>
      </w:r>
      <w:r w:rsidR="0082193E">
        <w:rPr>
          <w:rFonts w:ascii="Arial" w:hAnsi="Arial" w:cs="Arial"/>
          <w:sz w:val="24"/>
        </w:rPr>
        <w:t xml:space="preserve"> is made up of </w:t>
      </w:r>
      <w:r>
        <w:rPr>
          <w:rFonts w:ascii="Arial" w:hAnsi="Arial" w:cs="Arial"/>
          <w:sz w:val="24"/>
        </w:rPr>
        <w:t>three</w:t>
      </w:r>
      <w:r w:rsidR="0082193E">
        <w:rPr>
          <w:rFonts w:ascii="Arial" w:hAnsi="Arial" w:cs="Arial"/>
          <w:sz w:val="24"/>
        </w:rPr>
        <w:t xml:space="preserve"> categories of data – </w:t>
      </w:r>
      <w:r>
        <w:rPr>
          <w:rFonts w:ascii="Arial" w:hAnsi="Arial" w:cs="Arial"/>
          <w:sz w:val="24"/>
        </w:rPr>
        <w:t>participant demographics, program service utilization, and insurance and clinical indicators</w:t>
      </w:r>
      <w:r w:rsidR="0082193E">
        <w:rPr>
          <w:rFonts w:ascii="Arial" w:hAnsi="Arial" w:cs="Arial"/>
          <w:sz w:val="24"/>
        </w:rPr>
        <w:t>.</w:t>
      </w:r>
      <w:r w:rsidR="00426162">
        <w:rPr>
          <w:rFonts w:ascii="Arial" w:hAnsi="Arial" w:cs="Arial"/>
          <w:sz w:val="24"/>
        </w:rPr>
        <w:t xml:space="preserve">  This form </w:t>
      </w:r>
      <w:r w:rsidR="001C01CA">
        <w:rPr>
          <w:rFonts w:ascii="Arial" w:hAnsi="Arial" w:cs="Arial"/>
          <w:sz w:val="24"/>
        </w:rPr>
        <w:t>is</w:t>
      </w:r>
      <w:r w:rsidR="00426162">
        <w:rPr>
          <w:rFonts w:ascii="Arial" w:hAnsi="Arial" w:cs="Arial"/>
          <w:sz w:val="24"/>
        </w:rPr>
        <w:t xml:space="preserve"> used by </w:t>
      </w:r>
      <w:r w:rsidR="001C01CA">
        <w:rPr>
          <w:rFonts w:ascii="Arial" w:hAnsi="Arial" w:cs="Arial"/>
          <w:sz w:val="24"/>
        </w:rPr>
        <w:t>MIECHV</w:t>
      </w:r>
      <w:r w:rsidR="00724EB9">
        <w:rPr>
          <w:rFonts w:ascii="Arial" w:hAnsi="Arial" w:cs="Arial"/>
          <w:sz w:val="24"/>
        </w:rPr>
        <w:t xml:space="preserve"> Program</w:t>
      </w:r>
      <w:r w:rsidR="00426162">
        <w:rPr>
          <w:rFonts w:ascii="Arial" w:hAnsi="Arial" w:cs="Arial"/>
          <w:sz w:val="24"/>
        </w:rPr>
        <w:t xml:space="preserve"> </w:t>
      </w:r>
      <w:r w:rsidR="001C01CA">
        <w:rPr>
          <w:rFonts w:ascii="Arial" w:hAnsi="Arial" w:cs="Arial"/>
          <w:sz w:val="24"/>
        </w:rPr>
        <w:t>awardees</w:t>
      </w:r>
      <w:r w:rsidR="00426162">
        <w:rPr>
          <w:rFonts w:ascii="Arial" w:hAnsi="Arial" w:cs="Arial"/>
          <w:sz w:val="24"/>
        </w:rPr>
        <w:t xml:space="preserve"> to </w:t>
      </w:r>
      <w:r w:rsidR="001C01CA">
        <w:rPr>
          <w:rFonts w:ascii="Arial" w:hAnsi="Arial" w:cs="Arial"/>
          <w:sz w:val="24"/>
        </w:rPr>
        <w:t>report data</w:t>
      </w:r>
      <w:r w:rsidR="00426162">
        <w:rPr>
          <w:rFonts w:ascii="Arial" w:hAnsi="Arial" w:cs="Arial"/>
          <w:sz w:val="24"/>
        </w:rPr>
        <w:t xml:space="preserve"> </w:t>
      </w:r>
      <w:r w:rsidR="006A1AD5">
        <w:rPr>
          <w:rFonts w:ascii="Arial" w:hAnsi="Arial" w:cs="Arial"/>
          <w:sz w:val="24"/>
        </w:rPr>
        <w:t>from</w:t>
      </w:r>
      <w:r w:rsidR="006F4008">
        <w:rPr>
          <w:rFonts w:ascii="Arial" w:hAnsi="Arial" w:cs="Arial"/>
          <w:sz w:val="24"/>
        </w:rPr>
        <w:t xml:space="preserve"> program participants when they enroll in home visiting services.  This data </w:t>
      </w:r>
      <w:r w:rsidR="001C01CA">
        <w:rPr>
          <w:rFonts w:ascii="Arial" w:hAnsi="Arial" w:cs="Arial"/>
          <w:sz w:val="24"/>
        </w:rPr>
        <w:t>is</w:t>
      </w:r>
      <w:r w:rsidR="006F4008">
        <w:rPr>
          <w:rFonts w:ascii="Arial" w:hAnsi="Arial" w:cs="Arial"/>
          <w:sz w:val="24"/>
        </w:rPr>
        <w:t xml:space="preserve"> used to describe the populations served by </w:t>
      </w:r>
      <w:r w:rsidR="001C01CA">
        <w:rPr>
          <w:rFonts w:ascii="Arial" w:hAnsi="Arial" w:cs="Arial"/>
          <w:sz w:val="24"/>
        </w:rPr>
        <w:t>MIECHV</w:t>
      </w:r>
      <w:r w:rsidR="006F4008">
        <w:rPr>
          <w:rFonts w:ascii="Arial" w:hAnsi="Arial" w:cs="Arial"/>
          <w:sz w:val="24"/>
        </w:rPr>
        <w:t xml:space="preserve"> Program </w:t>
      </w:r>
      <w:r w:rsidR="001C01CA">
        <w:rPr>
          <w:rFonts w:ascii="Arial" w:hAnsi="Arial" w:cs="Arial"/>
          <w:sz w:val="24"/>
        </w:rPr>
        <w:t>awardees</w:t>
      </w:r>
      <w:r w:rsidR="006F4008">
        <w:rPr>
          <w:rFonts w:ascii="Arial" w:hAnsi="Arial" w:cs="Arial"/>
          <w:sz w:val="24"/>
        </w:rPr>
        <w:t xml:space="preserve">, nationally and at the state level, and to monitor </w:t>
      </w:r>
      <w:r w:rsidR="001C01CA">
        <w:rPr>
          <w:rFonts w:ascii="Arial" w:hAnsi="Arial" w:cs="Arial"/>
          <w:sz w:val="24"/>
        </w:rPr>
        <w:t>awardee</w:t>
      </w:r>
      <w:r w:rsidR="006F4008">
        <w:rPr>
          <w:rFonts w:ascii="Arial" w:hAnsi="Arial" w:cs="Arial"/>
          <w:sz w:val="24"/>
        </w:rPr>
        <w:t xml:space="preserve"> performance on key indicators, such as family engagement and retention, </w:t>
      </w:r>
      <w:r w:rsidR="006F4008">
        <w:rPr>
          <w:rFonts w:ascii="Arial" w:hAnsi="Arial" w:cs="Arial"/>
          <w:sz w:val="24"/>
        </w:rPr>
        <w:lastRenderedPageBreak/>
        <w:t xml:space="preserve">alignment with statutorily defined priority populations, coordination with medical and dental services in the community, and coordination with other community resources.  Data collected through Form 1 is also used to determine key program outputs, as defined in the </w:t>
      </w:r>
      <w:r w:rsidR="001C01CA">
        <w:rPr>
          <w:rFonts w:ascii="Arial" w:hAnsi="Arial" w:cs="Arial"/>
          <w:sz w:val="24"/>
        </w:rPr>
        <w:t>MIECHV</w:t>
      </w:r>
      <w:r w:rsidR="006F4008">
        <w:rPr>
          <w:rFonts w:ascii="Arial" w:hAnsi="Arial" w:cs="Arial"/>
          <w:sz w:val="24"/>
        </w:rPr>
        <w:t xml:space="preserve"> Program GPRA measures and reported to Congress annually in the HHS Congressional Justification.</w:t>
      </w:r>
    </w:p>
    <w:p w14:paraId="150F6A77" w14:textId="77777777" w:rsidR="000D15F2" w:rsidRDefault="000D15F2" w:rsidP="0082193E">
      <w:pPr>
        <w:ind w:left="360"/>
        <w:rPr>
          <w:rFonts w:ascii="Arial" w:hAnsi="Arial" w:cs="Arial"/>
          <w:sz w:val="24"/>
        </w:rPr>
      </w:pPr>
    </w:p>
    <w:p w14:paraId="28D633B0" w14:textId="25431410" w:rsidR="003D6E54" w:rsidRDefault="000D15F2" w:rsidP="007D0609">
      <w:pPr>
        <w:ind w:left="360"/>
        <w:rPr>
          <w:rFonts w:ascii="Arial" w:hAnsi="Arial" w:cs="Arial"/>
          <w:sz w:val="24"/>
        </w:rPr>
      </w:pPr>
      <w:r>
        <w:rPr>
          <w:rFonts w:ascii="Arial" w:hAnsi="Arial" w:cs="Arial"/>
          <w:sz w:val="24"/>
        </w:rPr>
        <w:t xml:space="preserve">Form 1 data </w:t>
      </w:r>
      <w:r w:rsidR="003D6E54">
        <w:rPr>
          <w:rFonts w:ascii="Arial" w:hAnsi="Arial" w:cs="Arial"/>
          <w:sz w:val="24"/>
        </w:rPr>
        <w:t>are</w:t>
      </w:r>
      <w:r>
        <w:rPr>
          <w:rFonts w:ascii="Arial" w:hAnsi="Arial" w:cs="Arial"/>
          <w:sz w:val="24"/>
        </w:rPr>
        <w:t xml:space="preserve"> reported to HRSA in the aggregate at the state/territory level.  No individual or family</w:t>
      </w:r>
      <w:r w:rsidR="00390994">
        <w:rPr>
          <w:rFonts w:ascii="Arial" w:hAnsi="Arial" w:cs="Arial"/>
          <w:sz w:val="24"/>
        </w:rPr>
        <w:t>-</w:t>
      </w:r>
      <w:r>
        <w:rPr>
          <w:rFonts w:ascii="Arial" w:hAnsi="Arial" w:cs="Arial"/>
          <w:sz w:val="24"/>
        </w:rPr>
        <w:t xml:space="preserve">level data </w:t>
      </w:r>
      <w:r w:rsidR="003D6E54">
        <w:rPr>
          <w:rFonts w:ascii="Arial" w:hAnsi="Arial" w:cs="Arial"/>
          <w:sz w:val="24"/>
        </w:rPr>
        <w:t>is</w:t>
      </w:r>
      <w:r>
        <w:rPr>
          <w:rFonts w:ascii="Arial" w:hAnsi="Arial" w:cs="Arial"/>
          <w:sz w:val="24"/>
        </w:rPr>
        <w:t xml:space="preserve"> collected.  Collecting state/territory level demographic and service utilization data ensure</w:t>
      </w:r>
      <w:r w:rsidR="003D6E54">
        <w:rPr>
          <w:rFonts w:ascii="Arial" w:hAnsi="Arial" w:cs="Arial"/>
          <w:sz w:val="24"/>
        </w:rPr>
        <w:t>s</w:t>
      </w:r>
      <w:r>
        <w:rPr>
          <w:rFonts w:ascii="Arial" w:hAnsi="Arial" w:cs="Arial"/>
          <w:sz w:val="24"/>
        </w:rPr>
        <w:t xml:space="preserve"> an appropriate data collection and reporting burden for </w:t>
      </w:r>
      <w:r w:rsidR="003D6E54">
        <w:rPr>
          <w:rFonts w:ascii="Arial" w:hAnsi="Arial" w:cs="Arial"/>
          <w:sz w:val="24"/>
        </w:rPr>
        <w:t>MIECHV</w:t>
      </w:r>
      <w:r>
        <w:rPr>
          <w:rFonts w:ascii="Arial" w:hAnsi="Arial" w:cs="Arial"/>
          <w:sz w:val="24"/>
        </w:rPr>
        <w:t xml:space="preserve"> Program </w:t>
      </w:r>
      <w:r w:rsidR="003D6E54">
        <w:rPr>
          <w:rFonts w:ascii="Arial" w:hAnsi="Arial" w:cs="Arial"/>
          <w:sz w:val="24"/>
        </w:rPr>
        <w:t>awardees</w:t>
      </w:r>
      <w:r>
        <w:rPr>
          <w:rFonts w:ascii="Arial" w:hAnsi="Arial" w:cs="Arial"/>
          <w:sz w:val="24"/>
        </w:rPr>
        <w:t>.</w:t>
      </w:r>
    </w:p>
    <w:p w14:paraId="251DB1E3" w14:textId="77777777" w:rsidR="003D6E54" w:rsidRDefault="003D6E54" w:rsidP="007D0609">
      <w:pPr>
        <w:ind w:left="360"/>
        <w:rPr>
          <w:rFonts w:ascii="Arial" w:hAnsi="Arial" w:cs="Arial"/>
          <w:sz w:val="24"/>
        </w:rPr>
      </w:pPr>
    </w:p>
    <w:p w14:paraId="3E9EF6C4" w14:textId="34CFE21D" w:rsidR="0025717C" w:rsidRDefault="0025717C" w:rsidP="007D0609">
      <w:pPr>
        <w:ind w:left="360"/>
        <w:rPr>
          <w:rFonts w:ascii="Arial" w:hAnsi="Arial" w:cs="Arial"/>
          <w:sz w:val="24"/>
        </w:rPr>
      </w:pPr>
      <w:r>
        <w:rPr>
          <w:rFonts w:ascii="Arial" w:hAnsi="Arial" w:cs="Arial"/>
          <w:sz w:val="24"/>
        </w:rPr>
        <w:t>In general, pro</w:t>
      </w:r>
      <w:r w:rsidR="00137B59">
        <w:rPr>
          <w:rFonts w:ascii="Arial" w:hAnsi="Arial" w:cs="Arial"/>
          <w:sz w:val="24"/>
        </w:rPr>
        <w:t>p</w:t>
      </w:r>
      <w:r>
        <w:rPr>
          <w:rFonts w:ascii="Arial" w:hAnsi="Arial" w:cs="Arial"/>
          <w:sz w:val="24"/>
        </w:rPr>
        <w:t xml:space="preserve">sed revisions seek to correct technical errors in the original forms and add more specificity and instruction for the identification and reporting of missing data.  These revisions will improve HRSA’s ability to identify and monitor data quality issues and provide targeted technical assistance to MIECHV awardees with high levels or repeated issues with data quality.  In addition, HRSA seeks to extend clearance for these revised forms through November 30, 2021 in order to ensure proper authority to collect this information through the next </w:t>
      </w:r>
      <w:r w:rsidR="00137B59">
        <w:rPr>
          <w:rFonts w:ascii="Arial" w:hAnsi="Arial" w:cs="Arial"/>
          <w:sz w:val="24"/>
        </w:rPr>
        <w:t>three</w:t>
      </w:r>
      <w:r>
        <w:rPr>
          <w:rFonts w:ascii="Arial" w:hAnsi="Arial" w:cs="Arial"/>
          <w:sz w:val="24"/>
        </w:rPr>
        <w:t xml:space="preserve"> annual reporting periods.</w:t>
      </w:r>
    </w:p>
    <w:p w14:paraId="412587A7" w14:textId="77777777" w:rsidR="0025717C" w:rsidRDefault="0025717C" w:rsidP="007D0609">
      <w:pPr>
        <w:ind w:left="360"/>
        <w:rPr>
          <w:rFonts w:ascii="Arial" w:hAnsi="Arial" w:cs="Arial"/>
          <w:sz w:val="24"/>
        </w:rPr>
      </w:pPr>
    </w:p>
    <w:p w14:paraId="5DD1A2D6" w14:textId="034026A9" w:rsidR="003D6E54" w:rsidRDefault="003D6E54" w:rsidP="007D0609">
      <w:pPr>
        <w:ind w:left="360"/>
        <w:rPr>
          <w:rFonts w:ascii="Arial" w:hAnsi="Arial" w:cs="Arial"/>
          <w:sz w:val="24"/>
        </w:rPr>
      </w:pPr>
      <w:r>
        <w:rPr>
          <w:rFonts w:ascii="Arial" w:hAnsi="Arial" w:cs="Arial"/>
          <w:sz w:val="24"/>
        </w:rPr>
        <w:t>Specific proposed revisions and corresponding rationales to Form 1 are as follows</w:t>
      </w:r>
      <w:r w:rsidR="00F14ABF">
        <w:rPr>
          <w:rFonts w:ascii="Arial" w:hAnsi="Arial" w:cs="Arial"/>
          <w:sz w:val="24"/>
        </w:rPr>
        <w:t xml:space="preserve"> (Additional details can be found on the revised form submitted as </w:t>
      </w:r>
      <w:r w:rsidR="00137B59">
        <w:rPr>
          <w:rFonts w:ascii="Arial" w:hAnsi="Arial" w:cs="Arial"/>
          <w:sz w:val="24"/>
        </w:rPr>
        <w:t>Attachment A</w:t>
      </w:r>
      <w:r w:rsidR="00F14ABF">
        <w:rPr>
          <w:rFonts w:ascii="Arial" w:hAnsi="Arial" w:cs="Arial"/>
          <w:sz w:val="24"/>
        </w:rPr>
        <w:t xml:space="preserve"> to this package)</w:t>
      </w:r>
      <w:r>
        <w:rPr>
          <w:rFonts w:ascii="Arial" w:hAnsi="Arial" w:cs="Arial"/>
          <w:sz w:val="24"/>
        </w:rPr>
        <w:t>:</w:t>
      </w:r>
    </w:p>
    <w:p w14:paraId="2F1466E8" w14:textId="77777777" w:rsidR="003D6E54" w:rsidRDefault="003D6E54" w:rsidP="007D0609">
      <w:pPr>
        <w:ind w:left="360"/>
        <w:rPr>
          <w:rFonts w:ascii="Arial" w:hAnsi="Arial" w:cs="Arial"/>
          <w:sz w:val="24"/>
        </w:rPr>
      </w:pPr>
    </w:p>
    <w:p w14:paraId="00565277" w14:textId="36625E1B" w:rsidR="003D6E54" w:rsidRDefault="003D6E54" w:rsidP="003D6E54">
      <w:pPr>
        <w:pStyle w:val="ListParagraph"/>
        <w:numPr>
          <w:ilvl w:val="0"/>
          <w:numId w:val="47"/>
        </w:numPr>
        <w:rPr>
          <w:rFonts w:ascii="Arial" w:hAnsi="Arial" w:cs="Arial"/>
          <w:sz w:val="24"/>
        </w:rPr>
      </w:pPr>
      <w:r>
        <w:rPr>
          <w:rFonts w:ascii="Arial" w:hAnsi="Arial" w:cs="Arial"/>
          <w:sz w:val="24"/>
        </w:rPr>
        <w:t>Update Tables 4-14, 16, and 18-20</w:t>
      </w:r>
      <w:r w:rsidR="000D15F2" w:rsidRPr="003D6E54">
        <w:rPr>
          <w:rFonts w:ascii="Arial" w:hAnsi="Arial" w:cs="Arial"/>
          <w:sz w:val="24"/>
        </w:rPr>
        <w:t xml:space="preserve"> </w:t>
      </w:r>
      <w:r>
        <w:rPr>
          <w:rFonts w:ascii="Arial" w:hAnsi="Arial" w:cs="Arial"/>
          <w:sz w:val="24"/>
        </w:rPr>
        <w:t>to include specific guidance to account for and report missing data.  These additional instructions require awardees who report more than 10% of data in an “Unknown/Did Not Report” field on any table to provide a description in the “Notes” field addressing the reason for missing data and plans to reduce the amount of missing data in future reporting periods.  This additional guidance will assist HRSA in monitoring data quality and provid</w:t>
      </w:r>
      <w:r w:rsidR="00F14ABF">
        <w:rPr>
          <w:rFonts w:ascii="Arial" w:hAnsi="Arial" w:cs="Arial"/>
          <w:sz w:val="24"/>
        </w:rPr>
        <w:t>ing</w:t>
      </w:r>
      <w:r>
        <w:rPr>
          <w:rFonts w:ascii="Arial" w:hAnsi="Arial" w:cs="Arial"/>
          <w:sz w:val="24"/>
        </w:rPr>
        <w:t xml:space="preserve"> targeted technical assistance to MIECHV awardees with high rates of missing data.</w:t>
      </w:r>
    </w:p>
    <w:p w14:paraId="67480985" w14:textId="77777777" w:rsidR="003D6E54" w:rsidRDefault="003D6E54" w:rsidP="003D6E54">
      <w:pPr>
        <w:pStyle w:val="ListParagraph"/>
        <w:numPr>
          <w:ilvl w:val="0"/>
          <w:numId w:val="47"/>
        </w:numPr>
        <w:rPr>
          <w:rFonts w:ascii="Arial" w:hAnsi="Arial" w:cs="Arial"/>
          <w:sz w:val="24"/>
        </w:rPr>
      </w:pPr>
      <w:r>
        <w:rPr>
          <w:rFonts w:ascii="Arial" w:hAnsi="Arial" w:cs="Arial"/>
          <w:sz w:val="24"/>
        </w:rPr>
        <w:t>Update Table 1 title to read “Unduplicated Count of New and Continuing Program Participants Served by MIECHV.” This update aligns the table name with current reporting definitions.</w:t>
      </w:r>
    </w:p>
    <w:p w14:paraId="2199B02A" w14:textId="77777777" w:rsidR="003D6E54" w:rsidRDefault="003D6E54" w:rsidP="003D6E54">
      <w:pPr>
        <w:pStyle w:val="ListParagraph"/>
        <w:numPr>
          <w:ilvl w:val="0"/>
          <w:numId w:val="47"/>
        </w:numPr>
        <w:rPr>
          <w:rFonts w:ascii="Arial" w:hAnsi="Arial" w:cs="Arial"/>
          <w:sz w:val="24"/>
        </w:rPr>
      </w:pPr>
      <w:r>
        <w:rPr>
          <w:rFonts w:ascii="Arial" w:hAnsi="Arial" w:cs="Arial"/>
          <w:sz w:val="24"/>
        </w:rPr>
        <w:t>Update Table 2 title to read “Unduplicated Count of Households Served by MIECHV.”  This update aligns the table name with current reporting definitions.</w:t>
      </w:r>
    </w:p>
    <w:p w14:paraId="6349A580" w14:textId="6B804502" w:rsidR="003D6E54" w:rsidRDefault="003D6E54" w:rsidP="003D6E54">
      <w:pPr>
        <w:pStyle w:val="ListParagraph"/>
        <w:numPr>
          <w:ilvl w:val="0"/>
          <w:numId w:val="47"/>
        </w:numPr>
        <w:rPr>
          <w:rFonts w:ascii="Arial" w:hAnsi="Arial" w:cs="Arial"/>
          <w:sz w:val="24"/>
        </w:rPr>
      </w:pPr>
      <w:r>
        <w:rPr>
          <w:rFonts w:ascii="Arial" w:hAnsi="Arial" w:cs="Arial"/>
          <w:sz w:val="24"/>
        </w:rPr>
        <w:t>Update Table 5 to reflect the following categories: “&lt;1 year”; “1-2 years”; “3-4 years”; “5-6 years”</w:t>
      </w:r>
      <w:r w:rsidR="0095175F">
        <w:rPr>
          <w:rFonts w:ascii="Arial" w:hAnsi="Arial" w:cs="Arial"/>
          <w:sz w:val="24"/>
        </w:rPr>
        <w:t>; and “Unknown/Did Not Report.”</w:t>
      </w:r>
      <w:r>
        <w:rPr>
          <w:rFonts w:ascii="Arial" w:hAnsi="Arial" w:cs="Arial"/>
          <w:sz w:val="24"/>
        </w:rPr>
        <w:t xml:space="preserve">  This update corrects the previous children’s age categories to ensure they are mutually exclusive.</w:t>
      </w:r>
    </w:p>
    <w:p w14:paraId="04CECA3B" w14:textId="77777777" w:rsidR="0095175F" w:rsidRDefault="0095175F" w:rsidP="003D6E54">
      <w:pPr>
        <w:pStyle w:val="ListParagraph"/>
        <w:numPr>
          <w:ilvl w:val="0"/>
          <w:numId w:val="47"/>
        </w:numPr>
        <w:rPr>
          <w:rFonts w:ascii="Arial" w:hAnsi="Arial" w:cs="Arial"/>
          <w:sz w:val="24"/>
        </w:rPr>
      </w:pPr>
      <w:r>
        <w:rPr>
          <w:rFonts w:ascii="Arial" w:hAnsi="Arial" w:cs="Arial"/>
          <w:sz w:val="24"/>
        </w:rPr>
        <w:t>Update Table 8 to revise the “Never Married” category to read “Never Married (excluding not married but living together with partner).”  This update ensures that the Table 8 categories are mutually exclusive.</w:t>
      </w:r>
    </w:p>
    <w:p w14:paraId="16AEAF6B" w14:textId="77777777" w:rsidR="0095175F" w:rsidRDefault="0095175F" w:rsidP="003D6E54">
      <w:pPr>
        <w:pStyle w:val="ListParagraph"/>
        <w:numPr>
          <w:ilvl w:val="0"/>
          <w:numId w:val="47"/>
        </w:numPr>
        <w:rPr>
          <w:rFonts w:ascii="Arial" w:hAnsi="Arial" w:cs="Arial"/>
          <w:sz w:val="24"/>
        </w:rPr>
      </w:pPr>
      <w:r>
        <w:rPr>
          <w:rFonts w:ascii="Arial" w:hAnsi="Arial" w:cs="Arial"/>
          <w:sz w:val="24"/>
        </w:rPr>
        <w:t>Delete Table 10: Adult Participants by Educational Status.  In an effort to reduce data collection and reporting burden we have proposed deleting this table.</w:t>
      </w:r>
    </w:p>
    <w:p w14:paraId="74B84123" w14:textId="77777777" w:rsidR="0095175F" w:rsidRDefault="0095175F" w:rsidP="003D6E54">
      <w:pPr>
        <w:pStyle w:val="ListParagraph"/>
        <w:numPr>
          <w:ilvl w:val="0"/>
          <w:numId w:val="47"/>
        </w:numPr>
        <w:rPr>
          <w:rFonts w:ascii="Arial" w:hAnsi="Arial" w:cs="Arial"/>
          <w:sz w:val="24"/>
        </w:rPr>
      </w:pPr>
      <w:r>
        <w:rPr>
          <w:rFonts w:ascii="Arial" w:hAnsi="Arial" w:cs="Arial"/>
          <w:sz w:val="24"/>
        </w:rPr>
        <w:t>Delete Table 18: Unduplicated Count of Home Visitor Full Time Equivalents.  In an effort to reduce data collection and reporting burden we have proposed deleting this table.</w:t>
      </w:r>
    </w:p>
    <w:p w14:paraId="163AFA56" w14:textId="10A63BA0" w:rsidR="000D15F2" w:rsidRDefault="0095175F" w:rsidP="003D6E54">
      <w:pPr>
        <w:pStyle w:val="ListParagraph"/>
        <w:numPr>
          <w:ilvl w:val="0"/>
          <w:numId w:val="47"/>
        </w:numPr>
        <w:rPr>
          <w:rFonts w:ascii="Arial" w:hAnsi="Arial" w:cs="Arial"/>
          <w:sz w:val="24"/>
        </w:rPr>
      </w:pPr>
      <w:r>
        <w:rPr>
          <w:rFonts w:ascii="Arial" w:hAnsi="Arial" w:cs="Arial"/>
          <w:sz w:val="24"/>
        </w:rPr>
        <w:t>Revise Table 22 to only include children greater than or equal to 12 months of age and update the title to read “Index Children (</w:t>
      </w:r>
      <w:r w:rsidRPr="00D62860">
        <w:t>≥</w:t>
      </w:r>
      <w:r>
        <w:rPr>
          <w:rFonts w:ascii="Arial" w:hAnsi="Arial" w:cs="Arial"/>
          <w:sz w:val="24"/>
        </w:rPr>
        <w:t>12 months of age) by Usual Source of Dental Care.”  This revision aligns data reporting for this table with the American Academy of Pediatric Dentistry best practices which indicate that children should have a dental home on or before reaching 12 months of age.</w:t>
      </w:r>
      <w:r w:rsidRPr="0095175F">
        <w:rPr>
          <w:rStyle w:val="FootnoteReference"/>
          <w:rFonts w:ascii="Arial" w:hAnsi="Arial" w:cs="Arial"/>
          <w:sz w:val="24"/>
          <w:vertAlign w:val="superscript"/>
        </w:rPr>
        <w:footnoteReference w:id="1"/>
      </w:r>
      <w:r w:rsidR="003D6E54">
        <w:rPr>
          <w:rFonts w:ascii="Arial" w:hAnsi="Arial" w:cs="Arial"/>
          <w:sz w:val="24"/>
        </w:rPr>
        <w:t xml:space="preserve"> </w:t>
      </w:r>
    </w:p>
    <w:p w14:paraId="544A28D0" w14:textId="7D9F964B" w:rsidR="0095175F" w:rsidRDefault="0095175F" w:rsidP="003D6E54">
      <w:pPr>
        <w:pStyle w:val="ListParagraph"/>
        <w:numPr>
          <w:ilvl w:val="0"/>
          <w:numId w:val="47"/>
        </w:numPr>
        <w:rPr>
          <w:rFonts w:ascii="Arial" w:hAnsi="Arial" w:cs="Arial"/>
          <w:sz w:val="24"/>
        </w:rPr>
      </w:pPr>
      <w:r>
        <w:rPr>
          <w:rFonts w:ascii="Arial" w:hAnsi="Arial" w:cs="Arial"/>
          <w:sz w:val="24"/>
        </w:rPr>
        <w:t xml:space="preserve">Update Form 1 to include Table-specific </w:t>
      </w:r>
      <w:r w:rsidR="00824D04">
        <w:rPr>
          <w:rFonts w:ascii="Arial" w:hAnsi="Arial" w:cs="Arial"/>
          <w:sz w:val="24"/>
        </w:rPr>
        <w:t>“N</w:t>
      </w:r>
      <w:r>
        <w:rPr>
          <w:rFonts w:ascii="Arial" w:hAnsi="Arial" w:cs="Arial"/>
          <w:sz w:val="24"/>
        </w:rPr>
        <w:t>otes.</w:t>
      </w:r>
      <w:r w:rsidR="00824D04">
        <w:rPr>
          <w:rFonts w:ascii="Arial" w:hAnsi="Arial" w:cs="Arial"/>
          <w:sz w:val="24"/>
        </w:rPr>
        <w:t>”</w:t>
      </w:r>
      <w:r>
        <w:rPr>
          <w:rFonts w:ascii="Arial" w:hAnsi="Arial" w:cs="Arial"/>
          <w:sz w:val="24"/>
        </w:rPr>
        <w:t xml:space="preserve">  Including the ability to awardees to provide explanations of data at the table-level will improve HRSA’s ability to review and ensure high-quality performance report submissions and allow awardees to </w:t>
      </w:r>
      <w:r w:rsidR="00824D04">
        <w:rPr>
          <w:rFonts w:ascii="Arial" w:hAnsi="Arial" w:cs="Arial"/>
          <w:sz w:val="24"/>
        </w:rPr>
        <w:t>address data quality issues at a more granular level.  Previously there was one “Notes” section for the entire form.</w:t>
      </w:r>
    </w:p>
    <w:p w14:paraId="677A920F" w14:textId="24D445EB" w:rsidR="00824D04" w:rsidRPr="00824D04" w:rsidRDefault="00824D04" w:rsidP="00824D04">
      <w:pPr>
        <w:pStyle w:val="ListParagraph"/>
        <w:numPr>
          <w:ilvl w:val="0"/>
          <w:numId w:val="47"/>
        </w:numPr>
        <w:rPr>
          <w:rFonts w:ascii="Arial" w:hAnsi="Arial" w:cs="Arial"/>
          <w:sz w:val="24"/>
        </w:rPr>
      </w:pPr>
      <w:r>
        <w:rPr>
          <w:rFonts w:ascii="Arial" w:hAnsi="Arial" w:cs="Arial"/>
          <w:sz w:val="24"/>
        </w:rPr>
        <w:t xml:space="preserve"> Update “Definitions of Key Terms” for the Tables 1, 3, 5, 12, 13, 15, 20, 21, and     22.  These updates align definitions with current reporting definitions.</w:t>
      </w:r>
      <w:r w:rsidRPr="00824D04">
        <w:rPr>
          <w:rFonts w:ascii="Arial" w:hAnsi="Arial" w:cs="Arial"/>
          <w:sz w:val="24"/>
        </w:rPr>
        <w:t xml:space="preserve"> </w:t>
      </w:r>
    </w:p>
    <w:p w14:paraId="73C591F8" w14:textId="77777777" w:rsidR="006F4008" w:rsidRDefault="006F4008" w:rsidP="0082193E">
      <w:pPr>
        <w:ind w:left="360"/>
        <w:rPr>
          <w:rFonts w:ascii="Arial" w:hAnsi="Arial" w:cs="Arial"/>
          <w:sz w:val="24"/>
        </w:rPr>
      </w:pPr>
    </w:p>
    <w:p w14:paraId="7D7DCFE0" w14:textId="5C227153" w:rsidR="006A1AD5" w:rsidRDefault="00295CCB" w:rsidP="0082193E">
      <w:pPr>
        <w:ind w:left="360"/>
        <w:rPr>
          <w:rFonts w:ascii="Arial" w:hAnsi="Arial" w:cs="Arial"/>
          <w:sz w:val="24"/>
        </w:rPr>
      </w:pPr>
      <w:r>
        <w:rPr>
          <w:rFonts w:ascii="Arial" w:hAnsi="Arial" w:cs="Arial"/>
          <w:sz w:val="24"/>
        </w:rPr>
        <w:t>Form 2</w:t>
      </w:r>
      <w:r w:rsidR="00A822BC">
        <w:rPr>
          <w:rFonts w:ascii="Arial" w:hAnsi="Arial" w:cs="Arial"/>
          <w:sz w:val="24"/>
        </w:rPr>
        <w:t xml:space="preserve"> </w:t>
      </w:r>
      <w:r>
        <w:rPr>
          <w:rFonts w:ascii="Arial" w:hAnsi="Arial" w:cs="Arial"/>
          <w:sz w:val="24"/>
        </w:rPr>
        <w:t>–</w:t>
      </w:r>
      <w:r w:rsidR="00A822BC">
        <w:rPr>
          <w:rFonts w:ascii="Arial" w:hAnsi="Arial" w:cs="Arial"/>
          <w:sz w:val="24"/>
        </w:rPr>
        <w:t xml:space="preserve"> </w:t>
      </w:r>
      <w:r>
        <w:rPr>
          <w:rFonts w:ascii="Arial" w:hAnsi="Arial" w:cs="Arial"/>
          <w:sz w:val="24"/>
        </w:rPr>
        <w:t>Benchmark Performance Measures</w:t>
      </w:r>
      <w:r w:rsidR="005644DB">
        <w:rPr>
          <w:rFonts w:ascii="Arial" w:hAnsi="Arial" w:cs="Arial"/>
          <w:sz w:val="24"/>
        </w:rPr>
        <w:t xml:space="preserve"> (Attachment </w:t>
      </w:r>
      <w:r>
        <w:rPr>
          <w:rFonts w:ascii="Arial" w:hAnsi="Arial" w:cs="Arial"/>
          <w:sz w:val="24"/>
        </w:rPr>
        <w:t>B</w:t>
      </w:r>
      <w:r w:rsidR="005644DB">
        <w:rPr>
          <w:rFonts w:ascii="Arial" w:hAnsi="Arial" w:cs="Arial"/>
          <w:sz w:val="24"/>
        </w:rPr>
        <w:t xml:space="preserve">): This </w:t>
      </w:r>
      <w:r w:rsidR="00A822BC">
        <w:rPr>
          <w:rFonts w:ascii="Arial" w:hAnsi="Arial" w:cs="Arial"/>
          <w:sz w:val="24"/>
        </w:rPr>
        <w:t>section</w:t>
      </w:r>
      <w:r w:rsidR="005644DB">
        <w:rPr>
          <w:rFonts w:ascii="Arial" w:hAnsi="Arial" w:cs="Arial"/>
          <w:sz w:val="24"/>
        </w:rPr>
        <w:t xml:space="preserve"> </w:t>
      </w:r>
      <w:r>
        <w:rPr>
          <w:rFonts w:ascii="Arial" w:hAnsi="Arial" w:cs="Arial"/>
          <w:sz w:val="24"/>
        </w:rPr>
        <w:t>collect</w:t>
      </w:r>
      <w:r w:rsidR="00824D04">
        <w:rPr>
          <w:rFonts w:ascii="Arial" w:hAnsi="Arial" w:cs="Arial"/>
          <w:sz w:val="24"/>
        </w:rPr>
        <w:t>s</w:t>
      </w:r>
      <w:r>
        <w:rPr>
          <w:rFonts w:ascii="Arial" w:hAnsi="Arial" w:cs="Arial"/>
          <w:sz w:val="24"/>
        </w:rPr>
        <w:t xml:space="preserve"> data on a discreet set of performance </w:t>
      </w:r>
      <w:r w:rsidR="00824D04">
        <w:rPr>
          <w:rFonts w:ascii="Arial" w:hAnsi="Arial" w:cs="Arial"/>
          <w:sz w:val="24"/>
        </w:rPr>
        <w:t xml:space="preserve">indicators </w:t>
      </w:r>
      <w:r>
        <w:rPr>
          <w:rFonts w:ascii="Arial" w:hAnsi="Arial" w:cs="Arial"/>
          <w:sz w:val="24"/>
        </w:rPr>
        <w:t>and system</w:t>
      </w:r>
      <w:r w:rsidR="00824D04">
        <w:rPr>
          <w:rFonts w:ascii="Arial" w:hAnsi="Arial" w:cs="Arial"/>
          <w:sz w:val="24"/>
        </w:rPr>
        <w:t>s</w:t>
      </w:r>
      <w:r>
        <w:rPr>
          <w:rFonts w:ascii="Arial" w:hAnsi="Arial" w:cs="Arial"/>
          <w:sz w:val="24"/>
        </w:rPr>
        <w:t xml:space="preserve"> outcome measures that correspond with statutorily defined benchmark areas and </w:t>
      </w:r>
      <w:r w:rsidR="00824D04">
        <w:rPr>
          <w:rFonts w:ascii="Arial" w:hAnsi="Arial" w:cs="Arial"/>
          <w:sz w:val="24"/>
        </w:rPr>
        <w:t>are</w:t>
      </w:r>
      <w:r>
        <w:rPr>
          <w:rFonts w:ascii="Arial" w:hAnsi="Arial" w:cs="Arial"/>
          <w:sz w:val="24"/>
        </w:rPr>
        <w:t xml:space="preserve"> standardized for all </w:t>
      </w:r>
      <w:r w:rsidR="00824D04">
        <w:rPr>
          <w:rFonts w:ascii="Arial" w:hAnsi="Arial" w:cs="Arial"/>
          <w:sz w:val="24"/>
        </w:rPr>
        <w:t>MIECHV</w:t>
      </w:r>
      <w:r>
        <w:rPr>
          <w:rFonts w:ascii="Arial" w:hAnsi="Arial" w:cs="Arial"/>
          <w:sz w:val="24"/>
        </w:rPr>
        <w:t xml:space="preserve"> Program </w:t>
      </w:r>
      <w:r w:rsidR="00824D04">
        <w:rPr>
          <w:rFonts w:ascii="Arial" w:hAnsi="Arial" w:cs="Arial"/>
          <w:sz w:val="24"/>
        </w:rPr>
        <w:t>awardees</w:t>
      </w:r>
      <w:r>
        <w:rPr>
          <w:rFonts w:ascii="Arial" w:hAnsi="Arial" w:cs="Arial"/>
          <w:sz w:val="24"/>
        </w:rPr>
        <w:t>.</w:t>
      </w:r>
      <w:r w:rsidR="00FB1E3C">
        <w:rPr>
          <w:rFonts w:ascii="Arial" w:hAnsi="Arial" w:cs="Arial"/>
          <w:sz w:val="24"/>
        </w:rPr>
        <w:t xml:space="preserve">  These measures </w:t>
      </w:r>
      <w:r w:rsidR="00824D04">
        <w:rPr>
          <w:rFonts w:ascii="Arial" w:hAnsi="Arial" w:cs="Arial"/>
          <w:sz w:val="24"/>
        </w:rPr>
        <w:t>r</w:t>
      </w:r>
      <w:r w:rsidR="00FB1E3C">
        <w:rPr>
          <w:rFonts w:ascii="Arial" w:hAnsi="Arial" w:cs="Arial"/>
          <w:sz w:val="24"/>
        </w:rPr>
        <w:t xml:space="preserve">equire </w:t>
      </w:r>
      <w:r w:rsidR="00824D04">
        <w:rPr>
          <w:rFonts w:ascii="Arial" w:hAnsi="Arial" w:cs="Arial"/>
          <w:sz w:val="24"/>
        </w:rPr>
        <w:t>awardees</w:t>
      </w:r>
      <w:r w:rsidR="00FB1E3C">
        <w:rPr>
          <w:rFonts w:ascii="Arial" w:hAnsi="Arial" w:cs="Arial"/>
          <w:sz w:val="24"/>
        </w:rPr>
        <w:t xml:space="preserve"> to collect information from program participants on key indicators</w:t>
      </w:r>
      <w:r w:rsidR="006A1AD5">
        <w:rPr>
          <w:rFonts w:ascii="Arial" w:hAnsi="Arial" w:cs="Arial"/>
          <w:sz w:val="24"/>
        </w:rPr>
        <w:t xml:space="preserve">, as outlined in the specification of each measure.  </w:t>
      </w:r>
      <w:r w:rsidR="000320C7">
        <w:rPr>
          <w:rFonts w:ascii="Arial" w:hAnsi="Arial" w:cs="Arial"/>
          <w:sz w:val="24"/>
        </w:rPr>
        <w:t xml:space="preserve">These </w:t>
      </w:r>
      <w:r w:rsidR="006A1AD5">
        <w:rPr>
          <w:rFonts w:ascii="Arial" w:hAnsi="Arial" w:cs="Arial"/>
          <w:sz w:val="24"/>
        </w:rPr>
        <w:t>data have two purposes:</w:t>
      </w:r>
    </w:p>
    <w:p w14:paraId="5E9CBD15" w14:textId="77777777" w:rsidR="006A1AD5" w:rsidRDefault="006A1AD5" w:rsidP="0082193E">
      <w:pPr>
        <w:ind w:left="360"/>
        <w:rPr>
          <w:rFonts w:ascii="Arial" w:hAnsi="Arial" w:cs="Arial"/>
          <w:sz w:val="24"/>
        </w:rPr>
      </w:pPr>
    </w:p>
    <w:p w14:paraId="3E0EC072" w14:textId="030C9E18" w:rsidR="00134148" w:rsidRDefault="00824D04" w:rsidP="006A1AD5">
      <w:pPr>
        <w:pStyle w:val="ListParagraph"/>
        <w:numPr>
          <w:ilvl w:val="0"/>
          <w:numId w:val="45"/>
        </w:numPr>
        <w:rPr>
          <w:rFonts w:ascii="Arial" w:hAnsi="Arial" w:cs="Arial"/>
          <w:sz w:val="24"/>
        </w:rPr>
      </w:pPr>
      <w:r>
        <w:rPr>
          <w:rFonts w:ascii="Arial" w:hAnsi="Arial" w:cs="Arial"/>
          <w:sz w:val="24"/>
        </w:rPr>
        <w:t>To</w:t>
      </w:r>
      <w:r w:rsidR="00134148">
        <w:rPr>
          <w:rFonts w:ascii="Arial" w:hAnsi="Arial" w:cs="Arial"/>
          <w:sz w:val="24"/>
        </w:rPr>
        <w:t xml:space="preserve"> </w:t>
      </w:r>
      <w:r w:rsidR="006A1AD5">
        <w:rPr>
          <w:rFonts w:ascii="Arial" w:hAnsi="Arial" w:cs="Arial"/>
          <w:sz w:val="24"/>
        </w:rPr>
        <w:t xml:space="preserve">describe and monitor the performance of </w:t>
      </w:r>
      <w:r>
        <w:rPr>
          <w:rFonts w:ascii="Arial" w:hAnsi="Arial" w:cs="Arial"/>
          <w:sz w:val="24"/>
        </w:rPr>
        <w:t>awardees,</w:t>
      </w:r>
      <w:r w:rsidR="006A1AD5">
        <w:rPr>
          <w:rFonts w:ascii="Arial" w:hAnsi="Arial" w:cs="Arial"/>
          <w:sz w:val="24"/>
        </w:rPr>
        <w:t xml:space="preserve"> target technical assistance resources to </w:t>
      </w:r>
      <w:r>
        <w:rPr>
          <w:rFonts w:ascii="Arial" w:hAnsi="Arial" w:cs="Arial"/>
          <w:sz w:val="24"/>
        </w:rPr>
        <w:t>awardees</w:t>
      </w:r>
      <w:r w:rsidR="006A1AD5">
        <w:rPr>
          <w:rFonts w:ascii="Arial" w:hAnsi="Arial" w:cs="Arial"/>
          <w:sz w:val="24"/>
        </w:rPr>
        <w:t xml:space="preserve"> in areas where there are opportunities for performance improvement</w:t>
      </w:r>
      <w:r>
        <w:rPr>
          <w:rFonts w:ascii="Arial" w:hAnsi="Arial" w:cs="Arial"/>
          <w:sz w:val="24"/>
        </w:rPr>
        <w:t>,</w:t>
      </w:r>
      <w:r w:rsidR="006A1AD5">
        <w:rPr>
          <w:rFonts w:ascii="Arial" w:hAnsi="Arial" w:cs="Arial"/>
          <w:sz w:val="24"/>
        </w:rPr>
        <w:t xml:space="preserve"> assist </w:t>
      </w:r>
      <w:r>
        <w:rPr>
          <w:rFonts w:ascii="Arial" w:hAnsi="Arial" w:cs="Arial"/>
          <w:sz w:val="24"/>
        </w:rPr>
        <w:t>awardees</w:t>
      </w:r>
      <w:r w:rsidR="006A1AD5">
        <w:rPr>
          <w:rFonts w:ascii="Arial" w:hAnsi="Arial" w:cs="Arial"/>
          <w:sz w:val="24"/>
        </w:rPr>
        <w:t xml:space="preserve"> in developing required continuous quality improvement (CQI) and technical assistance plans, and to </w:t>
      </w:r>
      <w:r w:rsidR="00134148">
        <w:rPr>
          <w:rFonts w:ascii="Arial" w:hAnsi="Arial" w:cs="Arial"/>
          <w:sz w:val="24"/>
        </w:rPr>
        <w:t>demonstrate program performance accountability</w:t>
      </w:r>
      <w:r w:rsidR="00C7418A">
        <w:rPr>
          <w:rFonts w:ascii="Arial" w:hAnsi="Arial" w:cs="Arial"/>
          <w:sz w:val="24"/>
        </w:rPr>
        <w:t xml:space="preserve"> through </w:t>
      </w:r>
      <w:r>
        <w:rPr>
          <w:rFonts w:ascii="Arial" w:hAnsi="Arial" w:cs="Arial"/>
          <w:sz w:val="24"/>
        </w:rPr>
        <w:t xml:space="preserve">statutorily required </w:t>
      </w:r>
      <w:r w:rsidR="00C7418A">
        <w:rPr>
          <w:rFonts w:ascii="Arial" w:hAnsi="Arial" w:cs="Arial"/>
          <w:sz w:val="24"/>
        </w:rPr>
        <w:t>assessments of improvement</w:t>
      </w:r>
      <w:r>
        <w:rPr>
          <w:rFonts w:ascii="Arial" w:hAnsi="Arial" w:cs="Arial"/>
          <w:sz w:val="24"/>
        </w:rPr>
        <w:t>.</w:t>
      </w:r>
      <w:r w:rsidR="00C7418A">
        <w:rPr>
          <w:rFonts w:ascii="Arial" w:hAnsi="Arial" w:cs="Arial"/>
          <w:sz w:val="24"/>
        </w:rPr>
        <w:t xml:space="preserve"> </w:t>
      </w:r>
      <w:r>
        <w:rPr>
          <w:rFonts w:ascii="Arial" w:hAnsi="Arial" w:cs="Arial"/>
          <w:sz w:val="24"/>
        </w:rPr>
        <w:t xml:space="preserve"> Awardee</w:t>
      </w:r>
      <w:r w:rsidR="00134148">
        <w:rPr>
          <w:rFonts w:ascii="Arial" w:hAnsi="Arial" w:cs="Arial"/>
          <w:sz w:val="24"/>
        </w:rPr>
        <w:t xml:space="preserve"> performance on these indicators may be used as one determi</w:t>
      </w:r>
      <w:r>
        <w:rPr>
          <w:rFonts w:ascii="Arial" w:hAnsi="Arial" w:cs="Arial"/>
          <w:sz w:val="24"/>
        </w:rPr>
        <w:t>nant in future funding formulas</w:t>
      </w:r>
      <w:r w:rsidR="00134148">
        <w:rPr>
          <w:rFonts w:ascii="Arial" w:hAnsi="Arial" w:cs="Arial"/>
          <w:sz w:val="24"/>
        </w:rPr>
        <w:t>.</w:t>
      </w:r>
    </w:p>
    <w:p w14:paraId="56F9ABE1" w14:textId="77777777" w:rsidR="00134148" w:rsidRDefault="00134148" w:rsidP="00134148">
      <w:pPr>
        <w:rPr>
          <w:rFonts w:ascii="Arial" w:hAnsi="Arial" w:cs="Arial"/>
          <w:sz w:val="24"/>
        </w:rPr>
      </w:pPr>
    </w:p>
    <w:p w14:paraId="4343C81B" w14:textId="74FDB487" w:rsidR="004F107F" w:rsidRPr="00134148" w:rsidRDefault="00824D04" w:rsidP="00134148">
      <w:pPr>
        <w:pStyle w:val="ListParagraph"/>
        <w:numPr>
          <w:ilvl w:val="0"/>
          <w:numId w:val="45"/>
        </w:numPr>
        <w:rPr>
          <w:rFonts w:ascii="Arial" w:hAnsi="Arial" w:cs="Arial"/>
          <w:sz w:val="24"/>
        </w:rPr>
      </w:pPr>
      <w:r>
        <w:rPr>
          <w:rFonts w:ascii="Arial" w:hAnsi="Arial" w:cs="Arial"/>
          <w:sz w:val="24"/>
        </w:rPr>
        <w:t xml:space="preserve">To </w:t>
      </w:r>
      <w:r w:rsidR="003D3AC9">
        <w:rPr>
          <w:rFonts w:ascii="Arial" w:hAnsi="Arial" w:cs="Arial"/>
          <w:sz w:val="24"/>
        </w:rPr>
        <w:t xml:space="preserve">describe and monitor systems-level change at the state-level (not </w:t>
      </w:r>
      <w:r w:rsidR="000320C7">
        <w:rPr>
          <w:rFonts w:ascii="Arial" w:hAnsi="Arial" w:cs="Arial"/>
          <w:sz w:val="24"/>
        </w:rPr>
        <w:t xml:space="preserve">solely </w:t>
      </w:r>
      <w:r w:rsidR="003D3AC9">
        <w:rPr>
          <w:rFonts w:ascii="Arial" w:hAnsi="Arial" w:cs="Arial"/>
          <w:sz w:val="24"/>
        </w:rPr>
        <w:t>attributed to home visiting interventions)</w:t>
      </w:r>
      <w:r>
        <w:rPr>
          <w:rFonts w:ascii="Arial" w:hAnsi="Arial" w:cs="Arial"/>
          <w:sz w:val="24"/>
        </w:rPr>
        <w:t>,</w:t>
      </w:r>
      <w:r w:rsidR="003D3AC9">
        <w:rPr>
          <w:rFonts w:ascii="Arial" w:hAnsi="Arial" w:cs="Arial"/>
          <w:sz w:val="24"/>
        </w:rPr>
        <w:t xml:space="preserve"> target technical assistance to state-level </w:t>
      </w:r>
      <w:r>
        <w:rPr>
          <w:rFonts w:ascii="Arial" w:hAnsi="Arial" w:cs="Arial"/>
          <w:sz w:val="24"/>
        </w:rPr>
        <w:t xml:space="preserve">early childhood </w:t>
      </w:r>
      <w:r w:rsidR="003D3AC9">
        <w:rPr>
          <w:rFonts w:ascii="Arial" w:hAnsi="Arial" w:cs="Arial"/>
          <w:sz w:val="24"/>
        </w:rPr>
        <w:t xml:space="preserve">systems building and coordination efforts of </w:t>
      </w:r>
      <w:r>
        <w:rPr>
          <w:rFonts w:ascii="Arial" w:hAnsi="Arial" w:cs="Arial"/>
          <w:sz w:val="24"/>
        </w:rPr>
        <w:t>MIECHV</w:t>
      </w:r>
      <w:r w:rsidR="003D3AC9">
        <w:rPr>
          <w:rFonts w:ascii="Arial" w:hAnsi="Arial" w:cs="Arial"/>
          <w:sz w:val="24"/>
        </w:rPr>
        <w:t xml:space="preserve"> Program </w:t>
      </w:r>
      <w:r>
        <w:rPr>
          <w:rFonts w:ascii="Arial" w:hAnsi="Arial" w:cs="Arial"/>
          <w:sz w:val="24"/>
        </w:rPr>
        <w:t>awardees, and</w:t>
      </w:r>
      <w:r w:rsidR="003D3AC9">
        <w:rPr>
          <w:rFonts w:ascii="Arial" w:hAnsi="Arial" w:cs="Arial"/>
          <w:sz w:val="24"/>
        </w:rPr>
        <w:t xml:space="preserve"> compare the outcomes of home visiting service populations with appropriate comparison populations using available state or nationally representative data sources. </w:t>
      </w:r>
      <w:r w:rsidR="00A636CE">
        <w:rPr>
          <w:rFonts w:ascii="Arial" w:hAnsi="Arial" w:cs="Arial"/>
          <w:sz w:val="24"/>
        </w:rPr>
        <w:t xml:space="preserve">    </w:t>
      </w:r>
      <w:r w:rsidR="00134148">
        <w:rPr>
          <w:rFonts w:ascii="Arial" w:hAnsi="Arial" w:cs="Arial"/>
          <w:sz w:val="24"/>
        </w:rPr>
        <w:t xml:space="preserve">   </w:t>
      </w:r>
      <w:r w:rsidR="00134148" w:rsidRPr="00134148">
        <w:rPr>
          <w:rFonts w:ascii="Arial" w:hAnsi="Arial" w:cs="Arial"/>
          <w:sz w:val="24"/>
        </w:rPr>
        <w:t xml:space="preserve">  </w:t>
      </w:r>
      <w:r w:rsidR="006A1AD5" w:rsidRPr="00134148">
        <w:rPr>
          <w:rFonts w:ascii="Arial" w:hAnsi="Arial" w:cs="Arial"/>
          <w:sz w:val="24"/>
        </w:rPr>
        <w:t xml:space="preserve">     </w:t>
      </w:r>
      <w:r w:rsidR="00FB1E3C" w:rsidRPr="00134148">
        <w:rPr>
          <w:rFonts w:ascii="Arial" w:hAnsi="Arial" w:cs="Arial"/>
          <w:sz w:val="24"/>
        </w:rPr>
        <w:t xml:space="preserve"> </w:t>
      </w:r>
      <w:r w:rsidR="00295CCB" w:rsidRPr="00134148">
        <w:rPr>
          <w:rFonts w:ascii="Arial" w:hAnsi="Arial" w:cs="Arial"/>
          <w:sz w:val="24"/>
        </w:rPr>
        <w:t xml:space="preserve">  </w:t>
      </w:r>
    </w:p>
    <w:p w14:paraId="1A6086D5" w14:textId="77777777" w:rsidR="004F107F" w:rsidRDefault="004F107F" w:rsidP="0082193E">
      <w:pPr>
        <w:ind w:left="360"/>
        <w:rPr>
          <w:rFonts w:ascii="Arial" w:hAnsi="Arial" w:cs="Arial"/>
          <w:sz w:val="24"/>
        </w:rPr>
      </w:pPr>
    </w:p>
    <w:p w14:paraId="38FE87C7" w14:textId="67D6B3B3" w:rsidR="00824D04" w:rsidRDefault="00824D04" w:rsidP="00824D04">
      <w:pPr>
        <w:ind w:left="360"/>
        <w:rPr>
          <w:rFonts w:ascii="Arial" w:hAnsi="Arial" w:cs="Arial"/>
          <w:sz w:val="24"/>
        </w:rPr>
      </w:pPr>
      <w:r>
        <w:rPr>
          <w:rFonts w:ascii="Arial" w:hAnsi="Arial" w:cs="Arial"/>
          <w:sz w:val="24"/>
        </w:rPr>
        <w:t>Specific proposed revisions and corresponding rationales to Form 2 are as follows</w:t>
      </w:r>
      <w:r w:rsidR="00F14ABF">
        <w:rPr>
          <w:rFonts w:ascii="Arial" w:hAnsi="Arial" w:cs="Arial"/>
          <w:sz w:val="24"/>
        </w:rPr>
        <w:t xml:space="preserve"> (Additional details can be found on the revised forms submitted as attachments to this package)</w:t>
      </w:r>
      <w:r>
        <w:rPr>
          <w:rFonts w:ascii="Arial" w:hAnsi="Arial" w:cs="Arial"/>
          <w:sz w:val="24"/>
        </w:rPr>
        <w:t>:</w:t>
      </w:r>
    </w:p>
    <w:p w14:paraId="1F0C5218" w14:textId="54D36C5C" w:rsidR="00824D04" w:rsidRDefault="00824D04" w:rsidP="00824D04">
      <w:pPr>
        <w:ind w:left="360"/>
        <w:rPr>
          <w:rFonts w:ascii="Arial" w:hAnsi="Arial" w:cs="Arial"/>
          <w:sz w:val="24"/>
        </w:rPr>
      </w:pPr>
    </w:p>
    <w:p w14:paraId="4DF0F6C7" w14:textId="6D5D6BBD" w:rsidR="00824D04" w:rsidRDefault="00824D04" w:rsidP="00824D04">
      <w:pPr>
        <w:pStyle w:val="ListParagraph"/>
        <w:numPr>
          <w:ilvl w:val="0"/>
          <w:numId w:val="48"/>
        </w:numPr>
        <w:rPr>
          <w:rFonts w:ascii="Arial" w:hAnsi="Arial" w:cs="Arial"/>
          <w:sz w:val="24"/>
        </w:rPr>
      </w:pPr>
      <w:r>
        <w:rPr>
          <w:rFonts w:ascii="Arial" w:hAnsi="Arial" w:cs="Arial"/>
          <w:sz w:val="24"/>
        </w:rPr>
        <w:t>Update all measures (1-19) to include specific guidance to account for missing data and include a data collection field to report the amount of missing data.  This revision will require awardees to quantify the amount of missing data excluded from each measure and will provide measure-specific instruction for defining miss</w:t>
      </w:r>
      <w:r w:rsidR="00F14ABF">
        <w:rPr>
          <w:rFonts w:ascii="Arial" w:hAnsi="Arial" w:cs="Arial"/>
          <w:sz w:val="24"/>
        </w:rPr>
        <w:t>ing data.  This will assist HRSA in monitoring data quality and providing targeted technical assistance to MIECHV awardees with high rates of missing data.</w:t>
      </w:r>
    </w:p>
    <w:p w14:paraId="33FB152A" w14:textId="460D6032" w:rsidR="00F14ABF" w:rsidRDefault="00F14ABF" w:rsidP="00824D04">
      <w:pPr>
        <w:pStyle w:val="ListParagraph"/>
        <w:numPr>
          <w:ilvl w:val="0"/>
          <w:numId w:val="48"/>
        </w:numPr>
        <w:rPr>
          <w:rFonts w:ascii="Arial" w:hAnsi="Arial" w:cs="Arial"/>
          <w:sz w:val="24"/>
        </w:rPr>
      </w:pPr>
      <w:r>
        <w:rPr>
          <w:rFonts w:ascii="Arial" w:hAnsi="Arial" w:cs="Arial"/>
          <w:sz w:val="24"/>
        </w:rPr>
        <w:t>Update Measure 3: Depression Screening to include additional inclusion criteria in the denominator.  This update aligns the specification of the denominator with the broader measure and ensure that all eligible primary caregivers are included, as appropriate.</w:t>
      </w:r>
    </w:p>
    <w:p w14:paraId="0A3033BC" w14:textId="0BA556AA" w:rsidR="00F14ABF" w:rsidRDefault="00F14ABF" w:rsidP="00824D04">
      <w:pPr>
        <w:pStyle w:val="ListParagraph"/>
        <w:numPr>
          <w:ilvl w:val="0"/>
          <w:numId w:val="48"/>
        </w:numPr>
        <w:rPr>
          <w:rFonts w:ascii="Arial" w:hAnsi="Arial" w:cs="Arial"/>
          <w:sz w:val="24"/>
        </w:rPr>
      </w:pPr>
      <w:r>
        <w:rPr>
          <w:rFonts w:ascii="Arial" w:hAnsi="Arial" w:cs="Arial"/>
          <w:sz w:val="24"/>
        </w:rPr>
        <w:t>Update Measure 7: Safe Sleep to include additional detail in the numerator.  This update aligns the specification of the numerator with the broader measure.</w:t>
      </w:r>
    </w:p>
    <w:p w14:paraId="60FA6995" w14:textId="701A337A" w:rsidR="00F14ABF" w:rsidRDefault="00F14ABF" w:rsidP="00824D04">
      <w:pPr>
        <w:pStyle w:val="ListParagraph"/>
        <w:numPr>
          <w:ilvl w:val="0"/>
          <w:numId w:val="48"/>
        </w:numPr>
        <w:rPr>
          <w:rFonts w:ascii="Arial" w:hAnsi="Arial" w:cs="Arial"/>
          <w:sz w:val="24"/>
        </w:rPr>
      </w:pPr>
      <w:r>
        <w:rPr>
          <w:rFonts w:ascii="Arial" w:hAnsi="Arial" w:cs="Arial"/>
          <w:sz w:val="24"/>
        </w:rPr>
        <w:t>Update Measure 8: Emergency Department Visits to clarify that nonfatal injury-related visits to the Emergency Department must have occurred within the reporting period in order to be included in the numerator.  This update will ensure that data are time specified and will allow for discreet measurement within each annual reporting period.</w:t>
      </w:r>
    </w:p>
    <w:p w14:paraId="5D191CF7" w14:textId="5FA11AF9" w:rsidR="00F14ABF" w:rsidRDefault="00F14ABF" w:rsidP="00824D04">
      <w:pPr>
        <w:pStyle w:val="ListParagraph"/>
        <w:numPr>
          <w:ilvl w:val="0"/>
          <w:numId w:val="48"/>
        </w:numPr>
        <w:rPr>
          <w:rFonts w:ascii="Arial" w:hAnsi="Arial" w:cs="Arial"/>
          <w:sz w:val="24"/>
        </w:rPr>
      </w:pPr>
      <w:r>
        <w:rPr>
          <w:rFonts w:ascii="Arial" w:hAnsi="Arial" w:cs="Arial"/>
          <w:sz w:val="24"/>
        </w:rPr>
        <w:t>Update Measure 9: Child Maltreatment to clarify that investigated cases of child maltreatment must have occurred within the reporting period in order to be included in the numerator.  This update will ensure that data are time specified and will allow for discreet measurement within each annual reporting period.</w:t>
      </w:r>
    </w:p>
    <w:p w14:paraId="4294B3F9" w14:textId="31EF4A74" w:rsidR="00F14ABF" w:rsidRDefault="00F14ABF" w:rsidP="00824D04">
      <w:pPr>
        <w:pStyle w:val="ListParagraph"/>
        <w:numPr>
          <w:ilvl w:val="0"/>
          <w:numId w:val="48"/>
        </w:numPr>
        <w:rPr>
          <w:rFonts w:ascii="Arial" w:hAnsi="Arial" w:cs="Arial"/>
          <w:sz w:val="24"/>
        </w:rPr>
      </w:pPr>
      <w:r>
        <w:rPr>
          <w:rFonts w:ascii="Arial" w:hAnsi="Arial" w:cs="Arial"/>
          <w:sz w:val="24"/>
        </w:rPr>
        <w:t xml:space="preserve">Update Measure 13: Behavioral Concerns to include additional inclusion criteria to the numerator and denominator indicating that only postnatal home visits should be included.  This update </w:t>
      </w:r>
      <w:r w:rsidR="006E24CD">
        <w:rPr>
          <w:rFonts w:ascii="Arial" w:hAnsi="Arial" w:cs="Arial"/>
          <w:sz w:val="24"/>
        </w:rPr>
        <w:t>aligns the specification with the conceptual purposes of this measure, which is to report only on home visits among primary caregivers with children (as opposed to prenatal home visits).</w:t>
      </w:r>
    </w:p>
    <w:p w14:paraId="44082061" w14:textId="2A6BDCA2" w:rsidR="006E24CD" w:rsidRDefault="006E24CD" w:rsidP="00824D04">
      <w:pPr>
        <w:pStyle w:val="ListParagraph"/>
        <w:numPr>
          <w:ilvl w:val="0"/>
          <w:numId w:val="48"/>
        </w:numPr>
        <w:rPr>
          <w:rFonts w:ascii="Arial" w:hAnsi="Arial" w:cs="Arial"/>
          <w:sz w:val="24"/>
        </w:rPr>
      </w:pPr>
      <w:r>
        <w:rPr>
          <w:rFonts w:ascii="Arial" w:hAnsi="Arial" w:cs="Arial"/>
          <w:sz w:val="24"/>
        </w:rPr>
        <w:t>Update Measure 14: Intimate Partner Violence (IPV) Screening to add a screening timeframe to the specification of the performance measure.  This addition aligns the measure with the specification of the numerator and further clarifies that IPV screenings must be conducted within 6 months of enrollment in order to be included in the numerator.</w:t>
      </w:r>
    </w:p>
    <w:p w14:paraId="61508182" w14:textId="03BF451E" w:rsidR="006E24CD" w:rsidRDefault="006E24CD" w:rsidP="00824D04">
      <w:pPr>
        <w:pStyle w:val="ListParagraph"/>
        <w:numPr>
          <w:ilvl w:val="0"/>
          <w:numId w:val="48"/>
        </w:numPr>
        <w:rPr>
          <w:rFonts w:ascii="Arial" w:hAnsi="Arial" w:cs="Arial"/>
          <w:sz w:val="24"/>
        </w:rPr>
      </w:pPr>
      <w:r>
        <w:rPr>
          <w:rFonts w:ascii="Arial" w:hAnsi="Arial" w:cs="Arial"/>
          <w:sz w:val="24"/>
        </w:rPr>
        <w:t>Update Measure 15: Primary Caregiver Education to add primary caregivers enrolled in middle school to the specification of the numerator.  This update aligns the measure with all possible ages of primary caregivers enrolled in home visiting programs.</w:t>
      </w:r>
    </w:p>
    <w:p w14:paraId="5BCB502F" w14:textId="5A303F05" w:rsidR="006E24CD" w:rsidRDefault="006E24CD" w:rsidP="00824D04">
      <w:pPr>
        <w:pStyle w:val="ListParagraph"/>
        <w:numPr>
          <w:ilvl w:val="0"/>
          <w:numId w:val="48"/>
        </w:numPr>
        <w:rPr>
          <w:rFonts w:ascii="Arial" w:hAnsi="Arial" w:cs="Arial"/>
          <w:sz w:val="24"/>
        </w:rPr>
      </w:pPr>
      <w:r>
        <w:rPr>
          <w:rFonts w:ascii="Arial" w:hAnsi="Arial" w:cs="Arial"/>
          <w:sz w:val="24"/>
        </w:rPr>
        <w:t>Update Measure 17: Completed Depression Referrals to include additional inclusion criteria in the denominator.  This update aligns the specification with Measure 3 to ensure all primary caregivers are included, as appropriate.</w:t>
      </w:r>
    </w:p>
    <w:p w14:paraId="07EE8C65" w14:textId="4F9F1CA9" w:rsidR="006E24CD" w:rsidRPr="00824D04" w:rsidRDefault="006E24CD" w:rsidP="00824D04">
      <w:pPr>
        <w:pStyle w:val="ListParagraph"/>
        <w:numPr>
          <w:ilvl w:val="0"/>
          <w:numId w:val="48"/>
        </w:numPr>
        <w:rPr>
          <w:rFonts w:ascii="Arial" w:hAnsi="Arial" w:cs="Arial"/>
          <w:sz w:val="24"/>
        </w:rPr>
      </w:pPr>
      <w:r>
        <w:rPr>
          <w:rFonts w:ascii="Arial" w:hAnsi="Arial" w:cs="Arial"/>
          <w:sz w:val="24"/>
        </w:rPr>
        <w:t xml:space="preserve">  Update Measure 19: IPV Referrals to add the screening timeframe to the specification of the denominator.  This update aligns the specification with Measure 14 to further clarify that IPV screenings must be conducted within 6 months in order to be included in the denominator.</w:t>
      </w:r>
    </w:p>
    <w:p w14:paraId="73718034" w14:textId="77777777" w:rsidR="00824D04" w:rsidRDefault="00824D04" w:rsidP="0082193E">
      <w:pPr>
        <w:ind w:left="360"/>
        <w:rPr>
          <w:rFonts w:ascii="Arial" w:hAnsi="Arial" w:cs="Arial"/>
          <w:sz w:val="24"/>
        </w:rPr>
      </w:pPr>
    </w:p>
    <w:p w14:paraId="314AD757" w14:textId="59AD59AD" w:rsidR="008E2279" w:rsidRDefault="008E2279" w:rsidP="006E24CD">
      <w:pPr>
        <w:ind w:left="360"/>
        <w:rPr>
          <w:rFonts w:ascii="Arial" w:hAnsi="Arial" w:cs="Arial"/>
          <w:sz w:val="24"/>
        </w:rPr>
      </w:pPr>
      <w:r>
        <w:rPr>
          <w:rFonts w:ascii="Arial" w:hAnsi="Arial" w:cs="Arial"/>
          <w:sz w:val="24"/>
        </w:rPr>
        <w:t xml:space="preserve">Additional </w:t>
      </w:r>
      <w:r w:rsidR="00C2633D">
        <w:rPr>
          <w:rFonts w:ascii="Arial" w:hAnsi="Arial" w:cs="Arial"/>
          <w:sz w:val="24"/>
        </w:rPr>
        <w:t>revisions</w:t>
      </w:r>
      <w:r>
        <w:rPr>
          <w:rFonts w:ascii="Arial" w:hAnsi="Arial" w:cs="Arial"/>
          <w:sz w:val="24"/>
        </w:rPr>
        <w:t xml:space="preserve"> were proposed in the 60-day Federal Register Notice </w:t>
      </w:r>
      <w:r w:rsidR="00C2633D">
        <w:rPr>
          <w:rFonts w:ascii="Arial" w:hAnsi="Arial" w:cs="Arial"/>
          <w:sz w:val="24"/>
        </w:rPr>
        <w:t>(</w:t>
      </w:r>
      <w:r w:rsidR="00C2633D" w:rsidRPr="00137B59">
        <w:rPr>
          <w:rFonts w:ascii="Arial" w:hAnsi="Arial" w:cs="Arial"/>
          <w:sz w:val="24"/>
        </w:rPr>
        <w:t xml:space="preserve">Attachment </w:t>
      </w:r>
      <w:r w:rsidR="00137B59">
        <w:rPr>
          <w:rFonts w:ascii="Arial" w:hAnsi="Arial" w:cs="Arial"/>
          <w:sz w:val="24"/>
        </w:rPr>
        <w:t>E</w:t>
      </w:r>
      <w:r w:rsidR="00C2633D">
        <w:rPr>
          <w:rFonts w:ascii="Arial" w:hAnsi="Arial" w:cs="Arial"/>
          <w:sz w:val="24"/>
        </w:rPr>
        <w:t xml:space="preserve">) </w:t>
      </w:r>
      <w:r>
        <w:rPr>
          <w:rFonts w:ascii="Arial" w:hAnsi="Arial" w:cs="Arial"/>
          <w:sz w:val="24"/>
        </w:rPr>
        <w:t>and were ultimately dropped in response to public comment.  A summary of all original proposed changes and HRSA’s response</w:t>
      </w:r>
      <w:r w:rsidR="00C2633D">
        <w:rPr>
          <w:rFonts w:ascii="Arial" w:hAnsi="Arial" w:cs="Arial"/>
          <w:sz w:val="24"/>
        </w:rPr>
        <w:t>s</w:t>
      </w:r>
      <w:r>
        <w:rPr>
          <w:rFonts w:ascii="Arial" w:hAnsi="Arial" w:cs="Arial"/>
          <w:sz w:val="24"/>
        </w:rPr>
        <w:t xml:space="preserve"> can be found in </w:t>
      </w:r>
      <w:r w:rsidRPr="00137B59">
        <w:rPr>
          <w:rFonts w:ascii="Arial" w:hAnsi="Arial" w:cs="Arial"/>
          <w:sz w:val="24"/>
        </w:rPr>
        <w:t>Attachment</w:t>
      </w:r>
      <w:r w:rsidR="00137B59" w:rsidRPr="00137B59">
        <w:rPr>
          <w:rFonts w:ascii="Arial" w:hAnsi="Arial" w:cs="Arial"/>
          <w:sz w:val="24"/>
        </w:rPr>
        <w:t>s</w:t>
      </w:r>
      <w:r w:rsidRPr="00137B59">
        <w:rPr>
          <w:rFonts w:ascii="Arial" w:hAnsi="Arial" w:cs="Arial"/>
          <w:sz w:val="24"/>
        </w:rPr>
        <w:t xml:space="preserve"> </w:t>
      </w:r>
      <w:r w:rsidR="00137B59">
        <w:rPr>
          <w:rFonts w:ascii="Arial" w:hAnsi="Arial" w:cs="Arial"/>
          <w:sz w:val="24"/>
        </w:rPr>
        <w:t>C and D</w:t>
      </w:r>
      <w:r w:rsidR="0025717C">
        <w:rPr>
          <w:rFonts w:ascii="Arial" w:hAnsi="Arial" w:cs="Arial"/>
          <w:sz w:val="24"/>
        </w:rPr>
        <w:t>.</w:t>
      </w:r>
    </w:p>
    <w:p w14:paraId="19DCA409" w14:textId="77777777" w:rsidR="008E2279" w:rsidRDefault="008E2279" w:rsidP="006E24CD">
      <w:pPr>
        <w:ind w:left="360"/>
        <w:rPr>
          <w:rFonts w:ascii="Arial" w:hAnsi="Arial" w:cs="Arial"/>
          <w:sz w:val="24"/>
        </w:rPr>
      </w:pPr>
    </w:p>
    <w:p w14:paraId="33905CF4" w14:textId="64AD8A61" w:rsidR="007D0609" w:rsidRDefault="007D0609" w:rsidP="006E24CD">
      <w:pPr>
        <w:ind w:left="360"/>
        <w:rPr>
          <w:rFonts w:ascii="Arial" w:hAnsi="Arial" w:cs="Arial"/>
          <w:sz w:val="24"/>
        </w:rPr>
      </w:pPr>
      <w:r>
        <w:rPr>
          <w:rFonts w:ascii="Arial" w:hAnsi="Arial" w:cs="Arial"/>
          <w:sz w:val="24"/>
        </w:rPr>
        <w:t xml:space="preserve">Forms 1 and 2 </w:t>
      </w:r>
      <w:r w:rsidR="00824D04">
        <w:rPr>
          <w:rFonts w:ascii="Arial" w:hAnsi="Arial" w:cs="Arial"/>
          <w:sz w:val="24"/>
        </w:rPr>
        <w:t>are not</w:t>
      </w:r>
      <w:r>
        <w:rPr>
          <w:rFonts w:ascii="Arial" w:hAnsi="Arial" w:cs="Arial"/>
          <w:sz w:val="24"/>
        </w:rPr>
        <w:t xml:space="preserve"> linked for the purposes of description or analysis.  While HRSA acknowledges the analytic benefits to linking participant demographic, service utilization, and benchmark outcomes, we feel that the associated burden for </w:t>
      </w:r>
      <w:r w:rsidR="00824D04">
        <w:rPr>
          <w:rFonts w:ascii="Arial" w:hAnsi="Arial" w:cs="Arial"/>
          <w:sz w:val="24"/>
        </w:rPr>
        <w:t>awardees</w:t>
      </w:r>
      <w:r>
        <w:rPr>
          <w:rFonts w:ascii="Arial" w:hAnsi="Arial" w:cs="Arial"/>
          <w:sz w:val="24"/>
        </w:rPr>
        <w:t xml:space="preserve"> is not appropriate for the purposes of performance measurement.  HRSA </w:t>
      </w:r>
      <w:r w:rsidR="00137B59">
        <w:rPr>
          <w:rFonts w:ascii="Arial" w:hAnsi="Arial" w:cs="Arial"/>
          <w:sz w:val="24"/>
        </w:rPr>
        <w:t>is engaged in a broad range of descriptive and outcomes research beyond the performance data described here, including</w:t>
      </w:r>
      <w:r>
        <w:rPr>
          <w:rFonts w:ascii="Arial" w:hAnsi="Arial" w:cs="Arial"/>
          <w:sz w:val="24"/>
        </w:rPr>
        <w:t xml:space="preserve"> the </w:t>
      </w:r>
      <w:r w:rsidR="00137B59">
        <w:rPr>
          <w:rFonts w:ascii="Arial" w:hAnsi="Arial" w:cs="Arial"/>
          <w:sz w:val="24"/>
        </w:rPr>
        <w:t>Mother and Infant Home Visiting Program Evaluation (</w:t>
      </w:r>
      <w:r>
        <w:rPr>
          <w:rFonts w:ascii="Arial" w:hAnsi="Arial" w:cs="Arial"/>
          <w:sz w:val="24"/>
        </w:rPr>
        <w:t>MIHOPE</w:t>
      </w:r>
      <w:r w:rsidR="00137B59">
        <w:rPr>
          <w:rFonts w:ascii="Arial" w:hAnsi="Arial" w:cs="Arial"/>
          <w:sz w:val="24"/>
        </w:rPr>
        <w:t>)</w:t>
      </w:r>
      <w:r>
        <w:rPr>
          <w:rFonts w:ascii="Arial" w:hAnsi="Arial" w:cs="Arial"/>
          <w:sz w:val="24"/>
        </w:rPr>
        <w:t xml:space="preserve"> study</w:t>
      </w:r>
      <w:r w:rsidR="00137B59">
        <w:rPr>
          <w:rFonts w:ascii="Arial" w:hAnsi="Arial" w:cs="Arial"/>
          <w:sz w:val="24"/>
        </w:rPr>
        <w:t>,</w:t>
      </w:r>
      <w:r>
        <w:rPr>
          <w:rFonts w:ascii="Arial" w:hAnsi="Arial" w:cs="Arial"/>
          <w:sz w:val="24"/>
        </w:rPr>
        <w:t xml:space="preserve"> which will link participant information with program outcomes</w:t>
      </w:r>
      <w:r w:rsidR="00137B59">
        <w:rPr>
          <w:rFonts w:ascii="Arial" w:hAnsi="Arial" w:cs="Arial"/>
          <w:sz w:val="24"/>
        </w:rPr>
        <w:t>.  In the future, HRSA plans to continue to</w:t>
      </w:r>
      <w:r>
        <w:rPr>
          <w:rFonts w:ascii="Arial" w:hAnsi="Arial" w:cs="Arial"/>
          <w:sz w:val="24"/>
        </w:rPr>
        <w:t xml:space="preserve"> engaging in evaluation and research which will expand our knowledge of the interaction between participant characteristics and </w:t>
      </w:r>
      <w:r w:rsidR="00253F12">
        <w:rPr>
          <w:rFonts w:ascii="Arial" w:hAnsi="Arial" w:cs="Arial"/>
          <w:sz w:val="24"/>
        </w:rPr>
        <w:t>program outcomes.</w:t>
      </w:r>
    </w:p>
    <w:p w14:paraId="444AD8A7" w14:textId="77777777" w:rsidR="007D0609" w:rsidRDefault="007D0609" w:rsidP="0082193E">
      <w:pPr>
        <w:ind w:left="360"/>
        <w:rPr>
          <w:rFonts w:ascii="Arial" w:hAnsi="Arial" w:cs="Arial"/>
          <w:sz w:val="24"/>
        </w:rPr>
      </w:pPr>
    </w:p>
    <w:p w14:paraId="042156C0" w14:textId="799E7ED3" w:rsidR="0082193E" w:rsidRPr="0082193E" w:rsidRDefault="005C3A2D" w:rsidP="0082193E">
      <w:pPr>
        <w:ind w:left="360"/>
        <w:rPr>
          <w:rFonts w:ascii="Arial" w:hAnsi="Arial" w:cs="Arial"/>
          <w:sz w:val="24"/>
        </w:rPr>
      </w:pPr>
      <w:r>
        <w:rPr>
          <w:rFonts w:ascii="Arial" w:hAnsi="Arial" w:cs="Arial"/>
          <w:sz w:val="24"/>
        </w:rPr>
        <w:t xml:space="preserve">The objective for this data collection activity is to provide HRSA with </w:t>
      </w:r>
      <w:r w:rsidR="00E55E43">
        <w:rPr>
          <w:rFonts w:ascii="Arial" w:hAnsi="Arial" w:cs="Arial"/>
          <w:sz w:val="24"/>
        </w:rPr>
        <w:t>annual</w:t>
      </w:r>
      <w:r>
        <w:rPr>
          <w:rFonts w:ascii="Arial" w:hAnsi="Arial" w:cs="Arial"/>
          <w:sz w:val="24"/>
        </w:rPr>
        <w:t xml:space="preserve"> updates </w:t>
      </w:r>
      <w:r w:rsidR="00E55E43">
        <w:rPr>
          <w:rFonts w:ascii="Arial" w:hAnsi="Arial" w:cs="Arial"/>
          <w:sz w:val="24"/>
        </w:rPr>
        <w:t>on</w:t>
      </w:r>
      <w:r>
        <w:rPr>
          <w:rFonts w:ascii="Arial" w:hAnsi="Arial" w:cs="Arial"/>
          <w:sz w:val="24"/>
        </w:rPr>
        <w:t xml:space="preserve"> </w:t>
      </w:r>
      <w:r w:rsidR="00E55E43">
        <w:rPr>
          <w:rFonts w:ascii="Arial" w:hAnsi="Arial" w:cs="Arial"/>
          <w:sz w:val="24"/>
        </w:rPr>
        <w:t xml:space="preserve">demographic, </w:t>
      </w:r>
      <w:r>
        <w:rPr>
          <w:rFonts w:ascii="Arial" w:hAnsi="Arial" w:cs="Arial"/>
          <w:sz w:val="24"/>
        </w:rPr>
        <w:t>service utilization</w:t>
      </w:r>
      <w:r w:rsidR="00E55E43">
        <w:rPr>
          <w:rFonts w:ascii="Arial" w:hAnsi="Arial" w:cs="Arial"/>
          <w:sz w:val="24"/>
        </w:rPr>
        <w:t>,</w:t>
      </w:r>
      <w:r>
        <w:rPr>
          <w:rFonts w:ascii="Arial" w:hAnsi="Arial" w:cs="Arial"/>
          <w:sz w:val="24"/>
        </w:rPr>
        <w:t xml:space="preserve"> and </w:t>
      </w:r>
      <w:r w:rsidR="00E9608F">
        <w:rPr>
          <w:rFonts w:ascii="Arial" w:hAnsi="Arial" w:cs="Arial"/>
          <w:sz w:val="24"/>
        </w:rPr>
        <w:t>benchmark</w:t>
      </w:r>
      <w:r>
        <w:rPr>
          <w:rFonts w:ascii="Arial" w:hAnsi="Arial" w:cs="Arial"/>
          <w:sz w:val="24"/>
        </w:rPr>
        <w:t xml:space="preserve"> data.  </w:t>
      </w:r>
      <w:r w:rsidR="002D12D3">
        <w:rPr>
          <w:rFonts w:ascii="Arial" w:hAnsi="Arial" w:cs="Arial"/>
          <w:sz w:val="24"/>
        </w:rPr>
        <w:t>HRSA use</w:t>
      </w:r>
      <w:r w:rsidR="00C2633D">
        <w:rPr>
          <w:rFonts w:ascii="Arial" w:hAnsi="Arial" w:cs="Arial"/>
          <w:sz w:val="24"/>
        </w:rPr>
        <w:t>s</w:t>
      </w:r>
      <w:r w:rsidR="002D12D3">
        <w:rPr>
          <w:rFonts w:ascii="Arial" w:hAnsi="Arial" w:cs="Arial"/>
          <w:sz w:val="24"/>
        </w:rPr>
        <w:t xml:space="preserve"> this information to </w:t>
      </w:r>
      <w:r w:rsidR="00E55E43">
        <w:rPr>
          <w:rFonts w:ascii="Arial" w:hAnsi="Arial" w:cs="Arial"/>
          <w:sz w:val="24"/>
        </w:rPr>
        <w:t xml:space="preserve">describe and report the performance of the program at a national and state level, </w:t>
      </w:r>
      <w:r w:rsidR="002D12D3">
        <w:rPr>
          <w:rFonts w:ascii="Arial" w:hAnsi="Arial" w:cs="Arial"/>
          <w:sz w:val="24"/>
        </w:rPr>
        <w:t xml:space="preserve">assist in grants monitoring </w:t>
      </w:r>
      <w:r w:rsidR="00E55E43">
        <w:rPr>
          <w:rFonts w:ascii="Arial" w:hAnsi="Arial" w:cs="Arial"/>
          <w:sz w:val="24"/>
        </w:rPr>
        <w:t xml:space="preserve">and oversight </w:t>
      </w:r>
      <w:r w:rsidR="002D12D3">
        <w:rPr>
          <w:rFonts w:ascii="Arial" w:hAnsi="Arial" w:cs="Arial"/>
          <w:sz w:val="24"/>
        </w:rPr>
        <w:t>activities</w:t>
      </w:r>
      <w:r w:rsidR="00E55E43">
        <w:rPr>
          <w:rFonts w:ascii="Arial" w:hAnsi="Arial" w:cs="Arial"/>
          <w:sz w:val="24"/>
        </w:rPr>
        <w:t xml:space="preserve">, </w:t>
      </w:r>
      <w:r w:rsidR="002D12D3">
        <w:rPr>
          <w:rFonts w:ascii="Arial" w:hAnsi="Arial" w:cs="Arial"/>
          <w:sz w:val="24"/>
        </w:rPr>
        <w:t xml:space="preserve">to target technical assistance resources to underperforming </w:t>
      </w:r>
      <w:r w:rsidR="00C2633D">
        <w:rPr>
          <w:rFonts w:ascii="Arial" w:hAnsi="Arial" w:cs="Arial"/>
          <w:sz w:val="24"/>
        </w:rPr>
        <w:t>awardees</w:t>
      </w:r>
      <w:r w:rsidR="00E55E43">
        <w:rPr>
          <w:rFonts w:ascii="Arial" w:hAnsi="Arial" w:cs="Arial"/>
          <w:sz w:val="24"/>
        </w:rPr>
        <w:t>, and to reward high performance through future funding opportunities</w:t>
      </w:r>
      <w:r w:rsidR="002D12D3">
        <w:rPr>
          <w:rFonts w:ascii="Arial" w:hAnsi="Arial" w:cs="Arial"/>
          <w:sz w:val="24"/>
        </w:rPr>
        <w:t>.</w:t>
      </w:r>
      <w:r w:rsidR="00A822BC">
        <w:rPr>
          <w:rFonts w:ascii="Arial" w:hAnsi="Arial" w:cs="Arial"/>
          <w:sz w:val="24"/>
        </w:rPr>
        <w:t xml:space="preserve">  </w:t>
      </w:r>
      <w:r w:rsidR="00E55E43">
        <w:rPr>
          <w:rFonts w:ascii="Arial" w:hAnsi="Arial" w:cs="Arial"/>
          <w:sz w:val="24"/>
        </w:rPr>
        <w:t xml:space="preserve">Performance data </w:t>
      </w:r>
      <w:r w:rsidR="00C2633D">
        <w:rPr>
          <w:rFonts w:ascii="Arial" w:hAnsi="Arial" w:cs="Arial"/>
          <w:sz w:val="24"/>
        </w:rPr>
        <w:t xml:space="preserve">is </w:t>
      </w:r>
      <w:r w:rsidR="00E55E43">
        <w:rPr>
          <w:rFonts w:ascii="Arial" w:hAnsi="Arial" w:cs="Arial"/>
          <w:sz w:val="24"/>
        </w:rPr>
        <w:t xml:space="preserve">also </w:t>
      </w:r>
      <w:r w:rsidR="00C2633D">
        <w:rPr>
          <w:rFonts w:ascii="Arial" w:hAnsi="Arial" w:cs="Arial"/>
          <w:sz w:val="24"/>
        </w:rPr>
        <w:t>u</w:t>
      </w:r>
      <w:r w:rsidR="00E55E43">
        <w:rPr>
          <w:rFonts w:ascii="Arial" w:hAnsi="Arial" w:cs="Arial"/>
          <w:sz w:val="24"/>
        </w:rPr>
        <w:t>sed to summarize demographic, service utilization, and performance indicators in public and academic settings, such as conference presentations or peer-reviewed publications.</w:t>
      </w:r>
      <w:r w:rsidR="002D12D3">
        <w:rPr>
          <w:rFonts w:ascii="Arial" w:hAnsi="Arial" w:cs="Arial"/>
          <w:sz w:val="24"/>
        </w:rPr>
        <w:t xml:space="preserve">  </w:t>
      </w:r>
      <w:r>
        <w:rPr>
          <w:rFonts w:ascii="Arial" w:hAnsi="Arial" w:cs="Arial"/>
          <w:sz w:val="24"/>
        </w:rPr>
        <w:t xml:space="preserve"> </w:t>
      </w:r>
      <w:r w:rsidR="005644DB">
        <w:rPr>
          <w:rFonts w:ascii="Arial" w:hAnsi="Arial" w:cs="Arial"/>
          <w:sz w:val="24"/>
        </w:rPr>
        <w:t xml:space="preserve"> </w:t>
      </w:r>
      <w:r w:rsidR="0082193E">
        <w:rPr>
          <w:rFonts w:ascii="Arial" w:hAnsi="Arial" w:cs="Arial"/>
          <w:sz w:val="24"/>
        </w:rPr>
        <w:t xml:space="preserve">  </w:t>
      </w:r>
    </w:p>
    <w:p w14:paraId="0E09AE2A" w14:textId="77777777" w:rsidR="009B3794" w:rsidRPr="00DE4E29"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14:paraId="246B2D65" w14:textId="69038E31" w:rsidR="00DE4E29" w:rsidRPr="00DE4E29" w:rsidRDefault="00DE4E29" w:rsidP="00DE4E29">
      <w:pPr>
        <w:spacing w:before="240"/>
        <w:ind w:left="360"/>
        <w:rPr>
          <w:rFonts w:ascii="Arial" w:hAnsi="Arial" w:cs="Arial"/>
          <w:sz w:val="24"/>
        </w:rPr>
      </w:pPr>
      <w:r>
        <w:rPr>
          <w:rFonts w:ascii="Arial" w:hAnsi="Arial" w:cs="Arial"/>
          <w:sz w:val="24"/>
        </w:rPr>
        <w:t xml:space="preserve">Improved information technology </w:t>
      </w:r>
      <w:r w:rsidR="00C2633D">
        <w:rPr>
          <w:rFonts w:ascii="Arial" w:hAnsi="Arial" w:cs="Arial"/>
          <w:sz w:val="24"/>
        </w:rPr>
        <w:t>is</w:t>
      </w:r>
      <w:r>
        <w:rPr>
          <w:rFonts w:ascii="Arial" w:hAnsi="Arial" w:cs="Arial"/>
          <w:sz w:val="24"/>
        </w:rPr>
        <w:t xml:space="preserve"> utilized where appropriate.  </w:t>
      </w:r>
      <w:r w:rsidR="00C2633D">
        <w:rPr>
          <w:rFonts w:ascii="Arial" w:hAnsi="Arial" w:cs="Arial"/>
          <w:sz w:val="24"/>
        </w:rPr>
        <w:t>Awardees</w:t>
      </w:r>
      <w:r>
        <w:rPr>
          <w:rFonts w:ascii="Arial" w:hAnsi="Arial" w:cs="Arial"/>
          <w:sz w:val="24"/>
        </w:rPr>
        <w:t xml:space="preserve"> collect information from home visiting participants using their own established methods.  </w:t>
      </w:r>
      <w:r w:rsidR="00C2633D">
        <w:rPr>
          <w:rFonts w:ascii="Arial" w:hAnsi="Arial" w:cs="Arial"/>
          <w:sz w:val="24"/>
        </w:rPr>
        <w:t>Awardees</w:t>
      </w:r>
      <w:r>
        <w:rPr>
          <w:rFonts w:ascii="Arial" w:hAnsi="Arial" w:cs="Arial"/>
          <w:sz w:val="24"/>
        </w:rPr>
        <w:t xml:space="preserve"> aggregate and report this information to HRSA using the </w:t>
      </w:r>
      <w:r w:rsidR="00A65DC7">
        <w:rPr>
          <w:rFonts w:ascii="Arial" w:hAnsi="Arial" w:cs="Arial"/>
          <w:sz w:val="24"/>
        </w:rPr>
        <w:t>Home Visiting</w:t>
      </w:r>
      <w:r>
        <w:rPr>
          <w:rFonts w:ascii="Arial" w:hAnsi="Arial" w:cs="Arial"/>
          <w:sz w:val="24"/>
        </w:rPr>
        <w:t xml:space="preserve"> Information System </w:t>
      </w:r>
      <w:r w:rsidR="00A65DC7">
        <w:rPr>
          <w:rFonts w:ascii="Arial" w:hAnsi="Arial" w:cs="Arial"/>
          <w:sz w:val="24"/>
        </w:rPr>
        <w:t>(HVIS</w:t>
      </w:r>
      <w:r w:rsidR="00C2633D">
        <w:rPr>
          <w:rFonts w:ascii="Arial" w:hAnsi="Arial" w:cs="Arial"/>
          <w:sz w:val="24"/>
        </w:rPr>
        <w:t>), a Bureau Reporting System within HRSA’s Electronic Handbooks grants management application</w:t>
      </w:r>
      <w:r w:rsidR="00EB53AF">
        <w:rPr>
          <w:rFonts w:ascii="Arial" w:hAnsi="Arial" w:cs="Arial"/>
          <w:sz w:val="24"/>
        </w:rPr>
        <w:t xml:space="preserve">.  The system </w:t>
      </w:r>
      <w:r w:rsidR="00C2633D">
        <w:rPr>
          <w:rFonts w:ascii="Arial" w:hAnsi="Arial" w:cs="Arial"/>
          <w:sz w:val="24"/>
        </w:rPr>
        <w:t>is</w:t>
      </w:r>
      <w:r w:rsidR="00EB53AF">
        <w:rPr>
          <w:rFonts w:ascii="Arial" w:hAnsi="Arial" w:cs="Arial"/>
          <w:sz w:val="24"/>
        </w:rPr>
        <w:t xml:space="preserve"> an</w:t>
      </w:r>
      <w:r>
        <w:rPr>
          <w:rFonts w:ascii="Arial" w:hAnsi="Arial" w:cs="Arial"/>
          <w:sz w:val="24"/>
        </w:rPr>
        <w:t xml:space="preserve"> </w:t>
      </w:r>
      <w:r w:rsidR="00E7207F">
        <w:rPr>
          <w:rFonts w:ascii="Arial" w:hAnsi="Arial" w:cs="Arial"/>
          <w:sz w:val="24"/>
        </w:rPr>
        <w:t>electronic</w:t>
      </w:r>
      <w:r>
        <w:rPr>
          <w:rFonts w:ascii="Arial" w:hAnsi="Arial" w:cs="Arial"/>
          <w:sz w:val="24"/>
        </w:rPr>
        <w:t xml:space="preserve"> reporting tool </w:t>
      </w:r>
      <w:r w:rsidR="00E7207F">
        <w:rPr>
          <w:rFonts w:ascii="Arial" w:hAnsi="Arial" w:cs="Arial"/>
          <w:sz w:val="24"/>
        </w:rPr>
        <w:t xml:space="preserve">used by </w:t>
      </w:r>
      <w:r w:rsidR="00C2633D">
        <w:rPr>
          <w:rFonts w:ascii="Arial" w:hAnsi="Arial" w:cs="Arial"/>
          <w:sz w:val="24"/>
        </w:rPr>
        <w:t>MIECH</w:t>
      </w:r>
      <w:r w:rsidR="00E9608F">
        <w:rPr>
          <w:rFonts w:ascii="Arial" w:hAnsi="Arial" w:cs="Arial"/>
          <w:sz w:val="24"/>
        </w:rPr>
        <w:t>V</w:t>
      </w:r>
      <w:r w:rsidR="00EB53AF">
        <w:rPr>
          <w:rFonts w:ascii="Arial" w:hAnsi="Arial" w:cs="Arial"/>
          <w:sz w:val="24"/>
        </w:rPr>
        <w:t xml:space="preserve"> P</w:t>
      </w:r>
      <w:r w:rsidR="00E7207F">
        <w:rPr>
          <w:rFonts w:ascii="Arial" w:hAnsi="Arial" w:cs="Arial"/>
          <w:sz w:val="24"/>
        </w:rPr>
        <w:t xml:space="preserve">rogram </w:t>
      </w:r>
      <w:r w:rsidR="00C2633D">
        <w:rPr>
          <w:rFonts w:ascii="Arial" w:hAnsi="Arial" w:cs="Arial"/>
          <w:sz w:val="24"/>
        </w:rPr>
        <w:t>awardees</w:t>
      </w:r>
      <w:r w:rsidR="00E7207F">
        <w:rPr>
          <w:rFonts w:ascii="Arial" w:hAnsi="Arial" w:cs="Arial"/>
          <w:sz w:val="24"/>
        </w:rPr>
        <w:t xml:space="preserve"> for annual </w:t>
      </w:r>
      <w:r w:rsidR="00EB53AF">
        <w:rPr>
          <w:rFonts w:ascii="Arial" w:hAnsi="Arial" w:cs="Arial"/>
          <w:sz w:val="24"/>
        </w:rPr>
        <w:t xml:space="preserve">and quarterly </w:t>
      </w:r>
      <w:r w:rsidR="00E7207F">
        <w:rPr>
          <w:rFonts w:ascii="Arial" w:hAnsi="Arial" w:cs="Arial"/>
          <w:sz w:val="24"/>
        </w:rPr>
        <w:t>performance reporting</w:t>
      </w:r>
      <w:r w:rsidR="00EB53AF">
        <w:rPr>
          <w:rFonts w:ascii="Arial" w:hAnsi="Arial" w:cs="Arial"/>
          <w:sz w:val="24"/>
        </w:rPr>
        <w:t>, and allow</w:t>
      </w:r>
      <w:r w:rsidR="00C2633D">
        <w:rPr>
          <w:rFonts w:ascii="Arial" w:hAnsi="Arial" w:cs="Arial"/>
          <w:sz w:val="24"/>
        </w:rPr>
        <w:t>s</w:t>
      </w:r>
      <w:r w:rsidR="00EB53AF">
        <w:rPr>
          <w:rFonts w:ascii="Arial" w:hAnsi="Arial" w:cs="Arial"/>
          <w:sz w:val="24"/>
        </w:rPr>
        <w:t xml:space="preserve"> for the appropriate storage</w:t>
      </w:r>
      <w:r w:rsidR="00C2633D">
        <w:rPr>
          <w:rFonts w:ascii="Arial" w:hAnsi="Arial" w:cs="Arial"/>
          <w:sz w:val="24"/>
        </w:rPr>
        <w:t>,</w:t>
      </w:r>
      <w:r w:rsidR="00EB53AF">
        <w:rPr>
          <w:rFonts w:ascii="Arial" w:hAnsi="Arial" w:cs="Arial"/>
          <w:sz w:val="24"/>
        </w:rPr>
        <w:t xml:space="preserve"> extraction</w:t>
      </w:r>
      <w:r w:rsidR="00C2633D">
        <w:rPr>
          <w:rFonts w:ascii="Arial" w:hAnsi="Arial" w:cs="Arial"/>
          <w:sz w:val="24"/>
        </w:rPr>
        <w:t>, and records management</w:t>
      </w:r>
      <w:r w:rsidR="00EB53AF">
        <w:rPr>
          <w:rFonts w:ascii="Arial" w:hAnsi="Arial" w:cs="Arial"/>
          <w:sz w:val="24"/>
        </w:rPr>
        <w:t xml:space="preserve"> of performance data by federal staff</w:t>
      </w:r>
      <w:r w:rsidR="00E7207F">
        <w:rPr>
          <w:rFonts w:ascii="Arial" w:hAnsi="Arial" w:cs="Arial"/>
          <w:sz w:val="24"/>
        </w:rPr>
        <w:t xml:space="preserve">.  </w:t>
      </w:r>
    </w:p>
    <w:p w14:paraId="3EB92EA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613F3732" w14:textId="30C8F211" w:rsidR="009B3794" w:rsidRPr="00C45431" w:rsidRDefault="00F94632" w:rsidP="008A4643">
      <w:pPr>
        <w:spacing w:before="120"/>
        <w:ind w:left="360"/>
        <w:rPr>
          <w:rFonts w:ascii="Arial" w:hAnsi="Arial" w:cs="Arial"/>
          <w:b/>
          <w:sz w:val="24"/>
        </w:rPr>
      </w:pPr>
      <w:r>
        <w:rPr>
          <w:rFonts w:ascii="Arial" w:hAnsi="Arial" w:cs="Arial"/>
          <w:sz w:val="24"/>
        </w:rPr>
        <w:t xml:space="preserve">The information collected through this request is not available from another source.  Only </w:t>
      </w:r>
      <w:r w:rsidR="00C2633D">
        <w:rPr>
          <w:rFonts w:ascii="Arial" w:hAnsi="Arial" w:cs="Arial"/>
          <w:sz w:val="24"/>
        </w:rPr>
        <w:t>MIECHV</w:t>
      </w:r>
      <w:r w:rsidR="00865AB4">
        <w:rPr>
          <w:rFonts w:ascii="Arial" w:hAnsi="Arial" w:cs="Arial"/>
          <w:sz w:val="24"/>
        </w:rPr>
        <w:t xml:space="preserve"> Program</w:t>
      </w:r>
      <w:r>
        <w:rPr>
          <w:rFonts w:ascii="Arial" w:hAnsi="Arial" w:cs="Arial"/>
          <w:sz w:val="24"/>
        </w:rPr>
        <w:t xml:space="preserve"> </w:t>
      </w:r>
      <w:r w:rsidR="00C2633D">
        <w:rPr>
          <w:rFonts w:ascii="Arial" w:hAnsi="Arial" w:cs="Arial"/>
          <w:sz w:val="24"/>
        </w:rPr>
        <w:t>awardees</w:t>
      </w:r>
      <w:r>
        <w:rPr>
          <w:rFonts w:ascii="Arial" w:hAnsi="Arial" w:cs="Arial"/>
          <w:sz w:val="24"/>
        </w:rPr>
        <w:t xml:space="preserve"> can supply the requested information.</w:t>
      </w:r>
      <w:r w:rsidR="00865AB4">
        <w:rPr>
          <w:rFonts w:ascii="Arial" w:hAnsi="Arial" w:cs="Arial"/>
          <w:sz w:val="24"/>
        </w:rPr>
        <w:t xml:space="preserve">  This information collection request seeks to </w:t>
      </w:r>
      <w:r w:rsidR="0025717C">
        <w:rPr>
          <w:rFonts w:ascii="Arial" w:hAnsi="Arial" w:cs="Arial"/>
          <w:sz w:val="24"/>
        </w:rPr>
        <w:t>revise</w:t>
      </w:r>
      <w:r w:rsidR="00865AB4">
        <w:rPr>
          <w:rFonts w:ascii="Arial" w:hAnsi="Arial" w:cs="Arial"/>
          <w:sz w:val="24"/>
        </w:rPr>
        <w:t xml:space="preserve"> </w:t>
      </w:r>
      <w:r w:rsidR="0025717C">
        <w:rPr>
          <w:rFonts w:ascii="Arial" w:hAnsi="Arial" w:cs="Arial"/>
          <w:sz w:val="24"/>
        </w:rPr>
        <w:t xml:space="preserve">and extend </w:t>
      </w:r>
      <w:r w:rsidR="00865AB4">
        <w:rPr>
          <w:rFonts w:ascii="Arial" w:hAnsi="Arial" w:cs="Arial"/>
          <w:sz w:val="24"/>
        </w:rPr>
        <w:t xml:space="preserve">the current </w:t>
      </w:r>
      <w:r w:rsidR="0025717C">
        <w:rPr>
          <w:rFonts w:ascii="Arial" w:hAnsi="Arial" w:cs="Arial"/>
          <w:sz w:val="24"/>
        </w:rPr>
        <w:t>MIECHV</w:t>
      </w:r>
      <w:r w:rsidR="00865AB4">
        <w:rPr>
          <w:rFonts w:ascii="Arial" w:hAnsi="Arial" w:cs="Arial"/>
          <w:sz w:val="24"/>
        </w:rPr>
        <w:t xml:space="preserve"> Program Performance</w:t>
      </w:r>
      <w:r w:rsidR="0025717C">
        <w:rPr>
          <w:rFonts w:ascii="Arial" w:hAnsi="Arial" w:cs="Arial"/>
          <w:sz w:val="24"/>
        </w:rPr>
        <w:t xml:space="preserve"> Measurement Information System</w:t>
      </w:r>
      <w:r w:rsidR="00865AB4">
        <w:rPr>
          <w:rFonts w:ascii="Arial" w:hAnsi="Arial" w:cs="Arial"/>
          <w:sz w:val="24"/>
        </w:rPr>
        <w:t>.</w:t>
      </w:r>
    </w:p>
    <w:p w14:paraId="51356F66" w14:textId="77777777" w:rsidR="009B3794" w:rsidRPr="00C45431"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09FF8E06" w14:textId="1A188F7A" w:rsidR="009B3794" w:rsidRPr="00C45431" w:rsidRDefault="00F94632" w:rsidP="00F94632">
      <w:pPr>
        <w:spacing w:before="120"/>
        <w:ind w:left="360"/>
        <w:rPr>
          <w:rFonts w:ascii="Arial" w:hAnsi="Arial" w:cs="Arial"/>
          <w:b/>
          <w:sz w:val="24"/>
        </w:rPr>
      </w:pPr>
      <w:r>
        <w:rPr>
          <w:rFonts w:ascii="Arial" w:hAnsi="Arial" w:cs="Arial"/>
          <w:sz w:val="24"/>
        </w:rPr>
        <w:t xml:space="preserve">Information will be collected from individuals </w:t>
      </w:r>
      <w:r w:rsidR="0025717C">
        <w:rPr>
          <w:rFonts w:ascii="Arial" w:hAnsi="Arial" w:cs="Arial"/>
          <w:sz w:val="24"/>
        </w:rPr>
        <w:t xml:space="preserve">participating in home visiting programs </w:t>
      </w:r>
      <w:r>
        <w:rPr>
          <w:rFonts w:ascii="Arial" w:hAnsi="Arial" w:cs="Arial"/>
          <w:sz w:val="24"/>
        </w:rPr>
        <w:t>by staff at Local Implementing Agencies. Local Implementing Agencies are contracted by the state</w:t>
      </w:r>
      <w:r w:rsidR="00B65975">
        <w:rPr>
          <w:rFonts w:ascii="Arial" w:hAnsi="Arial" w:cs="Arial"/>
          <w:sz w:val="24"/>
        </w:rPr>
        <w:t xml:space="preserve">, territorial, or </w:t>
      </w:r>
      <w:r w:rsidR="002C0053">
        <w:rPr>
          <w:rFonts w:ascii="Arial" w:hAnsi="Arial" w:cs="Arial"/>
          <w:sz w:val="24"/>
        </w:rPr>
        <w:t>non-profit</w:t>
      </w:r>
      <w:r>
        <w:rPr>
          <w:rFonts w:ascii="Arial" w:hAnsi="Arial" w:cs="Arial"/>
          <w:sz w:val="24"/>
        </w:rPr>
        <w:t xml:space="preserve"> </w:t>
      </w:r>
      <w:r w:rsidR="0025717C">
        <w:rPr>
          <w:rFonts w:ascii="Arial" w:hAnsi="Arial" w:cs="Arial"/>
          <w:sz w:val="24"/>
        </w:rPr>
        <w:t>awardee</w:t>
      </w:r>
      <w:r>
        <w:rPr>
          <w:rFonts w:ascii="Arial" w:hAnsi="Arial" w:cs="Arial"/>
          <w:sz w:val="24"/>
        </w:rPr>
        <w:t xml:space="preserve"> to provide home visiting services and may be small businesses.  Because information collection may involve small businesses, the information being requested has been held to the absolute minimum necessary for the intended use of the data</w:t>
      </w:r>
      <w:r w:rsidR="002C0053">
        <w:rPr>
          <w:rFonts w:ascii="Arial" w:hAnsi="Arial" w:cs="Arial"/>
          <w:sz w:val="24"/>
        </w:rPr>
        <w:t xml:space="preserve"> and to demonstrate programmatically important outputs and outcomes</w:t>
      </w:r>
      <w:r>
        <w:rPr>
          <w:rFonts w:ascii="Arial" w:hAnsi="Arial" w:cs="Arial"/>
          <w:sz w:val="24"/>
        </w:rPr>
        <w:t xml:space="preserve">.  </w:t>
      </w:r>
    </w:p>
    <w:p w14:paraId="2BF83A39"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6CDE5F77" w14:textId="386C1240" w:rsidR="00573645" w:rsidRDefault="00573645" w:rsidP="00573645">
      <w:pPr>
        <w:widowControl/>
        <w:autoSpaceDE/>
        <w:autoSpaceDN/>
        <w:adjustRightInd/>
        <w:spacing w:before="120"/>
        <w:ind w:left="360"/>
        <w:rPr>
          <w:rFonts w:ascii="Arial" w:hAnsi="Arial" w:cs="Arial"/>
          <w:color w:val="000000"/>
          <w:sz w:val="24"/>
        </w:rPr>
      </w:pPr>
      <w:r>
        <w:rPr>
          <w:rFonts w:ascii="Arial" w:hAnsi="Arial" w:cs="Arial"/>
          <w:color w:val="000000"/>
          <w:sz w:val="24"/>
        </w:rPr>
        <w:t xml:space="preserve">The information collected through this request </w:t>
      </w:r>
      <w:r w:rsidR="0025717C">
        <w:rPr>
          <w:rFonts w:ascii="Arial" w:hAnsi="Arial" w:cs="Arial"/>
          <w:color w:val="000000"/>
          <w:sz w:val="24"/>
        </w:rPr>
        <w:t>is</w:t>
      </w:r>
      <w:r>
        <w:rPr>
          <w:rFonts w:ascii="Arial" w:hAnsi="Arial" w:cs="Arial"/>
          <w:color w:val="000000"/>
          <w:sz w:val="24"/>
        </w:rPr>
        <w:t xml:space="preserve"> reported on a</w:t>
      </w:r>
      <w:r w:rsidR="002C0053">
        <w:rPr>
          <w:rFonts w:ascii="Arial" w:hAnsi="Arial" w:cs="Arial"/>
          <w:color w:val="000000"/>
          <w:sz w:val="24"/>
        </w:rPr>
        <w:t>n annual</w:t>
      </w:r>
      <w:r>
        <w:rPr>
          <w:rFonts w:ascii="Arial" w:hAnsi="Arial" w:cs="Arial"/>
          <w:color w:val="000000"/>
          <w:sz w:val="24"/>
        </w:rPr>
        <w:t xml:space="preserve"> basis.  The intended use of this information is to assist HRSA in </w:t>
      </w:r>
      <w:r w:rsidR="00DC764C">
        <w:rPr>
          <w:rFonts w:ascii="Arial" w:hAnsi="Arial" w:cs="Arial"/>
          <w:color w:val="000000"/>
          <w:sz w:val="24"/>
        </w:rPr>
        <w:t xml:space="preserve">describing and reporting program performance, </w:t>
      </w:r>
      <w:r>
        <w:rPr>
          <w:rFonts w:ascii="Arial" w:hAnsi="Arial" w:cs="Arial"/>
          <w:color w:val="000000"/>
          <w:sz w:val="24"/>
        </w:rPr>
        <w:t xml:space="preserve">monitoring and </w:t>
      </w:r>
      <w:r w:rsidR="00DC764C">
        <w:rPr>
          <w:rFonts w:ascii="Arial" w:hAnsi="Arial" w:cs="Arial"/>
          <w:color w:val="000000"/>
          <w:sz w:val="24"/>
        </w:rPr>
        <w:t xml:space="preserve">grants </w:t>
      </w:r>
      <w:r>
        <w:rPr>
          <w:rFonts w:ascii="Arial" w:hAnsi="Arial" w:cs="Arial"/>
          <w:color w:val="000000"/>
          <w:sz w:val="24"/>
        </w:rPr>
        <w:t>oversight activities</w:t>
      </w:r>
      <w:r w:rsidR="00DC764C">
        <w:rPr>
          <w:rFonts w:ascii="Arial" w:hAnsi="Arial" w:cs="Arial"/>
          <w:color w:val="000000"/>
          <w:sz w:val="24"/>
        </w:rPr>
        <w:t>,</w:t>
      </w:r>
      <w:r>
        <w:rPr>
          <w:rFonts w:ascii="Arial" w:hAnsi="Arial" w:cs="Arial"/>
          <w:color w:val="000000"/>
          <w:sz w:val="24"/>
        </w:rPr>
        <w:t xml:space="preserve"> and to target technical assistance resources more efficiently.  This information is </w:t>
      </w:r>
      <w:r w:rsidR="00DC764C">
        <w:rPr>
          <w:rFonts w:ascii="Arial" w:hAnsi="Arial" w:cs="Arial"/>
          <w:color w:val="000000"/>
          <w:sz w:val="24"/>
        </w:rPr>
        <w:t xml:space="preserve">required to demonstrate </w:t>
      </w:r>
      <w:r w:rsidR="0025717C">
        <w:rPr>
          <w:rFonts w:ascii="Arial" w:hAnsi="Arial" w:cs="Arial"/>
          <w:color w:val="000000"/>
          <w:sz w:val="24"/>
        </w:rPr>
        <w:t>awardee</w:t>
      </w:r>
      <w:r w:rsidR="00DC764C">
        <w:rPr>
          <w:rFonts w:ascii="Arial" w:hAnsi="Arial" w:cs="Arial"/>
          <w:color w:val="000000"/>
          <w:sz w:val="24"/>
        </w:rPr>
        <w:t xml:space="preserve"> performance related to the statutorily defined benchmark areas and to comply with GPRA reporting requirements.</w:t>
      </w:r>
      <w:r>
        <w:rPr>
          <w:rFonts w:ascii="Arial" w:hAnsi="Arial" w:cs="Arial"/>
          <w:color w:val="000000"/>
          <w:sz w:val="24"/>
        </w:rPr>
        <w:t xml:space="preserve">  </w:t>
      </w:r>
    </w:p>
    <w:p w14:paraId="2A01525E" w14:textId="77777777" w:rsidR="009B3794" w:rsidRPr="00573645" w:rsidRDefault="009B3794" w:rsidP="00573645">
      <w:pPr>
        <w:widowControl/>
        <w:autoSpaceDE/>
        <w:autoSpaceDN/>
        <w:adjustRightInd/>
        <w:spacing w:before="120"/>
        <w:ind w:left="360"/>
        <w:rPr>
          <w:rFonts w:ascii="Arial" w:hAnsi="Arial" w:cs="Arial"/>
          <w:sz w:val="24"/>
        </w:rPr>
      </w:pPr>
      <w:r w:rsidRPr="00573645">
        <w:rPr>
          <w:rFonts w:ascii="Arial" w:hAnsi="Arial" w:cs="Arial"/>
          <w:color w:val="000000"/>
          <w:sz w:val="24"/>
        </w:rPr>
        <w:t>There are no legal obstacles to reduce the burden.</w:t>
      </w:r>
      <w:r w:rsidRPr="00573645">
        <w:rPr>
          <w:rFonts w:ascii="Arial" w:hAnsi="Arial" w:cs="Arial"/>
          <w:sz w:val="24"/>
        </w:rPr>
        <w:tab/>
      </w:r>
    </w:p>
    <w:p w14:paraId="0FC196A0"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10BC2DA1" w14:textId="77777777" w:rsidR="009B3794" w:rsidRPr="00115BD5" w:rsidRDefault="00627FFD" w:rsidP="00115BD5">
      <w:pPr>
        <w:widowControl/>
        <w:spacing w:before="120"/>
        <w:ind w:left="360"/>
        <w:rPr>
          <w:rFonts w:ascii="Arial" w:hAnsi="Arial" w:cs="Arial"/>
          <w:sz w:val="24"/>
        </w:rPr>
      </w:pPr>
      <w:r w:rsidRPr="00115BD5">
        <w:rPr>
          <w:rFonts w:ascii="Arial" w:hAnsi="Arial" w:cs="Arial"/>
          <w:sz w:val="24"/>
        </w:rPr>
        <w:t>T</w:t>
      </w:r>
      <w:r w:rsidR="009B3794" w:rsidRPr="00115BD5">
        <w:rPr>
          <w:rFonts w:ascii="Arial" w:hAnsi="Arial" w:cs="Arial"/>
          <w:sz w:val="24"/>
        </w:rPr>
        <w:t>he request fully complies with the regulation.</w:t>
      </w:r>
    </w:p>
    <w:p w14:paraId="1E2F2121" w14:textId="77777777" w:rsidR="009B3794" w:rsidRPr="00C761AB" w:rsidRDefault="009B3794" w:rsidP="00CA3DA6">
      <w:pPr>
        <w:numPr>
          <w:ilvl w:val="0"/>
          <w:numId w:val="2"/>
        </w:numPr>
        <w:tabs>
          <w:tab w:val="clear" w:pos="1080"/>
          <w:tab w:val="num" w:pos="360"/>
        </w:tabs>
        <w:spacing w:before="240"/>
        <w:ind w:left="360"/>
        <w:rPr>
          <w:rFonts w:ascii="Arial" w:hAnsi="Arial" w:cs="Arial"/>
          <w:b/>
          <w:sz w:val="24"/>
        </w:rPr>
      </w:pPr>
      <w:r w:rsidRPr="00C761AB">
        <w:rPr>
          <w:rFonts w:ascii="Arial" w:hAnsi="Arial" w:cs="Arial"/>
          <w:b/>
          <w:iCs/>
          <w:sz w:val="24"/>
          <w:u w:val="single"/>
        </w:rPr>
        <w:t>Comments in Response to the Federal Register</w:t>
      </w:r>
      <w:r w:rsidRPr="00C761AB">
        <w:rPr>
          <w:rFonts w:ascii="Arial" w:hAnsi="Arial" w:cs="Arial"/>
          <w:b/>
          <w:sz w:val="24"/>
          <w:u w:val="single"/>
        </w:rPr>
        <w:t xml:space="preserve"> Notice/Outside Consultation</w:t>
      </w:r>
    </w:p>
    <w:p w14:paraId="1116A5D7"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14:paraId="2CE4DB16" w14:textId="50FF7884" w:rsidR="009B3794" w:rsidRDefault="009B3794" w:rsidP="00115BD5">
      <w:pPr>
        <w:spacing w:before="120"/>
        <w:ind w:left="360"/>
        <w:rPr>
          <w:rFonts w:ascii="Arial" w:hAnsi="Arial" w:cs="Arial"/>
          <w:sz w:val="24"/>
        </w:rPr>
      </w:pPr>
      <w:r w:rsidRPr="00115BD5">
        <w:rPr>
          <w:rFonts w:ascii="Arial" w:hAnsi="Arial" w:cs="Arial"/>
          <w:sz w:val="24"/>
        </w:rPr>
        <w:t xml:space="preserve">A 60-day Federal Register Notice was published in the </w:t>
      </w:r>
      <w:r w:rsidRPr="00115BD5">
        <w:rPr>
          <w:rFonts w:ascii="Arial" w:hAnsi="Arial" w:cs="Arial"/>
          <w:i/>
          <w:iCs/>
          <w:sz w:val="24"/>
        </w:rPr>
        <w:t xml:space="preserve">Federal Register </w:t>
      </w:r>
      <w:r w:rsidRPr="00115BD5">
        <w:rPr>
          <w:rFonts w:ascii="Arial" w:hAnsi="Arial" w:cs="Arial"/>
          <w:sz w:val="24"/>
        </w:rPr>
        <w:t xml:space="preserve">on </w:t>
      </w:r>
      <w:r w:rsidR="0025717C">
        <w:rPr>
          <w:rFonts w:ascii="Arial" w:hAnsi="Arial" w:cs="Arial"/>
          <w:sz w:val="24"/>
        </w:rPr>
        <w:t>February 9</w:t>
      </w:r>
      <w:r w:rsidR="00115BD5">
        <w:rPr>
          <w:rFonts w:ascii="Arial" w:hAnsi="Arial" w:cs="Arial"/>
          <w:sz w:val="24"/>
        </w:rPr>
        <w:t>, 201</w:t>
      </w:r>
      <w:r w:rsidR="0025717C">
        <w:rPr>
          <w:rFonts w:ascii="Arial" w:hAnsi="Arial" w:cs="Arial"/>
          <w:sz w:val="24"/>
        </w:rPr>
        <w:t>8</w:t>
      </w:r>
      <w:r w:rsidRPr="00115BD5">
        <w:rPr>
          <w:rFonts w:ascii="Arial" w:hAnsi="Arial" w:cs="Arial"/>
          <w:sz w:val="24"/>
        </w:rPr>
        <w:t xml:space="preserve">, vol. </w:t>
      </w:r>
      <w:r w:rsidR="00115BD5">
        <w:rPr>
          <w:rFonts w:ascii="Arial" w:hAnsi="Arial" w:cs="Arial"/>
          <w:sz w:val="24"/>
        </w:rPr>
        <w:t>8</w:t>
      </w:r>
      <w:r w:rsidR="0025717C">
        <w:rPr>
          <w:rFonts w:ascii="Arial" w:hAnsi="Arial" w:cs="Arial"/>
          <w:sz w:val="24"/>
        </w:rPr>
        <w:t>3</w:t>
      </w:r>
      <w:r w:rsidRPr="00115BD5">
        <w:rPr>
          <w:rFonts w:ascii="Arial" w:hAnsi="Arial" w:cs="Arial"/>
          <w:sz w:val="24"/>
        </w:rPr>
        <w:t>, No.</w:t>
      </w:r>
      <w:r w:rsidR="00CE5AA9" w:rsidRPr="00115BD5">
        <w:rPr>
          <w:rFonts w:ascii="Arial" w:hAnsi="Arial" w:cs="Arial"/>
          <w:sz w:val="24"/>
        </w:rPr>
        <w:t xml:space="preserve"> </w:t>
      </w:r>
      <w:r w:rsidR="0025717C">
        <w:rPr>
          <w:rFonts w:ascii="Arial" w:hAnsi="Arial" w:cs="Arial"/>
          <w:sz w:val="24"/>
        </w:rPr>
        <w:t>28</w:t>
      </w:r>
      <w:r w:rsidRPr="00115BD5">
        <w:rPr>
          <w:rFonts w:ascii="Arial" w:hAnsi="Arial" w:cs="Arial"/>
          <w:sz w:val="24"/>
        </w:rPr>
        <w:t xml:space="preserve">; pp. </w:t>
      </w:r>
      <w:r w:rsidR="0025717C">
        <w:rPr>
          <w:rFonts w:ascii="Arial" w:hAnsi="Arial" w:cs="Arial"/>
          <w:sz w:val="24"/>
        </w:rPr>
        <w:t>5791-5793</w:t>
      </w:r>
      <w:r w:rsidRPr="00115BD5">
        <w:rPr>
          <w:rFonts w:ascii="Arial" w:hAnsi="Arial" w:cs="Arial"/>
          <w:sz w:val="24"/>
        </w:rPr>
        <w:t xml:space="preserve"> (</w:t>
      </w:r>
      <w:r w:rsidRPr="00E9608F">
        <w:rPr>
          <w:rFonts w:ascii="Arial" w:hAnsi="Arial" w:cs="Arial"/>
          <w:sz w:val="24"/>
        </w:rPr>
        <w:t xml:space="preserve">see </w:t>
      </w:r>
      <w:r w:rsidR="002D12D3" w:rsidRPr="00E9608F">
        <w:rPr>
          <w:rFonts w:ascii="Arial" w:hAnsi="Arial" w:cs="Arial"/>
          <w:sz w:val="24"/>
        </w:rPr>
        <w:t>A</w:t>
      </w:r>
      <w:r w:rsidRPr="00E9608F">
        <w:rPr>
          <w:rFonts w:ascii="Arial" w:hAnsi="Arial" w:cs="Arial"/>
          <w:sz w:val="24"/>
        </w:rPr>
        <w:t xml:space="preserve">ttachment </w:t>
      </w:r>
      <w:r w:rsidR="00E9608F">
        <w:rPr>
          <w:rFonts w:ascii="Arial" w:hAnsi="Arial" w:cs="Arial"/>
          <w:sz w:val="24"/>
        </w:rPr>
        <w:t>E</w:t>
      </w:r>
      <w:r w:rsidR="00115BD5">
        <w:rPr>
          <w:rFonts w:ascii="Arial" w:hAnsi="Arial" w:cs="Arial"/>
          <w:sz w:val="24"/>
        </w:rPr>
        <w:t xml:space="preserve">). </w:t>
      </w:r>
      <w:r w:rsidR="00DC764C">
        <w:rPr>
          <w:rFonts w:ascii="Arial" w:hAnsi="Arial" w:cs="Arial"/>
          <w:sz w:val="24"/>
        </w:rPr>
        <w:t xml:space="preserve">HRSA received comments from </w:t>
      </w:r>
      <w:r w:rsidR="00E9608F" w:rsidRPr="00E9608F">
        <w:rPr>
          <w:rFonts w:ascii="Arial" w:hAnsi="Arial" w:cs="Arial"/>
          <w:sz w:val="24"/>
        </w:rPr>
        <w:t>20</w:t>
      </w:r>
      <w:r w:rsidR="00263548" w:rsidRPr="00E9608F">
        <w:rPr>
          <w:rFonts w:ascii="Arial" w:hAnsi="Arial" w:cs="Arial"/>
          <w:sz w:val="24"/>
        </w:rPr>
        <w:t xml:space="preserve"> individuals/organizations</w:t>
      </w:r>
      <w:r w:rsidR="00263548">
        <w:rPr>
          <w:rFonts w:ascii="Arial" w:hAnsi="Arial" w:cs="Arial"/>
          <w:sz w:val="24"/>
        </w:rPr>
        <w:t xml:space="preserve"> </w:t>
      </w:r>
      <w:r w:rsidR="00C761AB">
        <w:rPr>
          <w:rFonts w:ascii="Arial" w:hAnsi="Arial" w:cs="Arial"/>
          <w:sz w:val="24"/>
        </w:rPr>
        <w:t xml:space="preserve">providing feedback on </w:t>
      </w:r>
      <w:r w:rsidR="0025717C">
        <w:rPr>
          <w:rFonts w:ascii="Arial" w:hAnsi="Arial" w:cs="Arial"/>
          <w:sz w:val="24"/>
        </w:rPr>
        <w:t>the proposed revisions</w:t>
      </w:r>
      <w:r w:rsidRPr="00115BD5">
        <w:rPr>
          <w:rFonts w:ascii="Arial" w:hAnsi="Arial" w:cs="Arial"/>
          <w:sz w:val="24"/>
        </w:rPr>
        <w:t>.</w:t>
      </w:r>
      <w:r w:rsidR="00C761AB">
        <w:rPr>
          <w:rFonts w:ascii="Arial" w:hAnsi="Arial" w:cs="Arial"/>
          <w:sz w:val="24"/>
        </w:rPr>
        <w:t xml:space="preserve">  The feedback was reviewed and </w:t>
      </w:r>
      <w:r w:rsidR="00263548">
        <w:rPr>
          <w:rFonts w:ascii="Arial" w:hAnsi="Arial" w:cs="Arial"/>
          <w:sz w:val="24"/>
        </w:rPr>
        <w:t xml:space="preserve">synthesized.  HRSA has provided summaries of comments and actions taken to address public comments in </w:t>
      </w:r>
      <w:r w:rsidR="00263548" w:rsidRPr="00E9608F">
        <w:rPr>
          <w:rFonts w:ascii="Arial" w:hAnsi="Arial" w:cs="Arial"/>
          <w:sz w:val="24"/>
        </w:rPr>
        <w:t xml:space="preserve">Attachment </w:t>
      </w:r>
      <w:r w:rsidR="00E9608F" w:rsidRPr="00E9608F">
        <w:rPr>
          <w:rFonts w:ascii="Arial" w:hAnsi="Arial" w:cs="Arial"/>
          <w:sz w:val="24"/>
        </w:rPr>
        <w:t>C</w:t>
      </w:r>
      <w:r w:rsidR="00263548" w:rsidRPr="00E9608F">
        <w:rPr>
          <w:rFonts w:ascii="Arial" w:hAnsi="Arial" w:cs="Arial"/>
          <w:sz w:val="24"/>
        </w:rPr>
        <w:t xml:space="preserve"> (Form 1 comments) and Attachment </w:t>
      </w:r>
      <w:r w:rsidR="00E9608F" w:rsidRPr="00E9608F">
        <w:rPr>
          <w:rFonts w:ascii="Arial" w:hAnsi="Arial" w:cs="Arial"/>
          <w:sz w:val="24"/>
        </w:rPr>
        <w:t>D</w:t>
      </w:r>
      <w:r w:rsidR="00263548" w:rsidRPr="00E9608F">
        <w:rPr>
          <w:rFonts w:ascii="Arial" w:hAnsi="Arial" w:cs="Arial"/>
          <w:sz w:val="24"/>
        </w:rPr>
        <w:t xml:space="preserve"> (Form 2 comments)</w:t>
      </w:r>
      <w:r w:rsidR="00263548">
        <w:rPr>
          <w:rFonts w:ascii="Arial" w:hAnsi="Arial" w:cs="Arial"/>
          <w:sz w:val="24"/>
        </w:rPr>
        <w:t xml:space="preserve">.  </w:t>
      </w:r>
    </w:p>
    <w:p w14:paraId="6B0A790C" w14:textId="43B8A4C2" w:rsidR="00965812" w:rsidRDefault="00263548" w:rsidP="0025717C">
      <w:pPr>
        <w:spacing w:before="120"/>
        <w:ind w:left="360"/>
        <w:rPr>
          <w:rFonts w:ascii="Arial" w:hAnsi="Arial" w:cs="Arial"/>
          <w:sz w:val="24"/>
        </w:rPr>
      </w:pPr>
      <w:r>
        <w:rPr>
          <w:rFonts w:ascii="Arial" w:hAnsi="Arial" w:cs="Arial"/>
          <w:sz w:val="24"/>
        </w:rPr>
        <w:t xml:space="preserve">In general, public commenters </w:t>
      </w:r>
      <w:r w:rsidR="008F09A3">
        <w:rPr>
          <w:rFonts w:ascii="Arial" w:hAnsi="Arial" w:cs="Arial"/>
          <w:sz w:val="24"/>
        </w:rPr>
        <w:t>were supportive of HRSA’s efforts to</w:t>
      </w:r>
      <w:r w:rsidR="0025717C">
        <w:rPr>
          <w:rFonts w:ascii="Arial" w:hAnsi="Arial" w:cs="Arial"/>
          <w:sz w:val="24"/>
        </w:rPr>
        <w:t xml:space="preserve"> make technical corrections to forms and provide more detailed instructions on identifying and reporting missing data. </w:t>
      </w:r>
      <w:r w:rsidR="008F09A3">
        <w:rPr>
          <w:rFonts w:ascii="Arial" w:hAnsi="Arial" w:cs="Arial"/>
          <w:sz w:val="24"/>
        </w:rPr>
        <w:t xml:space="preserve"> </w:t>
      </w:r>
      <w:r w:rsidR="0025717C">
        <w:rPr>
          <w:rFonts w:ascii="Arial" w:hAnsi="Arial" w:cs="Arial"/>
          <w:sz w:val="24"/>
        </w:rPr>
        <w:t>Several c</w:t>
      </w:r>
      <w:r w:rsidR="008F09A3">
        <w:rPr>
          <w:rFonts w:ascii="Arial" w:hAnsi="Arial" w:cs="Arial"/>
          <w:sz w:val="24"/>
        </w:rPr>
        <w:t xml:space="preserve">ommenters </w:t>
      </w:r>
      <w:r>
        <w:rPr>
          <w:rFonts w:ascii="Arial" w:hAnsi="Arial" w:cs="Arial"/>
          <w:sz w:val="24"/>
        </w:rPr>
        <w:t>requested more specific</w:t>
      </w:r>
      <w:r w:rsidR="0025717C">
        <w:rPr>
          <w:rFonts w:ascii="Arial" w:hAnsi="Arial" w:cs="Arial"/>
          <w:sz w:val="24"/>
        </w:rPr>
        <w:t>ity</w:t>
      </w:r>
      <w:r>
        <w:rPr>
          <w:rFonts w:ascii="Arial" w:hAnsi="Arial" w:cs="Arial"/>
          <w:sz w:val="24"/>
        </w:rPr>
        <w:t xml:space="preserve"> </w:t>
      </w:r>
      <w:r w:rsidR="0025717C">
        <w:rPr>
          <w:rFonts w:ascii="Arial" w:hAnsi="Arial" w:cs="Arial"/>
          <w:sz w:val="24"/>
        </w:rPr>
        <w:t xml:space="preserve">and rationale </w:t>
      </w:r>
      <w:r>
        <w:rPr>
          <w:rFonts w:ascii="Arial" w:hAnsi="Arial" w:cs="Arial"/>
          <w:sz w:val="24"/>
        </w:rPr>
        <w:t>related to measure definitions, including definitions of key terms</w:t>
      </w:r>
      <w:r w:rsidR="008F09A3">
        <w:rPr>
          <w:rFonts w:ascii="Arial" w:hAnsi="Arial" w:cs="Arial"/>
          <w:sz w:val="24"/>
        </w:rPr>
        <w:t xml:space="preserve">.  </w:t>
      </w:r>
    </w:p>
    <w:p w14:paraId="5C802DB9" w14:textId="77777777" w:rsidR="009B08A4" w:rsidRDefault="009B08A4" w:rsidP="009B08A4">
      <w:pPr>
        <w:ind w:left="360"/>
        <w:rPr>
          <w:rFonts w:ascii="Arial" w:hAnsi="Arial" w:cs="Arial"/>
          <w:sz w:val="24"/>
        </w:rPr>
      </w:pPr>
    </w:p>
    <w:p w14:paraId="1BCCF6DD" w14:textId="70D4D908" w:rsidR="009B08A4" w:rsidRDefault="009B08A4" w:rsidP="009B08A4">
      <w:pPr>
        <w:ind w:left="360"/>
        <w:rPr>
          <w:rFonts w:ascii="Arial" w:hAnsi="Arial" w:cs="Arial"/>
          <w:sz w:val="24"/>
        </w:rPr>
      </w:pPr>
      <w:r>
        <w:rPr>
          <w:rFonts w:ascii="Arial" w:hAnsi="Arial" w:cs="Arial"/>
          <w:sz w:val="24"/>
        </w:rPr>
        <w:t>Additional revisions were initially proposed in the 60-day Federal Register Notice and were ultimately dropped in response to public comment.  Commenters generall</w:t>
      </w:r>
      <w:r w:rsidR="00E9608F">
        <w:rPr>
          <w:rFonts w:ascii="Arial" w:hAnsi="Arial" w:cs="Arial"/>
          <w:sz w:val="24"/>
        </w:rPr>
        <w:t>y</w:t>
      </w:r>
      <w:r>
        <w:rPr>
          <w:rFonts w:ascii="Arial" w:hAnsi="Arial" w:cs="Arial"/>
          <w:sz w:val="24"/>
        </w:rPr>
        <w:t xml:space="preserve"> urged against proposed revisions to substantively change reporting definitions for several measures (Measure 4: Well Child Visits; Measure 10: Parent-Child Interaction, and; Measure 16: Continuity of Insurance Coverage).  HRSA initially proposed these revisions as ways to improve either the conceptual clarity of the measure or improve overall operationalization of the measure</w:t>
      </w:r>
      <w:r w:rsidR="00E9608F">
        <w:rPr>
          <w:rFonts w:ascii="Arial" w:hAnsi="Arial" w:cs="Arial"/>
          <w:sz w:val="24"/>
        </w:rPr>
        <w:t>.  However,</w:t>
      </w:r>
      <w:r>
        <w:rPr>
          <w:rFonts w:ascii="Arial" w:hAnsi="Arial" w:cs="Arial"/>
          <w:sz w:val="24"/>
        </w:rPr>
        <w:t xml:space="preserve"> the field’s strong preference is to not substantively change measures at this time and ensure consistency.  </w:t>
      </w:r>
    </w:p>
    <w:p w14:paraId="27DD711F" w14:textId="77777777" w:rsidR="00DC4FB3" w:rsidRDefault="00DC4FB3" w:rsidP="009B08A4">
      <w:pPr>
        <w:ind w:left="360"/>
        <w:rPr>
          <w:rFonts w:ascii="Arial" w:hAnsi="Arial" w:cs="Arial"/>
          <w:sz w:val="24"/>
        </w:rPr>
      </w:pPr>
    </w:p>
    <w:p w14:paraId="5E062812" w14:textId="4C454008" w:rsidR="009B08A4" w:rsidRDefault="009B08A4" w:rsidP="009B08A4">
      <w:pPr>
        <w:ind w:left="360"/>
        <w:rPr>
          <w:rFonts w:ascii="Arial" w:hAnsi="Arial" w:cs="Arial"/>
          <w:sz w:val="24"/>
        </w:rPr>
      </w:pPr>
      <w:r>
        <w:rPr>
          <w:rFonts w:ascii="Arial" w:hAnsi="Arial" w:cs="Arial"/>
          <w:sz w:val="24"/>
        </w:rPr>
        <w:t xml:space="preserve">HRSA agrees with these comments for several reasons.  First, new authority included in the Bipartisan Budget Act of 2018 amends the MIECHV statute to require ongoing assessments of improvement in relation to the </w:t>
      </w:r>
      <w:r w:rsidR="00E9608F">
        <w:rPr>
          <w:rFonts w:ascii="Arial" w:hAnsi="Arial" w:cs="Arial"/>
          <w:sz w:val="24"/>
        </w:rPr>
        <w:t>six</w:t>
      </w:r>
      <w:r>
        <w:rPr>
          <w:rFonts w:ascii="Arial" w:hAnsi="Arial" w:cs="Arial"/>
          <w:sz w:val="24"/>
        </w:rPr>
        <w:t xml:space="preserve"> benchmark areas, which HRSA as operationalized as the 19 measures on Form 2.  This amendment was enacted after HRSA first proposed these revisions</w:t>
      </w:r>
      <w:r w:rsidR="00E9608F">
        <w:rPr>
          <w:rFonts w:ascii="Arial" w:hAnsi="Arial" w:cs="Arial"/>
          <w:sz w:val="24"/>
        </w:rPr>
        <w:t>.  Future assessments of improvement will</w:t>
      </w:r>
      <w:r>
        <w:rPr>
          <w:rFonts w:ascii="Arial" w:hAnsi="Arial" w:cs="Arial"/>
          <w:sz w:val="24"/>
        </w:rPr>
        <w:t xml:space="preserve"> require consistency of performance data over time beginning in FY 2018.  This consideration was not as immediate a concern prior to the new requirement for ongoing assessment of improvement.  At this time, HRSA believes data consistency to ensure appropriate and meaningful baseline and comparison data for this purpose outweighs the benefits gained from improvements to conceptual clarity or operationalization.</w:t>
      </w:r>
    </w:p>
    <w:p w14:paraId="096888D7" w14:textId="77777777" w:rsidR="009B08A4" w:rsidRDefault="009B08A4" w:rsidP="009B08A4">
      <w:pPr>
        <w:ind w:left="360"/>
        <w:rPr>
          <w:rFonts w:ascii="Arial" w:hAnsi="Arial" w:cs="Arial"/>
          <w:sz w:val="24"/>
        </w:rPr>
      </w:pPr>
    </w:p>
    <w:p w14:paraId="7FA6FDAB" w14:textId="52C092EC" w:rsidR="009B08A4" w:rsidRDefault="009B08A4" w:rsidP="009B08A4">
      <w:pPr>
        <w:ind w:left="360"/>
        <w:rPr>
          <w:rFonts w:ascii="Arial" w:hAnsi="Arial" w:cs="Arial"/>
          <w:sz w:val="24"/>
        </w:rPr>
      </w:pPr>
      <w:r>
        <w:rPr>
          <w:rFonts w:ascii="Arial" w:hAnsi="Arial" w:cs="Arial"/>
          <w:sz w:val="24"/>
        </w:rPr>
        <w:t xml:space="preserve">Second, </w:t>
      </w:r>
      <w:r w:rsidR="00A06A15">
        <w:rPr>
          <w:rFonts w:ascii="Arial" w:hAnsi="Arial" w:cs="Arial"/>
          <w:sz w:val="24"/>
        </w:rPr>
        <w:t xml:space="preserve">HRSA is sensitive to the burden on MIECHV awardees, other stakeholders, and the public that repeated changes to required reporting requirements can cause.  HRSA introduced the new MIECHV annual performance reporting system in FY 2017 and many awardees and other stakeholders who support MIECHV data collection and reporting did not complete their transitions to the new measures until fairly recently.  At this time, the feedback HRSA has received is to limit changes to this requirement to regular cycles and can be anticipated and planned for by pertinent stakeholders.  As such, HRSA is only seeking relatively minor technical corrections and additions at this time and will pursue more substantive changes, in consultation with our broader stakeholder community for future reporting periods.  </w:t>
      </w:r>
    </w:p>
    <w:p w14:paraId="2C7B83F7" w14:textId="5EA3D3AE" w:rsidR="00263548" w:rsidRPr="00115BD5" w:rsidRDefault="00263548" w:rsidP="00115BD5">
      <w:pPr>
        <w:spacing w:before="120"/>
        <w:ind w:left="360"/>
        <w:rPr>
          <w:rFonts w:ascii="Arial" w:hAnsi="Arial" w:cs="Arial"/>
          <w:sz w:val="24"/>
        </w:rPr>
      </w:pPr>
    </w:p>
    <w:p w14:paraId="19825CD2"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8B:</w:t>
      </w:r>
    </w:p>
    <w:p w14:paraId="361583D0" w14:textId="4395C8EB" w:rsidR="00515917" w:rsidRDefault="00515917" w:rsidP="00E42D2B">
      <w:pPr>
        <w:spacing w:before="240"/>
        <w:ind w:left="360"/>
        <w:rPr>
          <w:rFonts w:ascii="Arial" w:hAnsi="Arial" w:cs="Arial"/>
          <w:sz w:val="24"/>
        </w:rPr>
      </w:pPr>
      <w:r>
        <w:rPr>
          <w:rFonts w:ascii="Arial" w:hAnsi="Arial" w:cs="Arial"/>
          <w:sz w:val="24"/>
        </w:rPr>
        <w:t xml:space="preserve">HRSA held multiple discussions with stakeholders to </w:t>
      </w:r>
      <w:r w:rsidR="00DC4FB3">
        <w:rPr>
          <w:rFonts w:ascii="Arial" w:hAnsi="Arial" w:cs="Arial"/>
          <w:sz w:val="24"/>
        </w:rPr>
        <w:t>develop</w:t>
      </w:r>
      <w:r>
        <w:rPr>
          <w:rFonts w:ascii="Arial" w:hAnsi="Arial" w:cs="Arial"/>
          <w:sz w:val="24"/>
        </w:rPr>
        <w:t xml:space="preserve"> </w:t>
      </w:r>
      <w:r w:rsidR="00E9608F">
        <w:rPr>
          <w:rFonts w:ascii="Arial" w:hAnsi="Arial" w:cs="Arial"/>
          <w:sz w:val="24"/>
        </w:rPr>
        <w:t xml:space="preserve">and review </w:t>
      </w:r>
      <w:r>
        <w:rPr>
          <w:rFonts w:ascii="Arial" w:hAnsi="Arial" w:cs="Arial"/>
          <w:sz w:val="24"/>
        </w:rPr>
        <w:t xml:space="preserve">the proposed revisions included </w:t>
      </w:r>
      <w:r w:rsidR="00DC4FB3">
        <w:rPr>
          <w:rFonts w:ascii="Arial" w:hAnsi="Arial" w:cs="Arial"/>
          <w:sz w:val="24"/>
        </w:rPr>
        <w:t>in this request</w:t>
      </w:r>
      <w:r>
        <w:rPr>
          <w:rFonts w:ascii="Arial" w:hAnsi="Arial" w:cs="Arial"/>
          <w:sz w:val="24"/>
        </w:rPr>
        <w:t xml:space="preserve">.  Examples of stakeholder discussions include with the Association of State and Tribal Home Visiting Initiatives (ASTHVI) Data Committee, which represents MIECHV Program awardees, and with the Home Visiting Model Alliance, which represents developers of evidence-based home visiting models approved for use under the MIECHV Program.  </w:t>
      </w:r>
    </w:p>
    <w:p w14:paraId="392F9FB5" w14:textId="3E8FD366" w:rsidR="00E42D2B" w:rsidRDefault="00E42D2B" w:rsidP="00E42D2B">
      <w:pPr>
        <w:spacing w:before="240"/>
        <w:ind w:left="360"/>
        <w:rPr>
          <w:rFonts w:ascii="Arial" w:hAnsi="Arial" w:cs="Arial"/>
          <w:sz w:val="24"/>
        </w:rPr>
      </w:pPr>
      <w:r>
        <w:rPr>
          <w:rFonts w:ascii="Arial" w:hAnsi="Arial" w:cs="Arial"/>
          <w:sz w:val="24"/>
        </w:rPr>
        <w:t xml:space="preserve">HRSA </w:t>
      </w:r>
      <w:r w:rsidR="00515917">
        <w:rPr>
          <w:rFonts w:ascii="Arial" w:hAnsi="Arial" w:cs="Arial"/>
          <w:sz w:val="24"/>
        </w:rPr>
        <w:t xml:space="preserve">also </w:t>
      </w:r>
      <w:r>
        <w:rPr>
          <w:rFonts w:ascii="Arial" w:hAnsi="Arial" w:cs="Arial"/>
          <w:sz w:val="24"/>
        </w:rPr>
        <w:t xml:space="preserve">worked collaboratively </w:t>
      </w:r>
      <w:r w:rsidR="00FE0A0C">
        <w:rPr>
          <w:rFonts w:ascii="Arial" w:hAnsi="Arial" w:cs="Arial"/>
          <w:sz w:val="24"/>
        </w:rPr>
        <w:t xml:space="preserve">with federal partners </w:t>
      </w:r>
      <w:r>
        <w:rPr>
          <w:rFonts w:ascii="Arial" w:hAnsi="Arial" w:cs="Arial"/>
          <w:sz w:val="24"/>
        </w:rPr>
        <w:t>to define the requirements for this</w:t>
      </w:r>
      <w:r w:rsidR="00A06A15">
        <w:rPr>
          <w:rFonts w:ascii="Arial" w:hAnsi="Arial" w:cs="Arial"/>
          <w:sz w:val="24"/>
        </w:rPr>
        <w:t xml:space="preserve"> revision to our</w:t>
      </w:r>
      <w:r>
        <w:rPr>
          <w:rFonts w:ascii="Arial" w:hAnsi="Arial" w:cs="Arial"/>
          <w:sz w:val="24"/>
        </w:rPr>
        <w:t xml:space="preserve"> information collection request.  A number of federal staff </w:t>
      </w:r>
      <w:r w:rsidR="00FE0A0C">
        <w:rPr>
          <w:rFonts w:ascii="Arial" w:hAnsi="Arial" w:cs="Arial"/>
          <w:sz w:val="24"/>
        </w:rPr>
        <w:t>from multiple agencies with HHS</w:t>
      </w:r>
      <w:r>
        <w:rPr>
          <w:rFonts w:ascii="Arial" w:hAnsi="Arial" w:cs="Arial"/>
          <w:sz w:val="24"/>
        </w:rPr>
        <w:t xml:space="preserve"> were consulted during the development.  </w:t>
      </w:r>
      <w:r w:rsidR="00E9608F">
        <w:rPr>
          <w:rFonts w:ascii="Arial" w:hAnsi="Arial" w:cs="Arial"/>
          <w:sz w:val="24"/>
        </w:rPr>
        <w:t>T</w:t>
      </w:r>
      <w:r>
        <w:rPr>
          <w:rFonts w:ascii="Arial" w:hAnsi="Arial" w:cs="Arial"/>
          <w:sz w:val="24"/>
        </w:rPr>
        <w:t xml:space="preserve">he following </w:t>
      </w:r>
      <w:r w:rsidR="00E9608F">
        <w:rPr>
          <w:rFonts w:ascii="Arial" w:hAnsi="Arial" w:cs="Arial"/>
          <w:sz w:val="24"/>
        </w:rPr>
        <w:t>public stakeholders</w:t>
      </w:r>
      <w:r>
        <w:rPr>
          <w:rFonts w:ascii="Arial" w:hAnsi="Arial" w:cs="Arial"/>
          <w:sz w:val="24"/>
        </w:rPr>
        <w:t xml:space="preserve"> were consulted to provide feedback on the clarity and estimated overall annual burden of the data collection instrument.  </w:t>
      </w:r>
    </w:p>
    <w:p w14:paraId="3A452CDE" w14:textId="77777777" w:rsidR="00E9608F" w:rsidRDefault="00E9608F" w:rsidP="00490E9A">
      <w:pPr>
        <w:ind w:left="360"/>
        <w:rPr>
          <w:rFonts w:ascii="Arial" w:hAnsi="Arial" w:cs="Arial"/>
          <w:sz w:val="24"/>
        </w:rPr>
      </w:pPr>
    </w:p>
    <w:p w14:paraId="6F7FFB09" w14:textId="2DA551F0" w:rsidR="00490E9A" w:rsidRDefault="00515917" w:rsidP="00490E9A">
      <w:pPr>
        <w:ind w:left="360"/>
        <w:rPr>
          <w:rFonts w:ascii="Arial" w:hAnsi="Arial" w:cs="Arial"/>
          <w:sz w:val="24"/>
        </w:rPr>
      </w:pPr>
      <w:r>
        <w:rPr>
          <w:rFonts w:ascii="Arial" w:hAnsi="Arial" w:cs="Arial"/>
          <w:sz w:val="24"/>
        </w:rPr>
        <w:t xml:space="preserve">Specific representatives of these groups who were consulted are </w:t>
      </w:r>
      <w:r w:rsidR="00DC4FB3">
        <w:rPr>
          <w:rFonts w:ascii="Arial" w:hAnsi="Arial" w:cs="Arial"/>
          <w:sz w:val="24"/>
        </w:rPr>
        <w:t xml:space="preserve">listed </w:t>
      </w:r>
      <w:r>
        <w:rPr>
          <w:rFonts w:ascii="Arial" w:hAnsi="Arial" w:cs="Arial"/>
          <w:sz w:val="24"/>
        </w:rPr>
        <w:t>below:</w:t>
      </w:r>
    </w:p>
    <w:p w14:paraId="0DB3AA3D" w14:textId="77777777" w:rsidR="00515917" w:rsidRDefault="00515917" w:rsidP="00490E9A">
      <w:pPr>
        <w:ind w:left="360"/>
        <w:rPr>
          <w:rFonts w:ascii="Arial" w:hAnsi="Arial" w:cs="Arial"/>
          <w:sz w:val="24"/>
        </w:rPr>
      </w:pPr>
    </w:p>
    <w:p w14:paraId="05B554BF" w14:textId="4819C687" w:rsidR="00A06A15" w:rsidRDefault="00A06A15" w:rsidP="00490E9A">
      <w:pPr>
        <w:ind w:left="360"/>
        <w:rPr>
          <w:rFonts w:ascii="Arial" w:hAnsi="Arial" w:cs="Arial"/>
          <w:sz w:val="24"/>
        </w:rPr>
      </w:pPr>
      <w:r>
        <w:rPr>
          <w:rFonts w:ascii="Arial" w:hAnsi="Arial" w:cs="Arial"/>
          <w:sz w:val="24"/>
        </w:rPr>
        <w:t>Angela Miller, PhD, MSPH</w:t>
      </w:r>
    </w:p>
    <w:p w14:paraId="0064D5EF" w14:textId="7AEB3B0F" w:rsidR="00515917" w:rsidRDefault="00515917" w:rsidP="00490E9A">
      <w:pPr>
        <w:ind w:left="360"/>
        <w:rPr>
          <w:rFonts w:ascii="Arial" w:hAnsi="Arial" w:cs="Arial"/>
          <w:sz w:val="24"/>
        </w:rPr>
      </w:pPr>
      <w:r>
        <w:rPr>
          <w:rFonts w:ascii="Arial" w:hAnsi="Arial" w:cs="Arial"/>
          <w:sz w:val="24"/>
        </w:rPr>
        <w:t>Co-Chair, ASTHVI Data Committee</w:t>
      </w:r>
    </w:p>
    <w:p w14:paraId="1FE20CED" w14:textId="350E4B20" w:rsidR="00A06A15" w:rsidRDefault="00A06A15" w:rsidP="00490E9A">
      <w:pPr>
        <w:ind w:left="360"/>
        <w:rPr>
          <w:rFonts w:ascii="Arial" w:hAnsi="Arial" w:cs="Arial"/>
          <w:sz w:val="24"/>
        </w:rPr>
      </w:pPr>
      <w:r>
        <w:rPr>
          <w:rFonts w:ascii="Arial" w:hAnsi="Arial" w:cs="Arial"/>
          <w:sz w:val="24"/>
        </w:rPr>
        <w:t>Epidemiologist 2</w:t>
      </w:r>
    </w:p>
    <w:p w14:paraId="31B2F530" w14:textId="70259D79" w:rsidR="00A06A15" w:rsidRDefault="00A06A15" w:rsidP="00490E9A">
      <w:pPr>
        <w:ind w:left="360"/>
        <w:rPr>
          <w:rFonts w:ascii="Arial" w:hAnsi="Arial" w:cs="Arial"/>
          <w:sz w:val="24"/>
        </w:rPr>
      </w:pPr>
      <w:r>
        <w:rPr>
          <w:rFonts w:ascii="Arial" w:hAnsi="Arial" w:cs="Arial"/>
          <w:sz w:val="24"/>
        </w:rPr>
        <w:t>Division of Family Health and Wellness</w:t>
      </w:r>
    </w:p>
    <w:p w14:paraId="6E172CA8" w14:textId="481F4556" w:rsidR="00A06A15" w:rsidRDefault="00A06A15" w:rsidP="00490E9A">
      <w:pPr>
        <w:ind w:left="360"/>
        <w:rPr>
          <w:rFonts w:ascii="Arial" w:hAnsi="Arial" w:cs="Arial"/>
          <w:sz w:val="24"/>
        </w:rPr>
      </w:pPr>
      <w:r>
        <w:rPr>
          <w:rFonts w:ascii="Arial" w:hAnsi="Arial" w:cs="Arial"/>
          <w:sz w:val="24"/>
        </w:rPr>
        <w:t>Tennessee Department of Health</w:t>
      </w:r>
    </w:p>
    <w:p w14:paraId="72B3D93E" w14:textId="6D2E5396" w:rsidR="00A06A15" w:rsidRDefault="00F57C66" w:rsidP="00490E9A">
      <w:pPr>
        <w:ind w:left="360"/>
        <w:rPr>
          <w:rFonts w:ascii="Arial" w:hAnsi="Arial" w:cs="Arial"/>
          <w:sz w:val="24"/>
        </w:rPr>
      </w:pPr>
      <w:hyperlink r:id="rId9" w:history="1">
        <w:r w:rsidR="00A06A15" w:rsidRPr="009131A3">
          <w:rPr>
            <w:rStyle w:val="Hyperlink"/>
            <w:rFonts w:ascii="Arial" w:hAnsi="Arial" w:cs="Arial"/>
            <w:sz w:val="24"/>
          </w:rPr>
          <w:t>Angela.m.miller@tn.gov</w:t>
        </w:r>
      </w:hyperlink>
    </w:p>
    <w:p w14:paraId="1F718258" w14:textId="62EDC1ED" w:rsidR="00A06A15" w:rsidRDefault="00A06A15" w:rsidP="00490E9A">
      <w:pPr>
        <w:ind w:left="360"/>
        <w:rPr>
          <w:rFonts w:ascii="Arial" w:hAnsi="Arial" w:cs="Arial"/>
          <w:sz w:val="24"/>
        </w:rPr>
      </w:pPr>
      <w:r>
        <w:rPr>
          <w:rFonts w:ascii="Arial" w:hAnsi="Arial" w:cs="Arial"/>
          <w:sz w:val="24"/>
        </w:rPr>
        <w:t>615-253-2655</w:t>
      </w:r>
    </w:p>
    <w:p w14:paraId="1BCE6D93" w14:textId="77777777" w:rsidR="002251DE" w:rsidRDefault="002251DE" w:rsidP="002251DE">
      <w:pPr>
        <w:ind w:left="360"/>
        <w:rPr>
          <w:rFonts w:ascii="Arial" w:hAnsi="Arial" w:cs="Arial"/>
          <w:sz w:val="24"/>
        </w:rPr>
      </w:pPr>
    </w:p>
    <w:p w14:paraId="6AA4349C" w14:textId="4F9278CE" w:rsidR="0059205D" w:rsidRDefault="00A06A15" w:rsidP="002251DE">
      <w:pPr>
        <w:ind w:left="360"/>
        <w:rPr>
          <w:rFonts w:ascii="Arial" w:hAnsi="Arial" w:cs="Arial"/>
          <w:sz w:val="24"/>
        </w:rPr>
      </w:pPr>
      <w:r>
        <w:rPr>
          <w:rFonts w:ascii="Arial" w:hAnsi="Arial" w:cs="Arial"/>
          <w:sz w:val="24"/>
        </w:rPr>
        <w:t>Leslie Schwartz</w:t>
      </w:r>
    </w:p>
    <w:p w14:paraId="482CB955" w14:textId="4F2E3E29" w:rsidR="00515917" w:rsidRDefault="00515917" w:rsidP="002251DE">
      <w:pPr>
        <w:ind w:left="360"/>
        <w:rPr>
          <w:rFonts w:ascii="Arial" w:hAnsi="Arial" w:cs="Arial"/>
          <w:sz w:val="24"/>
        </w:rPr>
      </w:pPr>
      <w:r>
        <w:rPr>
          <w:rFonts w:ascii="Arial" w:hAnsi="Arial" w:cs="Arial"/>
          <w:sz w:val="24"/>
        </w:rPr>
        <w:t>Co-Chair, ASTHVI Data Committee</w:t>
      </w:r>
    </w:p>
    <w:p w14:paraId="41314968" w14:textId="416B3067" w:rsidR="00FD102A" w:rsidRDefault="00FD102A" w:rsidP="002251DE">
      <w:pPr>
        <w:ind w:left="360"/>
        <w:rPr>
          <w:rFonts w:ascii="Arial" w:hAnsi="Arial" w:cs="Arial"/>
          <w:sz w:val="24"/>
        </w:rPr>
      </w:pPr>
      <w:r>
        <w:rPr>
          <w:rFonts w:ascii="Arial" w:hAnsi="Arial" w:cs="Arial"/>
          <w:sz w:val="24"/>
        </w:rPr>
        <w:t>Program Director/Manager of Program Evaluation</w:t>
      </w:r>
    </w:p>
    <w:p w14:paraId="47C6E199" w14:textId="6C24A93D" w:rsidR="00FD102A" w:rsidRDefault="00FD102A" w:rsidP="002251DE">
      <w:pPr>
        <w:ind w:left="360"/>
        <w:rPr>
          <w:rFonts w:ascii="Arial" w:hAnsi="Arial" w:cs="Arial"/>
          <w:sz w:val="24"/>
        </w:rPr>
      </w:pPr>
      <w:r>
        <w:rPr>
          <w:rFonts w:ascii="Arial" w:hAnsi="Arial" w:cs="Arial"/>
          <w:sz w:val="24"/>
        </w:rPr>
        <w:t>Illinois Governor’s Office of Early Childhood Development</w:t>
      </w:r>
    </w:p>
    <w:p w14:paraId="557D7F65" w14:textId="461FE5A1" w:rsidR="00FD102A" w:rsidRDefault="00F57C66" w:rsidP="002251DE">
      <w:pPr>
        <w:ind w:left="360"/>
        <w:rPr>
          <w:rFonts w:ascii="Arial" w:hAnsi="Arial" w:cs="Arial"/>
          <w:sz w:val="24"/>
        </w:rPr>
      </w:pPr>
      <w:hyperlink r:id="rId10" w:history="1">
        <w:r w:rsidR="00FD102A" w:rsidRPr="009131A3">
          <w:rPr>
            <w:rStyle w:val="Hyperlink"/>
            <w:rFonts w:ascii="Arial" w:hAnsi="Arial" w:cs="Arial"/>
            <w:sz w:val="24"/>
          </w:rPr>
          <w:t>Lesley.schwartz@illinois.gov</w:t>
        </w:r>
      </w:hyperlink>
    </w:p>
    <w:p w14:paraId="7D8F6922" w14:textId="7FF895D5" w:rsidR="00FD102A" w:rsidRDefault="00FD102A" w:rsidP="002251DE">
      <w:pPr>
        <w:ind w:left="360"/>
        <w:rPr>
          <w:rFonts w:ascii="Arial" w:hAnsi="Arial" w:cs="Arial"/>
          <w:sz w:val="24"/>
        </w:rPr>
      </w:pPr>
      <w:r>
        <w:rPr>
          <w:rFonts w:ascii="Arial" w:hAnsi="Arial" w:cs="Arial"/>
          <w:sz w:val="24"/>
        </w:rPr>
        <w:t>312-814-6379</w:t>
      </w:r>
    </w:p>
    <w:p w14:paraId="7E98F859" w14:textId="01AFEBA6" w:rsidR="00515917" w:rsidRDefault="00515917" w:rsidP="002251DE">
      <w:pPr>
        <w:ind w:left="360"/>
        <w:rPr>
          <w:rFonts w:ascii="Arial" w:hAnsi="Arial" w:cs="Arial"/>
          <w:sz w:val="24"/>
        </w:rPr>
      </w:pPr>
    </w:p>
    <w:p w14:paraId="54EFFF4B" w14:textId="2BF2BA9F" w:rsidR="00515917" w:rsidRDefault="00515917" w:rsidP="002251DE">
      <w:pPr>
        <w:ind w:left="360"/>
        <w:rPr>
          <w:rFonts w:ascii="Arial" w:hAnsi="Arial" w:cs="Arial"/>
          <w:sz w:val="24"/>
        </w:rPr>
      </w:pPr>
      <w:r>
        <w:rPr>
          <w:rFonts w:ascii="Arial" w:hAnsi="Arial" w:cs="Arial"/>
          <w:sz w:val="24"/>
        </w:rPr>
        <w:t xml:space="preserve">Kerry Caverly </w:t>
      </w:r>
    </w:p>
    <w:p w14:paraId="388336F0" w14:textId="2A2A2535" w:rsidR="009600BE" w:rsidRDefault="00515917" w:rsidP="009600BE">
      <w:pPr>
        <w:ind w:left="360"/>
        <w:rPr>
          <w:rFonts w:ascii="Arial" w:hAnsi="Arial" w:cs="Arial"/>
          <w:sz w:val="24"/>
        </w:rPr>
      </w:pPr>
      <w:r>
        <w:rPr>
          <w:rFonts w:ascii="Arial" w:hAnsi="Arial" w:cs="Arial"/>
          <w:sz w:val="24"/>
        </w:rPr>
        <w:t>Vice President, Program Implementation and Support</w:t>
      </w:r>
    </w:p>
    <w:p w14:paraId="2DE23443" w14:textId="75319F97" w:rsidR="00515917" w:rsidRDefault="00515917" w:rsidP="009600BE">
      <w:pPr>
        <w:ind w:left="360"/>
        <w:rPr>
          <w:rFonts w:ascii="Arial" w:hAnsi="Arial" w:cs="Arial"/>
          <w:sz w:val="24"/>
        </w:rPr>
      </w:pPr>
      <w:r>
        <w:rPr>
          <w:rFonts w:ascii="Arial" w:hAnsi="Arial" w:cs="Arial"/>
          <w:sz w:val="24"/>
        </w:rPr>
        <w:t>Parents as Teachers</w:t>
      </w:r>
    </w:p>
    <w:p w14:paraId="0BC46137" w14:textId="2ABF3690" w:rsidR="00515917" w:rsidRDefault="00F57C66" w:rsidP="009600BE">
      <w:pPr>
        <w:ind w:left="360"/>
        <w:rPr>
          <w:rFonts w:ascii="Arial" w:hAnsi="Arial" w:cs="Arial"/>
          <w:sz w:val="24"/>
        </w:rPr>
      </w:pPr>
      <w:hyperlink r:id="rId11" w:history="1">
        <w:r w:rsidR="00515917" w:rsidRPr="0097228C">
          <w:rPr>
            <w:rStyle w:val="Hyperlink"/>
            <w:rFonts w:ascii="Arial" w:hAnsi="Arial" w:cs="Arial"/>
            <w:sz w:val="24"/>
          </w:rPr>
          <w:t>Kerry.Caverly@parentsasteachers.org</w:t>
        </w:r>
      </w:hyperlink>
    </w:p>
    <w:p w14:paraId="280DE320" w14:textId="0043CF52" w:rsidR="00515917" w:rsidRDefault="00515917" w:rsidP="009600BE">
      <w:pPr>
        <w:ind w:left="360"/>
        <w:rPr>
          <w:rFonts w:ascii="Arial" w:hAnsi="Arial" w:cs="Arial"/>
          <w:sz w:val="24"/>
        </w:rPr>
      </w:pPr>
      <w:r>
        <w:rPr>
          <w:rFonts w:ascii="Arial" w:hAnsi="Arial" w:cs="Arial"/>
          <w:sz w:val="24"/>
        </w:rPr>
        <w:t>301-432-4330</w:t>
      </w:r>
    </w:p>
    <w:p w14:paraId="2B6A9BC9"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33E72565" w14:textId="77777777" w:rsidR="00935E77" w:rsidRPr="009168C6" w:rsidRDefault="00935E77" w:rsidP="00E42D2B">
      <w:pPr>
        <w:spacing w:before="120"/>
        <w:ind w:left="360"/>
        <w:rPr>
          <w:rFonts w:ascii="Arial" w:hAnsi="Arial" w:cs="Arial"/>
          <w:sz w:val="24"/>
        </w:rPr>
      </w:pPr>
      <w:r w:rsidRPr="009168C6">
        <w:rPr>
          <w:rFonts w:ascii="Arial" w:hAnsi="Arial" w:cs="Arial"/>
          <w:sz w:val="24"/>
        </w:rPr>
        <w:t xml:space="preserve">Respondents will not receive </w:t>
      </w:r>
      <w:r w:rsidR="008B04CA" w:rsidRPr="009168C6">
        <w:rPr>
          <w:rFonts w:ascii="Arial" w:hAnsi="Arial" w:cs="Arial"/>
          <w:sz w:val="24"/>
        </w:rPr>
        <w:t xml:space="preserve">any </w:t>
      </w:r>
      <w:r w:rsidRPr="009168C6">
        <w:rPr>
          <w:rFonts w:ascii="Arial" w:hAnsi="Arial" w:cs="Arial"/>
          <w:sz w:val="24"/>
        </w:rPr>
        <w:t>payment</w:t>
      </w:r>
      <w:r w:rsidR="008B04CA" w:rsidRPr="009168C6">
        <w:rPr>
          <w:rFonts w:ascii="Arial" w:hAnsi="Arial" w:cs="Arial"/>
          <w:sz w:val="24"/>
        </w:rPr>
        <w:t>s</w:t>
      </w:r>
      <w:r w:rsidRPr="009168C6">
        <w:rPr>
          <w:rFonts w:ascii="Arial" w:hAnsi="Arial" w:cs="Arial"/>
          <w:sz w:val="24"/>
        </w:rPr>
        <w:t xml:space="preserve"> or gifts.</w:t>
      </w:r>
    </w:p>
    <w:p w14:paraId="45925015" w14:textId="77777777" w:rsidR="009B3794" w:rsidRPr="009168C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14:paraId="19171EE8" w14:textId="4C411849" w:rsidR="009168C6" w:rsidRPr="009168C6" w:rsidRDefault="009168C6" w:rsidP="009168C6">
      <w:pPr>
        <w:spacing w:before="240"/>
        <w:ind w:left="360"/>
        <w:rPr>
          <w:rFonts w:ascii="Arial" w:hAnsi="Arial" w:cs="Arial"/>
          <w:sz w:val="24"/>
        </w:rPr>
      </w:pPr>
      <w:r>
        <w:rPr>
          <w:rFonts w:ascii="Arial" w:hAnsi="Arial" w:cs="Arial"/>
          <w:sz w:val="24"/>
        </w:rPr>
        <w:t xml:space="preserve">No personally identifiable information (PII) is being collected through this information collection request.  All data will be reported in aggregate by the </w:t>
      </w:r>
      <w:r w:rsidR="00FD102A">
        <w:rPr>
          <w:rFonts w:ascii="Arial" w:hAnsi="Arial" w:cs="Arial"/>
          <w:sz w:val="24"/>
        </w:rPr>
        <w:t>awardee</w:t>
      </w:r>
      <w:r>
        <w:rPr>
          <w:rFonts w:ascii="Arial" w:hAnsi="Arial" w:cs="Arial"/>
          <w:sz w:val="24"/>
        </w:rPr>
        <w:t>.  This project does not require IRB approval.</w:t>
      </w:r>
    </w:p>
    <w:p w14:paraId="270965A0" w14:textId="77777777" w:rsidR="009B3794" w:rsidRPr="009168C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2E8C7F92" w14:textId="77777777" w:rsidR="002A5E7B" w:rsidRDefault="0059205D" w:rsidP="009168C6">
      <w:pPr>
        <w:spacing w:before="240"/>
        <w:ind w:left="360"/>
        <w:rPr>
          <w:rFonts w:ascii="Arial" w:hAnsi="Arial" w:cs="Arial"/>
          <w:sz w:val="24"/>
        </w:rPr>
      </w:pPr>
      <w:r>
        <w:rPr>
          <w:rFonts w:ascii="Arial" w:hAnsi="Arial" w:cs="Arial"/>
          <w:sz w:val="24"/>
        </w:rPr>
        <w:t xml:space="preserve">Several demographic questions related to </w:t>
      </w:r>
      <w:r w:rsidR="002A5E7B">
        <w:rPr>
          <w:rFonts w:ascii="Arial" w:hAnsi="Arial" w:cs="Arial"/>
          <w:sz w:val="24"/>
        </w:rPr>
        <w:t>race</w:t>
      </w:r>
      <w:r w:rsidR="00617717">
        <w:rPr>
          <w:rFonts w:ascii="Arial" w:hAnsi="Arial" w:cs="Arial"/>
          <w:sz w:val="24"/>
        </w:rPr>
        <w:t>/ethnicity</w:t>
      </w:r>
      <w:r w:rsidR="002A5E7B">
        <w:rPr>
          <w:rFonts w:ascii="Arial" w:hAnsi="Arial" w:cs="Arial"/>
          <w:sz w:val="24"/>
        </w:rPr>
        <w:t xml:space="preserve">, </w:t>
      </w:r>
      <w:r>
        <w:rPr>
          <w:rFonts w:ascii="Arial" w:hAnsi="Arial" w:cs="Arial"/>
          <w:sz w:val="24"/>
        </w:rPr>
        <w:t xml:space="preserve">household income, educational attainment, </w:t>
      </w:r>
      <w:r w:rsidR="002A5E7B">
        <w:rPr>
          <w:rFonts w:ascii="Arial" w:hAnsi="Arial" w:cs="Arial"/>
          <w:sz w:val="24"/>
        </w:rPr>
        <w:t xml:space="preserve">or </w:t>
      </w:r>
      <w:r>
        <w:rPr>
          <w:rFonts w:ascii="Arial" w:hAnsi="Arial" w:cs="Arial"/>
          <w:sz w:val="24"/>
        </w:rPr>
        <w:t>housing status</w:t>
      </w:r>
      <w:r w:rsidR="002A5E7B">
        <w:rPr>
          <w:rFonts w:ascii="Arial" w:hAnsi="Arial" w:cs="Arial"/>
          <w:sz w:val="24"/>
        </w:rPr>
        <w:t xml:space="preserve"> may be considered sensitive to some home visiting participants.  </w:t>
      </w:r>
    </w:p>
    <w:p w14:paraId="5F06D2B6" w14:textId="555A4E50" w:rsidR="009168C6" w:rsidRDefault="002A5E7B" w:rsidP="009168C6">
      <w:pPr>
        <w:spacing w:before="240"/>
        <w:ind w:left="360"/>
        <w:rPr>
          <w:rFonts w:ascii="Arial" w:hAnsi="Arial" w:cs="Arial"/>
          <w:sz w:val="24"/>
        </w:rPr>
      </w:pPr>
      <w:r>
        <w:rPr>
          <w:rFonts w:ascii="Arial" w:hAnsi="Arial" w:cs="Arial"/>
          <w:sz w:val="24"/>
        </w:rPr>
        <w:t xml:space="preserve">Performance </w:t>
      </w:r>
      <w:r w:rsidR="00FD102A">
        <w:rPr>
          <w:rFonts w:ascii="Arial" w:hAnsi="Arial" w:cs="Arial"/>
          <w:sz w:val="24"/>
        </w:rPr>
        <w:t xml:space="preserve">indicators </w:t>
      </w:r>
      <w:r>
        <w:rPr>
          <w:rFonts w:ascii="Arial" w:hAnsi="Arial" w:cs="Arial"/>
          <w:sz w:val="24"/>
        </w:rPr>
        <w:t xml:space="preserve">and systems outcomes measures related to the </w:t>
      </w:r>
      <w:r w:rsidR="0059205D">
        <w:rPr>
          <w:rFonts w:ascii="Arial" w:hAnsi="Arial" w:cs="Arial"/>
          <w:sz w:val="24"/>
        </w:rPr>
        <w:t>presence of interpersonal violence</w:t>
      </w:r>
      <w:r>
        <w:rPr>
          <w:rFonts w:ascii="Arial" w:hAnsi="Arial" w:cs="Arial"/>
          <w:sz w:val="24"/>
        </w:rPr>
        <w:t>, child injury or maltreatment, and tobacco use may be considered sensitive to some home visiting participants.</w:t>
      </w:r>
    </w:p>
    <w:p w14:paraId="23CE85AF" w14:textId="21EA117B" w:rsidR="002A5E7B" w:rsidRPr="009168C6" w:rsidRDefault="002A5E7B" w:rsidP="009168C6">
      <w:pPr>
        <w:spacing w:before="240"/>
        <w:ind w:left="360"/>
        <w:rPr>
          <w:rFonts w:ascii="Arial" w:hAnsi="Arial" w:cs="Arial"/>
          <w:sz w:val="24"/>
        </w:rPr>
      </w:pPr>
      <w:r>
        <w:rPr>
          <w:rFonts w:ascii="Arial" w:hAnsi="Arial" w:cs="Arial"/>
          <w:sz w:val="24"/>
        </w:rPr>
        <w:t xml:space="preserve">However, these questions are vitally important to understanding the needs of the at-risk and statutorily defined priority populations served by the </w:t>
      </w:r>
      <w:r w:rsidR="00FD102A">
        <w:rPr>
          <w:rFonts w:ascii="Arial" w:hAnsi="Arial" w:cs="Arial"/>
          <w:sz w:val="24"/>
        </w:rPr>
        <w:t>MIECHV</w:t>
      </w:r>
      <w:r>
        <w:rPr>
          <w:rFonts w:ascii="Arial" w:hAnsi="Arial" w:cs="Arial"/>
          <w:sz w:val="24"/>
        </w:rPr>
        <w:t xml:space="preserve"> Program.  </w:t>
      </w:r>
      <w:r w:rsidR="00617717">
        <w:rPr>
          <w:rFonts w:ascii="Arial" w:hAnsi="Arial" w:cs="Arial"/>
          <w:sz w:val="24"/>
        </w:rPr>
        <w:t>H</w:t>
      </w:r>
      <w:r>
        <w:rPr>
          <w:rFonts w:ascii="Arial" w:hAnsi="Arial" w:cs="Arial"/>
          <w:sz w:val="24"/>
        </w:rPr>
        <w:t>ome visiting programs are uniquely qualified to serve these populations and assist families with overcoming challenges related to these sensitive questions.  Home visitors are trained to assess family readiness to open up about sensitive topics and programs</w:t>
      </w:r>
      <w:r w:rsidR="00FD102A">
        <w:rPr>
          <w:rFonts w:ascii="Arial" w:hAnsi="Arial" w:cs="Arial"/>
          <w:sz w:val="24"/>
        </w:rPr>
        <w:t xml:space="preserve"> and supervisors</w:t>
      </w:r>
      <w:r>
        <w:rPr>
          <w:rFonts w:ascii="Arial" w:hAnsi="Arial" w:cs="Arial"/>
          <w:sz w:val="24"/>
        </w:rPr>
        <w:t xml:space="preserve"> are required to engage in reflective supervision with home visitors </w:t>
      </w:r>
      <w:r w:rsidR="00617717">
        <w:rPr>
          <w:rFonts w:ascii="Arial" w:hAnsi="Arial" w:cs="Arial"/>
          <w:sz w:val="24"/>
        </w:rPr>
        <w:t xml:space="preserve">to assist in the processing of challenging information.  HRSA has the utmost confidence that home visitors funded through this program will approach these topics with sensitivity and care, in fidelity to the evidence-based home visiting model they are implementing.    </w:t>
      </w:r>
    </w:p>
    <w:p w14:paraId="44EB3DD3"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14:paraId="181BF9D8" w14:textId="77777777" w:rsidR="00FD102A" w:rsidRDefault="00FD102A" w:rsidP="00CA3DA6">
      <w:pPr>
        <w:widowControl/>
        <w:tabs>
          <w:tab w:val="num" w:pos="720"/>
        </w:tabs>
        <w:spacing w:before="120"/>
        <w:rPr>
          <w:rFonts w:ascii="Arial" w:hAnsi="Arial" w:cs="Arial"/>
          <w:b/>
          <w:sz w:val="28"/>
          <w:szCs w:val="28"/>
        </w:rPr>
      </w:pPr>
    </w:p>
    <w:p w14:paraId="0FAFAAC9" w14:textId="68DA41D2" w:rsidR="009B3794" w:rsidRPr="00C45431" w:rsidRDefault="009B3794" w:rsidP="00CA3DA6">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711"/>
        <w:gridCol w:w="1737"/>
        <w:gridCol w:w="1603"/>
        <w:gridCol w:w="1364"/>
        <w:gridCol w:w="1418"/>
      </w:tblGrid>
      <w:tr w:rsidR="00CA3DA6" w:rsidRPr="00C45431" w14:paraId="59F0AF4B" w14:textId="77777777" w:rsidTr="008A4643">
        <w:trPr>
          <w:trHeight w:val="2189"/>
        </w:trPr>
        <w:tc>
          <w:tcPr>
            <w:tcW w:w="1603" w:type="dxa"/>
          </w:tcPr>
          <w:p w14:paraId="6137A068"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Type of</w:t>
            </w:r>
          </w:p>
          <w:p w14:paraId="2E11A93F"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w:t>
            </w:r>
          </w:p>
          <w:p w14:paraId="7696AC33" w14:textId="77777777" w:rsidR="00CA3DA6" w:rsidRPr="00C45431" w:rsidRDefault="00CA3DA6" w:rsidP="00CA3DA6">
            <w:pPr>
              <w:widowControl/>
              <w:tabs>
                <w:tab w:val="num" w:pos="1080"/>
              </w:tabs>
              <w:spacing w:before="120"/>
              <w:rPr>
                <w:rFonts w:ascii="Arial" w:hAnsi="Arial" w:cs="Arial"/>
                <w:b/>
                <w:bCs/>
                <w:sz w:val="24"/>
              </w:rPr>
            </w:pPr>
          </w:p>
        </w:tc>
        <w:tc>
          <w:tcPr>
            <w:tcW w:w="1617" w:type="dxa"/>
          </w:tcPr>
          <w:p w14:paraId="0D592A53"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Form</w:t>
            </w:r>
          </w:p>
          <w:p w14:paraId="30B96721"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Name</w:t>
            </w:r>
          </w:p>
          <w:p w14:paraId="53B62093" w14:textId="77777777" w:rsidR="00CA3DA6" w:rsidRPr="00C45431" w:rsidRDefault="00CA3DA6" w:rsidP="00CA3DA6">
            <w:pPr>
              <w:widowControl/>
              <w:tabs>
                <w:tab w:val="num" w:pos="1080"/>
              </w:tabs>
              <w:spacing w:before="120"/>
              <w:rPr>
                <w:rFonts w:ascii="Arial" w:hAnsi="Arial" w:cs="Arial"/>
                <w:b/>
                <w:bCs/>
                <w:sz w:val="24"/>
              </w:rPr>
            </w:pPr>
          </w:p>
        </w:tc>
        <w:tc>
          <w:tcPr>
            <w:tcW w:w="1737" w:type="dxa"/>
          </w:tcPr>
          <w:p w14:paraId="0D0C7B1A"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No. of</w:t>
            </w:r>
          </w:p>
          <w:p w14:paraId="32DB43CD"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03" w:type="dxa"/>
          </w:tcPr>
          <w:p w14:paraId="20C4E185"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No.</w:t>
            </w:r>
          </w:p>
          <w:p w14:paraId="3C0C812F"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Responses</w:t>
            </w:r>
          </w:p>
          <w:p w14:paraId="46C4C80F"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per</w:t>
            </w:r>
          </w:p>
          <w:p w14:paraId="063BB514"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64" w:type="dxa"/>
          </w:tcPr>
          <w:p w14:paraId="3B9E7AA3"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Average</w:t>
            </w:r>
          </w:p>
          <w:p w14:paraId="49D385CC"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Burden per</w:t>
            </w:r>
          </w:p>
          <w:p w14:paraId="52C0C0FE"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Response</w:t>
            </w:r>
          </w:p>
          <w:p w14:paraId="47B8C0F7"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418" w:type="dxa"/>
          </w:tcPr>
          <w:p w14:paraId="15CFA4C4"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rsidR="00CA3DA6" w:rsidRPr="00C45431" w14:paraId="63C428DC" w14:textId="77777777" w:rsidTr="008A4643">
        <w:trPr>
          <w:trHeight w:val="679"/>
        </w:trPr>
        <w:tc>
          <w:tcPr>
            <w:tcW w:w="1603" w:type="dxa"/>
          </w:tcPr>
          <w:p w14:paraId="0181C404" w14:textId="7FCE92C5" w:rsidR="004E188C" w:rsidRPr="00C45431" w:rsidRDefault="00FD102A" w:rsidP="00617717">
            <w:pPr>
              <w:widowControl/>
              <w:tabs>
                <w:tab w:val="num" w:pos="1080"/>
              </w:tabs>
              <w:spacing w:before="120"/>
              <w:rPr>
                <w:rFonts w:ascii="Arial" w:hAnsi="Arial" w:cs="Arial"/>
                <w:b/>
                <w:bCs/>
                <w:sz w:val="24"/>
              </w:rPr>
            </w:pPr>
            <w:r>
              <w:rPr>
                <w:rFonts w:ascii="Arial" w:hAnsi="Arial" w:cs="Arial"/>
                <w:b/>
                <w:bCs/>
                <w:sz w:val="24"/>
              </w:rPr>
              <w:t>MIECHV Program Awardees</w:t>
            </w:r>
            <w:r w:rsidR="004E188C">
              <w:rPr>
                <w:rFonts w:ascii="Arial" w:hAnsi="Arial" w:cs="Arial"/>
                <w:b/>
                <w:bCs/>
                <w:sz w:val="24"/>
              </w:rPr>
              <w:t xml:space="preserve"> </w:t>
            </w:r>
          </w:p>
        </w:tc>
        <w:tc>
          <w:tcPr>
            <w:tcW w:w="1617" w:type="dxa"/>
          </w:tcPr>
          <w:p w14:paraId="6A4972EA" w14:textId="77777777" w:rsidR="00CA3DA6" w:rsidRPr="00C45431" w:rsidRDefault="00617717" w:rsidP="00617717">
            <w:pPr>
              <w:widowControl/>
              <w:tabs>
                <w:tab w:val="num" w:pos="1080"/>
              </w:tabs>
              <w:spacing w:before="120"/>
              <w:rPr>
                <w:rFonts w:ascii="Arial" w:hAnsi="Arial" w:cs="Arial"/>
                <w:b/>
                <w:bCs/>
                <w:sz w:val="24"/>
              </w:rPr>
            </w:pPr>
            <w:r>
              <w:rPr>
                <w:rFonts w:ascii="Arial" w:hAnsi="Arial" w:cs="Arial"/>
                <w:sz w:val="24"/>
              </w:rPr>
              <w:t xml:space="preserve">Form 1: Demographic, </w:t>
            </w:r>
            <w:r w:rsidR="00710FB4">
              <w:rPr>
                <w:rFonts w:ascii="Arial" w:hAnsi="Arial" w:cs="Arial"/>
                <w:sz w:val="24"/>
              </w:rPr>
              <w:t>Service Utilization</w:t>
            </w:r>
            <w:r>
              <w:rPr>
                <w:rFonts w:ascii="Arial" w:hAnsi="Arial" w:cs="Arial"/>
                <w:sz w:val="24"/>
              </w:rPr>
              <w:t>, and Select Clinical Indicators</w:t>
            </w:r>
          </w:p>
        </w:tc>
        <w:tc>
          <w:tcPr>
            <w:tcW w:w="1737" w:type="dxa"/>
          </w:tcPr>
          <w:p w14:paraId="1ECA7452"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56</w:t>
            </w:r>
          </w:p>
        </w:tc>
        <w:tc>
          <w:tcPr>
            <w:tcW w:w="1603" w:type="dxa"/>
          </w:tcPr>
          <w:p w14:paraId="57DD2FA6"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1</w:t>
            </w:r>
          </w:p>
        </w:tc>
        <w:tc>
          <w:tcPr>
            <w:tcW w:w="1364" w:type="dxa"/>
          </w:tcPr>
          <w:p w14:paraId="5B79E68B" w14:textId="6E747E93" w:rsidR="00CA3DA6" w:rsidRPr="00C45431" w:rsidRDefault="00FD102A" w:rsidP="00CA3DA6">
            <w:pPr>
              <w:widowControl/>
              <w:tabs>
                <w:tab w:val="num" w:pos="1080"/>
              </w:tabs>
              <w:spacing w:before="120"/>
              <w:rPr>
                <w:rFonts w:ascii="Arial" w:hAnsi="Arial" w:cs="Arial"/>
                <w:b/>
                <w:bCs/>
                <w:sz w:val="24"/>
              </w:rPr>
            </w:pPr>
            <w:r>
              <w:rPr>
                <w:rFonts w:ascii="Arial" w:hAnsi="Arial" w:cs="Arial"/>
                <w:sz w:val="24"/>
              </w:rPr>
              <w:t>560</w:t>
            </w:r>
          </w:p>
        </w:tc>
        <w:tc>
          <w:tcPr>
            <w:tcW w:w="1418" w:type="dxa"/>
          </w:tcPr>
          <w:p w14:paraId="6E8E4A45" w14:textId="39A9CB0A" w:rsidR="00CA3DA6" w:rsidRPr="00C45431" w:rsidRDefault="00FD102A" w:rsidP="00CA3DA6">
            <w:pPr>
              <w:widowControl/>
              <w:tabs>
                <w:tab w:val="num" w:pos="1080"/>
              </w:tabs>
              <w:spacing w:before="120"/>
              <w:rPr>
                <w:rFonts w:ascii="Arial" w:hAnsi="Arial" w:cs="Arial"/>
                <w:b/>
                <w:bCs/>
                <w:sz w:val="24"/>
              </w:rPr>
            </w:pPr>
            <w:r>
              <w:rPr>
                <w:rFonts w:ascii="Arial" w:hAnsi="Arial" w:cs="Arial"/>
                <w:sz w:val="24"/>
              </w:rPr>
              <w:t>31,360</w:t>
            </w:r>
          </w:p>
        </w:tc>
      </w:tr>
      <w:tr w:rsidR="00CA3DA6" w:rsidRPr="00C45431" w14:paraId="3A15F0E8" w14:textId="77777777" w:rsidTr="008A4643">
        <w:trPr>
          <w:trHeight w:val="800"/>
        </w:trPr>
        <w:tc>
          <w:tcPr>
            <w:tcW w:w="1603" w:type="dxa"/>
          </w:tcPr>
          <w:p w14:paraId="77605A0F" w14:textId="79731AEB" w:rsidR="004E188C" w:rsidRPr="00C45431" w:rsidRDefault="00FD102A" w:rsidP="00CA3DA6">
            <w:pPr>
              <w:widowControl/>
              <w:tabs>
                <w:tab w:val="num" w:pos="1080"/>
              </w:tabs>
              <w:spacing w:before="120"/>
              <w:rPr>
                <w:rFonts w:ascii="Arial" w:hAnsi="Arial" w:cs="Arial"/>
                <w:b/>
                <w:bCs/>
                <w:sz w:val="24"/>
              </w:rPr>
            </w:pPr>
            <w:r>
              <w:rPr>
                <w:rFonts w:ascii="Arial" w:hAnsi="Arial" w:cs="Arial"/>
                <w:b/>
                <w:bCs/>
                <w:sz w:val="24"/>
              </w:rPr>
              <w:t>MIECHV Program Awardees</w:t>
            </w:r>
            <w:r w:rsidR="00617717">
              <w:rPr>
                <w:rFonts w:ascii="Arial" w:hAnsi="Arial" w:cs="Arial"/>
                <w:b/>
                <w:bCs/>
                <w:sz w:val="24"/>
              </w:rPr>
              <w:t xml:space="preserve"> </w:t>
            </w:r>
          </w:p>
        </w:tc>
        <w:tc>
          <w:tcPr>
            <w:tcW w:w="1617" w:type="dxa"/>
          </w:tcPr>
          <w:p w14:paraId="466BDEFF" w14:textId="17CB08D4" w:rsidR="00CA3DA6" w:rsidRPr="00C45431" w:rsidRDefault="00617717" w:rsidP="00FD102A">
            <w:pPr>
              <w:widowControl/>
              <w:tabs>
                <w:tab w:val="num" w:pos="1080"/>
              </w:tabs>
              <w:spacing w:before="120"/>
              <w:rPr>
                <w:rFonts w:ascii="Arial" w:hAnsi="Arial" w:cs="Arial"/>
                <w:b/>
                <w:bCs/>
                <w:sz w:val="24"/>
              </w:rPr>
            </w:pPr>
            <w:r>
              <w:rPr>
                <w:rFonts w:ascii="Arial" w:hAnsi="Arial" w:cs="Arial"/>
                <w:sz w:val="24"/>
              </w:rPr>
              <w:t>Form 2: Performance</w:t>
            </w:r>
            <w:r w:rsidR="00FD102A">
              <w:rPr>
                <w:rFonts w:ascii="Arial" w:hAnsi="Arial" w:cs="Arial"/>
                <w:sz w:val="24"/>
              </w:rPr>
              <w:t xml:space="preserve"> Indicators</w:t>
            </w:r>
            <w:r>
              <w:rPr>
                <w:rFonts w:ascii="Arial" w:hAnsi="Arial" w:cs="Arial"/>
                <w:sz w:val="24"/>
              </w:rPr>
              <w:t xml:space="preserve"> and Systems Outcome </w:t>
            </w:r>
            <w:r w:rsidR="00FD102A">
              <w:rPr>
                <w:rFonts w:ascii="Arial" w:hAnsi="Arial" w:cs="Arial"/>
                <w:sz w:val="24"/>
              </w:rPr>
              <w:t>Measures</w:t>
            </w:r>
          </w:p>
        </w:tc>
        <w:tc>
          <w:tcPr>
            <w:tcW w:w="1737" w:type="dxa"/>
          </w:tcPr>
          <w:p w14:paraId="3356A5B1"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56</w:t>
            </w:r>
          </w:p>
        </w:tc>
        <w:tc>
          <w:tcPr>
            <w:tcW w:w="1603" w:type="dxa"/>
          </w:tcPr>
          <w:p w14:paraId="1E1F54F7" w14:textId="77777777" w:rsidR="00CA3DA6" w:rsidRPr="00C45431" w:rsidRDefault="00617717" w:rsidP="00CA3DA6">
            <w:pPr>
              <w:widowControl/>
              <w:tabs>
                <w:tab w:val="num" w:pos="1080"/>
              </w:tabs>
              <w:spacing w:before="120"/>
              <w:rPr>
                <w:rFonts w:ascii="Arial" w:hAnsi="Arial" w:cs="Arial"/>
                <w:b/>
                <w:bCs/>
                <w:sz w:val="24"/>
              </w:rPr>
            </w:pPr>
            <w:r>
              <w:rPr>
                <w:rFonts w:ascii="Arial" w:hAnsi="Arial" w:cs="Arial"/>
                <w:sz w:val="24"/>
              </w:rPr>
              <w:t>1</w:t>
            </w:r>
          </w:p>
        </w:tc>
        <w:tc>
          <w:tcPr>
            <w:tcW w:w="1364" w:type="dxa"/>
          </w:tcPr>
          <w:p w14:paraId="330B3D28" w14:textId="30E2AAC6" w:rsidR="00CA3DA6" w:rsidRPr="00C45431" w:rsidRDefault="00FD102A" w:rsidP="00CA3DA6">
            <w:pPr>
              <w:widowControl/>
              <w:tabs>
                <w:tab w:val="num" w:pos="1080"/>
              </w:tabs>
              <w:spacing w:before="120"/>
              <w:rPr>
                <w:rFonts w:ascii="Arial" w:hAnsi="Arial" w:cs="Arial"/>
                <w:b/>
                <w:bCs/>
                <w:sz w:val="24"/>
              </w:rPr>
            </w:pPr>
            <w:r>
              <w:rPr>
                <w:rFonts w:ascii="Arial" w:hAnsi="Arial" w:cs="Arial"/>
                <w:sz w:val="24"/>
              </w:rPr>
              <w:t>200</w:t>
            </w:r>
          </w:p>
        </w:tc>
        <w:tc>
          <w:tcPr>
            <w:tcW w:w="1418" w:type="dxa"/>
          </w:tcPr>
          <w:p w14:paraId="5135EE90" w14:textId="25B01DA2" w:rsidR="00CA3DA6" w:rsidRPr="00C45431" w:rsidRDefault="00FD102A" w:rsidP="00CA3DA6">
            <w:pPr>
              <w:widowControl/>
              <w:tabs>
                <w:tab w:val="num" w:pos="1080"/>
              </w:tabs>
              <w:spacing w:before="120"/>
              <w:rPr>
                <w:rFonts w:ascii="Arial" w:hAnsi="Arial" w:cs="Arial"/>
                <w:sz w:val="24"/>
              </w:rPr>
            </w:pPr>
            <w:r>
              <w:rPr>
                <w:rFonts w:ascii="Arial" w:hAnsi="Arial" w:cs="Arial"/>
                <w:sz w:val="24"/>
              </w:rPr>
              <w:t>11,200</w:t>
            </w:r>
          </w:p>
          <w:p w14:paraId="1D0DEBA6" w14:textId="77777777" w:rsidR="00CA3DA6" w:rsidRPr="00C45431" w:rsidRDefault="00CA3DA6" w:rsidP="00CA3DA6">
            <w:pPr>
              <w:widowControl/>
              <w:tabs>
                <w:tab w:val="num" w:pos="1080"/>
              </w:tabs>
              <w:spacing w:before="120"/>
              <w:rPr>
                <w:rFonts w:ascii="Arial" w:hAnsi="Arial" w:cs="Arial"/>
                <w:b/>
                <w:bCs/>
                <w:sz w:val="24"/>
              </w:rPr>
            </w:pPr>
          </w:p>
        </w:tc>
      </w:tr>
      <w:tr w:rsidR="00CA3DA6" w:rsidRPr="00C45431" w14:paraId="3FCA7A80" w14:textId="77777777" w:rsidTr="008A4643">
        <w:trPr>
          <w:trHeight w:val="815"/>
        </w:trPr>
        <w:tc>
          <w:tcPr>
            <w:tcW w:w="1603" w:type="dxa"/>
          </w:tcPr>
          <w:p w14:paraId="76C7D78F" w14:textId="77777777" w:rsidR="00CA3DA6" w:rsidRPr="00C45431" w:rsidRDefault="00CA3DA6" w:rsidP="00CA3DA6">
            <w:pPr>
              <w:widowControl/>
              <w:tabs>
                <w:tab w:val="num" w:pos="1080"/>
              </w:tabs>
              <w:spacing w:before="120"/>
              <w:rPr>
                <w:rFonts w:ascii="Arial" w:hAnsi="Arial" w:cs="Arial"/>
                <w:b/>
                <w:bCs/>
                <w:sz w:val="24"/>
              </w:rPr>
            </w:pPr>
            <w:r w:rsidRPr="00C45431">
              <w:rPr>
                <w:rFonts w:ascii="Arial" w:hAnsi="Arial" w:cs="Arial"/>
                <w:b/>
                <w:bCs/>
                <w:sz w:val="24"/>
              </w:rPr>
              <w:t>Total</w:t>
            </w:r>
          </w:p>
        </w:tc>
        <w:tc>
          <w:tcPr>
            <w:tcW w:w="1617" w:type="dxa"/>
          </w:tcPr>
          <w:p w14:paraId="6BA57CA3" w14:textId="77777777" w:rsidR="00CA3DA6" w:rsidRPr="00C45431" w:rsidRDefault="00CA3DA6" w:rsidP="00CA3DA6">
            <w:pPr>
              <w:widowControl/>
              <w:tabs>
                <w:tab w:val="num" w:pos="1080"/>
              </w:tabs>
              <w:spacing w:before="120"/>
              <w:rPr>
                <w:rFonts w:ascii="Arial" w:hAnsi="Arial" w:cs="Arial"/>
                <w:sz w:val="24"/>
              </w:rPr>
            </w:pPr>
          </w:p>
        </w:tc>
        <w:tc>
          <w:tcPr>
            <w:tcW w:w="1737" w:type="dxa"/>
          </w:tcPr>
          <w:p w14:paraId="46AB6470" w14:textId="77777777" w:rsidR="00CA3DA6" w:rsidRPr="00C45431" w:rsidRDefault="00617717" w:rsidP="00CA3DA6">
            <w:pPr>
              <w:widowControl/>
              <w:tabs>
                <w:tab w:val="num" w:pos="1080"/>
              </w:tabs>
              <w:spacing w:before="120"/>
              <w:rPr>
                <w:rFonts w:ascii="Arial" w:hAnsi="Arial" w:cs="Arial"/>
                <w:sz w:val="24"/>
              </w:rPr>
            </w:pPr>
            <w:r>
              <w:rPr>
                <w:rFonts w:ascii="Arial" w:hAnsi="Arial" w:cs="Arial"/>
                <w:sz w:val="24"/>
              </w:rPr>
              <w:t>56</w:t>
            </w:r>
          </w:p>
        </w:tc>
        <w:tc>
          <w:tcPr>
            <w:tcW w:w="1603" w:type="dxa"/>
          </w:tcPr>
          <w:p w14:paraId="3838F3D4" w14:textId="6214DE97" w:rsidR="00CA3DA6" w:rsidRPr="00C45431" w:rsidRDefault="00CA3DA6" w:rsidP="00CA3DA6">
            <w:pPr>
              <w:widowControl/>
              <w:tabs>
                <w:tab w:val="num" w:pos="1080"/>
              </w:tabs>
              <w:spacing w:before="120"/>
              <w:rPr>
                <w:rFonts w:ascii="Arial" w:hAnsi="Arial" w:cs="Arial"/>
                <w:sz w:val="24"/>
              </w:rPr>
            </w:pPr>
          </w:p>
        </w:tc>
        <w:tc>
          <w:tcPr>
            <w:tcW w:w="1364" w:type="dxa"/>
          </w:tcPr>
          <w:p w14:paraId="7BEEEF5E" w14:textId="2E117F1D" w:rsidR="00CA3DA6" w:rsidRPr="00C45431" w:rsidRDefault="00FD102A" w:rsidP="00CA3DA6">
            <w:pPr>
              <w:widowControl/>
              <w:tabs>
                <w:tab w:val="num" w:pos="1080"/>
              </w:tabs>
              <w:spacing w:before="120"/>
              <w:rPr>
                <w:rFonts w:ascii="Arial" w:hAnsi="Arial" w:cs="Arial"/>
                <w:sz w:val="24"/>
              </w:rPr>
            </w:pPr>
            <w:r>
              <w:rPr>
                <w:rFonts w:ascii="Arial" w:hAnsi="Arial" w:cs="Arial"/>
                <w:sz w:val="24"/>
              </w:rPr>
              <w:t>760</w:t>
            </w:r>
          </w:p>
        </w:tc>
        <w:tc>
          <w:tcPr>
            <w:tcW w:w="1418" w:type="dxa"/>
          </w:tcPr>
          <w:p w14:paraId="1861E3CF" w14:textId="3696FEB7" w:rsidR="00CA3DA6" w:rsidRPr="00C45431" w:rsidRDefault="00FD102A" w:rsidP="00CA3DA6">
            <w:pPr>
              <w:widowControl/>
              <w:tabs>
                <w:tab w:val="num" w:pos="1080"/>
              </w:tabs>
              <w:spacing w:before="120"/>
              <w:rPr>
                <w:rFonts w:ascii="Arial" w:hAnsi="Arial" w:cs="Arial"/>
                <w:sz w:val="24"/>
              </w:rPr>
            </w:pPr>
            <w:r>
              <w:rPr>
                <w:rFonts w:ascii="Arial" w:hAnsi="Arial" w:cs="Arial"/>
                <w:b/>
                <w:bCs/>
                <w:sz w:val="24"/>
              </w:rPr>
              <w:t>42,560</w:t>
            </w:r>
          </w:p>
          <w:p w14:paraId="7E6D3D02" w14:textId="77777777" w:rsidR="00CA3DA6" w:rsidRPr="00C45431" w:rsidRDefault="00CA3DA6" w:rsidP="00CA3DA6">
            <w:pPr>
              <w:widowControl/>
              <w:tabs>
                <w:tab w:val="num" w:pos="1080"/>
              </w:tabs>
              <w:spacing w:before="120"/>
              <w:rPr>
                <w:rFonts w:ascii="Arial" w:hAnsi="Arial" w:cs="Arial"/>
                <w:sz w:val="24"/>
              </w:rPr>
            </w:pPr>
          </w:p>
        </w:tc>
      </w:tr>
    </w:tbl>
    <w:p w14:paraId="55CA553E" w14:textId="77777777" w:rsidR="009B3794" w:rsidRPr="00C45431" w:rsidRDefault="009B3794" w:rsidP="00CA3DA6">
      <w:pPr>
        <w:widowControl/>
        <w:tabs>
          <w:tab w:val="num" w:pos="1080"/>
        </w:tabs>
        <w:spacing w:before="120"/>
        <w:rPr>
          <w:rFonts w:ascii="Arial" w:hAnsi="Arial" w:cs="Arial"/>
          <w:b/>
          <w:bCs/>
          <w:sz w:val="24"/>
        </w:rPr>
      </w:pPr>
    </w:p>
    <w:p w14:paraId="4E351612" w14:textId="77777777" w:rsidR="00D92E1D" w:rsidRPr="00C45431" w:rsidRDefault="009B3794" w:rsidP="00CA3DA6">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14:paraId="659C959E" w14:textId="77777777" w:rsidR="009B3794" w:rsidRPr="006A0F7E" w:rsidRDefault="009B3794" w:rsidP="00CA3DA6">
      <w:pPr>
        <w:widowControl/>
        <w:spacing w:before="120"/>
        <w:ind w:left="270"/>
        <w:rPr>
          <w:rFonts w:ascii="Arial" w:hAnsi="Arial" w:cs="Arial"/>
          <w:b/>
          <w:sz w:val="24"/>
        </w:rPr>
      </w:pPr>
      <w:r w:rsidRPr="006A0F7E">
        <w:rPr>
          <w:rFonts w:ascii="Arial" w:hAnsi="Arial" w:cs="Arial"/>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6A0F7E" w14:paraId="14A16770" w14:textId="77777777" w:rsidTr="00104F7F">
        <w:tc>
          <w:tcPr>
            <w:tcW w:w="1603" w:type="dxa"/>
          </w:tcPr>
          <w:p w14:paraId="4324A983" w14:textId="77777777" w:rsidR="009B3794" w:rsidRPr="006A0F7E" w:rsidRDefault="009B3794" w:rsidP="00CE5AA9">
            <w:pPr>
              <w:widowControl/>
              <w:spacing w:before="120"/>
              <w:rPr>
                <w:rFonts w:ascii="Arial" w:hAnsi="Arial" w:cs="Arial"/>
                <w:b/>
                <w:bCs/>
                <w:sz w:val="24"/>
              </w:rPr>
            </w:pPr>
            <w:r w:rsidRPr="006A0F7E">
              <w:rPr>
                <w:rFonts w:ascii="Arial" w:hAnsi="Arial" w:cs="Arial"/>
                <w:b/>
                <w:bCs/>
                <w:sz w:val="24"/>
              </w:rPr>
              <w:t>Type of</w:t>
            </w:r>
          </w:p>
          <w:p w14:paraId="7087DBA1" w14:textId="77777777" w:rsidR="009B3794" w:rsidRPr="006A0F7E" w:rsidRDefault="009B3794" w:rsidP="00CE5AA9">
            <w:pPr>
              <w:widowControl/>
              <w:spacing w:before="120"/>
              <w:rPr>
                <w:rFonts w:ascii="Arial" w:hAnsi="Arial" w:cs="Arial"/>
                <w:sz w:val="24"/>
              </w:rPr>
            </w:pPr>
            <w:r w:rsidRPr="006A0F7E">
              <w:rPr>
                <w:rFonts w:ascii="Arial" w:hAnsi="Arial" w:cs="Arial"/>
                <w:b/>
                <w:bCs/>
                <w:sz w:val="24"/>
              </w:rPr>
              <w:t>Respondent</w:t>
            </w:r>
          </w:p>
          <w:p w14:paraId="2701B5E9" w14:textId="77777777" w:rsidR="009B3794" w:rsidRPr="006A0F7E" w:rsidRDefault="009B3794" w:rsidP="00CE5AA9">
            <w:pPr>
              <w:widowControl/>
              <w:spacing w:before="120"/>
              <w:rPr>
                <w:rFonts w:ascii="Arial" w:hAnsi="Arial" w:cs="Arial"/>
                <w:b/>
                <w:bCs/>
                <w:sz w:val="24"/>
              </w:rPr>
            </w:pPr>
          </w:p>
        </w:tc>
        <w:tc>
          <w:tcPr>
            <w:tcW w:w="1277" w:type="dxa"/>
          </w:tcPr>
          <w:p w14:paraId="07AC8064" w14:textId="77777777" w:rsidR="009B3794" w:rsidRPr="006A0F7E" w:rsidRDefault="009B3794" w:rsidP="00CE5AA9">
            <w:pPr>
              <w:widowControl/>
              <w:spacing w:before="120"/>
              <w:rPr>
                <w:rFonts w:ascii="Arial" w:hAnsi="Arial" w:cs="Arial"/>
                <w:b/>
                <w:bCs/>
                <w:sz w:val="24"/>
              </w:rPr>
            </w:pPr>
            <w:r w:rsidRPr="006A0F7E">
              <w:rPr>
                <w:rFonts w:ascii="Arial" w:hAnsi="Arial" w:cs="Arial"/>
                <w:b/>
                <w:bCs/>
                <w:sz w:val="24"/>
              </w:rPr>
              <w:t>Total Burden</w:t>
            </w:r>
          </w:p>
          <w:p w14:paraId="7FC64082" w14:textId="77777777" w:rsidR="009B3794" w:rsidRPr="006A0F7E" w:rsidRDefault="009B3794" w:rsidP="00CE5AA9">
            <w:pPr>
              <w:widowControl/>
              <w:spacing w:before="120"/>
              <w:rPr>
                <w:rFonts w:ascii="Arial" w:hAnsi="Arial" w:cs="Arial"/>
                <w:sz w:val="24"/>
              </w:rPr>
            </w:pPr>
            <w:r w:rsidRPr="006A0F7E">
              <w:rPr>
                <w:rFonts w:ascii="Arial" w:hAnsi="Arial" w:cs="Arial"/>
                <w:b/>
                <w:bCs/>
                <w:sz w:val="24"/>
              </w:rPr>
              <w:t>Hours</w:t>
            </w:r>
          </w:p>
          <w:p w14:paraId="73A5C6AA" w14:textId="77777777" w:rsidR="009B3794" w:rsidRPr="006A0F7E" w:rsidRDefault="009B3794" w:rsidP="00CE5AA9">
            <w:pPr>
              <w:widowControl/>
              <w:spacing w:before="120"/>
              <w:rPr>
                <w:rFonts w:ascii="Arial" w:hAnsi="Arial" w:cs="Arial"/>
                <w:b/>
                <w:bCs/>
                <w:sz w:val="24"/>
              </w:rPr>
            </w:pPr>
          </w:p>
        </w:tc>
        <w:tc>
          <w:tcPr>
            <w:tcW w:w="1342" w:type="dxa"/>
          </w:tcPr>
          <w:p w14:paraId="39C3694F" w14:textId="77777777" w:rsidR="009B3794" w:rsidRPr="004454BB" w:rsidRDefault="009B3794" w:rsidP="00CE5AA9">
            <w:pPr>
              <w:widowControl/>
              <w:spacing w:before="120"/>
              <w:rPr>
                <w:rFonts w:ascii="Arial" w:hAnsi="Arial" w:cs="Arial"/>
                <w:b/>
                <w:bCs/>
                <w:sz w:val="24"/>
              </w:rPr>
            </w:pPr>
            <w:r w:rsidRPr="004454BB">
              <w:rPr>
                <w:rFonts w:ascii="Arial" w:hAnsi="Arial" w:cs="Arial"/>
                <w:b/>
                <w:bCs/>
                <w:sz w:val="24"/>
              </w:rPr>
              <w:t>Hourly</w:t>
            </w:r>
          </w:p>
          <w:p w14:paraId="18ABD7CA" w14:textId="77777777" w:rsidR="009B3794" w:rsidRPr="004454BB" w:rsidRDefault="009B3794" w:rsidP="00CE5AA9">
            <w:pPr>
              <w:widowControl/>
              <w:spacing w:before="120"/>
              <w:rPr>
                <w:rFonts w:ascii="Arial" w:hAnsi="Arial" w:cs="Arial"/>
                <w:sz w:val="24"/>
              </w:rPr>
            </w:pPr>
            <w:r w:rsidRPr="004454BB">
              <w:rPr>
                <w:rFonts w:ascii="Arial" w:hAnsi="Arial" w:cs="Arial"/>
                <w:b/>
                <w:bCs/>
                <w:sz w:val="24"/>
              </w:rPr>
              <w:t>Wage Rate</w:t>
            </w:r>
          </w:p>
          <w:p w14:paraId="13821CEE" w14:textId="77777777" w:rsidR="009B3794" w:rsidRPr="004454BB" w:rsidRDefault="009B3794" w:rsidP="00CE5AA9">
            <w:pPr>
              <w:widowControl/>
              <w:spacing w:before="120"/>
              <w:rPr>
                <w:rFonts w:ascii="Arial" w:hAnsi="Arial" w:cs="Arial"/>
                <w:b/>
                <w:bCs/>
                <w:sz w:val="24"/>
              </w:rPr>
            </w:pPr>
          </w:p>
        </w:tc>
        <w:tc>
          <w:tcPr>
            <w:tcW w:w="1743" w:type="dxa"/>
          </w:tcPr>
          <w:p w14:paraId="019C80F3" w14:textId="77777777" w:rsidR="009B3794" w:rsidRPr="004454BB" w:rsidRDefault="009B3794" w:rsidP="00CE5AA9">
            <w:pPr>
              <w:widowControl/>
              <w:spacing w:before="120"/>
              <w:rPr>
                <w:rFonts w:ascii="Arial" w:hAnsi="Arial" w:cs="Arial"/>
                <w:sz w:val="24"/>
              </w:rPr>
            </w:pPr>
            <w:r w:rsidRPr="004454BB">
              <w:rPr>
                <w:rFonts w:ascii="Arial" w:hAnsi="Arial" w:cs="Arial"/>
                <w:b/>
                <w:bCs/>
                <w:sz w:val="24"/>
              </w:rPr>
              <w:t>Total Respondent Costs</w:t>
            </w:r>
          </w:p>
          <w:p w14:paraId="6C0B9D60" w14:textId="77777777" w:rsidR="009B3794" w:rsidRPr="004454BB" w:rsidRDefault="009B3794" w:rsidP="00CE5AA9">
            <w:pPr>
              <w:widowControl/>
              <w:spacing w:before="120"/>
              <w:rPr>
                <w:rFonts w:ascii="Arial" w:hAnsi="Arial" w:cs="Arial"/>
                <w:b/>
                <w:bCs/>
                <w:sz w:val="24"/>
              </w:rPr>
            </w:pPr>
          </w:p>
        </w:tc>
      </w:tr>
      <w:tr w:rsidR="009B3794" w:rsidRPr="00C45431" w14:paraId="0661E585" w14:textId="77777777" w:rsidTr="00104F7F">
        <w:tc>
          <w:tcPr>
            <w:tcW w:w="1603" w:type="dxa"/>
          </w:tcPr>
          <w:p w14:paraId="0F09E093" w14:textId="77777777" w:rsidR="009B3794" w:rsidRPr="006A0F7E" w:rsidRDefault="00975564" w:rsidP="00CE5AA9">
            <w:pPr>
              <w:spacing w:before="120"/>
              <w:rPr>
                <w:rFonts w:ascii="Arial" w:hAnsi="Arial" w:cs="Arial"/>
                <w:sz w:val="24"/>
              </w:rPr>
            </w:pPr>
            <w:r w:rsidRPr="006A0F7E">
              <w:rPr>
                <w:rFonts w:ascii="Arial" w:hAnsi="Arial" w:cs="Arial"/>
                <w:sz w:val="24"/>
              </w:rPr>
              <w:t>Home Visiting Program</w:t>
            </w:r>
            <w:r w:rsidR="00710FB4" w:rsidRPr="006A0F7E">
              <w:rPr>
                <w:rFonts w:ascii="Arial" w:hAnsi="Arial" w:cs="Arial"/>
                <w:sz w:val="24"/>
              </w:rPr>
              <w:t xml:space="preserve"> Grantees</w:t>
            </w:r>
          </w:p>
        </w:tc>
        <w:tc>
          <w:tcPr>
            <w:tcW w:w="1277" w:type="dxa"/>
          </w:tcPr>
          <w:p w14:paraId="08F91350" w14:textId="623CC62D" w:rsidR="009B3794" w:rsidRPr="006A0F7E" w:rsidRDefault="00FD102A" w:rsidP="00CE5AA9">
            <w:pPr>
              <w:spacing w:before="120"/>
              <w:rPr>
                <w:rFonts w:ascii="Arial" w:hAnsi="Arial" w:cs="Arial"/>
                <w:sz w:val="24"/>
              </w:rPr>
            </w:pPr>
            <w:r>
              <w:rPr>
                <w:rFonts w:ascii="Arial" w:hAnsi="Arial" w:cs="Arial"/>
                <w:sz w:val="24"/>
              </w:rPr>
              <w:t>42,560</w:t>
            </w:r>
            <w:r w:rsidR="009B3794" w:rsidRPr="006A0F7E">
              <w:rPr>
                <w:rFonts w:ascii="Arial" w:hAnsi="Arial" w:cs="Arial"/>
                <w:sz w:val="24"/>
              </w:rPr>
              <w:t xml:space="preserve"> </w:t>
            </w:r>
          </w:p>
        </w:tc>
        <w:tc>
          <w:tcPr>
            <w:tcW w:w="1342" w:type="dxa"/>
          </w:tcPr>
          <w:p w14:paraId="5666A879" w14:textId="59B38DFD" w:rsidR="009B3794" w:rsidRPr="004454BB" w:rsidRDefault="009B3794" w:rsidP="00165EEE">
            <w:pPr>
              <w:spacing w:before="120"/>
              <w:jc w:val="right"/>
              <w:rPr>
                <w:rFonts w:ascii="Arial" w:hAnsi="Arial" w:cs="Arial"/>
                <w:sz w:val="24"/>
              </w:rPr>
            </w:pPr>
            <w:r w:rsidRPr="004454BB">
              <w:rPr>
                <w:rFonts w:ascii="Arial" w:hAnsi="Arial" w:cs="Arial"/>
                <w:sz w:val="24"/>
              </w:rPr>
              <w:t>$</w:t>
            </w:r>
            <w:r w:rsidR="00165EEE">
              <w:rPr>
                <w:rFonts w:ascii="Arial" w:hAnsi="Arial" w:cs="Arial"/>
                <w:sz w:val="24"/>
              </w:rPr>
              <w:t>30</w:t>
            </w:r>
            <w:r w:rsidR="004454BB">
              <w:rPr>
                <w:rFonts w:ascii="Arial" w:hAnsi="Arial" w:cs="Arial"/>
                <w:sz w:val="24"/>
              </w:rPr>
              <w:t>.82</w:t>
            </w:r>
            <w:r w:rsidR="004454BB" w:rsidRPr="002D7ECE">
              <w:rPr>
                <w:rStyle w:val="FootnoteReference"/>
                <w:rFonts w:ascii="Arial" w:hAnsi="Arial" w:cs="Arial"/>
                <w:sz w:val="24"/>
                <w:vertAlign w:val="superscript"/>
              </w:rPr>
              <w:footnoteReference w:id="2"/>
            </w:r>
            <w:r w:rsidRPr="004454BB">
              <w:rPr>
                <w:rFonts w:ascii="Arial" w:hAnsi="Arial" w:cs="Arial"/>
                <w:sz w:val="24"/>
              </w:rPr>
              <w:t xml:space="preserve"> </w:t>
            </w:r>
          </w:p>
        </w:tc>
        <w:tc>
          <w:tcPr>
            <w:tcW w:w="1743" w:type="dxa"/>
          </w:tcPr>
          <w:p w14:paraId="3B59FD94" w14:textId="6D7B8F60" w:rsidR="009B3794" w:rsidRPr="004454BB" w:rsidRDefault="009B3794" w:rsidP="00165EEE">
            <w:pPr>
              <w:spacing w:before="120"/>
              <w:jc w:val="right"/>
              <w:rPr>
                <w:rFonts w:ascii="Arial" w:hAnsi="Arial" w:cs="Arial"/>
                <w:sz w:val="24"/>
              </w:rPr>
            </w:pPr>
            <w:r w:rsidRPr="004454BB">
              <w:rPr>
                <w:rFonts w:ascii="Arial" w:hAnsi="Arial" w:cs="Arial"/>
                <w:sz w:val="24"/>
              </w:rPr>
              <w:t xml:space="preserve"> $</w:t>
            </w:r>
            <w:r w:rsidR="002D7ECE">
              <w:rPr>
                <w:rFonts w:ascii="Arial" w:hAnsi="Arial" w:cs="Arial"/>
                <w:sz w:val="24"/>
              </w:rPr>
              <w:t>1,</w:t>
            </w:r>
            <w:r w:rsidR="00165EEE">
              <w:rPr>
                <w:rFonts w:ascii="Arial" w:hAnsi="Arial" w:cs="Arial"/>
                <w:sz w:val="24"/>
              </w:rPr>
              <w:t>311,699</w:t>
            </w:r>
          </w:p>
        </w:tc>
      </w:tr>
    </w:tbl>
    <w:p w14:paraId="74AECF1E"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714CADC1" w14:textId="15D5C503" w:rsidR="00D11CA3" w:rsidRPr="00104F7F" w:rsidRDefault="00D11CA3" w:rsidP="00104F7F">
      <w:pPr>
        <w:pStyle w:val="BodyTextIndent"/>
        <w:spacing w:before="120"/>
        <w:ind w:left="360"/>
        <w:rPr>
          <w:rFonts w:ascii="Arial" w:hAnsi="Arial" w:cs="Arial"/>
        </w:rPr>
      </w:pPr>
      <w:r w:rsidRPr="00104F7F">
        <w:rPr>
          <w:rFonts w:ascii="Arial" w:hAnsi="Arial" w:cs="Arial"/>
        </w:rPr>
        <w:t>Other than their time, t</w:t>
      </w:r>
      <w:r w:rsidR="00104F7F" w:rsidRPr="00104F7F">
        <w:rPr>
          <w:rFonts w:ascii="Arial" w:hAnsi="Arial" w:cs="Arial"/>
        </w:rPr>
        <w:t xml:space="preserve">here is no cost to </w:t>
      </w:r>
      <w:r w:rsidR="00F507AE">
        <w:rPr>
          <w:rFonts w:ascii="Arial" w:hAnsi="Arial" w:cs="Arial"/>
        </w:rPr>
        <w:t>home visiting program participants</w:t>
      </w:r>
      <w:r w:rsidR="00104F7F" w:rsidRPr="00104F7F">
        <w:rPr>
          <w:rFonts w:ascii="Arial" w:hAnsi="Arial" w:cs="Arial"/>
        </w:rPr>
        <w:t>.</w:t>
      </w:r>
      <w:r w:rsidR="00F507AE">
        <w:rPr>
          <w:rFonts w:ascii="Arial" w:hAnsi="Arial" w:cs="Arial"/>
        </w:rPr>
        <w:t xml:space="preserve">  </w:t>
      </w:r>
      <w:r w:rsidR="00165EEE">
        <w:rPr>
          <w:rFonts w:ascii="Arial" w:hAnsi="Arial" w:cs="Arial"/>
        </w:rPr>
        <w:t>MIECHV</w:t>
      </w:r>
      <w:r w:rsidR="00F507AE">
        <w:rPr>
          <w:rFonts w:ascii="Arial" w:hAnsi="Arial" w:cs="Arial"/>
        </w:rPr>
        <w:t xml:space="preserve"> Program </w:t>
      </w:r>
      <w:r w:rsidR="00165EEE">
        <w:rPr>
          <w:rFonts w:ascii="Arial" w:hAnsi="Arial" w:cs="Arial"/>
        </w:rPr>
        <w:t>awardees</w:t>
      </w:r>
      <w:r w:rsidR="00F507AE">
        <w:rPr>
          <w:rFonts w:ascii="Arial" w:hAnsi="Arial" w:cs="Arial"/>
        </w:rPr>
        <w:t xml:space="preserve"> devote time and resources to the development and/or update of management information systems used to collect, aggregate, and report performance data in order to align with the information requested under this request.  HRSA will provide technical assistance to </w:t>
      </w:r>
      <w:r w:rsidR="00165EEE">
        <w:rPr>
          <w:rFonts w:ascii="Arial" w:hAnsi="Arial" w:cs="Arial"/>
        </w:rPr>
        <w:t>awardees</w:t>
      </w:r>
      <w:r w:rsidR="00F507AE">
        <w:rPr>
          <w:rFonts w:ascii="Arial" w:hAnsi="Arial" w:cs="Arial"/>
        </w:rPr>
        <w:t xml:space="preserve"> in order to promote efficiencies in this development work.  Additionally, HRSA has exempted </w:t>
      </w:r>
      <w:r w:rsidR="00165EEE">
        <w:rPr>
          <w:rFonts w:ascii="Arial" w:hAnsi="Arial" w:cs="Arial"/>
        </w:rPr>
        <w:t>awardee</w:t>
      </w:r>
      <w:r w:rsidR="00F507AE">
        <w:rPr>
          <w:rFonts w:ascii="Arial" w:hAnsi="Arial" w:cs="Arial"/>
        </w:rPr>
        <w:t xml:space="preserve"> costs related to these updates from the programmatic ceiling for infrastructure costs.  </w:t>
      </w:r>
      <w:r w:rsidR="00165EEE">
        <w:rPr>
          <w:rFonts w:ascii="Arial" w:hAnsi="Arial" w:cs="Arial"/>
        </w:rPr>
        <w:t>Awardees</w:t>
      </w:r>
      <w:r w:rsidR="00F507AE">
        <w:rPr>
          <w:rFonts w:ascii="Arial" w:hAnsi="Arial" w:cs="Arial"/>
        </w:rPr>
        <w:t xml:space="preserve"> may use grant funds to pay for th</w:t>
      </w:r>
      <w:r w:rsidR="00165EEE">
        <w:rPr>
          <w:rFonts w:ascii="Arial" w:hAnsi="Arial" w:cs="Arial"/>
        </w:rPr>
        <w:t>ese</w:t>
      </w:r>
      <w:r w:rsidR="00F507AE">
        <w:rPr>
          <w:rFonts w:ascii="Arial" w:hAnsi="Arial" w:cs="Arial"/>
        </w:rPr>
        <w:t xml:space="preserve"> development</w:t>
      </w:r>
      <w:r w:rsidR="00165EEE">
        <w:rPr>
          <w:rFonts w:ascii="Arial" w:hAnsi="Arial" w:cs="Arial"/>
        </w:rPr>
        <w:t>s</w:t>
      </w:r>
      <w:r w:rsidR="00F507AE">
        <w:rPr>
          <w:rFonts w:ascii="Arial" w:hAnsi="Arial" w:cs="Arial"/>
        </w:rPr>
        <w:t xml:space="preserve">/updates. </w:t>
      </w:r>
    </w:p>
    <w:p w14:paraId="25B2A8B2" w14:textId="77777777" w:rsidR="009B3794" w:rsidRPr="00D44E3D" w:rsidRDefault="009B3794" w:rsidP="00CA3DA6">
      <w:pPr>
        <w:numPr>
          <w:ilvl w:val="0"/>
          <w:numId w:val="2"/>
        </w:numPr>
        <w:tabs>
          <w:tab w:val="clear" w:pos="1080"/>
          <w:tab w:val="num" w:pos="360"/>
        </w:tabs>
        <w:spacing w:before="240"/>
        <w:ind w:left="360"/>
        <w:rPr>
          <w:rFonts w:ascii="Arial" w:hAnsi="Arial" w:cs="Arial"/>
          <w:b/>
          <w:sz w:val="24"/>
        </w:rPr>
      </w:pPr>
      <w:r w:rsidRPr="00D44E3D">
        <w:rPr>
          <w:rFonts w:ascii="Arial" w:hAnsi="Arial" w:cs="Arial"/>
          <w:b/>
          <w:sz w:val="24"/>
          <w:u w:val="single"/>
        </w:rPr>
        <w:t>Annualized Cost to Federal Government</w:t>
      </w:r>
    </w:p>
    <w:p w14:paraId="51FE7793" w14:textId="77777777" w:rsidR="002D12D3" w:rsidRPr="0098014E" w:rsidRDefault="002D12D3" w:rsidP="002D12D3">
      <w:pPr>
        <w:pStyle w:val="BodyTextIndent"/>
        <w:spacing w:before="120"/>
        <w:ind w:left="360"/>
        <w:rPr>
          <w:rFonts w:ascii="Arial" w:hAnsi="Arial" w:cs="Arial"/>
        </w:rPr>
      </w:pPr>
      <w:r w:rsidRPr="0098014E">
        <w:rPr>
          <w:rFonts w:ascii="Arial" w:hAnsi="Arial" w:cs="Arial"/>
        </w:rPr>
        <w:t xml:space="preserve">Costs to the federal government </w:t>
      </w:r>
      <w:r w:rsidR="0098014E" w:rsidRPr="0098014E">
        <w:rPr>
          <w:rFonts w:ascii="Arial" w:hAnsi="Arial" w:cs="Arial"/>
        </w:rPr>
        <w:t>fall into the following</w:t>
      </w:r>
      <w:r w:rsidR="00BE38C5" w:rsidRPr="0098014E">
        <w:rPr>
          <w:rFonts w:ascii="Arial" w:hAnsi="Arial" w:cs="Arial"/>
        </w:rPr>
        <w:t xml:space="preserve"> categories:</w:t>
      </w:r>
    </w:p>
    <w:p w14:paraId="2A3E241C" w14:textId="77777777" w:rsidR="00BE38C5" w:rsidRPr="00267163" w:rsidRDefault="00BE38C5" w:rsidP="00BE38C5">
      <w:pPr>
        <w:pStyle w:val="BodyTextIndent"/>
        <w:numPr>
          <w:ilvl w:val="0"/>
          <w:numId w:val="41"/>
        </w:numPr>
        <w:spacing w:before="120"/>
        <w:rPr>
          <w:rFonts w:ascii="Arial" w:hAnsi="Arial" w:cs="Arial"/>
        </w:rPr>
      </w:pPr>
      <w:r w:rsidRPr="00267163">
        <w:rPr>
          <w:rFonts w:ascii="Arial" w:hAnsi="Arial" w:cs="Arial"/>
        </w:rPr>
        <w:t xml:space="preserve">Cost of developing </w:t>
      </w:r>
      <w:r w:rsidR="00A71E4E" w:rsidRPr="00267163">
        <w:rPr>
          <w:rFonts w:ascii="Arial" w:hAnsi="Arial" w:cs="Arial"/>
        </w:rPr>
        <w:t xml:space="preserve">and maintaining </w:t>
      </w:r>
      <w:r w:rsidRPr="00267163">
        <w:rPr>
          <w:rFonts w:ascii="Arial" w:hAnsi="Arial" w:cs="Arial"/>
        </w:rPr>
        <w:t>the reporting system</w:t>
      </w:r>
    </w:p>
    <w:p w14:paraId="2CFC1A9E" w14:textId="77777777" w:rsidR="00BE38C5" w:rsidRPr="006A0F7E" w:rsidRDefault="00BE38C5" w:rsidP="00BE38C5">
      <w:pPr>
        <w:pStyle w:val="BodyTextIndent"/>
        <w:numPr>
          <w:ilvl w:val="0"/>
          <w:numId w:val="41"/>
        </w:numPr>
        <w:spacing w:before="120"/>
        <w:rPr>
          <w:rFonts w:ascii="Arial" w:hAnsi="Arial" w:cs="Arial"/>
        </w:rPr>
      </w:pPr>
      <w:r w:rsidRPr="0059735D">
        <w:rPr>
          <w:rFonts w:ascii="Arial" w:hAnsi="Arial" w:cs="Arial"/>
        </w:rPr>
        <w:t>Cost of federal staff time f</w:t>
      </w:r>
      <w:r w:rsidRPr="006A0F7E">
        <w:rPr>
          <w:rFonts w:ascii="Arial" w:hAnsi="Arial" w:cs="Arial"/>
        </w:rPr>
        <w:t>or project oversight and development</w:t>
      </w:r>
    </w:p>
    <w:p w14:paraId="5E95EE12" w14:textId="77777777" w:rsidR="00A71E4E" w:rsidRPr="0098014E" w:rsidRDefault="00A71E4E" w:rsidP="00BE38C5">
      <w:pPr>
        <w:pStyle w:val="BodyTextIndent"/>
        <w:numPr>
          <w:ilvl w:val="0"/>
          <w:numId w:val="41"/>
        </w:numPr>
        <w:spacing w:before="120"/>
        <w:rPr>
          <w:rFonts w:ascii="Arial" w:hAnsi="Arial" w:cs="Arial"/>
        </w:rPr>
      </w:pPr>
      <w:r w:rsidRPr="0098014E">
        <w:rPr>
          <w:rFonts w:ascii="Arial" w:hAnsi="Arial" w:cs="Arial"/>
        </w:rPr>
        <w:t>Cost of federal staff time for technical assistance and review and approval of annual performance reports</w:t>
      </w:r>
    </w:p>
    <w:p w14:paraId="38DB1E1A" w14:textId="77777777" w:rsidR="00BE38C5" w:rsidRPr="0098014E" w:rsidRDefault="00BE38C5" w:rsidP="00BE38C5">
      <w:pPr>
        <w:pStyle w:val="BodyTextIndent"/>
        <w:numPr>
          <w:ilvl w:val="0"/>
          <w:numId w:val="41"/>
        </w:numPr>
        <w:spacing w:before="120"/>
        <w:rPr>
          <w:rFonts w:ascii="Arial" w:hAnsi="Arial" w:cs="Arial"/>
        </w:rPr>
      </w:pPr>
      <w:r w:rsidRPr="0098014E">
        <w:rPr>
          <w:rFonts w:ascii="Arial" w:hAnsi="Arial" w:cs="Arial"/>
        </w:rPr>
        <w:t>Cost of contractual support for data cleaning and analysis</w:t>
      </w:r>
    </w:p>
    <w:p w14:paraId="491EA50F" w14:textId="77777777" w:rsidR="00BE38C5" w:rsidRPr="0098014E" w:rsidRDefault="00BE38C5" w:rsidP="00BE38C5">
      <w:pPr>
        <w:pStyle w:val="BodyTextIndent"/>
        <w:spacing w:before="120"/>
        <w:ind w:left="0"/>
        <w:rPr>
          <w:rFonts w:ascii="Arial" w:hAnsi="Arial" w:cs="Arial"/>
        </w:rPr>
      </w:pPr>
    </w:p>
    <w:tbl>
      <w:tblPr>
        <w:tblStyle w:val="TableGrid"/>
        <w:tblW w:w="0" w:type="auto"/>
        <w:tblLook w:val="04A0" w:firstRow="1" w:lastRow="0" w:firstColumn="1" w:lastColumn="0" w:noHBand="0" w:noVBand="1"/>
      </w:tblPr>
      <w:tblGrid>
        <w:gridCol w:w="3192"/>
        <w:gridCol w:w="3192"/>
        <w:gridCol w:w="3192"/>
      </w:tblGrid>
      <w:tr w:rsidR="00BE38C5" w:rsidRPr="0098014E" w14:paraId="38971830" w14:textId="77777777" w:rsidTr="00BE38C5">
        <w:tc>
          <w:tcPr>
            <w:tcW w:w="3192" w:type="dxa"/>
          </w:tcPr>
          <w:p w14:paraId="37AF1395" w14:textId="77777777" w:rsidR="00BE38C5" w:rsidRPr="0098014E" w:rsidRDefault="00BE38C5" w:rsidP="00BE38C5">
            <w:pPr>
              <w:pStyle w:val="BodyTextIndent"/>
              <w:spacing w:before="120"/>
              <w:ind w:left="0"/>
              <w:rPr>
                <w:rFonts w:ascii="Arial" w:hAnsi="Arial" w:cs="Arial"/>
              </w:rPr>
            </w:pPr>
            <w:r w:rsidRPr="0098014E">
              <w:rPr>
                <w:rFonts w:ascii="Arial" w:hAnsi="Arial" w:cs="Arial"/>
              </w:rPr>
              <w:t>Type of Cost</w:t>
            </w:r>
          </w:p>
        </w:tc>
        <w:tc>
          <w:tcPr>
            <w:tcW w:w="3192" w:type="dxa"/>
          </w:tcPr>
          <w:p w14:paraId="528EFA84" w14:textId="77777777" w:rsidR="00BE38C5" w:rsidRPr="0098014E" w:rsidRDefault="00BE38C5" w:rsidP="00BE38C5">
            <w:pPr>
              <w:pStyle w:val="BodyTextIndent"/>
              <w:spacing w:before="120"/>
              <w:ind w:left="0"/>
              <w:rPr>
                <w:rFonts w:ascii="Arial" w:hAnsi="Arial" w:cs="Arial"/>
              </w:rPr>
            </w:pPr>
            <w:r w:rsidRPr="0098014E">
              <w:rPr>
                <w:rFonts w:ascii="Arial" w:hAnsi="Arial" w:cs="Arial"/>
              </w:rPr>
              <w:t>Description of Services</w:t>
            </w:r>
          </w:p>
        </w:tc>
        <w:tc>
          <w:tcPr>
            <w:tcW w:w="3192" w:type="dxa"/>
          </w:tcPr>
          <w:p w14:paraId="522D8D6B" w14:textId="77777777" w:rsidR="00BE38C5" w:rsidRPr="0098014E" w:rsidRDefault="00BE38C5" w:rsidP="00BE38C5">
            <w:pPr>
              <w:pStyle w:val="BodyTextIndent"/>
              <w:spacing w:before="120"/>
              <w:ind w:left="0"/>
              <w:rPr>
                <w:rFonts w:ascii="Arial" w:hAnsi="Arial" w:cs="Arial"/>
              </w:rPr>
            </w:pPr>
            <w:r w:rsidRPr="0098014E">
              <w:rPr>
                <w:rFonts w:ascii="Arial" w:hAnsi="Arial" w:cs="Arial"/>
              </w:rPr>
              <w:t>Annual Cost</w:t>
            </w:r>
          </w:p>
        </w:tc>
      </w:tr>
      <w:tr w:rsidR="00BE38C5" w:rsidRPr="0098014E" w14:paraId="7A87FBE4" w14:textId="77777777" w:rsidTr="00BE38C5">
        <w:tc>
          <w:tcPr>
            <w:tcW w:w="3192" w:type="dxa"/>
          </w:tcPr>
          <w:p w14:paraId="1787CCDF" w14:textId="77777777" w:rsidR="00BE38C5" w:rsidRPr="0098014E" w:rsidRDefault="00A71E4E" w:rsidP="00BE38C5">
            <w:pPr>
              <w:pStyle w:val="BodyTextIndent"/>
              <w:spacing w:before="120"/>
              <w:ind w:left="0"/>
              <w:rPr>
                <w:rFonts w:ascii="Arial" w:hAnsi="Arial" w:cs="Arial"/>
              </w:rPr>
            </w:pPr>
            <w:r w:rsidRPr="0098014E">
              <w:rPr>
                <w:rFonts w:ascii="Arial" w:hAnsi="Arial" w:cs="Arial"/>
              </w:rPr>
              <w:t>HVIS</w:t>
            </w:r>
            <w:r w:rsidR="00BE38C5" w:rsidRPr="0098014E">
              <w:rPr>
                <w:rFonts w:ascii="Arial" w:hAnsi="Arial" w:cs="Arial"/>
              </w:rPr>
              <w:t xml:space="preserve"> Development – Contracted</w:t>
            </w:r>
          </w:p>
        </w:tc>
        <w:tc>
          <w:tcPr>
            <w:tcW w:w="3192" w:type="dxa"/>
          </w:tcPr>
          <w:p w14:paraId="4FCB3BE9" w14:textId="16E65E13" w:rsidR="00BE38C5" w:rsidRPr="0098014E" w:rsidRDefault="00BE38C5" w:rsidP="00165EEE">
            <w:pPr>
              <w:pStyle w:val="BodyTextIndent"/>
              <w:spacing w:before="120"/>
              <w:ind w:left="0"/>
              <w:rPr>
                <w:rFonts w:ascii="Arial" w:hAnsi="Arial" w:cs="Arial"/>
              </w:rPr>
            </w:pPr>
            <w:r w:rsidRPr="0098014E">
              <w:rPr>
                <w:rFonts w:ascii="Arial" w:hAnsi="Arial" w:cs="Arial"/>
              </w:rPr>
              <w:t xml:space="preserve">Development and maintenance of the electronic reporting system for </w:t>
            </w:r>
            <w:r w:rsidR="00165EEE">
              <w:rPr>
                <w:rFonts w:ascii="Arial" w:hAnsi="Arial" w:cs="Arial"/>
              </w:rPr>
              <w:t>annual</w:t>
            </w:r>
            <w:r w:rsidRPr="0098014E">
              <w:rPr>
                <w:rFonts w:ascii="Arial" w:hAnsi="Arial" w:cs="Arial"/>
              </w:rPr>
              <w:t xml:space="preserve"> data collection</w:t>
            </w:r>
          </w:p>
        </w:tc>
        <w:tc>
          <w:tcPr>
            <w:tcW w:w="3192" w:type="dxa"/>
          </w:tcPr>
          <w:p w14:paraId="4A109DF1" w14:textId="100A52F3" w:rsidR="00A71E4E" w:rsidRPr="0098014E" w:rsidRDefault="00A71E4E" w:rsidP="00165EEE">
            <w:pPr>
              <w:pStyle w:val="BodyTextIndent"/>
              <w:spacing w:before="120"/>
              <w:ind w:left="0"/>
              <w:rPr>
                <w:rFonts w:ascii="Arial" w:hAnsi="Arial" w:cs="Arial"/>
              </w:rPr>
            </w:pPr>
            <w:r w:rsidRPr="0098014E">
              <w:rPr>
                <w:rFonts w:ascii="Arial" w:hAnsi="Arial" w:cs="Arial"/>
              </w:rPr>
              <w:t>$</w:t>
            </w:r>
            <w:r w:rsidR="00165EEE">
              <w:rPr>
                <w:rFonts w:ascii="Arial" w:hAnsi="Arial" w:cs="Arial"/>
              </w:rPr>
              <w:t>3</w:t>
            </w:r>
            <w:r w:rsidRPr="0098014E">
              <w:rPr>
                <w:rFonts w:ascii="Arial" w:hAnsi="Arial" w:cs="Arial"/>
              </w:rPr>
              <w:t xml:space="preserve">00,000 </w:t>
            </w:r>
          </w:p>
        </w:tc>
      </w:tr>
      <w:tr w:rsidR="00BE38C5" w:rsidRPr="0098014E" w14:paraId="4EDF35FB" w14:textId="77777777" w:rsidTr="00BE38C5">
        <w:tc>
          <w:tcPr>
            <w:tcW w:w="3192" w:type="dxa"/>
          </w:tcPr>
          <w:p w14:paraId="4DD755C2" w14:textId="57380A7C" w:rsidR="00BE38C5" w:rsidRPr="0098014E" w:rsidRDefault="00BE38C5" w:rsidP="00165EEE">
            <w:pPr>
              <w:pStyle w:val="BodyTextIndent"/>
              <w:spacing w:before="120"/>
              <w:ind w:left="0"/>
              <w:rPr>
                <w:rFonts w:ascii="Arial" w:hAnsi="Arial" w:cs="Arial"/>
              </w:rPr>
            </w:pPr>
            <w:r w:rsidRPr="0098014E">
              <w:rPr>
                <w:rFonts w:ascii="Arial" w:hAnsi="Arial" w:cs="Arial"/>
              </w:rPr>
              <w:t xml:space="preserve">Government </w:t>
            </w:r>
            <w:r w:rsidR="00165EEE">
              <w:rPr>
                <w:rFonts w:ascii="Arial" w:hAnsi="Arial" w:cs="Arial"/>
              </w:rPr>
              <w:t>Social Science Analyst</w:t>
            </w:r>
            <w:r w:rsidRPr="0098014E">
              <w:rPr>
                <w:rFonts w:ascii="Arial" w:hAnsi="Arial" w:cs="Arial"/>
              </w:rPr>
              <w:t xml:space="preserve"> (</w:t>
            </w:r>
            <w:r w:rsidR="00165EEE">
              <w:rPr>
                <w:rFonts w:ascii="Arial" w:hAnsi="Arial" w:cs="Arial"/>
              </w:rPr>
              <w:t>100</w:t>
            </w:r>
            <w:r w:rsidRPr="0098014E">
              <w:rPr>
                <w:rFonts w:ascii="Arial" w:hAnsi="Arial" w:cs="Arial"/>
              </w:rPr>
              <w:t>%)</w:t>
            </w:r>
          </w:p>
        </w:tc>
        <w:tc>
          <w:tcPr>
            <w:tcW w:w="3192" w:type="dxa"/>
          </w:tcPr>
          <w:p w14:paraId="5901DE19" w14:textId="77777777" w:rsidR="00BE38C5" w:rsidRPr="0098014E" w:rsidRDefault="00BE38C5" w:rsidP="00BE38C5">
            <w:pPr>
              <w:pStyle w:val="BodyTextIndent"/>
              <w:spacing w:before="120"/>
              <w:ind w:left="0"/>
              <w:rPr>
                <w:rFonts w:ascii="Arial" w:hAnsi="Arial" w:cs="Arial"/>
              </w:rPr>
            </w:pPr>
            <w:r w:rsidRPr="0098014E">
              <w:rPr>
                <w:rFonts w:ascii="Arial" w:hAnsi="Arial" w:cs="Arial"/>
              </w:rPr>
              <w:t xml:space="preserve">Project management and oversight, consultation, and development </w:t>
            </w:r>
          </w:p>
        </w:tc>
        <w:tc>
          <w:tcPr>
            <w:tcW w:w="3192" w:type="dxa"/>
          </w:tcPr>
          <w:p w14:paraId="37B25121" w14:textId="6B34FA1D" w:rsidR="00BE38C5" w:rsidRPr="0098014E" w:rsidRDefault="00BE38C5" w:rsidP="00165EEE">
            <w:pPr>
              <w:pStyle w:val="BodyTextIndent"/>
              <w:spacing w:before="120"/>
              <w:ind w:left="0"/>
              <w:rPr>
                <w:rFonts w:ascii="Arial" w:hAnsi="Arial" w:cs="Arial"/>
              </w:rPr>
            </w:pPr>
            <w:r w:rsidRPr="0098014E">
              <w:rPr>
                <w:rFonts w:ascii="Arial" w:hAnsi="Arial" w:cs="Arial"/>
              </w:rPr>
              <w:t>$</w:t>
            </w:r>
            <w:r w:rsidR="00165EEE">
              <w:rPr>
                <w:rFonts w:ascii="Arial" w:hAnsi="Arial" w:cs="Arial"/>
              </w:rPr>
              <w:t>103,435</w:t>
            </w:r>
          </w:p>
        </w:tc>
      </w:tr>
      <w:tr w:rsidR="00A71E4E" w:rsidRPr="0098014E" w14:paraId="3D0F07C1" w14:textId="77777777" w:rsidTr="00BE38C5">
        <w:tc>
          <w:tcPr>
            <w:tcW w:w="3192" w:type="dxa"/>
          </w:tcPr>
          <w:p w14:paraId="6426B39A" w14:textId="77777777" w:rsidR="00A71E4E" w:rsidRPr="0098014E" w:rsidRDefault="00A71E4E" w:rsidP="00A71E4E">
            <w:pPr>
              <w:pStyle w:val="BodyTextIndent"/>
              <w:spacing w:before="120"/>
              <w:ind w:left="0"/>
              <w:rPr>
                <w:rFonts w:ascii="Arial" w:hAnsi="Arial" w:cs="Arial"/>
              </w:rPr>
            </w:pPr>
            <w:r w:rsidRPr="0098014E">
              <w:rPr>
                <w:rFonts w:ascii="Arial" w:hAnsi="Arial" w:cs="Arial"/>
              </w:rPr>
              <w:t>Government Project Officers (10%)</w:t>
            </w:r>
          </w:p>
        </w:tc>
        <w:tc>
          <w:tcPr>
            <w:tcW w:w="3192" w:type="dxa"/>
          </w:tcPr>
          <w:p w14:paraId="3BC4F77B" w14:textId="5B711193" w:rsidR="00A71E4E" w:rsidRPr="0098014E" w:rsidRDefault="00A71E4E" w:rsidP="00165EEE">
            <w:pPr>
              <w:pStyle w:val="BodyTextIndent"/>
              <w:spacing w:before="120"/>
              <w:ind w:left="0"/>
              <w:rPr>
                <w:rFonts w:ascii="Arial" w:hAnsi="Arial" w:cs="Arial"/>
              </w:rPr>
            </w:pPr>
            <w:r w:rsidRPr="0098014E">
              <w:rPr>
                <w:rFonts w:ascii="Arial" w:hAnsi="Arial" w:cs="Arial"/>
              </w:rPr>
              <w:t xml:space="preserve">10 regional project officers provide TA to </w:t>
            </w:r>
            <w:r w:rsidR="00165EEE">
              <w:rPr>
                <w:rFonts w:ascii="Arial" w:hAnsi="Arial" w:cs="Arial"/>
              </w:rPr>
              <w:t>awardees</w:t>
            </w:r>
            <w:r w:rsidRPr="0098014E">
              <w:rPr>
                <w:rFonts w:ascii="Arial" w:hAnsi="Arial" w:cs="Arial"/>
              </w:rPr>
              <w:t xml:space="preserve"> and review and approve annual reports</w:t>
            </w:r>
          </w:p>
        </w:tc>
        <w:tc>
          <w:tcPr>
            <w:tcW w:w="3192" w:type="dxa"/>
          </w:tcPr>
          <w:p w14:paraId="0E57100A" w14:textId="77777777" w:rsidR="00A71E4E" w:rsidRPr="0098014E" w:rsidRDefault="00A71E4E" w:rsidP="00F40BA9">
            <w:pPr>
              <w:pStyle w:val="BodyTextIndent"/>
              <w:spacing w:before="120"/>
              <w:ind w:left="0"/>
              <w:rPr>
                <w:rFonts w:ascii="Arial" w:hAnsi="Arial" w:cs="Arial"/>
              </w:rPr>
            </w:pPr>
            <w:r w:rsidRPr="0098014E">
              <w:rPr>
                <w:rFonts w:ascii="Arial" w:hAnsi="Arial" w:cs="Arial"/>
              </w:rPr>
              <w:t>$</w:t>
            </w:r>
            <w:r w:rsidR="00F40BA9">
              <w:rPr>
                <w:rFonts w:ascii="Arial" w:hAnsi="Arial" w:cs="Arial"/>
              </w:rPr>
              <w:t>104,416</w:t>
            </w:r>
          </w:p>
        </w:tc>
      </w:tr>
      <w:tr w:rsidR="00605378" w:rsidRPr="0098014E" w14:paraId="622B3BE0" w14:textId="77777777" w:rsidTr="00BE38C5">
        <w:tc>
          <w:tcPr>
            <w:tcW w:w="3192" w:type="dxa"/>
          </w:tcPr>
          <w:p w14:paraId="2C5C59F2" w14:textId="77777777" w:rsidR="00605378" w:rsidRPr="0098014E" w:rsidRDefault="00605378" w:rsidP="00BE38C5">
            <w:pPr>
              <w:pStyle w:val="BodyTextIndent"/>
              <w:spacing w:before="120"/>
              <w:ind w:left="0"/>
              <w:rPr>
                <w:rFonts w:ascii="Arial" w:hAnsi="Arial" w:cs="Arial"/>
              </w:rPr>
            </w:pPr>
            <w:r w:rsidRPr="0098014E">
              <w:rPr>
                <w:rFonts w:ascii="Arial" w:hAnsi="Arial" w:cs="Arial"/>
              </w:rPr>
              <w:t>Total Estimated Annual Cost</w:t>
            </w:r>
          </w:p>
        </w:tc>
        <w:tc>
          <w:tcPr>
            <w:tcW w:w="3192" w:type="dxa"/>
          </w:tcPr>
          <w:p w14:paraId="6DF35335" w14:textId="77777777" w:rsidR="00605378" w:rsidRPr="0098014E" w:rsidRDefault="00605378" w:rsidP="00BE38C5">
            <w:pPr>
              <w:pStyle w:val="BodyTextIndent"/>
              <w:spacing w:before="120"/>
              <w:ind w:left="0"/>
              <w:rPr>
                <w:rFonts w:ascii="Arial" w:hAnsi="Arial" w:cs="Arial"/>
              </w:rPr>
            </w:pPr>
          </w:p>
        </w:tc>
        <w:tc>
          <w:tcPr>
            <w:tcW w:w="3192" w:type="dxa"/>
          </w:tcPr>
          <w:p w14:paraId="6EE4FF83" w14:textId="5EF5D482" w:rsidR="00A71E4E" w:rsidRPr="0098014E" w:rsidRDefault="00A71E4E" w:rsidP="00165EEE">
            <w:pPr>
              <w:pStyle w:val="BodyTextIndent"/>
              <w:spacing w:before="120"/>
              <w:ind w:left="0"/>
              <w:rPr>
                <w:rFonts w:ascii="Arial" w:hAnsi="Arial" w:cs="Arial"/>
              </w:rPr>
            </w:pPr>
            <w:r w:rsidRPr="0098014E">
              <w:rPr>
                <w:rFonts w:ascii="Arial" w:hAnsi="Arial" w:cs="Arial"/>
              </w:rPr>
              <w:t>$</w:t>
            </w:r>
            <w:r w:rsidR="00165EEE">
              <w:rPr>
                <w:rFonts w:ascii="Arial" w:hAnsi="Arial" w:cs="Arial"/>
              </w:rPr>
              <w:t>507,851</w:t>
            </w:r>
            <w:r w:rsidR="00D97160" w:rsidRPr="0098014E">
              <w:rPr>
                <w:rFonts w:ascii="Arial" w:hAnsi="Arial" w:cs="Arial"/>
              </w:rPr>
              <w:t xml:space="preserve"> </w:t>
            </w:r>
          </w:p>
        </w:tc>
      </w:tr>
    </w:tbl>
    <w:p w14:paraId="2FA4E0CF" w14:textId="77777777" w:rsidR="00BE38C5" w:rsidRPr="00F40BA9" w:rsidRDefault="00BE38C5" w:rsidP="00BE38C5">
      <w:pPr>
        <w:pStyle w:val="BodyTextIndent"/>
        <w:spacing w:before="120"/>
        <w:ind w:left="0"/>
        <w:rPr>
          <w:rFonts w:ascii="Arial" w:hAnsi="Arial" w:cs="Arial"/>
        </w:rPr>
      </w:pPr>
    </w:p>
    <w:p w14:paraId="63513645" w14:textId="7D0B8422" w:rsidR="00F40BA9" w:rsidRPr="00F40BA9" w:rsidRDefault="002D7ECE" w:rsidP="00F40BA9">
      <w:pPr>
        <w:pStyle w:val="BodyTextIndent"/>
        <w:spacing w:before="120"/>
        <w:ind w:left="360"/>
        <w:rPr>
          <w:rFonts w:ascii="Arial" w:hAnsi="Arial" w:cs="Arial"/>
        </w:rPr>
      </w:pPr>
      <w:r w:rsidRPr="00F40BA9">
        <w:rPr>
          <w:rFonts w:ascii="Arial" w:hAnsi="Arial" w:cs="Arial"/>
        </w:rPr>
        <w:t xml:space="preserve">HRSA estimates the average annual cost for the federal government will include </w:t>
      </w:r>
      <w:r w:rsidR="00F40BA9" w:rsidRPr="00F40BA9">
        <w:rPr>
          <w:rFonts w:ascii="Arial" w:hAnsi="Arial" w:cs="Arial"/>
        </w:rPr>
        <w:t xml:space="preserve">personnel costs for project and contract oversight, instrument design, and analysis.  This will include federal program analyst at Grade 13 Step </w:t>
      </w:r>
      <w:r w:rsidR="00165EEE">
        <w:rPr>
          <w:rFonts w:ascii="Arial" w:hAnsi="Arial" w:cs="Arial"/>
        </w:rPr>
        <w:t>3</w:t>
      </w:r>
      <w:r w:rsidR="00F40BA9" w:rsidRPr="00F40BA9">
        <w:rPr>
          <w:rFonts w:ascii="Arial" w:hAnsi="Arial" w:cs="Arial"/>
        </w:rPr>
        <w:t xml:space="preserve"> ($4</w:t>
      </w:r>
      <w:r w:rsidR="00165EEE">
        <w:rPr>
          <w:rFonts w:ascii="Arial" w:hAnsi="Arial" w:cs="Arial"/>
        </w:rPr>
        <w:t>9</w:t>
      </w:r>
      <w:r w:rsidR="00F40BA9" w:rsidRPr="00F40BA9">
        <w:rPr>
          <w:rFonts w:ascii="Arial" w:hAnsi="Arial" w:cs="Arial"/>
        </w:rPr>
        <w:t xml:space="preserve">.73 hourly rate) for </w:t>
      </w:r>
      <w:r w:rsidR="00165EEE">
        <w:rPr>
          <w:rFonts w:ascii="Arial" w:hAnsi="Arial" w:cs="Arial"/>
        </w:rPr>
        <w:t>2080</w:t>
      </w:r>
      <w:r w:rsidR="00F40BA9" w:rsidRPr="00F40BA9">
        <w:rPr>
          <w:rFonts w:ascii="Arial" w:hAnsi="Arial" w:cs="Arial"/>
        </w:rPr>
        <w:t xml:space="preserve"> hours.</w:t>
      </w:r>
    </w:p>
    <w:p w14:paraId="3D9BE370" w14:textId="2DF57744" w:rsidR="002D7ECE" w:rsidRPr="00F40BA9" w:rsidRDefault="00F40BA9" w:rsidP="00F40BA9">
      <w:pPr>
        <w:pStyle w:val="BodyTextIndent"/>
        <w:spacing w:before="120"/>
        <w:ind w:left="360"/>
        <w:rPr>
          <w:rFonts w:ascii="Arial" w:hAnsi="Arial" w:cs="Arial"/>
        </w:rPr>
      </w:pPr>
      <w:r w:rsidRPr="00F40BA9">
        <w:rPr>
          <w:rFonts w:ascii="Arial" w:hAnsi="Arial" w:cs="Arial"/>
        </w:rPr>
        <w:t xml:space="preserve">Government costs will also include personnel costs for providing technical assistance to </w:t>
      </w:r>
      <w:r w:rsidR="00165EEE">
        <w:rPr>
          <w:rFonts w:ascii="Arial" w:hAnsi="Arial" w:cs="Arial"/>
        </w:rPr>
        <w:t>awardees</w:t>
      </w:r>
      <w:r w:rsidRPr="00F40BA9">
        <w:rPr>
          <w:rFonts w:ascii="Arial" w:hAnsi="Arial" w:cs="Arial"/>
        </w:rPr>
        <w:t xml:space="preserve"> and time for federal project officers to review and approval annual reports.  These tasks will be completed by 10 federal project officers at Grade 13 Step 5 ($50.20 hourly rate) for 208 hours each, or a total annual level of effort of 2080 hours.  </w:t>
      </w:r>
      <w:r w:rsidR="002D7ECE" w:rsidRPr="00F40BA9">
        <w:rPr>
          <w:rFonts w:ascii="Arial" w:hAnsi="Arial" w:cs="Arial"/>
        </w:rPr>
        <w:t xml:space="preserve"> </w:t>
      </w:r>
    </w:p>
    <w:p w14:paraId="2B609F13" w14:textId="3A265F6F" w:rsidR="0098014E" w:rsidRPr="002D12D3" w:rsidRDefault="00D97160" w:rsidP="008A4643">
      <w:pPr>
        <w:pStyle w:val="BodyTextIndent"/>
        <w:spacing w:before="120"/>
        <w:ind w:left="360"/>
        <w:rPr>
          <w:rFonts w:ascii="Arial" w:hAnsi="Arial" w:cs="Arial"/>
        </w:rPr>
      </w:pPr>
      <w:r>
        <w:rPr>
          <w:rFonts w:ascii="Arial" w:hAnsi="Arial" w:cs="Arial"/>
        </w:rPr>
        <w:t xml:space="preserve">The total annual cost to the Federal Government </w:t>
      </w:r>
      <w:r w:rsidR="00165EEE">
        <w:rPr>
          <w:rFonts w:ascii="Arial" w:hAnsi="Arial" w:cs="Arial"/>
        </w:rPr>
        <w:t>for this</w:t>
      </w:r>
      <w:r>
        <w:rPr>
          <w:rFonts w:ascii="Arial" w:hAnsi="Arial" w:cs="Arial"/>
        </w:rPr>
        <w:t xml:space="preserve"> requirement is </w:t>
      </w:r>
      <w:r w:rsidR="00165EEE">
        <w:rPr>
          <w:rFonts w:ascii="Arial" w:hAnsi="Arial" w:cs="Arial"/>
        </w:rPr>
        <w:t xml:space="preserve">estimated at </w:t>
      </w:r>
      <w:r>
        <w:rPr>
          <w:rFonts w:ascii="Arial" w:hAnsi="Arial" w:cs="Arial"/>
        </w:rPr>
        <w:t>$</w:t>
      </w:r>
      <w:r w:rsidR="00165EEE">
        <w:rPr>
          <w:rFonts w:ascii="Arial" w:hAnsi="Arial" w:cs="Arial"/>
        </w:rPr>
        <w:t>507,851</w:t>
      </w:r>
      <w:r>
        <w:rPr>
          <w:rFonts w:ascii="Arial" w:hAnsi="Arial" w:cs="Arial"/>
        </w:rPr>
        <w:t xml:space="preserve">. </w:t>
      </w:r>
      <w:r w:rsidR="0098014E">
        <w:rPr>
          <w:rFonts w:ascii="Arial" w:hAnsi="Arial" w:cs="Arial"/>
        </w:rPr>
        <w:t xml:space="preserve">  </w:t>
      </w:r>
    </w:p>
    <w:p w14:paraId="34C35DB1"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14:paraId="45EE1535" w14:textId="04522789" w:rsidR="009B3794" w:rsidRPr="00C45431" w:rsidRDefault="00EB6D72" w:rsidP="00CA3DA6">
      <w:pPr>
        <w:pStyle w:val="BodyTextIndent"/>
        <w:spacing w:before="120"/>
        <w:ind w:left="360"/>
        <w:rPr>
          <w:rFonts w:ascii="Arial" w:hAnsi="Arial" w:cs="Arial"/>
          <w:b/>
        </w:rPr>
      </w:pPr>
      <w:r>
        <w:rPr>
          <w:rFonts w:ascii="Arial" w:hAnsi="Arial" w:cs="Arial"/>
        </w:rPr>
        <w:t>The current burden inventory for this information collection request is 47,600 hours with this revision requesting 42,560 hours</w:t>
      </w:r>
      <w:r w:rsidR="006A395B">
        <w:rPr>
          <w:rFonts w:ascii="Arial" w:hAnsi="Arial" w:cs="Arial"/>
        </w:rPr>
        <w:t>.  The proposed</w:t>
      </w:r>
      <w:r>
        <w:rPr>
          <w:rFonts w:ascii="Arial" w:hAnsi="Arial" w:cs="Arial"/>
        </w:rPr>
        <w:t xml:space="preserve"> </w:t>
      </w:r>
      <w:r w:rsidR="00853360">
        <w:rPr>
          <w:rFonts w:ascii="Arial" w:hAnsi="Arial" w:cs="Arial"/>
        </w:rPr>
        <w:t xml:space="preserve">decrease </w:t>
      </w:r>
      <w:r w:rsidR="006A395B">
        <w:rPr>
          <w:rFonts w:ascii="Arial" w:hAnsi="Arial" w:cs="Arial"/>
        </w:rPr>
        <w:t xml:space="preserve">is </w:t>
      </w:r>
      <w:r w:rsidR="00853360">
        <w:rPr>
          <w:rFonts w:ascii="Arial" w:hAnsi="Arial" w:cs="Arial"/>
        </w:rPr>
        <w:t xml:space="preserve">due to the proposed revisions.  </w:t>
      </w:r>
    </w:p>
    <w:p w14:paraId="59B07E26" w14:textId="77777777" w:rsidR="009B3794" w:rsidRPr="00D82F0E" w:rsidRDefault="009B3794" w:rsidP="00CA3DA6">
      <w:pPr>
        <w:numPr>
          <w:ilvl w:val="0"/>
          <w:numId w:val="2"/>
        </w:numPr>
        <w:tabs>
          <w:tab w:val="clear" w:pos="1080"/>
          <w:tab w:val="num" w:pos="360"/>
        </w:tabs>
        <w:spacing w:before="240"/>
        <w:ind w:left="360"/>
        <w:rPr>
          <w:rFonts w:ascii="Arial" w:hAnsi="Arial" w:cs="Arial"/>
          <w:b/>
          <w:sz w:val="24"/>
        </w:rPr>
      </w:pPr>
      <w:r w:rsidRPr="00D82F0E">
        <w:rPr>
          <w:rFonts w:ascii="Arial" w:hAnsi="Arial" w:cs="Arial"/>
          <w:b/>
          <w:sz w:val="24"/>
          <w:u w:val="single"/>
        </w:rPr>
        <w:t>Plans for Tabulation</w:t>
      </w:r>
      <w:r w:rsidR="002118B4" w:rsidRPr="00D82F0E">
        <w:rPr>
          <w:rFonts w:ascii="Arial" w:hAnsi="Arial" w:cs="Arial"/>
          <w:b/>
          <w:sz w:val="24"/>
          <w:u w:val="single"/>
        </w:rPr>
        <w:t xml:space="preserve">, </w:t>
      </w:r>
      <w:r w:rsidRPr="00D82F0E">
        <w:rPr>
          <w:rFonts w:ascii="Arial" w:hAnsi="Arial" w:cs="Arial"/>
          <w:b/>
          <w:sz w:val="24"/>
          <w:u w:val="single"/>
        </w:rPr>
        <w:t>Publication</w:t>
      </w:r>
      <w:r w:rsidR="002118B4" w:rsidRPr="00D82F0E">
        <w:rPr>
          <w:rFonts w:ascii="Arial" w:hAnsi="Arial" w:cs="Arial"/>
          <w:b/>
          <w:sz w:val="24"/>
          <w:u w:val="single"/>
        </w:rPr>
        <w:t>,</w:t>
      </w:r>
      <w:r w:rsidRPr="00D82F0E">
        <w:rPr>
          <w:rFonts w:ascii="Arial" w:hAnsi="Arial" w:cs="Arial"/>
          <w:b/>
          <w:sz w:val="24"/>
          <w:u w:val="single"/>
        </w:rPr>
        <w:t xml:space="preserve"> and Project Time Schedule</w:t>
      </w:r>
    </w:p>
    <w:p w14:paraId="62E46739" w14:textId="4EEAD225" w:rsidR="00BE7B03" w:rsidRDefault="00BE7B03" w:rsidP="00CA3DA6">
      <w:pPr>
        <w:spacing w:before="120"/>
        <w:ind w:left="360"/>
        <w:rPr>
          <w:rFonts w:ascii="Arial" w:hAnsi="Arial" w:cs="Arial"/>
          <w:sz w:val="24"/>
        </w:rPr>
      </w:pPr>
      <w:r>
        <w:rPr>
          <w:rFonts w:ascii="Arial" w:hAnsi="Arial" w:cs="Arial"/>
          <w:sz w:val="24"/>
        </w:rPr>
        <w:t>Aggregation and d</w:t>
      </w:r>
      <w:r w:rsidR="00D44E3D">
        <w:rPr>
          <w:rFonts w:ascii="Arial" w:hAnsi="Arial" w:cs="Arial"/>
          <w:sz w:val="24"/>
        </w:rPr>
        <w:t xml:space="preserve">escriptive statistics on </w:t>
      </w:r>
      <w:r w:rsidR="001C1304">
        <w:rPr>
          <w:rFonts w:ascii="Arial" w:hAnsi="Arial" w:cs="Arial"/>
          <w:sz w:val="24"/>
        </w:rPr>
        <w:t>annual demographic and</w:t>
      </w:r>
      <w:r w:rsidR="00D44E3D">
        <w:rPr>
          <w:rFonts w:ascii="Arial" w:hAnsi="Arial" w:cs="Arial"/>
          <w:sz w:val="24"/>
        </w:rPr>
        <w:t xml:space="preserve"> service utilization data </w:t>
      </w:r>
      <w:r w:rsidR="00165EEE">
        <w:rPr>
          <w:rFonts w:ascii="Arial" w:hAnsi="Arial" w:cs="Arial"/>
          <w:sz w:val="24"/>
        </w:rPr>
        <w:t>are</w:t>
      </w:r>
      <w:r w:rsidR="00D44E3D">
        <w:rPr>
          <w:rFonts w:ascii="Arial" w:hAnsi="Arial" w:cs="Arial"/>
          <w:sz w:val="24"/>
        </w:rPr>
        <w:t xml:space="preserve"> conducted in order to summarize the performance of </w:t>
      </w:r>
      <w:r w:rsidR="00165EEE">
        <w:rPr>
          <w:rFonts w:ascii="Arial" w:hAnsi="Arial" w:cs="Arial"/>
          <w:sz w:val="24"/>
        </w:rPr>
        <w:t>awardees</w:t>
      </w:r>
      <w:r w:rsidR="00D44E3D">
        <w:rPr>
          <w:rFonts w:ascii="Arial" w:hAnsi="Arial" w:cs="Arial"/>
          <w:sz w:val="24"/>
        </w:rPr>
        <w:t xml:space="preserve">, as well as the </w:t>
      </w:r>
      <w:r w:rsidR="00165EEE">
        <w:rPr>
          <w:rFonts w:ascii="Arial" w:hAnsi="Arial" w:cs="Arial"/>
          <w:sz w:val="24"/>
        </w:rPr>
        <w:t>MIECHV P</w:t>
      </w:r>
      <w:r w:rsidR="00D44E3D">
        <w:rPr>
          <w:rFonts w:ascii="Arial" w:hAnsi="Arial" w:cs="Arial"/>
          <w:sz w:val="24"/>
        </w:rPr>
        <w:t xml:space="preserve">rogram as a whole.  This summary information may be made public through data briefs, </w:t>
      </w:r>
      <w:r>
        <w:rPr>
          <w:rFonts w:ascii="Arial" w:hAnsi="Arial" w:cs="Arial"/>
          <w:sz w:val="24"/>
        </w:rPr>
        <w:t>fact sheets, professional presentations, and/or published manuscripts.</w:t>
      </w:r>
    </w:p>
    <w:p w14:paraId="6F58D35D" w14:textId="074D7FC4" w:rsidR="00BE7B03" w:rsidRDefault="00BE7B03" w:rsidP="00CA3DA6">
      <w:pPr>
        <w:spacing w:before="120"/>
        <w:ind w:left="360"/>
        <w:rPr>
          <w:rFonts w:ascii="Arial" w:hAnsi="Arial" w:cs="Arial"/>
          <w:sz w:val="24"/>
        </w:rPr>
      </w:pPr>
      <w:r>
        <w:rPr>
          <w:rFonts w:ascii="Arial" w:hAnsi="Arial" w:cs="Arial"/>
          <w:sz w:val="24"/>
        </w:rPr>
        <w:t xml:space="preserve">Time series comparisons of </w:t>
      </w:r>
      <w:r w:rsidR="001C1304">
        <w:rPr>
          <w:rFonts w:ascii="Arial" w:hAnsi="Arial" w:cs="Arial"/>
          <w:sz w:val="24"/>
        </w:rPr>
        <w:t xml:space="preserve">performance </w:t>
      </w:r>
      <w:r w:rsidR="001612EC">
        <w:rPr>
          <w:rFonts w:ascii="Arial" w:hAnsi="Arial" w:cs="Arial"/>
          <w:sz w:val="24"/>
        </w:rPr>
        <w:t xml:space="preserve">indicators </w:t>
      </w:r>
      <w:r w:rsidR="001C1304">
        <w:rPr>
          <w:rFonts w:ascii="Arial" w:hAnsi="Arial" w:cs="Arial"/>
          <w:sz w:val="24"/>
        </w:rPr>
        <w:t xml:space="preserve">and systems outcome </w:t>
      </w:r>
      <w:r>
        <w:rPr>
          <w:rFonts w:ascii="Arial" w:hAnsi="Arial" w:cs="Arial"/>
          <w:sz w:val="24"/>
        </w:rPr>
        <w:t xml:space="preserve">benchmark performance data will be </w:t>
      </w:r>
      <w:r w:rsidR="001612EC">
        <w:rPr>
          <w:rFonts w:ascii="Arial" w:hAnsi="Arial" w:cs="Arial"/>
          <w:sz w:val="24"/>
        </w:rPr>
        <w:t>conducted for awardees</w:t>
      </w:r>
      <w:r w:rsidR="00C75DA2">
        <w:rPr>
          <w:rFonts w:ascii="Arial" w:hAnsi="Arial" w:cs="Arial"/>
          <w:sz w:val="24"/>
        </w:rPr>
        <w:t xml:space="preserve">. </w:t>
      </w:r>
      <w:r>
        <w:rPr>
          <w:rFonts w:ascii="Arial" w:hAnsi="Arial" w:cs="Arial"/>
          <w:sz w:val="24"/>
        </w:rPr>
        <w:t xml:space="preserve">Performance values will be compared to baseline values in order to determine whether </w:t>
      </w:r>
      <w:r w:rsidR="001612EC">
        <w:rPr>
          <w:rFonts w:ascii="Arial" w:hAnsi="Arial" w:cs="Arial"/>
          <w:sz w:val="24"/>
        </w:rPr>
        <w:t>each awardee</w:t>
      </w:r>
      <w:r>
        <w:rPr>
          <w:rFonts w:ascii="Arial" w:hAnsi="Arial" w:cs="Arial"/>
          <w:sz w:val="24"/>
        </w:rPr>
        <w:t xml:space="preserve"> has made improvement in each benchmark construct.  </w:t>
      </w:r>
      <w:r w:rsidR="001C1304">
        <w:rPr>
          <w:rFonts w:ascii="Arial" w:hAnsi="Arial" w:cs="Arial"/>
          <w:sz w:val="24"/>
        </w:rPr>
        <w:t>Where appropriate and applicable, performance data will be compared to state or national representative data sources.  Summary benchmark performance data may be made public through data briefs, fact sheets, professional presentations, and/or published manuscripts.</w:t>
      </w:r>
    </w:p>
    <w:p w14:paraId="3DB198F0" w14:textId="48FFD269" w:rsidR="00BE7B03" w:rsidRDefault="00BE7B03" w:rsidP="00CA3DA6">
      <w:pPr>
        <w:spacing w:before="120"/>
        <w:ind w:left="360"/>
        <w:rPr>
          <w:rFonts w:ascii="Arial" w:hAnsi="Arial" w:cs="Arial"/>
          <w:sz w:val="24"/>
        </w:rPr>
      </w:pPr>
      <w:r>
        <w:rPr>
          <w:rFonts w:ascii="Arial" w:hAnsi="Arial" w:cs="Arial"/>
          <w:sz w:val="24"/>
        </w:rPr>
        <w:t xml:space="preserve">HRSA </w:t>
      </w:r>
      <w:r w:rsidR="001C1304">
        <w:rPr>
          <w:rFonts w:ascii="Arial" w:hAnsi="Arial" w:cs="Arial"/>
          <w:sz w:val="24"/>
        </w:rPr>
        <w:t>is</w:t>
      </w:r>
      <w:r>
        <w:rPr>
          <w:rFonts w:ascii="Arial" w:hAnsi="Arial" w:cs="Arial"/>
          <w:sz w:val="24"/>
        </w:rPr>
        <w:t xml:space="preserve"> requesting a </w:t>
      </w:r>
      <w:r w:rsidR="00E9608F">
        <w:rPr>
          <w:rFonts w:ascii="Arial" w:hAnsi="Arial" w:cs="Arial"/>
          <w:sz w:val="24"/>
        </w:rPr>
        <w:t>two and a half</w:t>
      </w:r>
      <w:r w:rsidR="001612EC">
        <w:rPr>
          <w:rFonts w:ascii="Arial" w:hAnsi="Arial" w:cs="Arial"/>
          <w:sz w:val="24"/>
        </w:rPr>
        <w:t xml:space="preserve"> year clearance extension beyond the original expiration date of 3/31/2019</w:t>
      </w:r>
      <w:r>
        <w:rPr>
          <w:rFonts w:ascii="Arial" w:hAnsi="Arial" w:cs="Arial"/>
          <w:sz w:val="24"/>
        </w:rPr>
        <w:t xml:space="preserve"> for this data collection activity.</w:t>
      </w:r>
    </w:p>
    <w:p w14:paraId="6144F64B" w14:textId="77777777" w:rsidR="00BE7B03" w:rsidRDefault="00BE7B03" w:rsidP="00CA3DA6">
      <w:pPr>
        <w:spacing w:before="120"/>
        <w:ind w:left="360"/>
        <w:rPr>
          <w:rFonts w:ascii="Arial" w:hAnsi="Arial" w:cs="Arial"/>
          <w:sz w:val="24"/>
        </w:rPr>
      </w:pPr>
      <w:r>
        <w:rPr>
          <w:rFonts w:ascii="Arial" w:hAnsi="Arial" w:cs="Arial"/>
          <w:sz w:val="24"/>
        </w:rPr>
        <w:t>Project Timeline</w:t>
      </w:r>
    </w:p>
    <w:tbl>
      <w:tblPr>
        <w:tblStyle w:val="TableGrid"/>
        <w:tblW w:w="0" w:type="auto"/>
        <w:tblInd w:w="360" w:type="dxa"/>
        <w:tblLook w:val="04A0" w:firstRow="1" w:lastRow="0" w:firstColumn="1" w:lastColumn="0" w:noHBand="0" w:noVBand="1"/>
      </w:tblPr>
      <w:tblGrid>
        <w:gridCol w:w="4610"/>
        <w:gridCol w:w="4606"/>
      </w:tblGrid>
      <w:tr w:rsidR="00D82F0E" w14:paraId="37D28E0C" w14:textId="77777777" w:rsidTr="00D82F0E">
        <w:tc>
          <w:tcPr>
            <w:tcW w:w="4610" w:type="dxa"/>
          </w:tcPr>
          <w:p w14:paraId="2DA9838C" w14:textId="77777777" w:rsidR="00D82F0E" w:rsidRPr="00D82F0E" w:rsidRDefault="00D82F0E" w:rsidP="00CA3DA6">
            <w:pPr>
              <w:spacing w:before="120"/>
              <w:rPr>
                <w:rFonts w:ascii="Arial" w:hAnsi="Arial" w:cs="Arial"/>
                <w:b/>
                <w:sz w:val="24"/>
              </w:rPr>
            </w:pPr>
            <w:r w:rsidRPr="00D82F0E">
              <w:rPr>
                <w:rFonts w:ascii="Arial" w:hAnsi="Arial" w:cs="Arial"/>
                <w:b/>
                <w:sz w:val="24"/>
              </w:rPr>
              <w:t>Activity</w:t>
            </w:r>
          </w:p>
        </w:tc>
        <w:tc>
          <w:tcPr>
            <w:tcW w:w="4606" w:type="dxa"/>
          </w:tcPr>
          <w:p w14:paraId="5B2865B4" w14:textId="77777777" w:rsidR="00D82F0E" w:rsidRPr="00D82F0E" w:rsidRDefault="00D82F0E" w:rsidP="00CA3DA6">
            <w:pPr>
              <w:spacing w:before="120"/>
              <w:rPr>
                <w:rFonts w:ascii="Arial" w:hAnsi="Arial" w:cs="Arial"/>
                <w:b/>
                <w:sz w:val="24"/>
              </w:rPr>
            </w:pPr>
            <w:r w:rsidRPr="00D82F0E">
              <w:rPr>
                <w:rFonts w:ascii="Arial" w:hAnsi="Arial" w:cs="Arial"/>
                <w:b/>
                <w:sz w:val="24"/>
              </w:rPr>
              <w:t>Time Schedule</w:t>
            </w:r>
          </w:p>
        </w:tc>
      </w:tr>
      <w:tr w:rsidR="00D82F0E" w14:paraId="5545F350" w14:textId="77777777" w:rsidTr="00D82F0E">
        <w:tc>
          <w:tcPr>
            <w:tcW w:w="4610" w:type="dxa"/>
          </w:tcPr>
          <w:p w14:paraId="23A02C2A" w14:textId="0D1C3552" w:rsidR="00D82F0E" w:rsidRDefault="00D82F0E" w:rsidP="001612EC">
            <w:pPr>
              <w:spacing w:before="120"/>
              <w:rPr>
                <w:rFonts w:ascii="Arial" w:hAnsi="Arial" w:cs="Arial"/>
                <w:sz w:val="24"/>
              </w:rPr>
            </w:pPr>
            <w:r>
              <w:rPr>
                <w:rFonts w:ascii="Arial" w:hAnsi="Arial" w:cs="Arial"/>
                <w:sz w:val="24"/>
              </w:rPr>
              <w:t xml:space="preserve">Distribute </w:t>
            </w:r>
            <w:r w:rsidR="001612EC">
              <w:rPr>
                <w:rFonts w:ascii="Arial" w:hAnsi="Arial" w:cs="Arial"/>
                <w:sz w:val="24"/>
              </w:rPr>
              <w:t xml:space="preserve">revised </w:t>
            </w:r>
            <w:r>
              <w:rPr>
                <w:rFonts w:ascii="Arial" w:hAnsi="Arial" w:cs="Arial"/>
                <w:sz w:val="24"/>
              </w:rPr>
              <w:t xml:space="preserve">data collection forms and instructions to </w:t>
            </w:r>
            <w:r w:rsidR="001612EC">
              <w:rPr>
                <w:rFonts w:ascii="Arial" w:hAnsi="Arial" w:cs="Arial"/>
                <w:sz w:val="24"/>
              </w:rPr>
              <w:t>MIECHV Program awardees</w:t>
            </w:r>
          </w:p>
        </w:tc>
        <w:tc>
          <w:tcPr>
            <w:tcW w:w="4606" w:type="dxa"/>
          </w:tcPr>
          <w:p w14:paraId="52CB1DE0" w14:textId="77777777" w:rsidR="00D82F0E" w:rsidRDefault="00D82F0E" w:rsidP="00CA3DA6">
            <w:pPr>
              <w:spacing w:before="120"/>
              <w:rPr>
                <w:rFonts w:ascii="Arial" w:hAnsi="Arial" w:cs="Arial"/>
                <w:sz w:val="24"/>
              </w:rPr>
            </w:pPr>
            <w:r>
              <w:rPr>
                <w:rFonts w:ascii="Arial" w:hAnsi="Arial" w:cs="Arial"/>
                <w:sz w:val="24"/>
              </w:rPr>
              <w:t>Immediately following OMB approval</w:t>
            </w:r>
          </w:p>
        </w:tc>
      </w:tr>
      <w:tr w:rsidR="00D82F0E" w14:paraId="48FADFF7" w14:textId="77777777" w:rsidTr="00D82F0E">
        <w:tc>
          <w:tcPr>
            <w:tcW w:w="4610" w:type="dxa"/>
          </w:tcPr>
          <w:p w14:paraId="5E8B980B" w14:textId="2F420EDC" w:rsidR="00D82F0E" w:rsidRDefault="001612EC" w:rsidP="001612EC">
            <w:pPr>
              <w:spacing w:before="120"/>
              <w:rPr>
                <w:rFonts w:ascii="Arial" w:hAnsi="Arial" w:cs="Arial"/>
                <w:sz w:val="24"/>
              </w:rPr>
            </w:pPr>
            <w:r>
              <w:rPr>
                <w:rFonts w:ascii="Arial" w:hAnsi="Arial" w:cs="Arial"/>
                <w:sz w:val="24"/>
              </w:rPr>
              <w:t xml:space="preserve">Annual Reporting Period begins </w:t>
            </w:r>
          </w:p>
        </w:tc>
        <w:tc>
          <w:tcPr>
            <w:tcW w:w="4606" w:type="dxa"/>
          </w:tcPr>
          <w:p w14:paraId="2C54B6F0" w14:textId="725E2EA9" w:rsidR="00D82F0E" w:rsidRDefault="001C1304" w:rsidP="001612EC">
            <w:pPr>
              <w:spacing w:before="120"/>
              <w:rPr>
                <w:rFonts w:ascii="Arial" w:hAnsi="Arial" w:cs="Arial"/>
                <w:sz w:val="24"/>
              </w:rPr>
            </w:pPr>
            <w:r>
              <w:rPr>
                <w:rFonts w:ascii="Arial" w:hAnsi="Arial" w:cs="Arial"/>
                <w:sz w:val="24"/>
              </w:rPr>
              <w:t>October 1, 201</w:t>
            </w:r>
            <w:r w:rsidR="001612EC">
              <w:rPr>
                <w:rFonts w:ascii="Arial" w:hAnsi="Arial" w:cs="Arial"/>
                <w:sz w:val="24"/>
              </w:rPr>
              <w:t>8</w:t>
            </w:r>
          </w:p>
        </w:tc>
      </w:tr>
      <w:tr w:rsidR="001612EC" w14:paraId="3DF7F090" w14:textId="77777777" w:rsidTr="00D82F0E">
        <w:tc>
          <w:tcPr>
            <w:tcW w:w="4610" w:type="dxa"/>
          </w:tcPr>
          <w:p w14:paraId="59D60EC3" w14:textId="135C1775" w:rsidR="001612EC" w:rsidRDefault="001612EC" w:rsidP="00CA3DA6">
            <w:pPr>
              <w:spacing w:before="120"/>
              <w:rPr>
                <w:rFonts w:ascii="Arial" w:hAnsi="Arial" w:cs="Arial"/>
                <w:sz w:val="24"/>
              </w:rPr>
            </w:pPr>
            <w:r>
              <w:rPr>
                <w:rFonts w:ascii="Arial" w:hAnsi="Arial" w:cs="Arial"/>
                <w:sz w:val="24"/>
              </w:rPr>
              <w:t>Annual Reporting Period ends</w:t>
            </w:r>
          </w:p>
        </w:tc>
        <w:tc>
          <w:tcPr>
            <w:tcW w:w="4606" w:type="dxa"/>
          </w:tcPr>
          <w:p w14:paraId="04013918" w14:textId="41D94B2C" w:rsidR="001612EC" w:rsidRDefault="001612EC" w:rsidP="001612EC">
            <w:pPr>
              <w:spacing w:before="120"/>
              <w:rPr>
                <w:rFonts w:ascii="Arial" w:hAnsi="Arial" w:cs="Arial"/>
                <w:sz w:val="24"/>
              </w:rPr>
            </w:pPr>
            <w:r>
              <w:rPr>
                <w:rFonts w:ascii="Arial" w:hAnsi="Arial" w:cs="Arial"/>
                <w:sz w:val="24"/>
              </w:rPr>
              <w:t>September 30, 2019</w:t>
            </w:r>
          </w:p>
        </w:tc>
      </w:tr>
      <w:tr w:rsidR="00D82F0E" w14:paraId="0DAB65FC" w14:textId="77777777" w:rsidTr="00D82F0E">
        <w:tc>
          <w:tcPr>
            <w:tcW w:w="4610" w:type="dxa"/>
          </w:tcPr>
          <w:p w14:paraId="5B6EEB35" w14:textId="77777777" w:rsidR="00D82F0E" w:rsidRDefault="001C1304" w:rsidP="00CA3DA6">
            <w:pPr>
              <w:spacing w:before="120"/>
              <w:rPr>
                <w:rFonts w:ascii="Arial" w:hAnsi="Arial" w:cs="Arial"/>
                <w:sz w:val="24"/>
              </w:rPr>
            </w:pPr>
            <w:r>
              <w:rPr>
                <w:rFonts w:ascii="Arial" w:hAnsi="Arial" w:cs="Arial"/>
                <w:sz w:val="24"/>
              </w:rPr>
              <w:t xml:space="preserve">Annual Performance Report due </w:t>
            </w:r>
          </w:p>
        </w:tc>
        <w:tc>
          <w:tcPr>
            <w:tcW w:w="4606" w:type="dxa"/>
          </w:tcPr>
          <w:p w14:paraId="49424059" w14:textId="50367009" w:rsidR="00D82F0E" w:rsidRDefault="001C1304" w:rsidP="001612EC">
            <w:pPr>
              <w:spacing w:before="120"/>
              <w:rPr>
                <w:rFonts w:ascii="Arial" w:hAnsi="Arial" w:cs="Arial"/>
                <w:sz w:val="24"/>
              </w:rPr>
            </w:pPr>
            <w:r>
              <w:rPr>
                <w:rFonts w:ascii="Arial" w:hAnsi="Arial" w:cs="Arial"/>
                <w:sz w:val="24"/>
              </w:rPr>
              <w:t>October 30, 201</w:t>
            </w:r>
            <w:r w:rsidR="001612EC">
              <w:rPr>
                <w:rFonts w:ascii="Arial" w:hAnsi="Arial" w:cs="Arial"/>
                <w:sz w:val="24"/>
              </w:rPr>
              <w:t>9</w:t>
            </w:r>
          </w:p>
        </w:tc>
      </w:tr>
      <w:tr w:rsidR="00D82F0E" w14:paraId="5F079276" w14:textId="77777777" w:rsidTr="00C2633D">
        <w:tc>
          <w:tcPr>
            <w:tcW w:w="9216" w:type="dxa"/>
            <w:gridSpan w:val="2"/>
          </w:tcPr>
          <w:p w14:paraId="797A2C6F" w14:textId="77777777" w:rsidR="00D82F0E" w:rsidRDefault="001C1304" w:rsidP="00CA3DA6">
            <w:pPr>
              <w:spacing w:before="120"/>
              <w:rPr>
                <w:rFonts w:ascii="Arial" w:hAnsi="Arial" w:cs="Arial"/>
                <w:sz w:val="24"/>
              </w:rPr>
            </w:pPr>
            <w:r>
              <w:rPr>
                <w:rFonts w:ascii="Arial" w:hAnsi="Arial" w:cs="Arial"/>
                <w:sz w:val="24"/>
              </w:rPr>
              <w:t>Data collection and</w:t>
            </w:r>
            <w:r w:rsidR="00D82F0E">
              <w:rPr>
                <w:rFonts w:ascii="Arial" w:hAnsi="Arial" w:cs="Arial"/>
                <w:sz w:val="24"/>
              </w:rPr>
              <w:t xml:space="preserve"> reporting will continue on an annual schedule throughout the OMB approved clearance timeframe</w:t>
            </w:r>
            <w:r w:rsidR="0098014E">
              <w:rPr>
                <w:rFonts w:ascii="Arial" w:hAnsi="Arial" w:cs="Arial"/>
                <w:sz w:val="24"/>
              </w:rPr>
              <w:t>.</w:t>
            </w:r>
          </w:p>
        </w:tc>
      </w:tr>
    </w:tbl>
    <w:p w14:paraId="408AA7B0" w14:textId="77777777" w:rsidR="00D44E3D" w:rsidRDefault="00BE7B03" w:rsidP="00CA3DA6">
      <w:pPr>
        <w:spacing w:before="120"/>
        <w:ind w:left="360"/>
        <w:rPr>
          <w:rFonts w:ascii="Arial" w:hAnsi="Arial" w:cs="Arial"/>
          <w:sz w:val="24"/>
        </w:rPr>
      </w:pPr>
      <w:r>
        <w:rPr>
          <w:rFonts w:ascii="Arial" w:hAnsi="Arial" w:cs="Arial"/>
          <w:sz w:val="24"/>
        </w:rPr>
        <w:t xml:space="preserve">   </w:t>
      </w:r>
    </w:p>
    <w:p w14:paraId="224FD737"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6C002F5F" w14:textId="77777777" w:rsidR="009B3794" w:rsidRPr="009B3E2C" w:rsidRDefault="0098014E" w:rsidP="00CA3DA6">
      <w:pPr>
        <w:pStyle w:val="BodyTextIndent"/>
        <w:spacing w:before="120"/>
        <w:ind w:left="360"/>
        <w:rPr>
          <w:rFonts w:ascii="Arial" w:hAnsi="Arial" w:cs="Arial"/>
        </w:rPr>
      </w:pPr>
      <w:r>
        <w:rPr>
          <w:rFonts w:ascii="Arial" w:hAnsi="Arial" w:cs="Arial"/>
        </w:rPr>
        <w:t>The OMB number and e</w:t>
      </w:r>
      <w:r w:rsidR="00D11CA3" w:rsidRPr="009B3E2C">
        <w:rPr>
          <w:rFonts w:ascii="Arial" w:hAnsi="Arial" w:cs="Arial"/>
        </w:rPr>
        <w:t>xpiration date will be displayed on every page of every form/instrument.</w:t>
      </w:r>
    </w:p>
    <w:p w14:paraId="5E2639E9"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7B8876C8" w14:textId="77777777" w:rsidR="009B3794" w:rsidRPr="00991936" w:rsidRDefault="009B3794" w:rsidP="00CA3DA6">
      <w:pPr>
        <w:pStyle w:val="BodyTextIndent"/>
        <w:spacing w:before="120"/>
        <w:ind w:left="360"/>
        <w:rPr>
          <w:rFonts w:ascii="Arial" w:hAnsi="Arial" w:cs="Arial"/>
        </w:rPr>
      </w:pPr>
      <w:r w:rsidRPr="00991936">
        <w:rPr>
          <w:rFonts w:ascii="Arial" w:hAnsi="Arial" w:cs="Arial"/>
        </w:rPr>
        <w:t>There are no exceptions to the certification.</w:t>
      </w:r>
    </w:p>
    <w:sectPr w:rsidR="009B3794" w:rsidRPr="00991936"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551DF" w14:textId="77777777" w:rsidR="00C2633D" w:rsidRDefault="00C2633D">
      <w:r>
        <w:separator/>
      </w:r>
    </w:p>
  </w:endnote>
  <w:endnote w:type="continuationSeparator" w:id="0">
    <w:p w14:paraId="0F31200B" w14:textId="77777777" w:rsidR="00C2633D" w:rsidRDefault="00C2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6F072" w14:textId="77777777" w:rsidR="00C2633D" w:rsidRDefault="00C2633D">
    <w:pPr>
      <w:spacing w:line="240" w:lineRule="exact"/>
    </w:pPr>
  </w:p>
  <w:p w14:paraId="64D31B6E" w14:textId="4F4D24AC" w:rsidR="00C2633D" w:rsidRDefault="00C2633D">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57C66">
      <w:rPr>
        <w:noProof/>
        <w:sz w:val="24"/>
      </w:rPr>
      <w:t>1</w:t>
    </w:r>
    <w:r>
      <w:rPr>
        <w:sz w:val="24"/>
      </w:rPr>
      <w:fldChar w:fldCharType="end"/>
    </w:r>
  </w:p>
  <w:p w14:paraId="11D038E2" w14:textId="77777777" w:rsidR="00C2633D" w:rsidRDefault="00C2633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75052" w14:textId="77777777" w:rsidR="00C2633D" w:rsidRDefault="00C2633D">
      <w:r>
        <w:separator/>
      </w:r>
    </w:p>
  </w:footnote>
  <w:footnote w:type="continuationSeparator" w:id="0">
    <w:p w14:paraId="5D8CC5D5" w14:textId="77777777" w:rsidR="00C2633D" w:rsidRDefault="00C2633D">
      <w:r>
        <w:continuationSeparator/>
      </w:r>
    </w:p>
  </w:footnote>
  <w:footnote w:id="1">
    <w:p w14:paraId="25267F79" w14:textId="4A5FCB92" w:rsidR="00C2633D" w:rsidRDefault="00C2633D">
      <w:pPr>
        <w:pStyle w:val="FootnoteText"/>
      </w:pPr>
      <w:r>
        <w:rPr>
          <w:rStyle w:val="FootnoteReference"/>
        </w:rPr>
        <w:footnoteRef/>
      </w:r>
      <w:r>
        <w:t xml:space="preserve"> </w:t>
      </w:r>
      <w:r w:rsidRPr="0095175F">
        <w:t>http://www.aapd.org/media/Policies_Guidelines/D_DentalHome1.pdf</w:t>
      </w:r>
    </w:p>
  </w:footnote>
  <w:footnote w:id="2">
    <w:p w14:paraId="30D91206" w14:textId="25C045F5" w:rsidR="00C2633D" w:rsidRPr="002D7ECE" w:rsidRDefault="00C2633D">
      <w:pPr>
        <w:pStyle w:val="FootnoteText"/>
        <w:rPr>
          <w:rFonts w:ascii="Arial" w:hAnsi="Arial" w:cs="Arial"/>
          <w:sz w:val="16"/>
          <w:szCs w:val="16"/>
        </w:rPr>
      </w:pPr>
      <w:r w:rsidRPr="002D7ECE">
        <w:rPr>
          <w:rStyle w:val="FootnoteReference"/>
          <w:rFonts w:ascii="Arial" w:hAnsi="Arial" w:cs="Arial"/>
          <w:sz w:val="16"/>
          <w:szCs w:val="16"/>
          <w:vertAlign w:val="superscript"/>
        </w:rPr>
        <w:footnoteRef/>
      </w:r>
      <w:r w:rsidRPr="002D7ECE">
        <w:rPr>
          <w:rFonts w:ascii="Arial" w:hAnsi="Arial" w:cs="Arial"/>
          <w:sz w:val="16"/>
          <w:szCs w:val="16"/>
        </w:rPr>
        <w:t xml:space="preserve"> Wages for </w:t>
      </w:r>
      <w:r w:rsidR="00FD102A">
        <w:rPr>
          <w:rFonts w:ascii="Arial" w:hAnsi="Arial" w:cs="Arial"/>
          <w:sz w:val="16"/>
          <w:szCs w:val="16"/>
        </w:rPr>
        <w:t>MIECHV</w:t>
      </w:r>
      <w:r w:rsidRPr="002D7ECE">
        <w:rPr>
          <w:rFonts w:ascii="Arial" w:hAnsi="Arial" w:cs="Arial"/>
          <w:sz w:val="16"/>
          <w:szCs w:val="16"/>
        </w:rPr>
        <w:t xml:space="preserve"> data collection and entry staff are based on the 201</w:t>
      </w:r>
      <w:r w:rsidR="00165EEE">
        <w:rPr>
          <w:rFonts w:ascii="Arial" w:hAnsi="Arial" w:cs="Arial"/>
          <w:sz w:val="16"/>
          <w:szCs w:val="16"/>
        </w:rPr>
        <w:t>7</w:t>
      </w:r>
      <w:r w:rsidRPr="002D7ECE">
        <w:rPr>
          <w:rFonts w:ascii="Arial" w:hAnsi="Arial" w:cs="Arial"/>
          <w:sz w:val="16"/>
          <w:szCs w:val="16"/>
        </w:rPr>
        <w:t xml:space="preserve"> Bureau of Labor Statistics data for the median hourly wage for Social and Community Service Managers.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376"/>
    <w:multiLevelType w:val="hybridMultilevel"/>
    <w:tmpl w:val="F032463E"/>
    <w:lvl w:ilvl="0" w:tplc="0A385A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9F14EF"/>
    <w:multiLevelType w:val="hybridMultilevel"/>
    <w:tmpl w:val="7C3A2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B117EC3"/>
    <w:multiLevelType w:val="hybridMultilevel"/>
    <w:tmpl w:val="9B84A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7AF3169"/>
    <w:multiLevelType w:val="hybridMultilevel"/>
    <w:tmpl w:val="6BF8986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3163845"/>
    <w:multiLevelType w:val="hybridMultilevel"/>
    <w:tmpl w:val="7D324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1">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AA94C4C"/>
    <w:multiLevelType w:val="hybridMultilevel"/>
    <w:tmpl w:val="1AF0AC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7">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7"/>
  </w:num>
  <w:num w:numId="2">
    <w:abstractNumId w:val="25"/>
  </w:num>
  <w:num w:numId="3">
    <w:abstractNumId w:val="18"/>
  </w:num>
  <w:num w:numId="4">
    <w:abstractNumId w:val="43"/>
  </w:num>
  <w:num w:numId="5">
    <w:abstractNumId w:val="46"/>
  </w:num>
  <w:num w:numId="6">
    <w:abstractNumId w:val="11"/>
  </w:num>
  <w:num w:numId="7">
    <w:abstractNumId w:val="39"/>
  </w:num>
  <w:num w:numId="8">
    <w:abstractNumId w:val="21"/>
  </w:num>
  <w:num w:numId="9">
    <w:abstractNumId w:val="30"/>
  </w:num>
  <w:num w:numId="10">
    <w:abstractNumId w:val="23"/>
  </w:num>
  <w:num w:numId="11">
    <w:abstractNumId w:val="10"/>
  </w:num>
  <w:num w:numId="12">
    <w:abstractNumId w:val="28"/>
  </w:num>
  <w:num w:numId="13">
    <w:abstractNumId w:val="24"/>
  </w:num>
  <w:num w:numId="14">
    <w:abstractNumId w:val="26"/>
  </w:num>
  <w:num w:numId="15">
    <w:abstractNumId w:val="9"/>
  </w:num>
  <w:num w:numId="16">
    <w:abstractNumId w:val="1"/>
  </w:num>
  <w:num w:numId="17">
    <w:abstractNumId w:val="2"/>
  </w:num>
  <w:num w:numId="18">
    <w:abstractNumId w:val="19"/>
  </w:num>
  <w:num w:numId="19">
    <w:abstractNumId w:val="38"/>
  </w:num>
  <w:num w:numId="20">
    <w:abstractNumId w:val="36"/>
  </w:num>
  <w:num w:numId="21">
    <w:abstractNumId w:val="22"/>
  </w:num>
  <w:num w:numId="22">
    <w:abstractNumId w:val="42"/>
  </w:num>
  <w:num w:numId="23">
    <w:abstractNumId w:val="34"/>
  </w:num>
  <w:num w:numId="24">
    <w:abstractNumId w:val="35"/>
  </w:num>
  <w:num w:numId="25">
    <w:abstractNumId w:val="45"/>
  </w:num>
  <w:num w:numId="26">
    <w:abstractNumId w:val="41"/>
  </w:num>
  <w:num w:numId="27">
    <w:abstractNumId w:val="4"/>
  </w:num>
  <w:num w:numId="28">
    <w:abstractNumId w:val="20"/>
  </w:num>
  <w:num w:numId="29">
    <w:abstractNumId w:val="44"/>
  </w:num>
  <w:num w:numId="30">
    <w:abstractNumId w:val="40"/>
  </w:num>
  <w:num w:numId="31">
    <w:abstractNumId w:val="37"/>
  </w:num>
  <w:num w:numId="32">
    <w:abstractNumId w:val="12"/>
  </w:num>
  <w:num w:numId="33">
    <w:abstractNumId w:val="3"/>
  </w:num>
  <w:num w:numId="34">
    <w:abstractNumId w:val="31"/>
  </w:num>
  <w:num w:numId="35">
    <w:abstractNumId w:val="15"/>
  </w:num>
  <w:num w:numId="36">
    <w:abstractNumId w:val="14"/>
  </w:num>
  <w:num w:numId="37">
    <w:abstractNumId w:val="17"/>
  </w:num>
  <w:num w:numId="38">
    <w:abstractNumId w:val="6"/>
  </w:num>
  <w:num w:numId="39">
    <w:abstractNumId w:val="33"/>
  </w:num>
  <w:num w:numId="40">
    <w:abstractNumId w:val="8"/>
  </w:num>
  <w:num w:numId="41">
    <w:abstractNumId w:val="32"/>
  </w:num>
  <w:num w:numId="42">
    <w:abstractNumId w:val="27"/>
  </w:num>
  <w:num w:numId="43">
    <w:abstractNumId w:val="7"/>
  </w:num>
  <w:num w:numId="44">
    <w:abstractNumId w:val="16"/>
  </w:num>
  <w:num w:numId="45">
    <w:abstractNumId w:val="0"/>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320C7"/>
    <w:rsid w:val="00064C9C"/>
    <w:rsid w:val="000661C6"/>
    <w:rsid w:val="000942C0"/>
    <w:rsid w:val="000D15F2"/>
    <w:rsid w:val="000F006D"/>
    <w:rsid w:val="00104F7F"/>
    <w:rsid w:val="00115BD5"/>
    <w:rsid w:val="001325B2"/>
    <w:rsid w:val="00134148"/>
    <w:rsid w:val="00137B59"/>
    <w:rsid w:val="001612EC"/>
    <w:rsid w:val="00165EEE"/>
    <w:rsid w:val="001920C3"/>
    <w:rsid w:val="001C01CA"/>
    <w:rsid w:val="001C1304"/>
    <w:rsid w:val="001C37CB"/>
    <w:rsid w:val="001C7CB7"/>
    <w:rsid w:val="001D4856"/>
    <w:rsid w:val="002118B4"/>
    <w:rsid w:val="002251DE"/>
    <w:rsid w:val="00253F12"/>
    <w:rsid w:val="0025717C"/>
    <w:rsid w:val="00263548"/>
    <w:rsid w:val="002640E7"/>
    <w:rsid w:val="00267163"/>
    <w:rsid w:val="00295CCB"/>
    <w:rsid w:val="002A5E7B"/>
    <w:rsid w:val="002B3BCE"/>
    <w:rsid w:val="002C0053"/>
    <w:rsid w:val="002D12D3"/>
    <w:rsid w:val="002D7ECE"/>
    <w:rsid w:val="00322313"/>
    <w:rsid w:val="00324D65"/>
    <w:rsid w:val="00325DA4"/>
    <w:rsid w:val="00384291"/>
    <w:rsid w:val="00390994"/>
    <w:rsid w:val="00391E16"/>
    <w:rsid w:val="003A1EE6"/>
    <w:rsid w:val="003C3642"/>
    <w:rsid w:val="003D23B1"/>
    <w:rsid w:val="003D3AC9"/>
    <w:rsid w:val="003D6E54"/>
    <w:rsid w:val="00426162"/>
    <w:rsid w:val="004454BB"/>
    <w:rsid w:val="00457567"/>
    <w:rsid w:val="00472847"/>
    <w:rsid w:val="004746CA"/>
    <w:rsid w:val="00490720"/>
    <w:rsid w:val="00490E9A"/>
    <w:rsid w:val="004B0095"/>
    <w:rsid w:val="004E188C"/>
    <w:rsid w:val="004E687D"/>
    <w:rsid w:val="004F107F"/>
    <w:rsid w:val="00503BAB"/>
    <w:rsid w:val="00515917"/>
    <w:rsid w:val="005644DB"/>
    <w:rsid w:val="00573645"/>
    <w:rsid w:val="0059205D"/>
    <w:rsid w:val="0059735D"/>
    <w:rsid w:val="005C3A2D"/>
    <w:rsid w:val="005D7625"/>
    <w:rsid w:val="005E1765"/>
    <w:rsid w:val="005F6313"/>
    <w:rsid w:val="00605378"/>
    <w:rsid w:val="00617717"/>
    <w:rsid w:val="00624019"/>
    <w:rsid w:val="00627FFD"/>
    <w:rsid w:val="00640BF7"/>
    <w:rsid w:val="00665278"/>
    <w:rsid w:val="00680D76"/>
    <w:rsid w:val="006A0F7E"/>
    <w:rsid w:val="006A1AD5"/>
    <w:rsid w:val="006A395B"/>
    <w:rsid w:val="006D0A28"/>
    <w:rsid w:val="006D43A1"/>
    <w:rsid w:val="006E24CD"/>
    <w:rsid w:val="006F4008"/>
    <w:rsid w:val="00702A1D"/>
    <w:rsid w:val="00710FB4"/>
    <w:rsid w:val="00724EB9"/>
    <w:rsid w:val="0073114C"/>
    <w:rsid w:val="007700B3"/>
    <w:rsid w:val="007D0609"/>
    <w:rsid w:val="007F047A"/>
    <w:rsid w:val="008002AB"/>
    <w:rsid w:val="0082193E"/>
    <w:rsid w:val="00824D04"/>
    <w:rsid w:val="00853360"/>
    <w:rsid w:val="00857E0A"/>
    <w:rsid w:val="00865AB4"/>
    <w:rsid w:val="0089795F"/>
    <w:rsid w:val="008A4643"/>
    <w:rsid w:val="008B04CA"/>
    <w:rsid w:val="008D2D67"/>
    <w:rsid w:val="008E2279"/>
    <w:rsid w:val="008F09A3"/>
    <w:rsid w:val="009168C6"/>
    <w:rsid w:val="00932729"/>
    <w:rsid w:val="00935E77"/>
    <w:rsid w:val="00946D74"/>
    <w:rsid w:val="0095175F"/>
    <w:rsid w:val="009600BE"/>
    <w:rsid w:val="00965812"/>
    <w:rsid w:val="00975564"/>
    <w:rsid w:val="0098014E"/>
    <w:rsid w:val="00991936"/>
    <w:rsid w:val="009B08A4"/>
    <w:rsid w:val="009B3794"/>
    <w:rsid w:val="009B3E2C"/>
    <w:rsid w:val="009B5ED9"/>
    <w:rsid w:val="009B7E4D"/>
    <w:rsid w:val="009F61D9"/>
    <w:rsid w:val="009F7A99"/>
    <w:rsid w:val="00A06A15"/>
    <w:rsid w:val="00A1688A"/>
    <w:rsid w:val="00A24461"/>
    <w:rsid w:val="00A636CE"/>
    <w:rsid w:val="00A65DC7"/>
    <w:rsid w:val="00A71E4E"/>
    <w:rsid w:val="00A822BC"/>
    <w:rsid w:val="00A92CAB"/>
    <w:rsid w:val="00AD36B7"/>
    <w:rsid w:val="00AD3A7C"/>
    <w:rsid w:val="00AE1243"/>
    <w:rsid w:val="00AE7154"/>
    <w:rsid w:val="00B437FF"/>
    <w:rsid w:val="00B655C6"/>
    <w:rsid w:val="00B65975"/>
    <w:rsid w:val="00BA1A0C"/>
    <w:rsid w:val="00BA3819"/>
    <w:rsid w:val="00BB0716"/>
    <w:rsid w:val="00BE38C5"/>
    <w:rsid w:val="00BE6545"/>
    <w:rsid w:val="00BE7B03"/>
    <w:rsid w:val="00C2633D"/>
    <w:rsid w:val="00C45431"/>
    <w:rsid w:val="00C7418A"/>
    <w:rsid w:val="00C74B86"/>
    <w:rsid w:val="00C75DA2"/>
    <w:rsid w:val="00C761AB"/>
    <w:rsid w:val="00C814AC"/>
    <w:rsid w:val="00CA3DA6"/>
    <w:rsid w:val="00CD36E7"/>
    <w:rsid w:val="00CE5AA9"/>
    <w:rsid w:val="00D11CA3"/>
    <w:rsid w:val="00D44E3D"/>
    <w:rsid w:val="00D46313"/>
    <w:rsid w:val="00D56CC2"/>
    <w:rsid w:val="00D74B86"/>
    <w:rsid w:val="00D80AF3"/>
    <w:rsid w:val="00D82F0E"/>
    <w:rsid w:val="00D87150"/>
    <w:rsid w:val="00D92E1D"/>
    <w:rsid w:val="00D97160"/>
    <w:rsid w:val="00DC4FB3"/>
    <w:rsid w:val="00DC764C"/>
    <w:rsid w:val="00DE3A45"/>
    <w:rsid w:val="00DE4E29"/>
    <w:rsid w:val="00E00CEE"/>
    <w:rsid w:val="00E203FA"/>
    <w:rsid w:val="00E25000"/>
    <w:rsid w:val="00E34A1F"/>
    <w:rsid w:val="00E42D2B"/>
    <w:rsid w:val="00E47E11"/>
    <w:rsid w:val="00E55E43"/>
    <w:rsid w:val="00E7207F"/>
    <w:rsid w:val="00E87554"/>
    <w:rsid w:val="00E944F2"/>
    <w:rsid w:val="00E96018"/>
    <w:rsid w:val="00E9608F"/>
    <w:rsid w:val="00E962DB"/>
    <w:rsid w:val="00EA1FFF"/>
    <w:rsid w:val="00EB53AF"/>
    <w:rsid w:val="00EB6D72"/>
    <w:rsid w:val="00EC38CD"/>
    <w:rsid w:val="00ED18EA"/>
    <w:rsid w:val="00ED6050"/>
    <w:rsid w:val="00EE3328"/>
    <w:rsid w:val="00EE529C"/>
    <w:rsid w:val="00F0432C"/>
    <w:rsid w:val="00F14ABF"/>
    <w:rsid w:val="00F2137B"/>
    <w:rsid w:val="00F40BA9"/>
    <w:rsid w:val="00F4221E"/>
    <w:rsid w:val="00F441F9"/>
    <w:rsid w:val="00F507AE"/>
    <w:rsid w:val="00F57C66"/>
    <w:rsid w:val="00F61C0A"/>
    <w:rsid w:val="00F94632"/>
    <w:rsid w:val="00F9652E"/>
    <w:rsid w:val="00FB1E3C"/>
    <w:rsid w:val="00FD102A"/>
    <w:rsid w:val="00FE0A0C"/>
    <w:rsid w:val="00FE29DD"/>
    <w:rsid w:val="00FE3512"/>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E93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710FB4"/>
    <w:rPr>
      <w:color w:val="800080" w:themeColor="followedHyperlink"/>
      <w:u w:val="single"/>
    </w:rPr>
  </w:style>
  <w:style w:type="character" w:styleId="CommentReference">
    <w:name w:val="annotation reference"/>
    <w:basedOn w:val="DefaultParagraphFont"/>
    <w:rsid w:val="00AD3A7C"/>
    <w:rPr>
      <w:sz w:val="16"/>
      <w:szCs w:val="16"/>
    </w:rPr>
  </w:style>
  <w:style w:type="paragraph" w:styleId="CommentText">
    <w:name w:val="annotation text"/>
    <w:basedOn w:val="Normal"/>
    <w:link w:val="CommentTextChar"/>
    <w:rsid w:val="00AD3A7C"/>
    <w:rPr>
      <w:szCs w:val="20"/>
    </w:rPr>
  </w:style>
  <w:style w:type="character" w:customStyle="1" w:styleId="CommentTextChar">
    <w:name w:val="Comment Text Char"/>
    <w:basedOn w:val="DefaultParagraphFont"/>
    <w:link w:val="CommentText"/>
    <w:rsid w:val="00AD3A7C"/>
  </w:style>
  <w:style w:type="paragraph" w:styleId="CommentSubject">
    <w:name w:val="annotation subject"/>
    <w:basedOn w:val="CommentText"/>
    <w:next w:val="CommentText"/>
    <w:link w:val="CommentSubjectChar"/>
    <w:rsid w:val="00AD3A7C"/>
    <w:rPr>
      <w:b/>
      <w:bCs/>
    </w:rPr>
  </w:style>
  <w:style w:type="character" w:customStyle="1" w:styleId="CommentSubjectChar">
    <w:name w:val="Comment Subject Char"/>
    <w:basedOn w:val="CommentTextChar"/>
    <w:link w:val="CommentSubject"/>
    <w:rsid w:val="00AD3A7C"/>
    <w:rPr>
      <w:b/>
      <w:bCs/>
    </w:rPr>
  </w:style>
  <w:style w:type="paragraph" w:styleId="Revision">
    <w:name w:val="Revision"/>
    <w:hidden/>
    <w:uiPriority w:val="99"/>
    <w:semiHidden/>
    <w:rsid w:val="004E188C"/>
    <w:rPr>
      <w:szCs w:val="24"/>
    </w:rPr>
  </w:style>
  <w:style w:type="paragraph" w:styleId="FootnoteText">
    <w:name w:val="footnote text"/>
    <w:basedOn w:val="Normal"/>
    <w:link w:val="FootnoteTextChar"/>
    <w:uiPriority w:val="99"/>
    <w:unhideWhenUsed/>
    <w:rsid w:val="0059735D"/>
    <w:pPr>
      <w:widowControl/>
      <w:adjustRightInd/>
    </w:pPr>
    <w:rPr>
      <w:rFonts w:eastAsiaTheme="minorHAnsi"/>
      <w:szCs w:val="20"/>
    </w:rPr>
  </w:style>
  <w:style w:type="character" w:customStyle="1" w:styleId="FootnoteTextChar">
    <w:name w:val="Footnote Text Char"/>
    <w:basedOn w:val="DefaultParagraphFont"/>
    <w:link w:val="FootnoteText"/>
    <w:uiPriority w:val="99"/>
    <w:rsid w:val="0059735D"/>
    <w:rPr>
      <w:rFonts w:eastAsiaTheme="minorHAnsi"/>
    </w:rPr>
  </w:style>
  <w:style w:type="paragraph" w:styleId="Header">
    <w:name w:val="header"/>
    <w:basedOn w:val="Normal"/>
    <w:link w:val="HeaderChar"/>
    <w:unhideWhenUsed/>
    <w:rsid w:val="00E47E11"/>
    <w:pPr>
      <w:tabs>
        <w:tab w:val="center" w:pos="4680"/>
        <w:tab w:val="right" w:pos="9360"/>
      </w:tabs>
    </w:pPr>
  </w:style>
  <w:style w:type="character" w:customStyle="1" w:styleId="HeaderChar">
    <w:name w:val="Header Char"/>
    <w:basedOn w:val="DefaultParagraphFont"/>
    <w:link w:val="Header"/>
    <w:rsid w:val="00E47E11"/>
    <w:rPr>
      <w:szCs w:val="24"/>
    </w:rPr>
  </w:style>
  <w:style w:type="paragraph" w:styleId="Footer">
    <w:name w:val="footer"/>
    <w:basedOn w:val="Normal"/>
    <w:link w:val="FooterChar"/>
    <w:unhideWhenUsed/>
    <w:rsid w:val="00E47E11"/>
    <w:pPr>
      <w:tabs>
        <w:tab w:val="center" w:pos="4680"/>
        <w:tab w:val="right" w:pos="9360"/>
      </w:tabs>
    </w:pPr>
  </w:style>
  <w:style w:type="character" w:customStyle="1" w:styleId="FooterChar">
    <w:name w:val="Footer Char"/>
    <w:basedOn w:val="DefaultParagraphFont"/>
    <w:link w:val="Footer"/>
    <w:rsid w:val="00E47E11"/>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710FB4"/>
    <w:rPr>
      <w:color w:val="800080" w:themeColor="followedHyperlink"/>
      <w:u w:val="single"/>
    </w:rPr>
  </w:style>
  <w:style w:type="character" w:styleId="CommentReference">
    <w:name w:val="annotation reference"/>
    <w:basedOn w:val="DefaultParagraphFont"/>
    <w:rsid w:val="00AD3A7C"/>
    <w:rPr>
      <w:sz w:val="16"/>
      <w:szCs w:val="16"/>
    </w:rPr>
  </w:style>
  <w:style w:type="paragraph" w:styleId="CommentText">
    <w:name w:val="annotation text"/>
    <w:basedOn w:val="Normal"/>
    <w:link w:val="CommentTextChar"/>
    <w:rsid w:val="00AD3A7C"/>
    <w:rPr>
      <w:szCs w:val="20"/>
    </w:rPr>
  </w:style>
  <w:style w:type="character" w:customStyle="1" w:styleId="CommentTextChar">
    <w:name w:val="Comment Text Char"/>
    <w:basedOn w:val="DefaultParagraphFont"/>
    <w:link w:val="CommentText"/>
    <w:rsid w:val="00AD3A7C"/>
  </w:style>
  <w:style w:type="paragraph" w:styleId="CommentSubject">
    <w:name w:val="annotation subject"/>
    <w:basedOn w:val="CommentText"/>
    <w:next w:val="CommentText"/>
    <w:link w:val="CommentSubjectChar"/>
    <w:rsid w:val="00AD3A7C"/>
    <w:rPr>
      <w:b/>
      <w:bCs/>
    </w:rPr>
  </w:style>
  <w:style w:type="character" w:customStyle="1" w:styleId="CommentSubjectChar">
    <w:name w:val="Comment Subject Char"/>
    <w:basedOn w:val="CommentTextChar"/>
    <w:link w:val="CommentSubject"/>
    <w:rsid w:val="00AD3A7C"/>
    <w:rPr>
      <w:b/>
      <w:bCs/>
    </w:rPr>
  </w:style>
  <w:style w:type="paragraph" w:styleId="Revision">
    <w:name w:val="Revision"/>
    <w:hidden/>
    <w:uiPriority w:val="99"/>
    <w:semiHidden/>
    <w:rsid w:val="004E188C"/>
    <w:rPr>
      <w:szCs w:val="24"/>
    </w:rPr>
  </w:style>
  <w:style w:type="paragraph" w:styleId="FootnoteText">
    <w:name w:val="footnote text"/>
    <w:basedOn w:val="Normal"/>
    <w:link w:val="FootnoteTextChar"/>
    <w:uiPriority w:val="99"/>
    <w:unhideWhenUsed/>
    <w:rsid w:val="0059735D"/>
    <w:pPr>
      <w:widowControl/>
      <w:adjustRightInd/>
    </w:pPr>
    <w:rPr>
      <w:rFonts w:eastAsiaTheme="minorHAnsi"/>
      <w:szCs w:val="20"/>
    </w:rPr>
  </w:style>
  <w:style w:type="character" w:customStyle="1" w:styleId="FootnoteTextChar">
    <w:name w:val="Footnote Text Char"/>
    <w:basedOn w:val="DefaultParagraphFont"/>
    <w:link w:val="FootnoteText"/>
    <w:uiPriority w:val="99"/>
    <w:rsid w:val="0059735D"/>
    <w:rPr>
      <w:rFonts w:eastAsiaTheme="minorHAnsi"/>
    </w:rPr>
  </w:style>
  <w:style w:type="paragraph" w:styleId="Header">
    <w:name w:val="header"/>
    <w:basedOn w:val="Normal"/>
    <w:link w:val="HeaderChar"/>
    <w:unhideWhenUsed/>
    <w:rsid w:val="00E47E11"/>
    <w:pPr>
      <w:tabs>
        <w:tab w:val="center" w:pos="4680"/>
        <w:tab w:val="right" w:pos="9360"/>
      </w:tabs>
    </w:pPr>
  </w:style>
  <w:style w:type="character" w:customStyle="1" w:styleId="HeaderChar">
    <w:name w:val="Header Char"/>
    <w:basedOn w:val="DefaultParagraphFont"/>
    <w:link w:val="Header"/>
    <w:rsid w:val="00E47E11"/>
    <w:rPr>
      <w:szCs w:val="24"/>
    </w:rPr>
  </w:style>
  <w:style w:type="paragraph" w:styleId="Footer">
    <w:name w:val="footer"/>
    <w:basedOn w:val="Normal"/>
    <w:link w:val="FooterChar"/>
    <w:unhideWhenUsed/>
    <w:rsid w:val="00E47E11"/>
    <w:pPr>
      <w:tabs>
        <w:tab w:val="center" w:pos="4680"/>
        <w:tab w:val="right" w:pos="9360"/>
      </w:tabs>
    </w:pPr>
  </w:style>
  <w:style w:type="character" w:customStyle="1" w:styleId="FooterChar">
    <w:name w:val="Footer Char"/>
    <w:basedOn w:val="DefaultParagraphFont"/>
    <w:link w:val="Footer"/>
    <w:rsid w:val="00E47E1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9435">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687561647">
      <w:bodyDiv w:val="1"/>
      <w:marLeft w:val="0"/>
      <w:marRight w:val="0"/>
      <w:marTop w:val="0"/>
      <w:marBottom w:val="0"/>
      <w:divBdr>
        <w:top w:val="none" w:sz="0" w:space="0" w:color="auto"/>
        <w:left w:val="none" w:sz="0" w:space="0" w:color="auto"/>
        <w:bottom w:val="none" w:sz="0" w:space="0" w:color="auto"/>
        <w:right w:val="none" w:sz="0" w:space="0" w:color="auto"/>
      </w:divBdr>
    </w:div>
    <w:div w:id="786896728">
      <w:bodyDiv w:val="1"/>
      <w:marLeft w:val="0"/>
      <w:marRight w:val="0"/>
      <w:marTop w:val="0"/>
      <w:marBottom w:val="0"/>
      <w:divBdr>
        <w:top w:val="none" w:sz="0" w:space="0" w:color="auto"/>
        <w:left w:val="none" w:sz="0" w:space="0" w:color="auto"/>
        <w:bottom w:val="none" w:sz="0" w:space="0" w:color="auto"/>
        <w:right w:val="none" w:sz="0" w:space="0" w:color="auto"/>
      </w:divBdr>
    </w:div>
    <w:div w:id="1901862961">
      <w:bodyDiv w:val="1"/>
      <w:marLeft w:val="0"/>
      <w:marRight w:val="0"/>
      <w:marTop w:val="0"/>
      <w:marBottom w:val="0"/>
      <w:divBdr>
        <w:top w:val="none" w:sz="0" w:space="0" w:color="auto"/>
        <w:left w:val="none" w:sz="0" w:space="0" w:color="auto"/>
        <w:bottom w:val="none" w:sz="0" w:space="0" w:color="auto"/>
        <w:right w:val="none" w:sz="0" w:space="0" w:color="auto"/>
      </w:divBdr>
    </w:div>
    <w:div w:id="21070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rry.Caverly@parentsasteachers.org" TargetMode="External"/><Relationship Id="rId5" Type="http://schemas.openxmlformats.org/officeDocument/2006/relationships/settings" Target="settings.xml"/><Relationship Id="rId10" Type="http://schemas.openxmlformats.org/officeDocument/2006/relationships/hyperlink" Target="mailto:Lesley.schwartz@illinois.gov" TargetMode="External"/><Relationship Id="rId4" Type="http://schemas.microsoft.com/office/2007/relationships/stylesWithEffects" Target="stylesWithEffects.xml"/><Relationship Id="rId9" Type="http://schemas.openxmlformats.org/officeDocument/2006/relationships/hyperlink" Target="mailto:Angela.m.miller@t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70C86-940F-4A2C-9838-819F5E87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4242</Words>
  <Characters>24182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28368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2018-05-23T20:39:00Z</dcterms:created>
  <dcterms:modified xsi:type="dcterms:W3CDTF">2018-05-23T20:39:00Z</dcterms:modified>
</cp:coreProperties>
</file>