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8A051" w14:textId="26120D59" w:rsidR="0008377B" w:rsidRPr="0027784D" w:rsidRDefault="0008377B" w:rsidP="0008377B">
      <w:pPr>
        <w:rPr>
          <w:rFonts w:ascii="Times New Roman" w:hAnsi="Times New Roman"/>
        </w:rPr>
      </w:pPr>
      <w:bookmarkStart w:id="0" w:name="_GoBack"/>
      <w:bookmarkEnd w:id="0"/>
      <w:r w:rsidRPr="0027784D">
        <w:rPr>
          <w:rFonts w:ascii="Times New Roman" w:hAnsi="Times New Roman"/>
        </w:rPr>
        <w:t xml:space="preserve">Public Burden Statement:  An agency may not conduct or sponsor, and a person is not required to respond to, a collection of information unless it displays a currently valid OMB control number.  The OMB control number for this project is </w:t>
      </w:r>
      <w:r w:rsidRPr="0008377B">
        <w:rPr>
          <w:rFonts w:ascii="Times New Roman" w:hAnsi="Times New Roman"/>
          <w:highlight w:val="yellow"/>
        </w:rPr>
        <w:t>XXXX</w:t>
      </w:r>
      <w:r>
        <w:rPr>
          <w:rFonts w:ascii="Times New Roman" w:hAnsi="Times New Roman"/>
          <w:highlight w:val="yellow"/>
        </w:rPr>
        <w:t>-</w:t>
      </w:r>
      <w:r w:rsidRPr="0008377B">
        <w:rPr>
          <w:rFonts w:ascii="Times New Roman" w:hAnsi="Times New Roman"/>
          <w:highlight w:val="yellow"/>
        </w:rPr>
        <w:t>XXXX</w:t>
      </w:r>
      <w:r w:rsidRPr="0027784D">
        <w:rPr>
          <w:rFonts w:ascii="Times New Roman" w:hAnsi="Times New Roman"/>
        </w:rPr>
        <w:t xml:space="preserve">.  Public reporting burden for this collection of information is estimated to average </w:t>
      </w:r>
      <w:r w:rsidRPr="0008377B">
        <w:rPr>
          <w:rFonts w:ascii="Times New Roman" w:hAnsi="Times New Roman"/>
          <w:highlight w:val="yellow"/>
        </w:rPr>
        <w:t>X</w:t>
      </w:r>
      <w:r w:rsidRPr="0027784D">
        <w:rPr>
          <w:rFonts w:ascii="Times New Roman" w:hAnsi="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5D12110C" w14:textId="77777777" w:rsidR="0008377B" w:rsidRDefault="0008377B" w:rsidP="000742FB">
      <w:pPr>
        <w:spacing w:after="0" w:line="276" w:lineRule="auto"/>
        <w:jc w:val="center"/>
        <w:rPr>
          <w:rFonts w:ascii="Times New Roman" w:hAnsi="Times New Roman" w:cs="Times New Roman"/>
          <w:b/>
          <w:sz w:val="24"/>
          <w:szCs w:val="24"/>
        </w:rPr>
      </w:pPr>
    </w:p>
    <w:p w14:paraId="73FB0BD5" w14:textId="77777777" w:rsidR="0008377B" w:rsidRDefault="0008377B" w:rsidP="000742FB">
      <w:pPr>
        <w:spacing w:after="0" w:line="276" w:lineRule="auto"/>
        <w:jc w:val="center"/>
        <w:rPr>
          <w:rFonts w:ascii="Times New Roman" w:hAnsi="Times New Roman" w:cs="Times New Roman"/>
          <w:b/>
          <w:sz w:val="24"/>
          <w:szCs w:val="24"/>
        </w:rPr>
      </w:pPr>
    </w:p>
    <w:p w14:paraId="52F88EE0" w14:textId="4789291D" w:rsidR="000742FB" w:rsidRPr="00B13AF6" w:rsidRDefault="000742FB" w:rsidP="000742FB">
      <w:pPr>
        <w:spacing w:after="0" w:line="276" w:lineRule="auto"/>
        <w:jc w:val="center"/>
        <w:rPr>
          <w:rFonts w:ascii="Times New Roman" w:hAnsi="Times New Roman" w:cs="Times New Roman"/>
          <w:b/>
          <w:sz w:val="24"/>
          <w:szCs w:val="24"/>
        </w:rPr>
      </w:pPr>
      <w:r w:rsidRPr="00B13AF6">
        <w:rPr>
          <w:rFonts w:ascii="Times New Roman" w:hAnsi="Times New Roman" w:cs="Times New Roman"/>
          <w:b/>
          <w:sz w:val="24"/>
          <w:szCs w:val="24"/>
        </w:rPr>
        <w:t>Federal Office of Rural Health Policy: Rural Health Opioid Program</w:t>
      </w:r>
    </w:p>
    <w:p w14:paraId="248E0A6F" w14:textId="77777777" w:rsidR="000742FB" w:rsidRPr="00B13AF6" w:rsidRDefault="000742FB" w:rsidP="000742FB">
      <w:pPr>
        <w:spacing w:after="0" w:line="276" w:lineRule="auto"/>
        <w:jc w:val="center"/>
        <w:rPr>
          <w:rFonts w:ascii="Times New Roman" w:hAnsi="Times New Roman" w:cs="Times New Roman"/>
          <w:b/>
          <w:sz w:val="24"/>
          <w:szCs w:val="24"/>
        </w:rPr>
      </w:pPr>
      <w:r w:rsidRPr="00B13AF6">
        <w:rPr>
          <w:rFonts w:ascii="Times New Roman" w:hAnsi="Times New Roman" w:cs="Times New Roman"/>
          <w:b/>
          <w:sz w:val="24"/>
          <w:szCs w:val="24"/>
        </w:rPr>
        <w:t>Community-Based Division Grant Programs</w:t>
      </w:r>
    </w:p>
    <w:p w14:paraId="7832FCBE" w14:textId="77777777" w:rsidR="000742FB" w:rsidRPr="00B13AF6" w:rsidRDefault="000742FB" w:rsidP="000742FB">
      <w:pPr>
        <w:spacing w:after="0" w:line="276" w:lineRule="auto"/>
        <w:jc w:val="center"/>
        <w:rPr>
          <w:rFonts w:ascii="Times New Roman" w:hAnsi="Times New Roman" w:cs="Times New Roman"/>
          <w:b/>
          <w:sz w:val="24"/>
          <w:szCs w:val="24"/>
        </w:rPr>
      </w:pPr>
      <w:r w:rsidRPr="00B13AF6">
        <w:rPr>
          <w:rFonts w:ascii="Times New Roman" w:hAnsi="Times New Roman" w:cs="Times New Roman"/>
          <w:b/>
          <w:sz w:val="24"/>
          <w:szCs w:val="24"/>
        </w:rPr>
        <w:t>Performance Improvement and Measurement System (PIMS) Database</w:t>
      </w:r>
    </w:p>
    <w:p w14:paraId="3D069657" w14:textId="77777777" w:rsidR="00A25144" w:rsidRPr="00B13AF6" w:rsidRDefault="00A25144" w:rsidP="00A25144">
      <w:pPr>
        <w:spacing w:after="0" w:line="240" w:lineRule="auto"/>
        <w:jc w:val="center"/>
        <w:rPr>
          <w:rFonts w:ascii="Times New Roman" w:eastAsia="Times New Roman" w:hAnsi="Times New Roman" w:cs="Times New Roman"/>
          <w:b/>
          <w:sz w:val="24"/>
          <w:szCs w:val="24"/>
        </w:rPr>
      </w:pPr>
    </w:p>
    <w:p w14:paraId="541B7023" w14:textId="15011D49" w:rsidR="00A25144" w:rsidRPr="00B13AF6" w:rsidRDefault="00A25144" w:rsidP="00023E3D">
      <w:pPr>
        <w:spacing w:after="0" w:line="240" w:lineRule="auto"/>
        <w:rPr>
          <w:rFonts w:ascii="Times New Roman" w:eastAsia="Times New Roman" w:hAnsi="Times New Roman" w:cs="Times New Roman"/>
          <w:b/>
          <w:sz w:val="24"/>
          <w:szCs w:val="24"/>
        </w:rPr>
      </w:pPr>
    </w:p>
    <w:p w14:paraId="3BA9CDA6" w14:textId="65FC2361" w:rsidR="00A25144" w:rsidRPr="00B13AF6" w:rsidRDefault="00A25144" w:rsidP="00A25144">
      <w:pPr>
        <w:spacing w:after="0" w:line="240" w:lineRule="auto"/>
        <w:rPr>
          <w:rFonts w:ascii="Times New Roman" w:eastAsia="Times New Roman" w:hAnsi="Times New Roman" w:cs="Times New Roman"/>
          <w:bCs/>
          <w:i/>
          <w:color w:val="FF0000"/>
          <w:sz w:val="24"/>
          <w:szCs w:val="24"/>
        </w:rPr>
      </w:pPr>
      <w:r w:rsidRPr="00B13AF6">
        <w:rPr>
          <w:rFonts w:ascii="Times New Roman" w:eastAsia="Calibri" w:hAnsi="Times New Roman" w:cs="Times New Roman"/>
          <w:b/>
          <w:bCs/>
          <w:caps/>
          <w:sz w:val="24"/>
          <w:szCs w:val="24"/>
        </w:rPr>
        <w:t xml:space="preserve">Section 1: </w:t>
      </w:r>
      <w:r w:rsidR="00D6554D" w:rsidRPr="00B13AF6">
        <w:rPr>
          <w:rFonts w:ascii="Times New Roman" w:eastAsia="Calibri" w:hAnsi="Times New Roman" w:cs="Times New Roman"/>
          <w:b/>
          <w:bCs/>
          <w:caps/>
          <w:sz w:val="24"/>
          <w:szCs w:val="24"/>
        </w:rPr>
        <w:t xml:space="preserve">TARGET </w:t>
      </w:r>
      <w:r w:rsidRPr="00B13AF6">
        <w:rPr>
          <w:rFonts w:ascii="Times New Roman" w:eastAsia="Calibri" w:hAnsi="Times New Roman" w:cs="Times New Roman"/>
          <w:b/>
          <w:bCs/>
          <w:caps/>
          <w:sz w:val="24"/>
          <w:szCs w:val="24"/>
        </w:rPr>
        <w:t xml:space="preserve">Population Demographics </w:t>
      </w:r>
      <w:r w:rsidRPr="00B13AF6">
        <w:rPr>
          <w:rFonts w:ascii="Times New Roman" w:eastAsia="Times New Roman" w:hAnsi="Times New Roman" w:cs="Times New Roman"/>
          <w:bCs/>
          <w:i/>
          <w:color w:val="FF0000"/>
          <w:sz w:val="24"/>
          <w:szCs w:val="24"/>
        </w:rPr>
        <w:t>(applicable to all grantees)</w:t>
      </w:r>
    </w:p>
    <w:p w14:paraId="7C433876"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782BBF96" w14:textId="541F0E9C" w:rsidR="00023E3D" w:rsidRPr="00B13AF6" w:rsidRDefault="00A25144" w:rsidP="00C73E24">
      <w:pPr>
        <w:spacing w:before="240" w:after="0" w:line="240" w:lineRule="auto"/>
        <w:rPr>
          <w:rFonts w:ascii="Times New Roman" w:eastAsia="Times New Roman" w:hAnsi="Times New Roman" w:cs="Times New Roman"/>
          <w:bCs/>
          <w:sz w:val="24"/>
          <w:szCs w:val="24"/>
          <w:highlight w:val="yellow"/>
        </w:rPr>
      </w:pPr>
      <w:r w:rsidRPr="00B13AF6">
        <w:rPr>
          <w:rFonts w:ascii="Times New Roman" w:eastAsia="Times New Roman" w:hAnsi="Times New Roman" w:cs="Times New Roman"/>
          <w:b/>
          <w:bCs/>
          <w:i/>
          <w:sz w:val="24"/>
          <w:szCs w:val="24"/>
        </w:rPr>
        <w:t xml:space="preserve">Table Instructions: </w:t>
      </w:r>
      <w:r w:rsidR="00023E3D" w:rsidRPr="00B13AF6">
        <w:rPr>
          <w:rFonts w:ascii="Times New Roman" w:eastAsia="Times New Roman" w:hAnsi="Times New Roman" w:cs="Times New Roman"/>
          <w:bCs/>
          <w:sz w:val="24"/>
          <w:szCs w:val="24"/>
        </w:rPr>
        <w:t>This table collects demographic information for all individuals within the target population by race, ethnicity, age and insurance status. Please see the definition of “target population” below.</w:t>
      </w:r>
      <w:r w:rsidR="00023E3D" w:rsidRPr="00B13AF6">
        <w:rPr>
          <w:rFonts w:ascii="Times New Roman" w:hAnsi="Times New Roman" w:cs="Times New Roman"/>
          <w:sz w:val="24"/>
          <w:szCs w:val="24"/>
        </w:rPr>
        <w:t xml:space="preserve"> </w:t>
      </w:r>
      <w:r w:rsidR="00023E3D" w:rsidRPr="00B13AF6">
        <w:rPr>
          <w:rFonts w:ascii="Times New Roman" w:eastAsia="Times New Roman" w:hAnsi="Times New Roman" w:cs="Times New Roman"/>
          <w:bCs/>
          <w:sz w:val="24"/>
          <w:szCs w:val="24"/>
        </w:rPr>
        <w:t>The total for each of the following questions should equal the total of the number of individuals in the target population. Please do not leave any sections blank. There should not be a N/A (not applicable) response since the measures are applicable to all grantees. If the number for a particular category is zero (0), please put zero in the appropriate section (e.g., if the total number that is Hispanic or Latino is zero (0), enter zero in that section).</w:t>
      </w:r>
    </w:p>
    <w:p w14:paraId="46805B73" w14:textId="77777777" w:rsidR="00E91A76" w:rsidRPr="00B13AF6" w:rsidRDefault="00E91A76" w:rsidP="00C73E24">
      <w:pPr>
        <w:spacing w:before="240" w:after="0" w:line="240" w:lineRule="auto"/>
        <w:rPr>
          <w:rFonts w:ascii="Times New Roman" w:eastAsia="Times New Roman" w:hAnsi="Times New Roman" w:cs="Times New Roman"/>
          <w:bCs/>
          <w:sz w:val="24"/>
          <w:szCs w:val="24"/>
          <w:highlight w:val="yellow"/>
        </w:rPr>
      </w:pPr>
    </w:p>
    <w:p w14:paraId="009B4553" w14:textId="77777777" w:rsidR="00023E3D" w:rsidRPr="00B13AF6" w:rsidRDefault="00023E3D" w:rsidP="00023E3D">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“Opioid Use Disorder” (OUD) is defined as a problematic pattern of opioid use leading to clinically significant impairment or distress, as manifested by at least two of the following, occurring within a 12-month period:</w:t>
      </w:r>
    </w:p>
    <w:p w14:paraId="5FBF4410"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Opioids are often taken in larger amounts or over a longer period than was intended.</w:t>
      </w:r>
    </w:p>
    <w:p w14:paraId="47A2FB85"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There is a persistent desire or unsuccessful efforts to cut down or control opioid use.</w:t>
      </w:r>
    </w:p>
    <w:p w14:paraId="5297FD39"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A great deal of time is spent in activities necessary to obtain the opioid, use the opioid, or recover from its effects.</w:t>
      </w:r>
    </w:p>
    <w:p w14:paraId="2BDA60BB"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Craving, or a strong desire or urge to use opioids.</w:t>
      </w:r>
    </w:p>
    <w:p w14:paraId="73BDA46C"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Recurrent opioid use resulting in a failure to fulfill major role obligations at work, school, or home.</w:t>
      </w:r>
    </w:p>
    <w:p w14:paraId="4D59AFCE"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Continued opioid use despite having persistent or recurrent social or interpersonal problems caused or exacerbated by the effects of opioids.</w:t>
      </w:r>
    </w:p>
    <w:p w14:paraId="04BA5352"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Important social, occupational, or recreational activities are given up or reduced because of opioid use.</w:t>
      </w:r>
    </w:p>
    <w:p w14:paraId="7B1B3053"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Recurrent opioid use in situations in which it is physically hazardous.</w:t>
      </w:r>
    </w:p>
    <w:p w14:paraId="5D19E18D"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Continued opioid use despite knowledge of having a persistent or recurrent physical or psychological problem that is likely to have been caused or exacerbated by the substance.</w:t>
      </w:r>
    </w:p>
    <w:p w14:paraId="44EED2BC"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Tolerance, as defined by either of the following:</w:t>
      </w:r>
    </w:p>
    <w:p w14:paraId="19176172" w14:textId="77777777" w:rsidR="00023E3D" w:rsidRPr="00B13AF6" w:rsidRDefault="00023E3D" w:rsidP="00023E3D">
      <w:pPr>
        <w:pStyle w:val="ListParagraph"/>
        <w:numPr>
          <w:ilvl w:val="1"/>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lastRenderedPageBreak/>
        <w:t>A need for markedly increased amounts of opioids to achieve intoxication or desired effect.</w:t>
      </w:r>
    </w:p>
    <w:p w14:paraId="31022283" w14:textId="77777777" w:rsidR="00023E3D" w:rsidRPr="00B13AF6" w:rsidRDefault="00023E3D" w:rsidP="00023E3D">
      <w:pPr>
        <w:pStyle w:val="ListParagraph"/>
        <w:numPr>
          <w:ilvl w:val="1"/>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A markedly diminished effect with continued use of the same amount of an opioid.</w:t>
      </w:r>
    </w:p>
    <w:p w14:paraId="39F2DC19" w14:textId="77777777" w:rsidR="00023E3D" w:rsidRPr="00B13AF6" w:rsidRDefault="00023E3D" w:rsidP="00023E3D">
      <w:pPr>
        <w:pStyle w:val="ListParagraph"/>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Note: This criterion is not considered to be met for those taking opioids solely under appropriate medical supervision.</w:t>
      </w:r>
    </w:p>
    <w:p w14:paraId="34F28320" w14:textId="77777777" w:rsidR="00023E3D" w:rsidRPr="00B13AF6" w:rsidRDefault="00023E3D" w:rsidP="00023E3D">
      <w:pPr>
        <w:pStyle w:val="ListParagraph"/>
        <w:numPr>
          <w:ilvl w:val="0"/>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Withdrawal, as manifested by either of the following:</w:t>
      </w:r>
    </w:p>
    <w:p w14:paraId="569D2682" w14:textId="77777777" w:rsidR="00023E3D" w:rsidRPr="00B13AF6" w:rsidRDefault="00023E3D" w:rsidP="00023E3D">
      <w:pPr>
        <w:pStyle w:val="ListParagraph"/>
        <w:numPr>
          <w:ilvl w:val="1"/>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The characteristic opioid withdrawal syndrome (refer to Criteria A and B of the criteria set for opioid withdrawal).</w:t>
      </w:r>
    </w:p>
    <w:p w14:paraId="383538B6" w14:textId="264F391D" w:rsidR="00023E3D" w:rsidRPr="00B13AF6" w:rsidRDefault="00023E3D" w:rsidP="00E91A76">
      <w:pPr>
        <w:pStyle w:val="ListParagraph"/>
        <w:numPr>
          <w:ilvl w:val="1"/>
          <w:numId w:val="5"/>
        </w:num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Opioids (or a closely related substance) are taken to relieve or avoid withdrawal symptoms.</w:t>
      </w:r>
      <w:r w:rsidRPr="00B13AF6">
        <w:rPr>
          <w:rStyle w:val="FootnoteReference"/>
          <w:rFonts w:ascii="Times New Roman" w:eastAsia="Calibri" w:hAnsi="Times New Roman" w:cs="Times New Roman"/>
          <w:bCs/>
          <w:sz w:val="24"/>
          <w:szCs w:val="24"/>
        </w:rPr>
        <w:footnoteReference w:id="1"/>
      </w:r>
    </w:p>
    <w:p w14:paraId="5FDE4823" w14:textId="1138374A" w:rsidR="00023E3D" w:rsidRPr="00B13AF6" w:rsidRDefault="00023E3D" w:rsidP="00C73E24">
      <w:pPr>
        <w:spacing w:before="240"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 xml:space="preserve">“Target Population” is defined as all individuals identified as having OUD who are residents of and/or who receive direct services in the approved service area. Individuals who were previously identified as having OUD who are now in treatment and recovery are also to be considered members of the target population. </w:t>
      </w:r>
    </w:p>
    <w:p w14:paraId="7A7C643C" w14:textId="77777777" w:rsidR="00A25144" w:rsidRPr="00B13AF6" w:rsidRDefault="00A25144" w:rsidP="00A25144">
      <w:pPr>
        <w:spacing w:after="0" w:line="240" w:lineRule="auto"/>
        <w:rPr>
          <w:rFonts w:ascii="Times New Roman" w:eastAsia="Calibri" w:hAnsi="Times New Roman" w:cs="Times New Roman"/>
          <w:sz w:val="24"/>
          <w:szCs w:val="24"/>
        </w:rPr>
      </w:pPr>
    </w:p>
    <w:p w14:paraId="111E4198" w14:textId="21011A7F" w:rsidR="00A25144" w:rsidRPr="00B13AF6" w:rsidRDefault="00A25144" w:rsidP="00A25144">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
          <w:sz w:val="24"/>
          <w:szCs w:val="24"/>
        </w:rPr>
        <w:t xml:space="preserve">Note: </w:t>
      </w:r>
      <w:r w:rsidRPr="00B13AF6">
        <w:rPr>
          <w:rFonts w:ascii="Times New Roman" w:eastAsia="Calibri" w:hAnsi="Times New Roman" w:cs="Times New Roman"/>
          <w:sz w:val="24"/>
          <w:szCs w:val="24"/>
        </w:rPr>
        <w:t xml:space="preserve">It is expected that each grantee organization will collect baseline data, and then again report at the end of the budget period.  </w:t>
      </w:r>
      <w:r w:rsidR="00D6554D" w:rsidRPr="00B13AF6">
        <w:rPr>
          <w:rFonts w:ascii="Times New Roman" w:eastAsia="Calibri" w:hAnsi="Times New Roman" w:cs="Times New Roman"/>
          <w:sz w:val="24"/>
          <w:szCs w:val="24"/>
        </w:rPr>
        <w:t>If this target population was not identified before the beginning of the project period, then the number for all categories can be zero (0) for baseline data.</w:t>
      </w:r>
    </w:p>
    <w:p w14:paraId="50C717FE"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p>
    <w:p w14:paraId="00F058D3"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i/>
          <w:color w:val="000000"/>
          <w:sz w:val="24"/>
          <w:szCs w:val="24"/>
        </w:rPr>
      </w:pPr>
      <w:r w:rsidRPr="00B13AF6">
        <w:rPr>
          <w:rFonts w:ascii="Times New Roman" w:eastAsia="Times New Roman" w:hAnsi="Times New Roman" w:cs="Times New Roman"/>
          <w:b/>
          <w:bCs/>
          <w:i/>
          <w:sz w:val="24"/>
          <w:szCs w:val="24"/>
        </w:rPr>
        <w:t>Hispanic or Latino Ethnicity</w:t>
      </w:r>
    </w:p>
    <w:p w14:paraId="1F8C3932" w14:textId="77777777" w:rsidR="00A25144" w:rsidRPr="00B13AF6" w:rsidRDefault="00A25144" w:rsidP="00A25144">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14:paraId="617B02E3" w14:textId="77777777" w:rsidR="00A25144" w:rsidRPr="00B13AF6" w:rsidRDefault="00A25144" w:rsidP="00A25144">
      <w:pPr>
        <w:numPr>
          <w:ilvl w:val="0"/>
          <w:numId w:val="1"/>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B13AF6">
        <w:rPr>
          <w:rFonts w:ascii="Times New Roman" w:eastAsia="Calibri" w:hAnsi="Times New Roman" w:cs="Times New Roman"/>
          <w:i/>
          <w:iCs/>
          <w:color w:val="000000"/>
          <w:sz w:val="24"/>
          <w:szCs w:val="24"/>
        </w:rPr>
        <w:t>the patient is presumed to be non-Hispanic/Latino.</w:t>
      </w:r>
    </w:p>
    <w:p w14:paraId="472AADFF" w14:textId="77777777" w:rsidR="00A25144" w:rsidRPr="00B13AF6" w:rsidRDefault="00A25144" w:rsidP="00A25144">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 xml:space="preserve">Column C (Unreported/Refused to Report): Only one cell is available in this column. Report on Line 7, Column C only those patients who left the entire race and Hispanic/Latino ethnicity part of the intake form blank. </w:t>
      </w:r>
    </w:p>
    <w:p w14:paraId="4B61E49B" w14:textId="77777777" w:rsidR="00A25144" w:rsidRPr="00B13AF6" w:rsidRDefault="00A25144" w:rsidP="00A25144">
      <w:pPr>
        <w:autoSpaceDE w:val="0"/>
        <w:autoSpaceDN w:val="0"/>
        <w:adjustRightInd w:val="0"/>
        <w:spacing w:after="0" w:line="240" w:lineRule="auto"/>
        <w:ind w:left="360"/>
        <w:rPr>
          <w:rFonts w:ascii="Times New Roman" w:eastAsia="Calibri" w:hAnsi="Times New Roman" w:cs="Times New Roman"/>
          <w:color w:val="000000"/>
          <w:sz w:val="24"/>
          <w:szCs w:val="24"/>
        </w:rPr>
      </w:pPr>
    </w:p>
    <w:p w14:paraId="058BE767" w14:textId="77777777" w:rsidR="00A25144" w:rsidRPr="00B13AF6" w:rsidRDefault="00A25144" w:rsidP="00A25144">
      <w:pPr>
        <w:autoSpaceDE w:val="0"/>
        <w:autoSpaceDN w:val="0"/>
        <w:adjustRightInd w:val="0"/>
        <w:spacing w:after="0" w:line="240" w:lineRule="auto"/>
        <w:ind w:left="360"/>
        <w:rPr>
          <w:rFonts w:ascii="Times New Roman" w:eastAsia="Times New Roman" w:hAnsi="Times New Roman" w:cs="Times New Roman"/>
          <w:sz w:val="24"/>
          <w:szCs w:val="24"/>
        </w:rPr>
      </w:pPr>
      <w:r w:rsidRPr="00B13AF6">
        <w:rPr>
          <w:rFonts w:ascii="Times New Roman" w:eastAsia="Times New Roman" w:hAnsi="Times New Roman" w:cs="Times New Roman"/>
          <w:sz w:val="24"/>
          <w:szCs w:val="24"/>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14:paraId="63390CC5" w14:textId="77777777" w:rsidR="00A25144" w:rsidRPr="00B13AF6" w:rsidRDefault="00A25144" w:rsidP="00A25144">
      <w:pPr>
        <w:autoSpaceDE w:val="0"/>
        <w:autoSpaceDN w:val="0"/>
        <w:adjustRightInd w:val="0"/>
        <w:spacing w:after="0" w:line="240" w:lineRule="auto"/>
        <w:ind w:left="360"/>
        <w:rPr>
          <w:rFonts w:ascii="Times New Roman" w:eastAsia="Times New Roman" w:hAnsi="Times New Roman" w:cs="Times New Roman"/>
          <w:sz w:val="24"/>
          <w:szCs w:val="24"/>
        </w:rPr>
      </w:pPr>
    </w:p>
    <w:p w14:paraId="1EABBDCE"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i/>
          <w:color w:val="000000"/>
          <w:sz w:val="24"/>
          <w:szCs w:val="24"/>
        </w:rPr>
      </w:pPr>
      <w:r w:rsidRPr="00B13AF6">
        <w:rPr>
          <w:rFonts w:ascii="Times New Roman" w:eastAsia="Calibri" w:hAnsi="Times New Roman" w:cs="Times New Roman"/>
          <w:b/>
          <w:bCs/>
          <w:i/>
          <w:color w:val="000000"/>
          <w:sz w:val="24"/>
          <w:szCs w:val="24"/>
        </w:rPr>
        <w:t>Race</w:t>
      </w:r>
    </w:p>
    <w:p w14:paraId="3D9D5251"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All people must be classified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14:paraId="576BB608"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p>
    <w:p w14:paraId="5A332B1E"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People sometimes categorized as “Asian/Other Pacific Islander” in other systems are divided into three separate categories:</w:t>
      </w:r>
    </w:p>
    <w:p w14:paraId="780A1269"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p>
    <w:p w14:paraId="3571314B" w14:textId="77777777" w:rsidR="00A25144" w:rsidRPr="00B13AF6" w:rsidRDefault="00A25144" w:rsidP="00726B96">
      <w:pPr>
        <w:numPr>
          <w:ilvl w:val="0"/>
          <w:numId w:val="2"/>
        </w:numPr>
        <w:autoSpaceDE w:val="0"/>
        <w:autoSpaceDN w:val="0"/>
        <w:adjustRightInd w:val="0"/>
        <w:spacing w:after="156" w:line="240" w:lineRule="auto"/>
        <w:contextualSpacing/>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Line 1, Asian: Persons having origins in any of the original peoples of the Far East, Southeast Asia, or the Indian subcontinent including, for example, Cambodia, China, India, Japan, Korea, Malaysia, Pakistan, the Philippine Islands, Indonesia, Thailand, or Vietnam</w:t>
      </w:r>
    </w:p>
    <w:p w14:paraId="527CDA7E" w14:textId="77777777" w:rsidR="00A25144" w:rsidRPr="00B13AF6" w:rsidRDefault="00A25144" w:rsidP="00726B96">
      <w:pPr>
        <w:numPr>
          <w:ilvl w:val="0"/>
          <w:numId w:val="2"/>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Line 2a, Native Hawaiian: Persons having origins in any of the original peoples of Hawaii</w:t>
      </w:r>
    </w:p>
    <w:p w14:paraId="1AD70238" w14:textId="77777777" w:rsidR="00A25144" w:rsidRPr="00B13AF6" w:rsidRDefault="00A25144" w:rsidP="00A25144">
      <w:pPr>
        <w:numPr>
          <w:ilvl w:val="0"/>
          <w:numId w:val="2"/>
        </w:numPr>
        <w:autoSpaceDE w:val="0"/>
        <w:autoSpaceDN w:val="0"/>
        <w:adjustRightInd w:val="0"/>
        <w:spacing w:after="156" w:line="240" w:lineRule="auto"/>
        <w:contextualSpacing/>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Line 2b, Other Pacific Islander: Persons having origins in any of the original peoples of Guam, Samoa, Tonga, Palau, Truk, Yap, Saipan, Kosrae, Ebeye, Pohnpei or other Pacific Islands in Micronesia, Melanesia, or Polynesia</w:t>
      </w:r>
    </w:p>
    <w:p w14:paraId="457CEE24" w14:textId="77777777" w:rsidR="00A25144" w:rsidRPr="00B13AF6" w:rsidRDefault="00A25144" w:rsidP="00A25144">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Line 2, Total Native Hawaiian/Other Pacific Islander: Must equal lines 2a+2b</w:t>
      </w:r>
    </w:p>
    <w:p w14:paraId="64C8C613" w14:textId="77777777" w:rsidR="00A25144" w:rsidRPr="00B13AF6" w:rsidRDefault="00A25144" w:rsidP="00A25144">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0563AF6E"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American Indian/Alaska Native (Line 4): Persons who trace their origins to any of the original peoples of North and South America (including Central America) and who maintain Tribal affiliation or community attachment.</w:t>
      </w:r>
    </w:p>
    <w:p w14:paraId="5C4DD159" w14:textId="77777777" w:rsidR="00A25144" w:rsidRPr="00B13AF6" w:rsidRDefault="00A25144" w:rsidP="00A25144">
      <w:pPr>
        <w:autoSpaceDE w:val="0"/>
        <w:autoSpaceDN w:val="0"/>
        <w:adjustRightInd w:val="0"/>
        <w:spacing w:after="0" w:line="240" w:lineRule="auto"/>
        <w:rPr>
          <w:rFonts w:ascii="Times New Roman" w:eastAsia="Calibri" w:hAnsi="Times New Roman" w:cs="Times New Roman"/>
          <w:color w:val="000000"/>
          <w:sz w:val="24"/>
          <w:szCs w:val="24"/>
        </w:rPr>
      </w:pPr>
    </w:p>
    <w:p w14:paraId="6973AD35" w14:textId="49EDEFB8" w:rsidR="009240FF" w:rsidRPr="00B13AF6" w:rsidRDefault="00A25144" w:rsidP="00CA7CF5">
      <w:pPr>
        <w:autoSpaceDE w:val="0"/>
        <w:autoSpaceDN w:val="0"/>
        <w:adjustRightInd w:val="0"/>
        <w:spacing w:after="156" w:line="240" w:lineRule="auto"/>
        <w:rPr>
          <w:rFonts w:ascii="Times New Roman" w:eastAsia="Calibri" w:hAnsi="Times New Roman" w:cs="Times New Roman"/>
          <w:color w:val="000000"/>
          <w:sz w:val="24"/>
          <w:szCs w:val="24"/>
        </w:rPr>
      </w:pPr>
      <w:r w:rsidRPr="00B13AF6">
        <w:rPr>
          <w:rFonts w:ascii="Times New Roman" w:eastAsia="Calibri" w:hAnsi="Times New Roman" w:cs="Times New Roman"/>
          <w:color w:val="000000"/>
          <w:sz w:val="24"/>
          <w:szCs w:val="24"/>
        </w:rPr>
        <w:t>More than one race (Line 6): “More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w:t>
      </w:r>
      <w:r w:rsidR="00CA7CF5" w:rsidRPr="00B13AF6">
        <w:rPr>
          <w:rFonts w:ascii="Times New Roman" w:eastAsia="Calibri" w:hAnsi="Times New Roman" w:cs="Times New Roman"/>
          <w:color w:val="000000"/>
          <w:sz w:val="24"/>
          <w:szCs w:val="24"/>
        </w:rPr>
        <w:t>sed to Report), as noted above.</w:t>
      </w:r>
    </w:p>
    <w:p w14:paraId="31BB370E" w14:textId="401F5593" w:rsidR="00A25144" w:rsidRPr="00B13AF6" w:rsidRDefault="00A25144" w:rsidP="00A25144">
      <w:pPr>
        <w:autoSpaceDE w:val="0"/>
        <w:autoSpaceDN w:val="0"/>
        <w:adjustRightInd w:val="0"/>
        <w:spacing w:after="156" w:line="240" w:lineRule="auto"/>
        <w:rPr>
          <w:rFonts w:ascii="Times New Roman" w:eastAsia="Calibri" w:hAnsi="Times New Roman" w:cs="Times New Roman"/>
          <w:color w:val="000000"/>
          <w:sz w:val="24"/>
          <w:szCs w:val="24"/>
        </w:rPr>
      </w:pPr>
    </w:p>
    <w:tbl>
      <w:tblPr>
        <w:tblStyle w:val="TableGrid"/>
        <w:tblW w:w="9715" w:type="dxa"/>
        <w:tblLayout w:type="fixed"/>
        <w:tblLook w:val="04A0" w:firstRow="1" w:lastRow="0" w:firstColumn="1" w:lastColumn="0" w:noHBand="0" w:noVBand="1"/>
      </w:tblPr>
      <w:tblGrid>
        <w:gridCol w:w="445"/>
        <w:gridCol w:w="720"/>
        <w:gridCol w:w="2070"/>
        <w:gridCol w:w="810"/>
        <w:gridCol w:w="270"/>
        <w:gridCol w:w="1080"/>
        <w:gridCol w:w="1350"/>
        <w:gridCol w:w="2970"/>
      </w:tblGrid>
      <w:tr w:rsidR="00A25144" w:rsidRPr="00B13AF6" w14:paraId="6AC03245" w14:textId="77777777" w:rsidTr="0099675E">
        <w:trPr>
          <w:trHeight w:val="1304"/>
        </w:trPr>
        <w:tc>
          <w:tcPr>
            <w:tcW w:w="445" w:type="dxa"/>
            <w:tcBorders>
              <w:bottom w:val="single" w:sz="4" w:space="0" w:color="auto"/>
            </w:tcBorders>
            <w:shd w:val="clear" w:color="auto" w:fill="DBE5F1"/>
          </w:tcPr>
          <w:p w14:paraId="763BE023" w14:textId="77777777" w:rsidR="00A25144" w:rsidRPr="00B13AF6" w:rsidRDefault="009E2A40" w:rsidP="00A25144">
            <w:pPr>
              <w:rPr>
                <w:b/>
                <w:sz w:val="24"/>
                <w:szCs w:val="24"/>
              </w:rPr>
            </w:pPr>
            <w:r w:rsidRPr="00B13AF6">
              <w:rPr>
                <w:b/>
                <w:sz w:val="24"/>
                <w:szCs w:val="24"/>
              </w:rPr>
              <w:t>1</w:t>
            </w:r>
          </w:p>
        </w:tc>
        <w:tc>
          <w:tcPr>
            <w:tcW w:w="720" w:type="dxa"/>
            <w:shd w:val="clear" w:color="auto" w:fill="DBE5F1"/>
          </w:tcPr>
          <w:p w14:paraId="72128690" w14:textId="77777777" w:rsidR="00A25144" w:rsidRPr="00B13AF6" w:rsidRDefault="00A25144" w:rsidP="00A25144">
            <w:pPr>
              <w:rPr>
                <w:b/>
                <w:sz w:val="24"/>
                <w:szCs w:val="24"/>
              </w:rPr>
            </w:pPr>
            <w:r w:rsidRPr="00B13AF6">
              <w:rPr>
                <w:b/>
                <w:sz w:val="24"/>
                <w:szCs w:val="24"/>
              </w:rPr>
              <w:t>Line</w:t>
            </w:r>
          </w:p>
        </w:tc>
        <w:tc>
          <w:tcPr>
            <w:tcW w:w="2070" w:type="dxa"/>
            <w:shd w:val="clear" w:color="auto" w:fill="DBE5F1"/>
          </w:tcPr>
          <w:p w14:paraId="4BC13939" w14:textId="744585A1" w:rsidR="00A25144" w:rsidRPr="00B13AF6" w:rsidRDefault="00A25144" w:rsidP="00F16452">
            <w:pPr>
              <w:jc w:val="center"/>
              <w:rPr>
                <w:b/>
                <w:sz w:val="24"/>
                <w:szCs w:val="24"/>
              </w:rPr>
            </w:pPr>
            <w:r w:rsidRPr="00B13AF6">
              <w:rPr>
                <w:b/>
                <w:sz w:val="24"/>
                <w:szCs w:val="24"/>
              </w:rPr>
              <w:t xml:space="preserve">Number of People </w:t>
            </w:r>
            <w:r w:rsidR="00F16452" w:rsidRPr="00B13AF6">
              <w:rPr>
                <w:b/>
                <w:sz w:val="24"/>
                <w:szCs w:val="24"/>
              </w:rPr>
              <w:t>in Target Population by R</w:t>
            </w:r>
            <w:r w:rsidR="002F264A" w:rsidRPr="00B13AF6">
              <w:rPr>
                <w:b/>
                <w:sz w:val="24"/>
                <w:szCs w:val="24"/>
              </w:rPr>
              <w:t>ace</w:t>
            </w:r>
          </w:p>
        </w:tc>
        <w:tc>
          <w:tcPr>
            <w:tcW w:w="1080" w:type="dxa"/>
            <w:gridSpan w:val="2"/>
            <w:shd w:val="clear" w:color="auto" w:fill="DBE5F1"/>
          </w:tcPr>
          <w:p w14:paraId="4EBD23BC" w14:textId="77777777" w:rsidR="00A25144" w:rsidRPr="00B13AF6" w:rsidRDefault="00A25144" w:rsidP="00A25144">
            <w:pPr>
              <w:jc w:val="center"/>
              <w:rPr>
                <w:b/>
                <w:sz w:val="24"/>
                <w:szCs w:val="24"/>
              </w:rPr>
            </w:pPr>
            <w:r w:rsidRPr="00B13AF6">
              <w:rPr>
                <w:b/>
                <w:sz w:val="24"/>
                <w:szCs w:val="24"/>
              </w:rPr>
              <w:t>Hispanic/Latino</w:t>
            </w:r>
          </w:p>
          <w:p w14:paraId="4910CFF1" w14:textId="77777777" w:rsidR="00A25144" w:rsidRPr="00B13AF6" w:rsidRDefault="00A25144" w:rsidP="00A25144">
            <w:pPr>
              <w:jc w:val="center"/>
              <w:rPr>
                <w:b/>
                <w:sz w:val="24"/>
                <w:szCs w:val="24"/>
              </w:rPr>
            </w:pPr>
            <w:r w:rsidRPr="00B13AF6">
              <w:rPr>
                <w:b/>
                <w:sz w:val="24"/>
                <w:szCs w:val="24"/>
              </w:rPr>
              <w:t>(a)</w:t>
            </w:r>
          </w:p>
        </w:tc>
        <w:tc>
          <w:tcPr>
            <w:tcW w:w="1080" w:type="dxa"/>
            <w:shd w:val="clear" w:color="auto" w:fill="DBE5F1"/>
          </w:tcPr>
          <w:p w14:paraId="250638EE" w14:textId="77777777" w:rsidR="00A25144" w:rsidRPr="00B13AF6" w:rsidRDefault="00A25144" w:rsidP="00A25144">
            <w:pPr>
              <w:jc w:val="center"/>
              <w:rPr>
                <w:b/>
                <w:sz w:val="24"/>
                <w:szCs w:val="24"/>
              </w:rPr>
            </w:pPr>
            <w:r w:rsidRPr="00B13AF6">
              <w:rPr>
                <w:b/>
                <w:sz w:val="24"/>
                <w:szCs w:val="24"/>
              </w:rPr>
              <w:t>Non-Hispanic/Latino</w:t>
            </w:r>
          </w:p>
          <w:p w14:paraId="7AC2B6E8" w14:textId="77777777" w:rsidR="00A25144" w:rsidRPr="00B13AF6" w:rsidRDefault="00A25144" w:rsidP="00A25144">
            <w:pPr>
              <w:jc w:val="center"/>
              <w:rPr>
                <w:b/>
                <w:sz w:val="24"/>
                <w:szCs w:val="24"/>
              </w:rPr>
            </w:pPr>
            <w:r w:rsidRPr="00B13AF6">
              <w:rPr>
                <w:b/>
                <w:sz w:val="24"/>
                <w:szCs w:val="24"/>
              </w:rPr>
              <w:t>(b)</w:t>
            </w:r>
          </w:p>
        </w:tc>
        <w:tc>
          <w:tcPr>
            <w:tcW w:w="1350" w:type="dxa"/>
            <w:shd w:val="clear" w:color="auto" w:fill="DBE5F1"/>
          </w:tcPr>
          <w:p w14:paraId="1AEFE82E" w14:textId="77777777" w:rsidR="00A25144" w:rsidRPr="00B13AF6" w:rsidRDefault="00A25144" w:rsidP="00A25144">
            <w:pPr>
              <w:jc w:val="center"/>
              <w:rPr>
                <w:b/>
                <w:sz w:val="24"/>
                <w:szCs w:val="24"/>
              </w:rPr>
            </w:pPr>
            <w:r w:rsidRPr="00B13AF6">
              <w:rPr>
                <w:b/>
                <w:sz w:val="24"/>
                <w:szCs w:val="24"/>
              </w:rPr>
              <w:t>Unreported/ Refused to Report Ethnicity</w:t>
            </w:r>
          </w:p>
          <w:p w14:paraId="00AAF6F8" w14:textId="77777777" w:rsidR="00A25144" w:rsidRPr="00B13AF6" w:rsidRDefault="00A25144" w:rsidP="00A25144">
            <w:pPr>
              <w:jc w:val="center"/>
              <w:rPr>
                <w:b/>
                <w:sz w:val="24"/>
                <w:szCs w:val="24"/>
              </w:rPr>
            </w:pPr>
            <w:r w:rsidRPr="00B13AF6">
              <w:rPr>
                <w:b/>
                <w:sz w:val="24"/>
                <w:szCs w:val="24"/>
              </w:rPr>
              <w:t>(c)</w:t>
            </w:r>
          </w:p>
        </w:tc>
        <w:tc>
          <w:tcPr>
            <w:tcW w:w="2970" w:type="dxa"/>
            <w:shd w:val="clear" w:color="auto" w:fill="DEEAF6"/>
          </w:tcPr>
          <w:p w14:paraId="39D13BCC" w14:textId="77777777" w:rsidR="00A25144" w:rsidRPr="00B13AF6" w:rsidRDefault="00A25144" w:rsidP="00A25144">
            <w:pPr>
              <w:ind w:left="720" w:hanging="720"/>
              <w:jc w:val="center"/>
              <w:rPr>
                <w:b/>
                <w:sz w:val="24"/>
                <w:szCs w:val="24"/>
              </w:rPr>
            </w:pPr>
            <w:r w:rsidRPr="00B13AF6">
              <w:rPr>
                <w:b/>
                <w:sz w:val="24"/>
                <w:szCs w:val="24"/>
              </w:rPr>
              <w:t>Total</w:t>
            </w:r>
          </w:p>
          <w:p w14:paraId="4AD865A4" w14:textId="071365B3" w:rsidR="00A25144" w:rsidRPr="00B13AF6" w:rsidRDefault="00A25144" w:rsidP="000742FB">
            <w:pPr>
              <w:ind w:left="720" w:hanging="720"/>
              <w:jc w:val="center"/>
              <w:rPr>
                <w:b/>
                <w:sz w:val="24"/>
                <w:szCs w:val="24"/>
              </w:rPr>
            </w:pPr>
            <w:r w:rsidRPr="00B13AF6">
              <w:rPr>
                <w:b/>
                <w:sz w:val="24"/>
                <w:szCs w:val="24"/>
              </w:rPr>
              <w:t>(d)</w:t>
            </w:r>
          </w:p>
        </w:tc>
      </w:tr>
      <w:tr w:rsidR="00A25144" w:rsidRPr="00B13AF6" w14:paraId="7185E582" w14:textId="77777777" w:rsidTr="0099675E">
        <w:trPr>
          <w:trHeight w:val="249"/>
        </w:trPr>
        <w:tc>
          <w:tcPr>
            <w:tcW w:w="445" w:type="dxa"/>
            <w:tcBorders>
              <w:bottom w:val="nil"/>
            </w:tcBorders>
            <w:shd w:val="clear" w:color="auto" w:fill="DBE5F1"/>
          </w:tcPr>
          <w:p w14:paraId="6A557E45" w14:textId="77777777" w:rsidR="00A25144" w:rsidRPr="00B13AF6" w:rsidRDefault="00A25144" w:rsidP="00A25144">
            <w:pPr>
              <w:rPr>
                <w:b/>
                <w:sz w:val="24"/>
                <w:szCs w:val="24"/>
              </w:rPr>
            </w:pPr>
          </w:p>
        </w:tc>
        <w:tc>
          <w:tcPr>
            <w:tcW w:w="720" w:type="dxa"/>
            <w:shd w:val="clear" w:color="auto" w:fill="DBE5F1"/>
          </w:tcPr>
          <w:p w14:paraId="6CDA0AE9" w14:textId="77777777" w:rsidR="00A25144" w:rsidRPr="00B13AF6" w:rsidRDefault="00A25144" w:rsidP="00E91A76">
            <w:pPr>
              <w:jc w:val="center"/>
              <w:rPr>
                <w:b/>
                <w:sz w:val="24"/>
                <w:szCs w:val="24"/>
              </w:rPr>
            </w:pPr>
            <w:r w:rsidRPr="00B13AF6">
              <w:rPr>
                <w:b/>
                <w:sz w:val="24"/>
                <w:szCs w:val="24"/>
              </w:rPr>
              <w:t>1</w:t>
            </w:r>
          </w:p>
        </w:tc>
        <w:tc>
          <w:tcPr>
            <w:tcW w:w="2070" w:type="dxa"/>
            <w:shd w:val="clear" w:color="auto" w:fill="DBE5F1"/>
          </w:tcPr>
          <w:p w14:paraId="03E1716D" w14:textId="77777777" w:rsidR="00A25144" w:rsidRPr="00B13AF6" w:rsidRDefault="00A25144" w:rsidP="00A25144">
            <w:pPr>
              <w:rPr>
                <w:sz w:val="24"/>
                <w:szCs w:val="24"/>
              </w:rPr>
            </w:pPr>
            <w:r w:rsidRPr="00B13AF6">
              <w:rPr>
                <w:sz w:val="24"/>
                <w:szCs w:val="24"/>
              </w:rPr>
              <w:t>Asian</w:t>
            </w:r>
          </w:p>
        </w:tc>
        <w:tc>
          <w:tcPr>
            <w:tcW w:w="1080" w:type="dxa"/>
            <w:gridSpan w:val="2"/>
            <w:shd w:val="clear" w:color="auto" w:fill="DBE5F1"/>
          </w:tcPr>
          <w:p w14:paraId="7AC921E9" w14:textId="77777777" w:rsidR="00A25144" w:rsidRPr="00B13AF6" w:rsidRDefault="00A25144" w:rsidP="00A25144">
            <w:pPr>
              <w:rPr>
                <w:sz w:val="24"/>
                <w:szCs w:val="24"/>
              </w:rPr>
            </w:pPr>
          </w:p>
        </w:tc>
        <w:tc>
          <w:tcPr>
            <w:tcW w:w="1080" w:type="dxa"/>
            <w:shd w:val="clear" w:color="auto" w:fill="DBE5F1"/>
          </w:tcPr>
          <w:p w14:paraId="1126D425" w14:textId="77777777" w:rsidR="00A25144" w:rsidRPr="00B13AF6" w:rsidRDefault="00A25144" w:rsidP="00A25144">
            <w:pPr>
              <w:rPr>
                <w:sz w:val="24"/>
                <w:szCs w:val="24"/>
              </w:rPr>
            </w:pPr>
          </w:p>
        </w:tc>
        <w:tc>
          <w:tcPr>
            <w:tcW w:w="1350" w:type="dxa"/>
            <w:shd w:val="clear" w:color="auto" w:fill="DBE5F1"/>
          </w:tcPr>
          <w:p w14:paraId="19A54385" w14:textId="77777777" w:rsidR="00A25144" w:rsidRPr="00B13AF6" w:rsidRDefault="00A25144" w:rsidP="00A25144">
            <w:pPr>
              <w:rPr>
                <w:sz w:val="24"/>
                <w:szCs w:val="24"/>
              </w:rPr>
            </w:pPr>
          </w:p>
        </w:tc>
        <w:tc>
          <w:tcPr>
            <w:tcW w:w="2970" w:type="dxa"/>
            <w:shd w:val="clear" w:color="auto" w:fill="DEEAF6"/>
          </w:tcPr>
          <w:p w14:paraId="741C0201" w14:textId="77777777" w:rsidR="00A25144" w:rsidRPr="00B13AF6" w:rsidRDefault="00A25144" w:rsidP="00A25144">
            <w:pPr>
              <w:rPr>
                <w:sz w:val="24"/>
                <w:szCs w:val="24"/>
              </w:rPr>
            </w:pPr>
          </w:p>
        </w:tc>
      </w:tr>
      <w:tr w:rsidR="00A25144" w:rsidRPr="00B13AF6" w14:paraId="783AE338" w14:textId="77777777" w:rsidTr="0099675E">
        <w:trPr>
          <w:trHeight w:val="249"/>
        </w:trPr>
        <w:tc>
          <w:tcPr>
            <w:tcW w:w="445" w:type="dxa"/>
            <w:tcBorders>
              <w:top w:val="nil"/>
              <w:bottom w:val="nil"/>
            </w:tcBorders>
            <w:shd w:val="clear" w:color="auto" w:fill="DBE5F1"/>
          </w:tcPr>
          <w:p w14:paraId="38C2A3E3" w14:textId="77777777" w:rsidR="00A25144" w:rsidRPr="00B13AF6" w:rsidRDefault="00A25144" w:rsidP="00A25144">
            <w:pPr>
              <w:rPr>
                <w:b/>
                <w:sz w:val="24"/>
                <w:szCs w:val="24"/>
              </w:rPr>
            </w:pPr>
          </w:p>
        </w:tc>
        <w:tc>
          <w:tcPr>
            <w:tcW w:w="720" w:type="dxa"/>
            <w:shd w:val="clear" w:color="auto" w:fill="DBE5F1"/>
          </w:tcPr>
          <w:p w14:paraId="1E161874" w14:textId="77777777" w:rsidR="00A25144" w:rsidRPr="00B13AF6" w:rsidRDefault="00A25144" w:rsidP="00E91A76">
            <w:pPr>
              <w:jc w:val="center"/>
              <w:rPr>
                <w:b/>
                <w:sz w:val="24"/>
                <w:szCs w:val="24"/>
              </w:rPr>
            </w:pPr>
            <w:r w:rsidRPr="00B13AF6">
              <w:rPr>
                <w:b/>
                <w:sz w:val="24"/>
                <w:szCs w:val="24"/>
              </w:rPr>
              <w:t>2a.</w:t>
            </w:r>
          </w:p>
        </w:tc>
        <w:tc>
          <w:tcPr>
            <w:tcW w:w="2070" w:type="dxa"/>
            <w:shd w:val="clear" w:color="auto" w:fill="DBE5F1"/>
          </w:tcPr>
          <w:p w14:paraId="50B4DD93" w14:textId="77777777" w:rsidR="00A25144" w:rsidRPr="00B13AF6" w:rsidRDefault="00A25144" w:rsidP="00A25144">
            <w:pPr>
              <w:rPr>
                <w:sz w:val="24"/>
                <w:szCs w:val="24"/>
              </w:rPr>
            </w:pPr>
            <w:r w:rsidRPr="00B13AF6">
              <w:rPr>
                <w:sz w:val="24"/>
                <w:szCs w:val="24"/>
              </w:rPr>
              <w:t>Native Hawaiian</w:t>
            </w:r>
          </w:p>
        </w:tc>
        <w:tc>
          <w:tcPr>
            <w:tcW w:w="1080" w:type="dxa"/>
            <w:gridSpan w:val="2"/>
            <w:shd w:val="clear" w:color="auto" w:fill="DBE5F1"/>
          </w:tcPr>
          <w:p w14:paraId="45A53C86" w14:textId="77777777" w:rsidR="00A25144" w:rsidRPr="00B13AF6" w:rsidRDefault="00A25144" w:rsidP="00A25144">
            <w:pPr>
              <w:rPr>
                <w:sz w:val="24"/>
                <w:szCs w:val="24"/>
              </w:rPr>
            </w:pPr>
          </w:p>
        </w:tc>
        <w:tc>
          <w:tcPr>
            <w:tcW w:w="1080" w:type="dxa"/>
            <w:shd w:val="clear" w:color="auto" w:fill="DBE5F1"/>
          </w:tcPr>
          <w:p w14:paraId="6F0FBEA3" w14:textId="77777777" w:rsidR="00A25144" w:rsidRPr="00B13AF6" w:rsidRDefault="00A25144" w:rsidP="00A25144">
            <w:pPr>
              <w:rPr>
                <w:sz w:val="24"/>
                <w:szCs w:val="24"/>
              </w:rPr>
            </w:pPr>
          </w:p>
        </w:tc>
        <w:tc>
          <w:tcPr>
            <w:tcW w:w="1350" w:type="dxa"/>
            <w:shd w:val="clear" w:color="auto" w:fill="DBE5F1"/>
          </w:tcPr>
          <w:p w14:paraId="4A116AE0" w14:textId="77777777" w:rsidR="00A25144" w:rsidRPr="00B13AF6" w:rsidRDefault="00A25144" w:rsidP="00A25144">
            <w:pPr>
              <w:rPr>
                <w:sz w:val="24"/>
                <w:szCs w:val="24"/>
              </w:rPr>
            </w:pPr>
          </w:p>
        </w:tc>
        <w:tc>
          <w:tcPr>
            <w:tcW w:w="2970" w:type="dxa"/>
            <w:shd w:val="clear" w:color="auto" w:fill="DEEAF6"/>
          </w:tcPr>
          <w:p w14:paraId="193DF05D" w14:textId="77777777" w:rsidR="00A25144" w:rsidRPr="00B13AF6" w:rsidRDefault="00A25144" w:rsidP="00A25144">
            <w:pPr>
              <w:rPr>
                <w:sz w:val="24"/>
                <w:szCs w:val="24"/>
              </w:rPr>
            </w:pPr>
          </w:p>
        </w:tc>
      </w:tr>
      <w:tr w:rsidR="00A25144" w:rsidRPr="00B13AF6" w14:paraId="7CF51CA6" w14:textId="77777777" w:rsidTr="0099675E">
        <w:trPr>
          <w:trHeight w:val="516"/>
        </w:trPr>
        <w:tc>
          <w:tcPr>
            <w:tcW w:w="445" w:type="dxa"/>
            <w:tcBorders>
              <w:top w:val="nil"/>
              <w:bottom w:val="nil"/>
            </w:tcBorders>
            <w:shd w:val="clear" w:color="auto" w:fill="DBE5F1"/>
          </w:tcPr>
          <w:p w14:paraId="062BC778" w14:textId="77777777" w:rsidR="00A25144" w:rsidRPr="00B13AF6" w:rsidRDefault="00A25144" w:rsidP="00A25144">
            <w:pPr>
              <w:rPr>
                <w:b/>
                <w:sz w:val="24"/>
                <w:szCs w:val="24"/>
              </w:rPr>
            </w:pPr>
          </w:p>
        </w:tc>
        <w:tc>
          <w:tcPr>
            <w:tcW w:w="720" w:type="dxa"/>
            <w:shd w:val="clear" w:color="auto" w:fill="DBE5F1"/>
          </w:tcPr>
          <w:p w14:paraId="588FFE44" w14:textId="77777777" w:rsidR="00A25144" w:rsidRPr="00B13AF6" w:rsidRDefault="00A25144" w:rsidP="00E91A76">
            <w:pPr>
              <w:jc w:val="center"/>
              <w:rPr>
                <w:b/>
                <w:sz w:val="24"/>
                <w:szCs w:val="24"/>
              </w:rPr>
            </w:pPr>
            <w:r w:rsidRPr="00B13AF6">
              <w:rPr>
                <w:b/>
                <w:sz w:val="24"/>
                <w:szCs w:val="24"/>
              </w:rPr>
              <w:t>2b.</w:t>
            </w:r>
          </w:p>
        </w:tc>
        <w:tc>
          <w:tcPr>
            <w:tcW w:w="2070" w:type="dxa"/>
            <w:shd w:val="clear" w:color="auto" w:fill="DBE5F1"/>
          </w:tcPr>
          <w:p w14:paraId="271A4EF8" w14:textId="77777777" w:rsidR="00A25144" w:rsidRPr="00B13AF6" w:rsidRDefault="00A25144" w:rsidP="00A25144">
            <w:pPr>
              <w:rPr>
                <w:sz w:val="24"/>
                <w:szCs w:val="24"/>
              </w:rPr>
            </w:pPr>
            <w:r w:rsidRPr="00B13AF6">
              <w:rPr>
                <w:sz w:val="24"/>
                <w:szCs w:val="24"/>
              </w:rPr>
              <w:t>Other Pacific Islander</w:t>
            </w:r>
          </w:p>
        </w:tc>
        <w:tc>
          <w:tcPr>
            <w:tcW w:w="1080" w:type="dxa"/>
            <w:gridSpan w:val="2"/>
            <w:shd w:val="clear" w:color="auto" w:fill="DBE5F1"/>
          </w:tcPr>
          <w:p w14:paraId="375458E2" w14:textId="77777777" w:rsidR="00A25144" w:rsidRPr="00B13AF6" w:rsidRDefault="00A25144" w:rsidP="00A25144">
            <w:pPr>
              <w:rPr>
                <w:sz w:val="24"/>
                <w:szCs w:val="24"/>
              </w:rPr>
            </w:pPr>
          </w:p>
        </w:tc>
        <w:tc>
          <w:tcPr>
            <w:tcW w:w="1080" w:type="dxa"/>
            <w:shd w:val="clear" w:color="auto" w:fill="DBE5F1"/>
          </w:tcPr>
          <w:p w14:paraId="39E2B94F" w14:textId="77777777" w:rsidR="00A25144" w:rsidRPr="00B13AF6" w:rsidRDefault="00A25144" w:rsidP="00A25144">
            <w:pPr>
              <w:rPr>
                <w:sz w:val="24"/>
                <w:szCs w:val="24"/>
              </w:rPr>
            </w:pPr>
          </w:p>
        </w:tc>
        <w:tc>
          <w:tcPr>
            <w:tcW w:w="1350" w:type="dxa"/>
            <w:shd w:val="clear" w:color="auto" w:fill="DBE5F1"/>
          </w:tcPr>
          <w:p w14:paraId="49EBD20E" w14:textId="77777777" w:rsidR="00A25144" w:rsidRPr="00B13AF6" w:rsidRDefault="00A25144" w:rsidP="00A25144">
            <w:pPr>
              <w:rPr>
                <w:sz w:val="24"/>
                <w:szCs w:val="24"/>
              </w:rPr>
            </w:pPr>
          </w:p>
        </w:tc>
        <w:tc>
          <w:tcPr>
            <w:tcW w:w="2970" w:type="dxa"/>
            <w:shd w:val="clear" w:color="auto" w:fill="DEEAF6"/>
          </w:tcPr>
          <w:p w14:paraId="76E6526D" w14:textId="77777777" w:rsidR="00A25144" w:rsidRPr="00B13AF6" w:rsidRDefault="00A25144" w:rsidP="00A25144">
            <w:pPr>
              <w:rPr>
                <w:sz w:val="24"/>
                <w:szCs w:val="24"/>
              </w:rPr>
            </w:pPr>
          </w:p>
        </w:tc>
      </w:tr>
      <w:tr w:rsidR="00A25144" w:rsidRPr="00B13AF6" w14:paraId="213D71E6" w14:textId="77777777" w:rsidTr="0099675E">
        <w:trPr>
          <w:trHeight w:val="1051"/>
        </w:trPr>
        <w:tc>
          <w:tcPr>
            <w:tcW w:w="445" w:type="dxa"/>
            <w:tcBorders>
              <w:top w:val="nil"/>
              <w:bottom w:val="nil"/>
            </w:tcBorders>
            <w:shd w:val="clear" w:color="auto" w:fill="DBE5F1"/>
          </w:tcPr>
          <w:p w14:paraId="625912A6" w14:textId="77777777" w:rsidR="00A25144" w:rsidRPr="00B13AF6" w:rsidRDefault="00A25144" w:rsidP="00A25144">
            <w:pPr>
              <w:rPr>
                <w:b/>
                <w:sz w:val="24"/>
                <w:szCs w:val="24"/>
              </w:rPr>
            </w:pPr>
          </w:p>
        </w:tc>
        <w:tc>
          <w:tcPr>
            <w:tcW w:w="720" w:type="dxa"/>
            <w:shd w:val="clear" w:color="auto" w:fill="DBE5F1"/>
          </w:tcPr>
          <w:p w14:paraId="0E2D5E5F" w14:textId="77777777" w:rsidR="00A25144" w:rsidRPr="00B13AF6" w:rsidRDefault="00A25144" w:rsidP="00E91A76">
            <w:pPr>
              <w:jc w:val="center"/>
              <w:rPr>
                <w:b/>
                <w:sz w:val="24"/>
                <w:szCs w:val="24"/>
              </w:rPr>
            </w:pPr>
            <w:r w:rsidRPr="00B13AF6">
              <w:rPr>
                <w:b/>
                <w:sz w:val="24"/>
                <w:szCs w:val="24"/>
              </w:rPr>
              <w:t>2.</w:t>
            </w:r>
          </w:p>
        </w:tc>
        <w:tc>
          <w:tcPr>
            <w:tcW w:w="2070" w:type="dxa"/>
            <w:shd w:val="clear" w:color="auto" w:fill="DBE5F1"/>
          </w:tcPr>
          <w:p w14:paraId="378E24A8" w14:textId="6A0B26B3" w:rsidR="00A25144" w:rsidRPr="00B13AF6" w:rsidRDefault="00A25144" w:rsidP="000742FB">
            <w:pPr>
              <w:rPr>
                <w:sz w:val="24"/>
                <w:szCs w:val="24"/>
              </w:rPr>
            </w:pPr>
            <w:r w:rsidRPr="00B13AF6">
              <w:rPr>
                <w:sz w:val="24"/>
                <w:szCs w:val="24"/>
              </w:rPr>
              <w:t xml:space="preserve">Total Native Hawaiian/Other Pacific Islander </w:t>
            </w:r>
            <w:r w:rsidR="000742FB" w:rsidRPr="00B13AF6">
              <w:rPr>
                <w:sz w:val="24"/>
                <w:szCs w:val="24"/>
              </w:rPr>
              <w:t>(automatically calculated)</w:t>
            </w:r>
          </w:p>
        </w:tc>
        <w:tc>
          <w:tcPr>
            <w:tcW w:w="1080" w:type="dxa"/>
            <w:gridSpan w:val="2"/>
            <w:shd w:val="clear" w:color="auto" w:fill="DEEAF6"/>
          </w:tcPr>
          <w:p w14:paraId="63211F5D" w14:textId="77777777" w:rsidR="00A25144" w:rsidRPr="00B13AF6" w:rsidRDefault="00A25144" w:rsidP="00A25144">
            <w:pPr>
              <w:rPr>
                <w:sz w:val="24"/>
                <w:szCs w:val="24"/>
              </w:rPr>
            </w:pPr>
          </w:p>
        </w:tc>
        <w:tc>
          <w:tcPr>
            <w:tcW w:w="1080" w:type="dxa"/>
            <w:shd w:val="clear" w:color="auto" w:fill="DEEAF6"/>
          </w:tcPr>
          <w:p w14:paraId="08BD26ED" w14:textId="77777777" w:rsidR="00A25144" w:rsidRPr="00B13AF6" w:rsidRDefault="00A25144" w:rsidP="00A25144">
            <w:pPr>
              <w:rPr>
                <w:sz w:val="24"/>
                <w:szCs w:val="24"/>
              </w:rPr>
            </w:pPr>
          </w:p>
        </w:tc>
        <w:tc>
          <w:tcPr>
            <w:tcW w:w="1350" w:type="dxa"/>
            <w:shd w:val="clear" w:color="auto" w:fill="DEEAF6"/>
          </w:tcPr>
          <w:p w14:paraId="5B8B1A67" w14:textId="77777777" w:rsidR="00A25144" w:rsidRPr="00B13AF6" w:rsidRDefault="00A25144" w:rsidP="00A25144">
            <w:pPr>
              <w:rPr>
                <w:sz w:val="24"/>
                <w:szCs w:val="24"/>
              </w:rPr>
            </w:pPr>
          </w:p>
        </w:tc>
        <w:tc>
          <w:tcPr>
            <w:tcW w:w="2970" w:type="dxa"/>
            <w:shd w:val="clear" w:color="auto" w:fill="DEEAF6"/>
          </w:tcPr>
          <w:p w14:paraId="0280C620" w14:textId="77777777" w:rsidR="00A25144" w:rsidRPr="00B13AF6" w:rsidRDefault="00A25144" w:rsidP="00A25144">
            <w:pPr>
              <w:rPr>
                <w:sz w:val="24"/>
                <w:szCs w:val="24"/>
              </w:rPr>
            </w:pPr>
          </w:p>
        </w:tc>
      </w:tr>
      <w:tr w:rsidR="00A25144" w:rsidRPr="00B13AF6" w14:paraId="773210EB" w14:textId="77777777" w:rsidTr="0099675E">
        <w:trPr>
          <w:trHeight w:val="516"/>
        </w:trPr>
        <w:tc>
          <w:tcPr>
            <w:tcW w:w="445" w:type="dxa"/>
            <w:tcBorders>
              <w:top w:val="nil"/>
              <w:bottom w:val="nil"/>
            </w:tcBorders>
            <w:shd w:val="clear" w:color="auto" w:fill="DBE5F1"/>
          </w:tcPr>
          <w:p w14:paraId="4D4747D8" w14:textId="77777777" w:rsidR="00A25144" w:rsidRPr="00B13AF6" w:rsidRDefault="00A25144" w:rsidP="00A25144">
            <w:pPr>
              <w:rPr>
                <w:b/>
                <w:sz w:val="24"/>
                <w:szCs w:val="24"/>
              </w:rPr>
            </w:pPr>
          </w:p>
        </w:tc>
        <w:tc>
          <w:tcPr>
            <w:tcW w:w="720" w:type="dxa"/>
            <w:shd w:val="clear" w:color="auto" w:fill="DBE5F1"/>
          </w:tcPr>
          <w:p w14:paraId="429BF84B" w14:textId="77777777" w:rsidR="00A25144" w:rsidRPr="00B13AF6" w:rsidRDefault="00A25144" w:rsidP="00E91A76">
            <w:pPr>
              <w:jc w:val="center"/>
              <w:rPr>
                <w:b/>
                <w:sz w:val="24"/>
                <w:szCs w:val="24"/>
              </w:rPr>
            </w:pPr>
            <w:r w:rsidRPr="00B13AF6">
              <w:rPr>
                <w:b/>
                <w:sz w:val="24"/>
                <w:szCs w:val="24"/>
              </w:rPr>
              <w:t>3.</w:t>
            </w:r>
          </w:p>
        </w:tc>
        <w:tc>
          <w:tcPr>
            <w:tcW w:w="2070" w:type="dxa"/>
            <w:shd w:val="clear" w:color="auto" w:fill="DBE5F1"/>
          </w:tcPr>
          <w:p w14:paraId="74913261" w14:textId="77777777" w:rsidR="00A25144" w:rsidRPr="00B13AF6" w:rsidRDefault="00A25144" w:rsidP="00A25144">
            <w:pPr>
              <w:rPr>
                <w:sz w:val="24"/>
                <w:szCs w:val="24"/>
              </w:rPr>
            </w:pPr>
            <w:r w:rsidRPr="00B13AF6">
              <w:rPr>
                <w:sz w:val="24"/>
                <w:szCs w:val="24"/>
              </w:rPr>
              <w:t>Black/African American</w:t>
            </w:r>
          </w:p>
        </w:tc>
        <w:tc>
          <w:tcPr>
            <w:tcW w:w="1080" w:type="dxa"/>
            <w:gridSpan w:val="2"/>
            <w:shd w:val="clear" w:color="auto" w:fill="DBE5F1"/>
          </w:tcPr>
          <w:p w14:paraId="0146AAFA" w14:textId="77777777" w:rsidR="00A25144" w:rsidRPr="00B13AF6" w:rsidRDefault="00A25144" w:rsidP="00A25144">
            <w:pPr>
              <w:rPr>
                <w:sz w:val="24"/>
                <w:szCs w:val="24"/>
              </w:rPr>
            </w:pPr>
          </w:p>
        </w:tc>
        <w:tc>
          <w:tcPr>
            <w:tcW w:w="1080" w:type="dxa"/>
            <w:shd w:val="clear" w:color="auto" w:fill="DBE5F1"/>
          </w:tcPr>
          <w:p w14:paraId="0F19F67D" w14:textId="77777777" w:rsidR="00A25144" w:rsidRPr="00B13AF6" w:rsidRDefault="00A25144" w:rsidP="00A25144">
            <w:pPr>
              <w:rPr>
                <w:sz w:val="24"/>
                <w:szCs w:val="24"/>
              </w:rPr>
            </w:pPr>
          </w:p>
        </w:tc>
        <w:tc>
          <w:tcPr>
            <w:tcW w:w="1350" w:type="dxa"/>
            <w:shd w:val="clear" w:color="auto" w:fill="DBE5F1"/>
          </w:tcPr>
          <w:p w14:paraId="7211DFB1" w14:textId="77777777" w:rsidR="00A25144" w:rsidRPr="00B13AF6" w:rsidRDefault="00A25144" w:rsidP="00A25144">
            <w:pPr>
              <w:rPr>
                <w:sz w:val="24"/>
                <w:szCs w:val="24"/>
              </w:rPr>
            </w:pPr>
          </w:p>
        </w:tc>
        <w:tc>
          <w:tcPr>
            <w:tcW w:w="2970" w:type="dxa"/>
            <w:shd w:val="clear" w:color="auto" w:fill="DEEAF6"/>
          </w:tcPr>
          <w:p w14:paraId="32BF7D2E" w14:textId="77777777" w:rsidR="00A25144" w:rsidRPr="00B13AF6" w:rsidRDefault="00A25144" w:rsidP="00A25144">
            <w:pPr>
              <w:rPr>
                <w:sz w:val="24"/>
                <w:szCs w:val="24"/>
              </w:rPr>
            </w:pPr>
          </w:p>
        </w:tc>
      </w:tr>
      <w:tr w:rsidR="00A25144" w:rsidRPr="00B13AF6" w14:paraId="4B628528" w14:textId="77777777" w:rsidTr="0099675E">
        <w:trPr>
          <w:trHeight w:val="516"/>
        </w:trPr>
        <w:tc>
          <w:tcPr>
            <w:tcW w:w="445" w:type="dxa"/>
            <w:tcBorders>
              <w:top w:val="nil"/>
              <w:bottom w:val="nil"/>
            </w:tcBorders>
            <w:shd w:val="clear" w:color="auto" w:fill="DBE5F1"/>
          </w:tcPr>
          <w:p w14:paraId="56C004F3" w14:textId="77777777" w:rsidR="00A25144" w:rsidRPr="00B13AF6" w:rsidRDefault="00A25144" w:rsidP="00A25144">
            <w:pPr>
              <w:rPr>
                <w:b/>
                <w:sz w:val="24"/>
                <w:szCs w:val="24"/>
              </w:rPr>
            </w:pPr>
          </w:p>
        </w:tc>
        <w:tc>
          <w:tcPr>
            <w:tcW w:w="720" w:type="dxa"/>
            <w:shd w:val="clear" w:color="auto" w:fill="DBE5F1"/>
          </w:tcPr>
          <w:p w14:paraId="1F8AC89A" w14:textId="77777777" w:rsidR="00A25144" w:rsidRPr="00B13AF6" w:rsidRDefault="00A25144" w:rsidP="00E91A76">
            <w:pPr>
              <w:jc w:val="center"/>
              <w:rPr>
                <w:b/>
                <w:sz w:val="24"/>
                <w:szCs w:val="24"/>
              </w:rPr>
            </w:pPr>
            <w:r w:rsidRPr="00B13AF6">
              <w:rPr>
                <w:b/>
                <w:sz w:val="24"/>
                <w:szCs w:val="24"/>
              </w:rPr>
              <w:t>4.</w:t>
            </w:r>
          </w:p>
        </w:tc>
        <w:tc>
          <w:tcPr>
            <w:tcW w:w="2070" w:type="dxa"/>
            <w:shd w:val="clear" w:color="auto" w:fill="DBE5F1"/>
          </w:tcPr>
          <w:p w14:paraId="2A3E8C1F" w14:textId="77777777" w:rsidR="00A25144" w:rsidRPr="00B13AF6" w:rsidRDefault="00A25144" w:rsidP="00A25144">
            <w:pPr>
              <w:rPr>
                <w:sz w:val="24"/>
                <w:szCs w:val="24"/>
              </w:rPr>
            </w:pPr>
            <w:r w:rsidRPr="00B13AF6">
              <w:rPr>
                <w:sz w:val="24"/>
                <w:szCs w:val="24"/>
              </w:rPr>
              <w:t>American Indian/ Alaska Native</w:t>
            </w:r>
          </w:p>
        </w:tc>
        <w:tc>
          <w:tcPr>
            <w:tcW w:w="1080" w:type="dxa"/>
            <w:gridSpan w:val="2"/>
            <w:shd w:val="clear" w:color="auto" w:fill="DBE5F1"/>
          </w:tcPr>
          <w:p w14:paraId="3C924260" w14:textId="77777777" w:rsidR="00A25144" w:rsidRPr="00B13AF6" w:rsidRDefault="00A25144" w:rsidP="00A25144">
            <w:pPr>
              <w:rPr>
                <w:sz w:val="24"/>
                <w:szCs w:val="24"/>
              </w:rPr>
            </w:pPr>
          </w:p>
        </w:tc>
        <w:tc>
          <w:tcPr>
            <w:tcW w:w="1080" w:type="dxa"/>
            <w:shd w:val="clear" w:color="auto" w:fill="DBE5F1"/>
          </w:tcPr>
          <w:p w14:paraId="520930CB" w14:textId="77777777" w:rsidR="00A25144" w:rsidRPr="00B13AF6" w:rsidRDefault="00A25144" w:rsidP="00A25144">
            <w:pPr>
              <w:rPr>
                <w:sz w:val="24"/>
                <w:szCs w:val="24"/>
              </w:rPr>
            </w:pPr>
          </w:p>
        </w:tc>
        <w:tc>
          <w:tcPr>
            <w:tcW w:w="1350" w:type="dxa"/>
            <w:shd w:val="clear" w:color="auto" w:fill="DBE5F1"/>
          </w:tcPr>
          <w:p w14:paraId="45A1C65E" w14:textId="77777777" w:rsidR="00A25144" w:rsidRPr="00B13AF6" w:rsidRDefault="00A25144" w:rsidP="00A25144">
            <w:pPr>
              <w:rPr>
                <w:sz w:val="24"/>
                <w:szCs w:val="24"/>
              </w:rPr>
            </w:pPr>
          </w:p>
        </w:tc>
        <w:tc>
          <w:tcPr>
            <w:tcW w:w="2970" w:type="dxa"/>
            <w:shd w:val="clear" w:color="auto" w:fill="DEEAF6"/>
          </w:tcPr>
          <w:p w14:paraId="6A43F031" w14:textId="77777777" w:rsidR="00A25144" w:rsidRPr="00B13AF6" w:rsidRDefault="00A25144" w:rsidP="00A25144">
            <w:pPr>
              <w:rPr>
                <w:sz w:val="24"/>
                <w:szCs w:val="24"/>
              </w:rPr>
            </w:pPr>
          </w:p>
        </w:tc>
      </w:tr>
      <w:tr w:rsidR="00A25144" w:rsidRPr="00B13AF6" w14:paraId="34E7A2B3" w14:textId="77777777" w:rsidTr="0099675E">
        <w:trPr>
          <w:trHeight w:val="249"/>
        </w:trPr>
        <w:tc>
          <w:tcPr>
            <w:tcW w:w="445" w:type="dxa"/>
            <w:tcBorders>
              <w:top w:val="nil"/>
              <w:bottom w:val="nil"/>
            </w:tcBorders>
            <w:shd w:val="clear" w:color="auto" w:fill="DBE5F1"/>
          </w:tcPr>
          <w:p w14:paraId="1D9B24F4" w14:textId="77777777" w:rsidR="00A25144" w:rsidRPr="00B13AF6" w:rsidRDefault="00A25144" w:rsidP="00A25144">
            <w:pPr>
              <w:rPr>
                <w:b/>
                <w:sz w:val="24"/>
                <w:szCs w:val="24"/>
              </w:rPr>
            </w:pPr>
          </w:p>
        </w:tc>
        <w:tc>
          <w:tcPr>
            <w:tcW w:w="720" w:type="dxa"/>
            <w:shd w:val="clear" w:color="auto" w:fill="DBE5F1"/>
          </w:tcPr>
          <w:p w14:paraId="63E55AD0" w14:textId="77777777" w:rsidR="00A25144" w:rsidRPr="00B13AF6" w:rsidRDefault="00A25144" w:rsidP="00E91A76">
            <w:pPr>
              <w:jc w:val="center"/>
              <w:rPr>
                <w:b/>
                <w:sz w:val="24"/>
                <w:szCs w:val="24"/>
              </w:rPr>
            </w:pPr>
            <w:r w:rsidRPr="00B13AF6">
              <w:rPr>
                <w:b/>
                <w:sz w:val="24"/>
                <w:szCs w:val="24"/>
              </w:rPr>
              <w:t>5.</w:t>
            </w:r>
          </w:p>
        </w:tc>
        <w:tc>
          <w:tcPr>
            <w:tcW w:w="2070" w:type="dxa"/>
            <w:shd w:val="clear" w:color="auto" w:fill="DBE5F1"/>
          </w:tcPr>
          <w:p w14:paraId="70D9C3E9" w14:textId="77777777" w:rsidR="00A25144" w:rsidRPr="00B13AF6" w:rsidRDefault="00A25144" w:rsidP="00A25144">
            <w:pPr>
              <w:rPr>
                <w:sz w:val="24"/>
                <w:szCs w:val="24"/>
              </w:rPr>
            </w:pPr>
            <w:r w:rsidRPr="00B13AF6">
              <w:rPr>
                <w:sz w:val="24"/>
                <w:szCs w:val="24"/>
              </w:rPr>
              <w:t xml:space="preserve">White </w:t>
            </w:r>
          </w:p>
        </w:tc>
        <w:tc>
          <w:tcPr>
            <w:tcW w:w="1080" w:type="dxa"/>
            <w:gridSpan w:val="2"/>
            <w:shd w:val="clear" w:color="auto" w:fill="DBE5F1"/>
          </w:tcPr>
          <w:p w14:paraId="6D3DC67D" w14:textId="77777777" w:rsidR="00A25144" w:rsidRPr="00B13AF6" w:rsidRDefault="00A25144" w:rsidP="00A25144">
            <w:pPr>
              <w:rPr>
                <w:sz w:val="24"/>
                <w:szCs w:val="24"/>
              </w:rPr>
            </w:pPr>
          </w:p>
        </w:tc>
        <w:tc>
          <w:tcPr>
            <w:tcW w:w="1080" w:type="dxa"/>
            <w:shd w:val="clear" w:color="auto" w:fill="DBE5F1"/>
          </w:tcPr>
          <w:p w14:paraId="75F4AB8F" w14:textId="77777777" w:rsidR="00A25144" w:rsidRPr="00B13AF6" w:rsidRDefault="00A25144" w:rsidP="00A25144">
            <w:pPr>
              <w:rPr>
                <w:sz w:val="24"/>
                <w:szCs w:val="24"/>
              </w:rPr>
            </w:pPr>
          </w:p>
        </w:tc>
        <w:tc>
          <w:tcPr>
            <w:tcW w:w="1350" w:type="dxa"/>
            <w:shd w:val="clear" w:color="auto" w:fill="DBE5F1"/>
          </w:tcPr>
          <w:p w14:paraId="46667A6B" w14:textId="77777777" w:rsidR="00A25144" w:rsidRPr="00B13AF6" w:rsidRDefault="00A25144" w:rsidP="00A25144">
            <w:pPr>
              <w:rPr>
                <w:sz w:val="24"/>
                <w:szCs w:val="24"/>
              </w:rPr>
            </w:pPr>
          </w:p>
        </w:tc>
        <w:tc>
          <w:tcPr>
            <w:tcW w:w="2970" w:type="dxa"/>
            <w:shd w:val="clear" w:color="auto" w:fill="DEEAF6"/>
          </w:tcPr>
          <w:p w14:paraId="6473433F" w14:textId="77777777" w:rsidR="00A25144" w:rsidRPr="00B13AF6" w:rsidRDefault="00A25144" w:rsidP="00A25144">
            <w:pPr>
              <w:rPr>
                <w:sz w:val="24"/>
                <w:szCs w:val="24"/>
              </w:rPr>
            </w:pPr>
          </w:p>
        </w:tc>
      </w:tr>
      <w:tr w:rsidR="00A25144" w:rsidRPr="00B13AF6" w14:paraId="208E15C6" w14:textId="77777777" w:rsidTr="0099675E">
        <w:trPr>
          <w:trHeight w:val="249"/>
        </w:trPr>
        <w:tc>
          <w:tcPr>
            <w:tcW w:w="445" w:type="dxa"/>
            <w:tcBorders>
              <w:top w:val="nil"/>
              <w:bottom w:val="nil"/>
            </w:tcBorders>
            <w:shd w:val="clear" w:color="auto" w:fill="DBE5F1"/>
          </w:tcPr>
          <w:p w14:paraId="35598C90" w14:textId="77777777" w:rsidR="00A25144" w:rsidRPr="00B13AF6" w:rsidRDefault="00A25144" w:rsidP="00A25144">
            <w:pPr>
              <w:rPr>
                <w:b/>
                <w:sz w:val="24"/>
                <w:szCs w:val="24"/>
              </w:rPr>
            </w:pPr>
          </w:p>
        </w:tc>
        <w:tc>
          <w:tcPr>
            <w:tcW w:w="720" w:type="dxa"/>
            <w:shd w:val="clear" w:color="auto" w:fill="DBE5F1"/>
          </w:tcPr>
          <w:p w14:paraId="47723A7E" w14:textId="77777777" w:rsidR="00A25144" w:rsidRPr="00B13AF6" w:rsidRDefault="00A25144" w:rsidP="00E91A76">
            <w:pPr>
              <w:jc w:val="center"/>
              <w:rPr>
                <w:b/>
                <w:sz w:val="24"/>
                <w:szCs w:val="24"/>
              </w:rPr>
            </w:pPr>
            <w:r w:rsidRPr="00B13AF6">
              <w:rPr>
                <w:b/>
                <w:sz w:val="24"/>
                <w:szCs w:val="24"/>
              </w:rPr>
              <w:t>6.</w:t>
            </w:r>
          </w:p>
        </w:tc>
        <w:tc>
          <w:tcPr>
            <w:tcW w:w="2070" w:type="dxa"/>
            <w:shd w:val="clear" w:color="auto" w:fill="DBE5F1"/>
          </w:tcPr>
          <w:p w14:paraId="043AC6DF" w14:textId="77777777" w:rsidR="00A25144" w:rsidRPr="00B13AF6" w:rsidRDefault="00A25144" w:rsidP="00A25144">
            <w:pPr>
              <w:rPr>
                <w:sz w:val="24"/>
                <w:szCs w:val="24"/>
              </w:rPr>
            </w:pPr>
            <w:r w:rsidRPr="00B13AF6">
              <w:rPr>
                <w:sz w:val="24"/>
                <w:szCs w:val="24"/>
              </w:rPr>
              <w:t>More than one race</w:t>
            </w:r>
          </w:p>
        </w:tc>
        <w:tc>
          <w:tcPr>
            <w:tcW w:w="1080" w:type="dxa"/>
            <w:gridSpan w:val="2"/>
            <w:shd w:val="clear" w:color="auto" w:fill="DBE5F1"/>
          </w:tcPr>
          <w:p w14:paraId="5DEC1D58" w14:textId="77777777" w:rsidR="00A25144" w:rsidRPr="00B13AF6" w:rsidRDefault="00A25144" w:rsidP="00A25144">
            <w:pPr>
              <w:rPr>
                <w:sz w:val="24"/>
                <w:szCs w:val="24"/>
              </w:rPr>
            </w:pPr>
          </w:p>
        </w:tc>
        <w:tc>
          <w:tcPr>
            <w:tcW w:w="1080" w:type="dxa"/>
            <w:shd w:val="clear" w:color="auto" w:fill="DBE5F1"/>
          </w:tcPr>
          <w:p w14:paraId="462EABFC" w14:textId="77777777" w:rsidR="00A25144" w:rsidRPr="00B13AF6" w:rsidRDefault="00A25144" w:rsidP="00A25144">
            <w:pPr>
              <w:rPr>
                <w:sz w:val="24"/>
                <w:szCs w:val="24"/>
              </w:rPr>
            </w:pPr>
          </w:p>
        </w:tc>
        <w:tc>
          <w:tcPr>
            <w:tcW w:w="1350" w:type="dxa"/>
            <w:shd w:val="clear" w:color="auto" w:fill="DBE5F1"/>
          </w:tcPr>
          <w:p w14:paraId="0788B56C" w14:textId="77777777" w:rsidR="00A25144" w:rsidRPr="00B13AF6" w:rsidRDefault="00A25144" w:rsidP="00A25144">
            <w:pPr>
              <w:rPr>
                <w:sz w:val="24"/>
                <w:szCs w:val="24"/>
              </w:rPr>
            </w:pPr>
          </w:p>
        </w:tc>
        <w:tc>
          <w:tcPr>
            <w:tcW w:w="2970" w:type="dxa"/>
            <w:shd w:val="clear" w:color="auto" w:fill="DEEAF6"/>
          </w:tcPr>
          <w:p w14:paraId="22A49FAB" w14:textId="77777777" w:rsidR="00A25144" w:rsidRPr="00B13AF6" w:rsidRDefault="00A25144" w:rsidP="00A25144">
            <w:pPr>
              <w:rPr>
                <w:sz w:val="24"/>
                <w:szCs w:val="24"/>
              </w:rPr>
            </w:pPr>
          </w:p>
        </w:tc>
      </w:tr>
      <w:tr w:rsidR="00A25144" w:rsidRPr="00B13AF6" w14:paraId="20B0F29D" w14:textId="77777777" w:rsidTr="0099675E">
        <w:trPr>
          <w:trHeight w:val="516"/>
        </w:trPr>
        <w:tc>
          <w:tcPr>
            <w:tcW w:w="445" w:type="dxa"/>
            <w:tcBorders>
              <w:top w:val="nil"/>
              <w:bottom w:val="nil"/>
            </w:tcBorders>
            <w:shd w:val="clear" w:color="auto" w:fill="DBE5F1"/>
          </w:tcPr>
          <w:p w14:paraId="05E61EAE" w14:textId="77777777" w:rsidR="00A25144" w:rsidRPr="00B13AF6" w:rsidRDefault="00A25144" w:rsidP="00A25144">
            <w:pPr>
              <w:rPr>
                <w:b/>
                <w:sz w:val="24"/>
                <w:szCs w:val="24"/>
              </w:rPr>
            </w:pPr>
          </w:p>
        </w:tc>
        <w:tc>
          <w:tcPr>
            <w:tcW w:w="720" w:type="dxa"/>
            <w:shd w:val="clear" w:color="auto" w:fill="DBE5F1"/>
          </w:tcPr>
          <w:p w14:paraId="6833B334" w14:textId="77777777" w:rsidR="00A25144" w:rsidRPr="00B13AF6" w:rsidRDefault="00A25144" w:rsidP="00E91A76">
            <w:pPr>
              <w:jc w:val="center"/>
              <w:rPr>
                <w:b/>
                <w:sz w:val="24"/>
                <w:szCs w:val="24"/>
              </w:rPr>
            </w:pPr>
            <w:r w:rsidRPr="00B13AF6">
              <w:rPr>
                <w:b/>
                <w:sz w:val="24"/>
                <w:szCs w:val="24"/>
              </w:rPr>
              <w:t>7.</w:t>
            </w:r>
          </w:p>
        </w:tc>
        <w:tc>
          <w:tcPr>
            <w:tcW w:w="2070" w:type="dxa"/>
            <w:shd w:val="clear" w:color="auto" w:fill="DBE5F1"/>
          </w:tcPr>
          <w:p w14:paraId="226EC25C" w14:textId="77777777" w:rsidR="00A25144" w:rsidRPr="00B13AF6" w:rsidRDefault="00A25144" w:rsidP="00A25144">
            <w:pPr>
              <w:rPr>
                <w:sz w:val="24"/>
                <w:szCs w:val="24"/>
              </w:rPr>
            </w:pPr>
            <w:r w:rsidRPr="00B13AF6">
              <w:rPr>
                <w:sz w:val="24"/>
                <w:szCs w:val="24"/>
              </w:rPr>
              <w:t xml:space="preserve">Unreported/Refused to report race </w:t>
            </w:r>
          </w:p>
        </w:tc>
        <w:tc>
          <w:tcPr>
            <w:tcW w:w="1080" w:type="dxa"/>
            <w:gridSpan w:val="2"/>
            <w:shd w:val="clear" w:color="auto" w:fill="DBE5F1"/>
          </w:tcPr>
          <w:p w14:paraId="0E230F8D" w14:textId="77777777" w:rsidR="00A25144" w:rsidRPr="00B13AF6" w:rsidRDefault="00A25144" w:rsidP="00A25144">
            <w:pPr>
              <w:rPr>
                <w:sz w:val="24"/>
                <w:szCs w:val="24"/>
              </w:rPr>
            </w:pPr>
          </w:p>
        </w:tc>
        <w:tc>
          <w:tcPr>
            <w:tcW w:w="1080" w:type="dxa"/>
            <w:shd w:val="clear" w:color="auto" w:fill="DBE5F1"/>
          </w:tcPr>
          <w:p w14:paraId="72185CAD" w14:textId="77777777" w:rsidR="00A25144" w:rsidRPr="00B13AF6" w:rsidRDefault="00A25144" w:rsidP="00A25144">
            <w:pPr>
              <w:rPr>
                <w:sz w:val="24"/>
                <w:szCs w:val="24"/>
              </w:rPr>
            </w:pPr>
          </w:p>
        </w:tc>
        <w:tc>
          <w:tcPr>
            <w:tcW w:w="1350" w:type="dxa"/>
            <w:shd w:val="clear" w:color="auto" w:fill="DBE5F1"/>
          </w:tcPr>
          <w:p w14:paraId="2BA84B7D" w14:textId="77777777" w:rsidR="00A25144" w:rsidRPr="00B13AF6" w:rsidRDefault="00A25144" w:rsidP="00A25144">
            <w:pPr>
              <w:rPr>
                <w:sz w:val="24"/>
                <w:szCs w:val="24"/>
              </w:rPr>
            </w:pPr>
          </w:p>
        </w:tc>
        <w:tc>
          <w:tcPr>
            <w:tcW w:w="2970" w:type="dxa"/>
            <w:shd w:val="clear" w:color="auto" w:fill="DEEAF6"/>
          </w:tcPr>
          <w:p w14:paraId="7264D0F3" w14:textId="77777777" w:rsidR="00A25144" w:rsidRPr="00B13AF6" w:rsidRDefault="00A25144" w:rsidP="00A25144">
            <w:pPr>
              <w:rPr>
                <w:sz w:val="24"/>
                <w:szCs w:val="24"/>
              </w:rPr>
            </w:pPr>
          </w:p>
        </w:tc>
      </w:tr>
      <w:tr w:rsidR="00CB6365" w:rsidRPr="00B13AF6" w14:paraId="72AEA4DF" w14:textId="77777777" w:rsidTr="0099675E">
        <w:trPr>
          <w:trHeight w:val="516"/>
        </w:trPr>
        <w:tc>
          <w:tcPr>
            <w:tcW w:w="445" w:type="dxa"/>
            <w:tcBorders>
              <w:top w:val="nil"/>
              <w:bottom w:val="nil"/>
            </w:tcBorders>
            <w:shd w:val="clear" w:color="auto" w:fill="DBE5F1"/>
          </w:tcPr>
          <w:p w14:paraId="3658E86C" w14:textId="5ACA693B" w:rsidR="00CB6365" w:rsidRPr="00B13AF6" w:rsidRDefault="00CB6365" w:rsidP="00CB6365">
            <w:pPr>
              <w:rPr>
                <w:b/>
                <w:sz w:val="24"/>
                <w:szCs w:val="24"/>
              </w:rPr>
            </w:pPr>
          </w:p>
        </w:tc>
        <w:tc>
          <w:tcPr>
            <w:tcW w:w="720" w:type="dxa"/>
            <w:shd w:val="clear" w:color="auto" w:fill="DBE5F1"/>
          </w:tcPr>
          <w:p w14:paraId="0BD951E7" w14:textId="2AEB2464" w:rsidR="00CB6365" w:rsidRPr="00B13AF6" w:rsidRDefault="00CB6365" w:rsidP="00CB6365">
            <w:pPr>
              <w:jc w:val="center"/>
              <w:rPr>
                <w:b/>
                <w:sz w:val="24"/>
                <w:szCs w:val="24"/>
              </w:rPr>
            </w:pPr>
            <w:r w:rsidRPr="00B13AF6">
              <w:rPr>
                <w:b/>
                <w:sz w:val="24"/>
                <w:szCs w:val="24"/>
              </w:rPr>
              <w:t>8.</w:t>
            </w:r>
          </w:p>
        </w:tc>
        <w:tc>
          <w:tcPr>
            <w:tcW w:w="2070" w:type="dxa"/>
            <w:shd w:val="clear" w:color="auto" w:fill="DBE5F1"/>
          </w:tcPr>
          <w:p w14:paraId="19DFDDA8" w14:textId="0A2BC778" w:rsidR="00CB6365" w:rsidRPr="00B13AF6" w:rsidRDefault="00CB6365" w:rsidP="00CB6365">
            <w:pPr>
              <w:shd w:val="clear" w:color="auto" w:fill="DBE5F1"/>
              <w:rPr>
                <w:sz w:val="24"/>
                <w:szCs w:val="24"/>
              </w:rPr>
            </w:pPr>
            <w:r w:rsidRPr="00B13AF6">
              <w:rPr>
                <w:sz w:val="24"/>
                <w:szCs w:val="24"/>
              </w:rPr>
              <w:t>Total of individuals served</w:t>
            </w:r>
            <w:r w:rsidR="000742FB" w:rsidRPr="00B13AF6">
              <w:rPr>
                <w:sz w:val="24"/>
                <w:szCs w:val="24"/>
              </w:rPr>
              <w:t xml:space="preserve"> (automatically calculated)</w:t>
            </w:r>
          </w:p>
          <w:p w14:paraId="2B27B627" w14:textId="77777777" w:rsidR="00CB6365" w:rsidRPr="00B13AF6" w:rsidRDefault="00CB6365" w:rsidP="00CB6365">
            <w:pPr>
              <w:rPr>
                <w:sz w:val="24"/>
                <w:szCs w:val="24"/>
              </w:rPr>
            </w:pPr>
          </w:p>
        </w:tc>
        <w:tc>
          <w:tcPr>
            <w:tcW w:w="1080" w:type="dxa"/>
            <w:gridSpan w:val="2"/>
            <w:shd w:val="clear" w:color="auto" w:fill="DEEAF6"/>
          </w:tcPr>
          <w:p w14:paraId="2D83C897" w14:textId="77777777" w:rsidR="00CB6365" w:rsidRPr="00B13AF6" w:rsidRDefault="00CB6365" w:rsidP="00CB6365">
            <w:pPr>
              <w:rPr>
                <w:sz w:val="24"/>
                <w:szCs w:val="24"/>
              </w:rPr>
            </w:pPr>
          </w:p>
        </w:tc>
        <w:tc>
          <w:tcPr>
            <w:tcW w:w="1080" w:type="dxa"/>
            <w:shd w:val="clear" w:color="auto" w:fill="DEEAF6"/>
          </w:tcPr>
          <w:p w14:paraId="33B31B34" w14:textId="77777777" w:rsidR="00CB6365" w:rsidRPr="00B13AF6" w:rsidRDefault="00CB6365" w:rsidP="00CB6365">
            <w:pPr>
              <w:rPr>
                <w:sz w:val="24"/>
                <w:szCs w:val="24"/>
              </w:rPr>
            </w:pPr>
          </w:p>
        </w:tc>
        <w:tc>
          <w:tcPr>
            <w:tcW w:w="1350" w:type="dxa"/>
            <w:shd w:val="clear" w:color="auto" w:fill="DEEAF6"/>
          </w:tcPr>
          <w:p w14:paraId="79276544" w14:textId="77777777" w:rsidR="00CB6365" w:rsidRPr="00B13AF6" w:rsidRDefault="00CB6365" w:rsidP="00CB6365">
            <w:pPr>
              <w:rPr>
                <w:sz w:val="24"/>
                <w:szCs w:val="24"/>
              </w:rPr>
            </w:pPr>
          </w:p>
        </w:tc>
        <w:tc>
          <w:tcPr>
            <w:tcW w:w="2970" w:type="dxa"/>
            <w:shd w:val="clear" w:color="auto" w:fill="DEEAF6"/>
          </w:tcPr>
          <w:p w14:paraId="7764D790" w14:textId="13D7D9C7" w:rsidR="00CB6365" w:rsidRPr="00B13AF6" w:rsidRDefault="00CB6365" w:rsidP="000742FB">
            <w:pPr>
              <w:jc w:val="center"/>
              <w:rPr>
                <w:sz w:val="24"/>
                <w:szCs w:val="24"/>
              </w:rPr>
            </w:pPr>
            <w:r w:rsidRPr="00B13AF6">
              <w:rPr>
                <w:sz w:val="24"/>
                <w:szCs w:val="24"/>
              </w:rPr>
              <w:t>Equal to the total of the number of individuals in the target population</w:t>
            </w:r>
          </w:p>
        </w:tc>
      </w:tr>
      <w:tr w:rsidR="0099675E" w:rsidRPr="00B13AF6" w14:paraId="1BBCBC43" w14:textId="77777777" w:rsidTr="0099675E">
        <w:trPr>
          <w:trHeight w:val="516"/>
        </w:trPr>
        <w:tc>
          <w:tcPr>
            <w:tcW w:w="445" w:type="dxa"/>
            <w:tcBorders>
              <w:top w:val="single" w:sz="4" w:space="0" w:color="auto"/>
              <w:bottom w:val="single" w:sz="4" w:space="0" w:color="auto"/>
            </w:tcBorders>
            <w:shd w:val="clear" w:color="auto" w:fill="DBE5F1"/>
          </w:tcPr>
          <w:p w14:paraId="69ED0375" w14:textId="46430CE3" w:rsidR="0099675E" w:rsidRPr="00B13AF6" w:rsidRDefault="0099675E" w:rsidP="0099675E">
            <w:pPr>
              <w:rPr>
                <w:b/>
                <w:sz w:val="24"/>
                <w:szCs w:val="24"/>
              </w:rPr>
            </w:pPr>
            <w:r w:rsidRPr="00B13AF6">
              <w:rPr>
                <w:b/>
                <w:sz w:val="24"/>
                <w:szCs w:val="24"/>
              </w:rPr>
              <w:t>2</w:t>
            </w:r>
          </w:p>
        </w:tc>
        <w:tc>
          <w:tcPr>
            <w:tcW w:w="720" w:type="dxa"/>
            <w:shd w:val="clear" w:color="auto" w:fill="DBE5F1"/>
          </w:tcPr>
          <w:p w14:paraId="44AA7C7D" w14:textId="1C7F85E0" w:rsidR="0099675E" w:rsidRPr="00B13AF6" w:rsidRDefault="0099675E" w:rsidP="0099675E">
            <w:pPr>
              <w:jc w:val="center"/>
              <w:rPr>
                <w:b/>
                <w:sz w:val="24"/>
                <w:szCs w:val="24"/>
              </w:rPr>
            </w:pPr>
            <w:r w:rsidRPr="00B13AF6">
              <w:rPr>
                <w:b/>
                <w:sz w:val="24"/>
                <w:szCs w:val="24"/>
              </w:rPr>
              <w:t>Line</w:t>
            </w:r>
          </w:p>
        </w:tc>
        <w:tc>
          <w:tcPr>
            <w:tcW w:w="2880" w:type="dxa"/>
            <w:gridSpan w:val="2"/>
            <w:shd w:val="clear" w:color="auto" w:fill="DBE5F1"/>
          </w:tcPr>
          <w:p w14:paraId="5B76B135" w14:textId="08127086" w:rsidR="0099675E" w:rsidRPr="00B13AF6" w:rsidRDefault="0099675E" w:rsidP="0099675E">
            <w:pPr>
              <w:shd w:val="clear" w:color="auto" w:fill="DBE5F1"/>
              <w:rPr>
                <w:sz w:val="24"/>
                <w:szCs w:val="24"/>
              </w:rPr>
            </w:pPr>
            <w:r w:rsidRPr="00B13AF6">
              <w:rPr>
                <w:rFonts w:eastAsia="Calibri"/>
                <w:b/>
                <w:bCs/>
                <w:sz w:val="24"/>
                <w:szCs w:val="24"/>
              </w:rPr>
              <w:t>Number of People in Target Population by Age</w:t>
            </w:r>
          </w:p>
        </w:tc>
        <w:tc>
          <w:tcPr>
            <w:tcW w:w="2700" w:type="dxa"/>
            <w:gridSpan w:val="3"/>
            <w:shd w:val="clear" w:color="auto" w:fill="DEEAF6"/>
          </w:tcPr>
          <w:p w14:paraId="167B0BF5" w14:textId="77777777" w:rsidR="0099675E" w:rsidRPr="00B13AF6" w:rsidRDefault="0099675E" w:rsidP="0099675E">
            <w:pPr>
              <w:jc w:val="center"/>
              <w:rPr>
                <w:b/>
                <w:sz w:val="24"/>
                <w:szCs w:val="24"/>
              </w:rPr>
            </w:pPr>
          </w:p>
          <w:p w14:paraId="73B71D30" w14:textId="43650B9B" w:rsidR="0099675E" w:rsidRPr="00B13AF6" w:rsidRDefault="0099675E" w:rsidP="0099675E">
            <w:pPr>
              <w:jc w:val="center"/>
              <w:rPr>
                <w:sz w:val="24"/>
                <w:szCs w:val="24"/>
              </w:rPr>
            </w:pPr>
            <w:r w:rsidRPr="00B13AF6">
              <w:rPr>
                <w:b/>
                <w:sz w:val="24"/>
                <w:szCs w:val="24"/>
              </w:rPr>
              <w:t>Baseline</w:t>
            </w:r>
          </w:p>
        </w:tc>
        <w:tc>
          <w:tcPr>
            <w:tcW w:w="2970" w:type="dxa"/>
            <w:shd w:val="clear" w:color="auto" w:fill="DEEAF6"/>
          </w:tcPr>
          <w:p w14:paraId="51C310B7" w14:textId="77777777" w:rsidR="0099675E" w:rsidRPr="00B13AF6" w:rsidRDefault="0099675E" w:rsidP="0099675E">
            <w:pPr>
              <w:jc w:val="center"/>
              <w:rPr>
                <w:b/>
                <w:sz w:val="24"/>
                <w:szCs w:val="24"/>
              </w:rPr>
            </w:pPr>
          </w:p>
          <w:p w14:paraId="52E7A549" w14:textId="590FE4A2" w:rsidR="0099675E" w:rsidRPr="00B13AF6" w:rsidRDefault="0099675E" w:rsidP="0099675E">
            <w:pPr>
              <w:jc w:val="center"/>
              <w:rPr>
                <w:sz w:val="24"/>
                <w:szCs w:val="24"/>
              </w:rPr>
            </w:pPr>
            <w:r w:rsidRPr="00B13AF6">
              <w:rPr>
                <w:b/>
                <w:sz w:val="24"/>
                <w:szCs w:val="24"/>
              </w:rPr>
              <w:t>End of Budget Period</w:t>
            </w:r>
          </w:p>
        </w:tc>
      </w:tr>
      <w:tr w:rsidR="0099675E" w:rsidRPr="00B13AF6" w14:paraId="0A197AF0" w14:textId="77777777" w:rsidTr="00B13AF6">
        <w:trPr>
          <w:trHeight w:val="287"/>
        </w:trPr>
        <w:tc>
          <w:tcPr>
            <w:tcW w:w="445" w:type="dxa"/>
            <w:tcBorders>
              <w:top w:val="single" w:sz="4" w:space="0" w:color="auto"/>
              <w:bottom w:val="nil"/>
            </w:tcBorders>
            <w:shd w:val="clear" w:color="auto" w:fill="DBE5F1"/>
          </w:tcPr>
          <w:p w14:paraId="5B8F0EB9" w14:textId="2FD147C5" w:rsidR="0099675E" w:rsidRPr="00B13AF6" w:rsidRDefault="0099675E" w:rsidP="0099675E">
            <w:pPr>
              <w:rPr>
                <w:b/>
                <w:sz w:val="24"/>
                <w:szCs w:val="24"/>
              </w:rPr>
            </w:pPr>
          </w:p>
        </w:tc>
        <w:tc>
          <w:tcPr>
            <w:tcW w:w="720" w:type="dxa"/>
            <w:shd w:val="clear" w:color="auto" w:fill="DBE5F1"/>
          </w:tcPr>
          <w:p w14:paraId="1A34A467" w14:textId="0C748825" w:rsidR="0099675E" w:rsidRPr="00B13AF6" w:rsidRDefault="0099675E" w:rsidP="0099675E">
            <w:pPr>
              <w:jc w:val="center"/>
              <w:rPr>
                <w:b/>
                <w:sz w:val="24"/>
                <w:szCs w:val="24"/>
              </w:rPr>
            </w:pPr>
            <w:r w:rsidRPr="00B13AF6">
              <w:rPr>
                <w:b/>
                <w:sz w:val="24"/>
                <w:szCs w:val="24"/>
              </w:rPr>
              <w:t>1.</w:t>
            </w:r>
          </w:p>
        </w:tc>
        <w:tc>
          <w:tcPr>
            <w:tcW w:w="2880" w:type="dxa"/>
            <w:gridSpan w:val="2"/>
            <w:shd w:val="clear" w:color="auto" w:fill="DBE5F1"/>
          </w:tcPr>
          <w:p w14:paraId="7093CB0C" w14:textId="2BC3DE37" w:rsidR="0099675E" w:rsidRPr="00B13AF6" w:rsidRDefault="0099675E" w:rsidP="0099675E">
            <w:pPr>
              <w:shd w:val="clear" w:color="auto" w:fill="DBE5F1"/>
              <w:rPr>
                <w:sz w:val="24"/>
                <w:szCs w:val="24"/>
              </w:rPr>
            </w:pPr>
            <w:r w:rsidRPr="00B13AF6">
              <w:rPr>
                <w:rFonts w:eastAsia="Calibri"/>
                <w:sz w:val="24"/>
                <w:szCs w:val="24"/>
              </w:rPr>
              <w:t>Children (0-12)</w:t>
            </w:r>
          </w:p>
        </w:tc>
        <w:tc>
          <w:tcPr>
            <w:tcW w:w="2700" w:type="dxa"/>
            <w:gridSpan w:val="3"/>
            <w:shd w:val="clear" w:color="auto" w:fill="DEEAF6"/>
          </w:tcPr>
          <w:p w14:paraId="61E4DC90" w14:textId="77777777" w:rsidR="0099675E" w:rsidRPr="00B13AF6" w:rsidRDefault="0099675E" w:rsidP="0099675E">
            <w:pPr>
              <w:jc w:val="center"/>
              <w:rPr>
                <w:sz w:val="24"/>
                <w:szCs w:val="24"/>
              </w:rPr>
            </w:pPr>
          </w:p>
        </w:tc>
        <w:tc>
          <w:tcPr>
            <w:tcW w:w="2970" w:type="dxa"/>
            <w:shd w:val="clear" w:color="auto" w:fill="DEEAF6"/>
          </w:tcPr>
          <w:p w14:paraId="23EE5AAE" w14:textId="6DDF6FCF" w:rsidR="0099675E" w:rsidRPr="00B13AF6" w:rsidRDefault="0099675E" w:rsidP="0099675E">
            <w:pPr>
              <w:jc w:val="center"/>
              <w:rPr>
                <w:sz w:val="24"/>
                <w:szCs w:val="24"/>
              </w:rPr>
            </w:pPr>
          </w:p>
        </w:tc>
      </w:tr>
      <w:tr w:rsidR="0099675E" w:rsidRPr="00B13AF6" w14:paraId="651D3DAC" w14:textId="77777777" w:rsidTr="00B13AF6">
        <w:trPr>
          <w:trHeight w:val="260"/>
        </w:trPr>
        <w:tc>
          <w:tcPr>
            <w:tcW w:w="445" w:type="dxa"/>
            <w:tcBorders>
              <w:top w:val="nil"/>
              <w:bottom w:val="nil"/>
            </w:tcBorders>
            <w:shd w:val="clear" w:color="auto" w:fill="DBE5F1"/>
          </w:tcPr>
          <w:p w14:paraId="5ED994C1" w14:textId="712D31E1" w:rsidR="0099675E" w:rsidRPr="00B13AF6" w:rsidRDefault="0099675E" w:rsidP="0099675E">
            <w:pPr>
              <w:rPr>
                <w:b/>
                <w:sz w:val="24"/>
                <w:szCs w:val="24"/>
              </w:rPr>
            </w:pPr>
          </w:p>
        </w:tc>
        <w:tc>
          <w:tcPr>
            <w:tcW w:w="720" w:type="dxa"/>
            <w:shd w:val="clear" w:color="auto" w:fill="DBE5F1"/>
          </w:tcPr>
          <w:p w14:paraId="5C2C97E3" w14:textId="6FF39FA2" w:rsidR="0099675E" w:rsidRPr="00B13AF6" w:rsidRDefault="0099675E" w:rsidP="0099675E">
            <w:pPr>
              <w:jc w:val="center"/>
              <w:rPr>
                <w:b/>
                <w:sz w:val="24"/>
                <w:szCs w:val="24"/>
              </w:rPr>
            </w:pPr>
            <w:r w:rsidRPr="00B13AF6">
              <w:rPr>
                <w:b/>
                <w:sz w:val="24"/>
                <w:szCs w:val="24"/>
              </w:rPr>
              <w:t>2.</w:t>
            </w:r>
          </w:p>
        </w:tc>
        <w:tc>
          <w:tcPr>
            <w:tcW w:w="2880" w:type="dxa"/>
            <w:gridSpan w:val="2"/>
            <w:shd w:val="clear" w:color="auto" w:fill="DBE5F1"/>
            <w:vAlign w:val="bottom"/>
          </w:tcPr>
          <w:p w14:paraId="35CBCF42" w14:textId="5D7A0202" w:rsidR="0099675E" w:rsidRPr="00B13AF6" w:rsidRDefault="0099675E" w:rsidP="0099675E">
            <w:pPr>
              <w:shd w:val="clear" w:color="auto" w:fill="DBE5F1"/>
              <w:rPr>
                <w:sz w:val="24"/>
                <w:szCs w:val="24"/>
              </w:rPr>
            </w:pPr>
            <w:r w:rsidRPr="00B13AF6">
              <w:rPr>
                <w:rFonts w:eastAsia="Calibri"/>
                <w:sz w:val="24"/>
                <w:szCs w:val="24"/>
              </w:rPr>
              <w:t>Adolescents (13-17)</w:t>
            </w:r>
          </w:p>
        </w:tc>
        <w:tc>
          <w:tcPr>
            <w:tcW w:w="2700" w:type="dxa"/>
            <w:gridSpan w:val="3"/>
            <w:shd w:val="clear" w:color="auto" w:fill="DEEAF6"/>
          </w:tcPr>
          <w:p w14:paraId="358E9589" w14:textId="77777777" w:rsidR="0099675E" w:rsidRPr="00B13AF6" w:rsidRDefault="0099675E" w:rsidP="0099675E">
            <w:pPr>
              <w:jc w:val="center"/>
              <w:rPr>
                <w:sz w:val="24"/>
                <w:szCs w:val="24"/>
              </w:rPr>
            </w:pPr>
          </w:p>
        </w:tc>
        <w:tc>
          <w:tcPr>
            <w:tcW w:w="2970" w:type="dxa"/>
            <w:shd w:val="clear" w:color="auto" w:fill="DEEAF6"/>
          </w:tcPr>
          <w:p w14:paraId="3A0B7892" w14:textId="0848F009" w:rsidR="0099675E" w:rsidRPr="00B13AF6" w:rsidRDefault="0099675E" w:rsidP="0099675E">
            <w:pPr>
              <w:jc w:val="center"/>
              <w:rPr>
                <w:sz w:val="24"/>
                <w:szCs w:val="24"/>
              </w:rPr>
            </w:pPr>
          </w:p>
        </w:tc>
      </w:tr>
      <w:tr w:rsidR="0099675E" w:rsidRPr="00B13AF6" w14:paraId="2C36B79E" w14:textId="77777777" w:rsidTr="00B13AF6">
        <w:trPr>
          <w:trHeight w:val="251"/>
        </w:trPr>
        <w:tc>
          <w:tcPr>
            <w:tcW w:w="445" w:type="dxa"/>
            <w:tcBorders>
              <w:top w:val="nil"/>
              <w:bottom w:val="nil"/>
            </w:tcBorders>
            <w:shd w:val="clear" w:color="auto" w:fill="DBE5F1"/>
          </w:tcPr>
          <w:p w14:paraId="7B188392" w14:textId="5BD4A849" w:rsidR="0099675E" w:rsidRPr="00B13AF6" w:rsidRDefault="0099675E" w:rsidP="0099675E">
            <w:pPr>
              <w:rPr>
                <w:b/>
                <w:sz w:val="24"/>
                <w:szCs w:val="24"/>
              </w:rPr>
            </w:pPr>
          </w:p>
        </w:tc>
        <w:tc>
          <w:tcPr>
            <w:tcW w:w="720" w:type="dxa"/>
            <w:shd w:val="clear" w:color="auto" w:fill="DBE5F1"/>
          </w:tcPr>
          <w:p w14:paraId="767C73E4" w14:textId="6133AAD6" w:rsidR="0099675E" w:rsidRPr="00B13AF6" w:rsidRDefault="0099675E" w:rsidP="0099675E">
            <w:pPr>
              <w:jc w:val="center"/>
              <w:rPr>
                <w:b/>
                <w:sz w:val="24"/>
                <w:szCs w:val="24"/>
              </w:rPr>
            </w:pPr>
            <w:r w:rsidRPr="00B13AF6">
              <w:rPr>
                <w:b/>
                <w:sz w:val="24"/>
                <w:szCs w:val="24"/>
              </w:rPr>
              <w:t>3.</w:t>
            </w:r>
          </w:p>
        </w:tc>
        <w:tc>
          <w:tcPr>
            <w:tcW w:w="2880" w:type="dxa"/>
            <w:gridSpan w:val="2"/>
            <w:shd w:val="clear" w:color="auto" w:fill="DBE5F1"/>
            <w:vAlign w:val="bottom"/>
          </w:tcPr>
          <w:p w14:paraId="1F76FBC6" w14:textId="5B3404DC" w:rsidR="0099675E" w:rsidRPr="00B13AF6" w:rsidRDefault="0099675E" w:rsidP="0099675E">
            <w:pPr>
              <w:shd w:val="clear" w:color="auto" w:fill="DBE5F1"/>
              <w:rPr>
                <w:sz w:val="24"/>
                <w:szCs w:val="24"/>
              </w:rPr>
            </w:pPr>
            <w:r w:rsidRPr="00B13AF6">
              <w:rPr>
                <w:rFonts w:eastAsia="Calibri"/>
                <w:sz w:val="24"/>
                <w:szCs w:val="24"/>
              </w:rPr>
              <w:t>Adults (18-64)</w:t>
            </w:r>
          </w:p>
        </w:tc>
        <w:tc>
          <w:tcPr>
            <w:tcW w:w="2700" w:type="dxa"/>
            <w:gridSpan w:val="3"/>
            <w:shd w:val="clear" w:color="auto" w:fill="DEEAF6"/>
          </w:tcPr>
          <w:p w14:paraId="58355A01" w14:textId="77777777" w:rsidR="0099675E" w:rsidRPr="00B13AF6" w:rsidRDefault="0099675E" w:rsidP="0099675E">
            <w:pPr>
              <w:jc w:val="center"/>
              <w:rPr>
                <w:sz w:val="24"/>
                <w:szCs w:val="24"/>
              </w:rPr>
            </w:pPr>
          </w:p>
        </w:tc>
        <w:tc>
          <w:tcPr>
            <w:tcW w:w="2970" w:type="dxa"/>
            <w:shd w:val="clear" w:color="auto" w:fill="DEEAF6"/>
          </w:tcPr>
          <w:p w14:paraId="11CACD68" w14:textId="7C0B62A7" w:rsidR="0099675E" w:rsidRPr="00B13AF6" w:rsidRDefault="0099675E" w:rsidP="0099675E">
            <w:pPr>
              <w:jc w:val="center"/>
              <w:rPr>
                <w:sz w:val="24"/>
                <w:szCs w:val="24"/>
              </w:rPr>
            </w:pPr>
          </w:p>
        </w:tc>
      </w:tr>
      <w:tr w:rsidR="0099675E" w:rsidRPr="00B13AF6" w14:paraId="18656EE0" w14:textId="77777777" w:rsidTr="00B13AF6">
        <w:trPr>
          <w:trHeight w:val="323"/>
        </w:trPr>
        <w:tc>
          <w:tcPr>
            <w:tcW w:w="445" w:type="dxa"/>
            <w:tcBorders>
              <w:top w:val="nil"/>
              <w:bottom w:val="nil"/>
            </w:tcBorders>
            <w:shd w:val="clear" w:color="auto" w:fill="DBE5F1"/>
          </w:tcPr>
          <w:p w14:paraId="465A9331" w14:textId="247A1F31" w:rsidR="0099675E" w:rsidRPr="00B13AF6" w:rsidRDefault="0099675E" w:rsidP="0099675E">
            <w:pPr>
              <w:rPr>
                <w:b/>
                <w:sz w:val="24"/>
                <w:szCs w:val="24"/>
              </w:rPr>
            </w:pPr>
          </w:p>
        </w:tc>
        <w:tc>
          <w:tcPr>
            <w:tcW w:w="720" w:type="dxa"/>
            <w:shd w:val="clear" w:color="auto" w:fill="DBE5F1"/>
          </w:tcPr>
          <w:p w14:paraId="1BCD97F8" w14:textId="71F2F897" w:rsidR="0099675E" w:rsidRPr="00B13AF6" w:rsidRDefault="0099675E" w:rsidP="0099675E">
            <w:pPr>
              <w:jc w:val="center"/>
              <w:rPr>
                <w:b/>
                <w:sz w:val="24"/>
                <w:szCs w:val="24"/>
              </w:rPr>
            </w:pPr>
            <w:r w:rsidRPr="00B13AF6">
              <w:rPr>
                <w:b/>
                <w:sz w:val="24"/>
                <w:szCs w:val="24"/>
              </w:rPr>
              <w:t>4.</w:t>
            </w:r>
          </w:p>
        </w:tc>
        <w:tc>
          <w:tcPr>
            <w:tcW w:w="2880" w:type="dxa"/>
            <w:gridSpan w:val="2"/>
            <w:shd w:val="clear" w:color="auto" w:fill="DBE5F1"/>
          </w:tcPr>
          <w:p w14:paraId="394BBE6A" w14:textId="31A32CCF" w:rsidR="0099675E" w:rsidRPr="00B13AF6" w:rsidRDefault="0099675E" w:rsidP="0099675E">
            <w:pPr>
              <w:shd w:val="clear" w:color="auto" w:fill="DBE5F1"/>
              <w:rPr>
                <w:sz w:val="24"/>
                <w:szCs w:val="24"/>
              </w:rPr>
            </w:pPr>
            <w:r w:rsidRPr="00B13AF6">
              <w:rPr>
                <w:sz w:val="24"/>
                <w:szCs w:val="24"/>
              </w:rPr>
              <w:t>Elderly (65 and over)</w:t>
            </w:r>
          </w:p>
        </w:tc>
        <w:tc>
          <w:tcPr>
            <w:tcW w:w="2700" w:type="dxa"/>
            <w:gridSpan w:val="3"/>
            <w:shd w:val="clear" w:color="auto" w:fill="DEEAF6"/>
          </w:tcPr>
          <w:p w14:paraId="16705645" w14:textId="77777777" w:rsidR="0099675E" w:rsidRPr="00B13AF6" w:rsidRDefault="0099675E" w:rsidP="0099675E">
            <w:pPr>
              <w:jc w:val="center"/>
              <w:rPr>
                <w:sz w:val="24"/>
                <w:szCs w:val="24"/>
              </w:rPr>
            </w:pPr>
          </w:p>
        </w:tc>
        <w:tc>
          <w:tcPr>
            <w:tcW w:w="2970" w:type="dxa"/>
            <w:shd w:val="clear" w:color="auto" w:fill="DEEAF6"/>
          </w:tcPr>
          <w:p w14:paraId="6EAA5AAC" w14:textId="7E15C6D7" w:rsidR="0099675E" w:rsidRPr="00B13AF6" w:rsidRDefault="0099675E" w:rsidP="0099675E">
            <w:pPr>
              <w:jc w:val="center"/>
              <w:rPr>
                <w:sz w:val="24"/>
                <w:szCs w:val="24"/>
              </w:rPr>
            </w:pPr>
          </w:p>
        </w:tc>
      </w:tr>
      <w:tr w:rsidR="0099675E" w:rsidRPr="00B13AF6" w14:paraId="43A30B57" w14:textId="77777777" w:rsidTr="00B13AF6">
        <w:trPr>
          <w:trHeight w:val="251"/>
        </w:trPr>
        <w:tc>
          <w:tcPr>
            <w:tcW w:w="445" w:type="dxa"/>
            <w:tcBorders>
              <w:top w:val="nil"/>
              <w:bottom w:val="nil"/>
            </w:tcBorders>
            <w:shd w:val="clear" w:color="auto" w:fill="DBE5F1"/>
          </w:tcPr>
          <w:p w14:paraId="141F0F60" w14:textId="0950DC08" w:rsidR="0099675E" w:rsidRPr="00B13AF6" w:rsidRDefault="0099675E" w:rsidP="0099675E">
            <w:pPr>
              <w:rPr>
                <w:b/>
                <w:sz w:val="24"/>
                <w:szCs w:val="24"/>
              </w:rPr>
            </w:pPr>
          </w:p>
        </w:tc>
        <w:tc>
          <w:tcPr>
            <w:tcW w:w="720" w:type="dxa"/>
            <w:shd w:val="clear" w:color="auto" w:fill="DBE5F1"/>
          </w:tcPr>
          <w:p w14:paraId="069DA527" w14:textId="20CC1152" w:rsidR="0099675E" w:rsidRPr="00B13AF6" w:rsidRDefault="0099675E" w:rsidP="0099675E">
            <w:pPr>
              <w:jc w:val="center"/>
              <w:rPr>
                <w:b/>
                <w:sz w:val="24"/>
                <w:szCs w:val="24"/>
              </w:rPr>
            </w:pPr>
            <w:r w:rsidRPr="00B13AF6">
              <w:rPr>
                <w:b/>
                <w:sz w:val="24"/>
                <w:szCs w:val="24"/>
              </w:rPr>
              <w:t>5.</w:t>
            </w:r>
          </w:p>
        </w:tc>
        <w:tc>
          <w:tcPr>
            <w:tcW w:w="2880" w:type="dxa"/>
            <w:gridSpan w:val="2"/>
            <w:shd w:val="clear" w:color="auto" w:fill="DBE5F1"/>
          </w:tcPr>
          <w:p w14:paraId="68D58363" w14:textId="42C995D8" w:rsidR="0099675E" w:rsidRPr="00B13AF6" w:rsidRDefault="0099675E" w:rsidP="0099675E">
            <w:pPr>
              <w:shd w:val="clear" w:color="auto" w:fill="DBE5F1"/>
              <w:rPr>
                <w:sz w:val="24"/>
                <w:szCs w:val="24"/>
              </w:rPr>
            </w:pPr>
            <w:r w:rsidRPr="00B13AF6">
              <w:rPr>
                <w:sz w:val="24"/>
                <w:szCs w:val="24"/>
              </w:rPr>
              <w:t>Unknown</w:t>
            </w:r>
          </w:p>
        </w:tc>
        <w:tc>
          <w:tcPr>
            <w:tcW w:w="2700" w:type="dxa"/>
            <w:gridSpan w:val="3"/>
            <w:shd w:val="clear" w:color="auto" w:fill="DEEAF6"/>
          </w:tcPr>
          <w:p w14:paraId="4C8CC512" w14:textId="77777777" w:rsidR="0099675E" w:rsidRPr="00B13AF6" w:rsidRDefault="0099675E" w:rsidP="0099675E">
            <w:pPr>
              <w:jc w:val="center"/>
              <w:rPr>
                <w:sz w:val="24"/>
                <w:szCs w:val="24"/>
              </w:rPr>
            </w:pPr>
          </w:p>
        </w:tc>
        <w:tc>
          <w:tcPr>
            <w:tcW w:w="2970" w:type="dxa"/>
            <w:shd w:val="clear" w:color="auto" w:fill="DEEAF6"/>
          </w:tcPr>
          <w:p w14:paraId="4F712B9D" w14:textId="0ACA2DEF" w:rsidR="0099675E" w:rsidRPr="00B13AF6" w:rsidRDefault="0099675E" w:rsidP="0099675E">
            <w:pPr>
              <w:jc w:val="center"/>
              <w:rPr>
                <w:sz w:val="24"/>
                <w:szCs w:val="24"/>
              </w:rPr>
            </w:pPr>
          </w:p>
        </w:tc>
      </w:tr>
      <w:tr w:rsidR="0099675E" w:rsidRPr="00B13AF6" w14:paraId="7F451B1D" w14:textId="77777777" w:rsidTr="0099675E">
        <w:trPr>
          <w:trHeight w:val="516"/>
        </w:trPr>
        <w:tc>
          <w:tcPr>
            <w:tcW w:w="445" w:type="dxa"/>
            <w:tcBorders>
              <w:top w:val="nil"/>
              <w:bottom w:val="single" w:sz="4" w:space="0" w:color="auto"/>
            </w:tcBorders>
            <w:shd w:val="clear" w:color="auto" w:fill="DBE5F1"/>
          </w:tcPr>
          <w:p w14:paraId="40351EFB" w14:textId="6212EAE5" w:rsidR="0099675E" w:rsidRPr="00B13AF6" w:rsidRDefault="0099675E" w:rsidP="0099675E">
            <w:pPr>
              <w:rPr>
                <w:b/>
                <w:sz w:val="24"/>
                <w:szCs w:val="24"/>
              </w:rPr>
            </w:pPr>
          </w:p>
        </w:tc>
        <w:tc>
          <w:tcPr>
            <w:tcW w:w="720" w:type="dxa"/>
            <w:shd w:val="clear" w:color="auto" w:fill="DBE5F1"/>
          </w:tcPr>
          <w:p w14:paraId="50F25B99" w14:textId="42D80959" w:rsidR="0099675E" w:rsidRPr="00B13AF6" w:rsidRDefault="0099675E" w:rsidP="0099675E">
            <w:pPr>
              <w:jc w:val="center"/>
              <w:rPr>
                <w:b/>
                <w:sz w:val="24"/>
                <w:szCs w:val="24"/>
              </w:rPr>
            </w:pPr>
            <w:r w:rsidRPr="00B13AF6">
              <w:rPr>
                <w:b/>
                <w:sz w:val="24"/>
                <w:szCs w:val="24"/>
              </w:rPr>
              <w:t>6.</w:t>
            </w:r>
          </w:p>
        </w:tc>
        <w:tc>
          <w:tcPr>
            <w:tcW w:w="2880" w:type="dxa"/>
            <w:gridSpan w:val="2"/>
            <w:shd w:val="clear" w:color="auto" w:fill="DBE5F1"/>
          </w:tcPr>
          <w:p w14:paraId="7CB0E34E" w14:textId="4E9DB1E5" w:rsidR="0099675E" w:rsidRPr="00B13AF6" w:rsidRDefault="0099675E" w:rsidP="0099675E">
            <w:pPr>
              <w:shd w:val="clear" w:color="auto" w:fill="DBE5F1"/>
              <w:rPr>
                <w:sz w:val="24"/>
                <w:szCs w:val="24"/>
              </w:rPr>
            </w:pPr>
            <w:r w:rsidRPr="00B13AF6">
              <w:rPr>
                <w:sz w:val="24"/>
                <w:szCs w:val="24"/>
              </w:rPr>
              <w:t>Total (automatically calculated)</w:t>
            </w:r>
          </w:p>
        </w:tc>
        <w:tc>
          <w:tcPr>
            <w:tcW w:w="2700" w:type="dxa"/>
            <w:gridSpan w:val="3"/>
            <w:shd w:val="clear" w:color="auto" w:fill="DEEAF6"/>
          </w:tcPr>
          <w:p w14:paraId="6F756E53" w14:textId="640310CE" w:rsidR="0099675E" w:rsidRPr="00B13AF6" w:rsidRDefault="0099675E" w:rsidP="0099675E">
            <w:pPr>
              <w:jc w:val="center"/>
              <w:rPr>
                <w:sz w:val="24"/>
                <w:szCs w:val="24"/>
              </w:rPr>
            </w:pPr>
            <w:r w:rsidRPr="00B13AF6">
              <w:rPr>
                <w:sz w:val="24"/>
                <w:szCs w:val="24"/>
              </w:rPr>
              <w:t>Equal to the total of the number of individuals in the target population</w:t>
            </w:r>
          </w:p>
        </w:tc>
        <w:tc>
          <w:tcPr>
            <w:tcW w:w="2970" w:type="dxa"/>
            <w:shd w:val="clear" w:color="auto" w:fill="DEEAF6"/>
          </w:tcPr>
          <w:p w14:paraId="07165846" w14:textId="5BA8495A" w:rsidR="0099675E" w:rsidRPr="00B13AF6" w:rsidRDefault="0099675E" w:rsidP="0099675E">
            <w:pPr>
              <w:jc w:val="center"/>
              <w:rPr>
                <w:sz w:val="24"/>
                <w:szCs w:val="24"/>
              </w:rPr>
            </w:pPr>
            <w:r w:rsidRPr="00B13AF6">
              <w:rPr>
                <w:sz w:val="24"/>
                <w:szCs w:val="24"/>
              </w:rPr>
              <w:t>Equal to the total of the number of individuals in the target population</w:t>
            </w:r>
          </w:p>
        </w:tc>
      </w:tr>
      <w:tr w:rsidR="0099675E" w:rsidRPr="00B13AF6" w14:paraId="2A00177B" w14:textId="77777777" w:rsidTr="0099675E">
        <w:trPr>
          <w:trHeight w:val="516"/>
        </w:trPr>
        <w:tc>
          <w:tcPr>
            <w:tcW w:w="445" w:type="dxa"/>
            <w:tcBorders>
              <w:top w:val="single" w:sz="4" w:space="0" w:color="auto"/>
              <w:bottom w:val="single" w:sz="4" w:space="0" w:color="auto"/>
            </w:tcBorders>
            <w:shd w:val="clear" w:color="auto" w:fill="DBE5F1"/>
          </w:tcPr>
          <w:p w14:paraId="2B7D23C0" w14:textId="1EB76DF8" w:rsidR="0099675E" w:rsidRPr="00B13AF6" w:rsidRDefault="0099675E" w:rsidP="0099675E">
            <w:pPr>
              <w:rPr>
                <w:b/>
                <w:sz w:val="24"/>
                <w:szCs w:val="24"/>
              </w:rPr>
            </w:pPr>
            <w:r w:rsidRPr="00B13AF6">
              <w:rPr>
                <w:b/>
                <w:sz w:val="24"/>
                <w:szCs w:val="24"/>
              </w:rPr>
              <w:t>3</w:t>
            </w:r>
          </w:p>
        </w:tc>
        <w:tc>
          <w:tcPr>
            <w:tcW w:w="720" w:type="dxa"/>
            <w:shd w:val="clear" w:color="auto" w:fill="DBE5F1"/>
          </w:tcPr>
          <w:p w14:paraId="7AD13937" w14:textId="4155222B" w:rsidR="0099675E" w:rsidRPr="00B13AF6" w:rsidRDefault="0099675E" w:rsidP="0099675E">
            <w:pPr>
              <w:jc w:val="center"/>
              <w:rPr>
                <w:b/>
                <w:sz w:val="24"/>
                <w:szCs w:val="24"/>
              </w:rPr>
            </w:pPr>
            <w:r w:rsidRPr="00B13AF6">
              <w:rPr>
                <w:b/>
                <w:sz w:val="24"/>
                <w:szCs w:val="24"/>
              </w:rPr>
              <w:t>Line</w:t>
            </w:r>
          </w:p>
        </w:tc>
        <w:tc>
          <w:tcPr>
            <w:tcW w:w="2880" w:type="dxa"/>
            <w:gridSpan w:val="2"/>
            <w:shd w:val="clear" w:color="auto" w:fill="DBE5F1"/>
            <w:vAlign w:val="bottom"/>
          </w:tcPr>
          <w:p w14:paraId="478CE339" w14:textId="29C652A0" w:rsidR="0099675E" w:rsidRPr="00B13AF6" w:rsidRDefault="0099675E" w:rsidP="0099675E">
            <w:pPr>
              <w:shd w:val="clear" w:color="auto" w:fill="DBE5F1"/>
              <w:rPr>
                <w:sz w:val="24"/>
                <w:szCs w:val="24"/>
              </w:rPr>
            </w:pPr>
            <w:r w:rsidRPr="00B13AF6">
              <w:rPr>
                <w:rFonts w:eastAsia="Calibri"/>
                <w:b/>
                <w:sz w:val="24"/>
                <w:szCs w:val="24"/>
              </w:rPr>
              <w:t>Number of People in Target Population by Insurance Status</w:t>
            </w:r>
          </w:p>
        </w:tc>
        <w:tc>
          <w:tcPr>
            <w:tcW w:w="2700" w:type="dxa"/>
            <w:gridSpan w:val="3"/>
            <w:shd w:val="clear" w:color="auto" w:fill="DEEAF6"/>
          </w:tcPr>
          <w:p w14:paraId="758DBB7D" w14:textId="77777777" w:rsidR="0099675E" w:rsidRPr="00B13AF6" w:rsidRDefault="0099675E" w:rsidP="0099675E">
            <w:pPr>
              <w:jc w:val="center"/>
              <w:rPr>
                <w:b/>
                <w:sz w:val="24"/>
                <w:szCs w:val="24"/>
              </w:rPr>
            </w:pPr>
          </w:p>
          <w:p w14:paraId="1BB5CC1D" w14:textId="3B5CE36E" w:rsidR="0099675E" w:rsidRPr="00B13AF6" w:rsidRDefault="0099675E" w:rsidP="0099675E">
            <w:pPr>
              <w:jc w:val="center"/>
              <w:rPr>
                <w:sz w:val="24"/>
                <w:szCs w:val="24"/>
              </w:rPr>
            </w:pPr>
            <w:r w:rsidRPr="00B13AF6">
              <w:rPr>
                <w:b/>
                <w:sz w:val="24"/>
                <w:szCs w:val="24"/>
              </w:rPr>
              <w:t>Baseline</w:t>
            </w:r>
          </w:p>
        </w:tc>
        <w:tc>
          <w:tcPr>
            <w:tcW w:w="2970" w:type="dxa"/>
            <w:shd w:val="clear" w:color="auto" w:fill="DEEAF6"/>
          </w:tcPr>
          <w:p w14:paraId="1EC7262A" w14:textId="77777777" w:rsidR="0099675E" w:rsidRPr="00B13AF6" w:rsidRDefault="0099675E" w:rsidP="0099675E">
            <w:pPr>
              <w:jc w:val="center"/>
              <w:rPr>
                <w:b/>
                <w:sz w:val="24"/>
                <w:szCs w:val="24"/>
              </w:rPr>
            </w:pPr>
          </w:p>
          <w:p w14:paraId="286446E2" w14:textId="595EA404" w:rsidR="0099675E" w:rsidRPr="00B13AF6" w:rsidRDefault="0099675E" w:rsidP="0099675E">
            <w:pPr>
              <w:jc w:val="center"/>
              <w:rPr>
                <w:sz w:val="24"/>
                <w:szCs w:val="24"/>
              </w:rPr>
            </w:pPr>
            <w:r w:rsidRPr="00B13AF6">
              <w:rPr>
                <w:b/>
                <w:sz w:val="24"/>
                <w:szCs w:val="24"/>
              </w:rPr>
              <w:t>End of Budget Period</w:t>
            </w:r>
          </w:p>
        </w:tc>
      </w:tr>
      <w:tr w:rsidR="0099675E" w:rsidRPr="00B13AF6" w14:paraId="4B4A83C7" w14:textId="77777777" w:rsidTr="00B13AF6">
        <w:trPr>
          <w:trHeight w:val="269"/>
        </w:trPr>
        <w:tc>
          <w:tcPr>
            <w:tcW w:w="445" w:type="dxa"/>
            <w:tcBorders>
              <w:top w:val="single" w:sz="4" w:space="0" w:color="auto"/>
              <w:bottom w:val="nil"/>
            </w:tcBorders>
            <w:shd w:val="clear" w:color="auto" w:fill="DBE5F1"/>
          </w:tcPr>
          <w:p w14:paraId="005E20AD" w14:textId="1FAE5471" w:rsidR="0099675E" w:rsidRPr="00B13AF6" w:rsidRDefault="0099675E" w:rsidP="0099675E">
            <w:pPr>
              <w:rPr>
                <w:b/>
                <w:sz w:val="24"/>
                <w:szCs w:val="24"/>
              </w:rPr>
            </w:pPr>
          </w:p>
        </w:tc>
        <w:tc>
          <w:tcPr>
            <w:tcW w:w="720" w:type="dxa"/>
            <w:shd w:val="clear" w:color="auto" w:fill="DBE5F1"/>
          </w:tcPr>
          <w:p w14:paraId="36184964" w14:textId="6DBB0260" w:rsidR="0099675E" w:rsidRPr="00B13AF6" w:rsidRDefault="0099675E" w:rsidP="0099675E">
            <w:pPr>
              <w:jc w:val="center"/>
              <w:rPr>
                <w:b/>
                <w:sz w:val="24"/>
                <w:szCs w:val="24"/>
              </w:rPr>
            </w:pPr>
            <w:r w:rsidRPr="00B13AF6">
              <w:rPr>
                <w:b/>
                <w:sz w:val="24"/>
                <w:szCs w:val="24"/>
              </w:rPr>
              <w:t>1.</w:t>
            </w:r>
          </w:p>
        </w:tc>
        <w:tc>
          <w:tcPr>
            <w:tcW w:w="2880" w:type="dxa"/>
            <w:gridSpan w:val="2"/>
            <w:shd w:val="clear" w:color="auto" w:fill="DBE5F1"/>
          </w:tcPr>
          <w:p w14:paraId="5CC4522D" w14:textId="76AB2A70" w:rsidR="0099675E" w:rsidRPr="00B13AF6" w:rsidRDefault="0099675E" w:rsidP="0099675E">
            <w:pPr>
              <w:shd w:val="clear" w:color="auto" w:fill="DBE5F1"/>
              <w:rPr>
                <w:sz w:val="24"/>
                <w:szCs w:val="24"/>
              </w:rPr>
            </w:pPr>
            <w:r w:rsidRPr="00B13AF6">
              <w:rPr>
                <w:sz w:val="24"/>
                <w:szCs w:val="24"/>
              </w:rPr>
              <w:t>None/Uninsured</w:t>
            </w:r>
          </w:p>
        </w:tc>
        <w:tc>
          <w:tcPr>
            <w:tcW w:w="2700" w:type="dxa"/>
            <w:gridSpan w:val="3"/>
            <w:shd w:val="clear" w:color="auto" w:fill="DEEAF6"/>
          </w:tcPr>
          <w:p w14:paraId="5EB76E30" w14:textId="77777777" w:rsidR="0099675E" w:rsidRPr="00B13AF6" w:rsidRDefault="0099675E" w:rsidP="0099675E">
            <w:pPr>
              <w:jc w:val="center"/>
              <w:rPr>
                <w:sz w:val="24"/>
                <w:szCs w:val="24"/>
              </w:rPr>
            </w:pPr>
          </w:p>
        </w:tc>
        <w:tc>
          <w:tcPr>
            <w:tcW w:w="2970" w:type="dxa"/>
            <w:shd w:val="clear" w:color="auto" w:fill="DEEAF6"/>
          </w:tcPr>
          <w:p w14:paraId="3E0B1C53" w14:textId="3064A22D" w:rsidR="0099675E" w:rsidRPr="00B13AF6" w:rsidRDefault="0099675E" w:rsidP="0099675E">
            <w:pPr>
              <w:jc w:val="center"/>
              <w:rPr>
                <w:sz w:val="24"/>
                <w:szCs w:val="24"/>
              </w:rPr>
            </w:pPr>
          </w:p>
        </w:tc>
      </w:tr>
      <w:tr w:rsidR="0099675E" w:rsidRPr="00B13AF6" w14:paraId="6BAEDDC3" w14:textId="77777777" w:rsidTr="0099675E">
        <w:trPr>
          <w:trHeight w:val="516"/>
        </w:trPr>
        <w:tc>
          <w:tcPr>
            <w:tcW w:w="445" w:type="dxa"/>
            <w:tcBorders>
              <w:top w:val="nil"/>
              <w:bottom w:val="nil"/>
            </w:tcBorders>
            <w:shd w:val="clear" w:color="auto" w:fill="DBE5F1"/>
          </w:tcPr>
          <w:p w14:paraId="6D466173" w14:textId="1B5BEB75" w:rsidR="0099675E" w:rsidRPr="00B13AF6" w:rsidRDefault="0099675E" w:rsidP="0099675E">
            <w:pPr>
              <w:rPr>
                <w:b/>
                <w:sz w:val="24"/>
                <w:szCs w:val="24"/>
              </w:rPr>
            </w:pPr>
          </w:p>
        </w:tc>
        <w:tc>
          <w:tcPr>
            <w:tcW w:w="720" w:type="dxa"/>
            <w:shd w:val="clear" w:color="auto" w:fill="DBE5F1"/>
          </w:tcPr>
          <w:p w14:paraId="40157D07" w14:textId="3AF4FABC" w:rsidR="0099675E" w:rsidRPr="00B13AF6" w:rsidRDefault="0099675E" w:rsidP="0099675E">
            <w:pPr>
              <w:jc w:val="center"/>
              <w:rPr>
                <w:b/>
                <w:sz w:val="24"/>
                <w:szCs w:val="24"/>
              </w:rPr>
            </w:pPr>
            <w:r w:rsidRPr="00B13AF6">
              <w:rPr>
                <w:b/>
                <w:sz w:val="24"/>
                <w:szCs w:val="24"/>
              </w:rPr>
              <w:t>2.</w:t>
            </w:r>
          </w:p>
        </w:tc>
        <w:tc>
          <w:tcPr>
            <w:tcW w:w="2880" w:type="dxa"/>
            <w:gridSpan w:val="2"/>
            <w:shd w:val="clear" w:color="auto" w:fill="DBE5F1"/>
          </w:tcPr>
          <w:p w14:paraId="136A3FF3" w14:textId="267D7204" w:rsidR="0099675E" w:rsidRPr="00B13AF6" w:rsidRDefault="0099675E" w:rsidP="0099675E">
            <w:pPr>
              <w:shd w:val="clear" w:color="auto" w:fill="DBE5F1"/>
              <w:rPr>
                <w:sz w:val="24"/>
                <w:szCs w:val="24"/>
              </w:rPr>
            </w:pPr>
            <w:r w:rsidRPr="00B13AF6">
              <w:rPr>
                <w:sz w:val="24"/>
                <w:szCs w:val="24"/>
              </w:rPr>
              <w:t>Dual Eligible (covered by both Medicaid and Medicare)</w:t>
            </w:r>
          </w:p>
        </w:tc>
        <w:tc>
          <w:tcPr>
            <w:tcW w:w="2700" w:type="dxa"/>
            <w:gridSpan w:val="3"/>
            <w:shd w:val="clear" w:color="auto" w:fill="DEEAF6"/>
          </w:tcPr>
          <w:p w14:paraId="23A2CED2" w14:textId="77777777" w:rsidR="0099675E" w:rsidRPr="00B13AF6" w:rsidRDefault="0099675E" w:rsidP="0099675E">
            <w:pPr>
              <w:jc w:val="center"/>
              <w:rPr>
                <w:sz w:val="24"/>
                <w:szCs w:val="24"/>
              </w:rPr>
            </w:pPr>
          </w:p>
        </w:tc>
        <w:tc>
          <w:tcPr>
            <w:tcW w:w="2970" w:type="dxa"/>
            <w:shd w:val="clear" w:color="auto" w:fill="DEEAF6"/>
          </w:tcPr>
          <w:p w14:paraId="37E51DA4" w14:textId="754962B0" w:rsidR="0099675E" w:rsidRPr="00B13AF6" w:rsidRDefault="0099675E" w:rsidP="0099675E">
            <w:pPr>
              <w:jc w:val="center"/>
              <w:rPr>
                <w:sz w:val="24"/>
                <w:szCs w:val="24"/>
              </w:rPr>
            </w:pPr>
          </w:p>
        </w:tc>
      </w:tr>
      <w:tr w:rsidR="0099675E" w:rsidRPr="00B13AF6" w14:paraId="260EBA12" w14:textId="77777777" w:rsidTr="00B13AF6">
        <w:trPr>
          <w:trHeight w:val="233"/>
        </w:trPr>
        <w:tc>
          <w:tcPr>
            <w:tcW w:w="445" w:type="dxa"/>
            <w:tcBorders>
              <w:top w:val="nil"/>
              <w:bottom w:val="nil"/>
            </w:tcBorders>
            <w:shd w:val="clear" w:color="auto" w:fill="DBE5F1"/>
          </w:tcPr>
          <w:p w14:paraId="457CF1B6" w14:textId="206C496B" w:rsidR="0099675E" w:rsidRPr="00B13AF6" w:rsidRDefault="0099675E" w:rsidP="0099675E">
            <w:pPr>
              <w:rPr>
                <w:b/>
                <w:sz w:val="24"/>
                <w:szCs w:val="24"/>
              </w:rPr>
            </w:pPr>
          </w:p>
        </w:tc>
        <w:tc>
          <w:tcPr>
            <w:tcW w:w="720" w:type="dxa"/>
            <w:shd w:val="clear" w:color="auto" w:fill="DBE5F1"/>
          </w:tcPr>
          <w:p w14:paraId="6551ADB5" w14:textId="3C23AFC2" w:rsidR="0099675E" w:rsidRPr="00B13AF6" w:rsidRDefault="0099675E" w:rsidP="0099675E">
            <w:pPr>
              <w:jc w:val="center"/>
              <w:rPr>
                <w:b/>
                <w:sz w:val="24"/>
                <w:szCs w:val="24"/>
              </w:rPr>
            </w:pPr>
            <w:r w:rsidRPr="00B13AF6">
              <w:rPr>
                <w:b/>
                <w:sz w:val="24"/>
                <w:szCs w:val="24"/>
              </w:rPr>
              <w:t>3.</w:t>
            </w:r>
          </w:p>
        </w:tc>
        <w:tc>
          <w:tcPr>
            <w:tcW w:w="2880" w:type="dxa"/>
            <w:gridSpan w:val="2"/>
            <w:shd w:val="clear" w:color="auto" w:fill="DBE5F1"/>
          </w:tcPr>
          <w:p w14:paraId="0981DA64" w14:textId="512E32A5" w:rsidR="0099675E" w:rsidRPr="00B13AF6" w:rsidRDefault="0099675E" w:rsidP="0099675E">
            <w:pPr>
              <w:shd w:val="clear" w:color="auto" w:fill="DBE5F1"/>
              <w:rPr>
                <w:sz w:val="24"/>
                <w:szCs w:val="24"/>
              </w:rPr>
            </w:pPr>
            <w:r w:rsidRPr="00B13AF6">
              <w:rPr>
                <w:sz w:val="24"/>
                <w:szCs w:val="24"/>
              </w:rPr>
              <w:t>Medicaid/CHIP only</w:t>
            </w:r>
          </w:p>
        </w:tc>
        <w:tc>
          <w:tcPr>
            <w:tcW w:w="2700" w:type="dxa"/>
            <w:gridSpan w:val="3"/>
            <w:shd w:val="clear" w:color="auto" w:fill="DEEAF6"/>
          </w:tcPr>
          <w:p w14:paraId="7C85ADA7" w14:textId="77777777" w:rsidR="0099675E" w:rsidRPr="00B13AF6" w:rsidRDefault="0099675E" w:rsidP="0099675E">
            <w:pPr>
              <w:jc w:val="center"/>
              <w:rPr>
                <w:sz w:val="24"/>
                <w:szCs w:val="24"/>
              </w:rPr>
            </w:pPr>
          </w:p>
        </w:tc>
        <w:tc>
          <w:tcPr>
            <w:tcW w:w="2970" w:type="dxa"/>
            <w:shd w:val="clear" w:color="auto" w:fill="DEEAF6"/>
          </w:tcPr>
          <w:p w14:paraId="2F63E32B" w14:textId="599E13D9" w:rsidR="0099675E" w:rsidRPr="00B13AF6" w:rsidRDefault="0099675E" w:rsidP="0099675E">
            <w:pPr>
              <w:jc w:val="center"/>
              <w:rPr>
                <w:sz w:val="24"/>
                <w:szCs w:val="24"/>
              </w:rPr>
            </w:pPr>
          </w:p>
        </w:tc>
      </w:tr>
      <w:tr w:rsidR="0099675E" w:rsidRPr="00B13AF6" w14:paraId="0A96B92A" w14:textId="77777777" w:rsidTr="0099675E">
        <w:trPr>
          <w:trHeight w:val="516"/>
        </w:trPr>
        <w:tc>
          <w:tcPr>
            <w:tcW w:w="445" w:type="dxa"/>
            <w:tcBorders>
              <w:top w:val="nil"/>
              <w:bottom w:val="nil"/>
            </w:tcBorders>
            <w:shd w:val="clear" w:color="auto" w:fill="DBE5F1"/>
          </w:tcPr>
          <w:p w14:paraId="2CC8096E" w14:textId="38DEE258" w:rsidR="0099675E" w:rsidRPr="00B13AF6" w:rsidRDefault="0099675E" w:rsidP="0099675E">
            <w:pPr>
              <w:rPr>
                <w:b/>
                <w:sz w:val="24"/>
                <w:szCs w:val="24"/>
              </w:rPr>
            </w:pPr>
          </w:p>
        </w:tc>
        <w:tc>
          <w:tcPr>
            <w:tcW w:w="720" w:type="dxa"/>
            <w:shd w:val="clear" w:color="auto" w:fill="DBE5F1"/>
          </w:tcPr>
          <w:p w14:paraId="111E89B8" w14:textId="5436F0BA" w:rsidR="0099675E" w:rsidRPr="00B13AF6" w:rsidRDefault="0099675E" w:rsidP="0099675E">
            <w:pPr>
              <w:jc w:val="center"/>
              <w:rPr>
                <w:b/>
                <w:sz w:val="24"/>
                <w:szCs w:val="24"/>
              </w:rPr>
            </w:pPr>
            <w:r w:rsidRPr="00B13AF6">
              <w:rPr>
                <w:b/>
                <w:sz w:val="24"/>
                <w:szCs w:val="24"/>
              </w:rPr>
              <w:t>4.</w:t>
            </w:r>
          </w:p>
        </w:tc>
        <w:tc>
          <w:tcPr>
            <w:tcW w:w="2880" w:type="dxa"/>
            <w:gridSpan w:val="2"/>
            <w:shd w:val="clear" w:color="auto" w:fill="DBE5F1"/>
          </w:tcPr>
          <w:p w14:paraId="5B962522" w14:textId="79E3FD39" w:rsidR="0099675E" w:rsidRPr="00B13AF6" w:rsidRDefault="0099675E" w:rsidP="0099675E">
            <w:pPr>
              <w:shd w:val="clear" w:color="auto" w:fill="DBE5F1"/>
              <w:rPr>
                <w:sz w:val="24"/>
                <w:szCs w:val="24"/>
              </w:rPr>
            </w:pPr>
            <w:r w:rsidRPr="00B13AF6">
              <w:rPr>
                <w:sz w:val="24"/>
                <w:szCs w:val="24"/>
              </w:rPr>
              <w:t>Medicare plus supplemental</w:t>
            </w:r>
          </w:p>
        </w:tc>
        <w:tc>
          <w:tcPr>
            <w:tcW w:w="2700" w:type="dxa"/>
            <w:gridSpan w:val="3"/>
            <w:shd w:val="clear" w:color="auto" w:fill="DEEAF6"/>
          </w:tcPr>
          <w:p w14:paraId="35BCE1FE" w14:textId="77777777" w:rsidR="0099675E" w:rsidRPr="00B13AF6" w:rsidRDefault="0099675E" w:rsidP="0099675E">
            <w:pPr>
              <w:jc w:val="center"/>
              <w:rPr>
                <w:sz w:val="24"/>
                <w:szCs w:val="24"/>
              </w:rPr>
            </w:pPr>
          </w:p>
        </w:tc>
        <w:tc>
          <w:tcPr>
            <w:tcW w:w="2970" w:type="dxa"/>
            <w:shd w:val="clear" w:color="auto" w:fill="DEEAF6"/>
          </w:tcPr>
          <w:p w14:paraId="2A369249" w14:textId="5EB09F5F" w:rsidR="0099675E" w:rsidRPr="00B13AF6" w:rsidRDefault="0099675E" w:rsidP="0099675E">
            <w:pPr>
              <w:jc w:val="center"/>
              <w:rPr>
                <w:sz w:val="24"/>
                <w:szCs w:val="24"/>
              </w:rPr>
            </w:pPr>
          </w:p>
        </w:tc>
      </w:tr>
      <w:tr w:rsidR="0099675E" w:rsidRPr="00B13AF6" w14:paraId="3F263E19" w14:textId="77777777" w:rsidTr="00B13AF6">
        <w:trPr>
          <w:trHeight w:val="287"/>
        </w:trPr>
        <w:tc>
          <w:tcPr>
            <w:tcW w:w="445" w:type="dxa"/>
            <w:tcBorders>
              <w:top w:val="nil"/>
              <w:bottom w:val="nil"/>
            </w:tcBorders>
            <w:shd w:val="clear" w:color="auto" w:fill="DBE5F1"/>
          </w:tcPr>
          <w:p w14:paraId="3BECA3A5" w14:textId="7FFB170F" w:rsidR="0099675E" w:rsidRPr="00B13AF6" w:rsidRDefault="0099675E" w:rsidP="0099675E">
            <w:pPr>
              <w:rPr>
                <w:b/>
                <w:sz w:val="24"/>
                <w:szCs w:val="24"/>
              </w:rPr>
            </w:pPr>
          </w:p>
        </w:tc>
        <w:tc>
          <w:tcPr>
            <w:tcW w:w="720" w:type="dxa"/>
            <w:shd w:val="clear" w:color="auto" w:fill="DBE5F1"/>
          </w:tcPr>
          <w:p w14:paraId="004ECB76" w14:textId="41E9DBBD" w:rsidR="0099675E" w:rsidRPr="00B13AF6" w:rsidRDefault="0099675E" w:rsidP="0099675E">
            <w:pPr>
              <w:jc w:val="center"/>
              <w:rPr>
                <w:b/>
                <w:sz w:val="24"/>
                <w:szCs w:val="24"/>
              </w:rPr>
            </w:pPr>
            <w:r w:rsidRPr="00B13AF6">
              <w:rPr>
                <w:b/>
                <w:sz w:val="24"/>
                <w:szCs w:val="24"/>
              </w:rPr>
              <w:t>5.</w:t>
            </w:r>
          </w:p>
        </w:tc>
        <w:tc>
          <w:tcPr>
            <w:tcW w:w="2880" w:type="dxa"/>
            <w:gridSpan w:val="2"/>
            <w:shd w:val="clear" w:color="auto" w:fill="DBE5F1"/>
          </w:tcPr>
          <w:p w14:paraId="69E00B29" w14:textId="0C4F5B68" w:rsidR="0099675E" w:rsidRPr="00B13AF6" w:rsidRDefault="0099675E" w:rsidP="0099675E">
            <w:pPr>
              <w:shd w:val="clear" w:color="auto" w:fill="DBE5F1"/>
              <w:rPr>
                <w:sz w:val="24"/>
                <w:szCs w:val="24"/>
              </w:rPr>
            </w:pPr>
            <w:r w:rsidRPr="00B13AF6">
              <w:rPr>
                <w:sz w:val="24"/>
                <w:szCs w:val="24"/>
              </w:rPr>
              <w:t>Medicare only</w:t>
            </w:r>
          </w:p>
        </w:tc>
        <w:tc>
          <w:tcPr>
            <w:tcW w:w="2700" w:type="dxa"/>
            <w:gridSpan w:val="3"/>
            <w:shd w:val="clear" w:color="auto" w:fill="DEEAF6"/>
          </w:tcPr>
          <w:p w14:paraId="4F0DCD78" w14:textId="77777777" w:rsidR="0099675E" w:rsidRPr="00B13AF6" w:rsidRDefault="0099675E" w:rsidP="0099675E">
            <w:pPr>
              <w:jc w:val="center"/>
              <w:rPr>
                <w:sz w:val="24"/>
                <w:szCs w:val="24"/>
              </w:rPr>
            </w:pPr>
          </w:p>
        </w:tc>
        <w:tc>
          <w:tcPr>
            <w:tcW w:w="2970" w:type="dxa"/>
            <w:shd w:val="clear" w:color="auto" w:fill="DEEAF6"/>
          </w:tcPr>
          <w:p w14:paraId="5F905553" w14:textId="2D21AD1E" w:rsidR="0099675E" w:rsidRPr="00B13AF6" w:rsidRDefault="0099675E" w:rsidP="0099675E">
            <w:pPr>
              <w:jc w:val="center"/>
              <w:rPr>
                <w:sz w:val="24"/>
                <w:szCs w:val="24"/>
              </w:rPr>
            </w:pPr>
          </w:p>
        </w:tc>
      </w:tr>
      <w:tr w:rsidR="0099675E" w:rsidRPr="00B13AF6" w14:paraId="397D7B95" w14:textId="77777777" w:rsidTr="00B13AF6">
        <w:trPr>
          <w:trHeight w:val="341"/>
        </w:trPr>
        <w:tc>
          <w:tcPr>
            <w:tcW w:w="445" w:type="dxa"/>
            <w:tcBorders>
              <w:top w:val="nil"/>
              <w:bottom w:val="nil"/>
            </w:tcBorders>
            <w:shd w:val="clear" w:color="auto" w:fill="DBE5F1"/>
          </w:tcPr>
          <w:p w14:paraId="3552C9AB" w14:textId="6E181670" w:rsidR="0099675E" w:rsidRPr="00B13AF6" w:rsidRDefault="0099675E" w:rsidP="0099675E">
            <w:pPr>
              <w:rPr>
                <w:b/>
                <w:sz w:val="24"/>
                <w:szCs w:val="24"/>
              </w:rPr>
            </w:pPr>
          </w:p>
        </w:tc>
        <w:tc>
          <w:tcPr>
            <w:tcW w:w="720" w:type="dxa"/>
            <w:shd w:val="clear" w:color="auto" w:fill="DBE5F1"/>
          </w:tcPr>
          <w:p w14:paraId="440F75E5" w14:textId="643634A8" w:rsidR="0099675E" w:rsidRPr="00B13AF6" w:rsidRDefault="0099675E" w:rsidP="0099675E">
            <w:pPr>
              <w:jc w:val="center"/>
              <w:rPr>
                <w:b/>
                <w:sz w:val="24"/>
                <w:szCs w:val="24"/>
              </w:rPr>
            </w:pPr>
            <w:r w:rsidRPr="00B13AF6">
              <w:rPr>
                <w:b/>
                <w:sz w:val="24"/>
                <w:szCs w:val="24"/>
              </w:rPr>
              <w:t>6.</w:t>
            </w:r>
          </w:p>
        </w:tc>
        <w:tc>
          <w:tcPr>
            <w:tcW w:w="2880" w:type="dxa"/>
            <w:gridSpan w:val="2"/>
            <w:shd w:val="clear" w:color="auto" w:fill="DBE5F1"/>
          </w:tcPr>
          <w:p w14:paraId="202AA4B1" w14:textId="789A0F4B" w:rsidR="0099675E" w:rsidRPr="00B13AF6" w:rsidRDefault="0099675E" w:rsidP="0099675E">
            <w:pPr>
              <w:shd w:val="clear" w:color="auto" w:fill="DBE5F1"/>
              <w:rPr>
                <w:sz w:val="24"/>
                <w:szCs w:val="24"/>
              </w:rPr>
            </w:pPr>
            <w:r w:rsidRPr="00B13AF6">
              <w:rPr>
                <w:sz w:val="24"/>
                <w:szCs w:val="24"/>
              </w:rPr>
              <w:t>Other third party</w:t>
            </w:r>
          </w:p>
        </w:tc>
        <w:tc>
          <w:tcPr>
            <w:tcW w:w="2700" w:type="dxa"/>
            <w:gridSpan w:val="3"/>
            <w:shd w:val="clear" w:color="auto" w:fill="DEEAF6"/>
          </w:tcPr>
          <w:p w14:paraId="34CA23E3" w14:textId="77777777" w:rsidR="0099675E" w:rsidRPr="00B13AF6" w:rsidRDefault="0099675E" w:rsidP="0099675E">
            <w:pPr>
              <w:jc w:val="center"/>
              <w:rPr>
                <w:sz w:val="24"/>
                <w:szCs w:val="24"/>
              </w:rPr>
            </w:pPr>
          </w:p>
        </w:tc>
        <w:tc>
          <w:tcPr>
            <w:tcW w:w="2970" w:type="dxa"/>
            <w:shd w:val="clear" w:color="auto" w:fill="DEEAF6"/>
          </w:tcPr>
          <w:p w14:paraId="49CF8711" w14:textId="73C1D512" w:rsidR="0099675E" w:rsidRPr="00B13AF6" w:rsidRDefault="0099675E" w:rsidP="0099675E">
            <w:pPr>
              <w:jc w:val="center"/>
              <w:rPr>
                <w:sz w:val="24"/>
                <w:szCs w:val="24"/>
              </w:rPr>
            </w:pPr>
          </w:p>
        </w:tc>
      </w:tr>
      <w:tr w:rsidR="0099675E" w:rsidRPr="00B13AF6" w14:paraId="65DD4532" w14:textId="77777777" w:rsidTr="00B13AF6">
        <w:trPr>
          <w:trHeight w:val="260"/>
        </w:trPr>
        <w:tc>
          <w:tcPr>
            <w:tcW w:w="445" w:type="dxa"/>
            <w:tcBorders>
              <w:top w:val="nil"/>
              <w:bottom w:val="nil"/>
            </w:tcBorders>
            <w:shd w:val="clear" w:color="auto" w:fill="DBE5F1"/>
          </w:tcPr>
          <w:p w14:paraId="1E246FBD" w14:textId="5094B3C8" w:rsidR="0099675E" w:rsidRPr="00B13AF6" w:rsidRDefault="0099675E" w:rsidP="0099675E">
            <w:pPr>
              <w:rPr>
                <w:b/>
                <w:sz w:val="24"/>
                <w:szCs w:val="24"/>
              </w:rPr>
            </w:pPr>
          </w:p>
        </w:tc>
        <w:tc>
          <w:tcPr>
            <w:tcW w:w="720" w:type="dxa"/>
            <w:shd w:val="clear" w:color="auto" w:fill="DBE5F1"/>
          </w:tcPr>
          <w:p w14:paraId="76DF70E3" w14:textId="21641EAB" w:rsidR="0099675E" w:rsidRPr="00B13AF6" w:rsidRDefault="0099675E" w:rsidP="0099675E">
            <w:pPr>
              <w:jc w:val="center"/>
              <w:rPr>
                <w:b/>
                <w:sz w:val="24"/>
                <w:szCs w:val="24"/>
              </w:rPr>
            </w:pPr>
            <w:r w:rsidRPr="00B13AF6">
              <w:rPr>
                <w:b/>
                <w:sz w:val="24"/>
                <w:szCs w:val="24"/>
              </w:rPr>
              <w:t>7.</w:t>
            </w:r>
          </w:p>
        </w:tc>
        <w:tc>
          <w:tcPr>
            <w:tcW w:w="2880" w:type="dxa"/>
            <w:gridSpan w:val="2"/>
            <w:shd w:val="clear" w:color="auto" w:fill="DBE5F1"/>
          </w:tcPr>
          <w:p w14:paraId="74FA9C63" w14:textId="7AE1BCAA" w:rsidR="0099675E" w:rsidRPr="00B13AF6" w:rsidRDefault="0099675E" w:rsidP="0099675E">
            <w:pPr>
              <w:shd w:val="clear" w:color="auto" w:fill="DBE5F1"/>
              <w:rPr>
                <w:sz w:val="24"/>
                <w:szCs w:val="24"/>
              </w:rPr>
            </w:pPr>
            <w:r w:rsidRPr="00B13AF6">
              <w:rPr>
                <w:sz w:val="24"/>
                <w:szCs w:val="24"/>
              </w:rPr>
              <w:t>Unknown</w:t>
            </w:r>
          </w:p>
        </w:tc>
        <w:tc>
          <w:tcPr>
            <w:tcW w:w="2700" w:type="dxa"/>
            <w:gridSpan w:val="3"/>
            <w:shd w:val="clear" w:color="auto" w:fill="DEEAF6"/>
          </w:tcPr>
          <w:p w14:paraId="2ADD2302" w14:textId="77777777" w:rsidR="0099675E" w:rsidRPr="00B13AF6" w:rsidRDefault="0099675E" w:rsidP="0099675E">
            <w:pPr>
              <w:jc w:val="center"/>
              <w:rPr>
                <w:sz w:val="24"/>
                <w:szCs w:val="24"/>
              </w:rPr>
            </w:pPr>
          </w:p>
        </w:tc>
        <w:tc>
          <w:tcPr>
            <w:tcW w:w="2970" w:type="dxa"/>
            <w:shd w:val="clear" w:color="auto" w:fill="DEEAF6"/>
          </w:tcPr>
          <w:p w14:paraId="0094C1D9" w14:textId="102AAF53" w:rsidR="0099675E" w:rsidRPr="00B13AF6" w:rsidRDefault="0099675E" w:rsidP="0099675E">
            <w:pPr>
              <w:jc w:val="center"/>
              <w:rPr>
                <w:sz w:val="24"/>
                <w:szCs w:val="24"/>
              </w:rPr>
            </w:pPr>
          </w:p>
        </w:tc>
      </w:tr>
      <w:tr w:rsidR="0099675E" w:rsidRPr="00B13AF6" w14:paraId="40C2580D" w14:textId="77777777" w:rsidTr="0099675E">
        <w:trPr>
          <w:trHeight w:val="516"/>
        </w:trPr>
        <w:tc>
          <w:tcPr>
            <w:tcW w:w="445" w:type="dxa"/>
            <w:tcBorders>
              <w:top w:val="nil"/>
              <w:bottom w:val="single" w:sz="4" w:space="0" w:color="auto"/>
            </w:tcBorders>
            <w:shd w:val="clear" w:color="auto" w:fill="DBE5F1"/>
          </w:tcPr>
          <w:p w14:paraId="4E97A605" w14:textId="766B5F0F" w:rsidR="0099675E" w:rsidRPr="00B13AF6" w:rsidRDefault="0099675E" w:rsidP="0099675E">
            <w:pPr>
              <w:rPr>
                <w:b/>
                <w:sz w:val="24"/>
                <w:szCs w:val="24"/>
              </w:rPr>
            </w:pPr>
          </w:p>
        </w:tc>
        <w:tc>
          <w:tcPr>
            <w:tcW w:w="720" w:type="dxa"/>
            <w:shd w:val="clear" w:color="auto" w:fill="DBE5F1"/>
          </w:tcPr>
          <w:p w14:paraId="2AC8E017" w14:textId="30D21E54" w:rsidR="0099675E" w:rsidRPr="00B13AF6" w:rsidRDefault="0099675E" w:rsidP="0099675E">
            <w:pPr>
              <w:jc w:val="center"/>
              <w:rPr>
                <w:b/>
                <w:sz w:val="24"/>
                <w:szCs w:val="24"/>
              </w:rPr>
            </w:pPr>
            <w:r w:rsidRPr="00B13AF6">
              <w:rPr>
                <w:b/>
                <w:sz w:val="24"/>
                <w:szCs w:val="24"/>
              </w:rPr>
              <w:t>8.</w:t>
            </w:r>
          </w:p>
        </w:tc>
        <w:tc>
          <w:tcPr>
            <w:tcW w:w="2880" w:type="dxa"/>
            <w:gridSpan w:val="2"/>
            <w:shd w:val="clear" w:color="auto" w:fill="DBE5F1"/>
          </w:tcPr>
          <w:p w14:paraId="774996C3" w14:textId="7D698407" w:rsidR="0099675E" w:rsidRPr="00B13AF6" w:rsidRDefault="0099675E" w:rsidP="0099675E">
            <w:pPr>
              <w:shd w:val="clear" w:color="auto" w:fill="DBE5F1"/>
              <w:rPr>
                <w:sz w:val="24"/>
                <w:szCs w:val="24"/>
              </w:rPr>
            </w:pPr>
            <w:r w:rsidRPr="00B13AF6">
              <w:rPr>
                <w:sz w:val="24"/>
                <w:szCs w:val="24"/>
              </w:rPr>
              <w:t>Total (automatically calculated)</w:t>
            </w:r>
          </w:p>
        </w:tc>
        <w:tc>
          <w:tcPr>
            <w:tcW w:w="2700" w:type="dxa"/>
            <w:gridSpan w:val="3"/>
            <w:shd w:val="clear" w:color="auto" w:fill="DEEAF6"/>
          </w:tcPr>
          <w:p w14:paraId="4F190E96" w14:textId="5DCD2D6A" w:rsidR="0099675E" w:rsidRPr="00B13AF6" w:rsidRDefault="0099675E" w:rsidP="0099675E">
            <w:pPr>
              <w:jc w:val="center"/>
              <w:rPr>
                <w:sz w:val="24"/>
                <w:szCs w:val="24"/>
              </w:rPr>
            </w:pPr>
            <w:r w:rsidRPr="00B13AF6">
              <w:rPr>
                <w:sz w:val="24"/>
                <w:szCs w:val="24"/>
              </w:rPr>
              <w:t>Equal to the total of the number of individuals in the target population</w:t>
            </w:r>
          </w:p>
        </w:tc>
        <w:tc>
          <w:tcPr>
            <w:tcW w:w="2970" w:type="dxa"/>
            <w:shd w:val="clear" w:color="auto" w:fill="DEEAF6"/>
          </w:tcPr>
          <w:p w14:paraId="0F5165FD" w14:textId="25277976" w:rsidR="0099675E" w:rsidRPr="00B13AF6" w:rsidRDefault="0099675E" w:rsidP="0099675E">
            <w:pPr>
              <w:jc w:val="center"/>
              <w:rPr>
                <w:sz w:val="24"/>
                <w:szCs w:val="24"/>
              </w:rPr>
            </w:pPr>
            <w:r w:rsidRPr="00B13AF6">
              <w:rPr>
                <w:sz w:val="24"/>
                <w:szCs w:val="24"/>
              </w:rPr>
              <w:t>Equal to the total of the number of individuals in the target population</w:t>
            </w:r>
          </w:p>
        </w:tc>
      </w:tr>
    </w:tbl>
    <w:p w14:paraId="2A2EFD5D"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67BAA5A9"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7E722C2B" w14:textId="6EAE562C" w:rsidR="009E2A40" w:rsidRPr="00B13AF6" w:rsidRDefault="00A25144" w:rsidP="00A25144">
      <w:pPr>
        <w:spacing w:after="0" w:line="240" w:lineRule="auto"/>
        <w:rPr>
          <w:rFonts w:ascii="Times New Roman" w:eastAsia="Times New Roman" w:hAnsi="Times New Roman" w:cs="Times New Roman"/>
          <w:bCs/>
          <w:i/>
          <w:color w:val="FF0000"/>
          <w:sz w:val="24"/>
          <w:szCs w:val="24"/>
        </w:rPr>
      </w:pPr>
      <w:r w:rsidRPr="00B13AF6">
        <w:rPr>
          <w:rFonts w:ascii="Times New Roman" w:eastAsia="Calibri" w:hAnsi="Times New Roman" w:cs="Times New Roman"/>
          <w:b/>
          <w:bCs/>
          <w:caps/>
          <w:sz w:val="24"/>
          <w:szCs w:val="24"/>
        </w:rPr>
        <w:t xml:space="preserve">Section 2: </w:t>
      </w:r>
      <w:r w:rsidR="00243430" w:rsidRPr="00B13AF6">
        <w:rPr>
          <w:rFonts w:ascii="Times New Roman" w:eastAsia="Calibri" w:hAnsi="Times New Roman" w:cs="Times New Roman"/>
          <w:b/>
          <w:bCs/>
          <w:caps/>
          <w:sz w:val="24"/>
          <w:szCs w:val="24"/>
        </w:rPr>
        <w:t xml:space="preserve">Care Coordination </w:t>
      </w:r>
      <w:r w:rsidRPr="00B13AF6">
        <w:rPr>
          <w:rFonts w:ascii="Times New Roman" w:eastAsia="Times New Roman" w:hAnsi="Times New Roman" w:cs="Times New Roman"/>
          <w:bCs/>
          <w:i/>
          <w:color w:val="FF0000"/>
          <w:sz w:val="24"/>
          <w:szCs w:val="24"/>
        </w:rPr>
        <w:t>(applicable to all grantees)</w:t>
      </w:r>
      <w:r w:rsidR="009E2A40" w:rsidRPr="00B13AF6">
        <w:rPr>
          <w:rFonts w:ascii="Times New Roman" w:eastAsia="Times New Roman" w:hAnsi="Times New Roman" w:cs="Times New Roman"/>
          <w:bCs/>
          <w:i/>
          <w:color w:val="FF0000"/>
          <w:sz w:val="24"/>
          <w:szCs w:val="24"/>
        </w:rPr>
        <w:tab/>
      </w:r>
    </w:p>
    <w:p w14:paraId="7D155D69" w14:textId="77777777" w:rsidR="006766B1" w:rsidRPr="00B13AF6" w:rsidRDefault="006766B1" w:rsidP="00A25144">
      <w:pPr>
        <w:spacing w:after="0" w:line="240" w:lineRule="auto"/>
        <w:rPr>
          <w:rFonts w:ascii="Times New Roman" w:eastAsia="Times New Roman" w:hAnsi="Times New Roman" w:cs="Times New Roman"/>
          <w:bCs/>
          <w:i/>
          <w:color w:val="FF0000"/>
          <w:sz w:val="24"/>
          <w:szCs w:val="24"/>
        </w:rPr>
      </w:pPr>
    </w:p>
    <w:p w14:paraId="37AD85A6" w14:textId="54760749" w:rsidR="006766B1" w:rsidRPr="00B13AF6" w:rsidRDefault="006766B1" w:rsidP="006766B1">
      <w:pPr>
        <w:spacing w:after="0" w:line="240" w:lineRule="auto"/>
        <w:rPr>
          <w:rFonts w:ascii="Times New Roman" w:eastAsia="Calibri" w:hAnsi="Times New Roman" w:cs="Times New Roman"/>
          <w:sz w:val="24"/>
          <w:szCs w:val="24"/>
        </w:rPr>
      </w:pPr>
      <w:r w:rsidRPr="00B13AF6">
        <w:rPr>
          <w:rFonts w:ascii="Times New Roman" w:eastAsia="Times New Roman" w:hAnsi="Times New Roman" w:cs="Times New Roman"/>
          <w:b/>
          <w:bCs/>
          <w:i/>
          <w:sz w:val="24"/>
          <w:szCs w:val="24"/>
        </w:rPr>
        <w:t xml:space="preserve">Table Instructions: </w:t>
      </w:r>
      <w:r w:rsidRPr="00B13AF6">
        <w:rPr>
          <w:rFonts w:ascii="Times New Roman" w:eastAsia="Times New Roman" w:hAnsi="Times New Roman" w:cs="Times New Roman"/>
          <w:sz w:val="24"/>
          <w:szCs w:val="24"/>
        </w:rPr>
        <w:t>This table collects information about an aggregate count of the</w:t>
      </w:r>
      <w:r w:rsidRPr="00B13AF6">
        <w:rPr>
          <w:rFonts w:ascii="Times New Roman" w:eastAsia="Calibri" w:hAnsi="Times New Roman" w:cs="Times New Roman"/>
          <w:sz w:val="24"/>
          <w:szCs w:val="24"/>
        </w:rPr>
        <w:t xml:space="preserve"> people identified as having</w:t>
      </w:r>
      <w:r w:rsidR="005E4000" w:rsidRPr="00B13AF6">
        <w:rPr>
          <w:rFonts w:ascii="Times New Roman" w:eastAsia="Calibri" w:hAnsi="Times New Roman" w:cs="Times New Roman"/>
          <w:sz w:val="24"/>
          <w:szCs w:val="24"/>
        </w:rPr>
        <w:t xml:space="preserve"> OUD, who </w:t>
      </w:r>
      <w:r w:rsidRPr="00B13AF6">
        <w:rPr>
          <w:rFonts w:ascii="Times New Roman" w:eastAsia="Calibri" w:hAnsi="Times New Roman" w:cs="Times New Roman"/>
          <w:sz w:val="24"/>
          <w:szCs w:val="24"/>
        </w:rPr>
        <w:t xml:space="preserve">were educated on locally available treatment options and support services, as well as an aggregate count of those identified </w:t>
      </w:r>
      <w:r w:rsidR="005E4000" w:rsidRPr="00B13AF6">
        <w:rPr>
          <w:rFonts w:ascii="Times New Roman" w:eastAsia="Calibri" w:hAnsi="Times New Roman" w:cs="Times New Roman"/>
          <w:sz w:val="24"/>
          <w:szCs w:val="24"/>
        </w:rPr>
        <w:t xml:space="preserve">as having OUD, </w:t>
      </w:r>
      <w:r w:rsidRPr="00B13AF6">
        <w:rPr>
          <w:rFonts w:ascii="Times New Roman" w:eastAsia="Calibri" w:hAnsi="Times New Roman" w:cs="Times New Roman"/>
          <w:sz w:val="24"/>
          <w:szCs w:val="24"/>
        </w:rPr>
        <w:t>who were also r</w:t>
      </w:r>
      <w:r w:rsidR="005E4000" w:rsidRPr="00B13AF6">
        <w:rPr>
          <w:rFonts w:ascii="Times New Roman" w:eastAsia="Calibri" w:hAnsi="Times New Roman" w:cs="Times New Roman"/>
          <w:sz w:val="24"/>
          <w:szCs w:val="24"/>
        </w:rPr>
        <w:t xml:space="preserve">eferred to a treatment provider. </w:t>
      </w:r>
      <w:r w:rsidRPr="00B13AF6">
        <w:rPr>
          <w:rFonts w:ascii="Times New Roman" w:eastAsia="Calibri" w:hAnsi="Times New Roman" w:cs="Times New Roman"/>
          <w:sz w:val="24"/>
          <w:szCs w:val="24"/>
        </w:rPr>
        <w:t xml:space="preserve">The total for </w:t>
      </w:r>
      <w:r w:rsidRPr="00B13AF6">
        <w:rPr>
          <w:rFonts w:ascii="Times New Roman" w:eastAsia="Calibri" w:hAnsi="Times New Roman" w:cs="Times New Roman"/>
          <w:i/>
          <w:sz w:val="24"/>
          <w:szCs w:val="24"/>
        </w:rPr>
        <w:t>each</w:t>
      </w:r>
      <w:r w:rsidRPr="00B13AF6">
        <w:rPr>
          <w:rFonts w:ascii="Times New Roman" w:eastAsia="Calibri" w:hAnsi="Times New Roman" w:cs="Times New Roman"/>
          <w:sz w:val="24"/>
          <w:szCs w:val="24"/>
        </w:rPr>
        <w:t xml:space="preserve"> of the following questions </w:t>
      </w:r>
      <w:r w:rsidRPr="00B13AF6">
        <w:rPr>
          <w:rFonts w:ascii="Times New Roman" w:eastAsia="Calibri" w:hAnsi="Times New Roman" w:cs="Times New Roman"/>
          <w:sz w:val="24"/>
          <w:szCs w:val="24"/>
          <w:u w:val="single"/>
        </w:rPr>
        <w:t>should equal the total of the number of unique individuals who received only direct services</w:t>
      </w:r>
      <w:r w:rsidRPr="00B13AF6">
        <w:rPr>
          <w:rFonts w:ascii="Times New Roman" w:eastAsia="Calibri" w:hAnsi="Times New Roman" w:cs="Times New Roman"/>
          <w:sz w:val="24"/>
          <w:szCs w:val="24"/>
        </w:rPr>
        <w:t xml:space="preserve"> reported in the previous section. Please do </w:t>
      </w:r>
      <w:r w:rsidRPr="00B13AF6">
        <w:rPr>
          <w:rFonts w:ascii="Times New Roman" w:eastAsia="Calibri" w:hAnsi="Times New Roman" w:cs="Times New Roman"/>
          <w:b/>
          <w:i/>
          <w:sz w:val="24"/>
          <w:szCs w:val="24"/>
        </w:rPr>
        <w:t>not</w:t>
      </w:r>
      <w:r w:rsidRPr="00B13AF6">
        <w:rPr>
          <w:rFonts w:ascii="Times New Roman" w:eastAsia="Calibri" w:hAnsi="Times New Roman" w:cs="Times New Roman"/>
          <w:sz w:val="24"/>
          <w:szCs w:val="24"/>
        </w:rPr>
        <w:t xml:space="preserve"> leave any sections blank. </w:t>
      </w:r>
      <w:r w:rsidRPr="00B13AF6">
        <w:rPr>
          <w:rFonts w:ascii="Times New Roman" w:eastAsia="Calibri" w:hAnsi="Times New Roman" w:cs="Times New Roman"/>
          <w:bCs/>
          <w:sz w:val="24"/>
          <w:szCs w:val="24"/>
        </w:rPr>
        <w:t>There should not be a N/A (not applicable) response since the measures are applicable to all grantees. If the number for a particular category is zero (0), please put zero in the appropriate section</w:t>
      </w:r>
      <w:r w:rsidR="00726B96" w:rsidRPr="00B13AF6">
        <w:rPr>
          <w:rFonts w:ascii="Times New Roman" w:eastAsia="Calibri" w:hAnsi="Times New Roman" w:cs="Times New Roman"/>
          <w:bCs/>
          <w:sz w:val="24"/>
          <w:szCs w:val="24"/>
        </w:rPr>
        <w:t>.</w:t>
      </w:r>
    </w:p>
    <w:p w14:paraId="1F98FAF0" w14:textId="77777777" w:rsidR="00E3734C" w:rsidRPr="00B13AF6" w:rsidRDefault="00E3734C" w:rsidP="00E3734C">
      <w:pPr>
        <w:pStyle w:val="ListParagraph"/>
        <w:spacing w:after="0" w:line="240" w:lineRule="auto"/>
        <w:ind w:left="1440"/>
        <w:rPr>
          <w:rFonts w:ascii="Times New Roman" w:eastAsia="Calibri" w:hAnsi="Times New Roman" w:cs="Times New Roman"/>
          <w:bCs/>
          <w:sz w:val="24"/>
          <w:szCs w:val="24"/>
        </w:rPr>
      </w:pPr>
    </w:p>
    <w:p w14:paraId="553ACE1E" w14:textId="663730F7" w:rsidR="00C73E24" w:rsidRPr="00B13AF6" w:rsidRDefault="00E3734C" w:rsidP="00E3734C">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A “treatment provider” is defined as any health care provider that has been trained and certified in the treatment of opioid use disorder, such as any health care provider that has been trained and certified to prescri</w:t>
      </w:r>
      <w:r w:rsidR="00CA7CF5" w:rsidRPr="00B13AF6">
        <w:rPr>
          <w:rFonts w:ascii="Times New Roman" w:eastAsia="Calibri" w:hAnsi="Times New Roman" w:cs="Times New Roman"/>
          <w:bCs/>
          <w:sz w:val="24"/>
          <w:szCs w:val="24"/>
        </w:rPr>
        <w:t xml:space="preserve">be buprenorphine or methadone. </w:t>
      </w:r>
    </w:p>
    <w:p w14:paraId="6E5E5BF4" w14:textId="77777777" w:rsidR="00CA7CF5" w:rsidRPr="00B13AF6" w:rsidRDefault="00CA7CF5" w:rsidP="00E3734C">
      <w:pPr>
        <w:spacing w:after="0" w:line="240" w:lineRule="auto"/>
        <w:rPr>
          <w:rFonts w:ascii="Times New Roman" w:eastAsia="Calibri" w:hAnsi="Times New Roman" w:cs="Times New Roman"/>
          <w:bCs/>
          <w:sz w:val="24"/>
          <w:szCs w:val="24"/>
        </w:rPr>
      </w:pPr>
    </w:p>
    <w:p w14:paraId="1C087C30" w14:textId="77777777" w:rsidR="00A25144" w:rsidRPr="00B13AF6" w:rsidRDefault="00A25144" w:rsidP="00A25144">
      <w:pPr>
        <w:spacing w:after="0" w:line="240" w:lineRule="auto"/>
        <w:rPr>
          <w:rFonts w:ascii="Times New Roman" w:eastAsia="Calibri" w:hAnsi="Times New Roman" w:cs="Times New Roman"/>
          <w:b/>
          <w:bCs/>
          <w:caps/>
          <w:sz w:val="24"/>
          <w:szCs w:val="24"/>
        </w:rPr>
      </w:pPr>
    </w:p>
    <w:tbl>
      <w:tblPr>
        <w:tblW w:w="5590" w:type="pct"/>
        <w:tblInd w:w="-535" w:type="dxa"/>
        <w:tblLook w:val="0000" w:firstRow="0" w:lastRow="0" w:firstColumn="0" w:lastColumn="0" w:noHBand="0" w:noVBand="0"/>
      </w:tblPr>
      <w:tblGrid>
        <w:gridCol w:w="430"/>
        <w:gridCol w:w="7409"/>
        <w:gridCol w:w="2867"/>
      </w:tblGrid>
      <w:tr w:rsidR="00317879" w:rsidRPr="00B13AF6" w14:paraId="5663AE2E" w14:textId="77777777" w:rsidTr="00317879">
        <w:trPr>
          <w:trHeight w:val="207"/>
        </w:trPr>
        <w:tc>
          <w:tcPr>
            <w:tcW w:w="366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A8CF7A" w14:textId="6BDB7528" w:rsidR="00317879" w:rsidRPr="00B13AF6" w:rsidRDefault="00317879" w:rsidP="00302348">
            <w:pPr>
              <w:spacing w:after="0" w:line="240" w:lineRule="auto"/>
              <w:rPr>
                <w:rFonts w:ascii="Times New Roman" w:eastAsia="Times New Roman" w:hAnsi="Times New Roman" w:cs="Times New Roman"/>
                <w:bCs/>
                <w:sz w:val="24"/>
                <w:szCs w:val="24"/>
              </w:rPr>
            </w:pPr>
          </w:p>
        </w:tc>
        <w:tc>
          <w:tcPr>
            <w:tcW w:w="133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2F2C6D23" w14:textId="350EEABD" w:rsidR="00317879" w:rsidRPr="00B13AF6" w:rsidRDefault="00317879" w:rsidP="00317879">
            <w:pPr>
              <w:spacing w:after="0" w:line="240" w:lineRule="auto"/>
              <w:jc w:val="center"/>
              <w:rPr>
                <w:rFonts w:ascii="Times New Roman" w:eastAsia="Times New Roman" w:hAnsi="Times New Roman" w:cs="Times New Roman"/>
                <w:b/>
                <w:bCs/>
                <w:color w:val="FFFFFF"/>
                <w:sz w:val="24"/>
                <w:szCs w:val="24"/>
              </w:rPr>
            </w:pPr>
            <w:r w:rsidRPr="00B13AF6">
              <w:rPr>
                <w:rFonts w:ascii="Times New Roman" w:eastAsia="Times New Roman" w:hAnsi="Times New Roman" w:cs="Times New Roman"/>
                <w:b/>
                <w:bCs/>
                <w:sz w:val="24"/>
                <w:szCs w:val="24"/>
              </w:rPr>
              <w:t>End of Budget Period</w:t>
            </w:r>
          </w:p>
        </w:tc>
      </w:tr>
      <w:tr w:rsidR="00481770" w:rsidRPr="00B13AF6" w14:paraId="4C21F2EB" w14:textId="77777777" w:rsidTr="00317879">
        <w:trPr>
          <w:trHeight w:val="207"/>
        </w:trPr>
        <w:tc>
          <w:tcPr>
            <w:tcW w:w="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E25E8F" w14:textId="78D01CD3" w:rsidR="00481770" w:rsidRPr="00B13AF6" w:rsidRDefault="00481770" w:rsidP="00302348">
            <w:pPr>
              <w:spacing w:after="0" w:line="240" w:lineRule="auto"/>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4</w:t>
            </w:r>
          </w:p>
        </w:tc>
        <w:tc>
          <w:tcPr>
            <w:tcW w:w="3460"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F523EE1" w14:textId="3D400222" w:rsidR="00481770" w:rsidRPr="00B13AF6" w:rsidRDefault="00481770" w:rsidP="00302348">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Number of individuals screened for OUD</w:t>
            </w:r>
          </w:p>
        </w:tc>
        <w:tc>
          <w:tcPr>
            <w:tcW w:w="133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41434103" w14:textId="77777777" w:rsidR="00481770" w:rsidRPr="00B13AF6" w:rsidRDefault="00481770" w:rsidP="00302348">
            <w:pPr>
              <w:spacing w:after="0" w:line="240" w:lineRule="auto"/>
              <w:rPr>
                <w:rFonts w:ascii="Times New Roman" w:eastAsia="Times New Roman" w:hAnsi="Times New Roman" w:cs="Times New Roman"/>
                <w:b/>
                <w:bCs/>
                <w:color w:val="FFFFFF"/>
                <w:sz w:val="24"/>
                <w:szCs w:val="24"/>
              </w:rPr>
            </w:pPr>
          </w:p>
        </w:tc>
      </w:tr>
      <w:tr w:rsidR="00510757" w:rsidRPr="00B13AF6" w14:paraId="76EF8840" w14:textId="77777777" w:rsidTr="00B13AF6">
        <w:tblPrEx>
          <w:shd w:val="clear" w:color="auto" w:fill="DBE5F1"/>
        </w:tblPrEx>
        <w:trPr>
          <w:trHeight w:val="611"/>
        </w:trPr>
        <w:tc>
          <w:tcPr>
            <w:tcW w:w="201" w:type="pct"/>
            <w:tcBorders>
              <w:top w:val="single" w:sz="4" w:space="0" w:color="auto"/>
              <w:left w:val="single" w:sz="4" w:space="0" w:color="auto"/>
              <w:bottom w:val="single" w:sz="4" w:space="0" w:color="auto"/>
              <w:right w:val="single" w:sz="4" w:space="0" w:color="auto"/>
            </w:tcBorders>
            <w:shd w:val="clear" w:color="auto" w:fill="DBE5F1"/>
          </w:tcPr>
          <w:p w14:paraId="0C26088F" w14:textId="3FAB6601" w:rsidR="00510757" w:rsidRPr="00B13AF6" w:rsidRDefault="00481770" w:rsidP="009E2A40">
            <w:pPr>
              <w:shd w:val="clear" w:color="auto" w:fill="DBE5F1"/>
              <w:spacing w:after="0" w:line="240" w:lineRule="auto"/>
              <w:ind w:right="-210"/>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5</w:t>
            </w:r>
          </w:p>
        </w:tc>
        <w:tc>
          <w:tcPr>
            <w:tcW w:w="3460" w:type="pct"/>
            <w:tcBorders>
              <w:top w:val="single" w:sz="4" w:space="0" w:color="auto"/>
              <w:left w:val="nil"/>
              <w:bottom w:val="single" w:sz="4" w:space="0" w:color="auto"/>
              <w:right w:val="single" w:sz="4" w:space="0" w:color="auto"/>
            </w:tcBorders>
            <w:shd w:val="clear" w:color="auto" w:fill="DBE5F1"/>
            <w:vAlign w:val="bottom"/>
          </w:tcPr>
          <w:p w14:paraId="2A22FD84" w14:textId="1A277524" w:rsidR="00510757" w:rsidRPr="00B13AF6" w:rsidRDefault="00D6009A" w:rsidP="00D6009A">
            <w:pPr>
              <w:shd w:val="clear" w:color="auto" w:fill="DBE5F1"/>
              <w:spacing w:after="0" w:line="240" w:lineRule="auto"/>
              <w:ind w:right="-210"/>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Number of individuals, who, after being screen</w:t>
            </w:r>
            <w:r w:rsidR="00481770" w:rsidRPr="00B13AF6">
              <w:rPr>
                <w:rFonts w:ascii="Times New Roman" w:eastAsia="Calibri" w:hAnsi="Times New Roman" w:cs="Times New Roman"/>
                <w:bCs/>
                <w:sz w:val="24"/>
                <w:szCs w:val="24"/>
              </w:rPr>
              <w:t>ed</w:t>
            </w:r>
            <w:r w:rsidRPr="00B13AF6">
              <w:rPr>
                <w:rFonts w:ascii="Times New Roman" w:eastAsia="Calibri" w:hAnsi="Times New Roman" w:cs="Times New Roman"/>
                <w:bCs/>
                <w:sz w:val="24"/>
                <w:szCs w:val="24"/>
              </w:rPr>
              <w:t xml:space="preserve"> for OUD, were identified as having OUD</w:t>
            </w:r>
          </w:p>
        </w:tc>
        <w:tc>
          <w:tcPr>
            <w:tcW w:w="1339" w:type="pct"/>
            <w:tcBorders>
              <w:top w:val="single" w:sz="4" w:space="0" w:color="auto"/>
              <w:left w:val="nil"/>
              <w:bottom w:val="single" w:sz="4" w:space="0" w:color="auto"/>
              <w:right w:val="single" w:sz="4" w:space="0" w:color="auto"/>
            </w:tcBorders>
            <w:shd w:val="clear" w:color="auto" w:fill="DBE5F1"/>
          </w:tcPr>
          <w:p w14:paraId="1B646E7E" w14:textId="77777777" w:rsidR="00510757" w:rsidRPr="00B13AF6" w:rsidRDefault="00510757"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510757" w:rsidRPr="00B13AF6" w14:paraId="7F86CB24" w14:textId="77777777" w:rsidTr="00317879">
        <w:tblPrEx>
          <w:shd w:val="clear" w:color="auto" w:fill="DBE5F1"/>
        </w:tblPrEx>
        <w:trPr>
          <w:trHeight w:val="62"/>
        </w:trPr>
        <w:tc>
          <w:tcPr>
            <w:tcW w:w="201" w:type="pct"/>
            <w:tcBorders>
              <w:top w:val="single" w:sz="4" w:space="0" w:color="auto"/>
              <w:left w:val="single" w:sz="4" w:space="0" w:color="auto"/>
              <w:bottom w:val="single" w:sz="4" w:space="0" w:color="auto"/>
              <w:right w:val="single" w:sz="4" w:space="0" w:color="auto"/>
            </w:tcBorders>
            <w:shd w:val="clear" w:color="auto" w:fill="DBE5F1"/>
          </w:tcPr>
          <w:p w14:paraId="5E4AED18" w14:textId="57256B23" w:rsidR="00510757" w:rsidRPr="00B13AF6" w:rsidRDefault="00481770" w:rsidP="009E2A40">
            <w:pPr>
              <w:shd w:val="clear" w:color="auto" w:fill="DBE5F1"/>
              <w:spacing w:after="0" w:line="240" w:lineRule="auto"/>
              <w:ind w:right="-210"/>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6</w:t>
            </w:r>
          </w:p>
        </w:tc>
        <w:tc>
          <w:tcPr>
            <w:tcW w:w="3460" w:type="pct"/>
            <w:tcBorders>
              <w:top w:val="single" w:sz="4" w:space="0" w:color="auto"/>
              <w:left w:val="nil"/>
              <w:bottom w:val="single" w:sz="4" w:space="0" w:color="auto"/>
              <w:right w:val="single" w:sz="4" w:space="0" w:color="auto"/>
            </w:tcBorders>
            <w:shd w:val="clear" w:color="auto" w:fill="DBE5F1"/>
            <w:vAlign w:val="bottom"/>
          </w:tcPr>
          <w:p w14:paraId="0F7E2B7C" w14:textId="7B63EE8F" w:rsidR="00510757" w:rsidRPr="00B13AF6" w:rsidRDefault="00D6009A" w:rsidP="009E2A40">
            <w:pPr>
              <w:shd w:val="clear" w:color="auto" w:fill="DBE5F1"/>
              <w:spacing w:after="0" w:line="240" w:lineRule="auto"/>
              <w:ind w:right="-210"/>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Number of individuals with OUD who were referred by one provider to another provider for the treatment of OUD</w:t>
            </w:r>
            <w:r w:rsidRPr="00B13AF6" w:rsidDel="00D6009A">
              <w:rPr>
                <w:rFonts w:ascii="Times New Roman" w:eastAsia="Calibri" w:hAnsi="Times New Roman" w:cs="Times New Roman"/>
                <w:bCs/>
                <w:sz w:val="24"/>
                <w:szCs w:val="24"/>
              </w:rPr>
              <w:t xml:space="preserve"> </w:t>
            </w:r>
          </w:p>
        </w:tc>
        <w:tc>
          <w:tcPr>
            <w:tcW w:w="1339" w:type="pct"/>
            <w:tcBorders>
              <w:top w:val="single" w:sz="4" w:space="0" w:color="auto"/>
              <w:left w:val="nil"/>
              <w:bottom w:val="single" w:sz="4" w:space="0" w:color="auto"/>
              <w:right w:val="single" w:sz="4" w:space="0" w:color="auto"/>
            </w:tcBorders>
            <w:shd w:val="clear" w:color="auto" w:fill="DBE5F1"/>
          </w:tcPr>
          <w:p w14:paraId="7656EB1E" w14:textId="77777777" w:rsidR="00510757" w:rsidRPr="00B13AF6" w:rsidRDefault="00510757"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D6009A" w:rsidRPr="00B13AF6" w14:paraId="1551410C" w14:textId="77777777" w:rsidTr="00317879">
        <w:tblPrEx>
          <w:shd w:val="clear" w:color="auto" w:fill="DBE5F1"/>
        </w:tblPrEx>
        <w:trPr>
          <w:trHeight w:val="265"/>
        </w:trPr>
        <w:tc>
          <w:tcPr>
            <w:tcW w:w="201" w:type="pct"/>
            <w:tcBorders>
              <w:top w:val="single" w:sz="4" w:space="0" w:color="auto"/>
              <w:left w:val="single" w:sz="4" w:space="0" w:color="auto"/>
              <w:bottom w:val="single" w:sz="4" w:space="0" w:color="auto"/>
              <w:right w:val="single" w:sz="4" w:space="0" w:color="auto"/>
            </w:tcBorders>
            <w:shd w:val="clear" w:color="auto" w:fill="DBE5F1"/>
          </w:tcPr>
          <w:p w14:paraId="4229BF00" w14:textId="65719389" w:rsidR="00D6009A" w:rsidRPr="00B13AF6" w:rsidRDefault="00317879" w:rsidP="009E2A40">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7</w:t>
            </w:r>
          </w:p>
        </w:tc>
        <w:tc>
          <w:tcPr>
            <w:tcW w:w="3460" w:type="pct"/>
            <w:tcBorders>
              <w:top w:val="single" w:sz="4" w:space="0" w:color="auto"/>
              <w:left w:val="nil"/>
              <w:bottom w:val="single" w:sz="4" w:space="0" w:color="auto"/>
              <w:right w:val="single" w:sz="4" w:space="0" w:color="auto"/>
            </w:tcBorders>
            <w:shd w:val="clear" w:color="auto" w:fill="DBE5F1"/>
            <w:vAlign w:val="bottom"/>
          </w:tcPr>
          <w:p w14:paraId="56913DF6" w14:textId="06DCCA8E" w:rsidR="00D6009A" w:rsidRPr="00B13AF6" w:rsidRDefault="00D6009A" w:rsidP="009240FF">
            <w:pPr>
              <w:shd w:val="clear" w:color="auto" w:fill="DBE5F1"/>
              <w:spacing w:after="0" w:line="240" w:lineRule="auto"/>
              <w:ind w:right="-210"/>
              <w:rPr>
                <w:rFonts w:ascii="Times New Roman" w:eastAsia="Calibri" w:hAnsi="Times New Roman" w:cs="Times New Roman"/>
                <w:sz w:val="24"/>
                <w:szCs w:val="24"/>
              </w:rPr>
            </w:pPr>
            <w:r w:rsidRPr="00B13AF6">
              <w:rPr>
                <w:rFonts w:ascii="Times New Roman" w:eastAsia="Calibri" w:hAnsi="Times New Roman" w:cs="Times New Roman"/>
                <w:sz w:val="24"/>
                <w:szCs w:val="24"/>
              </w:rPr>
              <w:t>Number of individuals with OUD, who, after receiving an initial consultation with a treatment provider, started the treatment process</w:t>
            </w:r>
          </w:p>
        </w:tc>
        <w:tc>
          <w:tcPr>
            <w:tcW w:w="1339" w:type="pct"/>
            <w:tcBorders>
              <w:top w:val="single" w:sz="4" w:space="0" w:color="auto"/>
              <w:left w:val="nil"/>
              <w:bottom w:val="single" w:sz="4" w:space="0" w:color="auto"/>
              <w:right w:val="single" w:sz="4" w:space="0" w:color="auto"/>
            </w:tcBorders>
            <w:shd w:val="clear" w:color="auto" w:fill="DBE5F1"/>
          </w:tcPr>
          <w:p w14:paraId="1D02F3D7" w14:textId="77777777" w:rsidR="00D6009A" w:rsidRPr="00B13AF6" w:rsidRDefault="00D6009A"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BA4995" w:rsidRPr="00B13AF6" w14:paraId="285BEDEE" w14:textId="77777777" w:rsidTr="00317879">
        <w:tblPrEx>
          <w:shd w:val="clear" w:color="auto" w:fill="DBE5F1"/>
        </w:tblPrEx>
        <w:trPr>
          <w:trHeight w:val="265"/>
        </w:trPr>
        <w:tc>
          <w:tcPr>
            <w:tcW w:w="201" w:type="pct"/>
            <w:tcBorders>
              <w:top w:val="single" w:sz="4" w:space="0" w:color="auto"/>
              <w:left w:val="single" w:sz="4" w:space="0" w:color="auto"/>
              <w:bottom w:val="single" w:sz="4" w:space="0" w:color="auto"/>
              <w:right w:val="single" w:sz="4" w:space="0" w:color="auto"/>
            </w:tcBorders>
            <w:shd w:val="clear" w:color="auto" w:fill="DBE5F1"/>
          </w:tcPr>
          <w:p w14:paraId="052F3E27" w14:textId="6221E781" w:rsidR="00BA4995" w:rsidRPr="00B13AF6" w:rsidRDefault="00317879" w:rsidP="009E2A40">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8</w:t>
            </w:r>
          </w:p>
        </w:tc>
        <w:tc>
          <w:tcPr>
            <w:tcW w:w="3460" w:type="pct"/>
            <w:tcBorders>
              <w:top w:val="single" w:sz="4" w:space="0" w:color="auto"/>
              <w:left w:val="nil"/>
              <w:bottom w:val="single" w:sz="4" w:space="0" w:color="auto"/>
              <w:right w:val="single" w:sz="4" w:space="0" w:color="auto"/>
            </w:tcBorders>
            <w:shd w:val="clear" w:color="auto" w:fill="DBE5F1"/>
            <w:vAlign w:val="bottom"/>
          </w:tcPr>
          <w:p w14:paraId="007018D7" w14:textId="41F86108" w:rsidR="00BA4995" w:rsidRPr="00B13AF6" w:rsidRDefault="00BA4995" w:rsidP="009240FF">
            <w:pPr>
              <w:shd w:val="clear" w:color="auto" w:fill="DBE5F1"/>
              <w:spacing w:after="0" w:line="240" w:lineRule="auto"/>
              <w:ind w:right="-210"/>
              <w:rPr>
                <w:rFonts w:ascii="Times New Roman" w:eastAsia="Calibri" w:hAnsi="Times New Roman" w:cs="Times New Roman"/>
                <w:sz w:val="24"/>
                <w:szCs w:val="24"/>
              </w:rPr>
            </w:pPr>
            <w:r w:rsidRPr="00B13AF6">
              <w:rPr>
                <w:rFonts w:ascii="Times New Roman" w:eastAsia="Calibri" w:hAnsi="Times New Roman" w:cs="Times New Roman"/>
                <w:sz w:val="24"/>
                <w:szCs w:val="24"/>
              </w:rPr>
              <w:t>Which of the following care coordination mechanisms/activities have you implemented during this budget year? Select all that apply.*</w:t>
            </w:r>
          </w:p>
        </w:tc>
        <w:tc>
          <w:tcPr>
            <w:tcW w:w="1339" w:type="pct"/>
            <w:tcBorders>
              <w:top w:val="single" w:sz="4" w:space="0" w:color="auto"/>
              <w:left w:val="nil"/>
              <w:bottom w:val="single" w:sz="4" w:space="0" w:color="auto"/>
              <w:right w:val="single" w:sz="4" w:space="0" w:color="auto"/>
            </w:tcBorders>
            <w:shd w:val="clear" w:color="auto" w:fill="DBE5F1"/>
          </w:tcPr>
          <w:p w14:paraId="6775AC32" w14:textId="77777777" w:rsidR="00BA4995" w:rsidRPr="00B13AF6" w:rsidRDefault="00BA4995"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4F1780C8" w14:textId="77777777" w:rsidTr="00317879">
        <w:tblPrEx>
          <w:shd w:val="clear" w:color="auto" w:fill="DBE5F1"/>
        </w:tblPrEx>
        <w:trPr>
          <w:trHeight w:val="265"/>
        </w:trPr>
        <w:tc>
          <w:tcPr>
            <w:tcW w:w="201" w:type="pct"/>
            <w:vMerge w:val="restart"/>
            <w:tcBorders>
              <w:top w:val="single" w:sz="4" w:space="0" w:color="auto"/>
              <w:left w:val="single" w:sz="4" w:space="0" w:color="auto"/>
              <w:bottom w:val="single" w:sz="4" w:space="0" w:color="auto"/>
              <w:right w:val="single" w:sz="4" w:space="0" w:color="auto"/>
            </w:tcBorders>
            <w:shd w:val="clear" w:color="auto" w:fill="DBE5F1"/>
          </w:tcPr>
          <w:p w14:paraId="1A03E4CE" w14:textId="77777777"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226D6770" w14:textId="3C4E1599"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5A25FACB" w14:textId="21F7D90A"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7E13260B" w14:textId="307F62A3"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3FA76E34" w14:textId="0C54E91B"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153BA4A0" w14:textId="35475356"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2C273889" w14:textId="374D8DD7"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p w14:paraId="071C623E" w14:textId="7485424E"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66F19D8B" w14:textId="0C608BFA"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Facilitate transitions across settings</w:t>
            </w:r>
          </w:p>
        </w:tc>
        <w:tc>
          <w:tcPr>
            <w:tcW w:w="1339" w:type="pct"/>
            <w:tcBorders>
              <w:top w:val="single" w:sz="4" w:space="0" w:color="auto"/>
              <w:left w:val="nil"/>
              <w:bottom w:val="single" w:sz="4" w:space="0" w:color="auto"/>
              <w:right w:val="single" w:sz="4" w:space="0" w:color="auto"/>
            </w:tcBorders>
            <w:shd w:val="clear" w:color="auto" w:fill="DBE5F1"/>
          </w:tcPr>
          <w:p w14:paraId="5E35C01A" w14:textId="507D5406"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32BC7DC6"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5AFACFD0" w14:textId="21708272"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63034C41" w14:textId="69EC069F"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Linkage to community resources</w:t>
            </w:r>
          </w:p>
        </w:tc>
        <w:tc>
          <w:tcPr>
            <w:tcW w:w="1339" w:type="pct"/>
            <w:tcBorders>
              <w:top w:val="single" w:sz="4" w:space="0" w:color="auto"/>
              <w:left w:val="nil"/>
              <w:bottom w:val="single" w:sz="4" w:space="0" w:color="auto"/>
              <w:right w:val="single" w:sz="4" w:space="0" w:color="auto"/>
            </w:tcBorders>
            <w:shd w:val="clear" w:color="auto" w:fill="DBE5F1"/>
          </w:tcPr>
          <w:p w14:paraId="109156D2" w14:textId="37E19A6D"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2F1AD54B"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278A08EB" w14:textId="3A96633F"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7584EF04" w14:textId="2A13A3E7"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Patient support and engagement</w:t>
            </w:r>
          </w:p>
        </w:tc>
        <w:tc>
          <w:tcPr>
            <w:tcW w:w="1339" w:type="pct"/>
            <w:tcBorders>
              <w:top w:val="single" w:sz="4" w:space="0" w:color="auto"/>
              <w:left w:val="nil"/>
              <w:bottom w:val="single" w:sz="4" w:space="0" w:color="auto"/>
              <w:right w:val="single" w:sz="4" w:space="0" w:color="auto"/>
            </w:tcBorders>
            <w:shd w:val="clear" w:color="auto" w:fill="DBE5F1"/>
          </w:tcPr>
          <w:p w14:paraId="07D26FE2" w14:textId="6FEF0D8C"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54603A2E"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22956B4A" w14:textId="65AF6DCE"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5941BF3D" w14:textId="0B09E239"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Case management</w:t>
            </w:r>
          </w:p>
        </w:tc>
        <w:tc>
          <w:tcPr>
            <w:tcW w:w="1339" w:type="pct"/>
            <w:tcBorders>
              <w:top w:val="single" w:sz="4" w:space="0" w:color="auto"/>
              <w:left w:val="nil"/>
              <w:bottom w:val="single" w:sz="4" w:space="0" w:color="auto"/>
              <w:right w:val="single" w:sz="4" w:space="0" w:color="auto"/>
            </w:tcBorders>
            <w:shd w:val="clear" w:color="auto" w:fill="DBE5F1"/>
          </w:tcPr>
          <w:p w14:paraId="4A525A55" w14:textId="13DF7DE0"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7DBA0B7F"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42471287" w14:textId="1616B12F"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3B9EAFE4" w14:textId="4349507F"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Create care plans</w:t>
            </w:r>
          </w:p>
        </w:tc>
        <w:tc>
          <w:tcPr>
            <w:tcW w:w="1339" w:type="pct"/>
            <w:tcBorders>
              <w:top w:val="single" w:sz="4" w:space="0" w:color="auto"/>
              <w:left w:val="nil"/>
              <w:bottom w:val="single" w:sz="4" w:space="0" w:color="auto"/>
              <w:right w:val="single" w:sz="4" w:space="0" w:color="auto"/>
            </w:tcBorders>
            <w:shd w:val="clear" w:color="auto" w:fill="DBE5F1"/>
          </w:tcPr>
          <w:p w14:paraId="51CE986A" w14:textId="6C51D0B2"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3B949C50"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37A105A1" w14:textId="016138E2"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3761B0F4" w14:textId="77B4F238"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Medication management</w:t>
            </w:r>
          </w:p>
        </w:tc>
        <w:tc>
          <w:tcPr>
            <w:tcW w:w="1339" w:type="pct"/>
            <w:tcBorders>
              <w:top w:val="single" w:sz="4" w:space="0" w:color="auto"/>
              <w:left w:val="nil"/>
              <w:bottom w:val="single" w:sz="4" w:space="0" w:color="auto"/>
              <w:right w:val="single" w:sz="4" w:space="0" w:color="auto"/>
            </w:tcBorders>
            <w:shd w:val="clear" w:color="auto" w:fill="DBE5F1"/>
          </w:tcPr>
          <w:p w14:paraId="39CE54B6" w14:textId="4A242D4F"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3D39CCD4"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6715C976" w14:textId="42044C49"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49DEA7DB" w14:textId="3EDCBC2D"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Other – specify</w:t>
            </w:r>
          </w:p>
        </w:tc>
        <w:tc>
          <w:tcPr>
            <w:tcW w:w="1339" w:type="pct"/>
            <w:tcBorders>
              <w:top w:val="single" w:sz="4" w:space="0" w:color="auto"/>
              <w:left w:val="nil"/>
              <w:bottom w:val="single" w:sz="4" w:space="0" w:color="auto"/>
              <w:right w:val="single" w:sz="4" w:space="0" w:color="auto"/>
            </w:tcBorders>
            <w:shd w:val="clear" w:color="auto" w:fill="DBE5F1"/>
          </w:tcPr>
          <w:p w14:paraId="7DDA5D4A" w14:textId="1521332A"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r w:rsidR="002E693C" w:rsidRPr="00B13AF6" w14:paraId="2B5A8B1C" w14:textId="77777777" w:rsidTr="00317879">
        <w:tblPrEx>
          <w:shd w:val="clear" w:color="auto" w:fill="DBE5F1"/>
        </w:tblPrEx>
        <w:trPr>
          <w:trHeight w:val="265"/>
        </w:trPr>
        <w:tc>
          <w:tcPr>
            <w:tcW w:w="201" w:type="pct"/>
            <w:vMerge/>
            <w:tcBorders>
              <w:top w:val="single" w:sz="4" w:space="0" w:color="auto"/>
              <w:left w:val="single" w:sz="4" w:space="0" w:color="auto"/>
              <w:bottom w:val="single" w:sz="4" w:space="0" w:color="auto"/>
              <w:right w:val="single" w:sz="4" w:space="0" w:color="auto"/>
            </w:tcBorders>
            <w:shd w:val="clear" w:color="auto" w:fill="DBE5F1"/>
          </w:tcPr>
          <w:p w14:paraId="3B895B10" w14:textId="63578947" w:rsidR="002E693C" w:rsidRPr="00B13AF6" w:rsidRDefault="002E693C" w:rsidP="009E2A40">
            <w:pPr>
              <w:shd w:val="clear" w:color="auto" w:fill="DBE5F1"/>
              <w:spacing w:after="0" w:line="240" w:lineRule="auto"/>
              <w:ind w:right="-210"/>
              <w:rPr>
                <w:rFonts w:ascii="Times New Roman" w:eastAsia="Calibri" w:hAnsi="Times New Roman" w:cs="Times New Roman"/>
                <w:b/>
                <w:sz w:val="24"/>
                <w:szCs w:val="24"/>
              </w:rPr>
            </w:pPr>
          </w:p>
        </w:tc>
        <w:tc>
          <w:tcPr>
            <w:tcW w:w="3460" w:type="pct"/>
            <w:tcBorders>
              <w:top w:val="single" w:sz="4" w:space="0" w:color="auto"/>
              <w:left w:val="nil"/>
              <w:bottom w:val="single" w:sz="4" w:space="0" w:color="auto"/>
              <w:right w:val="single" w:sz="4" w:space="0" w:color="auto"/>
            </w:tcBorders>
            <w:shd w:val="clear" w:color="auto" w:fill="DBE5F1"/>
            <w:vAlign w:val="bottom"/>
          </w:tcPr>
          <w:p w14:paraId="1F773747" w14:textId="2504F7C3" w:rsidR="002E693C" w:rsidRPr="00B13AF6" w:rsidRDefault="002E693C" w:rsidP="00B13AF6">
            <w:pPr>
              <w:shd w:val="clear" w:color="auto" w:fill="DBE5F1"/>
              <w:spacing w:after="0" w:line="240" w:lineRule="auto"/>
              <w:rPr>
                <w:rFonts w:ascii="Times New Roman" w:eastAsia="Calibri" w:hAnsi="Times New Roman" w:cs="Times New Roman"/>
                <w:i/>
                <w:sz w:val="24"/>
                <w:szCs w:val="24"/>
              </w:rPr>
            </w:pPr>
            <w:r w:rsidRPr="00B13AF6">
              <w:rPr>
                <w:rFonts w:ascii="Times New Roman" w:eastAsia="Calibri" w:hAnsi="Times New Roman" w:cs="Times New Roman"/>
                <w:i/>
                <w:sz w:val="24"/>
                <w:szCs w:val="24"/>
              </w:rPr>
              <w:t>Not applicable</w:t>
            </w:r>
          </w:p>
        </w:tc>
        <w:tc>
          <w:tcPr>
            <w:tcW w:w="1339" w:type="pct"/>
            <w:tcBorders>
              <w:top w:val="single" w:sz="4" w:space="0" w:color="auto"/>
              <w:left w:val="nil"/>
              <w:bottom w:val="single" w:sz="4" w:space="0" w:color="auto"/>
              <w:right w:val="single" w:sz="4" w:space="0" w:color="auto"/>
            </w:tcBorders>
            <w:shd w:val="clear" w:color="auto" w:fill="DBE5F1"/>
          </w:tcPr>
          <w:p w14:paraId="3B9056B1" w14:textId="77777777" w:rsidR="002E693C" w:rsidRPr="00B13AF6" w:rsidRDefault="002E693C" w:rsidP="009E2A40">
            <w:pPr>
              <w:shd w:val="clear" w:color="auto" w:fill="DBE5F1"/>
              <w:spacing w:after="0" w:line="240" w:lineRule="auto"/>
              <w:ind w:right="-210"/>
              <w:jc w:val="center"/>
              <w:rPr>
                <w:rFonts w:ascii="Times New Roman" w:eastAsia="Calibri" w:hAnsi="Times New Roman" w:cs="Times New Roman"/>
                <w:b/>
                <w:sz w:val="24"/>
                <w:szCs w:val="24"/>
              </w:rPr>
            </w:pPr>
          </w:p>
        </w:tc>
      </w:tr>
    </w:tbl>
    <w:p w14:paraId="159F1D9A" w14:textId="619A70CD" w:rsidR="00243430" w:rsidRPr="00B13AF6" w:rsidRDefault="00243430" w:rsidP="00A25144">
      <w:pPr>
        <w:spacing w:after="0" w:line="240" w:lineRule="auto"/>
        <w:rPr>
          <w:rFonts w:ascii="Times New Roman" w:eastAsia="Calibri" w:hAnsi="Times New Roman" w:cs="Times New Roman"/>
          <w:bCs/>
          <w:caps/>
          <w:color w:val="FF0000"/>
          <w:sz w:val="24"/>
          <w:szCs w:val="24"/>
        </w:rPr>
      </w:pPr>
    </w:p>
    <w:p w14:paraId="61A21F29" w14:textId="0BF8ED68" w:rsidR="00BA4995" w:rsidRPr="00B13AF6" w:rsidRDefault="00BA4995" w:rsidP="00BA4995">
      <w:pPr>
        <w:spacing w:after="0" w:line="240" w:lineRule="auto"/>
        <w:rPr>
          <w:rFonts w:ascii="Times New Roman" w:eastAsia="Calibri" w:hAnsi="Times New Roman" w:cs="Times New Roman"/>
          <w:b/>
          <w:bCs/>
          <w:sz w:val="24"/>
          <w:szCs w:val="24"/>
        </w:rPr>
      </w:pPr>
      <w:r w:rsidRPr="00B13AF6">
        <w:rPr>
          <w:rFonts w:ascii="Times New Roman" w:eastAsia="Calibri" w:hAnsi="Times New Roman" w:cs="Times New Roman"/>
          <w:b/>
          <w:bCs/>
          <w:caps/>
          <w:sz w:val="24"/>
          <w:szCs w:val="24"/>
        </w:rPr>
        <w:t>*</w:t>
      </w:r>
      <w:r w:rsidR="00FD6542" w:rsidRPr="00B13AF6">
        <w:rPr>
          <w:rFonts w:ascii="Times New Roman" w:eastAsia="Calibri" w:hAnsi="Times New Roman" w:cs="Times New Roman"/>
          <w:b/>
          <w:bCs/>
          <w:sz w:val="24"/>
          <w:szCs w:val="24"/>
        </w:rPr>
        <w:t>In the Comment Box</w:t>
      </w:r>
      <w:r w:rsidRPr="00B13AF6">
        <w:rPr>
          <w:rFonts w:ascii="Times New Roman" w:eastAsia="Calibri" w:hAnsi="Times New Roman" w:cs="Times New Roman"/>
          <w:b/>
          <w:bCs/>
          <w:sz w:val="24"/>
          <w:szCs w:val="24"/>
        </w:rPr>
        <w:t xml:space="preserve">, please describe the care coordination mechanisms/activities you implemented during this budget year. </w:t>
      </w:r>
    </w:p>
    <w:p w14:paraId="60A7AB4B" w14:textId="77777777" w:rsidR="00BA4995" w:rsidRPr="00B13AF6" w:rsidRDefault="00BA4995" w:rsidP="00A25144">
      <w:pPr>
        <w:spacing w:after="0" w:line="240" w:lineRule="auto"/>
        <w:rPr>
          <w:rFonts w:ascii="Times New Roman" w:eastAsia="Calibri" w:hAnsi="Times New Roman" w:cs="Times New Roman"/>
          <w:b/>
          <w:bCs/>
          <w:caps/>
          <w:sz w:val="24"/>
          <w:szCs w:val="24"/>
        </w:rPr>
      </w:pPr>
    </w:p>
    <w:p w14:paraId="0F7EF1AB" w14:textId="77777777" w:rsidR="00BA4995" w:rsidRPr="00B13AF6" w:rsidRDefault="00BA4995" w:rsidP="00A25144">
      <w:pPr>
        <w:spacing w:after="0" w:line="240" w:lineRule="auto"/>
        <w:rPr>
          <w:rFonts w:ascii="Times New Roman" w:eastAsia="Calibri" w:hAnsi="Times New Roman" w:cs="Times New Roman"/>
          <w:b/>
          <w:bCs/>
          <w:caps/>
          <w:sz w:val="24"/>
          <w:szCs w:val="24"/>
        </w:rPr>
      </w:pPr>
    </w:p>
    <w:p w14:paraId="1664CF87" w14:textId="261ACABE" w:rsidR="00A25144" w:rsidRPr="00B13AF6" w:rsidRDefault="00A25144" w:rsidP="00A25144">
      <w:pPr>
        <w:spacing w:after="0" w:line="240" w:lineRule="auto"/>
        <w:rPr>
          <w:rFonts w:ascii="Times New Roman" w:eastAsia="Times New Roman" w:hAnsi="Times New Roman" w:cs="Times New Roman"/>
          <w:bCs/>
          <w:i/>
          <w:color w:val="FF0000"/>
          <w:sz w:val="24"/>
          <w:szCs w:val="24"/>
        </w:rPr>
      </w:pPr>
      <w:r w:rsidRPr="00B13AF6">
        <w:rPr>
          <w:rFonts w:ascii="Times New Roman" w:eastAsia="Calibri" w:hAnsi="Times New Roman" w:cs="Times New Roman"/>
          <w:b/>
          <w:bCs/>
          <w:caps/>
          <w:sz w:val="24"/>
          <w:szCs w:val="24"/>
        </w:rPr>
        <w:t xml:space="preserve">Section 3: Treatment and recovery </w:t>
      </w:r>
      <w:r w:rsidR="00031157" w:rsidRPr="00031157">
        <w:rPr>
          <w:rFonts w:ascii="Times New Roman" w:eastAsia="Times New Roman" w:hAnsi="Times New Roman" w:cs="Times New Roman"/>
          <w:bCs/>
          <w:i/>
          <w:color w:val="FF0000"/>
          <w:sz w:val="24"/>
          <w:szCs w:val="24"/>
        </w:rPr>
        <w:t>(applicable to all grantees)</w:t>
      </w:r>
    </w:p>
    <w:p w14:paraId="347A3B72"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5047503E" w14:textId="58F556AB" w:rsidR="006766B1" w:rsidRPr="00B13AF6" w:rsidRDefault="006766B1" w:rsidP="006766B1">
      <w:pPr>
        <w:spacing w:after="0" w:line="240" w:lineRule="auto"/>
        <w:rPr>
          <w:rFonts w:ascii="Times New Roman" w:eastAsia="Calibri" w:hAnsi="Times New Roman" w:cs="Times New Roman"/>
          <w:sz w:val="24"/>
          <w:szCs w:val="24"/>
        </w:rPr>
      </w:pPr>
      <w:r w:rsidRPr="00B13AF6">
        <w:rPr>
          <w:rFonts w:ascii="Times New Roman" w:eastAsia="Times New Roman" w:hAnsi="Times New Roman" w:cs="Times New Roman"/>
          <w:b/>
          <w:bCs/>
          <w:i/>
          <w:sz w:val="24"/>
          <w:szCs w:val="24"/>
        </w:rPr>
        <w:t xml:space="preserve">Table Instructions: </w:t>
      </w:r>
      <w:r w:rsidRPr="00B13AF6">
        <w:rPr>
          <w:rFonts w:ascii="Times New Roman" w:eastAsia="Times New Roman" w:hAnsi="Times New Roman" w:cs="Times New Roman"/>
          <w:sz w:val="24"/>
          <w:szCs w:val="24"/>
        </w:rPr>
        <w:t>This table collects information about an aggregate count of the</w:t>
      </w:r>
      <w:r w:rsidRPr="00B13AF6">
        <w:rPr>
          <w:rFonts w:ascii="Times New Roman" w:eastAsia="Calibri" w:hAnsi="Times New Roman" w:cs="Times New Roman"/>
          <w:sz w:val="24"/>
          <w:szCs w:val="24"/>
        </w:rPr>
        <w:t xml:space="preserve"> people who have been in treatment/recovery for period </w:t>
      </w:r>
      <w:r w:rsidR="0095692A" w:rsidRPr="00B13AF6">
        <w:rPr>
          <w:rFonts w:ascii="Times New Roman" w:eastAsia="Calibri" w:hAnsi="Times New Roman" w:cs="Times New Roman"/>
          <w:sz w:val="24"/>
          <w:szCs w:val="24"/>
        </w:rPr>
        <w:t>of 0-2 months, 3-5 months, 6-12 months and more than one year</w:t>
      </w:r>
      <w:r w:rsidRPr="00B13AF6">
        <w:rPr>
          <w:rFonts w:ascii="Times New Roman" w:eastAsia="Calibri" w:hAnsi="Times New Roman" w:cs="Times New Roman"/>
          <w:sz w:val="24"/>
          <w:szCs w:val="24"/>
        </w:rPr>
        <w:t xml:space="preserve">. This table also collects information about an aggregate count of the people in treatment and recovery who attended 3 or more behavioral counselling sessions in addition to an aggregate count of the people in treatment and recovery who attended 3 or more recovery support activities. The </w:t>
      </w:r>
      <w:r w:rsidR="00317879" w:rsidRPr="00B13AF6">
        <w:rPr>
          <w:rFonts w:ascii="Times New Roman" w:eastAsia="Calibri" w:hAnsi="Times New Roman" w:cs="Times New Roman"/>
          <w:sz w:val="24"/>
          <w:szCs w:val="24"/>
        </w:rPr>
        <w:t xml:space="preserve">sum of the numbers entered in lines 9 through 14 should equal the number of individuals in the target population as entered in Measure 1 Line 8, Measure </w:t>
      </w:r>
      <w:r w:rsidR="00CA7CF5" w:rsidRPr="00B13AF6">
        <w:rPr>
          <w:rFonts w:ascii="Times New Roman" w:eastAsia="Calibri" w:hAnsi="Times New Roman" w:cs="Times New Roman"/>
          <w:sz w:val="24"/>
          <w:szCs w:val="24"/>
        </w:rPr>
        <w:t xml:space="preserve">2 Line 6, and Measure 3 Line 8. </w:t>
      </w:r>
      <w:r w:rsidRPr="00B13AF6">
        <w:rPr>
          <w:rFonts w:ascii="Times New Roman" w:eastAsia="Calibri" w:hAnsi="Times New Roman" w:cs="Times New Roman"/>
          <w:sz w:val="24"/>
          <w:szCs w:val="24"/>
        </w:rPr>
        <w:t xml:space="preserve">Please do </w:t>
      </w:r>
      <w:r w:rsidRPr="00B13AF6">
        <w:rPr>
          <w:rFonts w:ascii="Times New Roman" w:eastAsia="Calibri" w:hAnsi="Times New Roman" w:cs="Times New Roman"/>
          <w:b/>
          <w:i/>
          <w:sz w:val="24"/>
          <w:szCs w:val="24"/>
        </w:rPr>
        <w:t>not</w:t>
      </w:r>
      <w:r w:rsidRPr="00B13AF6">
        <w:rPr>
          <w:rFonts w:ascii="Times New Roman" w:eastAsia="Calibri" w:hAnsi="Times New Roman" w:cs="Times New Roman"/>
          <w:sz w:val="24"/>
          <w:szCs w:val="24"/>
        </w:rPr>
        <w:t xml:space="preserve"> leave any sections blank. </w:t>
      </w:r>
      <w:r w:rsidR="00CA7CF5" w:rsidRPr="00B13AF6">
        <w:rPr>
          <w:rFonts w:ascii="Times New Roman" w:eastAsia="Calibri" w:hAnsi="Times New Roman" w:cs="Times New Roman"/>
          <w:sz w:val="24"/>
          <w:szCs w:val="24"/>
        </w:rPr>
        <w:t xml:space="preserve">If a specific measure is not applicable to your project or if accurate data is unavailable, please enter N/A (not applicable). </w:t>
      </w:r>
      <w:r w:rsidRPr="00B13AF6">
        <w:rPr>
          <w:rFonts w:ascii="Times New Roman" w:eastAsia="Calibri" w:hAnsi="Times New Roman" w:cs="Times New Roman"/>
          <w:bCs/>
          <w:sz w:val="24"/>
          <w:szCs w:val="24"/>
        </w:rPr>
        <w:t xml:space="preserve">If the number for a particular category is zero (0), please put </w:t>
      </w:r>
      <w:r w:rsidR="00726B96" w:rsidRPr="00B13AF6">
        <w:rPr>
          <w:rFonts w:ascii="Times New Roman" w:eastAsia="Calibri" w:hAnsi="Times New Roman" w:cs="Times New Roman"/>
          <w:bCs/>
          <w:sz w:val="24"/>
          <w:szCs w:val="24"/>
        </w:rPr>
        <w:t>zero in the appropriate section.</w:t>
      </w:r>
    </w:p>
    <w:p w14:paraId="5CBFA1D8" w14:textId="43B0B9B5" w:rsidR="00E3734C" w:rsidRPr="00B13AF6" w:rsidRDefault="00E3734C" w:rsidP="006766B1">
      <w:pPr>
        <w:spacing w:after="0" w:line="240" w:lineRule="auto"/>
        <w:rPr>
          <w:rFonts w:ascii="Times New Roman" w:eastAsia="Calibri" w:hAnsi="Times New Roman" w:cs="Times New Roman"/>
          <w:bCs/>
          <w:sz w:val="24"/>
          <w:szCs w:val="24"/>
        </w:rPr>
      </w:pPr>
    </w:p>
    <w:p w14:paraId="780FACE9" w14:textId="6E38D190" w:rsidR="00E3734C" w:rsidRPr="00B13AF6" w:rsidRDefault="00E3734C" w:rsidP="00E3734C">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 xml:space="preserve">“Without interruption” is defined as a recovery process free of extended periods of relapse, where an individual stops the treatment process agreed upon by themselves and their healthcare provider. </w:t>
      </w:r>
    </w:p>
    <w:p w14:paraId="0C69582A" w14:textId="77777777" w:rsidR="00E3734C" w:rsidRPr="00B13AF6" w:rsidRDefault="00E3734C" w:rsidP="00E3734C">
      <w:pPr>
        <w:spacing w:after="0" w:line="240" w:lineRule="auto"/>
        <w:rPr>
          <w:rFonts w:ascii="Times New Roman" w:eastAsia="Calibri" w:hAnsi="Times New Roman" w:cs="Times New Roman"/>
          <w:bCs/>
          <w:i/>
          <w:caps/>
          <w:color w:val="FF0000"/>
          <w:sz w:val="24"/>
          <w:szCs w:val="24"/>
        </w:rPr>
      </w:pPr>
    </w:p>
    <w:p w14:paraId="4067FDED" w14:textId="35BCBE25" w:rsidR="00E3734C" w:rsidRPr="00B13AF6" w:rsidRDefault="00E3734C" w:rsidP="00E3734C">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Behavioral counselling session</w:t>
      </w:r>
      <w:r w:rsidR="00B24595" w:rsidRPr="00B13AF6">
        <w:rPr>
          <w:rFonts w:ascii="Times New Roman" w:eastAsia="Calibri" w:hAnsi="Times New Roman" w:cs="Times New Roman"/>
          <w:bCs/>
          <w:sz w:val="24"/>
          <w:szCs w:val="24"/>
        </w:rPr>
        <w:t xml:space="preserve">s are </w:t>
      </w:r>
      <w:r w:rsidR="00B24595" w:rsidRPr="00B13AF6">
        <w:rPr>
          <w:rFonts w:ascii="Times New Roman" w:eastAsia="Calibri" w:hAnsi="Times New Roman" w:cs="Times New Roman"/>
          <w:b/>
          <w:bCs/>
          <w:sz w:val="24"/>
          <w:szCs w:val="24"/>
        </w:rPr>
        <w:t>clinical</w:t>
      </w:r>
      <w:r w:rsidRPr="00B13AF6">
        <w:rPr>
          <w:rFonts w:ascii="Times New Roman" w:eastAsia="Calibri" w:hAnsi="Times New Roman" w:cs="Times New Roman"/>
          <w:b/>
          <w:bCs/>
          <w:sz w:val="24"/>
          <w:szCs w:val="24"/>
        </w:rPr>
        <w:t xml:space="preserve"> </w:t>
      </w:r>
      <w:r w:rsidR="00B24595" w:rsidRPr="00B13AF6">
        <w:rPr>
          <w:rFonts w:ascii="Times New Roman" w:eastAsia="Calibri" w:hAnsi="Times New Roman" w:cs="Times New Roman"/>
          <w:b/>
          <w:bCs/>
          <w:sz w:val="24"/>
          <w:szCs w:val="24"/>
        </w:rPr>
        <w:t>services</w:t>
      </w:r>
      <w:r w:rsidRPr="00B13AF6">
        <w:rPr>
          <w:rFonts w:ascii="Times New Roman" w:eastAsia="Calibri" w:hAnsi="Times New Roman" w:cs="Times New Roman"/>
          <w:bCs/>
          <w:sz w:val="24"/>
          <w:szCs w:val="24"/>
        </w:rPr>
        <w:t>, either individual or group, that focus on reducing or stopping substance use, skill building, adherence to a recovery plan, and/or social, family, and professional/educational outcomes. Specific forms of behavioral counselling are, but not limited to, cognitive-behavioral therapy, contingency management, motivational enhancement therapy and 12-step facilitation therapy.</w:t>
      </w:r>
    </w:p>
    <w:p w14:paraId="70854F8D" w14:textId="77777777" w:rsidR="00E3734C" w:rsidRPr="00B13AF6" w:rsidRDefault="00E3734C" w:rsidP="00E3734C">
      <w:pPr>
        <w:spacing w:after="0" w:line="240" w:lineRule="auto"/>
        <w:rPr>
          <w:rFonts w:ascii="Times New Roman" w:eastAsia="Calibri" w:hAnsi="Times New Roman" w:cs="Times New Roman"/>
          <w:bCs/>
          <w:i/>
          <w:caps/>
          <w:color w:val="FF0000"/>
          <w:sz w:val="24"/>
          <w:szCs w:val="24"/>
        </w:rPr>
      </w:pPr>
    </w:p>
    <w:p w14:paraId="4549C7FD" w14:textId="78AE28FC" w:rsidR="00E3734C" w:rsidRPr="00B13AF6" w:rsidRDefault="00E3734C" w:rsidP="00E3734C">
      <w:pPr>
        <w:spacing w:after="0" w:line="240" w:lineRule="auto"/>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 xml:space="preserve">Recovery support activities are </w:t>
      </w:r>
      <w:r w:rsidRPr="00B13AF6">
        <w:rPr>
          <w:rFonts w:ascii="Times New Roman" w:eastAsia="Calibri" w:hAnsi="Times New Roman" w:cs="Times New Roman"/>
          <w:b/>
          <w:bCs/>
          <w:sz w:val="24"/>
          <w:szCs w:val="24"/>
        </w:rPr>
        <w:t>non-clinical services</w:t>
      </w:r>
      <w:r w:rsidRPr="00B13AF6">
        <w:rPr>
          <w:rFonts w:ascii="Times New Roman" w:eastAsia="Calibri" w:hAnsi="Times New Roman" w:cs="Times New Roman"/>
          <w:bCs/>
          <w:sz w:val="24"/>
          <w:szCs w:val="24"/>
        </w:rPr>
        <w:t xml:space="preserve"> that are used with treatment to support individuals in their recovery goals. These services are often provided by peers, or others who are already in recovery. Recovery support can include: transportation to and from treatment and recovery-oriented activities, employment or educational supports, specialized living situations, peer-to-peer services, mentoring and coaching, spiritual and faith-based support, parenting education, self-help and support groups, outreach and engagement, staffing drop in centers, clubhouses, respite/crisis services or warm</w:t>
      </w:r>
      <w:r w:rsidR="00B13AF6">
        <w:rPr>
          <w:rFonts w:ascii="Times New Roman" w:eastAsia="Calibri" w:hAnsi="Times New Roman" w:cs="Times New Roman"/>
          <w:bCs/>
          <w:sz w:val="24"/>
          <w:szCs w:val="24"/>
        </w:rPr>
        <w:t>-</w:t>
      </w:r>
      <w:r w:rsidRPr="00B13AF6">
        <w:rPr>
          <w:rFonts w:ascii="Times New Roman" w:eastAsia="Calibri" w:hAnsi="Times New Roman" w:cs="Times New Roman"/>
          <w:bCs/>
          <w:sz w:val="24"/>
          <w:szCs w:val="24"/>
        </w:rPr>
        <w:t>lines (peer-run listening lines staffed by people in recovery themselves), and education about strategies to promote wellness and recovery.</w:t>
      </w:r>
      <w:r w:rsidRPr="00B13AF6">
        <w:rPr>
          <w:rStyle w:val="FootnoteReference"/>
          <w:rFonts w:ascii="Times New Roman" w:eastAsia="Calibri" w:hAnsi="Times New Roman" w:cs="Times New Roman"/>
          <w:bCs/>
          <w:sz w:val="24"/>
          <w:szCs w:val="24"/>
        </w:rPr>
        <w:footnoteReference w:id="2"/>
      </w:r>
      <w:r w:rsidRPr="00B13AF6">
        <w:rPr>
          <w:rFonts w:ascii="Times New Roman" w:eastAsia="Calibri" w:hAnsi="Times New Roman" w:cs="Times New Roman"/>
          <w:bCs/>
          <w:sz w:val="24"/>
          <w:szCs w:val="24"/>
        </w:rPr>
        <w:t xml:space="preserve"> </w:t>
      </w:r>
    </w:p>
    <w:p w14:paraId="5ADE2D78" w14:textId="2CF5BB86" w:rsidR="006766B1" w:rsidRPr="00B13AF6" w:rsidRDefault="006766B1" w:rsidP="00A25144">
      <w:pPr>
        <w:spacing w:after="0" w:line="240" w:lineRule="auto"/>
        <w:rPr>
          <w:rFonts w:ascii="Times New Roman" w:eastAsia="Calibri" w:hAnsi="Times New Roman" w:cs="Times New Roman"/>
          <w:b/>
          <w:bCs/>
          <w:caps/>
          <w:sz w:val="24"/>
          <w:szCs w:val="24"/>
        </w:rPr>
      </w:pPr>
    </w:p>
    <w:p w14:paraId="1883315C" w14:textId="77777777" w:rsidR="00A25144" w:rsidRPr="00B13AF6" w:rsidRDefault="00A25144" w:rsidP="00A25144">
      <w:pPr>
        <w:spacing w:after="0" w:line="240" w:lineRule="auto"/>
        <w:rPr>
          <w:rFonts w:ascii="Times New Roman" w:eastAsia="Calibri" w:hAnsi="Times New Roman" w:cs="Times New Roman"/>
          <w:b/>
          <w:bCs/>
          <w:caps/>
          <w:sz w:val="24"/>
          <w:szCs w:val="24"/>
        </w:rPr>
      </w:pPr>
    </w:p>
    <w:tbl>
      <w:tblPr>
        <w:tblW w:w="5665" w:type="pct"/>
        <w:tblInd w:w="-540"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7669"/>
        <w:gridCol w:w="2650"/>
      </w:tblGrid>
      <w:tr w:rsidR="00317879" w:rsidRPr="00B13AF6" w14:paraId="5AFCAFB5" w14:textId="77777777" w:rsidTr="00317879">
        <w:trPr>
          <w:trHeight w:val="207"/>
        </w:trPr>
        <w:tc>
          <w:tcPr>
            <w:tcW w:w="3779" w:type="pct"/>
            <w:gridSpan w:val="2"/>
            <w:shd w:val="clear" w:color="auto" w:fill="DEEAF6" w:themeFill="accent1" w:themeFillTint="33"/>
          </w:tcPr>
          <w:p w14:paraId="0AA716C4" w14:textId="77777777" w:rsidR="00317879" w:rsidRPr="00B13AF6" w:rsidRDefault="00317879" w:rsidP="00302348">
            <w:pPr>
              <w:spacing w:after="0" w:line="240" w:lineRule="auto"/>
              <w:rPr>
                <w:rFonts w:ascii="Times New Roman" w:eastAsia="Times New Roman" w:hAnsi="Times New Roman" w:cs="Times New Roman"/>
                <w:b/>
                <w:bCs/>
                <w:sz w:val="24"/>
                <w:szCs w:val="24"/>
              </w:rPr>
            </w:pPr>
          </w:p>
        </w:tc>
        <w:tc>
          <w:tcPr>
            <w:tcW w:w="1221" w:type="pct"/>
            <w:shd w:val="clear" w:color="auto" w:fill="DEEAF6" w:themeFill="accent1" w:themeFillTint="33"/>
            <w:vAlign w:val="bottom"/>
          </w:tcPr>
          <w:p w14:paraId="472113AD" w14:textId="77777777" w:rsidR="00317879" w:rsidRPr="00B13AF6" w:rsidRDefault="00317879" w:rsidP="00302348">
            <w:pPr>
              <w:spacing w:after="0" w:line="240" w:lineRule="auto"/>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 xml:space="preserve">End of Budget Period </w:t>
            </w:r>
          </w:p>
        </w:tc>
      </w:tr>
      <w:tr w:rsidR="00510757" w:rsidRPr="00B13AF6" w14:paraId="5376A26C" w14:textId="77777777" w:rsidTr="00317879">
        <w:tblPrEx>
          <w:shd w:val="clear" w:color="auto" w:fill="DBE5F1"/>
        </w:tblPrEx>
        <w:trPr>
          <w:trHeight w:val="702"/>
        </w:trPr>
        <w:tc>
          <w:tcPr>
            <w:tcW w:w="245" w:type="pct"/>
            <w:shd w:val="clear" w:color="auto" w:fill="DBE5F1"/>
          </w:tcPr>
          <w:p w14:paraId="2AEDA71F" w14:textId="10D9B3A4" w:rsidR="00510757"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9</w:t>
            </w:r>
          </w:p>
        </w:tc>
        <w:tc>
          <w:tcPr>
            <w:tcW w:w="3534" w:type="pct"/>
            <w:shd w:val="clear" w:color="auto" w:fill="DBE5F1"/>
            <w:vAlign w:val="bottom"/>
          </w:tcPr>
          <w:p w14:paraId="7A31071B" w14:textId="50805C90" w:rsidR="00510757" w:rsidRPr="00B13AF6" w:rsidRDefault="00510757" w:rsidP="008C291F">
            <w:pPr>
              <w:shd w:val="clear" w:color="auto" w:fill="DBE5F1"/>
              <w:spacing w:after="0" w:line="240" w:lineRule="auto"/>
              <w:ind w:right="78"/>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Number of people</w:t>
            </w:r>
            <w:r w:rsidR="00CF0C27" w:rsidRPr="00B13AF6">
              <w:rPr>
                <w:rFonts w:ascii="Times New Roman" w:eastAsia="Calibri" w:hAnsi="Times New Roman" w:cs="Times New Roman"/>
                <w:bCs/>
                <w:sz w:val="24"/>
                <w:szCs w:val="24"/>
              </w:rPr>
              <w:t xml:space="preserve"> in the target population who have b</w:t>
            </w:r>
            <w:r w:rsidR="00BC69C8" w:rsidRPr="00B13AF6">
              <w:rPr>
                <w:rFonts w:ascii="Times New Roman" w:eastAsia="Calibri" w:hAnsi="Times New Roman" w:cs="Times New Roman"/>
                <w:bCs/>
                <w:sz w:val="24"/>
                <w:szCs w:val="24"/>
              </w:rPr>
              <w:t>een in treatment for 0-2</w:t>
            </w:r>
            <w:r w:rsidR="00CF0C27" w:rsidRPr="00B13AF6">
              <w:rPr>
                <w:rFonts w:ascii="Times New Roman" w:eastAsia="Calibri" w:hAnsi="Times New Roman" w:cs="Times New Roman"/>
                <w:bCs/>
                <w:sz w:val="24"/>
                <w:szCs w:val="24"/>
              </w:rPr>
              <w:t xml:space="preserve"> months without interruption</w:t>
            </w:r>
            <w:r w:rsidRPr="00B13AF6">
              <w:rPr>
                <w:rFonts w:ascii="Times New Roman" w:eastAsia="Calibri" w:hAnsi="Times New Roman" w:cs="Times New Roman"/>
                <w:bCs/>
                <w:sz w:val="24"/>
                <w:szCs w:val="24"/>
              </w:rPr>
              <w:t xml:space="preserve"> </w:t>
            </w:r>
          </w:p>
        </w:tc>
        <w:tc>
          <w:tcPr>
            <w:tcW w:w="1221" w:type="pct"/>
            <w:shd w:val="clear" w:color="auto" w:fill="DBE5F1"/>
          </w:tcPr>
          <w:p w14:paraId="45EA9583" w14:textId="77777777" w:rsidR="00510757" w:rsidRPr="00B13AF6" w:rsidRDefault="0051075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510757" w:rsidRPr="00B13AF6" w14:paraId="241D9406" w14:textId="77777777" w:rsidTr="00317879">
        <w:tblPrEx>
          <w:shd w:val="clear" w:color="auto" w:fill="DBE5F1"/>
        </w:tblPrEx>
        <w:trPr>
          <w:trHeight w:val="62"/>
        </w:trPr>
        <w:tc>
          <w:tcPr>
            <w:tcW w:w="245" w:type="pct"/>
            <w:shd w:val="clear" w:color="auto" w:fill="DBE5F1"/>
          </w:tcPr>
          <w:p w14:paraId="0941EF4A" w14:textId="7011FAB6" w:rsidR="00510757"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10</w:t>
            </w:r>
          </w:p>
        </w:tc>
        <w:tc>
          <w:tcPr>
            <w:tcW w:w="3534" w:type="pct"/>
            <w:shd w:val="clear" w:color="auto" w:fill="DBE5F1"/>
            <w:vAlign w:val="bottom"/>
          </w:tcPr>
          <w:p w14:paraId="4185AC7F" w14:textId="62B328B3" w:rsidR="00510757" w:rsidRPr="00B13AF6" w:rsidRDefault="00CF0C27" w:rsidP="008C291F">
            <w:pPr>
              <w:shd w:val="clear" w:color="auto" w:fill="DBE5F1"/>
              <w:spacing w:after="0" w:line="240" w:lineRule="auto"/>
              <w:ind w:right="78"/>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Number of people in the target population wh</w:t>
            </w:r>
            <w:r w:rsidR="00BC69C8" w:rsidRPr="00B13AF6">
              <w:rPr>
                <w:rFonts w:ascii="Times New Roman" w:eastAsia="Calibri" w:hAnsi="Times New Roman" w:cs="Times New Roman"/>
                <w:bCs/>
                <w:sz w:val="24"/>
                <w:szCs w:val="24"/>
              </w:rPr>
              <w:t>o have been in treatment for 3-5</w:t>
            </w:r>
            <w:r w:rsidRPr="00B13AF6">
              <w:rPr>
                <w:rFonts w:ascii="Times New Roman" w:eastAsia="Calibri" w:hAnsi="Times New Roman" w:cs="Times New Roman"/>
                <w:bCs/>
                <w:sz w:val="24"/>
                <w:szCs w:val="24"/>
              </w:rPr>
              <w:t xml:space="preserve"> months without interruption</w:t>
            </w:r>
          </w:p>
        </w:tc>
        <w:tc>
          <w:tcPr>
            <w:tcW w:w="1221" w:type="pct"/>
            <w:shd w:val="clear" w:color="auto" w:fill="DBE5F1"/>
          </w:tcPr>
          <w:p w14:paraId="403749F8" w14:textId="77777777" w:rsidR="00510757" w:rsidRPr="00B13AF6" w:rsidRDefault="0051075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510757" w:rsidRPr="00B13AF6" w14:paraId="50E5C56E" w14:textId="77777777" w:rsidTr="00317879">
        <w:tblPrEx>
          <w:shd w:val="clear" w:color="auto" w:fill="DBE5F1"/>
        </w:tblPrEx>
        <w:trPr>
          <w:trHeight w:val="265"/>
        </w:trPr>
        <w:tc>
          <w:tcPr>
            <w:tcW w:w="245" w:type="pct"/>
            <w:shd w:val="clear" w:color="auto" w:fill="DBE5F1"/>
          </w:tcPr>
          <w:p w14:paraId="1DC4775C" w14:textId="3ABC0731" w:rsidR="00510757" w:rsidRPr="00B13AF6" w:rsidRDefault="00317879" w:rsidP="00302348">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11</w:t>
            </w:r>
          </w:p>
        </w:tc>
        <w:tc>
          <w:tcPr>
            <w:tcW w:w="3534" w:type="pct"/>
            <w:shd w:val="clear" w:color="auto" w:fill="DBE5F1"/>
            <w:vAlign w:val="bottom"/>
          </w:tcPr>
          <w:p w14:paraId="1523BB59" w14:textId="52D88761" w:rsidR="0051075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Number of people in the target population who have been in treatment for 6-12 months without interruption</w:t>
            </w:r>
          </w:p>
        </w:tc>
        <w:tc>
          <w:tcPr>
            <w:tcW w:w="1221" w:type="pct"/>
            <w:shd w:val="clear" w:color="auto" w:fill="DBE5F1"/>
          </w:tcPr>
          <w:p w14:paraId="16D6FE48" w14:textId="77777777" w:rsidR="00510757" w:rsidRPr="00B13AF6" w:rsidRDefault="0051075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510757" w:rsidRPr="00B13AF6" w14:paraId="616F4FBC" w14:textId="77777777" w:rsidTr="00317879">
        <w:tblPrEx>
          <w:shd w:val="clear" w:color="auto" w:fill="DBE5F1"/>
        </w:tblPrEx>
        <w:trPr>
          <w:trHeight w:val="265"/>
        </w:trPr>
        <w:tc>
          <w:tcPr>
            <w:tcW w:w="245" w:type="pct"/>
            <w:shd w:val="clear" w:color="auto" w:fill="DBE5F1"/>
          </w:tcPr>
          <w:p w14:paraId="19D3EC6C" w14:textId="77777777" w:rsidR="00510757" w:rsidRPr="00B13AF6" w:rsidRDefault="00510757" w:rsidP="00302348">
            <w:pPr>
              <w:shd w:val="clear" w:color="auto" w:fill="DBE5F1"/>
              <w:spacing w:after="0" w:line="240" w:lineRule="auto"/>
              <w:ind w:right="-210"/>
              <w:rPr>
                <w:rFonts w:ascii="Times New Roman" w:eastAsia="Calibri" w:hAnsi="Times New Roman" w:cs="Times New Roman"/>
                <w:b/>
                <w:sz w:val="24"/>
                <w:szCs w:val="24"/>
              </w:rPr>
            </w:pPr>
          </w:p>
          <w:p w14:paraId="7221AE71" w14:textId="3EFEA6E5" w:rsidR="00510757" w:rsidRPr="00B13AF6" w:rsidRDefault="00317879" w:rsidP="007A5CD8">
            <w:pPr>
              <w:rPr>
                <w:rFonts w:ascii="Times New Roman" w:eastAsia="Calibri" w:hAnsi="Times New Roman" w:cs="Times New Roman"/>
                <w:b/>
                <w:sz w:val="24"/>
                <w:szCs w:val="24"/>
              </w:rPr>
            </w:pPr>
            <w:r w:rsidRPr="00B13AF6">
              <w:rPr>
                <w:rFonts w:ascii="Times New Roman" w:eastAsia="Calibri" w:hAnsi="Times New Roman" w:cs="Times New Roman"/>
                <w:b/>
                <w:sz w:val="24"/>
                <w:szCs w:val="24"/>
              </w:rPr>
              <w:t>12</w:t>
            </w:r>
          </w:p>
        </w:tc>
        <w:tc>
          <w:tcPr>
            <w:tcW w:w="3534" w:type="pct"/>
            <w:shd w:val="clear" w:color="auto" w:fill="DBE5F1"/>
            <w:vAlign w:val="bottom"/>
          </w:tcPr>
          <w:p w14:paraId="112E22A2" w14:textId="2EDF5F5C" w:rsidR="0051075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Number of people in the target population who have been in treatment for more than a year without interruption</w:t>
            </w:r>
          </w:p>
        </w:tc>
        <w:tc>
          <w:tcPr>
            <w:tcW w:w="1221" w:type="pct"/>
            <w:shd w:val="clear" w:color="auto" w:fill="DBE5F1"/>
          </w:tcPr>
          <w:p w14:paraId="31F364D0" w14:textId="77777777" w:rsidR="00510757" w:rsidRPr="00B13AF6" w:rsidRDefault="0051075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CF0C27" w:rsidRPr="00B13AF6" w14:paraId="4D0BAFE4" w14:textId="77777777" w:rsidTr="00317879">
        <w:tblPrEx>
          <w:shd w:val="clear" w:color="auto" w:fill="DBE5F1"/>
        </w:tblPrEx>
        <w:trPr>
          <w:trHeight w:val="265"/>
        </w:trPr>
        <w:tc>
          <w:tcPr>
            <w:tcW w:w="245" w:type="pct"/>
            <w:shd w:val="clear" w:color="auto" w:fill="DBE5F1"/>
          </w:tcPr>
          <w:p w14:paraId="03BD4E15" w14:textId="10FF11D4" w:rsidR="00CF0C27" w:rsidRPr="00B13AF6" w:rsidRDefault="00565A0B" w:rsidP="00302348">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1</w:t>
            </w:r>
            <w:r w:rsidR="00317879" w:rsidRPr="00B13AF6">
              <w:rPr>
                <w:rFonts w:ascii="Times New Roman" w:eastAsia="Calibri" w:hAnsi="Times New Roman" w:cs="Times New Roman"/>
                <w:b/>
                <w:sz w:val="24"/>
                <w:szCs w:val="24"/>
              </w:rPr>
              <w:t>3</w:t>
            </w:r>
          </w:p>
        </w:tc>
        <w:tc>
          <w:tcPr>
            <w:tcW w:w="3534" w:type="pct"/>
            <w:shd w:val="clear" w:color="auto" w:fill="DBE5F1"/>
            <w:vAlign w:val="bottom"/>
          </w:tcPr>
          <w:p w14:paraId="10693A32" w14:textId="57F0E718" w:rsidR="00CF0C2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Number of people in the target population who have not started treatment</w:t>
            </w:r>
          </w:p>
        </w:tc>
        <w:tc>
          <w:tcPr>
            <w:tcW w:w="1221" w:type="pct"/>
            <w:shd w:val="clear" w:color="auto" w:fill="DBE5F1"/>
          </w:tcPr>
          <w:p w14:paraId="2FEA5D57" w14:textId="77777777" w:rsidR="00CF0C27" w:rsidRPr="00B13AF6" w:rsidRDefault="00CF0C2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CF0C27" w:rsidRPr="00B13AF6" w14:paraId="6164A8BD" w14:textId="77777777" w:rsidTr="00317879">
        <w:tblPrEx>
          <w:shd w:val="clear" w:color="auto" w:fill="DBE5F1"/>
        </w:tblPrEx>
        <w:trPr>
          <w:trHeight w:val="265"/>
        </w:trPr>
        <w:tc>
          <w:tcPr>
            <w:tcW w:w="245" w:type="pct"/>
            <w:shd w:val="clear" w:color="auto" w:fill="DBE5F1"/>
          </w:tcPr>
          <w:p w14:paraId="54679D23" w14:textId="578C7257" w:rsidR="00CF0C27" w:rsidRPr="00B13AF6" w:rsidRDefault="00565A0B" w:rsidP="00302348">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1</w:t>
            </w:r>
            <w:r w:rsidR="00317879" w:rsidRPr="00B13AF6">
              <w:rPr>
                <w:rFonts w:ascii="Times New Roman" w:eastAsia="Calibri" w:hAnsi="Times New Roman" w:cs="Times New Roman"/>
                <w:b/>
                <w:sz w:val="24"/>
                <w:szCs w:val="24"/>
              </w:rPr>
              <w:t>4</w:t>
            </w:r>
          </w:p>
        </w:tc>
        <w:tc>
          <w:tcPr>
            <w:tcW w:w="3534" w:type="pct"/>
            <w:shd w:val="clear" w:color="auto" w:fill="DBE5F1"/>
            <w:vAlign w:val="bottom"/>
          </w:tcPr>
          <w:p w14:paraId="2604235B" w14:textId="037FEE69" w:rsidR="00CF0C2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Number of people in the target population who, upon starting treatment, discontinued the treatment process</w:t>
            </w:r>
          </w:p>
        </w:tc>
        <w:tc>
          <w:tcPr>
            <w:tcW w:w="1221" w:type="pct"/>
            <w:shd w:val="clear" w:color="auto" w:fill="DBE5F1"/>
          </w:tcPr>
          <w:p w14:paraId="07CD1328" w14:textId="77777777" w:rsidR="00CF0C27" w:rsidRPr="00B13AF6" w:rsidRDefault="00CF0C2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CF0C27" w:rsidRPr="00B13AF6" w14:paraId="5E3892B0" w14:textId="77777777" w:rsidTr="00317879">
        <w:tblPrEx>
          <w:shd w:val="clear" w:color="auto" w:fill="DBE5F1"/>
        </w:tblPrEx>
        <w:trPr>
          <w:trHeight w:val="265"/>
        </w:trPr>
        <w:tc>
          <w:tcPr>
            <w:tcW w:w="245" w:type="pct"/>
            <w:tcBorders>
              <w:bottom w:val="single" w:sz="4" w:space="0" w:color="auto"/>
            </w:tcBorders>
            <w:shd w:val="clear" w:color="auto" w:fill="DBE5F1"/>
          </w:tcPr>
          <w:p w14:paraId="6DAA583D" w14:textId="5ADC7AF5" w:rsidR="00CF0C27" w:rsidRPr="00B13AF6" w:rsidRDefault="00565A0B" w:rsidP="00302348">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1</w:t>
            </w:r>
            <w:r w:rsidR="00317879" w:rsidRPr="00B13AF6">
              <w:rPr>
                <w:rFonts w:ascii="Times New Roman" w:eastAsia="Calibri" w:hAnsi="Times New Roman" w:cs="Times New Roman"/>
                <w:b/>
                <w:sz w:val="24"/>
                <w:szCs w:val="24"/>
              </w:rPr>
              <w:t>5</w:t>
            </w:r>
          </w:p>
        </w:tc>
        <w:tc>
          <w:tcPr>
            <w:tcW w:w="3534" w:type="pct"/>
            <w:tcBorders>
              <w:bottom w:val="single" w:sz="4" w:space="0" w:color="auto"/>
            </w:tcBorders>
            <w:shd w:val="clear" w:color="auto" w:fill="DBE5F1"/>
            <w:vAlign w:val="bottom"/>
          </w:tcPr>
          <w:p w14:paraId="3B08067C" w14:textId="1698719D" w:rsidR="00CF0C2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 xml:space="preserve">Number of people in recovery who </w:t>
            </w:r>
            <w:r w:rsidR="003C6024" w:rsidRPr="00B13AF6">
              <w:rPr>
                <w:rFonts w:ascii="Times New Roman" w:eastAsia="Calibri" w:hAnsi="Times New Roman" w:cs="Times New Roman"/>
                <w:sz w:val="24"/>
                <w:szCs w:val="24"/>
              </w:rPr>
              <w:t xml:space="preserve">participated in </w:t>
            </w:r>
            <w:r w:rsidRPr="00B13AF6">
              <w:rPr>
                <w:rFonts w:ascii="Times New Roman" w:eastAsia="Calibri" w:hAnsi="Times New Roman" w:cs="Times New Roman"/>
                <w:sz w:val="24"/>
                <w:szCs w:val="24"/>
              </w:rPr>
              <w:t>3 or more behavioral counselling sessions that were created and/or enhanced during the budget period</w:t>
            </w:r>
            <w:r w:rsidR="00CA7CF5" w:rsidRPr="00B13AF6">
              <w:rPr>
                <w:rFonts w:ascii="Times New Roman" w:eastAsia="Calibri" w:hAnsi="Times New Roman" w:cs="Times New Roman"/>
                <w:sz w:val="24"/>
                <w:szCs w:val="24"/>
              </w:rPr>
              <w:t>*</w:t>
            </w:r>
          </w:p>
        </w:tc>
        <w:tc>
          <w:tcPr>
            <w:tcW w:w="1221" w:type="pct"/>
            <w:tcBorders>
              <w:bottom w:val="single" w:sz="4" w:space="0" w:color="auto"/>
            </w:tcBorders>
            <w:shd w:val="clear" w:color="auto" w:fill="DBE5F1"/>
          </w:tcPr>
          <w:p w14:paraId="3DED934C" w14:textId="77777777" w:rsidR="00CF0C27" w:rsidRPr="00B13AF6" w:rsidRDefault="00CF0C27"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CF0C27" w:rsidRPr="00B13AF6" w14:paraId="43B57335" w14:textId="77777777" w:rsidTr="00317879">
        <w:tblPrEx>
          <w:shd w:val="clear" w:color="auto" w:fill="DBE5F1"/>
        </w:tblPrEx>
        <w:trPr>
          <w:trHeight w:val="265"/>
        </w:trPr>
        <w:tc>
          <w:tcPr>
            <w:tcW w:w="245" w:type="pct"/>
            <w:tcBorders>
              <w:bottom w:val="single" w:sz="4" w:space="0" w:color="auto"/>
            </w:tcBorders>
            <w:shd w:val="clear" w:color="auto" w:fill="DBE5F1"/>
          </w:tcPr>
          <w:p w14:paraId="3B60601A" w14:textId="738B4620" w:rsidR="00CF0C27" w:rsidRPr="00B13AF6" w:rsidRDefault="00317879" w:rsidP="00302348">
            <w:pPr>
              <w:shd w:val="clear" w:color="auto" w:fill="DBE5F1"/>
              <w:spacing w:after="0" w:line="240" w:lineRule="auto"/>
              <w:ind w:right="-210"/>
              <w:rPr>
                <w:rFonts w:ascii="Times New Roman" w:eastAsia="Calibri" w:hAnsi="Times New Roman" w:cs="Times New Roman"/>
                <w:b/>
                <w:sz w:val="24"/>
                <w:szCs w:val="24"/>
              </w:rPr>
            </w:pPr>
            <w:r w:rsidRPr="00B13AF6">
              <w:rPr>
                <w:rFonts w:ascii="Times New Roman" w:eastAsia="Calibri" w:hAnsi="Times New Roman" w:cs="Times New Roman"/>
                <w:b/>
                <w:sz w:val="24"/>
                <w:szCs w:val="24"/>
              </w:rPr>
              <w:t>16</w:t>
            </w:r>
          </w:p>
        </w:tc>
        <w:tc>
          <w:tcPr>
            <w:tcW w:w="3534" w:type="pct"/>
            <w:tcBorders>
              <w:bottom w:val="single" w:sz="4" w:space="0" w:color="auto"/>
            </w:tcBorders>
            <w:shd w:val="clear" w:color="auto" w:fill="DBE5F1"/>
            <w:vAlign w:val="bottom"/>
          </w:tcPr>
          <w:p w14:paraId="7B538A14" w14:textId="1C9D4A94" w:rsidR="00CF0C27" w:rsidRPr="00B13AF6" w:rsidRDefault="00CF0C27" w:rsidP="008C291F">
            <w:pPr>
              <w:shd w:val="clear" w:color="auto" w:fill="DBE5F1"/>
              <w:spacing w:after="0" w:line="240" w:lineRule="auto"/>
              <w:ind w:right="78"/>
              <w:rPr>
                <w:rFonts w:ascii="Times New Roman" w:eastAsia="Calibri" w:hAnsi="Times New Roman" w:cs="Times New Roman"/>
                <w:sz w:val="24"/>
                <w:szCs w:val="24"/>
              </w:rPr>
            </w:pPr>
            <w:r w:rsidRPr="00B13AF6">
              <w:rPr>
                <w:rFonts w:ascii="Times New Roman" w:eastAsia="Calibri" w:hAnsi="Times New Roman" w:cs="Times New Roman"/>
                <w:sz w:val="24"/>
                <w:szCs w:val="24"/>
              </w:rPr>
              <w:t xml:space="preserve">Number of people in recovery who </w:t>
            </w:r>
            <w:r w:rsidR="003C6024" w:rsidRPr="00B13AF6">
              <w:rPr>
                <w:rFonts w:ascii="Times New Roman" w:eastAsia="Calibri" w:hAnsi="Times New Roman" w:cs="Times New Roman"/>
                <w:sz w:val="24"/>
                <w:szCs w:val="24"/>
              </w:rPr>
              <w:t xml:space="preserve">participated in </w:t>
            </w:r>
            <w:r w:rsidRPr="00B13AF6">
              <w:rPr>
                <w:rFonts w:ascii="Times New Roman" w:eastAsia="Calibri" w:hAnsi="Times New Roman" w:cs="Times New Roman"/>
                <w:sz w:val="24"/>
                <w:szCs w:val="24"/>
              </w:rPr>
              <w:t>3 or more recovery support activities that were created and/or enhanced during the budget period</w:t>
            </w:r>
            <w:r w:rsidR="00CA7CF5" w:rsidRPr="00B13AF6">
              <w:rPr>
                <w:rFonts w:ascii="Times New Roman" w:eastAsia="Calibri" w:hAnsi="Times New Roman" w:cs="Times New Roman"/>
                <w:sz w:val="24"/>
                <w:szCs w:val="24"/>
              </w:rPr>
              <w:t>*</w:t>
            </w:r>
          </w:p>
        </w:tc>
        <w:tc>
          <w:tcPr>
            <w:tcW w:w="1221" w:type="pct"/>
            <w:tcBorders>
              <w:bottom w:val="single" w:sz="4" w:space="0" w:color="auto"/>
            </w:tcBorders>
            <w:shd w:val="clear" w:color="auto" w:fill="DBE5F1"/>
          </w:tcPr>
          <w:p w14:paraId="4EE509CA" w14:textId="77777777" w:rsidR="00CF0C27" w:rsidRPr="00B13AF6" w:rsidRDefault="00CF0C27" w:rsidP="00302348">
            <w:pPr>
              <w:shd w:val="clear" w:color="auto" w:fill="DBE5F1"/>
              <w:spacing w:after="0" w:line="240" w:lineRule="auto"/>
              <w:ind w:right="-210"/>
              <w:jc w:val="center"/>
              <w:rPr>
                <w:rFonts w:ascii="Times New Roman" w:eastAsia="Calibri" w:hAnsi="Times New Roman" w:cs="Times New Roman"/>
                <w:b/>
                <w:sz w:val="24"/>
                <w:szCs w:val="24"/>
              </w:rPr>
            </w:pPr>
          </w:p>
        </w:tc>
      </w:tr>
    </w:tbl>
    <w:p w14:paraId="0652C6C7"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144328C7" w14:textId="75E1AF3E" w:rsidR="00415609" w:rsidRPr="00B13AF6" w:rsidRDefault="00CA7CF5" w:rsidP="00A25144">
      <w:pPr>
        <w:spacing w:after="0" w:line="240" w:lineRule="auto"/>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*In the Comment Box, please describe the behavioral counselling and recovery support activities that were created and/or enhanced during the budget period.</w:t>
      </w:r>
    </w:p>
    <w:p w14:paraId="682E09A6" w14:textId="19BA42AD" w:rsidR="00CA7CF5" w:rsidRDefault="00CA7CF5" w:rsidP="00A25144">
      <w:pPr>
        <w:spacing w:after="0" w:line="240" w:lineRule="auto"/>
        <w:rPr>
          <w:rFonts w:ascii="Times New Roman" w:eastAsia="Calibri" w:hAnsi="Times New Roman" w:cs="Times New Roman"/>
          <w:b/>
          <w:bCs/>
          <w:sz w:val="24"/>
          <w:szCs w:val="24"/>
        </w:rPr>
      </w:pPr>
    </w:p>
    <w:p w14:paraId="199CB2C1" w14:textId="22689145" w:rsidR="00C310E0" w:rsidRDefault="00C310E0" w:rsidP="00A25144">
      <w:pPr>
        <w:spacing w:after="0" w:line="240" w:lineRule="auto"/>
        <w:rPr>
          <w:rFonts w:ascii="Times New Roman" w:eastAsia="Calibri" w:hAnsi="Times New Roman" w:cs="Times New Roman"/>
          <w:b/>
          <w:bCs/>
          <w:sz w:val="24"/>
          <w:szCs w:val="24"/>
        </w:rPr>
      </w:pPr>
    </w:p>
    <w:p w14:paraId="2099C10F" w14:textId="2145893F" w:rsidR="00C310E0" w:rsidRDefault="00C310E0" w:rsidP="00A25144">
      <w:pPr>
        <w:spacing w:after="0" w:line="240" w:lineRule="auto"/>
        <w:rPr>
          <w:rFonts w:ascii="Times New Roman" w:eastAsia="Calibri" w:hAnsi="Times New Roman" w:cs="Times New Roman"/>
          <w:b/>
          <w:bCs/>
          <w:sz w:val="24"/>
          <w:szCs w:val="24"/>
        </w:rPr>
      </w:pPr>
    </w:p>
    <w:p w14:paraId="03AEF594" w14:textId="1C729F96" w:rsidR="00C310E0" w:rsidRDefault="00C310E0" w:rsidP="00A25144">
      <w:pPr>
        <w:spacing w:after="0" w:line="240" w:lineRule="auto"/>
        <w:rPr>
          <w:rFonts w:ascii="Times New Roman" w:eastAsia="Calibri" w:hAnsi="Times New Roman" w:cs="Times New Roman"/>
          <w:b/>
          <w:bCs/>
          <w:sz w:val="24"/>
          <w:szCs w:val="24"/>
        </w:rPr>
      </w:pPr>
    </w:p>
    <w:p w14:paraId="7461098B" w14:textId="77777777" w:rsidR="00C310E0" w:rsidRPr="00B13AF6" w:rsidRDefault="00C310E0" w:rsidP="00A25144">
      <w:pPr>
        <w:spacing w:after="0" w:line="240" w:lineRule="auto"/>
        <w:rPr>
          <w:rFonts w:ascii="Times New Roman" w:eastAsia="Calibri" w:hAnsi="Times New Roman" w:cs="Times New Roman"/>
          <w:b/>
          <w:bCs/>
          <w:sz w:val="24"/>
          <w:szCs w:val="24"/>
        </w:rPr>
      </w:pPr>
    </w:p>
    <w:p w14:paraId="4EBA4B8A" w14:textId="77777777" w:rsidR="00CA7CF5" w:rsidRPr="00B13AF6" w:rsidRDefault="00CA7CF5" w:rsidP="00A25144">
      <w:pPr>
        <w:spacing w:after="0" w:line="240" w:lineRule="auto"/>
        <w:rPr>
          <w:rFonts w:ascii="Times New Roman" w:eastAsia="Calibri" w:hAnsi="Times New Roman" w:cs="Times New Roman"/>
          <w:b/>
          <w:bCs/>
          <w:sz w:val="24"/>
          <w:szCs w:val="24"/>
        </w:rPr>
      </w:pPr>
    </w:p>
    <w:p w14:paraId="6F801A47" w14:textId="77777777" w:rsidR="00A25144" w:rsidRPr="00B13AF6" w:rsidRDefault="00A25144" w:rsidP="00A25144">
      <w:pPr>
        <w:spacing w:after="0" w:line="240" w:lineRule="auto"/>
        <w:rPr>
          <w:rFonts w:ascii="Times New Roman" w:eastAsia="Times New Roman" w:hAnsi="Times New Roman" w:cs="Times New Roman"/>
          <w:bCs/>
          <w:i/>
          <w:color w:val="FF0000"/>
          <w:sz w:val="24"/>
          <w:szCs w:val="24"/>
        </w:rPr>
      </w:pPr>
      <w:r w:rsidRPr="00B13AF6">
        <w:rPr>
          <w:rFonts w:ascii="Times New Roman" w:eastAsia="Calibri" w:hAnsi="Times New Roman" w:cs="Times New Roman"/>
          <w:b/>
          <w:bCs/>
          <w:caps/>
          <w:sz w:val="24"/>
          <w:szCs w:val="24"/>
        </w:rPr>
        <w:t xml:space="preserve">Section 4: education and training </w:t>
      </w:r>
      <w:r w:rsidRPr="00B13AF6">
        <w:rPr>
          <w:rFonts w:ascii="Times New Roman" w:eastAsia="Times New Roman" w:hAnsi="Times New Roman" w:cs="Times New Roman"/>
          <w:bCs/>
          <w:i/>
          <w:color w:val="FF0000"/>
          <w:sz w:val="24"/>
          <w:szCs w:val="24"/>
        </w:rPr>
        <w:t>(applicable to all grantees)</w:t>
      </w:r>
    </w:p>
    <w:p w14:paraId="45F1BFAE" w14:textId="4C5A0307" w:rsidR="00C310E0" w:rsidRPr="00B13AF6" w:rsidRDefault="00C310E0" w:rsidP="00A25144">
      <w:pPr>
        <w:spacing w:after="0" w:line="240" w:lineRule="auto"/>
        <w:rPr>
          <w:rFonts w:ascii="Times New Roman" w:eastAsia="Times New Roman" w:hAnsi="Times New Roman" w:cs="Times New Roman"/>
          <w:bCs/>
          <w:i/>
          <w:color w:val="FF0000"/>
          <w:sz w:val="24"/>
          <w:szCs w:val="24"/>
        </w:rPr>
      </w:pPr>
    </w:p>
    <w:p w14:paraId="7A73E15D" w14:textId="7E06E8E1" w:rsidR="006766B1" w:rsidRPr="00B13AF6" w:rsidRDefault="006766B1" w:rsidP="006766B1">
      <w:pPr>
        <w:spacing w:after="0" w:line="240" w:lineRule="auto"/>
        <w:rPr>
          <w:rFonts w:ascii="Times New Roman" w:eastAsia="Calibri" w:hAnsi="Times New Roman" w:cs="Times New Roman"/>
          <w:bCs/>
          <w:sz w:val="24"/>
          <w:szCs w:val="24"/>
        </w:rPr>
      </w:pPr>
      <w:r w:rsidRPr="00B13AF6">
        <w:rPr>
          <w:rFonts w:ascii="Times New Roman" w:eastAsia="Times New Roman" w:hAnsi="Times New Roman" w:cs="Times New Roman"/>
          <w:b/>
          <w:bCs/>
          <w:i/>
          <w:sz w:val="24"/>
          <w:szCs w:val="24"/>
        </w:rPr>
        <w:t>Table Instructions</w:t>
      </w:r>
      <w:r w:rsidR="00C310E0">
        <w:rPr>
          <w:rFonts w:ascii="Times New Roman" w:eastAsia="Times New Roman" w:hAnsi="Times New Roman" w:cs="Times New Roman"/>
          <w:b/>
          <w:bCs/>
          <w:i/>
          <w:sz w:val="24"/>
          <w:szCs w:val="24"/>
        </w:rPr>
        <w:t xml:space="preserve"> (Measure 17)</w:t>
      </w:r>
      <w:r w:rsidRPr="00B13AF6">
        <w:rPr>
          <w:rFonts w:ascii="Times New Roman" w:eastAsia="Times New Roman" w:hAnsi="Times New Roman" w:cs="Times New Roman"/>
          <w:b/>
          <w:bCs/>
          <w:i/>
          <w:sz w:val="24"/>
          <w:szCs w:val="24"/>
        </w:rPr>
        <w:t xml:space="preserve">: </w:t>
      </w:r>
      <w:r w:rsidRPr="00B13AF6">
        <w:rPr>
          <w:rFonts w:ascii="Times New Roman" w:eastAsia="Times New Roman" w:hAnsi="Times New Roman" w:cs="Times New Roman"/>
          <w:sz w:val="24"/>
          <w:szCs w:val="24"/>
        </w:rPr>
        <w:t>This tabl</w:t>
      </w:r>
      <w:r w:rsidR="00726B96" w:rsidRPr="00B13AF6">
        <w:rPr>
          <w:rFonts w:ascii="Times New Roman" w:eastAsia="Times New Roman" w:hAnsi="Times New Roman" w:cs="Times New Roman"/>
          <w:sz w:val="24"/>
          <w:szCs w:val="24"/>
        </w:rPr>
        <w:t xml:space="preserve">e collects information about a </w:t>
      </w:r>
      <w:r w:rsidRPr="00B13AF6">
        <w:rPr>
          <w:rFonts w:ascii="Times New Roman" w:eastAsia="Times New Roman" w:hAnsi="Times New Roman" w:cs="Times New Roman"/>
          <w:sz w:val="24"/>
          <w:szCs w:val="24"/>
        </w:rPr>
        <w:t>count</w:t>
      </w:r>
      <w:r w:rsidR="00726B96" w:rsidRPr="00B13AF6">
        <w:rPr>
          <w:rFonts w:ascii="Times New Roman" w:eastAsia="Times New Roman" w:hAnsi="Times New Roman" w:cs="Times New Roman"/>
          <w:sz w:val="24"/>
          <w:szCs w:val="24"/>
        </w:rPr>
        <w:t>, by age,</w:t>
      </w:r>
      <w:r w:rsidRPr="00B13AF6">
        <w:rPr>
          <w:rFonts w:ascii="Times New Roman" w:eastAsia="Times New Roman" w:hAnsi="Times New Roman" w:cs="Times New Roman"/>
          <w:sz w:val="24"/>
          <w:szCs w:val="24"/>
        </w:rPr>
        <w:t xml:space="preserve"> of the</w:t>
      </w:r>
      <w:r w:rsidRPr="00B13AF6">
        <w:rPr>
          <w:rFonts w:ascii="Times New Roman" w:eastAsia="Calibri" w:hAnsi="Times New Roman" w:cs="Times New Roman"/>
          <w:sz w:val="24"/>
          <w:szCs w:val="24"/>
        </w:rPr>
        <w:t xml:space="preserve"> people wi</w:t>
      </w:r>
      <w:r w:rsidR="00FD6542" w:rsidRPr="00B13AF6">
        <w:rPr>
          <w:rFonts w:ascii="Times New Roman" w:eastAsia="Calibri" w:hAnsi="Times New Roman" w:cs="Times New Roman"/>
          <w:sz w:val="24"/>
          <w:szCs w:val="24"/>
        </w:rPr>
        <w:t xml:space="preserve">thin the community, who received </w:t>
      </w:r>
      <w:r w:rsidR="00FD6542" w:rsidRPr="00B13AF6">
        <w:rPr>
          <w:rFonts w:ascii="Times New Roman" w:eastAsia="Calibri" w:hAnsi="Times New Roman" w:cs="Times New Roman"/>
          <w:sz w:val="24"/>
          <w:szCs w:val="24"/>
          <w:u w:val="single"/>
        </w:rPr>
        <w:t>direct</w:t>
      </w:r>
      <w:r w:rsidR="00FD6542" w:rsidRPr="00B13AF6">
        <w:rPr>
          <w:rFonts w:ascii="Times New Roman" w:eastAsia="Calibri" w:hAnsi="Times New Roman" w:cs="Times New Roman"/>
          <w:sz w:val="24"/>
          <w:szCs w:val="24"/>
        </w:rPr>
        <w:t xml:space="preserve"> education </w:t>
      </w:r>
      <w:r w:rsidRPr="00B13AF6">
        <w:rPr>
          <w:rFonts w:ascii="Times New Roman" w:eastAsia="Calibri" w:hAnsi="Times New Roman" w:cs="Times New Roman"/>
          <w:sz w:val="24"/>
          <w:szCs w:val="24"/>
        </w:rPr>
        <w:t xml:space="preserve">about the opioid epidemic in an effort to reduce stigma within the community. The total should equal the total of the number of unique individuals who </w:t>
      </w:r>
      <w:r w:rsidR="00726B96" w:rsidRPr="00B13AF6">
        <w:rPr>
          <w:rFonts w:ascii="Times New Roman" w:eastAsia="Calibri" w:hAnsi="Times New Roman" w:cs="Times New Roman"/>
          <w:sz w:val="24"/>
          <w:szCs w:val="24"/>
        </w:rPr>
        <w:t>received education</w:t>
      </w:r>
      <w:r w:rsidR="002E693C" w:rsidRPr="00B13AF6">
        <w:rPr>
          <w:rFonts w:ascii="Times New Roman" w:eastAsia="Calibri" w:hAnsi="Times New Roman" w:cs="Times New Roman"/>
          <w:sz w:val="24"/>
          <w:szCs w:val="24"/>
        </w:rPr>
        <w:t>.</w:t>
      </w:r>
      <w:r w:rsidR="00726B96" w:rsidRPr="00B13AF6">
        <w:rPr>
          <w:rFonts w:ascii="Times New Roman" w:eastAsia="Calibri" w:hAnsi="Times New Roman" w:cs="Times New Roman"/>
          <w:sz w:val="24"/>
          <w:szCs w:val="24"/>
        </w:rPr>
        <w:t xml:space="preserve"> </w:t>
      </w:r>
      <w:r w:rsidRPr="00B13AF6">
        <w:rPr>
          <w:rFonts w:ascii="Times New Roman" w:eastAsia="Calibri" w:hAnsi="Times New Roman" w:cs="Times New Roman"/>
          <w:sz w:val="24"/>
          <w:szCs w:val="24"/>
        </w:rPr>
        <w:t xml:space="preserve">Please do </w:t>
      </w:r>
      <w:r w:rsidRPr="00B13AF6">
        <w:rPr>
          <w:rFonts w:ascii="Times New Roman" w:eastAsia="Calibri" w:hAnsi="Times New Roman" w:cs="Times New Roman"/>
          <w:b/>
          <w:i/>
          <w:sz w:val="24"/>
          <w:szCs w:val="24"/>
        </w:rPr>
        <w:t>not</w:t>
      </w:r>
      <w:r w:rsidRPr="00B13AF6">
        <w:rPr>
          <w:rFonts w:ascii="Times New Roman" w:eastAsia="Calibri" w:hAnsi="Times New Roman" w:cs="Times New Roman"/>
          <w:sz w:val="24"/>
          <w:szCs w:val="24"/>
        </w:rPr>
        <w:t xml:space="preserve"> leave any sections blank. </w:t>
      </w:r>
      <w:r w:rsidRPr="00B13AF6">
        <w:rPr>
          <w:rFonts w:ascii="Times New Roman" w:eastAsia="Calibri" w:hAnsi="Times New Roman" w:cs="Times New Roman"/>
          <w:bCs/>
          <w:sz w:val="24"/>
          <w:szCs w:val="24"/>
        </w:rPr>
        <w:t xml:space="preserve">There should not be a N/A (not applicable) response since the measures are applicable to all grantees. If the number for a particular category is zero (0), please put </w:t>
      </w:r>
      <w:r w:rsidR="00726B96" w:rsidRPr="00B13AF6">
        <w:rPr>
          <w:rFonts w:ascii="Times New Roman" w:eastAsia="Calibri" w:hAnsi="Times New Roman" w:cs="Times New Roman"/>
          <w:bCs/>
          <w:sz w:val="24"/>
          <w:szCs w:val="24"/>
        </w:rPr>
        <w:t>zero in the appropriate section.</w:t>
      </w:r>
    </w:p>
    <w:p w14:paraId="3607C05E" w14:textId="29FB8A8C" w:rsidR="00FD6542" w:rsidRPr="00B13AF6" w:rsidRDefault="00FD6542" w:rsidP="006766B1">
      <w:pPr>
        <w:spacing w:after="0" w:line="240" w:lineRule="auto"/>
        <w:rPr>
          <w:rFonts w:ascii="Times New Roman" w:eastAsia="Calibri" w:hAnsi="Times New Roman" w:cs="Times New Roman"/>
          <w:bCs/>
          <w:sz w:val="24"/>
          <w:szCs w:val="24"/>
        </w:rPr>
      </w:pPr>
    </w:p>
    <w:p w14:paraId="31FEEA69" w14:textId="3EF3FE45" w:rsidR="00FD6542" w:rsidRPr="00B13AF6" w:rsidRDefault="00FD6542" w:rsidP="006766B1">
      <w:pPr>
        <w:spacing w:after="0" w:line="240" w:lineRule="auto"/>
        <w:rPr>
          <w:rFonts w:ascii="Times New Roman" w:eastAsia="Calibri" w:hAnsi="Times New Roman" w:cs="Times New Roman"/>
          <w:sz w:val="24"/>
          <w:szCs w:val="24"/>
        </w:rPr>
      </w:pPr>
      <w:r w:rsidRPr="00B13AF6">
        <w:rPr>
          <w:rFonts w:ascii="Times New Roman" w:eastAsia="Calibri" w:hAnsi="Times New Roman" w:cs="Times New Roman"/>
          <w:bCs/>
          <w:sz w:val="24"/>
          <w:szCs w:val="24"/>
        </w:rPr>
        <w:t>“Direct Education” is defined as</w:t>
      </w:r>
      <w:r w:rsidR="00923A19" w:rsidRPr="00B13AF6">
        <w:rPr>
          <w:rFonts w:ascii="Times New Roman" w:eastAsia="Calibri" w:hAnsi="Times New Roman" w:cs="Times New Roman"/>
          <w:bCs/>
          <w:sz w:val="24"/>
          <w:szCs w:val="24"/>
        </w:rPr>
        <w:t xml:space="preserve"> any method of education that is delivered in-person or via a technological platform in real time. Examples of direct education include classroom-based learning, town hall presentations, </w:t>
      </w:r>
      <w:r w:rsidR="007166CB" w:rsidRPr="00B13AF6">
        <w:rPr>
          <w:rFonts w:ascii="Times New Roman" w:eastAsia="Calibri" w:hAnsi="Times New Roman" w:cs="Times New Roman"/>
          <w:bCs/>
          <w:sz w:val="24"/>
          <w:szCs w:val="24"/>
        </w:rPr>
        <w:t xml:space="preserve">individual and group consultations, webinars (live and recorded) and online modules. </w:t>
      </w:r>
    </w:p>
    <w:p w14:paraId="4A999A2E" w14:textId="584E0F4A" w:rsidR="006766B1" w:rsidRPr="00B13AF6" w:rsidRDefault="006766B1" w:rsidP="00A25144">
      <w:pPr>
        <w:spacing w:after="0" w:line="240" w:lineRule="auto"/>
        <w:rPr>
          <w:rFonts w:ascii="Times New Roman" w:eastAsia="Times New Roman" w:hAnsi="Times New Roman" w:cs="Times New Roman"/>
          <w:bCs/>
          <w:i/>
          <w:color w:val="FF0000"/>
          <w:sz w:val="24"/>
          <w:szCs w:val="24"/>
        </w:rPr>
      </w:pPr>
    </w:p>
    <w:p w14:paraId="2E89629F" w14:textId="77777777" w:rsidR="00171A60" w:rsidRPr="00B13AF6" w:rsidRDefault="00171A60" w:rsidP="00171A60">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Education on the opioid epidemic to reduce stigma within the community may include, but is not limited to, the following topics:</w:t>
      </w:r>
    </w:p>
    <w:p w14:paraId="67992F52" w14:textId="77777777" w:rsidR="00171A60" w:rsidRPr="00B13AF6" w:rsidRDefault="00171A60" w:rsidP="00171A60">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 xml:space="preserve">OUD and addiction as a medical condition </w:t>
      </w:r>
    </w:p>
    <w:p w14:paraId="7AB95A84" w14:textId="77777777" w:rsidR="00171A60" w:rsidRPr="00B13AF6" w:rsidRDefault="00171A60" w:rsidP="00171A60">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Methods for treatment of OUD/Locally available treatment options</w:t>
      </w:r>
    </w:p>
    <w:p w14:paraId="33D27237" w14:textId="77777777" w:rsidR="00171A60" w:rsidRPr="00B13AF6" w:rsidRDefault="00171A60" w:rsidP="00171A60">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Methods for preparing individuals with OUD for treatment</w:t>
      </w:r>
    </w:p>
    <w:p w14:paraId="2B746FFD" w14:textId="77777777" w:rsidR="00171A60" w:rsidRPr="00B13AF6" w:rsidRDefault="00171A60" w:rsidP="00171A60">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Methods for referring individuals with OUD to treatment</w:t>
      </w:r>
    </w:p>
    <w:p w14:paraId="2CF905BE" w14:textId="77777777" w:rsidR="00171A60" w:rsidRPr="00B13AF6" w:rsidRDefault="00171A60" w:rsidP="00171A60">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Methods for supporting individuals in recovery</w:t>
      </w:r>
    </w:p>
    <w:p w14:paraId="01BCB80C" w14:textId="4F77F4CE" w:rsidR="009E2A40" w:rsidRPr="00B13AF6" w:rsidRDefault="00171A60" w:rsidP="00A25144">
      <w:pPr>
        <w:pStyle w:val="ListParagraph"/>
        <w:numPr>
          <w:ilvl w:val="0"/>
          <w:numId w:val="3"/>
        </w:num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Opioid use prevention</w:t>
      </w:r>
    </w:p>
    <w:p w14:paraId="47F75149" w14:textId="77777777" w:rsidR="00FD6542" w:rsidRPr="00B13AF6" w:rsidRDefault="00FD6542" w:rsidP="00FD6542">
      <w:pPr>
        <w:pStyle w:val="ListParagraph"/>
        <w:spacing w:after="0" w:line="240" w:lineRule="auto"/>
        <w:rPr>
          <w:rFonts w:ascii="Times New Roman" w:eastAsia="Times New Roman" w:hAnsi="Times New Roman" w:cs="Times New Roman"/>
          <w:bCs/>
          <w:sz w:val="24"/>
          <w:szCs w:val="24"/>
        </w:rPr>
      </w:pPr>
    </w:p>
    <w:p w14:paraId="3B893F39" w14:textId="77777777" w:rsidR="00171A60" w:rsidRPr="00B13AF6" w:rsidRDefault="00171A60" w:rsidP="00A25144">
      <w:pPr>
        <w:spacing w:after="0" w:line="240" w:lineRule="auto"/>
        <w:rPr>
          <w:rFonts w:ascii="Times New Roman" w:eastAsia="Times New Roman" w:hAnsi="Times New Roman" w:cs="Times New Roman"/>
          <w:bCs/>
          <w:i/>
          <w:color w:val="FF0000"/>
          <w:sz w:val="24"/>
          <w:szCs w:val="24"/>
        </w:rPr>
      </w:pPr>
    </w:p>
    <w:tbl>
      <w:tblPr>
        <w:tblW w:w="5628" w:type="pct"/>
        <w:tblInd w:w="-540" w:type="dxa"/>
        <w:tblLook w:val="0000" w:firstRow="0" w:lastRow="0" w:firstColumn="0" w:lastColumn="0" w:noHBand="0" w:noVBand="0"/>
      </w:tblPr>
      <w:tblGrid>
        <w:gridCol w:w="468"/>
        <w:gridCol w:w="6144"/>
        <w:gridCol w:w="4167"/>
      </w:tblGrid>
      <w:tr w:rsidR="00317879" w:rsidRPr="00B13AF6" w14:paraId="20CFC603" w14:textId="77777777" w:rsidTr="00317879">
        <w:trPr>
          <w:trHeight w:val="198"/>
        </w:trPr>
        <w:tc>
          <w:tcPr>
            <w:tcW w:w="3067"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07A1A7"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p>
        </w:tc>
        <w:tc>
          <w:tcPr>
            <w:tcW w:w="1933"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32D141A3" w14:textId="66346830" w:rsidR="00317879" w:rsidRPr="00B13AF6" w:rsidRDefault="00317879" w:rsidP="0031787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End of Budget Period</w:t>
            </w:r>
          </w:p>
        </w:tc>
      </w:tr>
      <w:tr w:rsidR="00510757" w:rsidRPr="00B13AF6" w14:paraId="059DC52A" w14:textId="77777777" w:rsidTr="00317879">
        <w:tblPrEx>
          <w:shd w:val="clear" w:color="auto" w:fill="DBE5F1"/>
        </w:tblPrEx>
        <w:trPr>
          <w:trHeight w:val="548"/>
        </w:trPr>
        <w:tc>
          <w:tcPr>
            <w:tcW w:w="217" w:type="pct"/>
            <w:tcBorders>
              <w:top w:val="single" w:sz="4" w:space="0" w:color="auto"/>
              <w:left w:val="single" w:sz="4" w:space="0" w:color="auto"/>
              <w:bottom w:val="single" w:sz="4" w:space="0" w:color="auto"/>
              <w:right w:val="single" w:sz="4" w:space="0" w:color="auto"/>
            </w:tcBorders>
            <w:shd w:val="clear" w:color="auto" w:fill="DBE5F1"/>
          </w:tcPr>
          <w:p w14:paraId="5DEC129E" w14:textId="703560B4" w:rsidR="00510757"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r w:rsidRPr="00B13AF6">
              <w:rPr>
                <w:rFonts w:ascii="Times New Roman" w:eastAsia="Calibri" w:hAnsi="Times New Roman" w:cs="Times New Roman"/>
                <w:b/>
                <w:bCs/>
                <w:sz w:val="24"/>
                <w:szCs w:val="24"/>
              </w:rPr>
              <w:t>17</w:t>
            </w:r>
          </w:p>
        </w:tc>
        <w:tc>
          <w:tcPr>
            <w:tcW w:w="2850" w:type="pct"/>
            <w:tcBorders>
              <w:top w:val="single" w:sz="4" w:space="0" w:color="auto"/>
              <w:left w:val="nil"/>
              <w:bottom w:val="single" w:sz="4" w:space="0" w:color="auto"/>
              <w:right w:val="single" w:sz="4" w:space="0" w:color="auto"/>
            </w:tcBorders>
            <w:shd w:val="clear" w:color="auto" w:fill="DBE5F1"/>
            <w:vAlign w:val="bottom"/>
          </w:tcPr>
          <w:p w14:paraId="449313B6" w14:textId="54565DAF" w:rsidR="00510757" w:rsidRPr="00B13AF6" w:rsidRDefault="00510757" w:rsidP="007166CB">
            <w:pPr>
              <w:shd w:val="clear" w:color="auto" w:fill="DBE5F1"/>
              <w:spacing w:after="0" w:line="240" w:lineRule="auto"/>
              <w:ind w:right="-54"/>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 xml:space="preserve">Number of community members </w:t>
            </w:r>
            <w:r w:rsidR="007166CB" w:rsidRPr="00B13AF6">
              <w:rPr>
                <w:rFonts w:ascii="Times New Roman" w:eastAsia="Calibri" w:hAnsi="Times New Roman" w:cs="Times New Roman"/>
                <w:bCs/>
                <w:sz w:val="24"/>
                <w:szCs w:val="24"/>
              </w:rPr>
              <w:t>who</w:t>
            </w:r>
            <w:r w:rsidR="00171A60" w:rsidRPr="00B13AF6">
              <w:rPr>
                <w:rFonts w:ascii="Times New Roman" w:eastAsia="Calibri" w:hAnsi="Times New Roman" w:cs="Times New Roman"/>
                <w:bCs/>
                <w:sz w:val="24"/>
                <w:szCs w:val="24"/>
              </w:rPr>
              <w:t xml:space="preserve"> received education</w:t>
            </w:r>
            <w:r w:rsidR="00923A19" w:rsidRPr="00B13AF6">
              <w:rPr>
                <w:rFonts w:ascii="Times New Roman" w:eastAsia="Calibri" w:hAnsi="Times New Roman" w:cs="Times New Roman"/>
                <w:bCs/>
                <w:sz w:val="24"/>
                <w:szCs w:val="24"/>
              </w:rPr>
              <w:t xml:space="preserve"> directly</w:t>
            </w:r>
            <w:r w:rsidR="00CA7CF5" w:rsidRPr="00B13AF6">
              <w:rPr>
                <w:rFonts w:ascii="Times New Roman" w:eastAsia="Calibri" w:hAnsi="Times New Roman" w:cs="Times New Roman"/>
                <w:bCs/>
                <w:sz w:val="24"/>
                <w:szCs w:val="24"/>
              </w:rPr>
              <w:t>*</w:t>
            </w:r>
          </w:p>
        </w:tc>
        <w:tc>
          <w:tcPr>
            <w:tcW w:w="1933" w:type="pct"/>
            <w:tcBorders>
              <w:top w:val="single" w:sz="4" w:space="0" w:color="auto"/>
              <w:left w:val="nil"/>
              <w:bottom w:val="single" w:sz="4" w:space="0" w:color="auto"/>
              <w:right w:val="single" w:sz="4" w:space="0" w:color="auto"/>
            </w:tcBorders>
            <w:shd w:val="clear" w:color="auto" w:fill="DBE5F1"/>
          </w:tcPr>
          <w:p w14:paraId="5967FE90" w14:textId="77777777" w:rsidR="00510757" w:rsidRPr="00B13AF6" w:rsidRDefault="00510757" w:rsidP="008C291F">
            <w:pPr>
              <w:shd w:val="clear" w:color="auto" w:fill="DBE5F1"/>
              <w:spacing w:after="0" w:line="240" w:lineRule="auto"/>
              <w:ind w:right="-54"/>
              <w:jc w:val="center"/>
              <w:rPr>
                <w:rFonts w:ascii="Times New Roman" w:eastAsia="Calibri" w:hAnsi="Times New Roman" w:cs="Times New Roman"/>
                <w:b/>
                <w:sz w:val="24"/>
                <w:szCs w:val="24"/>
              </w:rPr>
            </w:pPr>
          </w:p>
        </w:tc>
      </w:tr>
      <w:tr w:rsidR="00317879" w:rsidRPr="00B13AF6" w14:paraId="4A8F0C4D" w14:textId="77777777" w:rsidTr="00317879">
        <w:tblPrEx>
          <w:shd w:val="clear" w:color="auto" w:fill="DBE5F1"/>
        </w:tblPrEx>
        <w:trPr>
          <w:trHeight w:val="350"/>
        </w:trPr>
        <w:tc>
          <w:tcPr>
            <w:tcW w:w="217" w:type="pct"/>
            <w:vMerge w:val="restart"/>
            <w:tcBorders>
              <w:top w:val="single" w:sz="4" w:space="0" w:color="auto"/>
              <w:left w:val="single" w:sz="4" w:space="0" w:color="auto"/>
              <w:right w:val="single" w:sz="4" w:space="0" w:color="auto"/>
            </w:tcBorders>
            <w:shd w:val="clear" w:color="auto" w:fill="DBE5F1"/>
          </w:tcPr>
          <w:p w14:paraId="10A1907C"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2130AFAD"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Children (0-12)</w:t>
            </w:r>
          </w:p>
        </w:tc>
        <w:tc>
          <w:tcPr>
            <w:tcW w:w="1933" w:type="pct"/>
            <w:tcBorders>
              <w:top w:val="single" w:sz="4" w:space="0" w:color="auto"/>
              <w:left w:val="nil"/>
              <w:bottom w:val="single" w:sz="4" w:space="0" w:color="auto"/>
              <w:right w:val="single" w:sz="4" w:space="0" w:color="auto"/>
            </w:tcBorders>
            <w:shd w:val="clear" w:color="auto" w:fill="DBE5F1"/>
          </w:tcPr>
          <w:p w14:paraId="63D05663" w14:textId="77777777" w:rsidR="00317879" w:rsidRPr="00B13AF6" w:rsidRDefault="00317879" w:rsidP="008C291F">
            <w:pPr>
              <w:shd w:val="clear" w:color="auto" w:fill="DBE5F1"/>
              <w:spacing w:after="0" w:line="240" w:lineRule="auto"/>
              <w:ind w:right="-54"/>
              <w:jc w:val="center"/>
              <w:rPr>
                <w:rFonts w:ascii="Times New Roman" w:eastAsia="Calibri" w:hAnsi="Times New Roman" w:cs="Times New Roman"/>
                <w:sz w:val="24"/>
                <w:szCs w:val="24"/>
              </w:rPr>
            </w:pPr>
          </w:p>
        </w:tc>
      </w:tr>
      <w:tr w:rsidR="00317879" w:rsidRPr="00B13AF6" w14:paraId="7B28BD0E" w14:textId="77777777" w:rsidTr="00317879">
        <w:tblPrEx>
          <w:shd w:val="clear" w:color="auto" w:fill="DBE5F1"/>
        </w:tblPrEx>
        <w:trPr>
          <w:trHeight w:val="350"/>
        </w:trPr>
        <w:tc>
          <w:tcPr>
            <w:tcW w:w="217" w:type="pct"/>
            <w:vMerge/>
            <w:tcBorders>
              <w:left w:val="single" w:sz="4" w:space="0" w:color="auto"/>
              <w:right w:val="single" w:sz="4" w:space="0" w:color="auto"/>
            </w:tcBorders>
            <w:shd w:val="clear" w:color="auto" w:fill="DBE5F1"/>
          </w:tcPr>
          <w:p w14:paraId="6CD7B4DF"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2A42B31E"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Adolescents (13-17)</w:t>
            </w:r>
          </w:p>
        </w:tc>
        <w:tc>
          <w:tcPr>
            <w:tcW w:w="1933" w:type="pct"/>
            <w:tcBorders>
              <w:top w:val="single" w:sz="4" w:space="0" w:color="auto"/>
              <w:left w:val="nil"/>
              <w:bottom w:val="single" w:sz="4" w:space="0" w:color="auto"/>
              <w:right w:val="single" w:sz="4" w:space="0" w:color="auto"/>
            </w:tcBorders>
            <w:shd w:val="clear" w:color="auto" w:fill="DBE5F1"/>
          </w:tcPr>
          <w:p w14:paraId="5BDE5326" w14:textId="77777777" w:rsidR="00317879" w:rsidRPr="00B13AF6" w:rsidRDefault="00317879" w:rsidP="008C291F">
            <w:pPr>
              <w:shd w:val="clear" w:color="auto" w:fill="DBE5F1"/>
              <w:spacing w:after="0" w:line="240" w:lineRule="auto"/>
              <w:ind w:right="-54"/>
              <w:jc w:val="center"/>
              <w:rPr>
                <w:rFonts w:ascii="Times New Roman" w:eastAsia="Calibri" w:hAnsi="Times New Roman" w:cs="Times New Roman"/>
                <w:sz w:val="24"/>
                <w:szCs w:val="24"/>
              </w:rPr>
            </w:pPr>
          </w:p>
        </w:tc>
      </w:tr>
      <w:tr w:rsidR="00317879" w:rsidRPr="00B13AF6" w14:paraId="3329E496" w14:textId="77777777" w:rsidTr="00317879">
        <w:tblPrEx>
          <w:shd w:val="clear" w:color="auto" w:fill="DBE5F1"/>
        </w:tblPrEx>
        <w:trPr>
          <w:trHeight w:val="350"/>
        </w:trPr>
        <w:tc>
          <w:tcPr>
            <w:tcW w:w="217" w:type="pct"/>
            <w:vMerge/>
            <w:tcBorders>
              <w:left w:val="single" w:sz="4" w:space="0" w:color="auto"/>
              <w:right w:val="single" w:sz="4" w:space="0" w:color="auto"/>
            </w:tcBorders>
            <w:shd w:val="clear" w:color="auto" w:fill="DBE5F1"/>
          </w:tcPr>
          <w:p w14:paraId="64E9C3A3"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7703204C"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Adults (18-64)</w:t>
            </w:r>
          </w:p>
        </w:tc>
        <w:tc>
          <w:tcPr>
            <w:tcW w:w="1933" w:type="pct"/>
            <w:tcBorders>
              <w:top w:val="single" w:sz="4" w:space="0" w:color="auto"/>
              <w:left w:val="nil"/>
              <w:bottom w:val="single" w:sz="4" w:space="0" w:color="auto"/>
              <w:right w:val="single" w:sz="4" w:space="0" w:color="auto"/>
            </w:tcBorders>
            <w:shd w:val="clear" w:color="auto" w:fill="DBE5F1"/>
          </w:tcPr>
          <w:p w14:paraId="4DFB0CE1" w14:textId="77777777" w:rsidR="00317879" w:rsidRPr="00B13AF6" w:rsidRDefault="00317879" w:rsidP="008C291F">
            <w:pPr>
              <w:shd w:val="clear" w:color="auto" w:fill="DBE5F1"/>
              <w:spacing w:after="0" w:line="240" w:lineRule="auto"/>
              <w:ind w:right="-54"/>
              <w:jc w:val="center"/>
              <w:rPr>
                <w:rFonts w:ascii="Times New Roman" w:eastAsia="Calibri" w:hAnsi="Times New Roman" w:cs="Times New Roman"/>
                <w:sz w:val="24"/>
                <w:szCs w:val="24"/>
              </w:rPr>
            </w:pPr>
          </w:p>
        </w:tc>
      </w:tr>
      <w:tr w:rsidR="00317879" w:rsidRPr="00B13AF6" w14:paraId="0540DC40" w14:textId="77777777" w:rsidTr="00317879">
        <w:tblPrEx>
          <w:shd w:val="clear" w:color="auto" w:fill="DBE5F1"/>
        </w:tblPrEx>
        <w:trPr>
          <w:trHeight w:val="350"/>
        </w:trPr>
        <w:tc>
          <w:tcPr>
            <w:tcW w:w="217" w:type="pct"/>
            <w:vMerge/>
            <w:tcBorders>
              <w:left w:val="single" w:sz="4" w:space="0" w:color="auto"/>
              <w:right w:val="single" w:sz="4" w:space="0" w:color="auto"/>
            </w:tcBorders>
            <w:shd w:val="clear" w:color="auto" w:fill="DBE5F1"/>
          </w:tcPr>
          <w:p w14:paraId="693327F4"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6A90B732"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Elderly (65 and over)</w:t>
            </w:r>
          </w:p>
        </w:tc>
        <w:tc>
          <w:tcPr>
            <w:tcW w:w="1933" w:type="pct"/>
            <w:tcBorders>
              <w:top w:val="single" w:sz="4" w:space="0" w:color="auto"/>
              <w:left w:val="nil"/>
              <w:bottom w:val="single" w:sz="4" w:space="0" w:color="auto"/>
              <w:right w:val="single" w:sz="4" w:space="0" w:color="auto"/>
            </w:tcBorders>
            <w:shd w:val="clear" w:color="auto" w:fill="DBE5F1"/>
          </w:tcPr>
          <w:p w14:paraId="4CD0E729" w14:textId="77777777" w:rsidR="00317879" w:rsidRPr="00B13AF6" w:rsidRDefault="00317879" w:rsidP="008C291F">
            <w:pPr>
              <w:shd w:val="clear" w:color="auto" w:fill="DBE5F1"/>
              <w:spacing w:after="0" w:line="240" w:lineRule="auto"/>
              <w:ind w:right="-54"/>
              <w:jc w:val="center"/>
              <w:rPr>
                <w:rFonts w:ascii="Times New Roman" w:eastAsia="Calibri" w:hAnsi="Times New Roman" w:cs="Times New Roman"/>
                <w:sz w:val="24"/>
                <w:szCs w:val="24"/>
              </w:rPr>
            </w:pPr>
          </w:p>
        </w:tc>
      </w:tr>
      <w:tr w:rsidR="00317879" w:rsidRPr="00B13AF6" w14:paraId="14C656C4" w14:textId="77777777" w:rsidTr="00317879">
        <w:tblPrEx>
          <w:shd w:val="clear" w:color="auto" w:fill="DBE5F1"/>
        </w:tblPrEx>
        <w:trPr>
          <w:trHeight w:val="548"/>
        </w:trPr>
        <w:tc>
          <w:tcPr>
            <w:tcW w:w="217" w:type="pct"/>
            <w:vMerge/>
            <w:tcBorders>
              <w:left w:val="single" w:sz="4" w:space="0" w:color="auto"/>
              <w:right w:val="single" w:sz="4" w:space="0" w:color="auto"/>
            </w:tcBorders>
            <w:shd w:val="clear" w:color="auto" w:fill="DBE5F1"/>
          </w:tcPr>
          <w:p w14:paraId="244E3A40"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681D6929"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Unknown</w:t>
            </w:r>
          </w:p>
        </w:tc>
        <w:tc>
          <w:tcPr>
            <w:tcW w:w="1933" w:type="pct"/>
            <w:tcBorders>
              <w:top w:val="single" w:sz="4" w:space="0" w:color="auto"/>
              <w:left w:val="nil"/>
              <w:bottom w:val="single" w:sz="4" w:space="0" w:color="auto"/>
              <w:right w:val="single" w:sz="4" w:space="0" w:color="auto"/>
            </w:tcBorders>
            <w:shd w:val="clear" w:color="auto" w:fill="DBE5F1"/>
          </w:tcPr>
          <w:p w14:paraId="4B5847C6" w14:textId="77777777" w:rsidR="00317879" w:rsidRPr="00B13AF6" w:rsidRDefault="00317879" w:rsidP="008C291F">
            <w:pPr>
              <w:shd w:val="clear" w:color="auto" w:fill="DBE5F1"/>
              <w:spacing w:after="0" w:line="240" w:lineRule="auto"/>
              <w:ind w:right="-54"/>
              <w:jc w:val="center"/>
              <w:rPr>
                <w:rFonts w:ascii="Times New Roman" w:eastAsia="Calibri" w:hAnsi="Times New Roman" w:cs="Times New Roman"/>
                <w:sz w:val="24"/>
                <w:szCs w:val="24"/>
              </w:rPr>
            </w:pPr>
          </w:p>
        </w:tc>
      </w:tr>
      <w:tr w:rsidR="00317879" w:rsidRPr="00B13AF6" w14:paraId="661ED00C" w14:textId="77777777" w:rsidTr="00317879">
        <w:tblPrEx>
          <w:shd w:val="clear" w:color="auto" w:fill="DBE5F1"/>
        </w:tblPrEx>
        <w:trPr>
          <w:trHeight w:val="548"/>
        </w:trPr>
        <w:tc>
          <w:tcPr>
            <w:tcW w:w="217" w:type="pct"/>
            <w:vMerge/>
            <w:tcBorders>
              <w:left w:val="single" w:sz="4" w:space="0" w:color="auto"/>
              <w:bottom w:val="single" w:sz="4" w:space="0" w:color="auto"/>
              <w:right w:val="single" w:sz="4" w:space="0" w:color="auto"/>
            </w:tcBorders>
            <w:shd w:val="clear" w:color="auto" w:fill="DBE5F1"/>
          </w:tcPr>
          <w:p w14:paraId="17FB5CE5" w14:textId="77777777" w:rsidR="00317879" w:rsidRPr="00B13AF6" w:rsidRDefault="00317879" w:rsidP="00302348">
            <w:pPr>
              <w:shd w:val="clear" w:color="auto" w:fill="DBE5F1"/>
              <w:spacing w:after="0" w:line="240" w:lineRule="auto"/>
              <w:ind w:right="-210"/>
              <w:rPr>
                <w:rFonts w:ascii="Times New Roman" w:eastAsia="Calibri" w:hAnsi="Times New Roman" w:cs="Times New Roman"/>
                <w:bCs/>
                <w:sz w:val="24"/>
                <w:szCs w:val="24"/>
              </w:rPr>
            </w:pPr>
          </w:p>
        </w:tc>
        <w:tc>
          <w:tcPr>
            <w:tcW w:w="2850" w:type="pct"/>
            <w:tcBorders>
              <w:top w:val="single" w:sz="4" w:space="0" w:color="auto"/>
              <w:left w:val="nil"/>
              <w:bottom w:val="single" w:sz="4" w:space="0" w:color="auto"/>
              <w:right w:val="single" w:sz="4" w:space="0" w:color="auto"/>
            </w:tcBorders>
            <w:shd w:val="clear" w:color="auto" w:fill="DBE5F1"/>
            <w:vAlign w:val="bottom"/>
          </w:tcPr>
          <w:p w14:paraId="21277FCE" w14:textId="77777777" w:rsidR="00317879" w:rsidRPr="00B13AF6" w:rsidRDefault="00317879" w:rsidP="00B13AF6">
            <w:pPr>
              <w:shd w:val="clear" w:color="auto" w:fill="DBE5F1"/>
              <w:spacing w:after="0" w:line="240" w:lineRule="auto"/>
              <w:ind w:right="-54"/>
              <w:rPr>
                <w:rFonts w:ascii="Times New Roman" w:eastAsia="Calibri" w:hAnsi="Times New Roman" w:cs="Times New Roman"/>
                <w:bCs/>
                <w:i/>
                <w:sz w:val="24"/>
                <w:szCs w:val="24"/>
              </w:rPr>
            </w:pPr>
            <w:r w:rsidRPr="00B13AF6">
              <w:rPr>
                <w:rFonts w:ascii="Times New Roman" w:eastAsia="Calibri" w:hAnsi="Times New Roman" w:cs="Times New Roman"/>
                <w:bCs/>
                <w:i/>
                <w:sz w:val="24"/>
                <w:szCs w:val="24"/>
              </w:rPr>
              <w:t>Total (automatically calculated)</w:t>
            </w:r>
          </w:p>
        </w:tc>
        <w:tc>
          <w:tcPr>
            <w:tcW w:w="1933" w:type="pct"/>
            <w:tcBorders>
              <w:top w:val="single" w:sz="4" w:space="0" w:color="auto"/>
              <w:left w:val="nil"/>
              <w:bottom w:val="single" w:sz="4" w:space="0" w:color="auto"/>
              <w:right w:val="single" w:sz="4" w:space="0" w:color="auto"/>
            </w:tcBorders>
            <w:shd w:val="clear" w:color="auto" w:fill="DBE5F1"/>
          </w:tcPr>
          <w:p w14:paraId="035EC7AC" w14:textId="5D6729E4" w:rsidR="00317879" w:rsidRPr="00B13AF6" w:rsidRDefault="00317879" w:rsidP="007166CB">
            <w:pPr>
              <w:shd w:val="clear" w:color="auto" w:fill="DBE5F1"/>
              <w:spacing w:after="0" w:line="240" w:lineRule="auto"/>
              <w:ind w:right="-54"/>
              <w:jc w:val="center"/>
              <w:rPr>
                <w:rFonts w:ascii="Times New Roman" w:eastAsia="Calibri" w:hAnsi="Times New Roman" w:cs="Times New Roman"/>
                <w:sz w:val="24"/>
                <w:szCs w:val="24"/>
              </w:rPr>
            </w:pPr>
            <w:r w:rsidRPr="00B13AF6">
              <w:rPr>
                <w:rFonts w:ascii="Times New Roman" w:eastAsia="Calibri" w:hAnsi="Times New Roman" w:cs="Times New Roman"/>
                <w:sz w:val="24"/>
                <w:szCs w:val="24"/>
              </w:rPr>
              <w:t xml:space="preserve">Equal to the total of the number of unique individuals who </w:t>
            </w:r>
            <w:r w:rsidR="007166CB" w:rsidRPr="00B13AF6">
              <w:rPr>
                <w:rFonts w:ascii="Times New Roman" w:eastAsia="Calibri" w:hAnsi="Times New Roman" w:cs="Times New Roman"/>
                <w:sz w:val="24"/>
                <w:szCs w:val="24"/>
              </w:rPr>
              <w:t>received education directly</w:t>
            </w:r>
          </w:p>
        </w:tc>
      </w:tr>
    </w:tbl>
    <w:p w14:paraId="47204FE6" w14:textId="46C7EA03" w:rsidR="009E2A40" w:rsidRPr="00B13AF6" w:rsidRDefault="009E2A40" w:rsidP="00A25144">
      <w:pPr>
        <w:spacing w:after="0" w:line="240" w:lineRule="auto"/>
        <w:rPr>
          <w:rFonts w:ascii="Times New Roman" w:eastAsia="Times New Roman" w:hAnsi="Times New Roman" w:cs="Times New Roman"/>
          <w:bCs/>
          <w:i/>
          <w:color w:val="FF0000"/>
          <w:sz w:val="24"/>
          <w:szCs w:val="24"/>
        </w:rPr>
      </w:pPr>
    </w:p>
    <w:p w14:paraId="101F7678" w14:textId="4E9271E4" w:rsidR="00CA7CF5" w:rsidRPr="00B13AF6" w:rsidRDefault="00CA7CF5" w:rsidP="00A25144">
      <w:pPr>
        <w:spacing w:after="0" w:line="240" w:lineRule="auto"/>
        <w:rPr>
          <w:rFonts w:ascii="Times New Roman" w:eastAsia="Times New Roman" w:hAnsi="Times New Roman" w:cs="Times New Roman"/>
          <w:b/>
          <w:sz w:val="24"/>
          <w:szCs w:val="24"/>
        </w:rPr>
      </w:pPr>
      <w:r w:rsidRPr="00B13AF6">
        <w:rPr>
          <w:rFonts w:ascii="Times New Roman" w:eastAsia="Times New Roman" w:hAnsi="Times New Roman" w:cs="Times New Roman"/>
          <w:b/>
          <w:sz w:val="24"/>
          <w:szCs w:val="24"/>
        </w:rPr>
        <w:t xml:space="preserve">*In the Comment Box, please describe </w:t>
      </w:r>
      <w:r w:rsidR="007166CB" w:rsidRPr="00B13AF6">
        <w:rPr>
          <w:rFonts w:ascii="Times New Roman" w:eastAsia="Times New Roman" w:hAnsi="Times New Roman" w:cs="Times New Roman"/>
          <w:b/>
          <w:sz w:val="24"/>
          <w:szCs w:val="24"/>
        </w:rPr>
        <w:t xml:space="preserve">the form(s) of direct education. </w:t>
      </w:r>
      <w:r w:rsidRPr="00B13AF6">
        <w:rPr>
          <w:rFonts w:ascii="Times New Roman" w:eastAsia="Times New Roman" w:hAnsi="Times New Roman" w:cs="Times New Roman"/>
          <w:b/>
          <w:sz w:val="24"/>
          <w:szCs w:val="24"/>
        </w:rPr>
        <w:t xml:space="preserve"> </w:t>
      </w:r>
    </w:p>
    <w:p w14:paraId="451BB6B1" w14:textId="5F752A38" w:rsidR="00FD6542" w:rsidRPr="00B13AF6" w:rsidRDefault="00FD6542" w:rsidP="00A25144">
      <w:pPr>
        <w:spacing w:after="0" w:line="240" w:lineRule="auto"/>
        <w:rPr>
          <w:rFonts w:ascii="Times New Roman" w:eastAsia="Times New Roman" w:hAnsi="Times New Roman" w:cs="Times New Roman"/>
          <w:b/>
          <w:sz w:val="24"/>
          <w:szCs w:val="24"/>
        </w:rPr>
      </w:pPr>
    </w:p>
    <w:p w14:paraId="5834E908" w14:textId="6E0196E6" w:rsidR="00FD6542" w:rsidRPr="00B13AF6" w:rsidRDefault="00FD6542" w:rsidP="00A25144">
      <w:pPr>
        <w:spacing w:after="0" w:line="240" w:lineRule="auto"/>
        <w:rPr>
          <w:rFonts w:ascii="Times New Roman" w:eastAsia="Times New Roman" w:hAnsi="Times New Roman" w:cs="Times New Roman"/>
          <w:b/>
          <w:sz w:val="24"/>
          <w:szCs w:val="24"/>
        </w:rPr>
      </w:pPr>
    </w:p>
    <w:p w14:paraId="6CEC27FA" w14:textId="395A44F3" w:rsidR="00FD6542" w:rsidRPr="00B13AF6" w:rsidRDefault="00FD6542" w:rsidP="00FD6542">
      <w:pPr>
        <w:spacing w:after="0" w:line="240" w:lineRule="auto"/>
        <w:rPr>
          <w:rFonts w:ascii="Times New Roman" w:eastAsia="Calibri" w:hAnsi="Times New Roman" w:cs="Times New Roman"/>
          <w:sz w:val="24"/>
          <w:szCs w:val="24"/>
        </w:rPr>
      </w:pPr>
      <w:r w:rsidRPr="00B13AF6">
        <w:rPr>
          <w:rFonts w:ascii="Times New Roman" w:eastAsia="Times New Roman" w:hAnsi="Times New Roman" w:cs="Times New Roman"/>
          <w:b/>
          <w:bCs/>
          <w:i/>
          <w:sz w:val="24"/>
          <w:szCs w:val="24"/>
        </w:rPr>
        <w:t>Table Instructions</w:t>
      </w:r>
      <w:r w:rsidR="00C310E0">
        <w:rPr>
          <w:rFonts w:ascii="Times New Roman" w:eastAsia="Times New Roman" w:hAnsi="Times New Roman" w:cs="Times New Roman"/>
          <w:b/>
          <w:bCs/>
          <w:i/>
          <w:sz w:val="24"/>
          <w:szCs w:val="24"/>
        </w:rPr>
        <w:t xml:space="preserve"> (Measure 18)</w:t>
      </w:r>
      <w:r w:rsidRPr="00B13AF6">
        <w:rPr>
          <w:rFonts w:ascii="Times New Roman" w:eastAsia="Times New Roman" w:hAnsi="Times New Roman" w:cs="Times New Roman"/>
          <w:b/>
          <w:bCs/>
          <w:i/>
          <w:sz w:val="24"/>
          <w:szCs w:val="24"/>
        </w:rPr>
        <w:t xml:space="preserve">: </w:t>
      </w:r>
      <w:r w:rsidRPr="00B13AF6">
        <w:rPr>
          <w:rFonts w:ascii="Times New Roman" w:eastAsia="Times New Roman" w:hAnsi="Times New Roman" w:cs="Times New Roman"/>
          <w:sz w:val="24"/>
          <w:szCs w:val="24"/>
        </w:rPr>
        <w:t>This table collects information about a count of the</w:t>
      </w:r>
      <w:r w:rsidRPr="00B13AF6">
        <w:rPr>
          <w:rFonts w:ascii="Times New Roman" w:eastAsia="Calibri" w:hAnsi="Times New Roman" w:cs="Times New Roman"/>
          <w:sz w:val="24"/>
          <w:szCs w:val="24"/>
        </w:rPr>
        <w:t xml:space="preserve"> people within the community, who received </w:t>
      </w:r>
      <w:r w:rsidRPr="00B13AF6">
        <w:rPr>
          <w:rFonts w:ascii="Times New Roman" w:eastAsia="Calibri" w:hAnsi="Times New Roman" w:cs="Times New Roman"/>
          <w:sz w:val="24"/>
          <w:szCs w:val="24"/>
          <w:u w:val="single"/>
        </w:rPr>
        <w:t>indirect</w:t>
      </w:r>
      <w:r w:rsidRPr="00B13AF6">
        <w:rPr>
          <w:rFonts w:ascii="Times New Roman" w:eastAsia="Calibri" w:hAnsi="Times New Roman" w:cs="Times New Roman"/>
          <w:sz w:val="24"/>
          <w:szCs w:val="24"/>
        </w:rPr>
        <w:t xml:space="preserve"> education about the opioid epidemic in an effort to reduce stigma within the community. If an accurate number cannot be identified, you may estimate the number of individuals who received indirect education. In the comment box, describe the methods by which people received education indirectly as well as how you determined or estimated the total number of individuals who received education indirectly. Please do </w:t>
      </w:r>
      <w:r w:rsidRPr="00B13AF6">
        <w:rPr>
          <w:rFonts w:ascii="Times New Roman" w:eastAsia="Calibri" w:hAnsi="Times New Roman" w:cs="Times New Roman"/>
          <w:b/>
          <w:i/>
          <w:sz w:val="24"/>
          <w:szCs w:val="24"/>
        </w:rPr>
        <w:t>not</w:t>
      </w:r>
      <w:r w:rsidRPr="00B13AF6">
        <w:rPr>
          <w:rFonts w:ascii="Times New Roman" w:eastAsia="Calibri" w:hAnsi="Times New Roman" w:cs="Times New Roman"/>
          <w:sz w:val="24"/>
          <w:szCs w:val="24"/>
        </w:rPr>
        <w:t xml:space="preserve"> leave any sections blank. </w:t>
      </w:r>
      <w:r w:rsidRPr="00B13AF6">
        <w:rPr>
          <w:rFonts w:ascii="Times New Roman" w:eastAsia="Calibri" w:hAnsi="Times New Roman" w:cs="Times New Roman"/>
          <w:bCs/>
          <w:sz w:val="24"/>
          <w:szCs w:val="24"/>
        </w:rPr>
        <w:t>There should not be a N/A (not applicable) response since the measures are applicable to all grantees. If the number for a particular category is zero (0), please put zero in the appropriate section.</w:t>
      </w:r>
    </w:p>
    <w:p w14:paraId="670BBDDB" w14:textId="17AA5E1E" w:rsidR="00FD6542" w:rsidRPr="00B13AF6" w:rsidRDefault="00FD6542" w:rsidP="00A25144">
      <w:pPr>
        <w:spacing w:after="0" w:line="240" w:lineRule="auto"/>
        <w:rPr>
          <w:rFonts w:ascii="Times New Roman" w:eastAsia="Times New Roman" w:hAnsi="Times New Roman" w:cs="Times New Roman"/>
          <w:b/>
          <w:sz w:val="24"/>
          <w:szCs w:val="24"/>
        </w:rPr>
      </w:pPr>
    </w:p>
    <w:p w14:paraId="7DE96CD3" w14:textId="422EAC0B" w:rsidR="00FD6542" w:rsidRPr="00B13AF6" w:rsidRDefault="00FD6542" w:rsidP="00923A19">
      <w:pPr>
        <w:spacing w:after="0" w:line="240" w:lineRule="auto"/>
        <w:rPr>
          <w:rFonts w:ascii="Times New Roman" w:eastAsia="Times New Roman" w:hAnsi="Times New Roman" w:cs="Times New Roman"/>
          <w:sz w:val="24"/>
          <w:szCs w:val="24"/>
        </w:rPr>
      </w:pPr>
      <w:r w:rsidRPr="00B13AF6">
        <w:rPr>
          <w:rFonts w:ascii="Times New Roman" w:eastAsia="Times New Roman" w:hAnsi="Times New Roman" w:cs="Times New Roman"/>
          <w:sz w:val="24"/>
          <w:szCs w:val="24"/>
        </w:rPr>
        <w:t>“Indirect Education” is defined a</w:t>
      </w:r>
      <w:r w:rsidR="00923A19" w:rsidRPr="00B13AF6">
        <w:rPr>
          <w:rFonts w:ascii="Times New Roman" w:eastAsia="Times New Roman" w:hAnsi="Times New Roman" w:cs="Times New Roman"/>
          <w:sz w:val="24"/>
          <w:szCs w:val="24"/>
        </w:rPr>
        <w:t xml:space="preserve">s any method of education that is </w:t>
      </w:r>
      <w:r w:rsidR="00923A19" w:rsidRPr="00B13AF6">
        <w:rPr>
          <w:rFonts w:ascii="Times New Roman" w:eastAsia="Times New Roman" w:hAnsi="Times New Roman" w:cs="Times New Roman"/>
          <w:sz w:val="24"/>
          <w:szCs w:val="24"/>
          <w:u w:val="single"/>
        </w:rPr>
        <w:t>not</w:t>
      </w:r>
      <w:r w:rsidR="00923A19" w:rsidRPr="00B13AF6">
        <w:rPr>
          <w:rFonts w:ascii="Times New Roman" w:eastAsia="Times New Roman" w:hAnsi="Times New Roman" w:cs="Times New Roman"/>
          <w:sz w:val="24"/>
          <w:szCs w:val="24"/>
        </w:rPr>
        <w:t xml:space="preserve"> delivered in-person or via a technological platform in real time. Examples of indirect education include billboards, flyers, health fairs, mailings/newsletters, and other mass media.</w:t>
      </w:r>
      <w:r w:rsidR="007166CB" w:rsidRPr="00B13AF6">
        <w:rPr>
          <w:rFonts w:ascii="Times New Roman" w:eastAsia="Times New Roman" w:hAnsi="Times New Roman" w:cs="Times New Roman"/>
          <w:sz w:val="24"/>
          <w:szCs w:val="24"/>
        </w:rPr>
        <w:t xml:space="preserve"> Webinars (live and recorded) and online modules are considered direct education and should be reported in the previous section. </w:t>
      </w:r>
    </w:p>
    <w:p w14:paraId="445E7B1A" w14:textId="5BA7E36C" w:rsidR="00FD6542" w:rsidRPr="00B13AF6" w:rsidRDefault="00FD6542" w:rsidP="00A25144">
      <w:pPr>
        <w:spacing w:after="0" w:line="240" w:lineRule="auto"/>
        <w:rPr>
          <w:rFonts w:ascii="Times New Roman" w:eastAsia="Times New Roman" w:hAnsi="Times New Roman" w:cs="Times New Roman"/>
          <w:b/>
          <w:sz w:val="24"/>
          <w:szCs w:val="24"/>
        </w:rPr>
      </w:pPr>
    </w:p>
    <w:tbl>
      <w:tblPr>
        <w:tblW w:w="5628" w:type="pct"/>
        <w:tblInd w:w="-540" w:type="dxa"/>
        <w:shd w:val="clear" w:color="auto" w:fill="DBE5F1"/>
        <w:tblLook w:val="0000" w:firstRow="0" w:lastRow="0" w:firstColumn="0" w:lastColumn="0" w:noHBand="0" w:noVBand="0"/>
      </w:tblPr>
      <w:tblGrid>
        <w:gridCol w:w="468"/>
        <w:gridCol w:w="5547"/>
        <w:gridCol w:w="4764"/>
      </w:tblGrid>
      <w:tr w:rsidR="00923A19" w:rsidRPr="00B13AF6" w14:paraId="0054DB7C" w14:textId="77777777" w:rsidTr="00923A19">
        <w:trPr>
          <w:trHeight w:val="60"/>
        </w:trPr>
        <w:tc>
          <w:tcPr>
            <w:tcW w:w="2790" w:type="pct"/>
            <w:gridSpan w:val="2"/>
            <w:tcBorders>
              <w:top w:val="single" w:sz="4" w:space="0" w:color="auto"/>
              <w:left w:val="single" w:sz="4" w:space="0" w:color="auto"/>
              <w:bottom w:val="single" w:sz="4" w:space="0" w:color="auto"/>
              <w:right w:val="single" w:sz="4" w:space="0" w:color="auto"/>
            </w:tcBorders>
            <w:shd w:val="clear" w:color="auto" w:fill="DBE5F1"/>
          </w:tcPr>
          <w:p w14:paraId="3FAF0BE6" w14:textId="22388F77" w:rsidR="00923A19" w:rsidRPr="00B13AF6" w:rsidRDefault="00923A19" w:rsidP="0037744D">
            <w:pPr>
              <w:spacing w:after="0" w:line="240" w:lineRule="auto"/>
              <w:ind w:firstLine="66"/>
              <w:jc w:val="right"/>
              <w:rPr>
                <w:rFonts w:ascii="Times New Roman" w:eastAsia="Times New Roman" w:hAnsi="Times New Roman" w:cs="Times New Roman"/>
                <w:bCs/>
                <w:i/>
                <w:sz w:val="24"/>
                <w:szCs w:val="24"/>
              </w:rPr>
            </w:pPr>
          </w:p>
        </w:tc>
        <w:tc>
          <w:tcPr>
            <w:tcW w:w="2210" w:type="pct"/>
            <w:tcBorders>
              <w:top w:val="single" w:sz="4" w:space="0" w:color="auto"/>
              <w:left w:val="nil"/>
              <w:bottom w:val="single" w:sz="4" w:space="0" w:color="auto"/>
              <w:right w:val="single" w:sz="4" w:space="0" w:color="auto"/>
            </w:tcBorders>
            <w:shd w:val="clear" w:color="auto" w:fill="DBE5F1"/>
          </w:tcPr>
          <w:p w14:paraId="6F969EBE" w14:textId="6E2B3673" w:rsidR="00923A19" w:rsidRPr="00B13AF6" w:rsidRDefault="00923A19" w:rsidP="00923A1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End of Budget Period</w:t>
            </w:r>
          </w:p>
        </w:tc>
      </w:tr>
      <w:tr w:rsidR="00923A19" w:rsidRPr="00B13AF6" w14:paraId="1016D7AF" w14:textId="77777777" w:rsidTr="00923A19">
        <w:trPr>
          <w:trHeight w:val="60"/>
        </w:trPr>
        <w:tc>
          <w:tcPr>
            <w:tcW w:w="217" w:type="pct"/>
            <w:tcBorders>
              <w:top w:val="single" w:sz="4" w:space="0" w:color="auto"/>
              <w:left w:val="single" w:sz="4" w:space="0" w:color="auto"/>
              <w:bottom w:val="single" w:sz="4" w:space="0" w:color="auto"/>
              <w:right w:val="single" w:sz="4" w:space="0" w:color="auto"/>
            </w:tcBorders>
            <w:shd w:val="clear" w:color="auto" w:fill="DBE5F1"/>
          </w:tcPr>
          <w:p w14:paraId="0AC066C2" w14:textId="6378894F" w:rsidR="00923A19" w:rsidRPr="00B13AF6" w:rsidRDefault="00923A19" w:rsidP="00923A19">
            <w:pPr>
              <w:spacing w:after="0" w:line="240" w:lineRule="auto"/>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18</w:t>
            </w:r>
          </w:p>
        </w:tc>
        <w:tc>
          <w:tcPr>
            <w:tcW w:w="2573" w:type="pct"/>
            <w:tcBorders>
              <w:top w:val="single" w:sz="4" w:space="0" w:color="auto"/>
              <w:left w:val="nil"/>
              <w:bottom w:val="single" w:sz="4" w:space="0" w:color="auto"/>
              <w:right w:val="single" w:sz="4" w:space="0" w:color="auto"/>
            </w:tcBorders>
            <w:shd w:val="clear" w:color="auto" w:fill="DBE5F1"/>
            <w:vAlign w:val="bottom"/>
          </w:tcPr>
          <w:p w14:paraId="1232D707" w14:textId="7372743C" w:rsidR="00923A19" w:rsidRPr="00B13AF6" w:rsidRDefault="00923A19" w:rsidP="007166CB">
            <w:pPr>
              <w:spacing w:after="0" w:line="240" w:lineRule="auto"/>
              <w:rPr>
                <w:rFonts w:ascii="Times New Roman" w:eastAsia="Times New Roman" w:hAnsi="Times New Roman" w:cs="Times New Roman"/>
                <w:bCs/>
                <w:i/>
                <w:sz w:val="24"/>
                <w:szCs w:val="24"/>
              </w:rPr>
            </w:pPr>
            <w:r w:rsidRPr="00B13AF6">
              <w:rPr>
                <w:rFonts w:ascii="Times New Roman" w:eastAsia="Calibri" w:hAnsi="Times New Roman" w:cs="Times New Roman"/>
                <w:bCs/>
                <w:sz w:val="24"/>
                <w:szCs w:val="24"/>
              </w:rPr>
              <w:t xml:space="preserve">Number of community members </w:t>
            </w:r>
            <w:r w:rsidR="007166CB" w:rsidRPr="00B13AF6">
              <w:rPr>
                <w:rFonts w:ascii="Times New Roman" w:eastAsia="Calibri" w:hAnsi="Times New Roman" w:cs="Times New Roman"/>
                <w:bCs/>
                <w:sz w:val="24"/>
                <w:szCs w:val="24"/>
              </w:rPr>
              <w:t>who</w:t>
            </w:r>
            <w:r w:rsidRPr="00B13AF6">
              <w:rPr>
                <w:rFonts w:ascii="Times New Roman" w:eastAsia="Calibri" w:hAnsi="Times New Roman" w:cs="Times New Roman"/>
                <w:bCs/>
                <w:sz w:val="24"/>
                <w:szCs w:val="24"/>
              </w:rPr>
              <w:t xml:space="preserve"> received education indirectly</w:t>
            </w:r>
          </w:p>
        </w:tc>
        <w:tc>
          <w:tcPr>
            <w:tcW w:w="2210" w:type="pct"/>
            <w:tcBorders>
              <w:top w:val="single" w:sz="4" w:space="0" w:color="auto"/>
              <w:left w:val="nil"/>
              <w:bottom w:val="single" w:sz="4" w:space="0" w:color="auto"/>
              <w:right w:val="single" w:sz="4" w:space="0" w:color="auto"/>
            </w:tcBorders>
            <w:shd w:val="clear" w:color="auto" w:fill="DBE5F1"/>
          </w:tcPr>
          <w:p w14:paraId="368B10F8" w14:textId="77777777" w:rsidR="00923A19" w:rsidRPr="00B13AF6" w:rsidRDefault="00923A19" w:rsidP="00923A19">
            <w:pPr>
              <w:spacing w:after="0" w:line="240" w:lineRule="auto"/>
              <w:rPr>
                <w:rFonts w:ascii="Times New Roman" w:eastAsia="Times New Roman" w:hAnsi="Times New Roman" w:cs="Times New Roman"/>
                <w:b/>
                <w:bCs/>
                <w:sz w:val="24"/>
                <w:szCs w:val="24"/>
              </w:rPr>
            </w:pPr>
          </w:p>
        </w:tc>
      </w:tr>
    </w:tbl>
    <w:p w14:paraId="52CC823F" w14:textId="5C041228" w:rsidR="00FD6542" w:rsidRDefault="00FD6542" w:rsidP="00A25144">
      <w:pPr>
        <w:spacing w:after="0" w:line="240" w:lineRule="auto"/>
        <w:rPr>
          <w:rFonts w:ascii="Times New Roman" w:eastAsia="Times New Roman" w:hAnsi="Times New Roman" w:cs="Times New Roman"/>
          <w:b/>
          <w:sz w:val="24"/>
          <w:szCs w:val="24"/>
        </w:rPr>
      </w:pPr>
    </w:p>
    <w:p w14:paraId="23396CDD" w14:textId="77777777" w:rsidR="00C310E0" w:rsidRPr="00B13AF6" w:rsidRDefault="00C310E0" w:rsidP="00A25144">
      <w:pPr>
        <w:spacing w:after="0" w:line="240" w:lineRule="auto"/>
        <w:rPr>
          <w:rFonts w:ascii="Times New Roman" w:eastAsia="Times New Roman" w:hAnsi="Times New Roman" w:cs="Times New Roman"/>
          <w:b/>
          <w:sz w:val="24"/>
          <w:szCs w:val="24"/>
        </w:rPr>
      </w:pPr>
    </w:p>
    <w:p w14:paraId="42D5D2C2" w14:textId="36811083" w:rsidR="007166CB" w:rsidRPr="00B13AF6" w:rsidRDefault="007166CB" w:rsidP="007166CB">
      <w:pPr>
        <w:spacing w:after="0" w:line="240" w:lineRule="auto"/>
        <w:rPr>
          <w:rFonts w:ascii="Times New Roman" w:eastAsia="Times New Roman" w:hAnsi="Times New Roman" w:cs="Times New Roman"/>
          <w:b/>
          <w:sz w:val="24"/>
          <w:szCs w:val="24"/>
        </w:rPr>
      </w:pPr>
      <w:r w:rsidRPr="00B13AF6">
        <w:rPr>
          <w:rFonts w:ascii="Times New Roman" w:eastAsia="Times New Roman" w:hAnsi="Times New Roman" w:cs="Times New Roman"/>
          <w:b/>
          <w:sz w:val="24"/>
          <w:szCs w:val="24"/>
        </w:rPr>
        <w:t xml:space="preserve">*In the Comment Box, please describe the form(s) of indirect education.  </w:t>
      </w:r>
    </w:p>
    <w:p w14:paraId="0913BE95" w14:textId="087DEF16" w:rsidR="00FD6542" w:rsidRDefault="00FD6542" w:rsidP="00A25144">
      <w:pPr>
        <w:spacing w:after="0" w:line="240" w:lineRule="auto"/>
        <w:rPr>
          <w:rFonts w:ascii="Times New Roman" w:eastAsia="Times New Roman" w:hAnsi="Times New Roman" w:cs="Times New Roman"/>
          <w:b/>
          <w:sz w:val="24"/>
          <w:szCs w:val="24"/>
        </w:rPr>
      </w:pPr>
    </w:p>
    <w:p w14:paraId="6249C4FB" w14:textId="77777777" w:rsidR="00C310E0" w:rsidRPr="00B13AF6" w:rsidRDefault="00C310E0" w:rsidP="00A25144">
      <w:pPr>
        <w:spacing w:after="0" w:line="240" w:lineRule="auto"/>
        <w:rPr>
          <w:rFonts w:ascii="Times New Roman" w:eastAsia="Times New Roman" w:hAnsi="Times New Roman" w:cs="Times New Roman"/>
          <w:b/>
          <w:sz w:val="24"/>
          <w:szCs w:val="24"/>
        </w:rPr>
      </w:pPr>
    </w:p>
    <w:p w14:paraId="7E6947BB" w14:textId="11F655CA" w:rsidR="00171A60" w:rsidRPr="00B13AF6" w:rsidRDefault="00C310E0" w:rsidP="00A25144">
      <w:pPr>
        <w:spacing w:after="0" w:line="240" w:lineRule="auto"/>
        <w:rPr>
          <w:rFonts w:ascii="Times New Roman" w:eastAsia="Times New Roman" w:hAnsi="Times New Roman" w:cs="Times New Roman"/>
          <w:sz w:val="24"/>
          <w:szCs w:val="24"/>
        </w:rPr>
      </w:pPr>
      <w:r w:rsidRPr="00B13AF6">
        <w:rPr>
          <w:rFonts w:ascii="Times New Roman" w:eastAsia="Times New Roman" w:hAnsi="Times New Roman" w:cs="Times New Roman"/>
          <w:b/>
          <w:bCs/>
          <w:i/>
          <w:sz w:val="24"/>
          <w:szCs w:val="24"/>
        </w:rPr>
        <w:t>Table Instructions</w:t>
      </w:r>
      <w:r>
        <w:rPr>
          <w:rFonts w:ascii="Times New Roman" w:eastAsia="Times New Roman" w:hAnsi="Times New Roman" w:cs="Times New Roman"/>
          <w:b/>
          <w:bCs/>
          <w:i/>
          <w:sz w:val="24"/>
          <w:szCs w:val="24"/>
        </w:rPr>
        <w:t xml:space="preserve"> (Measure 19)</w:t>
      </w:r>
      <w:r w:rsidRPr="00B13AF6">
        <w:rPr>
          <w:rFonts w:ascii="Times New Roman" w:eastAsia="Times New Roman" w:hAnsi="Times New Roman" w:cs="Times New Roman"/>
          <w:b/>
          <w:bCs/>
          <w:i/>
          <w:sz w:val="24"/>
          <w:szCs w:val="24"/>
        </w:rPr>
        <w:t xml:space="preserve">: </w:t>
      </w:r>
      <w:r w:rsidR="002E693C" w:rsidRPr="00B13AF6">
        <w:rPr>
          <w:rFonts w:ascii="Times New Roman" w:eastAsia="Times New Roman" w:hAnsi="Times New Roman" w:cs="Times New Roman"/>
          <w:sz w:val="24"/>
          <w:szCs w:val="24"/>
        </w:rPr>
        <w:t xml:space="preserve">This table collects information about the number of health care providers, by type, that completed the required training and have been waivered to prescribe buprenorphine for the treatment of OUD. </w:t>
      </w:r>
      <w:r w:rsidR="002E693C" w:rsidRPr="00B13AF6">
        <w:rPr>
          <w:rFonts w:ascii="Times New Roman" w:eastAsia="Calibri" w:hAnsi="Times New Roman" w:cs="Times New Roman"/>
          <w:sz w:val="24"/>
          <w:szCs w:val="24"/>
        </w:rPr>
        <w:t xml:space="preserve">The total should equal the number of unique healthcare providers who completed the necessary training and received a waiver. Information about acceptable training programs and requirements to obtain a waiver are below. Please do </w:t>
      </w:r>
      <w:r w:rsidR="002E693C" w:rsidRPr="00B13AF6">
        <w:rPr>
          <w:rFonts w:ascii="Times New Roman" w:eastAsia="Calibri" w:hAnsi="Times New Roman" w:cs="Times New Roman"/>
          <w:b/>
          <w:i/>
          <w:sz w:val="24"/>
          <w:szCs w:val="24"/>
        </w:rPr>
        <w:t>not</w:t>
      </w:r>
      <w:r w:rsidR="002E693C" w:rsidRPr="00B13AF6">
        <w:rPr>
          <w:rFonts w:ascii="Times New Roman" w:eastAsia="Calibri" w:hAnsi="Times New Roman" w:cs="Times New Roman"/>
          <w:sz w:val="24"/>
          <w:szCs w:val="24"/>
        </w:rPr>
        <w:t xml:space="preserve"> leave any sections blank. </w:t>
      </w:r>
      <w:r w:rsidR="002E693C" w:rsidRPr="00B13AF6">
        <w:rPr>
          <w:rFonts w:ascii="Times New Roman" w:eastAsia="Calibri" w:hAnsi="Times New Roman" w:cs="Times New Roman"/>
          <w:bCs/>
          <w:sz w:val="24"/>
          <w:szCs w:val="24"/>
        </w:rPr>
        <w:t>There should not be a N/A (not applicable) response since the measures are applicable to all grantees. If the number for a particular category is zero (0), please put zero in the appropriate section.</w:t>
      </w:r>
    </w:p>
    <w:p w14:paraId="3D82A4FF" w14:textId="7DFAA61A" w:rsidR="002E693C" w:rsidRPr="00B13AF6" w:rsidRDefault="002E693C" w:rsidP="002E693C">
      <w:pPr>
        <w:spacing w:after="0" w:line="240" w:lineRule="auto"/>
        <w:rPr>
          <w:rFonts w:ascii="Times New Roman" w:eastAsia="Calibri" w:hAnsi="Times New Roman" w:cs="Times New Roman"/>
          <w:sz w:val="24"/>
          <w:szCs w:val="24"/>
        </w:rPr>
      </w:pPr>
    </w:p>
    <w:p w14:paraId="1849E254" w14:textId="123B22FE" w:rsidR="002E693C" w:rsidRPr="00B13AF6" w:rsidRDefault="002E693C" w:rsidP="002E693C">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 xml:space="preserve">Necessary training required to apply for a </w:t>
      </w:r>
      <w:r w:rsidR="008C291F" w:rsidRPr="00B13AF6">
        <w:rPr>
          <w:rFonts w:ascii="Times New Roman" w:eastAsia="Times New Roman" w:hAnsi="Times New Roman" w:cs="Times New Roman"/>
          <w:bCs/>
          <w:sz w:val="24"/>
          <w:szCs w:val="24"/>
        </w:rPr>
        <w:t>Drug Addiction Treatment Act of 2000 (DATA)</w:t>
      </w:r>
      <w:r w:rsidRPr="00B13AF6">
        <w:rPr>
          <w:rFonts w:ascii="Times New Roman" w:eastAsia="Times New Roman" w:hAnsi="Times New Roman" w:cs="Times New Roman"/>
          <w:bCs/>
          <w:sz w:val="24"/>
          <w:szCs w:val="24"/>
        </w:rPr>
        <w:t xml:space="preserve"> waiver to prescribe buprenorphine for the treatment of OUD is defined as training, of no fewer than 8 hours for qualifying physicians and no fewer than 24 hours for qualifying nurse practitioners and physician assistants, provided by one of the following organizations: The American Society of Addiction Medicine, American Academy of Addiction Psychiatry, American Medical Association, American Osteopathic Association, American Nurses Credentialing Center, American Psychiatric Association, American</w:t>
      </w:r>
      <w:r w:rsidRPr="00B13AF6">
        <w:rPr>
          <w:rStyle w:val="FootnoteReference"/>
          <w:rFonts w:ascii="Times New Roman" w:eastAsia="Times New Roman" w:hAnsi="Times New Roman" w:cs="Times New Roman"/>
          <w:bCs/>
          <w:sz w:val="24"/>
          <w:szCs w:val="24"/>
        </w:rPr>
        <w:footnoteReference w:id="3"/>
      </w:r>
      <w:r w:rsidRPr="00B13AF6">
        <w:rPr>
          <w:rFonts w:ascii="Times New Roman" w:eastAsia="Times New Roman" w:hAnsi="Times New Roman" w:cs="Times New Roman"/>
          <w:bCs/>
          <w:sz w:val="24"/>
          <w:szCs w:val="24"/>
        </w:rPr>
        <w:t xml:space="preserve"> Association of Nurse Practitioners, American Academy of Physician Assistants, or any other organization that the Secretary of Health and Human Services determines is appropriate.</w:t>
      </w:r>
    </w:p>
    <w:p w14:paraId="649F170F" w14:textId="08620760" w:rsidR="002E693C" w:rsidRPr="00B13AF6" w:rsidRDefault="002E693C" w:rsidP="002E693C">
      <w:pPr>
        <w:spacing w:after="0" w:line="240" w:lineRule="auto"/>
        <w:rPr>
          <w:rFonts w:ascii="Times New Roman" w:eastAsia="Times New Roman" w:hAnsi="Times New Roman" w:cs="Times New Roman"/>
          <w:bCs/>
          <w:sz w:val="24"/>
          <w:szCs w:val="24"/>
        </w:rPr>
      </w:pPr>
    </w:p>
    <w:p w14:paraId="33C1A21A" w14:textId="6CD8C9A8" w:rsidR="002E693C" w:rsidRPr="00B13AF6" w:rsidRDefault="002E693C" w:rsidP="002E693C">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The Substance Abuse and Mental Health Services Administration (SAMHSA)</w:t>
      </w:r>
      <w:r w:rsidR="008C291F" w:rsidRPr="00B13AF6">
        <w:rPr>
          <w:rFonts w:ascii="Times New Roman" w:eastAsia="Times New Roman" w:hAnsi="Times New Roman" w:cs="Times New Roman"/>
          <w:bCs/>
          <w:sz w:val="24"/>
          <w:szCs w:val="24"/>
        </w:rPr>
        <w:t xml:space="preserve"> provides additional information on the process of obtaining a DATA waiver: </w:t>
      </w:r>
      <w:hyperlink r:id="rId13" w:history="1">
        <w:r w:rsidR="008C291F" w:rsidRPr="00B13AF6">
          <w:rPr>
            <w:rStyle w:val="Hyperlink"/>
            <w:rFonts w:ascii="Times New Roman" w:eastAsia="Times New Roman" w:hAnsi="Times New Roman" w:cs="Times New Roman"/>
            <w:bCs/>
            <w:sz w:val="24"/>
            <w:szCs w:val="24"/>
          </w:rPr>
          <w:t>https://www.samhsa.gov/medication-assisted-treatment/buprenorphine-waiver-management/apply-for-physician-waiver</w:t>
        </w:r>
      </w:hyperlink>
    </w:p>
    <w:p w14:paraId="7E87AFD1" w14:textId="77777777" w:rsidR="002E693C" w:rsidRPr="00B13AF6" w:rsidRDefault="002E693C" w:rsidP="002E693C">
      <w:pPr>
        <w:spacing w:after="0" w:line="240" w:lineRule="auto"/>
        <w:rPr>
          <w:rFonts w:ascii="Times New Roman" w:eastAsia="Times New Roman" w:hAnsi="Times New Roman" w:cs="Times New Roman"/>
          <w:bCs/>
          <w:i/>
          <w:color w:val="FF0000"/>
          <w:sz w:val="24"/>
          <w:szCs w:val="24"/>
        </w:rPr>
      </w:pPr>
    </w:p>
    <w:p w14:paraId="003AC73C" w14:textId="2C097BE0" w:rsidR="00510757" w:rsidRDefault="00510757" w:rsidP="00A25144">
      <w:pPr>
        <w:spacing w:after="0" w:line="240" w:lineRule="auto"/>
        <w:rPr>
          <w:rFonts w:ascii="Times New Roman" w:eastAsia="Times New Roman" w:hAnsi="Times New Roman" w:cs="Times New Roman"/>
          <w:bCs/>
          <w:i/>
          <w:color w:val="FF0000"/>
          <w:sz w:val="24"/>
          <w:szCs w:val="24"/>
        </w:rPr>
      </w:pPr>
    </w:p>
    <w:p w14:paraId="02E21A98" w14:textId="77777777" w:rsidR="00555826" w:rsidRPr="00B13AF6" w:rsidRDefault="00555826" w:rsidP="00A25144">
      <w:pPr>
        <w:spacing w:after="0" w:line="240" w:lineRule="auto"/>
        <w:rPr>
          <w:rFonts w:ascii="Times New Roman" w:eastAsia="Times New Roman" w:hAnsi="Times New Roman" w:cs="Times New Roman"/>
          <w:bCs/>
          <w:i/>
          <w:color w:val="FF0000"/>
          <w:sz w:val="24"/>
          <w:szCs w:val="24"/>
        </w:rPr>
      </w:pPr>
    </w:p>
    <w:tbl>
      <w:tblPr>
        <w:tblW w:w="5628" w:type="pct"/>
        <w:tblInd w:w="-540" w:type="dxa"/>
        <w:shd w:val="clear" w:color="auto" w:fill="DBE5F1"/>
        <w:tblLook w:val="0000" w:firstRow="0" w:lastRow="0" w:firstColumn="0" w:lastColumn="0" w:noHBand="0" w:noVBand="0"/>
      </w:tblPr>
      <w:tblGrid>
        <w:gridCol w:w="468"/>
        <w:gridCol w:w="5547"/>
        <w:gridCol w:w="2184"/>
        <w:gridCol w:w="2580"/>
      </w:tblGrid>
      <w:tr w:rsidR="00317879" w:rsidRPr="00B13AF6" w14:paraId="0E344DC6" w14:textId="77777777" w:rsidTr="00317879">
        <w:trPr>
          <w:trHeight w:val="60"/>
        </w:trPr>
        <w:tc>
          <w:tcPr>
            <w:tcW w:w="279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A979A0"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p>
        </w:tc>
        <w:tc>
          <w:tcPr>
            <w:tcW w:w="1013" w:type="pct"/>
            <w:tcBorders>
              <w:top w:val="single" w:sz="4" w:space="0" w:color="auto"/>
              <w:left w:val="nil"/>
              <w:bottom w:val="single" w:sz="4" w:space="0" w:color="auto"/>
              <w:right w:val="single" w:sz="4" w:space="0" w:color="auto"/>
            </w:tcBorders>
            <w:shd w:val="clear" w:color="auto" w:fill="DEEAF6" w:themeFill="accent1" w:themeFillTint="33"/>
          </w:tcPr>
          <w:p w14:paraId="07ABBE07"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Baseline</w:t>
            </w:r>
          </w:p>
        </w:tc>
        <w:tc>
          <w:tcPr>
            <w:tcW w:w="1197" w:type="pct"/>
            <w:tcBorders>
              <w:top w:val="single" w:sz="4" w:space="0" w:color="auto"/>
              <w:left w:val="nil"/>
              <w:bottom w:val="single" w:sz="4" w:space="0" w:color="auto"/>
              <w:right w:val="single" w:sz="4" w:space="0" w:color="auto"/>
            </w:tcBorders>
            <w:shd w:val="clear" w:color="auto" w:fill="DEEAF6" w:themeFill="accent1" w:themeFillTint="33"/>
          </w:tcPr>
          <w:p w14:paraId="62A5D048"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End of Budget Period</w:t>
            </w:r>
          </w:p>
        </w:tc>
      </w:tr>
      <w:tr w:rsidR="00510757" w:rsidRPr="00B13AF6" w14:paraId="399B43E5" w14:textId="77777777" w:rsidTr="00317879">
        <w:trPr>
          <w:trHeight w:val="60"/>
        </w:trPr>
        <w:tc>
          <w:tcPr>
            <w:tcW w:w="217" w:type="pct"/>
            <w:tcBorders>
              <w:top w:val="single" w:sz="4" w:space="0" w:color="auto"/>
              <w:left w:val="single" w:sz="4" w:space="0" w:color="auto"/>
              <w:bottom w:val="single" w:sz="4" w:space="0" w:color="auto"/>
              <w:right w:val="single" w:sz="4" w:space="0" w:color="auto"/>
            </w:tcBorders>
            <w:shd w:val="clear" w:color="auto" w:fill="DBE5F1"/>
          </w:tcPr>
          <w:p w14:paraId="079862D3" w14:textId="276298F3" w:rsidR="00510757" w:rsidRPr="00B13AF6" w:rsidRDefault="00F61532" w:rsidP="0051075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p>
        </w:tc>
        <w:tc>
          <w:tcPr>
            <w:tcW w:w="2573" w:type="pct"/>
            <w:tcBorders>
              <w:top w:val="single" w:sz="4" w:space="0" w:color="auto"/>
              <w:left w:val="nil"/>
              <w:bottom w:val="single" w:sz="4" w:space="0" w:color="auto"/>
              <w:right w:val="single" w:sz="4" w:space="0" w:color="auto"/>
            </w:tcBorders>
            <w:shd w:val="clear" w:color="auto" w:fill="DBE5F1"/>
            <w:vAlign w:val="bottom"/>
          </w:tcPr>
          <w:p w14:paraId="7C13ED79" w14:textId="60793EEF" w:rsidR="00510757" w:rsidRPr="00B13AF6" w:rsidRDefault="00510757" w:rsidP="00510757">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Cs/>
                <w:sz w:val="24"/>
                <w:szCs w:val="24"/>
              </w:rPr>
              <w:t>Number of healthcare providers within the service area who have completed the necessary training and received a waiver to prescribe buprenorphine</w:t>
            </w:r>
            <w:r w:rsidR="00CA7CF5" w:rsidRPr="00B13AF6">
              <w:rPr>
                <w:rFonts w:ascii="Times New Roman" w:eastAsia="Times New Roman" w:hAnsi="Times New Roman" w:cs="Times New Roman"/>
                <w:bCs/>
                <w:sz w:val="24"/>
                <w:szCs w:val="24"/>
              </w:rPr>
              <w:t>*</w:t>
            </w:r>
          </w:p>
        </w:tc>
        <w:tc>
          <w:tcPr>
            <w:tcW w:w="1013" w:type="pct"/>
            <w:tcBorders>
              <w:top w:val="single" w:sz="4" w:space="0" w:color="auto"/>
              <w:left w:val="nil"/>
              <w:bottom w:val="single" w:sz="4" w:space="0" w:color="auto"/>
              <w:right w:val="single" w:sz="4" w:space="0" w:color="auto"/>
            </w:tcBorders>
            <w:shd w:val="clear" w:color="auto" w:fill="DBE5F1"/>
          </w:tcPr>
          <w:p w14:paraId="238A3D56" w14:textId="77777777" w:rsidR="00510757" w:rsidRPr="00B13AF6" w:rsidRDefault="00510757" w:rsidP="00510757">
            <w:pPr>
              <w:spacing w:after="0" w:line="240" w:lineRule="auto"/>
              <w:rPr>
                <w:rFonts w:ascii="Times New Roman" w:eastAsia="Times New Roman" w:hAnsi="Times New Roman" w:cs="Times New Roman"/>
                <w:b/>
                <w:bCs/>
                <w:sz w:val="24"/>
                <w:szCs w:val="24"/>
              </w:rPr>
            </w:pPr>
          </w:p>
        </w:tc>
        <w:tc>
          <w:tcPr>
            <w:tcW w:w="1197" w:type="pct"/>
            <w:tcBorders>
              <w:top w:val="single" w:sz="4" w:space="0" w:color="auto"/>
              <w:left w:val="nil"/>
              <w:bottom w:val="single" w:sz="4" w:space="0" w:color="auto"/>
              <w:right w:val="single" w:sz="4" w:space="0" w:color="auto"/>
            </w:tcBorders>
            <w:shd w:val="clear" w:color="auto" w:fill="DBE5F1"/>
          </w:tcPr>
          <w:p w14:paraId="095FC1D2" w14:textId="77777777" w:rsidR="00510757" w:rsidRPr="00B13AF6" w:rsidRDefault="00510757" w:rsidP="00510757">
            <w:pPr>
              <w:spacing w:after="0" w:line="240" w:lineRule="auto"/>
              <w:rPr>
                <w:rFonts w:ascii="Times New Roman" w:eastAsia="Times New Roman" w:hAnsi="Times New Roman" w:cs="Times New Roman"/>
                <w:b/>
                <w:bCs/>
                <w:sz w:val="24"/>
                <w:szCs w:val="24"/>
              </w:rPr>
            </w:pPr>
          </w:p>
        </w:tc>
      </w:tr>
      <w:tr w:rsidR="00317879" w:rsidRPr="00B13AF6" w14:paraId="12CF458B" w14:textId="77777777" w:rsidTr="006013A5">
        <w:trPr>
          <w:trHeight w:val="60"/>
        </w:trPr>
        <w:tc>
          <w:tcPr>
            <w:tcW w:w="217" w:type="pct"/>
            <w:vMerge w:val="restart"/>
            <w:tcBorders>
              <w:top w:val="single" w:sz="4" w:space="0" w:color="auto"/>
              <w:left w:val="single" w:sz="4" w:space="0" w:color="auto"/>
              <w:right w:val="single" w:sz="4" w:space="0" w:color="auto"/>
            </w:tcBorders>
            <w:shd w:val="clear" w:color="auto" w:fill="DBE5F1"/>
          </w:tcPr>
          <w:p w14:paraId="14888149"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2573" w:type="pct"/>
            <w:tcBorders>
              <w:top w:val="single" w:sz="4" w:space="0" w:color="auto"/>
              <w:left w:val="nil"/>
              <w:bottom w:val="single" w:sz="4" w:space="0" w:color="auto"/>
              <w:right w:val="single" w:sz="4" w:space="0" w:color="auto"/>
            </w:tcBorders>
            <w:shd w:val="clear" w:color="auto" w:fill="DBE5F1"/>
            <w:vAlign w:val="bottom"/>
          </w:tcPr>
          <w:p w14:paraId="53D47FDF" w14:textId="77777777" w:rsidR="00317879" w:rsidRPr="00B13AF6" w:rsidRDefault="00317879" w:rsidP="00B13AF6">
            <w:pPr>
              <w:spacing w:after="0" w:line="240" w:lineRule="auto"/>
              <w:ind w:firstLine="66"/>
              <w:rPr>
                <w:rFonts w:ascii="Times New Roman" w:eastAsia="Times New Roman" w:hAnsi="Times New Roman" w:cs="Times New Roman"/>
                <w:bCs/>
                <w:i/>
                <w:sz w:val="24"/>
                <w:szCs w:val="24"/>
              </w:rPr>
            </w:pPr>
            <w:r w:rsidRPr="00B13AF6">
              <w:rPr>
                <w:rFonts w:ascii="Times New Roman" w:eastAsia="Times New Roman" w:hAnsi="Times New Roman" w:cs="Times New Roman"/>
                <w:bCs/>
                <w:i/>
                <w:sz w:val="24"/>
                <w:szCs w:val="24"/>
              </w:rPr>
              <w:t>Physician</w:t>
            </w:r>
          </w:p>
        </w:tc>
        <w:tc>
          <w:tcPr>
            <w:tcW w:w="1013" w:type="pct"/>
            <w:tcBorders>
              <w:top w:val="single" w:sz="4" w:space="0" w:color="auto"/>
              <w:left w:val="nil"/>
              <w:bottom w:val="single" w:sz="4" w:space="0" w:color="auto"/>
              <w:right w:val="single" w:sz="4" w:space="0" w:color="auto"/>
            </w:tcBorders>
            <w:shd w:val="clear" w:color="auto" w:fill="DBE5F1"/>
          </w:tcPr>
          <w:p w14:paraId="1A3A6A40"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1197" w:type="pct"/>
            <w:tcBorders>
              <w:top w:val="single" w:sz="4" w:space="0" w:color="auto"/>
              <w:left w:val="nil"/>
              <w:bottom w:val="single" w:sz="4" w:space="0" w:color="auto"/>
              <w:right w:val="single" w:sz="4" w:space="0" w:color="auto"/>
            </w:tcBorders>
            <w:shd w:val="clear" w:color="auto" w:fill="DBE5F1"/>
          </w:tcPr>
          <w:p w14:paraId="4E0AE3BA"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r>
      <w:tr w:rsidR="00317879" w:rsidRPr="00B13AF6" w14:paraId="3FBC95D4" w14:textId="77777777" w:rsidTr="006013A5">
        <w:trPr>
          <w:trHeight w:val="60"/>
        </w:trPr>
        <w:tc>
          <w:tcPr>
            <w:tcW w:w="217" w:type="pct"/>
            <w:vMerge/>
            <w:tcBorders>
              <w:left w:val="single" w:sz="4" w:space="0" w:color="auto"/>
              <w:right w:val="single" w:sz="4" w:space="0" w:color="auto"/>
            </w:tcBorders>
            <w:shd w:val="clear" w:color="auto" w:fill="DBE5F1"/>
          </w:tcPr>
          <w:p w14:paraId="34AB9959"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2573" w:type="pct"/>
            <w:tcBorders>
              <w:top w:val="single" w:sz="4" w:space="0" w:color="auto"/>
              <w:left w:val="nil"/>
              <w:bottom w:val="single" w:sz="4" w:space="0" w:color="auto"/>
              <w:right w:val="single" w:sz="4" w:space="0" w:color="auto"/>
            </w:tcBorders>
            <w:shd w:val="clear" w:color="auto" w:fill="DBE5F1"/>
            <w:vAlign w:val="bottom"/>
          </w:tcPr>
          <w:p w14:paraId="3626B97C" w14:textId="77777777" w:rsidR="00317879" w:rsidRPr="00B13AF6" w:rsidRDefault="00317879" w:rsidP="00B13AF6">
            <w:pPr>
              <w:spacing w:after="0" w:line="240" w:lineRule="auto"/>
              <w:ind w:firstLine="66"/>
              <w:rPr>
                <w:rFonts w:ascii="Times New Roman" w:eastAsia="Times New Roman" w:hAnsi="Times New Roman" w:cs="Times New Roman"/>
                <w:bCs/>
                <w:i/>
                <w:sz w:val="24"/>
                <w:szCs w:val="24"/>
              </w:rPr>
            </w:pPr>
            <w:r w:rsidRPr="00B13AF6">
              <w:rPr>
                <w:rFonts w:ascii="Times New Roman" w:eastAsia="Times New Roman" w:hAnsi="Times New Roman" w:cs="Times New Roman"/>
                <w:bCs/>
                <w:i/>
                <w:sz w:val="24"/>
                <w:szCs w:val="24"/>
              </w:rPr>
              <w:t>Physician Assistant</w:t>
            </w:r>
          </w:p>
        </w:tc>
        <w:tc>
          <w:tcPr>
            <w:tcW w:w="1013" w:type="pct"/>
            <w:tcBorders>
              <w:top w:val="single" w:sz="4" w:space="0" w:color="auto"/>
              <w:left w:val="nil"/>
              <w:bottom w:val="single" w:sz="4" w:space="0" w:color="auto"/>
              <w:right w:val="single" w:sz="4" w:space="0" w:color="auto"/>
            </w:tcBorders>
            <w:shd w:val="clear" w:color="auto" w:fill="DBE5F1"/>
          </w:tcPr>
          <w:p w14:paraId="06A68ED6"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1197" w:type="pct"/>
            <w:tcBorders>
              <w:top w:val="single" w:sz="4" w:space="0" w:color="auto"/>
              <w:left w:val="nil"/>
              <w:bottom w:val="single" w:sz="4" w:space="0" w:color="auto"/>
              <w:right w:val="single" w:sz="4" w:space="0" w:color="auto"/>
            </w:tcBorders>
            <w:shd w:val="clear" w:color="auto" w:fill="DBE5F1"/>
          </w:tcPr>
          <w:p w14:paraId="3EC2517A"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r>
      <w:tr w:rsidR="00317879" w:rsidRPr="00B13AF6" w14:paraId="3A79DCA3" w14:textId="77777777" w:rsidTr="006013A5">
        <w:trPr>
          <w:trHeight w:val="60"/>
        </w:trPr>
        <w:tc>
          <w:tcPr>
            <w:tcW w:w="217" w:type="pct"/>
            <w:vMerge/>
            <w:tcBorders>
              <w:left w:val="single" w:sz="4" w:space="0" w:color="auto"/>
              <w:right w:val="single" w:sz="4" w:space="0" w:color="auto"/>
            </w:tcBorders>
            <w:shd w:val="clear" w:color="auto" w:fill="DBE5F1"/>
          </w:tcPr>
          <w:p w14:paraId="40CCBE0F"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2573" w:type="pct"/>
            <w:tcBorders>
              <w:top w:val="single" w:sz="4" w:space="0" w:color="auto"/>
              <w:left w:val="nil"/>
              <w:bottom w:val="single" w:sz="4" w:space="0" w:color="auto"/>
              <w:right w:val="single" w:sz="4" w:space="0" w:color="auto"/>
            </w:tcBorders>
            <w:shd w:val="clear" w:color="auto" w:fill="DBE5F1"/>
            <w:vAlign w:val="bottom"/>
          </w:tcPr>
          <w:p w14:paraId="09A40957" w14:textId="77777777" w:rsidR="00317879" w:rsidRPr="00B13AF6" w:rsidRDefault="00317879" w:rsidP="00B13AF6">
            <w:pPr>
              <w:spacing w:after="0" w:line="240" w:lineRule="auto"/>
              <w:ind w:firstLine="66"/>
              <w:rPr>
                <w:rFonts w:ascii="Times New Roman" w:eastAsia="Times New Roman" w:hAnsi="Times New Roman" w:cs="Times New Roman"/>
                <w:bCs/>
                <w:i/>
                <w:sz w:val="24"/>
                <w:szCs w:val="24"/>
              </w:rPr>
            </w:pPr>
            <w:r w:rsidRPr="00B13AF6">
              <w:rPr>
                <w:rFonts w:ascii="Times New Roman" w:eastAsia="Times New Roman" w:hAnsi="Times New Roman" w:cs="Times New Roman"/>
                <w:bCs/>
                <w:i/>
                <w:sz w:val="24"/>
                <w:szCs w:val="24"/>
              </w:rPr>
              <w:t>Nurse Practitioner</w:t>
            </w:r>
          </w:p>
        </w:tc>
        <w:tc>
          <w:tcPr>
            <w:tcW w:w="1013" w:type="pct"/>
            <w:tcBorders>
              <w:top w:val="single" w:sz="4" w:space="0" w:color="auto"/>
              <w:left w:val="nil"/>
              <w:bottom w:val="single" w:sz="4" w:space="0" w:color="auto"/>
              <w:right w:val="single" w:sz="4" w:space="0" w:color="auto"/>
            </w:tcBorders>
            <w:shd w:val="clear" w:color="auto" w:fill="DBE5F1"/>
          </w:tcPr>
          <w:p w14:paraId="7506F172"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1197" w:type="pct"/>
            <w:tcBorders>
              <w:top w:val="single" w:sz="4" w:space="0" w:color="auto"/>
              <w:left w:val="nil"/>
              <w:bottom w:val="single" w:sz="4" w:space="0" w:color="auto"/>
              <w:right w:val="single" w:sz="4" w:space="0" w:color="auto"/>
            </w:tcBorders>
            <w:shd w:val="clear" w:color="auto" w:fill="DBE5F1"/>
          </w:tcPr>
          <w:p w14:paraId="26698E03"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r>
      <w:tr w:rsidR="00317879" w:rsidRPr="00B13AF6" w14:paraId="5B566018" w14:textId="77777777" w:rsidTr="006013A5">
        <w:trPr>
          <w:trHeight w:val="60"/>
        </w:trPr>
        <w:tc>
          <w:tcPr>
            <w:tcW w:w="217" w:type="pct"/>
            <w:vMerge/>
            <w:tcBorders>
              <w:left w:val="single" w:sz="4" w:space="0" w:color="auto"/>
              <w:bottom w:val="single" w:sz="4" w:space="0" w:color="auto"/>
              <w:right w:val="single" w:sz="4" w:space="0" w:color="auto"/>
            </w:tcBorders>
            <w:shd w:val="clear" w:color="auto" w:fill="DBE5F1"/>
          </w:tcPr>
          <w:p w14:paraId="701220FE"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2573" w:type="pct"/>
            <w:tcBorders>
              <w:top w:val="single" w:sz="4" w:space="0" w:color="auto"/>
              <w:left w:val="nil"/>
              <w:bottom w:val="single" w:sz="4" w:space="0" w:color="auto"/>
              <w:right w:val="single" w:sz="4" w:space="0" w:color="auto"/>
            </w:tcBorders>
            <w:shd w:val="clear" w:color="auto" w:fill="DBE5F1"/>
            <w:vAlign w:val="bottom"/>
          </w:tcPr>
          <w:p w14:paraId="0288B0EE" w14:textId="77777777" w:rsidR="00317879" w:rsidRPr="00B13AF6" w:rsidRDefault="00317879" w:rsidP="00B13AF6">
            <w:pPr>
              <w:spacing w:after="0" w:line="240" w:lineRule="auto"/>
              <w:ind w:firstLine="66"/>
              <w:rPr>
                <w:rFonts w:ascii="Times New Roman" w:eastAsia="Times New Roman" w:hAnsi="Times New Roman" w:cs="Times New Roman"/>
                <w:bCs/>
                <w:i/>
                <w:sz w:val="24"/>
                <w:szCs w:val="24"/>
              </w:rPr>
            </w:pPr>
            <w:r w:rsidRPr="00B13AF6">
              <w:rPr>
                <w:rFonts w:ascii="Times New Roman" w:eastAsia="Times New Roman" w:hAnsi="Times New Roman" w:cs="Times New Roman"/>
                <w:bCs/>
                <w:i/>
                <w:sz w:val="24"/>
                <w:szCs w:val="24"/>
              </w:rPr>
              <w:t>Total (automatically calculated)</w:t>
            </w:r>
          </w:p>
        </w:tc>
        <w:tc>
          <w:tcPr>
            <w:tcW w:w="1013" w:type="pct"/>
            <w:tcBorders>
              <w:top w:val="single" w:sz="4" w:space="0" w:color="auto"/>
              <w:left w:val="nil"/>
              <w:bottom w:val="single" w:sz="4" w:space="0" w:color="auto"/>
              <w:right w:val="single" w:sz="4" w:space="0" w:color="auto"/>
            </w:tcBorders>
            <w:shd w:val="clear" w:color="auto" w:fill="DBE5F1"/>
          </w:tcPr>
          <w:p w14:paraId="50F8494A"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c>
          <w:tcPr>
            <w:tcW w:w="1197" w:type="pct"/>
            <w:tcBorders>
              <w:top w:val="single" w:sz="4" w:space="0" w:color="auto"/>
              <w:left w:val="nil"/>
              <w:bottom w:val="single" w:sz="4" w:space="0" w:color="auto"/>
              <w:right w:val="single" w:sz="4" w:space="0" w:color="auto"/>
            </w:tcBorders>
            <w:shd w:val="clear" w:color="auto" w:fill="DBE5F1"/>
          </w:tcPr>
          <w:p w14:paraId="602089E1" w14:textId="77777777" w:rsidR="00317879" w:rsidRPr="00B13AF6" w:rsidRDefault="00317879" w:rsidP="00510757">
            <w:pPr>
              <w:spacing w:after="0" w:line="240" w:lineRule="auto"/>
              <w:rPr>
                <w:rFonts w:ascii="Times New Roman" w:eastAsia="Times New Roman" w:hAnsi="Times New Roman" w:cs="Times New Roman"/>
                <w:b/>
                <w:bCs/>
                <w:sz w:val="24"/>
                <w:szCs w:val="24"/>
              </w:rPr>
            </w:pPr>
          </w:p>
        </w:tc>
      </w:tr>
    </w:tbl>
    <w:p w14:paraId="1BB14D04" w14:textId="77777777" w:rsidR="00510757" w:rsidRPr="00B13AF6" w:rsidRDefault="00510757" w:rsidP="00A25144">
      <w:pPr>
        <w:spacing w:after="0" w:line="240" w:lineRule="auto"/>
        <w:rPr>
          <w:rFonts w:ascii="Times New Roman" w:eastAsia="Times New Roman" w:hAnsi="Times New Roman" w:cs="Times New Roman"/>
          <w:bCs/>
          <w:sz w:val="24"/>
          <w:szCs w:val="24"/>
        </w:rPr>
      </w:pPr>
    </w:p>
    <w:p w14:paraId="34F16177" w14:textId="78EFB97F" w:rsidR="00EF3907" w:rsidRPr="00B13AF6" w:rsidRDefault="00FD6542" w:rsidP="00C856D6">
      <w:pPr>
        <w:spacing w:after="0" w:line="240" w:lineRule="auto"/>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w:t>
      </w:r>
      <w:r w:rsidR="00CA7CF5" w:rsidRPr="00B13AF6">
        <w:rPr>
          <w:rFonts w:ascii="Times New Roman" w:eastAsia="Times New Roman" w:hAnsi="Times New Roman" w:cs="Times New Roman"/>
          <w:b/>
          <w:bCs/>
          <w:sz w:val="24"/>
          <w:szCs w:val="24"/>
        </w:rPr>
        <w:t>In the Comment Box, please</w:t>
      </w:r>
      <w:r w:rsidRPr="00B13AF6">
        <w:rPr>
          <w:rFonts w:ascii="Times New Roman" w:eastAsia="Times New Roman" w:hAnsi="Times New Roman" w:cs="Times New Roman"/>
          <w:b/>
          <w:bCs/>
          <w:sz w:val="24"/>
          <w:szCs w:val="24"/>
        </w:rPr>
        <w:t xml:space="preserve"> identify the training platform(s) utilized by healthcare providers to complete the necessary training to receive their DATA waiver. </w:t>
      </w:r>
    </w:p>
    <w:p w14:paraId="1FAC3A6B" w14:textId="77777777" w:rsidR="00FD6542" w:rsidRPr="00B13AF6" w:rsidRDefault="00FD6542" w:rsidP="00C856D6">
      <w:pPr>
        <w:spacing w:after="0" w:line="240" w:lineRule="auto"/>
        <w:rPr>
          <w:rFonts w:ascii="Times New Roman" w:eastAsia="Times New Roman" w:hAnsi="Times New Roman" w:cs="Times New Roman"/>
          <w:b/>
          <w:bCs/>
          <w:sz w:val="24"/>
          <w:szCs w:val="24"/>
        </w:rPr>
      </w:pPr>
    </w:p>
    <w:p w14:paraId="2B34DD03"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260F85B5" w14:textId="77777777" w:rsidR="007A5CD8" w:rsidRPr="00B13AF6" w:rsidRDefault="007A5CD8" w:rsidP="007A5CD8">
      <w:pPr>
        <w:spacing w:after="0" w:line="240" w:lineRule="auto"/>
        <w:rPr>
          <w:rFonts w:ascii="Times New Roman" w:eastAsia="Calibri" w:hAnsi="Times New Roman" w:cs="Times New Roman"/>
          <w:b/>
          <w:bCs/>
          <w:i/>
          <w:caps/>
          <w:sz w:val="24"/>
          <w:szCs w:val="24"/>
        </w:rPr>
      </w:pPr>
      <w:r w:rsidRPr="00B13AF6">
        <w:rPr>
          <w:rFonts w:ascii="Times New Roman" w:eastAsia="Calibri" w:hAnsi="Times New Roman" w:cs="Times New Roman"/>
          <w:b/>
          <w:bCs/>
          <w:caps/>
          <w:sz w:val="24"/>
          <w:szCs w:val="24"/>
        </w:rPr>
        <w:t xml:space="preserve">Section 5: Impact </w:t>
      </w:r>
      <w:r w:rsidRPr="00B13AF6">
        <w:rPr>
          <w:rFonts w:ascii="Times New Roman" w:eastAsia="Times New Roman" w:hAnsi="Times New Roman" w:cs="Times New Roman"/>
          <w:bCs/>
          <w:i/>
          <w:color w:val="FF0000"/>
          <w:sz w:val="24"/>
          <w:szCs w:val="24"/>
        </w:rPr>
        <w:t>(applicable to all grantees)</w:t>
      </w:r>
    </w:p>
    <w:p w14:paraId="3C894922" w14:textId="77777777" w:rsidR="00A25144" w:rsidRPr="00B13AF6" w:rsidRDefault="00A25144" w:rsidP="00A25144">
      <w:pPr>
        <w:spacing w:after="0" w:line="240" w:lineRule="auto"/>
        <w:rPr>
          <w:rFonts w:ascii="Times New Roman" w:eastAsia="Calibri" w:hAnsi="Times New Roman" w:cs="Times New Roman"/>
          <w:b/>
          <w:bCs/>
          <w:caps/>
          <w:sz w:val="24"/>
          <w:szCs w:val="24"/>
        </w:rPr>
      </w:pPr>
    </w:p>
    <w:p w14:paraId="79C76D69" w14:textId="7E35E69D" w:rsidR="00726B96" w:rsidRPr="00B13AF6" w:rsidRDefault="00726B96" w:rsidP="00726B96">
      <w:pPr>
        <w:spacing w:after="0" w:line="240" w:lineRule="auto"/>
        <w:rPr>
          <w:rFonts w:ascii="Times New Roman" w:eastAsia="Times New Roman" w:hAnsi="Times New Roman" w:cs="Times New Roman"/>
          <w:bCs/>
          <w:sz w:val="24"/>
          <w:szCs w:val="24"/>
        </w:rPr>
      </w:pPr>
      <w:r w:rsidRPr="00B13AF6">
        <w:rPr>
          <w:rFonts w:ascii="Times New Roman" w:eastAsia="Times New Roman" w:hAnsi="Times New Roman" w:cs="Times New Roman"/>
          <w:b/>
          <w:bCs/>
          <w:i/>
          <w:sz w:val="24"/>
          <w:szCs w:val="24"/>
        </w:rPr>
        <w:t xml:space="preserve">Table Instructions: </w:t>
      </w:r>
      <w:r w:rsidRPr="00B13AF6">
        <w:rPr>
          <w:rFonts w:ascii="Times New Roman" w:eastAsia="Times New Roman" w:hAnsi="Times New Roman" w:cs="Times New Roman"/>
          <w:bCs/>
          <w:sz w:val="24"/>
          <w:szCs w:val="24"/>
        </w:rPr>
        <w:t xml:space="preserve">This table collects information about </w:t>
      </w:r>
      <w:r w:rsidR="00317879" w:rsidRPr="00B13AF6">
        <w:rPr>
          <w:rFonts w:ascii="Times New Roman" w:eastAsia="Times New Roman" w:hAnsi="Times New Roman" w:cs="Times New Roman"/>
          <w:bCs/>
          <w:sz w:val="24"/>
          <w:szCs w:val="24"/>
        </w:rPr>
        <w:t>the number</w:t>
      </w:r>
      <w:r w:rsidRPr="00B13AF6">
        <w:rPr>
          <w:rFonts w:ascii="Times New Roman" w:eastAsia="Times New Roman" w:hAnsi="Times New Roman" w:cs="Times New Roman"/>
          <w:bCs/>
          <w:sz w:val="24"/>
          <w:szCs w:val="24"/>
        </w:rPr>
        <w:t xml:space="preserve"> of non-fatal and fatal overdoses that are attributed to opioids within the project’s service area. </w:t>
      </w:r>
      <w:r w:rsidR="00317879" w:rsidRPr="00B13AF6">
        <w:rPr>
          <w:rFonts w:ascii="Times New Roman" w:eastAsia="Times New Roman" w:hAnsi="Times New Roman" w:cs="Times New Roman"/>
          <w:bCs/>
          <w:sz w:val="24"/>
          <w:szCs w:val="24"/>
        </w:rPr>
        <w:t>Please do not leave any sections blank. There should not be a N/A (not applicable) response since the measures are applicable to all grantees. If the number for a particular category is zero (0), please put zero in the appropriate section.</w:t>
      </w:r>
    </w:p>
    <w:p w14:paraId="72BD4562" w14:textId="77777777" w:rsidR="00726B96" w:rsidRPr="00B13AF6" w:rsidRDefault="00726B96" w:rsidP="00726B96">
      <w:pPr>
        <w:spacing w:after="0" w:line="240" w:lineRule="auto"/>
        <w:rPr>
          <w:rFonts w:ascii="Times New Roman" w:eastAsia="Times New Roman" w:hAnsi="Times New Roman" w:cs="Times New Roman"/>
          <w:bCs/>
          <w:sz w:val="24"/>
          <w:szCs w:val="24"/>
        </w:rPr>
      </w:pPr>
    </w:p>
    <w:tbl>
      <w:tblPr>
        <w:tblW w:w="5918" w:type="pct"/>
        <w:tblInd w:w="-540" w:type="dxa"/>
        <w:tblLook w:val="0000" w:firstRow="0" w:lastRow="0" w:firstColumn="0" w:lastColumn="0" w:noHBand="0" w:noVBand="0"/>
      </w:tblPr>
      <w:tblGrid>
        <w:gridCol w:w="467"/>
        <w:gridCol w:w="6719"/>
        <w:gridCol w:w="2083"/>
        <w:gridCol w:w="2065"/>
      </w:tblGrid>
      <w:tr w:rsidR="00317879" w:rsidRPr="00B13AF6" w14:paraId="280F2A39" w14:textId="77777777" w:rsidTr="00317879">
        <w:trPr>
          <w:trHeight w:val="198"/>
        </w:trPr>
        <w:tc>
          <w:tcPr>
            <w:tcW w:w="317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966CE"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p>
        </w:tc>
        <w:tc>
          <w:tcPr>
            <w:tcW w:w="919"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AE9A410" w14:textId="77777777" w:rsidR="00317879" w:rsidRPr="00B13AF6" w:rsidRDefault="00317879" w:rsidP="0031787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Baseline</w:t>
            </w:r>
          </w:p>
        </w:tc>
        <w:tc>
          <w:tcPr>
            <w:tcW w:w="911"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047A845" w14:textId="1C753CB6" w:rsidR="00317879" w:rsidRPr="00B13AF6" w:rsidRDefault="00317879" w:rsidP="00317879">
            <w:pPr>
              <w:spacing w:after="0" w:line="240" w:lineRule="auto"/>
              <w:jc w:val="center"/>
              <w:rPr>
                <w:rFonts w:ascii="Times New Roman" w:eastAsia="Times New Roman" w:hAnsi="Times New Roman" w:cs="Times New Roman"/>
                <w:b/>
                <w:bCs/>
                <w:sz w:val="24"/>
                <w:szCs w:val="24"/>
              </w:rPr>
            </w:pPr>
            <w:r w:rsidRPr="00B13AF6">
              <w:rPr>
                <w:rFonts w:ascii="Times New Roman" w:eastAsia="Times New Roman" w:hAnsi="Times New Roman" w:cs="Times New Roman"/>
                <w:b/>
                <w:bCs/>
                <w:sz w:val="24"/>
                <w:szCs w:val="24"/>
              </w:rPr>
              <w:t>End of Budget Period</w:t>
            </w:r>
          </w:p>
        </w:tc>
      </w:tr>
      <w:tr w:rsidR="007A5CD8" w:rsidRPr="00B13AF6" w14:paraId="48A2CA20" w14:textId="77777777" w:rsidTr="00317879">
        <w:tblPrEx>
          <w:shd w:val="clear" w:color="auto" w:fill="DBE5F1"/>
        </w:tblPrEx>
        <w:trPr>
          <w:trHeight w:val="287"/>
        </w:trPr>
        <w:tc>
          <w:tcPr>
            <w:tcW w:w="206" w:type="pct"/>
            <w:tcBorders>
              <w:top w:val="single" w:sz="4" w:space="0" w:color="auto"/>
              <w:left w:val="single" w:sz="4" w:space="0" w:color="auto"/>
              <w:bottom w:val="single" w:sz="4" w:space="0" w:color="auto"/>
              <w:right w:val="single" w:sz="4" w:space="0" w:color="auto"/>
            </w:tcBorders>
            <w:shd w:val="clear" w:color="auto" w:fill="DBE5F1"/>
          </w:tcPr>
          <w:p w14:paraId="68D3874C" w14:textId="7169C4F4" w:rsidR="007A5CD8" w:rsidRPr="00B13AF6" w:rsidRDefault="00F61532" w:rsidP="00302348">
            <w:pPr>
              <w:shd w:val="clear" w:color="auto" w:fill="DBE5F1"/>
              <w:spacing w:after="0" w:line="240" w:lineRule="auto"/>
              <w:ind w:right="-210"/>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2964" w:type="pct"/>
            <w:tcBorders>
              <w:top w:val="single" w:sz="4" w:space="0" w:color="auto"/>
              <w:left w:val="nil"/>
              <w:bottom w:val="single" w:sz="4" w:space="0" w:color="auto"/>
              <w:right w:val="single" w:sz="4" w:space="0" w:color="auto"/>
            </w:tcBorders>
            <w:shd w:val="clear" w:color="auto" w:fill="DBE5F1"/>
            <w:vAlign w:val="bottom"/>
          </w:tcPr>
          <w:p w14:paraId="15FA7077" w14:textId="4F401986" w:rsidR="007A5CD8" w:rsidRPr="00B13AF6" w:rsidRDefault="00565A0B" w:rsidP="00302348">
            <w:pPr>
              <w:shd w:val="clear" w:color="auto" w:fill="DBE5F1"/>
              <w:spacing w:after="0" w:line="240" w:lineRule="auto"/>
              <w:ind w:right="-210"/>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 xml:space="preserve">Number </w:t>
            </w:r>
            <w:r w:rsidR="007A5CD8" w:rsidRPr="00B13AF6">
              <w:rPr>
                <w:rFonts w:ascii="Times New Roman" w:eastAsia="Calibri" w:hAnsi="Times New Roman" w:cs="Times New Roman"/>
                <w:bCs/>
                <w:sz w:val="24"/>
                <w:szCs w:val="24"/>
              </w:rPr>
              <w:t>of non-fatal opioid overdoses in the project’s service area</w:t>
            </w:r>
          </w:p>
        </w:tc>
        <w:tc>
          <w:tcPr>
            <w:tcW w:w="919" w:type="pct"/>
            <w:tcBorders>
              <w:top w:val="single" w:sz="4" w:space="0" w:color="auto"/>
              <w:left w:val="nil"/>
              <w:bottom w:val="single" w:sz="4" w:space="0" w:color="auto"/>
              <w:right w:val="single" w:sz="4" w:space="0" w:color="auto"/>
            </w:tcBorders>
            <w:shd w:val="clear" w:color="auto" w:fill="DBE5F1"/>
            <w:vAlign w:val="bottom"/>
          </w:tcPr>
          <w:p w14:paraId="43B93064" w14:textId="77777777" w:rsidR="007A5CD8" w:rsidRPr="00B13AF6" w:rsidRDefault="007A5CD8" w:rsidP="00302348">
            <w:pPr>
              <w:shd w:val="clear" w:color="auto" w:fill="DBE5F1"/>
              <w:spacing w:after="0" w:line="240" w:lineRule="auto"/>
              <w:ind w:right="-210"/>
              <w:jc w:val="center"/>
              <w:rPr>
                <w:rFonts w:ascii="Times New Roman" w:eastAsia="Calibri" w:hAnsi="Times New Roman" w:cs="Times New Roman"/>
                <w:b/>
                <w:sz w:val="24"/>
                <w:szCs w:val="24"/>
              </w:rPr>
            </w:pPr>
          </w:p>
        </w:tc>
        <w:tc>
          <w:tcPr>
            <w:tcW w:w="911" w:type="pct"/>
            <w:tcBorders>
              <w:top w:val="single" w:sz="4" w:space="0" w:color="auto"/>
              <w:left w:val="nil"/>
              <w:bottom w:val="single" w:sz="4" w:space="0" w:color="auto"/>
              <w:right w:val="single" w:sz="4" w:space="0" w:color="auto"/>
            </w:tcBorders>
            <w:shd w:val="clear" w:color="auto" w:fill="DBE5F1"/>
          </w:tcPr>
          <w:p w14:paraId="328237C8" w14:textId="77777777" w:rsidR="007A5CD8" w:rsidRPr="00B13AF6" w:rsidRDefault="007A5CD8" w:rsidP="00302348">
            <w:pPr>
              <w:shd w:val="clear" w:color="auto" w:fill="DBE5F1"/>
              <w:spacing w:after="0" w:line="240" w:lineRule="auto"/>
              <w:ind w:right="-210"/>
              <w:jc w:val="center"/>
              <w:rPr>
                <w:rFonts w:ascii="Times New Roman" w:eastAsia="Calibri" w:hAnsi="Times New Roman" w:cs="Times New Roman"/>
                <w:b/>
                <w:sz w:val="24"/>
                <w:szCs w:val="24"/>
              </w:rPr>
            </w:pPr>
          </w:p>
        </w:tc>
      </w:tr>
      <w:tr w:rsidR="007A5CD8" w:rsidRPr="00B13AF6" w14:paraId="5C5894A9" w14:textId="77777777" w:rsidTr="00317879">
        <w:tblPrEx>
          <w:shd w:val="clear" w:color="auto" w:fill="DBE5F1"/>
        </w:tblPrEx>
        <w:trPr>
          <w:trHeight w:val="60"/>
        </w:trPr>
        <w:tc>
          <w:tcPr>
            <w:tcW w:w="206" w:type="pct"/>
            <w:tcBorders>
              <w:top w:val="single" w:sz="4" w:space="0" w:color="auto"/>
              <w:left w:val="single" w:sz="4" w:space="0" w:color="auto"/>
              <w:bottom w:val="single" w:sz="4" w:space="0" w:color="auto"/>
              <w:right w:val="single" w:sz="4" w:space="0" w:color="auto"/>
            </w:tcBorders>
            <w:shd w:val="clear" w:color="auto" w:fill="DBE5F1"/>
          </w:tcPr>
          <w:p w14:paraId="2830F8A1" w14:textId="34CD26DC" w:rsidR="007A5CD8" w:rsidRPr="00B13AF6" w:rsidRDefault="00F61532" w:rsidP="00302348">
            <w:pPr>
              <w:shd w:val="clear" w:color="auto" w:fill="DBE5F1"/>
              <w:spacing w:after="0" w:line="240" w:lineRule="auto"/>
              <w:ind w:right="-210"/>
              <w:rPr>
                <w:rFonts w:ascii="Times New Roman" w:eastAsia="Calibri" w:hAnsi="Times New Roman" w:cs="Times New Roman"/>
                <w:b/>
                <w:bCs/>
                <w:sz w:val="24"/>
                <w:szCs w:val="24"/>
              </w:rPr>
            </w:pPr>
            <w:r>
              <w:rPr>
                <w:rFonts w:ascii="Times New Roman" w:eastAsia="Calibri" w:hAnsi="Times New Roman" w:cs="Times New Roman"/>
                <w:b/>
                <w:bCs/>
                <w:sz w:val="24"/>
                <w:szCs w:val="24"/>
              </w:rPr>
              <w:t>21</w:t>
            </w:r>
          </w:p>
        </w:tc>
        <w:tc>
          <w:tcPr>
            <w:tcW w:w="2964" w:type="pct"/>
            <w:tcBorders>
              <w:top w:val="single" w:sz="4" w:space="0" w:color="auto"/>
              <w:left w:val="nil"/>
              <w:bottom w:val="single" w:sz="4" w:space="0" w:color="auto"/>
              <w:right w:val="single" w:sz="4" w:space="0" w:color="auto"/>
            </w:tcBorders>
            <w:shd w:val="clear" w:color="auto" w:fill="DBE5F1"/>
            <w:vAlign w:val="bottom"/>
          </w:tcPr>
          <w:p w14:paraId="79BF0B81" w14:textId="53F3E879" w:rsidR="007A5CD8" w:rsidRPr="00B13AF6" w:rsidRDefault="00565A0B" w:rsidP="007A5CD8">
            <w:pPr>
              <w:shd w:val="clear" w:color="auto" w:fill="DBE5F1"/>
              <w:spacing w:after="0" w:line="240" w:lineRule="auto"/>
              <w:ind w:right="-210"/>
              <w:rPr>
                <w:rFonts w:ascii="Times New Roman" w:eastAsia="Calibri" w:hAnsi="Times New Roman" w:cs="Times New Roman"/>
                <w:bCs/>
                <w:sz w:val="24"/>
                <w:szCs w:val="24"/>
              </w:rPr>
            </w:pPr>
            <w:r w:rsidRPr="00B13AF6">
              <w:rPr>
                <w:rFonts w:ascii="Times New Roman" w:eastAsia="Calibri" w:hAnsi="Times New Roman" w:cs="Times New Roman"/>
                <w:bCs/>
                <w:sz w:val="24"/>
                <w:szCs w:val="24"/>
              </w:rPr>
              <w:t xml:space="preserve">Number </w:t>
            </w:r>
            <w:r w:rsidR="007A5CD8" w:rsidRPr="00B13AF6">
              <w:rPr>
                <w:rFonts w:ascii="Times New Roman" w:eastAsia="Calibri" w:hAnsi="Times New Roman" w:cs="Times New Roman"/>
                <w:bCs/>
                <w:sz w:val="24"/>
                <w:szCs w:val="24"/>
              </w:rPr>
              <w:t>of fatal opioid overdoses in the project’s service area</w:t>
            </w:r>
          </w:p>
        </w:tc>
        <w:tc>
          <w:tcPr>
            <w:tcW w:w="919" w:type="pct"/>
            <w:tcBorders>
              <w:top w:val="single" w:sz="4" w:space="0" w:color="auto"/>
              <w:left w:val="nil"/>
              <w:bottom w:val="single" w:sz="4" w:space="0" w:color="auto"/>
              <w:right w:val="single" w:sz="4" w:space="0" w:color="auto"/>
            </w:tcBorders>
            <w:shd w:val="clear" w:color="auto" w:fill="DBE5F1"/>
            <w:vAlign w:val="bottom"/>
          </w:tcPr>
          <w:p w14:paraId="31295DF5" w14:textId="77777777" w:rsidR="007A5CD8" w:rsidRPr="00B13AF6" w:rsidRDefault="007A5CD8" w:rsidP="00302348">
            <w:pPr>
              <w:shd w:val="clear" w:color="auto" w:fill="DBE5F1"/>
              <w:spacing w:after="0" w:line="240" w:lineRule="auto"/>
              <w:ind w:right="-210"/>
              <w:jc w:val="center"/>
              <w:rPr>
                <w:rFonts w:ascii="Times New Roman" w:eastAsia="Calibri" w:hAnsi="Times New Roman" w:cs="Times New Roman"/>
                <w:b/>
                <w:sz w:val="24"/>
                <w:szCs w:val="24"/>
              </w:rPr>
            </w:pPr>
          </w:p>
        </w:tc>
        <w:tc>
          <w:tcPr>
            <w:tcW w:w="911" w:type="pct"/>
            <w:tcBorders>
              <w:top w:val="single" w:sz="4" w:space="0" w:color="auto"/>
              <w:left w:val="nil"/>
              <w:bottom w:val="single" w:sz="4" w:space="0" w:color="auto"/>
              <w:right w:val="single" w:sz="4" w:space="0" w:color="auto"/>
            </w:tcBorders>
            <w:shd w:val="clear" w:color="auto" w:fill="DBE5F1"/>
          </w:tcPr>
          <w:p w14:paraId="1B0650DB" w14:textId="77777777" w:rsidR="007A5CD8" w:rsidRPr="00B13AF6" w:rsidRDefault="007A5CD8" w:rsidP="00302348">
            <w:pPr>
              <w:shd w:val="clear" w:color="auto" w:fill="DBE5F1"/>
              <w:spacing w:after="0" w:line="240" w:lineRule="auto"/>
              <w:ind w:right="-210"/>
              <w:jc w:val="center"/>
              <w:rPr>
                <w:rFonts w:ascii="Times New Roman" w:eastAsia="Calibri" w:hAnsi="Times New Roman" w:cs="Times New Roman"/>
                <w:b/>
                <w:sz w:val="24"/>
                <w:szCs w:val="24"/>
              </w:rPr>
            </w:pPr>
          </w:p>
        </w:tc>
      </w:tr>
    </w:tbl>
    <w:p w14:paraId="4D4BEC96" w14:textId="77777777" w:rsidR="007A5CD8" w:rsidRPr="00B13AF6" w:rsidRDefault="007A5CD8" w:rsidP="00A25144">
      <w:pPr>
        <w:spacing w:after="0" w:line="240" w:lineRule="auto"/>
        <w:rPr>
          <w:rFonts w:ascii="Times New Roman" w:eastAsia="Calibri" w:hAnsi="Times New Roman" w:cs="Times New Roman"/>
          <w:b/>
          <w:bCs/>
          <w:caps/>
          <w:sz w:val="24"/>
          <w:szCs w:val="24"/>
        </w:rPr>
      </w:pPr>
    </w:p>
    <w:sectPr w:rsidR="007A5CD8" w:rsidRPr="00B13A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D37C9" w14:textId="77777777" w:rsidR="008C291F" w:rsidRDefault="008C291F" w:rsidP="00415609">
      <w:pPr>
        <w:spacing w:after="0" w:line="240" w:lineRule="auto"/>
      </w:pPr>
      <w:r>
        <w:separator/>
      </w:r>
    </w:p>
  </w:endnote>
  <w:endnote w:type="continuationSeparator" w:id="0">
    <w:p w14:paraId="3E17B47A" w14:textId="77777777" w:rsidR="008C291F" w:rsidRDefault="008C291F" w:rsidP="0041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094E3" w14:textId="77777777" w:rsidR="00293EC0" w:rsidRDefault="00293E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48886484"/>
      <w:docPartObj>
        <w:docPartGallery w:val="Page Numbers (Bottom of Page)"/>
        <w:docPartUnique/>
      </w:docPartObj>
    </w:sdtPr>
    <w:sdtEndPr>
      <w:rPr>
        <w:noProof/>
      </w:rPr>
    </w:sdtEndPr>
    <w:sdtContent>
      <w:p w14:paraId="2F7C8128" w14:textId="26669263" w:rsidR="00B13AF6" w:rsidRPr="00B13AF6" w:rsidRDefault="00B13AF6">
        <w:pPr>
          <w:pStyle w:val="Footer"/>
          <w:jc w:val="right"/>
          <w:rPr>
            <w:rFonts w:ascii="Times New Roman" w:hAnsi="Times New Roman" w:cs="Times New Roman"/>
            <w:sz w:val="20"/>
          </w:rPr>
        </w:pPr>
        <w:r w:rsidRPr="00B13AF6">
          <w:rPr>
            <w:rFonts w:ascii="Times New Roman" w:hAnsi="Times New Roman" w:cs="Times New Roman"/>
            <w:sz w:val="20"/>
          </w:rPr>
          <w:fldChar w:fldCharType="begin"/>
        </w:r>
        <w:r w:rsidRPr="00B13AF6">
          <w:rPr>
            <w:rFonts w:ascii="Times New Roman" w:hAnsi="Times New Roman" w:cs="Times New Roman"/>
            <w:sz w:val="20"/>
          </w:rPr>
          <w:instrText xml:space="preserve"> PAGE   \* MERGEFORMAT </w:instrText>
        </w:r>
        <w:r w:rsidRPr="00B13AF6">
          <w:rPr>
            <w:rFonts w:ascii="Times New Roman" w:hAnsi="Times New Roman" w:cs="Times New Roman"/>
            <w:sz w:val="20"/>
          </w:rPr>
          <w:fldChar w:fldCharType="separate"/>
        </w:r>
        <w:r w:rsidR="00F87715">
          <w:rPr>
            <w:rFonts w:ascii="Times New Roman" w:hAnsi="Times New Roman" w:cs="Times New Roman"/>
            <w:noProof/>
            <w:sz w:val="20"/>
          </w:rPr>
          <w:t>1</w:t>
        </w:r>
        <w:r w:rsidRPr="00B13AF6">
          <w:rPr>
            <w:rFonts w:ascii="Times New Roman" w:hAnsi="Times New Roman" w:cs="Times New Roman"/>
            <w:noProof/>
            <w:sz w:val="20"/>
          </w:rPr>
          <w:fldChar w:fldCharType="end"/>
        </w:r>
      </w:p>
    </w:sdtContent>
  </w:sdt>
  <w:p w14:paraId="6045C793" w14:textId="77777777" w:rsidR="00B13AF6" w:rsidRDefault="00B13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4854D" w14:textId="77777777" w:rsidR="00293EC0" w:rsidRDefault="00293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AF9E" w14:textId="77777777" w:rsidR="008C291F" w:rsidRDefault="008C291F" w:rsidP="00415609">
      <w:pPr>
        <w:spacing w:after="0" w:line="240" w:lineRule="auto"/>
      </w:pPr>
      <w:r>
        <w:separator/>
      </w:r>
    </w:p>
  </w:footnote>
  <w:footnote w:type="continuationSeparator" w:id="0">
    <w:p w14:paraId="151EB168" w14:textId="77777777" w:rsidR="008C291F" w:rsidRDefault="008C291F" w:rsidP="00415609">
      <w:pPr>
        <w:spacing w:after="0" w:line="240" w:lineRule="auto"/>
      </w:pPr>
      <w:r>
        <w:continuationSeparator/>
      </w:r>
    </w:p>
  </w:footnote>
  <w:footnote w:id="1">
    <w:p w14:paraId="02399685" w14:textId="079609E4" w:rsidR="008C291F" w:rsidRPr="00B13AF6" w:rsidRDefault="008C291F" w:rsidP="00023E3D">
      <w:pPr>
        <w:pStyle w:val="FootnoteText"/>
        <w:rPr>
          <w:rFonts w:ascii="Times New Roman" w:hAnsi="Times New Roman" w:cs="Times New Roman"/>
        </w:rPr>
      </w:pPr>
      <w:r w:rsidRPr="00B13AF6">
        <w:rPr>
          <w:rStyle w:val="FootnoteReference"/>
          <w:rFonts w:ascii="Times New Roman" w:hAnsi="Times New Roman" w:cs="Times New Roman"/>
        </w:rPr>
        <w:footnoteRef/>
      </w:r>
      <w:r w:rsidRPr="00B13AF6">
        <w:rPr>
          <w:rFonts w:ascii="Times New Roman" w:hAnsi="Times New Roman" w:cs="Times New Roman"/>
        </w:rPr>
        <w:t xml:space="preserve"> Diagnostic and Statistical Manual of Mental Disorders, Fifth Edition, (Copyright 2013).</w:t>
      </w:r>
      <w:r w:rsidR="00B13AF6" w:rsidRPr="00B13AF6">
        <w:rPr>
          <w:rFonts w:ascii="Times New Roman" w:hAnsi="Times New Roman" w:cs="Times New Roman"/>
        </w:rPr>
        <w:t xml:space="preserve"> </w:t>
      </w:r>
      <w:r w:rsidRPr="00B13AF6">
        <w:rPr>
          <w:rFonts w:ascii="Times New Roman" w:hAnsi="Times New Roman" w:cs="Times New Roman"/>
        </w:rPr>
        <w:t>American Psychiatric Association. All Rights Reserved.</w:t>
      </w:r>
    </w:p>
  </w:footnote>
  <w:footnote w:id="2">
    <w:p w14:paraId="5B4E057A" w14:textId="77777777" w:rsidR="008C291F" w:rsidRDefault="008C291F" w:rsidP="00E3734C">
      <w:pPr>
        <w:pStyle w:val="FootnoteText"/>
      </w:pPr>
      <w:r>
        <w:rPr>
          <w:rStyle w:val="FootnoteReference"/>
        </w:rPr>
        <w:footnoteRef/>
      </w:r>
      <w:r>
        <w:t xml:space="preserve"> </w:t>
      </w:r>
      <w:r w:rsidRPr="00415609">
        <w:t>https://www.samhsa.gov/treatment/substance-use-disorders</w:t>
      </w:r>
    </w:p>
  </w:footnote>
  <w:footnote w:id="3">
    <w:p w14:paraId="657C6557" w14:textId="77777777" w:rsidR="008C291F" w:rsidRPr="00B13AF6" w:rsidRDefault="008C291F" w:rsidP="002E693C">
      <w:pPr>
        <w:pStyle w:val="FootnoteText"/>
        <w:rPr>
          <w:rFonts w:ascii="Times New Roman" w:hAnsi="Times New Roman" w:cs="Times New Roman"/>
        </w:rPr>
      </w:pPr>
      <w:r w:rsidRPr="00B13AF6">
        <w:rPr>
          <w:rStyle w:val="FootnoteReference"/>
          <w:rFonts w:ascii="Times New Roman" w:hAnsi="Times New Roman" w:cs="Times New Roman"/>
        </w:rPr>
        <w:footnoteRef/>
      </w:r>
      <w:r w:rsidRPr="00B13AF6">
        <w:rPr>
          <w:rFonts w:ascii="Times New Roman" w:hAnsi="Times New Roman" w:cs="Times New Roman"/>
        </w:rPr>
        <w:t xml:space="preserve"> https://www.samhsa.gov/medication-assisted-treatment/qualify-nps-pas-waivers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E266" w14:textId="77777777" w:rsidR="00293EC0" w:rsidRDefault="00293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972365"/>
      <w:docPartObj>
        <w:docPartGallery w:val="Watermarks"/>
        <w:docPartUnique/>
      </w:docPartObj>
    </w:sdtPr>
    <w:sdtEndPr/>
    <w:sdtContent>
      <w:p w14:paraId="25573ADA" w14:textId="3FE7B47C" w:rsidR="00293EC0" w:rsidRDefault="00F87715">
        <w:pPr>
          <w:pStyle w:val="Header"/>
        </w:pPr>
        <w:r>
          <w:rPr>
            <w:noProof/>
          </w:rPr>
          <w:pict w14:anchorId="3D598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7D2C" w14:textId="77777777" w:rsidR="00293EC0" w:rsidRDefault="00293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CEC"/>
    <w:multiLevelType w:val="hybridMultilevel"/>
    <w:tmpl w:val="941C5C3A"/>
    <w:lvl w:ilvl="0" w:tplc="0409000F">
      <w:start w:val="1"/>
      <w:numFmt w:val="decimal"/>
      <w:lvlText w:val="%1."/>
      <w:lvlJc w:val="left"/>
      <w:pPr>
        <w:ind w:left="720" w:hanging="360"/>
      </w:pPr>
      <w:rPr>
        <w:rFonts w:hint="default"/>
      </w:rPr>
    </w:lvl>
    <w:lvl w:ilvl="1" w:tplc="7F0A22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E4913"/>
    <w:multiLevelType w:val="hybridMultilevel"/>
    <w:tmpl w:val="2E2E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5120CC"/>
    <w:multiLevelType w:val="hybridMultilevel"/>
    <w:tmpl w:val="E8F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144"/>
    <w:rsid w:val="00023E3D"/>
    <w:rsid w:val="00031157"/>
    <w:rsid w:val="000742FB"/>
    <w:rsid w:val="0008377B"/>
    <w:rsid w:val="000A4F91"/>
    <w:rsid w:val="00105B99"/>
    <w:rsid w:val="0011703A"/>
    <w:rsid w:val="00150A98"/>
    <w:rsid w:val="00171A60"/>
    <w:rsid w:val="002134D9"/>
    <w:rsid w:val="00243430"/>
    <w:rsid w:val="00287457"/>
    <w:rsid w:val="00293EC0"/>
    <w:rsid w:val="002D10B4"/>
    <w:rsid w:val="002E1A0C"/>
    <w:rsid w:val="002E693C"/>
    <w:rsid w:val="002F264A"/>
    <w:rsid w:val="00302348"/>
    <w:rsid w:val="00317879"/>
    <w:rsid w:val="0035258E"/>
    <w:rsid w:val="00365CDF"/>
    <w:rsid w:val="003C296A"/>
    <w:rsid w:val="003C6024"/>
    <w:rsid w:val="003E5C72"/>
    <w:rsid w:val="00412479"/>
    <w:rsid w:val="00415609"/>
    <w:rsid w:val="0042594A"/>
    <w:rsid w:val="00473E45"/>
    <w:rsid w:val="00481770"/>
    <w:rsid w:val="0049402F"/>
    <w:rsid w:val="004A25E6"/>
    <w:rsid w:val="004E1EE2"/>
    <w:rsid w:val="004F1F54"/>
    <w:rsid w:val="00510757"/>
    <w:rsid w:val="00555826"/>
    <w:rsid w:val="00565A0B"/>
    <w:rsid w:val="005C1A14"/>
    <w:rsid w:val="005E4000"/>
    <w:rsid w:val="006042C7"/>
    <w:rsid w:val="00636312"/>
    <w:rsid w:val="006766B1"/>
    <w:rsid w:val="00692039"/>
    <w:rsid w:val="006E0FD0"/>
    <w:rsid w:val="007166CB"/>
    <w:rsid w:val="00726B96"/>
    <w:rsid w:val="007A5CD8"/>
    <w:rsid w:val="007F2518"/>
    <w:rsid w:val="008119BF"/>
    <w:rsid w:val="00895A37"/>
    <w:rsid w:val="008C291F"/>
    <w:rsid w:val="00907BAE"/>
    <w:rsid w:val="00923A19"/>
    <w:rsid w:val="009240FF"/>
    <w:rsid w:val="0095692A"/>
    <w:rsid w:val="0099675E"/>
    <w:rsid w:val="009E2A40"/>
    <w:rsid w:val="00A25144"/>
    <w:rsid w:val="00A45DC7"/>
    <w:rsid w:val="00AB2EA0"/>
    <w:rsid w:val="00AE70E1"/>
    <w:rsid w:val="00AE7A8F"/>
    <w:rsid w:val="00B13AF6"/>
    <w:rsid w:val="00B24595"/>
    <w:rsid w:val="00B66947"/>
    <w:rsid w:val="00B95AC9"/>
    <w:rsid w:val="00BA4995"/>
    <w:rsid w:val="00BC69C8"/>
    <w:rsid w:val="00C1748B"/>
    <w:rsid w:val="00C310E0"/>
    <w:rsid w:val="00C72A4F"/>
    <w:rsid w:val="00C73E24"/>
    <w:rsid w:val="00C856D6"/>
    <w:rsid w:val="00CA7CF5"/>
    <w:rsid w:val="00CB6365"/>
    <w:rsid w:val="00CE631F"/>
    <w:rsid w:val="00CF0C27"/>
    <w:rsid w:val="00D30B73"/>
    <w:rsid w:val="00D6009A"/>
    <w:rsid w:val="00D6554D"/>
    <w:rsid w:val="00D80097"/>
    <w:rsid w:val="00D944FE"/>
    <w:rsid w:val="00DA5A43"/>
    <w:rsid w:val="00DD40D9"/>
    <w:rsid w:val="00DF6FD3"/>
    <w:rsid w:val="00E117B5"/>
    <w:rsid w:val="00E3734C"/>
    <w:rsid w:val="00E91A76"/>
    <w:rsid w:val="00E93A7A"/>
    <w:rsid w:val="00E973B1"/>
    <w:rsid w:val="00EA3B27"/>
    <w:rsid w:val="00EB1D03"/>
    <w:rsid w:val="00EF1178"/>
    <w:rsid w:val="00EF3907"/>
    <w:rsid w:val="00F154B7"/>
    <w:rsid w:val="00F16452"/>
    <w:rsid w:val="00F24720"/>
    <w:rsid w:val="00F61532"/>
    <w:rsid w:val="00F87715"/>
    <w:rsid w:val="00F90CAE"/>
    <w:rsid w:val="00FD6542"/>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7D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1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18"/>
    <w:rPr>
      <w:rFonts w:ascii="Segoe UI" w:hAnsi="Segoe UI" w:cs="Segoe UI"/>
      <w:sz w:val="18"/>
      <w:szCs w:val="18"/>
    </w:rPr>
  </w:style>
  <w:style w:type="paragraph" w:styleId="ListParagraph">
    <w:name w:val="List Paragraph"/>
    <w:basedOn w:val="Normal"/>
    <w:uiPriority w:val="34"/>
    <w:qFormat/>
    <w:rsid w:val="007F2518"/>
    <w:pPr>
      <w:ind w:left="720"/>
      <w:contextualSpacing/>
    </w:pPr>
  </w:style>
  <w:style w:type="paragraph" w:styleId="FootnoteText">
    <w:name w:val="footnote text"/>
    <w:basedOn w:val="Normal"/>
    <w:link w:val="FootnoteTextChar"/>
    <w:uiPriority w:val="99"/>
    <w:semiHidden/>
    <w:unhideWhenUsed/>
    <w:rsid w:val="00415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609"/>
    <w:rPr>
      <w:sz w:val="20"/>
      <w:szCs w:val="20"/>
    </w:rPr>
  </w:style>
  <w:style w:type="character" w:styleId="FootnoteReference">
    <w:name w:val="footnote reference"/>
    <w:basedOn w:val="DefaultParagraphFont"/>
    <w:uiPriority w:val="99"/>
    <w:semiHidden/>
    <w:unhideWhenUsed/>
    <w:rsid w:val="00415609"/>
    <w:rPr>
      <w:vertAlign w:val="superscript"/>
    </w:rPr>
  </w:style>
  <w:style w:type="character" w:styleId="CommentReference">
    <w:name w:val="annotation reference"/>
    <w:basedOn w:val="DefaultParagraphFont"/>
    <w:uiPriority w:val="99"/>
    <w:semiHidden/>
    <w:unhideWhenUsed/>
    <w:rsid w:val="004E1EE2"/>
    <w:rPr>
      <w:sz w:val="16"/>
      <w:szCs w:val="16"/>
    </w:rPr>
  </w:style>
  <w:style w:type="paragraph" w:styleId="CommentText">
    <w:name w:val="annotation text"/>
    <w:basedOn w:val="Normal"/>
    <w:link w:val="CommentTextChar"/>
    <w:uiPriority w:val="99"/>
    <w:unhideWhenUsed/>
    <w:rsid w:val="004E1EE2"/>
    <w:pPr>
      <w:spacing w:line="240" w:lineRule="auto"/>
    </w:pPr>
    <w:rPr>
      <w:sz w:val="20"/>
      <w:szCs w:val="20"/>
    </w:rPr>
  </w:style>
  <w:style w:type="character" w:customStyle="1" w:styleId="CommentTextChar">
    <w:name w:val="Comment Text Char"/>
    <w:basedOn w:val="DefaultParagraphFont"/>
    <w:link w:val="CommentText"/>
    <w:uiPriority w:val="99"/>
    <w:rsid w:val="004E1EE2"/>
    <w:rPr>
      <w:sz w:val="20"/>
      <w:szCs w:val="20"/>
    </w:rPr>
  </w:style>
  <w:style w:type="paragraph" w:styleId="CommentSubject">
    <w:name w:val="annotation subject"/>
    <w:basedOn w:val="CommentText"/>
    <w:next w:val="CommentText"/>
    <w:link w:val="CommentSubjectChar"/>
    <w:uiPriority w:val="99"/>
    <w:semiHidden/>
    <w:unhideWhenUsed/>
    <w:rsid w:val="004E1EE2"/>
    <w:rPr>
      <w:b/>
      <w:bCs/>
    </w:rPr>
  </w:style>
  <w:style w:type="character" w:customStyle="1" w:styleId="CommentSubjectChar">
    <w:name w:val="Comment Subject Char"/>
    <w:basedOn w:val="CommentTextChar"/>
    <w:link w:val="CommentSubject"/>
    <w:uiPriority w:val="99"/>
    <w:semiHidden/>
    <w:rsid w:val="004E1EE2"/>
    <w:rPr>
      <w:b/>
      <w:bCs/>
      <w:sz w:val="20"/>
      <w:szCs w:val="20"/>
    </w:rPr>
  </w:style>
  <w:style w:type="paragraph" w:styleId="Revision">
    <w:name w:val="Revision"/>
    <w:hidden/>
    <w:uiPriority w:val="99"/>
    <w:semiHidden/>
    <w:rsid w:val="004E1EE2"/>
    <w:pPr>
      <w:spacing w:after="0" w:line="240" w:lineRule="auto"/>
    </w:pPr>
  </w:style>
  <w:style w:type="character" w:styleId="Hyperlink">
    <w:name w:val="Hyperlink"/>
    <w:basedOn w:val="DefaultParagraphFont"/>
    <w:uiPriority w:val="99"/>
    <w:unhideWhenUsed/>
    <w:rsid w:val="00CE631F"/>
    <w:rPr>
      <w:color w:val="0563C1" w:themeColor="hyperlink"/>
      <w:u w:val="single"/>
    </w:rPr>
  </w:style>
  <w:style w:type="paragraph" w:customStyle="1" w:styleId="Default">
    <w:name w:val="Default"/>
    <w:rsid w:val="00A45DC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1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AF6"/>
  </w:style>
  <w:style w:type="paragraph" w:styleId="Footer">
    <w:name w:val="footer"/>
    <w:basedOn w:val="Normal"/>
    <w:link w:val="FooterChar"/>
    <w:uiPriority w:val="99"/>
    <w:unhideWhenUsed/>
    <w:rsid w:val="00B1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1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18"/>
    <w:rPr>
      <w:rFonts w:ascii="Segoe UI" w:hAnsi="Segoe UI" w:cs="Segoe UI"/>
      <w:sz w:val="18"/>
      <w:szCs w:val="18"/>
    </w:rPr>
  </w:style>
  <w:style w:type="paragraph" w:styleId="ListParagraph">
    <w:name w:val="List Paragraph"/>
    <w:basedOn w:val="Normal"/>
    <w:uiPriority w:val="34"/>
    <w:qFormat/>
    <w:rsid w:val="007F2518"/>
    <w:pPr>
      <w:ind w:left="720"/>
      <w:contextualSpacing/>
    </w:pPr>
  </w:style>
  <w:style w:type="paragraph" w:styleId="FootnoteText">
    <w:name w:val="footnote text"/>
    <w:basedOn w:val="Normal"/>
    <w:link w:val="FootnoteTextChar"/>
    <w:uiPriority w:val="99"/>
    <w:semiHidden/>
    <w:unhideWhenUsed/>
    <w:rsid w:val="00415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609"/>
    <w:rPr>
      <w:sz w:val="20"/>
      <w:szCs w:val="20"/>
    </w:rPr>
  </w:style>
  <w:style w:type="character" w:styleId="FootnoteReference">
    <w:name w:val="footnote reference"/>
    <w:basedOn w:val="DefaultParagraphFont"/>
    <w:uiPriority w:val="99"/>
    <w:semiHidden/>
    <w:unhideWhenUsed/>
    <w:rsid w:val="00415609"/>
    <w:rPr>
      <w:vertAlign w:val="superscript"/>
    </w:rPr>
  </w:style>
  <w:style w:type="character" w:styleId="CommentReference">
    <w:name w:val="annotation reference"/>
    <w:basedOn w:val="DefaultParagraphFont"/>
    <w:uiPriority w:val="99"/>
    <w:semiHidden/>
    <w:unhideWhenUsed/>
    <w:rsid w:val="004E1EE2"/>
    <w:rPr>
      <w:sz w:val="16"/>
      <w:szCs w:val="16"/>
    </w:rPr>
  </w:style>
  <w:style w:type="paragraph" w:styleId="CommentText">
    <w:name w:val="annotation text"/>
    <w:basedOn w:val="Normal"/>
    <w:link w:val="CommentTextChar"/>
    <w:uiPriority w:val="99"/>
    <w:unhideWhenUsed/>
    <w:rsid w:val="004E1EE2"/>
    <w:pPr>
      <w:spacing w:line="240" w:lineRule="auto"/>
    </w:pPr>
    <w:rPr>
      <w:sz w:val="20"/>
      <w:szCs w:val="20"/>
    </w:rPr>
  </w:style>
  <w:style w:type="character" w:customStyle="1" w:styleId="CommentTextChar">
    <w:name w:val="Comment Text Char"/>
    <w:basedOn w:val="DefaultParagraphFont"/>
    <w:link w:val="CommentText"/>
    <w:uiPriority w:val="99"/>
    <w:rsid w:val="004E1EE2"/>
    <w:rPr>
      <w:sz w:val="20"/>
      <w:szCs w:val="20"/>
    </w:rPr>
  </w:style>
  <w:style w:type="paragraph" w:styleId="CommentSubject">
    <w:name w:val="annotation subject"/>
    <w:basedOn w:val="CommentText"/>
    <w:next w:val="CommentText"/>
    <w:link w:val="CommentSubjectChar"/>
    <w:uiPriority w:val="99"/>
    <w:semiHidden/>
    <w:unhideWhenUsed/>
    <w:rsid w:val="004E1EE2"/>
    <w:rPr>
      <w:b/>
      <w:bCs/>
    </w:rPr>
  </w:style>
  <w:style w:type="character" w:customStyle="1" w:styleId="CommentSubjectChar">
    <w:name w:val="Comment Subject Char"/>
    <w:basedOn w:val="CommentTextChar"/>
    <w:link w:val="CommentSubject"/>
    <w:uiPriority w:val="99"/>
    <w:semiHidden/>
    <w:rsid w:val="004E1EE2"/>
    <w:rPr>
      <w:b/>
      <w:bCs/>
      <w:sz w:val="20"/>
      <w:szCs w:val="20"/>
    </w:rPr>
  </w:style>
  <w:style w:type="paragraph" w:styleId="Revision">
    <w:name w:val="Revision"/>
    <w:hidden/>
    <w:uiPriority w:val="99"/>
    <w:semiHidden/>
    <w:rsid w:val="004E1EE2"/>
    <w:pPr>
      <w:spacing w:after="0" w:line="240" w:lineRule="auto"/>
    </w:pPr>
  </w:style>
  <w:style w:type="character" w:styleId="Hyperlink">
    <w:name w:val="Hyperlink"/>
    <w:basedOn w:val="DefaultParagraphFont"/>
    <w:uiPriority w:val="99"/>
    <w:unhideWhenUsed/>
    <w:rsid w:val="00CE631F"/>
    <w:rPr>
      <w:color w:val="0563C1" w:themeColor="hyperlink"/>
      <w:u w:val="single"/>
    </w:rPr>
  </w:style>
  <w:style w:type="paragraph" w:customStyle="1" w:styleId="Default">
    <w:name w:val="Default"/>
    <w:rsid w:val="00A45DC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1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AF6"/>
  </w:style>
  <w:style w:type="paragraph" w:styleId="Footer">
    <w:name w:val="footer"/>
    <w:basedOn w:val="Normal"/>
    <w:link w:val="FooterChar"/>
    <w:uiPriority w:val="99"/>
    <w:unhideWhenUsed/>
    <w:rsid w:val="00B1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samhsa.gov/medication-assisted-treatment/buprenorphine-waiver-management/apply-for-physician-waiv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DZXA3YQD6WY2-5511-98</_dlc_DocId>
    <_dlc_DocIdUrl xmlns="053a5afd-1424-405b-82d9-63deec7446f8">
      <Url>https://sharepoint.hrsa.gov/teams/forhp/cbd/_layouts/15/DocIdRedir.aspx?ID=DZXA3YQD6WY2-5511-98</Url>
      <Description>DZXA3YQD6WY2-5511-98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C9B9-9896-4948-8287-9D93471202BC}">
  <ds:schemaRefs>
    <ds:schemaRef ds:uri="http://schemas.microsoft.com/sharepoint/events"/>
  </ds:schemaRefs>
</ds:datastoreItem>
</file>

<file path=customXml/itemProps2.xml><?xml version="1.0" encoding="utf-8"?>
<ds:datastoreItem xmlns:ds="http://schemas.openxmlformats.org/officeDocument/2006/customXml" ds:itemID="{33905F35-DA7F-416F-B405-DADCE0F7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0A15D-86CD-44C9-8C6D-D26EF9974309}">
  <ds:schemaRefs>
    <ds:schemaRef ds:uri="http://schemas.microsoft.com/office/2006/documentManagement/types"/>
    <ds:schemaRef ds:uri="http://schemas.microsoft.com/office/2006/metadata/properties"/>
    <ds:schemaRef ds:uri="053a5afd-1424-405b-82d9-63deec7446f8"/>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5C0555D-4A6B-4C3F-901A-C7160BE3CD8B}">
  <ds:schemaRefs>
    <ds:schemaRef ds:uri="http://schemas.microsoft.com/sharepoint/v3/contenttype/forms"/>
  </ds:schemaRefs>
</ds:datastoreItem>
</file>

<file path=customXml/itemProps5.xml><?xml version="1.0" encoding="utf-8"?>
<ds:datastoreItem xmlns:ds="http://schemas.openxmlformats.org/officeDocument/2006/customXml" ds:itemID="{DDA13A95-1963-4115-A876-EF81EE85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Blodgett, Michael (HRSA)</dc:creator>
  <cp:keywords/>
  <dc:description/>
  <cp:lastModifiedBy>SYSTEM</cp:lastModifiedBy>
  <cp:revision>2</cp:revision>
  <cp:lastPrinted>2017-06-22T21:42:00Z</cp:lastPrinted>
  <dcterms:created xsi:type="dcterms:W3CDTF">2018-05-07T19:52:00Z</dcterms:created>
  <dcterms:modified xsi:type="dcterms:W3CDTF">2018-05-07T19:52:00Z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01a83f41-7dda-4e71-badb-d0cd8f479475</vt:lpwstr>
  </property>
</Properties>
</file>