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E7E38" w14:textId="0C0F47E9"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w:t>
      </w:r>
      <w:r w:rsidR="00FB2159">
        <w:rPr>
          <w:rFonts w:ascii="Times New Roman" w:hAnsi="Times New Roman" w:cs="Times New Roman"/>
          <w:color w:val="000000"/>
          <w:sz w:val="24"/>
          <w:szCs w:val="24"/>
        </w:rPr>
        <w:t>4210-67</w:t>
      </w:r>
    </w:p>
    <w:p w14:paraId="567D30C4" w14:textId="77777777"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14:paraId="1BC4A3F3" w14:textId="77777777"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14:paraId="61D26576" w14:textId="3FB3C956"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0B101C">
        <w:rPr>
          <w:rFonts w:ascii="Times New Roman" w:hAnsi="Times New Roman" w:cs="Times New Roman"/>
          <w:b/>
          <w:color w:val="000000"/>
          <w:sz w:val="24"/>
          <w:szCs w:val="24"/>
        </w:rPr>
        <w:t xml:space="preserve"> FR-</w:t>
      </w:r>
      <w:r w:rsidR="00FB2159">
        <w:rPr>
          <w:rFonts w:ascii="Times New Roman" w:hAnsi="Times New Roman" w:cs="Times New Roman"/>
          <w:b/>
          <w:color w:val="000000"/>
          <w:sz w:val="24"/>
          <w:szCs w:val="24"/>
        </w:rPr>
        <w:t>7006-N-06</w:t>
      </w:r>
    </w:p>
    <w:p w14:paraId="5F8B44F2" w14:textId="77777777" w:rsidR="004B2B04"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14:paraId="7CE0D306" w14:textId="77777777" w:rsidR="00721AF8" w:rsidRDefault="00A81BCC"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Indian Community Development Block Grant </w:t>
      </w:r>
    </w:p>
    <w:p w14:paraId="580C8896" w14:textId="77777777" w:rsidR="00721AF8" w:rsidRDefault="00721AF8" w:rsidP="00B76698">
      <w:pPr>
        <w:pStyle w:val="NoSpacing"/>
      </w:pPr>
    </w:p>
    <w:p w14:paraId="73E0C29F"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000F6613">
        <w:rPr>
          <w:rFonts w:ascii="Times New Roman" w:hAnsi="Times New Roman" w:cs="Times New Roman"/>
          <w:color w:val="000000"/>
          <w:sz w:val="24"/>
          <w:szCs w:val="24"/>
        </w:rPr>
        <w:t xml:space="preserve"> Office of the Assistant Secretary for Public and Indian Housing, PIH, </w:t>
      </w:r>
      <w:r w:rsidR="002E0035" w:rsidRPr="00946A11">
        <w:rPr>
          <w:rFonts w:ascii="Times New Roman" w:hAnsi="Times New Roman" w:cs="Times New Roman"/>
          <w:color w:val="000000"/>
          <w:sz w:val="24"/>
          <w:szCs w:val="24"/>
        </w:rPr>
        <w:t>HUD</w:t>
      </w:r>
      <w:r w:rsidR="00C26C4A">
        <w:rPr>
          <w:rFonts w:ascii="Times New Roman" w:hAnsi="Times New Roman" w:cs="Times New Roman"/>
          <w:color w:val="000000"/>
          <w:sz w:val="24"/>
          <w:szCs w:val="24"/>
        </w:rPr>
        <w:t>.</w:t>
      </w:r>
    </w:p>
    <w:p w14:paraId="10974FB1" w14:textId="77777777" w:rsidR="00B76698" w:rsidRDefault="00B76698" w:rsidP="00B76698">
      <w:pPr>
        <w:pStyle w:val="NoSpacing"/>
      </w:pPr>
    </w:p>
    <w:p w14:paraId="17D8EB95"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14:paraId="77D26208" w14:textId="77777777"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14:paraId="5D07C1DE" w14:textId="77777777" w:rsidR="00B76698" w:rsidRDefault="00B76698" w:rsidP="00B76698">
      <w:pPr>
        <w:pStyle w:val="NoSpacing"/>
      </w:pPr>
    </w:p>
    <w:p w14:paraId="0DA55052" w14:textId="77777777"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180BF9">
        <w:rPr>
          <w:rFonts w:ascii="Times New Roman" w:hAnsi="Times New Roman" w:cs="Times New Roman"/>
          <w:b/>
          <w:color w:val="000000"/>
          <w:sz w:val="24"/>
          <w:szCs w:val="24"/>
          <w:u w:val="single"/>
        </w:rPr>
        <w:t>6</w:t>
      </w:r>
      <w:r w:rsidR="00A4264D">
        <w:rPr>
          <w:rFonts w:ascii="Times New Roman" w:hAnsi="Times New Roman" w:cs="Times New Roman"/>
          <w:b/>
          <w:color w:val="000000"/>
          <w:sz w:val="24"/>
          <w:szCs w:val="24"/>
          <w:u w:val="single"/>
        </w:rPr>
        <w:t>0 d</w:t>
      </w:r>
      <w:r w:rsidRPr="00946A11">
        <w:rPr>
          <w:rFonts w:ascii="Times New Roman" w:hAnsi="Times New Roman" w:cs="Times New Roman"/>
          <w:b/>
          <w:color w:val="000000"/>
          <w:sz w:val="24"/>
          <w:szCs w:val="24"/>
          <w:u w:val="single"/>
        </w:rPr>
        <w:t>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14:paraId="1A071822" w14:textId="77777777" w:rsidR="000A59B1" w:rsidRPr="000A59B1" w:rsidRDefault="000A59B1" w:rsidP="00D976F3">
      <w:pPr>
        <w:autoSpaceDE w:val="0"/>
        <w:autoSpaceDN w:val="0"/>
        <w:adjustRightInd w:val="0"/>
        <w:spacing w:after="0" w:line="240" w:lineRule="auto"/>
        <w:rPr>
          <w:rFonts w:ascii="Melior" w:hAnsi="Melior" w:cs="Melior"/>
          <w:sz w:val="18"/>
          <w:szCs w:val="18"/>
        </w:rPr>
      </w:pPr>
    </w:p>
    <w:p w14:paraId="1D3588A0" w14:textId="77777777" w:rsidR="003C3168" w:rsidRDefault="00595610" w:rsidP="00D976F3">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3C3168" w:rsidRPr="003C3168">
        <w:rPr>
          <w:rFonts w:ascii="Times New Roman" w:hAnsi="Times New Roman" w:cs="Times New Roman"/>
          <w:color w:val="000000"/>
          <w:sz w:val="24"/>
          <w:szCs w:val="24"/>
        </w:rPr>
        <w:t xml:space="preserve">Colette Pollard, Reports Management Officer, QDAM, Department of Housing and Urban </w:t>
      </w:r>
      <w:r w:rsidR="003C7848">
        <w:rPr>
          <w:rFonts w:ascii="Times New Roman" w:hAnsi="Times New Roman" w:cs="Times New Roman"/>
          <w:color w:val="000000"/>
          <w:sz w:val="24"/>
          <w:szCs w:val="24"/>
        </w:rPr>
        <w:t>Development, 451 7th Street, SW</w:t>
      </w:r>
      <w:r w:rsidR="003C3168" w:rsidRPr="003C3168">
        <w:rPr>
          <w:rFonts w:ascii="Times New Roman" w:hAnsi="Times New Roman" w:cs="Times New Roman"/>
          <w:color w:val="000000"/>
          <w:sz w:val="24"/>
          <w:szCs w:val="24"/>
        </w:rPr>
        <w:t>, Room 4176, Washingto</w:t>
      </w:r>
      <w:r w:rsidR="003C7848">
        <w:rPr>
          <w:rFonts w:ascii="Times New Roman" w:hAnsi="Times New Roman" w:cs="Times New Roman"/>
          <w:color w:val="000000"/>
          <w:sz w:val="24"/>
          <w:szCs w:val="24"/>
        </w:rPr>
        <w:t>n, DC 20410-5000; telephone 202-</w:t>
      </w:r>
      <w:r w:rsidR="003C3168" w:rsidRP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003C3168" w:rsidRPr="003C3168">
        <w:rPr>
          <w:rFonts w:ascii="Times New Roman" w:hAnsi="Times New Roman" w:cs="Times New Roman"/>
          <w:color w:val="000000"/>
          <w:sz w:val="24"/>
          <w:szCs w:val="24"/>
        </w:rPr>
        <w:t xml:space="preserve"> (this is not a toll-free number) or email at </w:t>
      </w:r>
      <w:hyperlink r:id="rId9" w:history="1">
        <w:r w:rsidR="003C3168" w:rsidRPr="00300E84">
          <w:rPr>
            <w:rStyle w:val="Hyperlink"/>
            <w:rFonts w:ascii="Times New Roman" w:hAnsi="Times New Roman" w:cs="Times New Roman"/>
            <w:sz w:val="24"/>
            <w:szCs w:val="24"/>
          </w:rPr>
          <w:t>Colette.Pollard@hud.gov</w:t>
        </w:r>
      </w:hyperlink>
      <w:r w:rsidR="003C3168" w:rsidRPr="003C3168">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14:paraId="29C7256A" w14:textId="77777777" w:rsidR="000F6613" w:rsidRPr="00A55D28" w:rsidRDefault="00595610" w:rsidP="000F6613">
      <w:pPr>
        <w:tabs>
          <w:tab w:val="center" w:pos="4320"/>
          <w:tab w:val="right" w:pos="8640"/>
        </w:tabs>
        <w:spacing w:line="480" w:lineRule="auto"/>
        <w:rPr>
          <w:rFonts w:ascii="Times New Roman" w:eastAsia="Times New Roman" w:hAnsi="Times New Roman" w:cs="Times New Roman"/>
          <w:sz w:val="24"/>
          <w:szCs w:val="24"/>
        </w:rPr>
      </w:pPr>
      <w:r w:rsidRPr="00946A11">
        <w:rPr>
          <w:rFonts w:ascii="Times New Roman" w:hAnsi="Times New Roman" w:cs="Times New Roman"/>
          <w:b/>
          <w:color w:val="000000"/>
          <w:sz w:val="24"/>
          <w:szCs w:val="24"/>
        </w:rPr>
        <w:lastRenderedPageBreak/>
        <w:t>FOR FURTHER INFORMATION CONTACT:</w:t>
      </w:r>
      <w:r w:rsidRPr="00946A11">
        <w:rPr>
          <w:rFonts w:ascii="Times New Roman" w:hAnsi="Times New Roman" w:cs="Times New Roman"/>
          <w:color w:val="000000"/>
          <w:sz w:val="24"/>
          <w:szCs w:val="24"/>
        </w:rPr>
        <w:t xml:space="preserve"> </w:t>
      </w:r>
      <w:r w:rsidR="000F6613" w:rsidRPr="00A55D28">
        <w:rPr>
          <w:rFonts w:ascii="Times New Roman" w:eastAsia="Times New Roman" w:hAnsi="Times New Roman" w:cs="Times New Roman"/>
          <w:sz w:val="24"/>
          <w:szCs w:val="24"/>
        </w:rPr>
        <w:t>Arlette Mussington, Office of Policy, Programs and Legislative Initiatives, PIH, Department of Housing and Urban Development, 451 7th Street, SW., (L’Enfant Plaza, Room 2206), Washington, DC 20410; telephone 202-402-4109, (this is not a toll-free number).  Persons with hearing or speech impairments may access this number via TTY by calling the Federal Information Relay Service at (800) 877-8339.</w:t>
      </w:r>
      <w:r w:rsidR="000F6613">
        <w:rPr>
          <w:rFonts w:ascii="Times New Roman" w:eastAsia="Times New Roman" w:hAnsi="Times New Roman" w:cs="Times New Roman"/>
          <w:sz w:val="24"/>
          <w:szCs w:val="24"/>
        </w:rPr>
        <w:t xml:space="preserve">  Copies of available documents submitted to OMB may be obtained from Ms. Mussington.</w:t>
      </w:r>
    </w:p>
    <w:p w14:paraId="57F30B54" w14:textId="77777777" w:rsidR="005B6662"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from OMB for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14:paraId="22067BB8" w14:textId="77777777"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14:paraId="6DC51264" w14:textId="77777777" w:rsidR="00AD1993" w:rsidRDefault="00AD1993" w:rsidP="00A81BCC">
      <w:pPr>
        <w:tabs>
          <w:tab w:val="center" w:pos="4680"/>
        </w:tabs>
        <w:suppressAutoHyphens/>
        <w:spacing w:after="0" w:line="480" w:lineRule="auto"/>
        <w:ind w:left="720"/>
        <w:rPr>
          <w:rFonts w:ascii="Times New Roman" w:hAnsi="Times New Roman" w:cs="Times New Roman"/>
          <w:color w:val="000000"/>
          <w:sz w:val="24"/>
          <w:szCs w:val="24"/>
        </w:rPr>
      </w:pPr>
      <w:r w:rsidRPr="00B76698">
        <w:rPr>
          <w:rFonts w:ascii="Times New Roman" w:hAnsi="Times New Roman" w:cs="Times New Roman"/>
          <w:b/>
          <w:sz w:val="24"/>
          <w:szCs w:val="24"/>
          <w:u w:val="single"/>
        </w:rPr>
        <w:t>Title of Information Collection</w:t>
      </w:r>
      <w:r w:rsidRPr="00A81BCC">
        <w:rPr>
          <w:rFonts w:ascii="Times New Roman" w:hAnsi="Times New Roman" w:cs="Times New Roman"/>
          <w:sz w:val="24"/>
          <w:szCs w:val="24"/>
        </w:rPr>
        <w:t>:</w:t>
      </w:r>
      <w:r w:rsidR="00A81BCC">
        <w:rPr>
          <w:rFonts w:ascii="Times New Roman" w:hAnsi="Times New Roman" w:cs="Times New Roman"/>
          <w:sz w:val="24"/>
          <w:szCs w:val="24"/>
        </w:rPr>
        <w:t xml:space="preserve"> </w:t>
      </w:r>
      <w:r w:rsidR="00A81BCC" w:rsidRPr="00A81BCC">
        <w:rPr>
          <w:rFonts w:ascii="Times New Roman" w:hAnsi="Times New Roman" w:cs="Times New Roman"/>
          <w:color w:val="000000"/>
          <w:sz w:val="24"/>
          <w:szCs w:val="24"/>
        </w:rPr>
        <w:t>Indian Community Development Block Grant Information Collection</w:t>
      </w:r>
    </w:p>
    <w:p w14:paraId="3C5F6A48" w14:textId="77777777" w:rsidR="00B76698" w:rsidRPr="00A81BCC" w:rsidRDefault="00B76698" w:rsidP="00B76698">
      <w:pPr>
        <w:pStyle w:val="NoSpacing"/>
      </w:pPr>
    </w:p>
    <w:p w14:paraId="337D31FC" w14:textId="77777777" w:rsidR="00AD1993" w:rsidRDefault="00AD1993" w:rsidP="00AD1993">
      <w:pPr>
        <w:tabs>
          <w:tab w:val="left" w:pos="-720"/>
        </w:tabs>
        <w:suppressAutoHyphens/>
        <w:spacing w:after="0" w:line="480" w:lineRule="auto"/>
        <w:rPr>
          <w:rFonts w:ascii="Times New Roman" w:hAnsi="Times New Roman" w:cs="Times New Roman"/>
          <w:sz w:val="24"/>
          <w:szCs w:val="24"/>
        </w:rPr>
      </w:pPr>
      <w:r w:rsidRPr="00A81BCC">
        <w:rPr>
          <w:rFonts w:ascii="Times New Roman" w:hAnsi="Times New Roman" w:cs="Times New Roman"/>
          <w:sz w:val="24"/>
          <w:szCs w:val="24"/>
        </w:rPr>
        <w:tab/>
      </w:r>
      <w:r w:rsidRPr="00B76698">
        <w:rPr>
          <w:rFonts w:ascii="Times New Roman" w:hAnsi="Times New Roman" w:cs="Times New Roman"/>
          <w:b/>
          <w:sz w:val="24"/>
          <w:szCs w:val="24"/>
          <w:u w:val="single"/>
        </w:rPr>
        <w:t>OMB Approval Number</w:t>
      </w:r>
      <w:r w:rsidRPr="00B76698">
        <w:rPr>
          <w:rFonts w:ascii="Times New Roman" w:hAnsi="Times New Roman" w:cs="Times New Roman"/>
          <w:b/>
          <w:sz w:val="24"/>
          <w:szCs w:val="24"/>
        </w:rPr>
        <w:t>:</w:t>
      </w:r>
      <w:r w:rsidR="00A81BCC">
        <w:rPr>
          <w:rFonts w:ascii="Times New Roman" w:hAnsi="Times New Roman" w:cs="Times New Roman"/>
          <w:sz w:val="24"/>
          <w:szCs w:val="24"/>
        </w:rPr>
        <w:t xml:space="preserve"> 2577-0191</w:t>
      </w:r>
    </w:p>
    <w:p w14:paraId="64F3649D" w14:textId="77777777" w:rsidR="00B76698" w:rsidRPr="00A81BCC" w:rsidRDefault="00B76698" w:rsidP="00B76698">
      <w:pPr>
        <w:pStyle w:val="NoSpacing"/>
      </w:pPr>
    </w:p>
    <w:p w14:paraId="6867D398" w14:textId="77777777" w:rsidR="00AD1993" w:rsidRDefault="00AD1993" w:rsidP="00AD1993">
      <w:pPr>
        <w:tabs>
          <w:tab w:val="left" w:pos="-720"/>
        </w:tabs>
        <w:suppressAutoHyphens/>
        <w:spacing w:after="0" w:line="480" w:lineRule="auto"/>
        <w:rPr>
          <w:rFonts w:ascii="Times New Roman" w:hAnsi="Times New Roman" w:cs="Times New Roman"/>
          <w:sz w:val="24"/>
          <w:szCs w:val="24"/>
        </w:rPr>
      </w:pPr>
      <w:r w:rsidRPr="00A81BCC">
        <w:rPr>
          <w:rFonts w:ascii="Times New Roman" w:hAnsi="Times New Roman" w:cs="Times New Roman"/>
          <w:sz w:val="24"/>
          <w:szCs w:val="24"/>
        </w:rPr>
        <w:tab/>
      </w:r>
      <w:r w:rsidRPr="00B76698">
        <w:rPr>
          <w:rFonts w:ascii="Times New Roman" w:hAnsi="Times New Roman" w:cs="Times New Roman"/>
          <w:b/>
          <w:sz w:val="24"/>
          <w:szCs w:val="24"/>
          <w:u w:val="single"/>
        </w:rPr>
        <w:t>Type of Request</w:t>
      </w:r>
      <w:r w:rsidR="00610E19" w:rsidRPr="00B76698">
        <w:rPr>
          <w:rFonts w:ascii="Times New Roman" w:hAnsi="Times New Roman" w:cs="Times New Roman"/>
          <w:b/>
          <w:sz w:val="24"/>
          <w:szCs w:val="24"/>
        </w:rPr>
        <w:t>:</w:t>
      </w:r>
      <w:r w:rsidR="00610E19">
        <w:rPr>
          <w:rFonts w:ascii="Times New Roman" w:hAnsi="Times New Roman" w:cs="Times New Roman"/>
          <w:sz w:val="24"/>
          <w:szCs w:val="24"/>
        </w:rPr>
        <w:t xml:space="preserve"> E</w:t>
      </w:r>
      <w:r w:rsidR="00334743" w:rsidRPr="00A81BCC">
        <w:rPr>
          <w:rFonts w:ascii="Times New Roman" w:hAnsi="Times New Roman" w:cs="Times New Roman"/>
          <w:sz w:val="24"/>
          <w:szCs w:val="24"/>
        </w:rPr>
        <w:t>xtension</w:t>
      </w:r>
      <w:r w:rsidR="0029350D" w:rsidRPr="00A81BCC">
        <w:rPr>
          <w:rFonts w:ascii="Times New Roman" w:hAnsi="Times New Roman" w:cs="Times New Roman"/>
          <w:sz w:val="24"/>
          <w:szCs w:val="24"/>
        </w:rPr>
        <w:t xml:space="preserve"> of currently approved collection</w:t>
      </w:r>
    </w:p>
    <w:p w14:paraId="722D5205" w14:textId="77777777" w:rsidR="00B76698" w:rsidRPr="00A81BCC" w:rsidRDefault="00B76698" w:rsidP="00B76698">
      <w:pPr>
        <w:pStyle w:val="NoSpacing"/>
      </w:pPr>
    </w:p>
    <w:p w14:paraId="4FB087EC" w14:textId="77777777" w:rsidR="00AD1993" w:rsidRDefault="00AD1993" w:rsidP="00AD1993">
      <w:pPr>
        <w:tabs>
          <w:tab w:val="left" w:pos="-720"/>
        </w:tabs>
        <w:suppressAutoHyphens/>
        <w:spacing w:after="0" w:line="480" w:lineRule="auto"/>
        <w:rPr>
          <w:rFonts w:ascii="Times New Roman" w:hAnsi="Times New Roman" w:cs="Times New Roman"/>
          <w:sz w:val="24"/>
          <w:szCs w:val="24"/>
        </w:rPr>
      </w:pPr>
      <w:r w:rsidRPr="00A81BCC">
        <w:rPr>
          <w:rFonts w:ascii="Times New Roman" w:hAnsi="Times New Roman" w:cs="Times New Roman"/>
          <w:sz w:val="24"/>
          <w:szCs w:val="24"/>
        </w:rPr>
        <w:tab/>
      </w:r>
      <w:r w:rsidRPr="00B76698">
        <w:rPr>
          <w:rFonts w:ascii="Times New Roman" w:hAnsi="Times New Roman" w:cs="Times New Roman"/>
          <w:b/>
          <w:sz w:val="24"/>
          <w:szCs w:val="24"/>
          <w:u w:val="single"/>
        </w:rPr>
        <w:t>Form Number</w:t>
      </w:r>
      <w:r w:rsidRPr="00B76698">
        <w:rPr>
          <w:rFonts w:ascii="Times New Roman" w:hAnsi="Times New Roman" w:cs="Times New Roman"/>
          <w:b/>
          <w:sz w:val="24"/>
          <w:szCs w:val="24"/>
        </w:rPr>
        <w:t>:</w:t>
      </w:r>
      <w:r w:rsidR="00A81BCC">
        <w:rPr>
          <w:rFonts w:ascii="Times New Roman" w:hAnsi="Times New Roman" w:cs="Times New Roman"/>
          <w:sz w:val="24"/>
          <w:szCs w:val="24"/>
        </w:rPr>
        <w:t xml:space="preserve"> HUD-4123, HUD-4125</w:t>
      </w:r>
    </w:p>
    <w:p w14:paraId="425B372F" w14:textId="77777777" w:rsidR="00B76698" w:rsidRPr="00A81BCC" w:rsidRDefault="00B76698" w:rsidP="00B76698">
      <w:pPr>
        <w:pStyle w:val="NoSpacing"/>
      </w:pPr>
    </w:p>
    <w:p w14:paraId="4060E6BB" w14:textId="02593B87" w:rsidR="00A81BCC" w:rsidRPr="00B76698" w:rsidRDefault="00AD1993" w:rsidP="00A81B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rPr>
          <w:rFonts w:ascii="Times New Roman" w:hAnsi="Times New Roman" w:cs="Times New Roman"/>
          <w:sz w:val="24"/>
          <w:szCs w:val="24"/>
        </w:rPr>
      </w:pPr>
      <w:r w:rsidRPr="00B76698">
        <w:rPr>
          <w:rFonts w:ascii="Times New Roman" w:hAnsi="Times New Roman" w:cs="Times New Roman"/>
          <w:b/>
          <w:sz w:val="24"/>
          <w:szCs w:val="24"/>
          <w:u w:val="single"/>
        </w:rPr>
        <w:t>Description of the need for the information and proposed use</w:t>
      </w:r>
      <w:r w:rsidRPr="00B76698">
        <w:rPr>
          <w:rFonts w:ascii="Times New Roman" w:hAnsi="Times New Roman" w:cs="Times New Roman"/>
          <w:b/>
          <w:sz w:val="24"/>
          <w:szCs w:val="24"/>
        </w:rPr>
        <w:t>:</w:t>
      </w:r>
      <w:r w:rsidR="00A81BCC" w:rsidRPr="00B76698">
        <w:rPr>
          <w:rFonts w:ascii="Times New Roman" w:hAnsi="Times New Roman" w:cs="Times New Roman"/>
          <w:sz w:val="24"/>
          <w:szCs w:val="24"/>
        </w:rPr>
        <w:t xml:space="preserve">  Title I of the Housing and Community Development Act of 1974 authorizes Indian Community Development Block Grants (ICDBG) and requires that grants be awarded annually on a competitive basis.  The purpose of the ICDBG program is to develop viable Indian and Alaska Native communities by creating decent housing, suitable living environments, and economic opportunities primarily for low- and moderate-income persons.  Consistent with this objective, not less than 70 percent of the expenditures are to benefit low and moderate-income persons.  Eligible applicants include </w:t>
      </w:r>
      <w:r w:rsidR="00A81BCC" w:rsidRPr="00B76698">
        <w:rPr>
          <w:rFonts w:ascii="Times New Roman" w:hAnsi="Times New Roman" w:cs="Times New Roman"/>
          <w:sz w:val="24"/>
          <w:szCs w:val="24"/>
        </w:rPr>
        <w:lastRenderedPageBreak/>
        <w:t xml:space="preserve">Federally-recognized tribes, which includes Alaska Native communities, and tribally authorized tribal organizations.  Eligible categories of funding include housing rehabilitation, land acquisition to support new housing, homeownership assistance, public facilities and improvements, economic development, and microenterprise programs.  For a complete description of eligible activities, please refer to 24 CFR </w:t>
      </w:r>
      <w:r w:rsidR="00A23228">
        <w:rPr>
          <w:rFonts w:ascii="Times New Roman" w:hAnsi="Times New Roman" w:cs="Times New Roman"/>
          <w:sz w:val="24"/>
          <w:szCs w:val="24"/>
        </w:rPr>
        <w:t>Part</w:t>
      </w:r>
      <w:r w:rsidR="00A81BCC" w:rsidRPr="00B76698">
        <w:rPr>
          <w:rFonts w:ascii="Times New Roman" w:hAnsi="Times New Roman" w:cs="Times New Roman"/>
          <w:sz w:val="24"/>
          <w:szCs w:val="24"/>
        </w:rPr>
        <w:t xml:space="preserve"> 1003, </w:t>
      </w:r>
      <w:r w:rsidR="00A23228">
        <w:rPr>
          <w:rFonts w:ascii="Times New Roman" w:hAnsi="Times New Roman" w:cs="Times New Roman"/>
          <w:sz w:val="24"/>
          <w:szCs w:val="24"/>
        </w:rPr>
        <w:t>S</w:t>
      </w:r>
      <w:r w:rsidR="00A81BCC" w:rsidRPr="00B76698">
        <w:rPr>
          <w:rFonts w:ascii="Times New Roman" w:hAnsi="Times New Roman" w:cs="Times New Roman"/>
          <w:sz w:val="24"/>
          <w:szCs w:val="24"/>
        </w:rPr>
        <w:t xml:space="preserve">ubpart C.  </w:t>
      </w:r>
    </w:p>
    <w:p w14:paraId="608079E9" w14:textId="77777777" w:rsidR="00A81BCC" w:rsidRPr="00B76698" w:rsidRDefault="00A81BCC" w:rsidP="00B76698">
      <w:pPr>
        <w:pStyle w:val="NoSpacing"/>
      </w:pPr>
    </w:p>
    <w:p w14:paraId="3BD1C1A7" w14:textId="77777777" w:rsidR="00A81BCC" w:rsidRPr="00B76698" w:rsidRDefault="00A81BCC" w:rsidP="00A81BC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rPr>
          <w:rFonts w:ascii="Times New Roman" w:hAnsi="Times New Roman" w:cs="Times New Roman"/>
          <w:sz w:val="24"/>
          <w:szCs w:val="24"/>
        </w:rPr>
      </w:pPr>
      <w:r w:rsidRPr="00B76698">
        <w:rPr>
          <w:rFonts w:ascii="Times New Roman" w:hAnsi="Times New Roman" w:cs="Times New Roman"/>
          <w:sz w:val="24"/>
          <w:szCs w:val="24"/>
        </w:rPr>
        <w:t xml:space="preserve">The ICDBG program regulations are at 24 CFR Part 1003.  The ICDBG program requires eligible applicants to submit information to enable HUD to select the best projects for funding during annual competitions.  Additionally, the information submitted is essential for HUD in monitoring grants to ensure that grantees are complying with applicable statutes and regulations and implementing activities as approved.  </w:t>
      </w:r>
    </w:p>
    <w:p w14:paraId="78FEED9E" w14:textId="77777777" w:rsidR="00A81BCC" w:rsidRPr="00B76698" w:rsidRDefault="00A81BCC" w:rsidP="00B76698">
      <w:pPr>
        <w:pStyle w:val="NoSpacing"/>
      </w:pPr>
    </w:p>
    <w:p w14:paraId="66EED150" w14:textId="77777777" w:rsidR="00A81BCC" w:rsidRPr="00B76698" w:rsidRDefault="00A81BCC" w:rsidP="00A81BCC">
      <w:pPr>
        <w:pStyle w:val="ListParagraph"/>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rPr>
          <w:rFonts w:ascii="Times New Roman" w:hAnsi="Times New Roman" w:cs="Times New Roman"/>
          <w:sz w:val="24"/>
          <w:szCs w:val="24"/>
        </w:rPr>
      </w:pPr>
      <w:r w:rsidRPr="00B76698">
        <w:rPr>
          <w:rFonts w:ascii="Times New Roman" w:hAnsi="Times New Roman" w:cs="Times New Roman"/>
          <w:sz w:val="24"/>
          <w:szCs w:val="24"/>
        </w:rPr>
        <w:t>ICDBG applicants must submit a complete application package which includes an Application for Federal Assistance (SF-424), Applicant/Recipient Disclosure/Update Report (HUD-2880), Cost Summary (HUD-4123), and Implementation Schedule (HUD-4125).  If the applicant has a waiver of the electronic submission requirement and is submitting a paper application, an Acknowledgement of Application Receipt (HUD-2993) must also be submitted.  If the applicant is a tribal organization, a resolution from the tribe stating that the tribal organization is submitting an application on behalf of the tribe must also be included in the application package.</w:t>
      </w:r>
    </w:p>
    <w:p w14:paraId="72E0E145" w14:textId="77777777" w:rsidR="00A81BCC" w:rsidRPr="00B76698" w:rsidRDefault="00A81BCC" w:rsidP="00B76698">
      <w:pPr>
        <w:pStyle w:val="NoSpacing"/>
      </w:pPr>
    </w:p>
    <w:p w14:paraId="382F13E5" w14:textId="4F0722E5" w:rsidR="00A81BCC" w:rsidRPr="00B76698" w:rsidRDefault="00A81BCC" w:rsidP="00A81BCC">
      <w:pPr>
        <w:pStyle w:val="ListParagraph"/>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rPr>
          <w:rFonts w:ascii="Times New Roman" w:hAnsi="Times New Roman" w:cs="Times New Roman"/>
          <w:sz w:val="24"/>
          <w:szCs w:val="24"/>
        </w:rPr>
      </w:pPr>
      <w:r w:rsidRPr="00B76698">
        <w:rPr>
          <w:rFonts w:ascii="Times New Roman" w:hAnsi="Times New Roman" w:cs="Times New Roman"/>
          <w:sz w:val="24"/>
          <w:szCs w:val="24"/>
        </w:rPr>
        <w:t xml:space="preserve">ICDBG recipients are required to submit a quarterly Federal Financial Report (SF-425) that describes the use of grant funds drawn from the recipient’s line of credit.  The reports are used to monitor cash transfers to the recipients and obtain expenditure data from the </w:t>
      </w:r>
      <w:r w:rsidRPr="00FB2159">
        <w:rPr>
          <w:rFonts w:ascii="Times New Roman" w:hAnsi="Times New Roman" w:cs="Times New Roman"/>
          <w:sz w:val="24"/>
          <w:szCs w:val="24"/>
        </w:rPr>
        <w:t>recipients. (</w:t>
      </w:r>
      <w:r w:rsidR="00A23228" w:rsidRPr="00FB2159">
        <w:rPr>
          <w:rFonts w:ascii="Times New Roman" w:hAnsi="Times New Roman" w:cs="Times New Roman"/>
          <w:sz w:val="24"/>
          <w:szCs w:val="24"/>
        </w:rPr>
        <w:t xml:space="preserve">2 CFR </w:t>
      </w:r>
      <w:r w:rsidR="00A23228" w:rsidRPr="00FB2159">
        <w:rPr>
          <w:rFonts w:ascii="Times New Roman" w:hAnsi="Times New Roman" w:cs="Times New Roman"/>
          <w:bCs/>
          <w:sz w:val="24"/>
          <w:szCs w:val="24"/>
        </w:rPr>
        <w:t>200.327</w:t>
      </w:r>
      <w:r w:rsidRPr="00B76698">
        <w:rPr>
          <w:rFonts w:ascii="Times New Roman" w:hAnsi="Times New Roman" w:cs="Times New Roman"/>
          <w:sz w:val="24"/>
          <w:szCs w:val="24"/>
        </w:rPr>
        <w:t>)</w:t>
      </w:r>
    </w:p>
    <w:p w14:paraId="011B0D8A" w14:textId="2B126C66" w:rsidR="00A81BCC" w:rsidRPr="00A63813" w:rsidRDefault="00A81BCC" w:rsidP="00A81BCC">
      <w:pPr>
        <w:pStyle w:val="Document1"/>
        <w:keepNext w:val="0"/>
        <w:keepLines w:val="0"/>
        <w:widowControl/>
        <w:tabs>
          <w:tab w:val="left" w:pos="90"/>
        </w:tabs>
        <w:autoSpaceDE/>
        <w:autoSpaceDN/>
        <w:adjustRightInd/>
        <w:spacing w:line="480" w:lineRule="auto"/>
        <w:ind w:left="720"/>
        <w:rPr>
          <w:rFonts w:ascii="Times New Roman" w:hAnsi="Times New Roman"/>
          <w:szCs w:val="24"/>
        </w:rPr>
      </w:pPr>
      <w:r w:rsidRPr="00A63813">
        <w:rPr>
          <w:rFonts w:ascii="Times New Roman" w:hAnsi="Times New Roman"/>
          <w:szCs w:val="24"/>
        </w:rPr>
        <w:t xml:space="preserve">The </w:t>
      </w:r>
      <w:r>
        <w:rPr>
          <w:rFonts w:ascii="Times New Roman" w:hAnsi="Times New Roman"/>
          <w:szCs w:val="24"/>
        </w:rPr>
        <w:t xml:space="preserve">regulations at </w:t>
      </w:r>
      <w:r w:rsidRPr="00A63813">
        <w:rPr>
          <w:rFonts w:ascii="Times New Roman" w:hAnsi="Times New Roman"/>
          <w:szCs w:val="24"/>
        </w:rPr>
        <w:t xml:space="preserve">24 CFR Part </w:t>
      </w:r>
      <w:r w:rsidR="00F0349B">
        <w:rPr>
          <w:rFonts w:ascii="Times New Roman" w:hAnsi="Times New Roman"/>
          <w:szCs w:val="24"/>
        </w:rPr>
        <w:t>200</w:t>
      </w:r>
      <w:r w:rsidRPr="00A63813">
        <w:rPr>
          <w:rFonts w:ascii="Times New Roman" w:hAnsi="Times New Roman"/>
          <w:szCs w:val="24"/>
        </w:rPr>
        <w:t xml:space="preserve"> require that grantees and sub-grantees take all necessary affirmative steps to assure that minority firms, women's business enterprises, and labor surplus area firms are used when possible.  Consistent with these regulations, 24 CFR 1003.506(b) requires that ICDBG grantees report on these activities on an annual basis, with Contract </w:t>
      </w:r>
      <w:r>
        <w:rPr>
          <w:rFonts w:ascii="Times New Roman" w:hAnsi="Times New Roman"/>
          <w:szCs w:val="24"/>
        </w:rPr>
        <w:t>and Subcontract Activity Report</w:t>
      </w:r>
      <w:r w:rsidRPr="00A63813">
        <w:rPr>
          <w:rFonts w:ascii="Times New Roman" w:hAnsi="Times New Roman"/>
          <w:szCs w:val="24"/>
        </w:rPr>
        <w:t xml:space="preserve"> being due to HUD on October 10 of each year (HUD-2516).  </w:t>
      </w:r>
    </w:p>
    <w:p w14:paraId="05E31657" w14:textId="1CFA5328" w:rsidR="00A81BCC" w:rsidRDefault="00A81BCC" w:rsidP="00A81BCC">
      <w:pPr>
        <w:tabs>
          <w:tab w:val="left" w:pos="90"/>
        </w:tabs>
        <w:spacing w:after="0" w:line="480" w:lineRule="auto"/>
        <w:ind w:left="720"/>
        <w:rPr>
          <w:rFonts w:ascii="Times New Roman" w:hAnsi="Times New Roman"/>
          <w:sz w:val="24"/>
          <w:szCs w:val="24"/>
        </w:rPr>
      </w:pPr>
      <w:r w:rsidRPr="00A63813">
        <w:rPr>
          <w:rFonts w:ascii="Times New Roman" w:hAnsi="Times New Roman"/>
          <w:sz w:val="24"/>
          <w:szCs w:val="24"/>
        </w:rPr>
        <w:t xml:space="preserve">The regulations at 24 CFR 1003.506 instruct recipients to submit to HUD an Annual Status and Evaluation Report (ASER) that describes the progress made in completing approved activities with a listing of work to be completed; a breakdown of funds expended; and when the project is completed, a program evaluation expressing the effectiveness of the project in meeting community development needs.  The ASER is due by November 15 each </w:t>
      </w:r>
      <w:r>
        <w:rPr>
          <w:rFonts w:ascii="Times New Roman" w:hAnsi="Times New Roman"/>
          <w:sz w:val="24"/>
          <w:szCs w:val="24"/>
        </w:rPr>
        <w:t xml:space="preserve">year and at grant closeout.  </w:t>
      </w:r>
    </w:p>
    <w:p w14:paraId="73DCCBB7" w14:textId="77777777" w:rsidR="00A81BCC" w:rsidRDefault="00A81BCC" w:rsidP="00A81BCC">
      <w:pPr>
        <w:spacing w:after="0" w:line="480" w:lineRule="auto"/>
        <w:ind w:left="720"/>
        <w:rPr>
          <w:rFonts w:ascii="Times New Roman" w:hAnsi="Times New Roman"/>
          <w:sz w:val="24"/>
          <w:szCs w:val="24"/>
        </w:rPr>
      </w:pPr>
      <w:r w:rsidRPr="00A63813">
        <w:rPr>
          <w:rFonts w:ascii="Times New Roman" w:hAnsi="Times New Roman"/>
          <w:sz w:val="24"/>
          <w:szCs w:val="24"/>
        </w:rPr>
        <w:t>The information collected will allow HUD to accurately audit the program</w:t>
      </w:r>
      <w:r>
        <w:rPr>
          <w:rFonts w:ascii="Times New Roman" w:hAnsi="Times New Roman"/>
          <w:sz w:val="24"/>
          <w:szCs w:val="24"/>
        </w:rPr>
        <w:t>.</w:t>
      </w:r>
    </w:p>
    <w:p w14:paraId="78801516" w14:textId="77777777" w:rsidR="00B76698" w:rsidRDefault="00B76698" w:rsidP="00B76698">
      <w:pPr>
        <w:pStyle w:val="NoSpacing"/>
      </w:pPr>
    </w:p>
    <w:p w14:paraId="64B5D344" w14:textId="77777777" w:rsidR="00AD1993" w:rsidRPr="00A81BCC" w:rsidRDefault="00AD1993" w:rsidP="00A81BCC">
      <w:pPr>
        <w:tabs>
          <w:tab w:val="left" w:pos="-720"/>
        </w:tabs>
        <w:suppressAutoHyphens/>
        <w:spacing w:after="0" w:line="480" w:lineRule="auto"/>
        <w:ind w:left="720"/>
        <w:rPr>
          <w:rFonts w:ascii="Times New Roman" w:hAnsi="Times New Roman" w:cs="Times New Roman"/>
          <w:sz w:val="24"/>
          <w:szCs w:val="24"/>
        </w:rPr>
      </w:pPr>
      <w:r w:rsidRPr="00A81BCC">
        <w:rPr>
          <w:rFonts w:ascii="Times New Roman" w:hAnsi="Times New Roman" w:cs="Times New Roman"/>
          <w:sz w:val="24"/>
          <w:szCs w:val="24"/>
          <w:u w:val="single"/>
        </w:rPr>
        <w:t>Respondents</w:t>
      </w:r>
      <w:r w:rsidRPr="00A81BCC">
        <w:rPr>
          <w:rFonts w:ascii="Times New Roman" w:hAnsi="Times New Roman" w:cs="Times New Roman"/>
          <w:sz w:val="24"/>
          <w:szCs w:val="24"/>
        </w:rPr>
        <w:t>:</w:t>
      </w:r>
      <w:r w:rsidR="00A81BCC">
        <w:rPr>
          <w:rFonts w:ascii="Times New Roman" w:hAnsi="Times New Roman" w:cs="Times New Roman"/>
          <w:sz w:val="24"/>
          <w:szCs w:val="24"/>
        </w:rPr>
        <w:t xml:space="preserve"> </w:t>
      </w:r>
      <w:r w:rsidR="00A81BCC">
        <w:rPr>
          <w:rFonts w:ascii="Times New Roman" w:hAnsi="Times New Roman"/>
          <w:sz w:val="24"/>
          <w:szCs w:val="24"/>
        </w:rPr>
        <w:t>Federally recognized Native American Tribes, Alaska Native communities and corporations, and tribal organizations</w:t>
      </w:r>
    </w:p>
    <w:p w14:paraId="2E76D5A9" w14:textId="77777777" w:rsidR="000F6613" w:rsidRPr="00B76698" w:rsidRDefault="00AD1993" w:rsidP="00AD1993">
      <w:pPr>
        <w:tabs>
          <w:tab w:val="left" w:pos="-720"/>
        </w:tabs>
        <w:suppressAutoHyphens/>
        <w:spacing w:after="0" w:line="480" w:lineRule="auto"/>
        <w:rPr>
          <w:rFonts w:ascii="Times New Roman" w:hAnsi="Times New Roman" w:cs="Times New Roman"/>
          <w:color w:val="000000"/>
          <w:sz w:val="24"/>
          <w:szCs w:val="24"/>
        </w:rPr>
      </w:pPr>
      <w:r w:rsidRPr="00A81BCC">
        <w:rPr>
          <w:rFonts w:ascii="Times New Roman" w:hAnsi="Times New Roman" w:cs="Times New Roman"/>
          <w:sz w:val="24"/>
          <w:szCs w:val="24"/>
        </w:rPr>
        <w:tab/>
      </w:r>
    </w:p>
    <w:tbl>
      <w:tblPr>
        <w:tblW w:w="0" w:type="auto"/>
        <w:tblInd w:w="108" w:type="dxa"/>
        <w:tblCellMar>
          <w:left w:w="0" w:type="dxa"/>
          <w:right w:w="0" w:type="dxa"/>
        </w:tblCellMar>
        <w:tblLook w:val="04A0" w:firstRow="1" w:lastRow="0" w:firstColumn="1" w:lastColumn="0" w:noHBand="0" w:noVBand="1"/>
      </w:tblPr>
      <w:tblGrid>
        <w:gridCol w:w="1469"/>
        <w:gridCol w:w="1341"/>
        <w:gridCol w:w="1145"/>
        <w:gridCol w:w="1145"/>
        <w:gridCol w:w="1060"/>
        <w:gridCol w:w="864"/>
        <w:gridCol w:w="1060"/>
        <w:gridCol w:w="1041"/>
      </w:tblGrid>
      <w:tr w:rsidR="00610E19" w:rsidRPr="00082404" w14:paraId="4888B85D" w14:textId="77777777" w:rsidTr="00ED3DD9">
        <w:tc>
          <w:tcPr>
            <w:tcW w:w="14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EF74D6"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Information Collection</w:t>
            </w:r>
          </w:p>
        </w:tc>
        <w:tc>
          <w:tcPr>
            <w:tcW w:w="134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061F14F"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Number of Respondents</w:t>
            </w:r>
          </w:p>
        </w:tc>
        <w:tc>
          <w:tcPr>
            <w:tcW w:w="1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734D0D"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Frequency of Response</w:t>
            </w:r>
          </w:p>
        </w:tc>
        <w:tc>
          <w:tcPr>
            <w:tcW w:w="1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A5FAE09" w14:textId="77777777" w:rsidR="00ED3DD9" w:rsidRPr="00082404" w:rsidRDefault="00ED3DD9" w:rsidP="00ED3DD9">
            <w:pPr>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Responses</w:t>
            </w:r>
          </w:p>
          <w:p w14:paraId="53A45F97"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Per Annum</w:t>
            </w:r>
          </w:p>
        </w:tc>
        <w:tc>
          <w:tcPr>
            <w:tcW w:w="10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3F41944"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Burden Hour Per Response</w:t>
            </w:r>
          </w:p>
        </w:tc>
        <w:tc>
          <w:tcPr>
            <w:tcW w:w="86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67A37BF"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Annual Burden Hours</w:t>
            </w:r>
          </w:p>
        </w:tc>
        <w:tc>
          <w:tcPr>
            <w:tcW w:w="10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B95F65"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Hourly Cost Per Response</w:t>
            </w:r>
          </w:p>
        </w:tc>
        <w:tc>
          <w:tcPr>
            <w:tcW w:w="104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78D8AB3" w14:textId="77777777" w:rsidR="00ED3DD9" w:rsidRPr="00082404" w:rsidRDefault="00ED3DD9" w:rsidP="00ED3DD9">
            <w:pPr>
              <w:spacing w:after="0" w:line="240" w:lineRule="auto"/>
              <w:jc w:val="center"/>
              <w:rPr>
                <w:rFonts w:ascii="Times New Roman" w:eastAsia="Calibri" w:hAnsi="Times New Roman" w:cs="Times New Roman"/>
                <w:b/>
                <w:sz w:val="20"/>
                <w:szCs w:val="20"/>
              </w:rPr>
            </w:pPr>
            <w:r w:rsidRPr="00082404">
              <w:rPr>
                <w:rFonts w:ascii="Times New Roman" w:eastAsia="Times New Roman" w:hAnsi="Times New Roman" w:cs="Times New Roman"/>
                <w:b/>
                <w:sz w:val="20"/>
                <w:szCs w:val="20"/>
              </w:rPr>
              <w:t>Annual Cost</w:t>
            </w:r>
          </w:p>
          <w:p w14:paraId="2C0EA2CF"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sz w:val="20"/>
                <w:szCs w:val="20"/>
              </w:rPr>
            </w:pPr>
          </w:p>
        </w:tc>
      </w:tr>
      <w:tr w:rsidR="00610E19" w:rsidRPr="00082404" w14:paraId="06341D06" w14:textId="77777777" w:rsidTr="00082404">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5A778" w14:textId="77777777" w:rsidR="00ED3DD9" w:rsidRPr="00082404" w:rsidRDefault="00610E19" w:rsidP="00ED3DD9">
            <w:pPr>
              <w:overflowPunct w:val="0"/>
              <w:autoSpaceDE w:val="0"/>
              <w:autoSpaceDN w:val="0"/>
              <w:spacing w:after="0" w:line="240" w:lineRule="auto"/>
              <w:rPr>
                <w:rFonts w:ascii="Times New Roman" w:eastAsia="Times New Roman" w:hAnsi="Times New Roman" w:cs="Times New Roman"/>
                <w:bCs/>
              </w:rPr>
            </w:pPr>
            <w:r w:rsidRPr="00082404">
              <w:rPr>
                <w:rFonts w:ascii="Times New Roman" w:hAnsi="Times New Roman" w:cs="Times New Roman"/>
                <w:iCs/>
              </w:rPr>
              <w:t>Grant Application (Includes SF-424, HUD-2880, HUD-2993, HUD-4123, HUD-4125)</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67EB6" w14:textId="77777777" w:rsidR="00ED3DD9" w:rsidRPr="00082404" w:rsidRDefault="00610E19" w:rsidP="00082404">
            <w:pPr>
              <w:overflowPunct w:val="0"/>
              <w:autoSpaceDE w:val="0"/>
              <w:autoSpaceDN w:val="0"/>
              <w:spacing w:after="0" w:line="240" w:lineRule="auto"/>
              <w:jc w:val="center"/>
              <w:rPr>
                <w:rFonts w:ascii="Times New Roman" w:eastAsia="Times New Roman" w:hAnsi="Times New Roman" w:cs="Times New Roman"/>
                <w:bCs/>
              </w:rPr>
            </w:pPr>
            <w:r w:rsidRPr="00082404">
              <w:rPr>
                <w:rFonts w:ascii="Times New Roman" w:eastAsia="Times New Roman" w:hAnsi="Times New Roman" w:cs="Times New Roman"/>
                <w:bCs/>
              </w:rPr>
              <w:t>240</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7D6F8" w14:textId="77777777" w:rsidR="00ED3DD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ED38B" w14:textId="77777777" w:rsidR="00ED3DD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240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064141" w14:textId="77777777" w:rsidR="00ED3DD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30</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023893" w14:textId="77777777" w:rsidR="00ED3DD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7,200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130B3" w14:textId="77777777" w:rsidR="00ED3DD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$19.23</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61FF1" w14:textId="17B7EF76" w:rsidR="00ED3DD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hAnsi="Times New Roman" w:cs="Times New Roman"/>
                <w:iCs/>
              </w:rPr>
              <w:t>$138,4</w:t>
            </w:r>
            <w:r w:rsidR="00A23228">
              <w:rPr>
                <w:rFonts w:ascii="Times New Roman" w:hAnsi="Times New Roman" w:cs="Times New Roman"/>
                <w:iCs/>
              </w:rPr>
              <w:t>56</w:t>
            </w:r>
          </w:p>
        </w:tc>
      </w:tr>
      <w:tr w:rsidR="00610E19" w:rsidRPr="00082404" w14:paraId="679DBD8C" w14:textId="77777777" w:rsidTr="00082404">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A12B3" w14:textId="77777777" w:rsidR="00610E19" w:rsidRPr="00082404" w:rsidRDefault="00610E19" w:rsidP="00ED3DD9">
            <w:pPr>
              <w:overflowPunct w:val="0"/>
              <w:autoSpaceDE w:val="0"/>
              <w:autoSpaceDN w:val="0"/>
              <w:spacing w:after="0" w:line="240" w:lineRule="auto"/>
              <w:rPr>
                <w:rFonts w:ascii="Times New Roman" w:eastAsia="Times New Roman" w:hAnsi="Times New Roman" w:cs="Times New Roman"/>
                <w:bCs/>
              </w:rPr>
            </w:pPr>
            <w:r w:rsidRPr="00082404">
              <w:rPr>
                <w:rFonts w:ascii="Times New Roman" w:hAnsi="Times New Roman" w:cs="Times New Roman"/>
              </w:rPr>
              <w:t>Federal Financial Report (SF-425)</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BC143F" w14:textId="77777777" w:rsidR="00610E19" w:rsidRPr="00082404" w:rsidRDefault="00610E19" w:rsidP="00082404">
            <w:pPr>
              <w:overflowPunct w:val="0"/>
              <w:autoSpaceDE w:val="0"/>
              <w:autoSpaceDN w:val="0"/>
              <w:spacing w:after="0" w:line="240" w:lineRule="auto"/>
              <w:jc w:val="center"/>
              <w:rPr>
                <w:rFonts w:ascii="Times New Roman" w:eastAsia="Times New Roman" w:hAnsi="Times New Roman" w:cs="Times New Roman"/>
                <w:bCs/>
              </w:rPr>
            </w:pPr>
            <w:r w:rsidRPr="00082404">
              <w:rPr>
                <w:rFonts w:ascii="Times New Roman" w:eastAsia="Times New Roman" w:hAnsi="Times New Roman" w:cs="Times New Roman"/>
                <w:bCs/>
              </w:rPr>
              <w:t>100</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1B013" w14:textId="77777777" w:rsidR="00610E1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4</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6DB1"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400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90042" w14:textId="77777777" w:rsidR="00610E1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.5</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BBF9D" w14:textId="77777777" w:rsidR="00610E1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200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2C97E" w14:textId="77777777" w:rsidR="00610E1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$19.23</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8D059" w14:textId="066A3B6A" w:rsidR="00610E1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hAnsi="Times New Roman" w:cs="Times New Roman"/>
              </w:rPr>
              <w:t>$3,846</w:t>
            </w:r>
          </w:p>
        </w:tc>
      </w:tr>
      <w:tr w:rsidR="00610E19" w:rsidRPr="00082404" w14:paraId="38165586" w14:textId="77777777" w:rsidTr="00082404">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8E2F" w14:textId="77777777" w:rsidR="00610E19" w:rsidRPr="00082404" w:rsidRDefault="00082404" w:rsidP="00ED3DD9">
            <w:pPr>
              <w:overflowPunct w:val="0"/>
              <w:autoSpaceDE w:val="0"/>
              <w:autoSpaceDN w:val="0"/>
              <w:spacing w:after="0" w:line="240" w:lineRule="auto"/>
              <w:rPr>
                <w:rFonts w:ascii="Times New Roman" w:eastAsia="Times New Roman" w:hAnsi="Times New Roman" w:cs="Times New Roman"/>
                <w:bCs/>
              </w:rPr>
            </w:pPr>
            <w:r w:rsidRPr="00082404">
              <w:rPr>
                <w:rFonts w:ascii="Times New Roman" w:hAnsi="Times New Roman" w:cs="Times New Roman"/>
              </w:rPr>
              <w:t>Contract and Subcontract Activity Report (HUD-2516)</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4713F" w14:textId="77777777" w:rsidR="00610E19" w:rsidRPr="00082404" w:rsidRDefault="00082404" w:rsidP="00082404">
            <w:pPr>
              <w:overflowPunct w:val="0"/>
              <w:autoSpaceDE w:val="0"/>
              <w:autoSpaceDN w:val="0"/>
              <w:spacing w:after="0" w:line="240" w:lineRule="auto"/>
              <w:jc w:val="center"/>
              <w:rPr>
                <w:rFonts w:ascii="Times New Roman" w:eastAsia="Times New Roman" w:hAnsi="Times New Roman" w:cs="Times New Roman"/>
                <w:bCs/>
              </w:rPr>
            </w:pPr>
            <w:r w:rsidRPr="00082404">
              <w:rPr>
                <w:rFonts w:ascii="Times New Roman" w:eastAsia="Times New Roman" w:hAnsi="Times New Roman" w:cs="Times New Roman"/>
                <w:bCs/>
              </w:rPr>
              <w:t>100</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39655E"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F274B5"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40804"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44724"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9E0B4" w14:textId="77777777" w:rsidR="00610E1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$19.23</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E552D" w14:textId="3476182B"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hAnsi="Times New Roman" w:cs="Times New Roman"/>
              </w:rPr>
              <w:t>$1,923</w:t>
            </w:r>
          </w:p>
        </w:tc>
      </w:tr>
      <w:tr w:rsidR="00610E19" w:rsidRPr="00082404" w14:paraId="61CA280D" w14:textId="77777777" w:rsidTr="00082404">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BB5AB" w14:textId="77777777" w:rsidR="00610E19" w:rsidRPr="00082404" w:rsidRDefault="00082404" w:rsidP="00ED3DD9">
            <w:pPr>
              <w:overflowPunct w:val="0"/>
              <w:autoSpaceDE w:val="0"/>
              <w:autoSpaceDN w:val="0"/>
              <w:spacing w:after="0" w:line="240" w:lineRule="auto"/>
              <w:rPr>
                <w:rFonts w:ascii="Times New Roman" w:eastAsia="Times New Roman" w:hAnsi="Times New Roman" w:cs="Times New Roman"/>
                <w:bCs/>
              </w:rPr>
            </w:pPr>
            <w:r w:rsidRPr="00082404">
              <w:rPr>
                <w:rFonts w:ascii="Times New Roman" w:hAnsi="Times New Roman" w:cs="Times New Roman"/>
              </w:rPr>
              <w:t>Annual Status and Evaluation Report (ASER)</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54B12" w14:textId="77777777" w:rsidR="00610E19" w:rsidRPr="00082404" w:rsidRDefault="00082404" w:rsidP="00082404">
            <w:pPr>
              <w:overflowPunct w:val="0"/>
              <w:autoSpaceDE w:val="0"/>
              <w:autoSpaceDN w:val="0"/>
              <w:spacing w:after="0" w:line="240" w:lineRule="auto"/>
              <w:jc w:val="center"/>
              <w:rPr>
                <w:rFonts w:ascii="Times New Roman" w:eastAsia="Times New Roman" w:hAnsi="Times New Roman" w:cs="Times New Roman"/>
                <w:bCs/>
              </w:rPr>
            </w:pPr>
            <w:r w:rsidRPr="00082404">
              <w:rPr>
                <w:rFonts w:ascii="Times New Roman" w:eastAsia="Times New Roman" w:hAnsi="Times New Roman" w:cs="Times New Roman"/>
                <w:bCs/>
              </w:rPr>
              <w:t>100</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DC53B"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46484"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0EE00"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4</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74BDE" w14:textId="77777777"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400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663A1" w14:textId="77777777" w:rsidR="00610E19" w:rsidRPr="00082404" w:rsidRDefault="00610E19"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eastAsia="Calibri" w:hAnsi="Times New Roman" w:cs="Times New Roman"/>
                <w:bCs/>
              </w:rPr>
              <w:t>$19.23</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90B7A" w14:textId="3189E81D" w:rsidR="00610E19" w:rsidRPr="00082404" w:rsidRDefault="00082404" w:rsidP="00082404">
            <w:pPr>
              <w:overflowPunct w:val="0"/>
              <w:autoSpaceDE w:val="0"/>
              <w:autoSpaceDN w:val="0"/>
              <w:spacing w:after="0" w:line="240" w:lineRule="auto"/>
              <w:jc w:val="center"/>
              <w:rPr>
                <w:rFonts w:ascii="Times New Roman" w:eastAsia="Calibri" w:hAnsi="Times New Roman" w:cs="Times New Roman"/>
                <w:bCs/>
              </w:rPr>
            </w:pPr>
            <w:r w:rsidRPr="00082404">
              <w:rPr>
                <w:rFonts w:ascii="Times New Roman" w:hAnsi="Times New Roman" w:cs="Times New Roman"/>
              </w:rPr>
              <w:t>$7,692</w:t>
            </w:r>
          </w:p>
        </w:tc>
      </w:tr>
      <w:tr w:rsidR="00610E19" w:rsidRPr="00082404" w14:paraId="4101596F" w14:textId="77777777" w:rsidTr="00ED3DD9">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7AC" w14:textId="77777777" w:rsidR="00ED3DD9" w:rsidRPr="00082404" w:rsidRDefault="00ED3DD9" w:rsidP="00ED3DD9">
            <w:pPr>
              <w:overflowPunct w:val="0"/>
              <w:autoSpaceDE w:val="0"/>
              <w:autoSpaceDN w:val="0"/>
              <w:spacing w:after="0" w:line="240" w:lineRule="auto"/>
              <w:rPr>
                <w:rFonts w:ascii="Times New Roman" w:eastAsia="Times New Roman" w:hAnsi="Times New Roman" w:cs="Times New Roman"/>
                <w:b/>
                <w:bCs/>
              </w:rPr>
            </w:pPr>
            <w:r w:rsidRPr="00082404">
              <w:rPr>
                <w:rFonts w:ascii="Times New Roman" w:eastAsia="Times New Roman" w:hAnsi="Times New Roman" w:cs="Times New Roman"/>
                <w:b/>
                <w:bCs/>
              </w:rPr>
              <w:t>Total</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8E903" w14:textId="77777777" w:rsidR="00ED3DD9" w:rsidRPr="00082404" w:rsidRDefault="00ED3DD9" w:rsidP="00ED3DD9">
            <w:pPr>
              <w:overflowPunct w:val="0"/>
              <w:autoSpaceDE w:val="0"/>
              <w:autoSpaceDN w:val="0"/>
              <w:spacing w:after="0" w:line="240" w:lineRule="auto"/>
              <w:jc w:val="center"/>
              <w:rPr>
                <w:rFonts w:ascii="Times New Roman" w:eastAsia="Times New Roman" w:hAnsi="Times New Roman" w:cs="Times New Roman"/>
                <w:b/>
                <w:bCs/>
              </w:rPr>
            </w:pP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BC0F"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bCs/>
              </w:rPr>
            </w:pP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E461E" w14:textId="77777777" w:rsidR="00ED3DD9" w:rsidRPr="00082404" w:rsidRDefault="00082404" w:rsidP="00ED3DD9">
            <w:pPr>
              <w:overflowPunct w:val="0"/>
              <w:autoSpaceDE w:val="0"/>
              <w:autoSpaceDN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840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4CF5B" w14:textId="77777777" w:rsidR="00ED3DD9" w:rsidRPr="00082404" w:rsidRDefault="00ED3DD9" w:rsidP="00ED3DD9">
            <w:pPr>
              <w:overflowPunct w:val="0"/>
              <w:autoSpaceDE w:val="0"/>
              <w:autoSpaceDN w:val="0"/>
              <w:spacing w:after="0" w:line="240" w:lineRule="auto"/>
              <w:jc w:val="center"/>
              <w:rPr>
                <w:rFonts w:ascii="Times New Roman" w:eastAsia="Calibri" w:hAnsi="Times New Roman" w:cs="Times New Roman"/>
                <w:b/>
                <w:bCs/>
              </w:rP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A376" w14:textId="77777777" w:rsidR="00ED3DD9" w:rsidRPr="00082404" w:rsidRDefault="00082404" w:rsidP="00ED3DD9">
            <w:pPr>
              <w:overflowPunct w:val="0"/>
              <w:autoSpaceDE w:val="0"/>
              <w:autoSpaceDN w:val="0"/>
              <w:spacing w:after="0" w:line="240" w:lineRule="auto"/>
              <w:jc w:val="center"/>
              <w:rPr>
                <w:rFonts w:ascii="Times New Roman" w:eastAsia="Calibri" w:hAnsi="Times New Roman" w:cs="Times New Roman"/>
                <w:b/>
                <w:bCs/>
              </w:rPr>
            </w:pPr>
            <w:r w:rsidRPr="00082404">
              <w:rPr>
                <w:rFonts w:ascii="Times New Roman" w:eastAsia="Calibri" w:hAnsi="Times New Roman" w:cs="Times New Roman"/>
                <w:b/>
                <w:bCs/>
              </w:rPr>
              <w:t>7,900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2B1B1" w14:textId="77777777" w:rsidR="00ED3DD9" w:rsidRPr="00082404" w:rsidRDefault="00ED3DD9" w:rsidP="00ED3DD9">
            <w:pPr>
              <w:overflowPunct w:val="0"/>
              <w:autoSpaceDE w:val="0"/>
              <w:autoSpaceDN w:val="0"/>
              <w:spacing w:after="0" w:line="240" w:lineRule="auto"/>
              <w:jc w:val="right"/>
              <w:rPr>
                <w:rFonts w:ascii="Times New Roman" w:eastAsia="Calibri" w:hAnsi="Times New Roman" w:cs="Times New Roman"/>
                <w:b/>
                <w:bCs/>
              </w:rPr>
            </w:pP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7CC9C" w14:textId="129A66BF" w:rsidR="00ED3DD9" w:rsidRPr="00082404" w:rsidRDefault="00082404" w:rsidP="00ED3DD9">
            <w:pPr>
              <w:overflowPunct w:val="0"/>
              <w:autoSpaceDE w:val="0"/>
              <w:autoSpaceDN w:val="0"/>
              <w:spacing w:after="0" w:line="240" w:lineRule="auto"/>
              <w:jc w:val="right"/>
              <w:rPr>
                <w:rFonts w:ascii="Times New Roman" w:eastAsia="Calibri" w:hAnsi="Times New Roman" w:cs="Times New Roman"/>
                <w:b/>
                <w:bCs/>
              </w:rPr>
            </w:pPr>
            <w:r w:rsidRPr="00082404">
              <w:rPr>
                <w:rFonts w:ascii="Times New Roman" w:hAnsi="Times New Roman" w:cs="Times New Roman"/>
                <w:b/>
              </w:rPr>
              <w:t>$151,9</w:t>
            </w:r>
            <w:r w:rsidR="00A23228">
              <w:rPr>
                <w:rFonts w:ascii="Times New Roman" w:hAnsi="Times New Roman" w:cs="Times New Roman"/>
                <w:b/>
              </w:rPr>
              <w:t>17</w:t>
            </w:r>
          </w:p>
        </w:tc>
      </w:tr>
    </w:tbl>
    <w:p w14:paraId="6BD0CC37" w14:textId="77777777" w:rsidR="00ED3DD9" w:rsidRPr="00ED3DD9" w:rsidRDefault="00ED3DD9" w:rsidP="00ED3DD9">
      <w:pPr>
        <w:spacing w:after="0" w:line="240" w:lineRule="auto"/>
        <w:rPr>
          <w:rFonts w:ascii="Times New Roman" w:eastAsia="Times New Roman" w:hAnsi="Times New Roman" w:cs="Times New Roman"/>
          <w:b/>
        </w:rPr>
      </w:pPr>
    </w:p>
    <w:p w14:paraId="44375277" w14:textId="77777777" w:rsidR="00B76698" w:rsidRDefault="00B76698" w:rsidP="00B76698">
      <w:pPr>
        <w:pStyle w:val="NoSpacing"/>
      </w:pPr>
    </w:p>
    <w:p w14:paraId="19637C12" w14:textId="77777777"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14:paraId="189B740A"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14:paraId="1EBF71A3"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14:paraId="31773110"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14:paraId="44A20B27"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14:paraId="1792B6EE"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14:paraId="7280812E" w14:textId="77777777" w:rsidR="004B2B04" w:rsidRDefault="004B2B04"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14:paraId="46E8AECE" w14:textId="77777777" w:rsidR="00B76698" w:rsidRPr="00C20259" w:rsidRDefault="00B76698" w:rsidP="00B76698">
      <w:pPr>
        <w:pStyle w:val="NoSpacing"/>
      </w:pPr>
    </w:p>
    <w:p w14:paraId="678700A8" w14:textId="77777777"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ED3DD9">
        <w:rPr>
          <w:rFonts w:ascii="Times New Roman" w:hAnsi="Times New Roman" w:cs="Times New Roman"/>
          <w:color w:val="000000"/>
          <w:sz w:val="24"/>
          <w:szCs w:val="24"/>
        </w:rPr>
        <w:t>.</w:t>
      </w:r>
    </w:p>
    <w:p w14:paraId="4131157B" w14:textId="77777777"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14:paraId="1311F178" w14:textId="77777777"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14:paraId="32693DA5" w14:textId="0FC3C699" w:rsidR="00EC7B19" w:rsidRDefault="000A2F9F" w:rsidP="000A2F9F">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7266CB">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____________________________________________</w:t>
      </w:r>
    </w:p>
    <w:p w14:paraId="0A6EAD80" w14:textId="6F118F63" w:rsidR="00175878" w:rsidRPr="00175878" w:rsidRDefault="000A2F9F"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7266CB">
        <w:rPr>
          <w:rFonts w:ascii="Times New Roman" w:eastAsia="Times New Roman" w:hAnsi="Times New Roman" w:cs="Times New Roman"/>
          <w:sz w:val="24"/>
          <w:szCs w:val="20"/>
        </w:rPr>
        <w:tab/>
      </w:r>
      <w:r w:rsidR="000F6613">
        <w:rPr>
          <w:rFonts w:ascii="Times New Roman" w:eastAsia="Times New Roman" w:hAnsi="Times New Roman" w:cs="Times New Roman"/>
          <w:sz w:val="24"/>
          <w:szCs w:val="20"/>
        </w:rPr>
        <w:t>Merrie Nichols-Dixon, Director</w:t>
      </w:r>
      <w:r w:rsidR="00175878" w:rsidRPr="00175878">
        <w:rPr>
          <w:rFonts w:ascii="Times New Roman" w:eastAsia="Times New Roman" w:hAnsi="Times New Roman" w:cs="Times New Roman"/>
          <w:b/>
          <w:sz w:val="24"/>
          <w:szCs w:val="20"/>
        </w:rPr>
        <w:t xml:space="preserve"> </w:t>
      </w:r>
    </w:p>
    <w:p w14:paraId="5302B0B6" w14:textId="2C95F424" w:rsidR="0044262E" w:rsidRDefault="00175878"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007266CB">
        <w:rPr>
          <w:rFonts w:ascii="Times New Roman" w:eastAsia="Times New Roman" w:hAnsi="Times New Roman" w:cs="Times New Roman"/>
          <w:b/>
          <w:sz w:val="24"/>
          <w:szCs w:val="20"/>
        </w:rPr>
        <w:tab/>
      </w:r>
      <w:r w:rsidR="000F6613">
        <w:rPr>
          <w:rFonts w:ascii="Times New Roman" w:eastAsia="Times New Roman" w:hAnsi="Times New Roman" w:cs="Times New Roman"/>
          <w:sz w:val="24"/>
          <w:szCs w:val="20"/>
        </w:rPr>
        <w:t>Office of Policy, Programs and Legislative Initiatives</w:t>
      </w:r>
    </w:p>
    <w:p w14:paraId="29420C36" w14:textId="70176404" w:rsidR="00723B80" w:rsidRPr="00723B80" w:rsidRDefault="000B101C" w:rsidP="00723B80">
      <w:pPr>
        <w:tabs>
          <w:tab w:val="left" w:leader="underscore" w:pos="-720"/>
          <w:tab w:val="right" w:pos="4080"/>
        </w:tabs>
        <w:suppressAutoHyphens/>
        <w:spacing w:after="0" w:line="240" w:lineRule="auto"/>
        <w:rPr>
          <w:rFonts w:ascii="Times New Roman" w:hAnsi="Times New Roman"/>
          <w:b/>
        </w:rPr>
      </w:pPr>
      <w:r>
        <w:rPr>
          <w:rFonts w:ascii="Times New Roman" w:eastAsia="Times New Roman" w:hAnsi="Times New Roman" w:cs="Times New Roman"/>
          <w:b/>
          <w:sz w:val="24"/>
          <w:szCs w:val="20"/>
        </w:rPr>
        <w:t>FR-</w:t>
      </w:r>
      <w:r w:rsidR="00F27228" w:rsidRPr="00F27228">
        <w:rPr>
          <w:rFonts w:ascii="Times New Roman" w:eastAsia="Times New Roman" w:hAnsi="Times New Roman" w:cs="Times New Roman"/>
          <w:b/>
          <w:sz w:val="24"/>
          <w:szCs w:val="20"/>
        </w:rPr>
        <w:t>7006-N-06</w:t>
      </w:r>
    </w:p>
    <w:sectPr w:rsidR="00723B80" w:rsidRPr="00723B80" w:rsidSect="00B76698">
      <w:headerReference w:type="default" r:id="rId10"/>
      <w:endnotePr>
        <w:numFmt w:val="decimal"/>
      </w:endnotePr>
      <w:pgSz w:w="12240" w:h="15840"/>
      <w:pgMar w:top="1440" w:right="1080" w:bottom="1440" w:left="108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9957F" w14:textId="77777777" w:rsidR="0029350D" w:rsidRDefault="0029350D">
      <w:pPr>
        <w:spacing w:line="20" w:lineRule="exact"/>
      </w:pPr>
    </w:p>
  </w:endnote>
  <w:endnote w:type="continuationSeparator" w:id="0">
    <w:p w14:paraId="2DB8516D" w14:textId="77777777" w:rsidR="0029350D" w:rsidRDefault="0029350D">
      <w:r>
        <w:t xml:space="preserve"> </w:t>
      </w:r>
    </w:p>
  </w:endnote>
  <w:endnote w:type="continuationNotice" w:id="1">
    <w:p w14:paraId="2E79116D" w14:textId="77777777"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B4224" w14:textId="77777777" w:rsidR="0029350D" w:rsidRDefault="0029350D">
      <w:r>
        <w:separator/>
      </w:r>
    </w:p>
  </w:footnote>
  <w:footnote w:type="continuationSeparator" w:id="0">
    <w:p w14:paraId="3EF6493F" w14:textId="77777777" w:rsidR="0029350D" w:rsidRDefault="0029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B7644" w14:textId="77777777"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0B23F368" wp14:editId="7D3D938D">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527FF5"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040ECA">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3E527FF5"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040ECA">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14:paraId="4524F056"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7683"/>
    <w:rsid w:val="000278C9"/>
    <w:rsid w:val="000335FB"/>
    <w:rsid w:val="00036A55"/>
    <w:rsid w:val="000373C6"/>
    <w:rsid w:val="00040AC0"/>
    <w:rsid w:val="00040ECA"/>
    <w:rsid w:val="000446B5"/>
    <w:rsid w:val="000465A4"/>
    <w:rsid w:val="000469EC"/>
    <w:rsid w:val="00046F5D"/>
    <w:rsid w:val="00050ABE"/>
    <w:rsid w:val="0005504F"/>
    <w:rsid w:val="00055248"/>
    <w:rsid w:val="000615FA"/>
    <w:rsid w:val="00071D66"/>
    <w:rsid w:val="000721F6"/>
    <w:rsid w:val="00072B12"/>
    <w:rsid w:val="00076DD5"/>
    <w:rsid w:val="00081F57"/>
    <w:rsid w:val="00082404"/>
    <w:rsid w:val="000827D3"/>
    <w:rsid w:val="00082A25"/>
    <w:rsid w:val="00083003"/>
    <w:rsid w:val="00086DA1"/>
    <w:rsid w:val="00087D15"/>
    <w:rsid w:val="00092A19"/>
    <w:rsid w:val="0009505B"/>
    <w:rsid w:val="00095C71"/>
    <w:rsid w:val="000A2C0B"/>
    <w:rsid w:val="000A2F9F"/>
    <w:rsid w:val="000A59B1"/>
    <w:rsid w:val="000B101C"/>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6613"/>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07CF"/>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6276E"/>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12CD"/>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BE5"/>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0E19"/>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2633"/>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66CB"/>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23228"/>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1BCC"/>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76698"/>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6B92"/>
    <w:rsid w:val="00DB7830"/>
    <w:rsid w:val="00DC31E7"/>
    <w:rsid w:val="00DC4101"/>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3AE1"/>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49B"/>
    <w:rsid w:val="00F0399F"/>
    <w:rsid w:val="00F04F29"/>
    <w:rsid w:val="00F0638F"/>
    <w:rsid w:val="00F068F9"/>
    <w:rsid w:val="00F07E09"/>
    <w:rsid w:val="00F10DA3"/>
    <w:rsid w:val="00F12B88"/>
    <w:rsid w:val="00F12CE7"/>
    <w:rsid w:val="00F13ADA"/>
    <w:rsid w:val="00F167C6"/>
    <w:rsid w:val="00F1799A"/>
    <w:rsid w:val="00F27228"/>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B0D43"/>
    <w:rsid w:val="00FB2159"/>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8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54BA-0839-4F8C-8023-324BF1A2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7744</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2018-04-04T14:41:00Z</cp:lastPrinted>
  <dcterms:created xsi:type="dcterms:W3CDTF">2018-06-29T15:21:00Z</dcterms:created>
  <dcterms:modified xsi:type="dcterms:W3CDTF">2018-06-29T15:21:00Z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