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ADA19" w14:textId="29ACF876" w:rsidR="00113FD8" w:rsidRPr="007E489A" w:rsidRDefault="00113FD8" w:rsidP="00690C9E">
      <w:pPr>
        <w:spacing w:after="0"/>
        <w:contextualSpacing/>
        <w:jc w:val="center"/>
        <w:rPr>
          <w:rFonts w:ascii="Times New Roman" w:hAnsi="Times New Roman" w:cs="Times New Roman"/>
          <w:b/>
          <w:sz w:val="24"/>
          <w:szCs w:val="24"/>
        </w:rPr>
      </w:pPr>
      <w:bookmarkStart w:id="0" w:name="_GoBack"/>
      <w:bookmarkEnd w:id="0"/>
      <w:r w:rsidRPr="007E489A">
        <w:rPr>
          <w:rFonts w:ascii="Times New Roman" w:hAnsi="Times New Roman" w:cs="Times New Roman"/>
          <w:b/>
          <w:sz w:val="24"/>
          <w:szCs w:val="24"/>
        </w:rPr>
        <w:t xml:space="preserve">Emergency ICR Request for OMB Control Number </w:t>
      </w:r>
      <w:r w:rsidR="00FB5074">
        <w:rPr>
          <w:rFonts w:ascii="Times New Roman" w:hAnsi="Times New Roman" w:cs="Times New Roman"/>
          <w:b/>
          <w:sz w:val="24"/>
          <w:szCs w:val="24"/>
        </w:rPr>
        <w:t>2050-</w:t>
      </w:r>
      <w:r w:rsidR="0016560E">
        <w:rPr>
          <w:rFonts w:ascii="Times New Roman" w:hAnsi="Times New Roman" w:cs="Times New Roman"/>
          <w:b/>
          <w:sz w:val="24"/>
          <w:szCs w:val="24"/>
        </w:rPr>
        <w:t>0202</w:t>
      </w:r>
    </w:p>
    <w:p w14:paraId="222289EE" w14:textId="3F6DB0AB" w:rsidR="006D4357" w:rsidRPr="007E489A" w:rsidRDefault="00113FD8" w:rsidP="00690C9E">
      <w:pPr>
        <w:pStyle w:val="Heading2"/>
        <w:numPr>
          <w:ilvl w:val="0"/>
          <w:numId w:val="0"/>
        </w:numPr>
        <w:spacing w:before="0" w:after="0"/>
        <w:contextualSpacing/>
        <w:jc w:val="center"/>
        <w:rPr>
          <w:rFonts w:cs="Times New Roman"/>
          <w:b/>
          <w:szCs w:val="24"/>
        </w:rPr>
      </w:pPr>
      <w:r w:rsidRPr="007E489A">
        <w:rPr>
          <w:rFonts w:cs="Times New Roman"/>
          <w:b/>
          <w:szCs w:val="24"/>
        </w:rPr>
        <w:t xml:space="preserve">(EPA ICR Number </w:t>
      </w:r>
      <w:r w:rsidR="004B1CE6">
        <w:rPr>
          <w:rFonts w:cs="Times New Roman"/>
          <w:b/>
          <w:szCs w:val="24"/>
        </w:rPr>
        <w:t>2310.05</w:t>
      </w:r>
      <w:r w:rsidRPr="007E489A">
        <w:rPr>
          <w:rFonts w:cs="Times New Roman"/>
          <w:b/>
          <w:szCs w:val="24"/>
        </w:rPr>
        <w:t>)</w:t>
      </w:r>
    </w:p>
    <w:p w14:paraId="221224F6" w14:textId="77777777" w:rsidR="006D4357" w:rsidRPr="00690C9E" w:rsidRDefault="006D4357" w:rsidP="00690C9E">
      <w:pPr>
        <w:spacing w:after="0"/>
        <w:contextualSpacing/>
        <w:rPr>
          <w:rFonts w:ascii="Times New Roman" w:hAnsi="Times New Roman" w:cs="Times New Roman"/>
          <w:sz w:val="24"/>
          <w:szCs w:val="24"/>
        </w:rPr>
      </w:pPr>
    </w:p>
    <w:p w14:paraId="167C10E8" w14:textId="10DEE8B9" w:rsidR="006810F8" w:rsidRDefault="00113FD8" w:rsidP="007E489A">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Emergency </w:t>
      </w:r>
      <w:r w:rsidR="006D4357" w:rsidRPr="00E66EB9">
        <w:rPr>
          <w:rFonts w:ascii="Times New Roman" w:hAnsi="Times New Roman" w:cs="Times New Roman"/>
          <w:sz w:val="24"/>
          <w:szCs w:val="24"/>
        </w:rPr>
        <w:t xml:space="preserve">Amendment to the </w:t>
      </w:r>
      <w:r w:rsidR="004B5F81" w:rsidRPr="00E66EB9">
        <w:rPr>
          <w:rFonts w:ascii="Times New Roman" w:hAnsi="Times New Roman" w:cs="Times New Roman"/>
          <w:sz w:val="24"/>
          <w:szCs w:val="24"/>
        </w:rPr>
        <w:t xml:space="preserve">Information Collection for </w:t>
      </w:r>
      <w:r w:rsidR="007E489A">
        <w:rPr>
          <w:rFonts w:ascii="Times New Roman" w:hAnsi="Times New Roman" w:cs="Times New Roman"/>
          <w:sz w:val="24"/>
          <w:szCs w:val="24"/>
        </w:rPr>
        <w:t>Revisions t</w:t>
      </w:r>
      <w:r w:rsidR="007E489A" w:rsidRPr="007E489A">
        <w:rPr>
          <w:rFonts w:ascii="Times New Roman" w:hAnsi="Times New Roman" w:cs="Times New Roman"/>
          <w:sz w:val="24"/>
          <w:szCs w:val="24"/>
        </w:rPr>
        <w:t xml:space="preserve">o The </w:t>
      </w:r>
      <w:r w:rsidR="007E489A">
        <w:rPr>
          <w:rFonts w:ascii="Times New Roman" w:hAnsi="Times New Roman" w:cs="Times New Roman"/>
          <w:sz w:val="24"/>
          <w:szCs w:val="24"/>
        </w:rPr>
        <w:t>RCRA</w:t>
      </w:r>
      <w:r w:rsidR="00073A72">
        <w:rPr>
          <w:rFonts w:ascii="Times New Roman" w:hAnsi="Times New Roman" w:cs="Times New Roman"/>
          <w:sz w:val="24"/>
          <w:szCs w:val="24"/>
        </w:rPr>
        <w:t xml:space="preserve"> Definition o</w:t>
      </w:r>
      <w:r w:rsidR="007E489A" w:rsidRPr="007E489A">
        <w:rPr>
          <w:rFonts w:ascii="Times New Roman" w:hAnsi="Times New Roman" w:cs="Times New Roman"/>
          <w:sz w:val="24"/>
          <w:szCs w:val="24"/>
        </w:rPr>
        <w:t>f Solid Waste</w:t>
      </w:r>
      <w:r w:rsidR="007E489A">
        <w:rPr>
          <w:rFonts w:ascii="Times New Roman" w:hAnsi="Times New Roman" w:cs="Times New Roman"/>
          <w:sz w:val="24"/>
          <w:szCs w:val="24"/>
        </w:rPr>
        <w:t xml:space="preserve"> </w:t>
      </w:r>
      <w:r w:rsidR="007E489A" w:rsidRPr="007E489A">
        <w:rPr>
          <w:rFonts w:ascii="Times New Roman" w:hAnsi="Times New Roman" w:cs="Times New Roman"/>
          <w:sz w:val="24"/>
          <w:szCs w:val="24"/>
        </w:rPr>
        <w:t>(Final Rule)</w:t>
      </w:r>
      <w:r w:rsidR="007E489A">
        <w:rPr>
          <w:rFonts w:ascii="Times New Roman" w:hAnsi="Times New Roman" w:cs="Times New Roman"/>
          <w:sz w:val="24"/>
          <w:szCs w:val="24"/>
        </w:rPr>
        <w:t xml:space="preserve"> </w:t>
      </w:r>
      <w:r w:rsidR="007E489A" w:rsidRPr="007E489A">
        <w:rPr>
          <w:rFonts w:ascii="Times New Roman" w:hAnsi="Times New Roman" w:cs="Times New Roman"/>
          <w:sz w:val="24"/>
          <w:szCs w:val="24"/>
        </w:rPr>
        <w:t xml:space="preserve">OMB Control No. </w:t>
      </w:r>
      <w:r w:rsidR="00FB5074">
        <w:rPr>
          <w:rFonts w:ascii="Times New Roman" w:hAnsi="Times New Roman" w:cs="Times New Roman"/>
          <w:sz w:val="24"/>
          <w:szCs w:val="24"/>
        </w:rPr>
        <w:t>2050-</w:t>
      </w:r>
      <w:r w:rsidR="0016560E">
        <w:rPr>
          <w:rFonts w:ascii="Times New Roman" w:hAnsi="Times New Roman" w:cs="Times New Roman"/>
          <w:sz w:val="24"/>
          <w:szCs w:val="24"/>
        </w:rPr>
        <w:t>0202</w:t>
      </w:r>
      <w:r w:rsidR="007E489A" w:rsidRPr="007E489A">
        <w:rPr>
          <w:rFonts w:ascii="Times New Roman" w:hAnsi="Times New Roman" w:cs="Times New Roman"/>
          <w:sz w:val="24"/>
          <w:szCs w:val="24"/>
        </w:rPr>
        <w:t xml:space="preserve">, EPA ICR No. </w:t>
      </w:r>
      <w:r w:rsidR="004B1CE6">
        <w:rPr>
          <w:rFonts w:ascii="Times New Roman" w:hAnsi="Times New Roman" w:cs="Times New Roman"/>
          <w:sz w:val="24"/>
          <w:szCs w:val="24"/>
        </w:rPr>
        <w:t>2310.05</w:t>
      </w:r>
      <w:r w:rsidR="0016560E">
        <w:rPr>
          <w:rFonts w:ascii="Times New Roman" w:hAnsi="Times New Roman" w:cs="Times New Roman"/>
          <w:sz w:val="24"/>
          <w:szCs w:val="24"/>
        </w:rPr>
        <w:t>.</w:t>
      </w:r>
      <w:r w:rsidR="006D4357" w:rsidRPr="00E66EB9">
        <w:rPr>
          <w:rFonts w:ascii="Times New Roman" w:hAnsi="Times New Roman" w:cs="Times New Roman"/>
          <w:sz w:val="24"/>
          <w:szCs w:val="24"/>
        </w:rPr>
        <w:t xml:space="preserve"> </w:t>
      </w:r>
    </w:p>
    <w:p w14:paraId="0926D106" w14:textId="77777777" w:rsidR="00690C9E" w:rsidRDefault="00690C9E" w:rsidP="00690C9E">
      <w:pPr>
        <w:spacing w:after="0"/>
        <w:ind w:firstLine="720"/>
        <w:contextualSpacing/>
        <w:rPr>
          <w:rFonts w:ascii="Times New Roman" w:hAnsi="Times New Roman" w:cs="Times New Roman"/>
          <w:sz w:val="24"/>
          <w:szCs w:val="24"/>
        </w:rPr>
      </w:pPr>
    </w:p>
    <w:p w14:paraId="67B8173A" w14:textId="5E033BBA" w:rsidR="006810F8" w:rsidRDefault="006810F8" w:rsidP="00690C9E">
      <w:pPr>
        <w:spacing w:after="120"/>
        <w:rPr>
          <w:rFonts w:ascii="Times New Roman" w:hAnsi="Times New Roman" w:cs="Times New Roman"/>
          <w:b/>
          <w:sz w:val="24"/>
          <w:szCs w:val="24"/>
        </w:rPr>
      </w:pPr>
      <w:r w:rsidRPr="002F4644">
        <w:rPr>
          <w:rFonts w:ascii="Times New Roman" w:hAnsi="Times New Roman" w:cs="Times New Roman"/>
          <w:b/>
          <w:sz w:val="24"/>
          <w:szCs w:val="24"/>
        </w:rPr>
        <w:t>Statutory Authority</w:t>
      </w:r>
    </w:p>
    <w:p w14:paraId="3D172A22" w14:textId="77042C97" w:rsidR="007E489A" w:rsidRPr="007E489A" w:rsidRDefault="007E489A" w:rsidP="00690C9E">
      <w:pPr>
        <w:spacing w:after="120"/>
        <w:rPr>
          <w:rFonts w:ascii="Times New Roman" w:hAnsi="Times New Roman" w:cs="Times New Roman"/>
          <w:sz w:val="24"/>
          <w:szCs w:val="24"/>
        </w:rPr>
      </w:pPr>
      <w:r>
        <w:rPr>
          <w:rFonts w:ascii="Times New Roman" w:hAnsi="Times New Roman" w:cs="Times New Roman"/>
          <w:sz w:val="24"/>
          <w:szCs w:val="24"/>
        </w:rPr>
        <w:t>S</w:t>
      </w:r>
      <w:r w:rsidRPr="007E489A">
        <w:rPr>
          <w:rFonts w:ascii="Times New Roman" w:hAnsi="Times New Roman" w:cs="Times New Roman"/>
          <w:sz w:val="24"/>
          <w:szCs w:val="24"/>
        </w:rPr>
        <w:t>ections 2002, 3001, 3002, 3003, 3004, 3006, 3010, and 3017 of the Solid Waste Disposal Act of 1965, as amended by the Resource Conservation and Recovery Act of 1976 (RCRA), as amended by the Hazardous and Solid Waste Amendments of 1984 (HSWA)</w:t>
      </w:r>
      <w:r>
        <w:rPr>
          <w:rFonts w:ascii="Times New Roman" w:hAnsi="Times New Roman" w:cs="Times New Roman"/>
          <w:sz w:val="24"/>
          <w:szCs w:val="24"/>
        </w:rPr>
        <w:t>.</w:t>
      </w:r>
      <w:r w:rsidRPr="007E489A">
        <w:rPr>
          <w:rFonts w:ascii="Times New Roman" w:hAnsi="Times New Roman" w:cs="Times New Roman"/>
          <w:sz w:val="24"/>
          <w:szCs w:val="24"/>
        </w:rPr>
        <w:t xml:space="preserve"> </w:t>
      </w:r>
    </w:p>
    <w:p w14:paraId="19BFD84E" w14:textId="77777777" w:rsidR="00690C9E" w:rsidRDefault="00690C9E" w:rsidP="00690C9E">
      <w:pPr>
        <w:spacing w:after="0"/>
        <w:contextualSpacing/>
        <w:rPr>
          <w:rFonts w:ascii="Times New Roman" w:hAnsi="Times New Roman" w:cs="Times New Roman"/>
          <w:b/>
          <w:sz w:val="24"/>
          <w:szCs w:val="24"/>
        </w:rPr>
      </w:pPr>
    </w:p>
    <w:p w14:paraId="41454DE0" w14:textId="2EED59C0" w:rsidR="00690C9E" w:rsidRPr="00690C9E" w:rsidRDefault="00A14BD7" w:rsidP="00690C9E">
      <w:pPr>
        <w:spacing w:after="120"/>
        <w:rPr>
          <w:rFonts w:ascii="Times New Roman" w:hAnsi="Times New Roman" w:cs="Times New Roman"/>
          <w:b/>
          <w:sz w:val="24"/>
          <w:szCs w:val="24"/>
        </w:rPr>
      </w:pPr>
      <w:r>
        <w:rPr>
          <w:rFonts w:ascii="Times New Roman" w:hAnsi="Times New Roman" w:cs="Times New Roman"/>
          <w:b/>
          <w:sz w:val="24"/>
          <w:szCs w:val="24"/>
        </w:rPr>
        <w:t>Justification and b</w:t>
      </w:r>
      <w:r w:rsidR="006810F8" w:rsidRPr="002F4644">
        <w:rPr>
          <w:rFonts w:ascii="Times New Roman" w:hAnsi="Times New Roman" w:cs="Times New Roman"/>
          <w:b/>
          <w:sz w:val="24"/>
          <w:szCs w:val="24"/>
        </w:rPr>
        <w:t xml:space="preserve">ackground for this emergency ICR </w:t>
      </w:r>
    </w:p>
    <w:p w14:paraId="1A169099" w14:textId="71D0E083" w:rsidR="006E1126" w:rsidRDefault="00073A72" w:rsidP="00690C9E">
      <w:pPr>
        <w:spacing w:after="0"/>
        <w:contextualSpacing/>
        <w:rPr>
          <w:rFonts w:ascii="Times New Roman" w:hAnsi="Times New Roman" w:cs="Times New Roman"/>
          <w:sz w:val="24"/>
          <w:szCs w:val="24"/>
          <w:lang w:val="en"/>
        </w:rPr>
      </w:pPr>
      <w:r w:rsidRPr="00073A72">
        <w:rPr>
          <w:rFonts w:ascii="Times New Roman" w:hAnsi="Times New Roman" w:cs="Times New Roman"/>
          <w:sz w:val="24"/>
          <w:szCs w:val="24"/>
          <w:lang w:val="en"/>
        </w:rPr>
        <w:t>In</w:t>
      </w:r>
      <w:r>
        <w:rPr>
          <w:rFonts w:ascii="Times New Roman" w:hAnsi="Times New Roman" w:cs="Times New Roman"/>
          <w:sz w:val="24"/>
          <w:szCs w:val="24"/>
          <w:lang w:val="en"/>
        </w:rPr>
        <w:t xml:space="preserve"> </w:t>
      </w:r>
      <w:r w:rsidRPr="00073A72">
        <w:rPr>
          <w:rFonts w:ascii="Times New Roman" w:hAnsi="Times New Roman" w:cs="Times New Roman"/>
          <w:sz w:val="24"/>
          <w:szCs w:val="24"/>
          <w:lang w:val="en"/>
        </w:rPr>
        <w:t>2015</w:t>
      </w:r>
      <w:r w:rsidR="005E27AF">
        <w:rPr>
          <w:rFonts w:ascii="Times New Roman" w:hAnsi="Times New Roman" w:cs="Times New Roman"/>
          <w:sz w:val="24"/>
          <w:szCs w:val="24"/>
          <w:lang w:val="en"/>
        </w:rPr>
        <w:t>, EPA issued a</w:t>
      </w:r>
      <w:r w:rsidR="00CE660C">
        <w:rPr>
          <w:rFonts w:ascii="Times New Roman" w:hAnsi="Times New Roman" w:cs="Times New Roman"/>
          <w:sz w:val="24"/>
          <w:szCs w:val="24"/>
          <w:lang w:val="en"/>
        </w:rPr>
        <w:t xml:space="preserve"> final r</w:t>
      </w:r>
      <w:r>
        <w:rPr>
          <w:rFonts w:ascii="Times New Roman" w:hAnsi="Times New Roman" w:cs="Times New Roman"/>
          <w:sz w:val="24"/>
          <w:szCs w:val="24"/>
          <w:lang w:val="en"/>
        </w:rPr>
        <w:t xml:space="preserve">ule </w:t>
      </w:r>
      <w:r w:rsidR="005E27AF">
        <w:rPr>
          <w:rFonts w:ascii="Times New Roman" w:hAnsi="Times New Roman" w:cs="Times New Roman"/>
          <w:sz w:val="24"/>
          <w:szCs w:val="24"/>
          <w:lang w:val="en"/>
        </w:rPr>
        <w:t xml:space="preserve">that revised </w:t>
      </w:r>
      <w:r>
        <w:rPr>
          <w:rFonts w:ascii="Times New Roman" w:hAnsi="Times New Roman" w:cs="Times New Roman"/>
          <w:sz w:val="24"/>
          <w:szCs w:val="24"/>
          <w:lang w:val="en"/>
        </w:rPr>
        <w:t>the RCRA Definition of Solid Waste</w:t>
      </w:r>
      <w:r w:rsidR="005E27AF">
        <w:rPr>
          <w:rFonts w:ascii="Times New Roman" w:hAnsi="Times New Roman" w:cs="Times New Roman"/>
          <w:sz w:val="24"/>
          <w:szCs w:val="24"/>
          <w:lang w:val="en"/>
        </w:rPr>
        <w:t>. In that rule</w:t>
      </w:r>
      <w:r w:rsidRPr="00073A72">
        <w:rPr>
          <w:rFonts w:ascii="Times New Roman" w:hAnsi="Times New Roman" w:cs="Times New Roman"/>
          <w:sz w:val="24"/>
          <w:szCs w:val="24"/>
          <w:lang w:val="en"/>
        </w:rPr>
        <w:t xml:space="preserve">, EPA replaced the 2008 transfer-based exclusion found at 40 CFR 261.4(a)(24) and (25) with the verified recycler exclusion, found at 40 CFR 261.4(a)(24). The goal of </w:t>
      </w:r>
      <w:r w:rsidR="005E27AF">
        <w:rPr>
          <w:rFonts w:ascii="Times New Roman" w:hAnsi="Times New Roman" w:cs="Times New Roman"/>
          <w:sz w:val="24"/>
          <w:szCs w:val="24"/>
          <w:lang w:val="en"/>
        </w:rPr>
        <w:t>the 2008 and 2015</w:t>
      </w:r>
      <w:r w:rsidR="005E27AF" w:rsidRPr="00073A72">
        <w:rPr>
          <w:rFonts w:ascii="Times New Roman" w:hAnsi="Times New Roman" w:cs="Times New Roman"/>
          <w:sz w:val="24"/>
          <w:szCs w:val="24"/>
          <w:lang w:val="en"/>
        </w:rPr>
        <w:t xml:space="preserve"> </w:t>
      </w:r>
      <w:r w:rsidR="00E30184">
        <w:rPr>
          <w:rFonts w:ascii="Times New Roman" w:hAnsi="Times New Roman" w:cs="Times New Roman"/>
          <w:sz w:val="24"/>
          <w:szCs w:val="24"/>
          <w:lang w:val="en"/>
        </w:rPr>
        <w:t>rules</w:t>
      </w:r>
      <w:r w:rsidR="00E30184" w:rsidRPr="00073A72">
        <w:rPr>
          <w:rFonts w:ascii="Times New Roman" w:hAnsi="Times New Roman" w:cs="Times New Roman"/>
          <w:sz w:val="24"/>
          <w:szCs w:val="24"/>
          <w:lang w:val="en"/>
        </w:rPr>
        <w:t xml:space="preserve"> </w:t>
      </w:r>
      <w:r w:rsidRPr="00073A72">
        <w:rPr>
          <w:rFonts w:ascii="Times New Roman" w:hAnsi="Times New Roman" w:cs="Times New Roman"/>
          <w:sz w:val="24"/>
          <w:szCs w:val="24"/>
          <w:lang w:val="en"/>
        </w:rPr>
        <w:t xml:space="preserve">was to exempt </w:t>
      </w:r>
      <w:r w:rsidR="00C55FE1">
        <w:rPr>
          <w:rFonts w:ascii="Times New Roman" w:hAnsi="Times New Roman" w:cs="Times New Roman"/>
          <w:sz w:val="24"/>
          <w:szCs w:val="24"/>
          <w:lang w:val="en"/>
        </w:rPr>
        <w:t xml:space="preserve">hazardous secondary materials sent to </w:t>
      </w:r>
      <w:r w:rsidRPr="00073A72">
        <w:rPr>
          <w:rFonts w:ascii="Times New Roman" w:hAnsi="Times New Roman" w:cs="Times New Roman"/>
          <w:sz w:val="24"/>
          <w:szCs w:val="24"/>
          <w:lang w:val="en"/>
        </w:rPr>
        <w:t xml:space="preserve">off-site recycling </w:t>
      </w:r>
      <w:r w:rsidR="00E30184">
        <w:rPr>
          <w:rFonts w:ascii="Times New Roman" w:hAnsi="Times New Roman" w:cs="Times New Roman"/>
          <w:sz w:val="24"/>
          <w:szCs w:val="24"/>
          <w:lang w:val="en"/>
        </w:rPr>
        <w:t>facil</w:t>
      </w:r>
      <w:r w:rsidR="00C55FE1">
        <w:rPr>
          <w:rFonts w:ascii="Times New Roman" w:hAnsi="Times New Roman" w:cs="Times New Roman"/>
          <w:sz w:val="24"/>
          <w:szCs w:val="24"/>
          <w:lang w:val="en"/>
        </w:rPr>
        <w:t>i</w:t>
      </w:r>
      <w:r w:rsidR="00E30184">
        <w:rPr>
          <w:rFonts w:ascii="Times New Roman" w:hAnsi="Times New Roman" w:cs="Times New Roman"/>
          <w:sz w:val="24"/>
          <w:szCs w:val="24"/>
          <w:lang w:val="en"/>
        </w:rPr>
        <w:t xml:space="preserve">ties </w:t>
      </w:r>
      <w:r w:rsidR="00C55FE1">
        <w:rPr>
          <w:rFonts w:ascii="Times New Roman" w:hAnsi="Times New Roman" w:cs="Times New Roman"/>
          <w:sz w:val="24"/>
          <w:szCs w:val="24"/>
          <w:lang w:val="en"/>
        </w:rPr>
        <w:t xml:space="preserve">from the definition of solid waste </w:t>
      </w:r>
      <w:r w:rsidRPr="00073A72">
        <w:rPr>
          <w:rFonts w:ascii="Times New Roman" w:hAnsi="Times New Roman" w:cs="Times New Roman"/>
          <w:sz w:val="24"/>
          <w:szCs w:val="24"/>
          <w:lang w:val="en"/>
        </w:rPr>
        <w:t xml:space="preserve">when certain conditions </w:t>
      </w:r>
      <w:r w:rsidR="005E27AF">
        <w:rPr>
          <w:rFonts w:ascii="Times New Roman" w:hAnsi="Times New Roman" w:cs="Times New Roman"/>
          <w:sz w:val="24"/>
          <w:szCs w:val="24"/>
          <w:lang w:val="en"/>
        </w:rPr>
        <w:t>were</w:t>
      </w:r>
      <w:r w:rsidR="005E27AF" w:rsidRPr="00073A72">
        <w:rPr>
          <w:rFonts w:ascii="Times New Roman" w:hAnsi="Times New Roman" w:cs="Times New Roman"/>
          <w:sz w:val="24"/>
          <w:szCs w:val="24"/>
          <w:lang w:val="en"/>
        </w:rPr>
        <w:t xml:space="preserve"> </w:t>
      </w:r>
      <w:r w:rsidRPr="00073A72">
        <w:rPr>
          <w:rFonts w:ascii="Times New Roman" w:hAnsi="Times New Roman" w:cs="Times New Roman"/>
          <w:sz w:val="24"/>
          <w:szCs w:val="24"/>
          <w:lang w:val="en"/>
        </w:rPr>
        <w:t>met.</w:t>
      </w:r>
      <w:r w:rsidR="00C55FE1">
        <w:rPr>
          <w:rFonts w:ascii="Times New Roman" w:hAnsi="Times New Roman" w:cs="Times New Roman"/>
          <w:sz w:val="24"/>
          <w:szCs w:val="24"/>
          <w:lang w:val="en"/>
        </w:rPr>
        <w:t xml:space="preserve"> These conditions included recordkeeping an</w:t>
      </w:r>
      <w:r w:rsidR="00D45E3B">
        <w:rPr>
          <w:rFonts w:ascii="Times New Roman" w:hAnsi="Times New Roman" w:cs="Times New Roman"/>
          <w:sz w:val="24"/>
          <w:szCs w:val="24"/>
          <w:lang w:val="en"/>
        </w:rPr>
        <w:t>d</w:t>
      </w:r>
      <w:r w:rsidR="00C55FE1">
        <w:rPr>
          <w:rFonts w:ascii="Times New Roman" w:hAnsi="Times New Roman" w:cs="Times New Roman"/>
          <w:sz w:val="24"/>
          <w:szCs w:val="24"/>
          <w:lang w:val="en"/>
        </w:rPr>
        <w:t xml:space="preserve"> reporting requirements. </w:t>
      </w:r>
      <w:r>
        <w:rPr>
          <w:rFonts w:ascii="Times New Roman" w:hAnsi="Times New Roman" w:cs="Times New Roman"/>
          <w:sz w:val="24"/>
          <w:szCs w:val="24"/>
          <w:lang w:val="en"/>
        </w:rPr>
        <w:t xml:space="preserve">  </w:t>
      </w:r>
      <w:r w:rsidRPr="00073A72">
        <w:rPr>
          <w:rFonts w:ascii="Times New Roman" w:hAnsi="Times New Roman" w:cs="Times New Roman"/>
          <w:sz w:val="24"/>
          <w:szCs w:val="24"/>
          <w:lang w:val="en"/>
        </w:rPr>
        <w:t>EPA</w:t>
      </w:r>
      <w:r w:rsidR="005E27AF">
        <w:rPr>
          <w:rFonts w:ascii="Times New Roman" w:hAnsi="Times New Roman" w:cs="Times New Roman"/>
          <w:sz w:val="24"/>
          <w:szCs w:val="24"/>
          <w:lang w:val="en"/>
        </w:rPr>
        <w:t xml:space="preserve"> also</w:t>
      </w:r>
      <w:r w:rsidRPr="00073A72">
        <w:rPr>
          <w:rFonts w:ascii="Times New Roman" w:hAnsi="Times New Roman" w:cs="Times New Roman"/>
          <w:sz w:val="24"/>
          <w:szCs w:val="24"/>
          <w:lang w:val="en"/>
        </w:rPr>
        <w:t xml:space="preserve"> revised the definition of legitimate recycling found at 40 CFR 260.43, which was originally promulgated in 2008. In the 2008 and 2015 versions of the regulation, the legitimacy provision was designed to distinguish between real recycling activities—legitimate recycling—and sham recycling, an activity undertaken by an entity to avoid the requirements of managing a hazardous secondary material as a hazardous waste. </w:t>
      </w:r>
      <w:r w:rsidR="006E1126">
        <w:rPr>
          <w:rFonts w:ascii="Times New Roman" w:hAnsi="Times New Roman" w:cs="Times New Roman"/>
          <w:sz w:val="24"/>
          <w:szCs w:val="24"/>
          <w:lang w:val="en"/>
        </w:rPr>
        <w:t xml:space="preserve"> </w:t>
      </w:r>
    </w:p>
    <w:p w14:paraId="3773050B" w14:textId="10193592" w:rsidR="00073A72" w:rsidRDefault="00073A72" w:rsidP="00690C9E">
      <w:pPr>
        <w:spacing w:after="0"/>
        <w:contextualSpacing/>
        <w:rPr>
          <w:rFonts w:ascii="Times New Roman" w:hAnsi="Times New Roman" w:cs="Times New Roman"/>
          <w:sz w:val="24"/>
          <w:szCs w:val="24"/>
          <w:lang w:val="en"/>
        </w:rPr>
      </w:pPr>
    </w:p>
    <w:p w14:paraId="3228D0F2" w14:textId="10626B08" w:rsidR="00073A72" w:rsidRDefault="00A14BD7" w:rsidP="00690C9E">
      <w:pPr>
        <w:spacing w:after="0"/>
        <w:contextualSpacing/>
        <w:rPr>
          <w:rFonts w:ascii="Times New Roman" w:hAnsi="Times New Roman" w:cs="Times New Roman"/>
          <w:sz w:val="24"/>
          <w:szCs w:val="24"/>
          <w:lang w:val="en"/>
        </w:rPr>
      </w:pPr>
      <w:r>
        <w:rPr>
          <w:rFonts w:ascii="Times New Roman" w:hAnsi="Times New Roman" w:cs="Times New Roman"/>
          <w:sz w:val="24"/>
          <w:szCs w:val="24"/>
          <w:lang w:val="en"/>
        </w:rPr>
        <w:t>O</w:t>
      </w:r>
      <w:r w:rsidR="004B1CE6">
        <w:rPr>
          <w:rFonts w:ascii="Times New Roman" w:hAnsi="Times New Roman" w:cs="Times New Roman"/>
          <w:sz w:val="24"/>
          <w:szCs w:val="24"/>
          <w:lang w:val="en"/>
        </w:rPr>
        <w:t>n July 7, 2017</w:t>
      </w:r>
      <w:r w:rsidRPr="00073A72">
        <w:rPr>
          <w:rFonts w:ascii="Times New Roman" w:hAnsi="Times New Roman" w:cs="Times New Roman"/>
          <w:sz w:val="24"/>
          <w:szCs w:val="24"/>
          <w:lang w:val="en"/>
        </w:rPr>
        <w:t xml:space="preserve"> and amended on March 6, 2018</w:t>
      </w:r>
      <w:r>
        <w:rPr>
          <w:rFonts w:ascii="Times New Roman" w:hAnsi="Times New Roman" w:cs="Times New Roman"/>
          <w:sz w:val="24"/>
          <w:szCs w:val="24"/>
          <w:lang w:val="en"/>
        </w:rPr>
        <w:t xml:space="preserve"> </w:t>
      </w:r>
      <w:r w:rsidR="00073A72" w:rsidRPr="00073A72">
        <w:rPr>
          <w:rFonts w:ascii="Times New Roman" w:hAnsi="Times New Roman" w:cs="Times New Roman"/>
          <w:sz w:val="24"/>
          <w:szCs w:val="24"/>
          <w:lang w:val="en"/>
        </w:rPr>
        <w:t xml:space="preserve"> the United States Court of Appeals for the District of Columbia Circuit: (1) vacated the 2015 verified recycler exclusion for hazardous waste that is recycled off-site (except for certain provisions); (2) reinstated the transfer-based exclusion from the 2008 rule to replace the now-vacated 2015 verified recycler exclusion; (3) upheld the containment and emergency preparedness provisions and the eligibility of spent p</w:t>
      </w:r>
      <w:r w:rsidR="007E3A0C">
        <w:rPr>
          <w:rFonts w:ascii="Times New Roman" w:hAnsi="Times New Roman" w:cs="Times New Roman"/>
          <w:sz w:val="24"/>
          <w:szCs w:val="24"/>
          <w:lang w:val="en"/>
        </w:rPr>
        <w:t>etroleum catalysts for the rein</w:t>
      </w:r>
      <w:r w:rsidR="00073A72" w:rsidRPr="00073A72">
        <w:rPr>
          <w:rFonts w:ascii="Times New Roman" w:hAnsi="Times New Roman" w:cs="Times New Roman"/>
          <w:sz w:val="24"/>
          <w:szCs w:val="24"/>
          <w:lang w:val="en"/>
        </w:rPr>
        <w:t>stated transfer-based exclusion; (4) vacated factor 4 of the 2015 definition of legitimate recycling in its entirety; and (5) reinstated the 2008 version of factor 4 to replace the now-vacated 2015 version of factor 4.</w:t>
      </w:r>
    </w:p>
    <w:p w14:paraId="516D87B7" w14:textId="7D3EAE28" w:rsidR="00690C9E" w:rsidRDefault="00690C9E" w:rsidP="00690C9E">
      <w:pPr>
        <w:spacing w:after="0"/>
        <w:contextualSpacing/>
        <w:rPr>
          <w:rFonts w:ascii="Times New Roman" w:hAnsi="Times New Roman" w:cs="Times New Roman"/>
          <w:b/>
          <w:sz w:val="24"/>
          <w:szCs w:val="24"/>
        </w:rPr>
      </w:pPr>
    </w:p>
    <w:p w14:paraId="68AC1DE1" w14:textId="7BD94344" w:rsidR="00073A72" w:rsidRPr="00CF6883" w:rsidRDefault="00CF6883" w:rsidP="00690C9E">
      <w:pPr>
        <w:spacing w:after="0"/>
        <w:contextualSpacing/>
        <w:rPr>
          <w:rFonts w:ascii="Times New Roman" w:hAnsi="Times New Roman" w:cs="Times New Roman"/>
          <w:sz w:val="24"/>
          <w:szCs w:val="24"/>
        </w:rPr>
      </w:pPr>
      <w:r w:rsidRPr="00CF6883">
        <w:rPr>
          <w:rFonts w:ascii="Times New Roman" w:hAnsi="Times New Roman" w:cs="Times New Roman"/>
          <w:sz w:val="24"/>
          <w:szCs w:val="24"/>
        </w:rPr>
        <w:t>The court issued the mandate for its decision on March 14, 2018, at which point the orders became effective.</w:t>
      </w:r>
      <w:r>
        <w:rPr>
          <w:rFonts w:ascii="Times New Roman" w:hAnsi="Times New Roman" w:cs="Times New Roman"/>
          <w:sz w:val="24"/>
          <w:szCs w:val="24"/>
        </w:rPr>
        <w:t xml:space="preserve"> As a result, some of the recordkeeping and reporting requirements under this ICR no longer </w:t>
      </w:r>
      <w:r w:rsidR="00CE660C">
        <w:rPr>
          <w:rFonts w:ascii="Times New Roman" w:hAnsi="Times New Roman" w:cs="Times New Roman"/>
          <w:sz w:val="24"/>
          <w:szCs w:val="24"/>
        </w:rPr>
        <w:t>apply</w:t>
      </w:r>
      <w:r>
        <w:rPr>
          <w:rFonts w:ascii="Times New Roman" w:hAnsi="Times New Roman" w:cs="Times New Roman"/>
          <w:sz w:val="24"/>
          <w:szCs w:val="24"/>
        </w:rPr>
        <w:t xml:space="preserve">, while other requirements that had previously applied </w:t>
      </w:r>
      <w:r w:rsidR="00A14BD7">
        <w:rPr>
          <w:rFonts w:ascii="Times New Roman" w:hAnsi="Times New Roman" w:cs="Times New Roman"/>
          <w:sz w:val="24"/>
          <w:szCs w:val="24"/>
        </w:rPr>
        <w:t xml:space="preserve">were </w:t>
      </w:r>
      <w:r>
        <w:rPr>
          <w:rFonts w:ascii="Times New Roman" w:hAnsi="Times New Roman" w:cs="Times New Roman"/>
          <w:sz w:val="24"/>
          <w:szCs w:val="24"/>
        </w:rPr>
        <w:t>reinstated.</w:t>
      </w:r>
      <w:r w:rsidR="005E27AF">
        <w:rPr>
          <w:rFonts w:ascii="Times New Roman" w:hAnsi="Times New Roman" w:cs="Times New Roman"/>
          <w:sz w:val="24"/>
          <w:szCs w:val="24"/>
        </w:rPr>
        <w:t xml:space="preserve"> </w:t>
      </w:r>
    </w:p>
    <w:p w14:paraId="576CC02B" w14:textId="77777777" w:rsidR="00CF6883" w:rsidRDefault="00CF6883" w:rsidP="00690C9E">
      <w:pPr>
        <w:spacing w:after="0"/>
        <w:contextualSpacing/>
        <w:rPr>
          <w:rFonts w:ascii="Times New Roman" w:hAnsi="Times New Roman" w:cs="Times New Roman"/>
          <w:b/>
          <w:sz w:val="24"/>
          <w:szCs w:val="24"/>
        </w:rPr>
      </w:pPr>
    </w:p>
    <w:p w14:paraId="2B1195C7" w14:textId="77777777" w:rsidR="00424515" w:rsidRDefault="00424515">
      <w:pPr>
        <w:rPr>
          <w:rFonts w:ascii="Times New Roman" w:hAnsi="Times New Roman" w:cs="Times New Roman"/>
          <w:b/>
          <w:sz w:val="24"/>
          <w:szCs w:val="24"/>
        </w:rPr>
      </w:pPr>
      <w:r>
        <w:rPr>
          <w:rFonts w:ascii="Times New Roman" w:hAnsi="Times New Roman" w:cs="Times New Roman"/>
          <w:b/>
          <w:sz w:val="24"/>
          <w:szCs w:val="24"/>
        </w:rPr>
        <w:br w:type="page"/>
      </w:r>
    </w:p>
    <w:p w14:paraId="79279F10" w14:textId="6B14899D" w:rsidR="003E2901" w:rsidRDefault="006E1126" w:rsidP="00690C9E">
      <w:pPr>
        <w:spacing w:after="120"/>
        <w:rPr>
          <w:rFonts w:ascii="Times New Roman" w:hAnsi="Times New Roman" w:cs="Times New Roman"/>
          <w:b/>
          <w:sz w:val="24"/>
          <w:szCs w:val="24"/>
        </w:rPr>
      </w:pPr>
      <w:r w:rsidRPr="002F4644">
        <w:rPr>
          <w:rFonts w:ascii="Times New Roman" w:hAnsi="Times New Roman" w:cs="Times New Roman"/>
          <w:b/>
          <w:sz w:val="24"/>
          <w:szCs w:val="24"/>
        </w:rPr>
        <w:lastRenderedPageBreak/>
        <w:t>B</w:t>
      </w:r>
      <w:r>
        <w:rPr>
          <w:rFonts w:ascii="Times New Roman" w:hAnsi="Times New Roman" w:cs="Times New Roman"/>
          <w:b/>
          <w:sz w:val="24"/>
          <w:szCs w:val="24"/>
        </w:rPr>
        <w:t>urden Changes</w:t>
      </w:r>
    </w:p>
    <w:p w14:paraId="7C9D9270" w14:textId="0271A844" w:rsidR="00D63E80" w:rsidRDefault="00D63E80" w:rsidP="00690C9E">
      <w:pPr>
        <w:spacing w:after="120"/>
        <w:rPr>
          <w:rFonts w:ascii="Times New Roman" w:hAnsi="Times New Roman" w:cs="Times New Roman"/>
          <w:b/>
          <w:sz w:val="24"/>
          <w:szCs w:val="24"/>
        </w:rPr>
      </w:pPr>
    </w:p>
    <w:p w14:paraId="40842797" w14:textId="58F67506" w:rsidR="00D63E80" w:rsidRDefault="00D63E80" w:rsidP="00690C9E">
      <w:pPr>
        <w:spacing w:after="120"/>
        <w:rPr>
          <w:rFonts w:ascii="Times New Roman" w:hAnsi="Times New Roman" w:cs="Times New Roman"/>
          <w:sz w:val="24"/>
          <w:szCs w:val="24"/>
        </w:rPr>
      </w:pPr>
      <w:r>
        <w:rPr>
          <w:rFonts w:ascii="Times New Roman" w:hAnsi="Times New Roman" w:cs="Times New Roman"/>
          <w:sz w:val="24"/>
          <w:szCs w:val="24"/>
        </w:rPr>
        <w:t xml:space="preserve">The changes </w:t>
      </w:r>
      <w:r w:rsidR="00A12E5D">
        <w:rPr>
          <w:rFonts w:ascii="Times New Roman" w:hAnsi="Times New Roman" w:cs="Times New Roman"/>
          <w:sz w:val="24"/>
          <w:szCs w:val="24"/>
        </w:rPr>
        <w:t xml:space="preserve">to </w:t>
      </w:r>
      <w:r>
        <w:rPr>
          <w:rFonts w:ascii="Times New Roman" w:hAnsi="Times New Roman" w:cs="Times New Roman"/>
          <w:sz w:val="24"/>
          <w:szCs w:val="24"/>
        </w:rPr>
        <w:t>the regulations due to the vacatur are expect</w:t>
      </w:r>
      <w:r w:rsidR="00494810">
        <w:rPr>
          <w:rFonts w:ascii="Times New Roman" w:hAnsi="Times New Roman" w:cs="Times New Roman"/>
          <w:sz w:val="24"/>
          <w:szCs w:val="24"/>
        </w:rPr>
        <w:t>ed</w:t>
      </w:r>
      <w:r>
        <w:rPr>
          <w:rFonts w:ascii="Times New Roman" w:hAnsi="Times New Roman" w:cs="Times New Roman"/>
          <w:sz w:val="24"/>
          <w:szCs w:val="24"/>
        </w:rPr>
        <w:t xml:space="preserve"> to affect</w:t>
      </w:r>
      <w:r w:rsidR="00725E43">
        <w:rPr>
          <w:rFonts w:ascii="Times New Roman" w:hAnsi="Times New Roman" w:cs="Times New Roman"/>
          <w:sz w:val="24"/>
          <w:szCs w:val="24"/>
        </w:rPr>
        <w:t xml:space="preserve"> a total of</w:t>
      </w:r>
      <w:r>
        <w:rPr>
          <w:rFonts w:ascii="Times New Roman" w:hAnsi="Times New Roman" w:cs="Times New Roman"/>
          <w:sz w:val="24"/>
          <w:szCs w:val="24"/>
        </w:rPr>
        <w:t xml:space="preserve"> 105 facilities, resulting in a </w:t>
      </w:r>
      <w:r w:rsidR="001B5DEF">
        <w:rPr>
          <w:rFonts w:ascii="Times New Roman" w:hAnsi="Times New Roman" w:cs="Times New Roman"/>
          <w:sz w:val="24"/>
          <w:szCs w:val="24"/>
        </w:rPr>
        <w:t xml:space="preserve">total </w:t>
      </w:r>
      <w:r>
        <w:rPr>
          <w:rFonts w:ascii="Times New Roman" w:hAnsi="Times New Roman" w:cs="Times New Roman"/>
          <w:sz w:val="24"/>
          <w:szCs w:val="24"/>
        </w:rPr>
        <w:t>net burden reduction of 2,122 hours and $</w:t>
      </w:r>
      <w:r w:rsidR="00E331AB">
        <w:rPr>
          <w:rFonts w:ascii="Times New Roman" w:hAnsi="Times New Roman" w:cs="Times New Roman"/>
          <w:sz w:val="24"/>
          <w:szCs w:val="24"/>
        </w:rPr>
        <w:t>26,132.21</w:t>
      </w:r>
      <w:r>
        <w:rPr>
          <w:rFonts w:ascii="Times New Roman" w:hAnsi="Times New Roman" w:cs="Times New Roman"/>
          <w:sz w:val="24"/>
          <w:szCs w:val="24"/>
        </w:rPr>
        <w:t xml:space="preserve"> per year, as described below.</w:t>
      </w:r>
    </w:p>
    <w:p w14:paraId="016738B2" w14:textId="77777777" w:rsidR="00D63E80" w:rsidRDefault="00D63E80" w:rsidP="00690C9E">
      <w:pPr>
        <w:spacing w:after="120"/>
        <w:rPr>
          <w:rFonts w:ascii="Times New Roman" w:hAnsi="Times New Roman" w:cs="Times New Roman"/>
          <w:sz w:val="24"/>
          <w:szCs w:val="24"/>
        </w:rPr>
      </w:pPr>
    </w:p>
    <w:p w14:paraId="1B7CC8E0" w14:textId="62D6FDA5" w:rsidR="00424515" w:rsidRDefault="00424515" w:rsidP="00690C9E">
      <w:pPr>
        <w:spacing w:after="120"/>
        <w:rPr>
          <w:rFonts w:ascii="Times New Roman" w:hAnsi="Times New Roman" w:cs="Times New Roman"/>
          <w:i/>
          <w:sz w:val="24"/>
          <w:szCs w:val="24"/>
        </w:rPr>
      </w:pPr>
      <w:r>
        <w:rPr>
          <w:rFonts w:ascii="Times New Roman" w:hAnsi="Times New Roman" w:cs="Times New Roman"/>
          <w:i/>
          <w:sz w:val="24"/>
          <w:szCs w:val="24"/>
        </w:rPr>
        <w:t>Replacement of the 2015 Factor 4 in the definition of legitimate recycling with the 2008 Factor 4</w:t>
      </w:r>
    </w:p>
    <w:p w14:paraId="5AB753B6" w14:textId="530D4301" w:rsidR="00424515" w:rsidRDefault="00D63E80" w:rsidP="00D63E80">
      <w:pPr>
        <w:pStyle w:val="ListParagraph"/>
        <w:numPr>
          <w:ilvl w:val="0"/>
          <w:numId w:val="39"/>
        </w:numPr>
        <w:spacing w:after="120"/>
        <w:rPr>
          <w:rFonts w:ascii="Times New Roman" w:hAnsi="Times New Roman" w:cs="Times New Roman"/>
          <w:sz w:val="24"/>
          <w:szCs w:val="24"/>
        </w:rPr>
      </w:pPr>
      <w:r>
        <w:rPr>
          <w:rFonts w:ascii="Times New Roman" w:hAnsi="Times New Roman" w:cs="Times New Roman"/>
          <w:sz w:val="24"/>
          <w:szCs w:val="24"/>
        </w:rPr>
        <w:t xml:space="preserve">Due to the vacatur of the 2015 Factor 4, facilities </w:t>
      </w:r>
      <w:r w:rsidR="00725E43">
        <w:rPr>
          <w:rFonts w:ascii="Times New Roman" w:hAnsi="Times New Roman" w:cs="Times New Roman"/>
          <w:sz w:val="24"/>
          <w:szCs w:val="24"/>
        </w:rPr>
        <w:t xml:space="preserve">will </w:t>
      </w:r>
      <w:r>
        <w:rPr>
          <w:rFonts w:ascii="Times New Roman" w:hAnsi="Times New Roman" w:cs="Times New Roman"/>
          <w:sz w:val="24"/>
          <w:szCs w:val="24"/>
        </w:rPr>
        <w:t>no longer have to document legitimacy when Factor 4 is not met or submit notification.</w:t>
      </w:r>
    </w:p>
    <w:p w14:paraId="7FBE9411" w14:textId="77777777" w:rsidR="00D63E80" w:rsidRDefault="00D63E80" w:rsidP="00D63E80">
      <w:pPr>
        <w:pStyle w:val="ListParagraph"/>
        <w:spacing w:after="120"/>
        <w:rPr>
          <w:rFonts w:ascii="Times New Roman" w:hAnsi="Times New Roman" w:cs="Times New Roman"/>
          <w:sz w:val="24"/>
          <w:szCs w:val="24"/>
        </w:rPr>
      </w:pPr>
    </w:p>
    <w:p w14:paraId="03CC496D" w14:textId="3B1B3BE6" w:rsidR="00D63E80" w:rsidRPr="00424515" w:rsidRDefault="00D63E80" w:rsidP="00D63E80">
      <w:pPr>
        <w:pStyle w:val="ListParagraph"/>
        <w:numPr>
          <w:ilvl w:val="0"/>
          <w:numId w:val="39"/>
        </w:numPr>
        <w:spacing w:after="120"/>
        <w:rPr>
          <w:rFonts w:ascii="Times New Roman" w:hAnsi="Times New Roman" w:cs="Times New Roman"/>
          <w:i/>
          <w:sz w:val="24"/>
          <w:szCs w:val="24"/>
        </w:rPr>
      </w:pPr>
      <w:r>
        <w:rPr>
          <w:rFonts w:ascii="Times New Roman" w:hAnsi="Times New Roman" w:cs="Times New Roman"/>
          <w:sz w:val="24"/>
          <w:szCs w:val="24"/>
        </w:rPr>
        <w:t xml:space="preserve">These changes are expected to affect 25 facilities, resulting in a </w:t>
      </w:r>
      <w:r w:rsidR="001B5DEF">
        <w:rPr>
          <w:rFonts w:ascii="Times New Roman" w:hAnsi="Times New Roman" w:cs="Times New Roman"/>
          <w:sz w:val="24"/>
          <w:szCs w:val="24"/>
        </w:rPr>
        <w:t xml:space="preserve">total </w:t>
      </w:r>
      <w:r>
        <w:rPr>
          <w:rFonts w:ascii="Times New Roman" w:hAnsi="Times New Roman" w:cs="Times New Roman"/>
          <w:sz w:val="24"/>
          <w:szCs w:val="24"/>
        </w:rPr>
        <w:t>burden reduction of 257</w:t>
      </w:r>
      <w:r w:rsidR="00E331AB">
        <w:rPr>
          <w:rFonts w:ascii="Times New Roman" w:hAnsi="Times New Roman" w:cs="Times New Roman"/>
          <w:sz w:val="24"/>
          <w:szCs w:val="24"/>
        </w:rPr>
        <w:t>.75</w:t>
      </w:r>
      <w:r>
        <w:rPr>
          <w:rFonts w:ascii="Times New Roman" w:hAnsi="Times New Roman" w:cs="Times New Roman"/>
          <w:sz w:val="24"/>
          <w:szCs w:val="24"/>
        </w:rPr>
        <w:t xml:space="preserve"> hours and $</w:t>
      </w:r>
      <w:r w:rsidR="00E331AB">
        <w:rPr>
          <w:rFonts w:ascii="Times New Roman" w:hAnsi="Times New Roman" w:cs="Times New Roman"/>
          <w:sz w:val="24"/>
          <w:szCs w:val="24"/>
        </w:rPr>
        <w:t xml:space="preserve">49,895.02 </w:t>
      </w:r>
      <w:r>
        <w:rPr>
          <w:rFonts w:ascii="Times New Roman" w:hAnsi="Times New Roman" w:cs="Times New Roman"/>
          <w:sz w:val="24"/>
          <w:szCs w:val="24"/>
        </w:rPr>
        <w:t>per year.</w:t>
      </w:r>
    </w:p>
    <w:p w14:paraId="1DEDA65A" w14:textId="77777777" w:rsidR="00D63E80" w:rsidRPr="00D63E80" w:rsidRDefault="00D63E80" w:rsidP="00D63E80">
      <w:pPr>
        <w:pStyle w:val="ListParagraph"/>
        <w:spacing w:after="120"/>
        <w:rPr>
          <w:rFonts w:ascii="Times New Roman" w:hAnsi="Times New Roman" w:cs="Times New Roman"/>
          <w:sz w:val="24"/>
          <w:szCs w:val="24"/>
        </w:rPr>
      </w:pPr>
    </w:p>
    <w:p w14:paraId="68B3491E" w14:textId="3FBD42C5" w:rsidR="00424515" w:rsidRPr="00424515" w:rsidRDefault="00424515" w:rsidP="00690C9E">
      <w:pPr>
        <w:spacing w:after="120"/>
        <w:rPr>
          <w:rFonts w:ascii="Times New Roman" w:hAnsi="Times New Roman" w:cs="Times New Roman"/>
          <w:i/>
          <w:sz w:val="24"/>
          <w:szCs w:val="24"/>
        </w:rPr>
      </w:pPr>
      <w:r w:rsidRPr="00424515">
        <w:rPr>
          <w:rFonts w:ascii="Times New Roman" w:hAnsi="Times New Roman" w:cs="Times New Roman"/>
          <w:i/>
          <w:sz w:val="24"/>
          <w:szCs w:val="24"/>
        </w:rPr>
        <w:t>Replacement of the verified recycler exclusion with the mo</w:t>
      </w:r>
      <w:r>
        <w:rPr>
          <w:rFonts w:ascii="Times New Roman" w:hAnsi="Times New Roman" w:cs="Times New Roman"/>
          <w:i/>
          <w:sz w:val="24"/>
          <w:szCs w:val="24"/>
        </w:rPr>
        <w:t>dified transfer-based exclusion at 40 CFR 261.4(a)(24)</w:t>
      </w:r>
    </w:p>
    <w:p w14:paraId="6F288697" w14:textId="3ED06C55" w:rsidR="00CE660C" w:rsidRDefault="00CE660C" w:rsidP="002159F8">
      <w:pPr>
        <w:pStyle w:val="ListParagraph"/>
        <w:numPr>
          <w:ilvl w:val="0"/>
          <w:numId w:val="37"/>
        </w:numPr>
        <w:spacing w:after="120"/>
        <w:rPr>
          <w:rFonts w:ascii="Times New Roman" w:hAnsi="Times New Roman" w:cs="Times New Roman"/>
          <w:sz w:val="24"/>
          <w:szCs w:val="24"/>
        </w:rPr>
      </w:pPr>
      <w:r>
        <w:rPr>
          <w:rFonts w:ascii="Times New Roman" w:hAnsi="Times New Roman" w:cs="Times New Roman"/>
          <w:sz w:val="24"/>
          <w:szCs w:val="24"/>
        </w:rPr>
        <w:t xml:space="preserve">Due to the vacatur of the verified recycler exclusion, facilities that do not have a permit </w:t>
      </w:r>
      <w:r w:rsidR="00725E43">
        <w:rPr>
          <w:rFonts w:ascii="Times New Roman" w:hAnsi="Times New Roman" w:cs="Times New Roman"/>
          <w:sz w:val="24"/>
          <w:szCs w:val="24"/>
        </w:rPr>
        <w:t xml:space="preserve">will </w:t>
      </w:r>
      <w:r>
        <w:rPr>
          <w:rFonts w:ascii="Times New Roman" w:hAnsi="Times New Roman" w:cs="Times New Roman"/>
          <w:sz w:val="24"/>
          <w:szCs w:val="24"/>
        </w:rPr>
        <w:t xml:space="preserve">not be required to obtain a variance.  </w:t>
      </w:r>
    </w:p>
    <w:p w14:paraId="36EBF228" w14:textId="77777777" w:rsidR="00424515" w:rsidRDefault="00424515" w:rsidP="00424515">
      <w:pPr>
        <w:pStyle w:val="ListParagraph"/>
        <w:spacing w:after="120"/>
        <w:rPr>
          <w:rFonts w:ascii="Times New Roman" w:hAnsi="Times New Roman" w:cs="Times New Roman"/>
          <w:sz w:val="24"/>
          <w:szCs w:val="24"/>
        </w:rPr>
      </w:pPr>
    </w:p>
    <w:p w14:paraId="7AF6E42C" w14:textId="3107C623" w:rsidR="00424515" w:rsidRPr="00424515" w:rsidRDefault="002159F8" w:rsidP="00400F66">
      <w:pPr>
        <w:pStyle w:val="ListParagraph"/>
        <w:numPr>
          <w:ilvl w:val="0"/>
          <w:numId w:val="38"/>
        </w:numPr>
        <w:spacing w:after="120"/>
        <w:rPr>
          <w:rFonts w:ascii="Times New Roman" w:hAnsi="Times New Roman" w:cs="Times New Roman"/>
          <w:i/>
          <w:sz w:val="24"/>
          <w:szCs w:val="24"/>
        </w:rPr>
      </w:pPr>
      <w:r w:rsidRPr="00DC66F1">
        <w:rPr>
          <w:rFonts w:ascii="Times New Roman" w:hAnsi="Times New Roman" w:cs="Times New Roman"/>
          <w:sz w:val="24"/>
          <w:szCs w:val="24"/>
        </w:rPr>
        <w:t xml:space="preserve">Due to the reinstatement of the transfer-based exclusion, generators that send their hazardous secondary materials to facilities that do not have a permit would be required to conduct a “reasonable efforts” environmental audit of the </w:t>
      </w:r>
      <w:r w:rsidR="00DE5CC2">
        <w:rPr>
          <w:rFonts w:ascii="Times New Roman" w:hAnsi="Times New Roman" w:cs="Times New Roman"/>
          <w:sz w:val="24"/>
          <w:szCs w:val="24"/>
        </w:rPr>
        <w:t xml:space="preserve">receiving </w:t>
      </w:r>
      <w:r w:rsidRPr="00DC66F1">
        <w:rPr>
          <w:rFonts w:ascii="Times New Roman" w:hAnsi="Times New Roman" w:cs="Times New Roman"/>
          <w:sz w:val="24"/>
          <w:szCs w:val="24"/>
        </w:rPr>
        <w:t xml:space="preserve">facilities. </w:t>
      </w:r>
    </w:p>
    <w:p w14:paraId="6D177838" w14:textId="77777777" w:rsidR="00424515" w:rsidRPr="00424515" w:rsidRDefault="00424515" w:rsidP="00424515">
      <w:pPr>
        <w:pStyle w:val="ListParagraph"/>
        <w:spacing w:after="120"/>
        <w:rPr>
          <w:rFonts w:ascii="Times New Roman" w:hAnsi="Times New Roman" w:cs="Times New Roman"/>
          <w:i/>
          <w:sz w:val="24"/>
          <w:szCs w:val="24"/>
        </w:rPr>
      </w:pPr>
    </w:p>
    <w:p w14:paraId="6F63BFCB" w14:textId="28678797" w:rsidR="00424515" w:rsidRPr="00424515" w:rsidRDefault="00424515" w:rsidP="00424515">
      <w:pPr>
        <w:pStyle w:val="ListParagraph"/>
        <w:numPr>
          <w:ilvl w:val="0"/>
          <w:numId w:val="38"/>
        </w:numPr>
        <w:spacing w:after="120"/>
        <w:rPr>
          <w:rFonts w:ascii="Times New Roman" w:hAnsi="Times New Roman" w:cs="Times New Roman"/>
          <w:i/>
          <w:sz w:val="24"/>
          <w:szCs w:val="24"/>
        </w:rPr>
      </w:pPr>
      <w:r>
        <w:rPr>
          <w:rFonts w:ascii="Times New Roman" w:hAnsi="Times New Roman" w:cs="Times New Roman"/>
          <w:sz w:val="24"/>
          <w:szCs w:val="24"/>
        </w:rPr>
        <w:t xml:space="preserve">These changes are expected to affect 36 generators and 9 reclamation facilities, resulting in a </w:t>
      </w:r>
      <w:r w:rsidR="001B5DEF">
        <w:rPr>
          <w:rFonts w:ascii="Times New Roman" w:hAnsi="Times New Roman" w:cs="Times New Roman"/>
          <w:sz w:val="24"/>
          <w:szCs w:val="24"/>
        </w:rPr>
        <w:t xml:space="preserve">total </w:t>
      </w:r>
      <w:r>
        <w:rPr>
          <w:rFonts w:ascii="Times New Roman" w:hAnsi="Times New Roman" w:cs="Times New Roman"/>
          <w:sz w:val="24"/>
          <w:szCs w:val="24"/>
        </w:rPr>
        <w:t>burden reduction of 1,988</w:t>
      </w:r>
      <w:r w:rsidR="00E331AB">
        <w:rPr>
          <w:rFonts w:ascii="Times New Roman" w:hAnsi="Times New Roman" w:cs="Times New Roman"/>
          <w:sz w:val="24"/>
          <w:szCs w:val="24"/>
        </w:rPr>
        <w:t>.50</w:t>
      </w:r>
      <w:r>
        <w:rPr>
          <w:rFonts w:ascii="Times New Roman" w:hAnsi="Times New Roman" w:cs="Times New Roman"/>
          <w:sz w:val="24"/>
          <w:szCs w:val="24"/>
        </w:rPr>
        <w:t xml:space="preserve"> hours and </w:t>
      </w:r>
      <w:r w:rsidR="00E331AB">
        <w:rPr>
          <w:rFonts w:ascii="Times New Roman" w:hAnsi="Times New Roman" w:cs="Times New Roman"/>
          <w:sz w:val="24"/>
          <w:szCs w:val="24"/>
        </w:rPr>
        <w:t>a cost increase of $15,509.46</w:t>
      </w:r>
      <w:r w:rsidR="00D63E80">
        <w:rPr>
          <w:rFonts w:ascii="Times New Roman" w:hAnsi="Times New Roman" w:cs="Times New Roman"/>
          <w:sz w:val="24"/>
          <w:szCs w:val="24"/>
        </w:rPr>
        <w:t xml:space="preserve"> per year.</w:t>
      </w:r>
    </w:p>
    <w:p w14:paraId="34E12979" w14:textId="40161DB0" w:rsidR="00DC66F1" w:rsidRPr="00424515" w:rsidRDefault="002159F8" w:rsidP="00424515">
      <w:pPr>
        <w:spacing w:after="120"/>
        <w:rPr>
          <w:rFonts w:ascii="Times New Roman" w:hAnsi="Times New Roman" w:cs="Times New Roman"/>
          <w:i/>
          <w:sz w:val="24"/>
          <w:szCs w:val="24"/>
        </w:rPr>
      </w:pPr>
      <w:r w:rsidRPr="00424515">
        <w:rPr>
          <w:rFonts w:ascii="Times New Roman" w:hAnsi="Times New Roman" w:cs="Times New Roman"/>
          <w:sz w:val="24"/>
          <w:szCs w:val="24"/>
        </w:rPr>
        <w:t xml:space="preserve"> </w:t>
      </w:r>
      <w:r w:rsidR="00424515">
        <w:rPr>
          <w:rFonts w:ascii="Times New Roman" w:hAnsi="Times New Roman" w:cs="Times New Roman"/>
          <w:i/>
          <w:sz w:val="24"/>
          <w:szCs w:val="24"/>
        </w:rPr>
        <w:t>Reinstatement of the export provisions for the transfer-based exclusion at 40 CFR 261.4(a)(25)</w:t>
      </w:r>
    </w:p>
    <w:p w14:paraId="3BC4C5F4" w14:textId="05270DDF" w:rsidR="00DC66F1" w:rsidRDefault="007C4A9D" w:rsidP="007C4A9D">
      <w:pPr>
        <w:pStyle w:val="ListParagraph"/>
        <w:numPr>
          <w:ilvl w:val="0"/>
          <w:numId w:val="38"/>
        </w:numPr>
        <w:spacing w:after="120"/>
        <w:rPr>
          <w:rFonts w:ascii="Times New Roman" w:hAnsi="Times New Roman" w:cs="Times New Roman"/>
          <w:sz w:val="24"/>
          <w:szCs w:val="24"/>
        </w:rPr>
      </w:pPr>
      <w:r>
        <w:rPr>
          <w:rFonts w:ascii="Times New Roman" w:hAnsi="Times New Roman" w:cs="Times New Roman"/>
          <w:sz w:val="24"/>
          <w:szCs w:val="24"/>
        </w:rPr>
        <w:t>Due to the reinstatement of the tran</w:t>
      </w:r>
      <w:r w:rsidR="0031261A">
        <w:rPr>
          <w:rFonts w:ascii="Times New Roman" w:hAnsi="Times New Roman" w:cs="Times New Roman"/>
          <w:sz w:val="24"/>
          <w:szCs w:val="24"/>
        </w:rPr>
        <w:t>sfer-based exclusion</w:t>
      </w:r>
      <w:r w:rsidR="00DC66F1">
        <w:rPr>
          <w:rFonts w:ascii="Times New Roman" w:hAnsi="Times New Roman" w:cs="Times New Roman"/>
          <w:sz w:val="24"/>
          <w:szCs w:val="24"/>
        </w:rPr>
        <w:t xml:space="preserve"> at 40 CFR</w:t>
      </w:r>
      <w:r w:rsidR="0031261A">
        <w:rPr>
          <w:rFonts w:ascii="Times New Roman" w:hAnsi="Times New Roman" w:cs="Times New Roman"/>
          <w:sz w:val="24"/>
          <w:szCs w:val="24"/>
        </w:rPr>
        <w:t xml:space="preserve">, generators </w:t>
      </w:r>
      <w:r w:rsidR="00725E43">
        <w:rPr>
          <w:rFonts w:ascii="Times New Roman" w:hAnsi="Times New Roman" w:cs="Times New Roman"/>
          <w:sz w:val="24"/>
          <w:szCs w:val="24"/>
        </w:rPr>
        <w:t xml:space="preserve">will </w:t>
      </w:r>
      <w:r>
        <w:rPr>
          <w:rFonts w:ascii="Times New Roman" w:hAnsi="Times New Roman" w:cs="Times New Roman"/>
          <w:sz w:val="24"/>
          <w:szCs w:val="24"/>
        </w:rPr>
        <w:t xml:space="preserve">now be able to export their hazardous secondary materials </w:t>
      </w:r>
      <w:r w:rsidR="0031261A">
        <w:rPr>
          <w:rFonts w:ascii="Times New Roman" w:hAnsi="Times New Roman" w:cs="Times New Roman"/>
          <w:sz w:val="24"/>
          <w:szCs w:val="24"/>
        </w:rPr>
        <w:t xml:space="preserve">under the transfer-based exclusion </w:t>
      </w:r>
      <w:r>
        <w:rPr>
          <w:rFonts w:ascii="Times New Roman" w:hAnsi="Times New Roman" w:cs="Times New Roman"/>
          <w:sz w:val="24"/>
          <w:szCs w:val="24"/>
        </w:rPr>
        <w:t>if they provide notice and obtain consent of the receiving country, and file an annual report.</w:t>
      </w:r>
      <w:r w:rsidR="0031261A">
        <w:rPr>
          <w:rFonts w:ascii="Times New Roman" w:hAnsi="Times New Roman" w:cs="Times New Roman"/>
          <w:sz w:val="24"/>
          <w:szCs w:val="24"/>
        </w:rPr>
        <w:t xml:space="preserve"> </w:t>
      </w:r>
    </w:p>
    <w:p w14:paraId="46215D38" w14:textId="77777777" w:rsidR="00424515" w:rsidRDefault="00424515" w:rsidP="00424515">
      <w:pPr>
        <w:pStyle w:val="ListParagraph"/>
        <w:spacing w:after="120"/>
        <w:rPr>
          <w:rFonts w:ascii="Times New Roman" w:hAnsi="Times New Roman" w:cs="Times New Roman"/>
          <w:sz w:val="24"/>
          <w:szCs w:val="24"/>
        </w:rPr>
      </w:pPr>
    </w:p>
    <w:p w14:paraId="122CBB51" w14:textId="464BE8CC" w:rsidR="00424515" w:rsidRPr="00D63E80" w:rsidRDefault="00424515" w:rsidP="00D63E80">
      <w:pPr>
        <w:pStyle w:val="ListParagraph"/>
        <w:numPr>
          <w:ilvl w:val="0"/>
          <w:numId w:val="38"/>
        </w:numPr>
        <w:spacing w:after="120"/>
        <w:rPr>
          <w:rFonts w:ascii="Times New Roman" w:hAnsi="Times New Roman" w:cs="Times New Roman"/>
          <w:i/>
          <w:sz w:val="24"/>
          <w:szCs w:val="24"/>
        </w:rPr>
      </w:pPr>
      <w:r w:rsidRPr="00D63E80">
        <w:rPr>
          <w:rFonts w:ascii="Times New Roman" w:hAnsi="Times New Roman" w:cs="Times New Roman"/>
          <w:sz w:val="24"/>
          <w:szCs w:val="24"/>
        </w:rPr>
        <w:t xml:space="preserve">These changes are expected to affect 35 exporters, resulting in a </w:t>
      </w:r>
      <w:r w:rsidR="001B5DEF">
        <w:rPr>
          <w:rFonts w:ascii="Times New Roman" w:hAnsi="Times New Roman" w:cs="Times New Roman"/>
          <w:sz w:val="24"/>
          <w:szCs w:val="24"/>
        </w:rPr>
        <w:t xml:space="preserve">total </w:t>
      </w:r>
      <w:r w:rsidRPr="00D63E80">
        <w:rPr>
          <w:rFonts w:ascii="Times New Roman" w:hAnsi="Times New Roman" w:cs="Times New Roman"/>
          <w:sz w:val="24"/>
          <w:szCs w:val="24"/>
        </w:rPr>
        <w:t xml:space="preserve">burden increase of </w:t>
      </w:r>
      <w:r w:rsidR="00D63E80">
        <w:rPr>
          <w:rFonts w:ascii="Times New Roman" w:hAnsi="Times New Roman" w:cs="Times New Roman"/>
          <w:sz w:val="24"/>
          <w:szCs w:val="24"/>
        </w:rPr>
        <w:t xml:space="preserve">123 hours and </w:t>
      </w:r>
      <w:r w:rsidR="00D63E80" w:rsidRPr="00D63E80">
        <w:rPr>
          <w:rFonts w:ascii="Times New Roman" w:hAnsi="Times New Roman" w:cs="Times New Roman"/>
          <w:sz w:val="24"/>
          <w:szCs w:val="24"/>
        </w:rPr>
        <w:t>$8,253.35</w:t>
      </w:r>
      <w:r w:rsidR="00D63E80">
        <w:rPr>
          <w:rFonts w:ascii="Times New Roman" w:hAnsi="Times New Roman" w:cs="Times New Roman"/>
          <w:sz w:val="24"/>
          <w:szCs w:val="24"/>
        </w:rPr>
        <w:t xml:space="preserve"> per year.</w:t>
      </w:r>
    </w:p>
    <w:p w14:paraId="41A972FF" w14:textId="7FA45321" w:rsidR="00424515" w:rsidRPr="00424515" w:rsidRDefault="00424515" w:rsidP="00424515">
      <w:pPr>
        <w:spacing w:after="120"/>
        <w:rPr>
          <w:rFonts w:ascii="Times New Roman" w:hAnsi="Times New Roman" w:cs="Times New Roman"/>
          <w:i/>
          <w:sz w:val="24"/>
          <w:szCs w:val="24"/>
        </w:rPr>
      </w:pPr>
    </w:p>
    <w:p w14:paraId="42988160" w14:textId="3815BF6B" w:rsidR="00424515" w:rsidRDefault="00424515" w:rsidP="00424515">
      <w:pPr>
        <w:spacing w:after="120"/>
        <w:rPr>
          <w:rFonts w:ascii="Times New Roman" w:hAnsi="Times New Roman" w:cs="Times New Roman"/>
          <w:sz w:val="24"/>
          <w:szCs w:val="24"/>
        </w:rPr>
      </w:pPr>
    </w:p>
    <w:p w14:paraId="355D329B" w14:textId="77777777" w:rsidR="00424515" w:rsidRPr="00424515" w:rsidRDefault="00424515" w:rsidP="00424515">
      <w:pPr>
        <w:spacing w:after="120"/>
        <w:rPr>
          <w:rFonts w:ascii="Times New Roman" w:hAnsi="Times New Roman" w:cs="Times New Roman"/>
          <w:sz w:val="24"/>
          <w:szCs w:val="24"/>
        </w:rPr>
      </w:pPr>
    </w:p>
    <w:p w14:paraId="7B77B0B8" w14:textId="77777777" w:rsidR="00DC66F1" w:rsidRDefault="00DC66F1" w:rsidP="00DC66F1">
      <w:pPr>
        <w:pStyle w:val="ListParagraph"/>
        <w:spacing w:after="120"/>
        <w:rPr>
          <w:rFonts w:ascii="Times New Roman" w:hAnsi="Times New Roman" w:cs="Times New Roman"/>
          <w:sz w:val="24"/>
          <w:szCs w:val="24"/>
        </w:rPr>
      </w:pPr>
    </w:p>
    <w:sectPr w:rsidR="00DC66F1" w:rsidSect="00233605">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7CA32" w14:textId="77777777" w:rsidR="00932CEC" w:rsidRDefault="00932CEC" w:rsidP="00D91E13">
      <w:pPr>
        <w:spacing w:after="0" w:line="240" w:lineRule="auto"/>
      </w:pPr>
      <w:r>
        <w:separator/>
      </w:r>
    </w:p>
  </w:endnote>
  <w:endnote w:type="continuationSeparator" w:id="0">
    <w:p w14:paraId="2B58370B" w14:textId="77777777" w:rsidR="00932CEC" w:rsidRDefault="00932CEC" w:rsidP="00D9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325694"/>
      <w:docPartObj>
        <w:docPartGallery w:val="Page Numbers (Bottom of Page)"/>
        <w:docPartUnique/>
      </w:docPartObj>
    </w:sdtPr>
    <w:sdtEndPr/>
    <w:sdtContent>
      <w:sdt>
        <w:sdtPr>
          <w:id w:val="1728636285"/>
          <w:docPartObj>
            <w:docPartGallery w:val="Page Numbers (Top of Page)"/>
            <w:docPartUnique/>
          </w:docPartObj>
        </w:sdtPr>
        <w:sdtEndPr/>
        <w:sdtContent>
          <w:p w14:paraId="3CC20052" w14:textId="19014952" w:rsidR="00446C0F" w:rsidRPr="00113FD8" w:rsidRDefault="00446C0F">
            <w:pPr>
              <w:pStyle w:val="Footer"/>
              <w:jc w:val="center"/>
            </w:pPr>
            <w:r w:rsidRPr="00113FD8">
              <w:t xml:space="preserve">Page </w:t>
            </w:r>
            <w:r w:rsidRPr="00113FD8">
              <w:rPr>
                <w:bCs/>
                <w:sz w:val="24"/>
                <w:szCs w:val="24"/>
              </w:rPr>
              <w:fldChar w:fldCharType="begin"/>
            </w:r>
            <w:r w:rsidRPr="00113FD8">
              <w:rPr>
                <w:bCs/>
              </w:rPr>
              <w:instrText xml:space="preserve"> PAGE </w:instrText>
            </w:r>
            <w:r w:rsidRPr="00113FD8">
              <w:rPr>
                <w:bCs/>
                <w:sz w:val="24"/>
                <w:szCs w:val="24"/>
              </w:rPr>
              <w:fldChar w:fldCharType="separate"/>
            </w:r>
            <w:r w:rsidR="009D713F">
              <w:rPr>
                <w:bCs/>
                <w:noProof/>
              </w:rPr>
              <w:t>1</w:t>
            </w:r>
            <w:r w:rsidRPr="00113FD8">
              <w:rPr>
                <w:bCs/>
                <w:sz w:val="24"/>
                <w:szCs w:val="24"/>
              </w:rPr>
              <w:fldChar w:fldCharType="end"/>
            </w:r>
            <w:r w:rsidRPr="00113FD8">
              <w:t xml:space="preserve"> of </w:t>
            </w:r>
            <w:r w:rsidRPr="00113FD8">
              <w:rPr>
                <w:bCs/>
                <w:sz w:val="24"/>
                <w:szCs w:val="24"/>
              </w:rPr>
              <w:fldChar w:fldCharType="begin"/>
            </w:r>
            <w:r w:rsidRPr="00113FD8">
              <w:rPr>
                <w:bCs/>
              </w:rPr>
              <w:instrText xml:space="preserve"> NUMPAGES  </w:instrText>
            </w:r>
            <w:r w:rsidRPr="00113FD8">
              <w:rPr>
                <w:bCs/>
                <w:sz w:val="24"/>
                <w:szCs w:val="24"/>
              </w:rPr>
              <w:fldChar w:fldCharType="separate"/>
            </w:r>
            <w:r w:rsidR="009D713F">
              <w:rPr>
                <w:bCs/>
                <w:noProof/>
              </w:rPr>
              <w:t>2</w:t>
            </w:r>
            <w:r w:rsidRPr="00113FD8">
              <w:rPr>
                <w:bCs/>
                <w:sz w:val="24"/>
                <w:szCs w:val="24"/>
              </w:rPr>
              <w:fldChar w:fldCharType="end"/>
            </w:r>
          </w:p>
        </w:sdtContent>
      </w:sdt>
    </w:sdtContent>
  </w:sdt>
  <w:p w14:paraId="79931B62" w14:textId="77777777" w:rsidR="00446C0F" w:rsidRDefault="00446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843F6" w14:textId="77777777" w:rsidR="00932CEC" w:rsidRDefault="00932CEC" w:rsidP="00D91E13">
      <w:pPr>
        <w:spacing w:after="0" w:line="240" w:lineRule="auto"/>
      </w:pPr>
      <w:r>
        <w:separator/>
      </w:r>
    </w:p>
  </w:footnote>
  <w:footnote w:type="continuationSeparator" w:id="0">
    <w:p w14:paraId="5885ED9E" w14:textId="77777777" w:rsidR="00932CEC" w:rsidRDefault="00932CEC" w:rsidP="00D91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703A20"/>
    <w:multiLevelType w:val="hybridMultilevel"/>
    <w:tmpl w:val="4CB2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4269DB"/>
    <w:multiLevelType w:val="hybridMultilevel"/>
    <w:tmpl w:val="AE6E4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702D04"/>
    <w:multiLevelType w:val="hybridMultilevel"/>
    <w:tmpl w:val="3F6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87BF6"/>
    <w:multiLevelType w:val="hybridMultilevel"/>
    <w:tmpl w:val="DCA4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4067C"/>
    <w:multiLevelType w:val="hybridMultilevel"/>
    <w:tmpl w:val="6C46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34AA3"/>
    <w:multiLevelType w:val="hybridMultilevel"/>
    <w:tmpl w:val="ECF63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AB589C"/>
    <w:multiLevelType w:val="hybridMultilevel"/>
    <w:tmpl w:val="68D08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F1013C"/>
    <w:multiLevelType w:val="hybridMultilevel"/>
    <w:tmpl w:val="156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D3E0D"/>
    <w:multiLevelType w:val="hybridMultilevel"/>
    <w:tmpl w:val="76E8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3E28"/>
    <w:multiLevelType w:val="hybridMultilevel"/>
    <w:tmpl w:val="894A56AA"/>
    <w:lvl w:ilvl="0" w:tplc="34E455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00997"/>
    <w:multiLevelType w:val="hybridMultilevel"/>
    <w:tmpl w:val="1B2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50DAE"/>
    <w:multiLevelType w:val="multilevel"/>
    <w:tmpl w:val="47026720"/>
    <w:lvl w:ilvl="0">
      <w:start w:val="1"/>
      <w:numFmt w:val="decimal"/>
      <w:pStyle w:val="Heading1"/>
      <w:lvlText w:val="%1."/>
      <w:lvlJc w:val="left"/>
      <w:pPr>
        <w:tabs>
          <w:tab w:val="num" w:pos="360"/>
        </w:tabs>
        <w:ind w:left="360" w:hanging="360"/>
      </w:pPr>
      <w:rPr>
        <w:rFonts w:hint="default"/>
      </w:rPr>
    </w:lvl>
    <w:lvl w:ilvl="1">
      <w:start w:val="1"/>
      <w:numFmt w:val="lowerLetter"/>
      <w:pStyle w:val="Heading2"/>
      <w:lvlText w:val="%1%2."/>
      <w:lvlJc w:val="left"/>
      <w:pPr>
        <w:tabs>
          <w:tab w:val="num" w:pos="1350"/>
        </w:tabs>
        <w:ind w:left="135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3."/>
      <w:lvlJc w:val="left"/>
      <w:pPr>
        <w:tabs>
          <w:tab w:val="num" w:pos="9090"/>
        </w:tabs>
        <w:ind w:left="880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520"/>
        </w:tabs>
        <w:ind w:left="2160" w:firstLine="0"/>
      </w:pPr>
      <w:rPr>
        <w:rFonts w:ascii="Times New Roman" w:hAnsi="Times New Roman" w:hint="default"/>
        <w:b w:val="0"/>
        <w:i w:val="0"/>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nsid w:val="37737E68"/>
    <w:multiLevelType w:val="hybridMultilevel"/>
    <w:tmpl w:val="838C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56873"/>
    <w:multiLevelType w:val="hybridMultilevel"/>
    <w:tmpl w:val="20DA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C1933"/>
    <w:multiLevelType w:val="hybridMultilevel"/>
    <w:tmpl w:val="252C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A1B80"/>
    <w:multiLevelType w:val="hybridMultilevel"/>
    <w:tmpl w:val="A08A80C8"/>
    <w:lvl w:ilvl="0" w:tplc="D590AF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0262A"/>
    <w:multiLevelType w:val="hybridMultilevel"/>
    <w:tmpl w:val="D79C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BA2E47"/>
    <w:multiLevelType w:val="hybridMultilevel"/>
    <w:tmpl w:val="398073B4"/>
    <w:lvl w:ilvl="0" w:tplc="47B2009A">
      <w:start w:val="1"/>
      <w:numFmt w:val="lowerRoman"/>
      <w:lvlText w:val="%1."/>
      <w:lvlJc w:val="right"/>
      <w:pPr>
        <w:tabs>
          <w:tab w:val="num" w:pos="2160"/>
        </w:tabs>
        <w:ind w:left="2160" w:hanging="1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842C7F"/>
    <w:multiLevelType w:val="multilevel"/>
    <w:tmpl w:val="62A6F878"/>
    <w:lvl w:ilvl="0">
      <w:start w:val="1"/>
      <w:numFmt w:val="decimal"/>
      <w:lvlRestart w:val="0"/>
      <w:pStyle w:val="Level1"/>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720"/>
        </w:tabs>
        <w:ind w:left="0" w:hanging="360"/>
      </w:pPr>
      <w:rPr>
        <w:rFonts w:hint="default"/>
      </w:rPr>
    </w:lvl>
    <w:lvl w:ilvl="2">
      <w:start w:val="1"/>
      <w:numFmt w:val="lowerRoman"/>
      <w:lvlText w:val="%3"/>
      <w:lvlJc w:val="left"/>
      <w:pPr>
        <w:tabs>
          <w:tab w:val="num" w:pos="-720"/>
        </w:tabs>
        <w:ind w:left="360" w:hanging="360"/>
      </w:pPr>
      <w:rPr>
        <w:rFonts w:hint="default"/>
      </w:rPr>
    </w:lvl>
    <w:lvl w:ilvl="3">
      <w:start w:val="1"/>
      <w:numFmt w:val="lowerRoman"/>
      <w:lvlText w:val="%4"/>
      <w:lvlJc w:val="left"/>
      <w:pPr>
        <w:tabs>
          <w:tab w:val="num" w:pos="-720"/>
        </w:tabs>
        <w:ind w:left="720" w:hanging="360"/>
      </w:pPr>
      <w:rPr>
        <w:rFonts w:hint="default"/>
      </w:rPr>
    </w:lvl>
    <w:lvl w:ilvl="4">
      <w:start w:val="1"/>
      <w:numFmt w:val="lowerRoman"/>
      <w:lvlText w:val="%5"/>
      <w:lvlJc w:val="left"/>
      <w:pPr>
        <w:tabs>
          <w:tab w:val="num" w:pos="-720"/>
        </w:tabs>
        <w:ind w:left="1080" w:hanging="360"/>
      </w:pPr>
      <w:rPr>
        <w:rFonts w:hint="default"/>
      </w:rPr>
    </w:lvl>
    <w:lvl w:ilvl="5">
      <w:start w:val="1"/>
      <w:numFmt w:val="lowerRoman"/>
      <w:lvlText w:val="%6"/>
      <w:lvlJc w:val="left"/>
      <w:pPr>
        <w:tabs>
          <w:tab w:val="num" w:pos="-720"/>
        </w:tabs>
        <w:ind w:left="1440" w:hanging="360"/>
      </w:pPr>
      <w:rPr>
        <w:rFonts w:hint="default"/>
      </w:rPr>
    </w:lvl>
    <w:lvl w:ilvl="6">
      <w:start w:val="1"/>
      <w:numFmt w:val="lowerRoman"/>
      <w:lvlText w:val="%7"/>
      <w:lvlJc w:val="left"/>
      <w:pPr>
        <w:tabs>
          <w:tab w:val="num" w:pos="-720"/>
        </w:tabs>
        <w:ind w:left="1800" w:hanging="360"/>
      </w:pPr>
      <w:rPr>
        <w:rFonts w:hint="default"/>
      </w:rPr>
    </w:lvl>
    <w:lvl w:ilvl="7">
      <w:start w:val="1"/>
      <w:numFmt w:val="lowerRoman"/>
      <w:lvlText w:val="%8"/>
      <w:lvlJc w:val="left"/>
      <w:pPr>
        <w:tabs>
          <w:tab w:val="num" w:pos="-72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nsid w:val="57AF22BE"/>
    <w:multiLevelType w:val="hybridMultilevel"/>
    <w:tmpl w:val="1F4281C8"/>
    <w:lvl w:ilvl="0" w:tplc="5E4C1822">
      <w:start w:val="1"/>
      <w:numFmt w:val="decimal"/>
      <w:lvlText w:val="(%1)"/>
      <w:lvlJc w:val="right"/>
      <w:pPr>
        <w:tabs>
          <w:tab w:val="num" w:pos="1260"/>
        </w:tabs>
        <w:ind w:left="126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BCB4F97"/>
    <w:multiLevelType w:val="hybridMultilevel"/>
    <w:tmpl w:val="0E32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812175"/>
    <w:multiLevelType w:val="hybridMultilevel"/>
    <w:tmpl w:val="172C5820"/>
    <w:lvl w:ilvl="0" w:tplc="5A7CD106">
      <w:start w:val="1"/>
      <w:numFmt w:val="none"/>
      <w:lvlText w:val="7a."/>
      <w:lvlJc w:val="left"/>
      <w:pPr>
        <w:tabs>
          <w:tab w:val="num" w:pos="1080"/>
        </w:tabs>
        <w:ind w:left="1080" w:hanging="72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DF6E3C"/>
    <w:multiLevelType w:val="hybridMultilevel"/>
    <w:tmpl w:val="849CD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C321A2E"/>
    <w:multiLevelType w:val="hybridMultilevel"/>
    <w:tmpl w:val="0594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1932AB"/>
    <w:multiLevelType w:val="hybridMultilevel"/>
    <w:tmpl w:val="EFD4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A5B4A"/>
    <w:multiLevelType w:val="hybridMultilevel"/>
    <w:tmpl w:val="E780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AC4F3E"/>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7E2F1B19"/>
    <w:multiLevelType w:val="hybridMultilevel"/>
    <w:tmpl w:val="A0542E4A"/>
    <w:lvl w:ilvl="0" w:tplc="13808C2A">
      <w:start w:val="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86C3B"/>
    <w:multiLevelType w:val="hybridMultilevel"/>
    <w:tmpl w:val="BBB49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1529D1"/>
    <w:multiLevelType w:val="hybridMultilevel"/>
    <w:tmpl w:val="2D1C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9"/>
  </w:num>
  <w:num w:numId="4">
    <w:abstractNumId w:val="22"/>
  </w:num>
  <w:num w:numId="5">
    <w:abstractNumId w:val="18"/>
  </w:num>
  <w:num w:numId="6">
    <w:abstractNumId w:val="27"/>
  </w:num>
  <w:num w:numId="7">
    <w:abstractNumId w:val="20"/>
  </w:num>
  <w:num w:numId="8">
    <w:abstractNumId w:val="1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
  </w:num>
  <w:num w:numId="18">
    <w:abstractNumId w:val="23"/>
  </w:num>
  <w:num w:numId="19">
    <w:abstractNumId w:val="9"/>
  </w:num>
  <w:num w:numId="20">
    <w:abstractNumId w:val="1"/>
  </w:num>
  <w:num w:numId="21">
    <w:abstractNumId w:val="14"/>
  </w:num>
  <w:num w:numId="22">
    <w:abstractNumId w:val="15"/>
  </w:num>
  <w:num w:numId="23">
    <w:abstractNumId w:val="16"/>
  </w:num>
  <w:num w:numId="24">
    <w:abstractNumId w:val="10"/>
  </w:num>
  <w:num w:numId="25">
    <w:abstractNumId w:val="29"/>
  </w:num>
  <w:num w:numId="26">
    <w:abstractNumId w:val="25"/>
  </w:num>
  <w:num w:numId="27">
    <w:abstractNumId w:val="7"/>
  </w:num>
  <w:num w:numId="28">
    <w:abstractNumId w:val="17"/>
  </w:num>
  <w:num w:numId="29">
    <w:abstractNumId w:val="2"/>
  </w:num>
  <w:num w:numId="30">
    <w:abstractNumId w:val="6"/>
  </w:num>
  <w:num w:numId="31">
    <w:abstractNumId w:val="24"/>
  </w:num>
  <w:num w:numId="32">
    <w:abstractNumId w:val="5"/>
  </w:num>
  <w:num w:numId="33">
    <w:abstractNumId w:val="21"/>
  </w:num>
  <w:num w:numId="34">
    <w:abstractNumId w:val="13"/>
  </w:num>
  <w:num w:numId="35">
    <w:abstractNumId w:val="26"/>
  </w:num>
  <w:num w:numId="36">
    <w:abstractNumId w:val="28"/>
  </w:num>
  <w:num w:numId="37">
    <w:abstractNumId w:val="8"/>
  </w:num>
  <w:num w:numId="38">
    <w:abstractNumId w:val="1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57"/>
    <w:rsid w:val="00000E64"/>
    <w:rsid w:val="00001283"/>
    <w:rsid w:val="00006BCA"/>
    <w:rsid w:val="0001112D"/>
    <w:rsid w:val="000132A6"/>
    <w:rsid w:val="0001447F"/>
    <w:rsid w:val="0001557A"/>
    <w:rsid w:val="00017688"/>
    <w:rsid w:val="0002224A"/>
    <w:rsid w:val="00022D45"/>
    <w:rsid w:val="00022E1E"/>
    <w:rsid w:val="00026264"/>
    <w:rsid w:val="00034605"/>
    <w:rsid w:val="00037447"/>
    <w:rsid w:val="00042233"/>
    <w:rsid w:val="000454B5"/>
    <w:rsid w:val="0004668F"/>
    <w:rsid w:val="00053E2F"/>
    <w:rsid w:val="000547A3"/>
    <w:rsid w:val="000549C8"/>
    <w:rsid w:val="0005533F"/>
    <w:rsid w:val="00056A37"/>
    <w:rsid w:val="00061EAE"/>
    <w:rsid w:val="00065BA3"/>
    <w:rsid w:val="00066CCD"/>
    <w:rsid w:val="0007037B"/>
    <w:rsid w:val="00073A72"/>
    <w:rsid w:val="000840FC"/>
    <w:rsid w:val="00087F42"/>
    <w:rsid w:val="000921DA"/>
    <w:rsid w:val="000A13A9"/>
    <w:rsid w:val="000B5118"/>
    <w:rsid w:val="000C1734"/>
    <w:rsid w:val="000C713F"/>
    <w:rsid w:val="000C7EDE"/>
    <w:rsid w:val="000E7F72"/>
    <w:rsid w:val="000F3AD6"/>
    <w:rsid w:val="000F5EA0"/>
    <w:rsid w:val="00104E69"/>
    <w:rsid w:val="00110D58"/>
    <w:rsid w:val="00113FD8"/>
    <w:rsid w:val="00114910"/>
    <w:rsid w:val="00121E9A"/>
    <w:rsid w:val="001227B8"/>
    <w:rsid w:val="00122BA9"/>
    <w:rsid w:val="001248FA"/>
    <w:rsid w:val="001419B3"/>
    <w:rsid w:val="00154613"/>
    <w:rsid w:val="001631F0"/>
    <w:rsid w:val="0016537F"/>
    <w:rsid w:val="0016560E"/>
    <w:rsid w:val="001658C0"/>
    <w:rsid w:val="00170744"/>
    <w:rsid w:val="00171037"/>
    <w:rsid w:val="00171DC1"/>
    <w:rsid w:val="001725BF"/>
    <w:rsid w:val="0018015B"/>
    <w:rsid w:val="00182227"/>
    <w:rsid w:val="00184D21"/>
    <w:rsid w:val="001B0486"/>
    <w:rsid w:val="001B5DEF"/>
    <w:rsid w:val="001B6DE9"/>
    <w:rsid w:val="001C1FB3"/>
    <w:rsid w:val="001C5C41"/>
    <w:rsid w:val="001D2D4C"/>
    <w:rsid w:val="001D7763"/>
    <w:rsid w:val="001E13DE"/>
    <w:rsid w:val="001F0D8A"/>
    <w:rsid w:val="001F6BB9"/>
    <w:rsid w:val="002002F7"/>
    <w:rsid w:val="002066BB"/>
    <w:rsid w:val="002159F8"/>
    <w:rsid w:val="00215AA8"/>
    <w:rsid w:val="00231B09"/>
    <w:rsid w:val="00233605"/>
    <w:rsid w:val="00256967"/>
    <w:rsid w:val="00256D2E"/>
    <w:rsid w:val="002618AA"/>
    <w:rsid w:val="00262CB9"/>
    <w:rsid w:val="00264836"/>
    <w:rsid w:val="00264F81"/>
    <w:rsid w:val="00265D25"/>
    <w:rsid w:val="00281BFC"/>
    <w:rsid w:val="00290181"/>
    <w:rsid w:val="002A24B5"/>
    <w:rsid w:val="002A2CB3"/>
    <w:rsid w:val="002C305B"/>
    <w:rsid w:val="002C3F32"/>
    <w:rsid w:val="002C67C7"/>
    <w:rsid w:val="002D788A"/>
    <w:rsid w:val="002E1653"/>
    <w:rsid w:val="002E40ED"/>
    <w:rsid w:val="002E4687"/>
    <w:rsid w:val="002F3180"/>
    <w:rsid w:val="002F4644"/>
    <w:rsid w:val="0030406A"/>
    <w:rsid w:val="003062DD"/>
    <w:rsid w:val="00307E9B"/>
    <w:rsid w:val="00311787"/>
    <w:rsid w:val="0031261A"/>
    <w:rsid w:val="0031323B"/>
    <w:rsid w:val="003132FD"/>
    <w:rsid w:val="0031492B"/>
    <w:rsid w:val="00317EF7"/>
    <w:rsid w:val="0032336B"/>
    <w:rsid w:val="003257D2"/>
    <w:rsid w:val="003361DC"/>
    <w:rsid w:val="00337A09"/>
    <w:rsid w:val="00343C29"/>
    <w:rsid w:val="00344BF5"/>
    <w:rsid w:val="0035097F"/>
    <w:rsid w:val="003553E7"/>
    <w:rsid w:val="00357B30"/>
    <w:rsid w:val="003627ED"/>
    <w:rsid w:val="00370B60"/>
    <w:rsid w:val="00393FD1"/>
    <w:rsid w:val="003A129B"/>
    <w:rsid w:val="003A66C0"/>
    <w:rsid w:val="003C4BE0"/>
    <w:rsid w:val="003D4013"/>
    <w:rsid w:val="003E0FA2"/>
    <w:rsid w:val="003E2901"/>
    <w:rsid w:val="003E2B5C"/>
    <w:rsid w:val="003E49C2"/>
    <w:rsid w:val="003E6012"/>
    <w:rsid w:val="003E62EA"/>
    <w:rsid w:val="003E6450"/>
    <w:rsid w:val="003F0155"/>
    <w:rsid w:val="003F0DC5"/>
    <w:rsid w:val="003F3145"/>
    <w:rsid w:val="00411640"/>
    <w:rsid w:val="0041228F"/>
    <w:rsid w:val="0042121F"/>
    <w:rsid w:val="00424515"/>
    <w:rsid w:val="00427976"/>
    <w:rsid w:val="004304AC"/>
    <w:rsid w:val="0043162E"/>
    <w:rsid w:val="00434849"/>
    <w:rsid w:val="00446C0F"/>
    <w:rsid w:val="00447345"/>
    <w:rsid w:val="00453A0A"/>
    <w:rsid w:val="00460F94"/>
    <w:rsid w:val="00462A6C"/>
    <w:rsid w:val="00465F98"/>
    <w:rsid w:val="0047322C"/>
    <w:rsid w:val="004752C1"/>
    <w:rsid w:val="0047627F"/>
    <w:rsid w:val="004820C7"/>
    <w:rsid w:val="00484520"/>
    <w:rsid w:val="0048616E"/>
    <w:rsid w:val="004876E3"/>
    <w:rsid w:val="0049340B"/>
    <w:rsid w:val="00494810"/>
    <w:rsid w:val="004952CF"/>
    <w:rsid w:val="004959BC"/>
    <w:rsid w:val="004A0F48"/>
    <w:rsid w:val="004A497E"/>
    <w:rsid w:val="004A4B86"/>
    <w:rsid w:val="004B1CE6"/>
    <w:rsid w:val="004B5F81"/>
    <w:rsid w:val="004C07D6"/>
    <w:rsid w:val="004C33D4"/>
    <w:rsid w:val="004C6C73"/>
    <w:rsid w:val="004D2CC5"/>
    <w:rsid w:val="004D434A"/>
    <w:rsid w:val="004D7D13"/>
    <w:rsid w:val="004F54CF"/>
    <w:rsid w:val="005005C8"/>
    <w:rsid w:val="0050642E"/>
    <w:rsid w:val="00506F16"/>
    <w:rsid w:val="00516D84"/>
    <w:rsid w:val="00521D0E"/>
    <w:rsid w:val="00536D8C"/>
    <w:rsid w:val="005409CB"/>
    <w:rsid w:val="00542058"/>
    <w:rsid w:val="00546B09"/>
    <w:rsid w:val="005478A4"/>
    <w:rsid w:val="005611FF"/>
    <w:rsid w:val="005637CF"/>
    <w:rsid w:val="005644A4"/>
    <w:rsid w:val="00565783"/>
    <w:rsid w:val="005755CC"/>
    <w:rsid w:val="00592EAA"/>
    <w:rsid w:val="00593F73"/>
    <w:rsid w:val="005A74CF"/>
    <w:rsid w:val="005B6CB7"/>
    <w:rsid w:val="005C4893"/>
    <w:rsid w:val="005D39D3"/>
    <w:rsid w:val="005D5B4D"/>
    <w:rsid w:val="005E111B"/>
    <w:rsid w:val="005E27AF"/>
    <w:rsid w:val="005E477A"/>
    <w:rsid w:val="005F4106"/>
    <w:rsid w:val="005F5F56"/>
    <w:rsid w:val="005F67C7"/>
    <w:rsid w:val="00603B8A"/>
    <w:rsid w:val="00611ED4"/>
    <w:rsid w:val="0061302F"/>
    <w:rsid w:val="006237F2"/>
    <w:rsid w:val="00627826"/>
    <w:rsid w:val="006307FF"/>
    <w:rsid w:val="0064055C"/>
    <w:rsid w:val="00643426"/>
    <w:rsid w:val="0064355D"/>
    <w:rsid w:val="00653828"/>
    <w:rsid w:val="006539B0"/>
    <w:rsid w:val="0065703A"/>
    <w:rsid w:val="00661E91"/>
    <w:rsid w:val="00663EE0"/>
    <w:rsid w:val="00663FF9"/>
    <w:rsid w:val="00666157"/>
    <w:rsid w:val="00673C48"/>
    <w:rsid w:val="006751C6"/>
    <w:rsid w:val="00676CA6"/>
    <w:rsid w:val="006778AD"/>
    <w:rsid w:val="006810F8"/>
    <w:rsid w:val="00686805"/>
    <w:rsid w:val="00690C9E"/>
    <w:rsid w:val="00692561"/>
    <w:rsid w:val="006A0704"/>
    <w:rsid w:val="006A73E3"/>
    <w:rsid w:val="006B2618"/>
    <w:rsid w:val="006B61DC"/>
    <w:rsid w:val="006C0381"/>
    <w:rsid w:val="006D2E20"/>
    <w:rsid w:val="006D4357"/>
    <w:rsid w:val="006E1126"/>
    <w:rsid w:val="006E3A29"/>
    <w:rsid w:val="006E5C4B"/>
    <w:rsid w:val="00710F57"/>
    <w:rsid w:val="00710F58"/>
    <w:rsid w:val="007116EE"/>
    <w:rsid w:val="00714546"/>
    <w:rsid w:val="00722071"/>
    <w:rsid w:val="00725940"/>
    <w:rsid w:val="00725E43"/>
    <w:rsid w:val="00732EC7"/>
    <w:rsid w:val="00743C48"/>
    <w:rsid w:val="00745AC1"/>
    <w:rsid w:val="00747FA2"/>
    <w:rsid w:val="00770113"/>
    <w:rsid w:val="00774E82"/>
    <w:rsid w:val="00777AD5"/>
    <w:rsid w:val="00780ECB"/>
    <w:rsid w:val="007810E0"/>
    <w:rsid w:val="007942E7"/>
    <w:rsid w:val="00795BC3"/>
    <w:rsid w:val="0079787C"/>
    <w:rsid w:val="007A37CA"/>
    <w:rsid w:val="007A42E1"/>
    <w:rsid w:val="007A4CA8"/>
    <w:rsid w:val="007B1C4D"/>
    <w:rsid w:val="007B2536"/>
    <w:rsid w:val="007B2E15"/>
    <w:rsid w:val="007B4C4A"/>
    <w:rsid w:val="007B5887"/>
    <w:rsid w:val="007B6E20"/>
    <w:rsid w:val="007C2E73"/>
    <w:rsid w:val="007C4A9D"/>
    <w:rsid w:val="007D346A"/>
    <w:rsid w:val="007E2310"/>
    <w:rsid w:val="007E3A0C"/>
    <w:rsid w:val="007E489A"/>
    <w:rsid w:val="007E5C93"/>
    <w:rsid w:val="007F3330"/>
    <w:rsid w:val="007F33E3"/>
    <w:rsid w:val="007F63DB"/>
    <w:rsid w:val="0080036B"/>
    <w:rsid w:val="008028CB"/>
    <w:rsid w:val="00807D1C"/>
    <w:rsid w:val="0082369A"/>
    <w:rsid w:val="00824DDB"/>
    <w:rsid w:val="00830192"/>
    <w:rsid w:val="00833FBC"/>
    <w:rsid w:val="008415F0"/>
    <w:rsid w:val="008421B9"/>
    <w:rsid w:val="0084748E"/>
    <w:rsid w:val="00882DB6"/>
    <w:rsid w:val="00885E8A"/>
    <w:rsid w:val="008875F5"/>
    <w:rsid w:val="008A107D"/>
    <w:rsid w:val="008A206F"/>
    <w:rsid w:val="008A3C06"/>
    <w:rsid w:val="008B69B0"/>
    <w:rsid w:val="008C70A9"/>
    <w:rsid w:val="008D02FD"/>
    <w:rsid w:val="008D1294"/>
    <w:rsid w:val="008D28D1"/>
    <w:rsid w:val="008D4A3D"/>
    <w:rsid w:val="008D53C1"/>
    <w:rsid w:val="008D6736"/>
    <w:rsid w:val="008E197C"/>
    <w:rsid w:val="008E4D57"/>
    <w:rsid w:val="008E52E4"/>
    <w:rsid w:val="008E6FEE"/>
    <w:rsid w:val="008F0A68"/>
    <w:rsid w:val="008F13F1"/>
    <w:rsid w:val="008F4972"/>
    <w:rsid w:val="008F7115"/>
    <w:rsid w:val="0091125B"/>
    <w:rsid w:val="00915873"/>
    <w:rsid w:val="00924082"/>
    <w:rsid w:val="00925AC2"/>
    <w:rsid w:val="00927CC7"/>
    <w:rsid w:val="00930140"/>
    <w:rsid w:val="00932CEC"/>
    <w:rsid w:val="009406C8"/>
    <w:rsid w:val="00940ECB"/>
    <w:rsid w:val="00941405"/>
    <w:rsid w:val="009420FC"/>
    <w:rsid w:val="009476C2"/>
    <w:rsid w:val="00951AC5"/>
    <w:rsid w:val="00952658"/>
    <w:rsid w:val="00953C7F"/>
    <w:rsid w:val="00962581"/>
    <w:rsid w:val="00962D33"/>
    <w:rsid w:val="00964581"/>
    <w:rsid w:val="00972C44"/>
    <w:rsid w:val="009771D9"/>
    <w:rsid w:val="00977E96"/>
    <w:rsid w:val="009815B3"/>
    <w:rsid w:val="00981810"/>
    <w:rsid w:val="009866C8"/>
    <w:rsid w:val="00993DB4"/>
    <w:rsid w:val="00994B0C"/>
    <w:rsid w:val="00997D1A"/>
    <w:rsid w:val="009A0ABB"/>
    <w:rsid w:val="009A13B7"/>
    <w:rsid w:val="009B1A94"/>
    <w:rsid w:val="009B7591"/>
    <w:rsid w:val="009C0049"/>
    <w:rsid w:val="009C0B78"/>
    <w:rsid w:val="009C521A"/>
    <w:rsid w:val="009D1A74"/>
    <w:rsid w:val="009D713F"/>
    <w:rsid w:val="009F281A"/>
    <w:rsid w:val="009F2DB4"/>
    <w:rsid w:val="009F76B0"/>
    <w:rsid w:val="00A01FC4"/>
    <w:rsid w:val="00A06BAA"/>
    <w:rsid w:val="00A12E5D"/>
    <w:rsid w:val="00A12E6A"/>
    <w:rsid w:val="00A14A3D"/>
    <w:rsid w:val="00A14BD7"/>
    <w:rsid w:val="00A14EC7"/>
    <w:rsid w:val="00A2244C"/>
    <w:rsid w:val="00A276CA"/>
    <w:rsid w:val="00A37EA9"/>
    <w:rsid w:val="00A45811"/>
    <w:rsid w:val="00A5279A"/>
    <w:rsid w:val="00A657C0"/>
    <w:rsid w:val="00A67B06"/>
    <w:rsid w:val="00A85FCB"/>
    <w:rsid w:val="00A91DD9"/>
    <w:rsid w:val="00A958D2"/>
    <w:rsid w:val="00A97060"/>
    <w:rsid w:val="00AA1A24"/>
    <w:rsid w:val="00AA5BAA"/>
    <w:rsid w:val="00AA6A13"/>
    <w:rsid w:val="00AC1A91"/>
    <w:rsid w:val="00AC4B71"/>
    <w:rsid w:val="00AD15F6"/>
    <w:rsid w:val="00AD327E"/>
    <w:rsid w:val="00AF2A48"/>
    <w:rsid w:val="00B01A14"/>
    <w:rsid w:val="00B11F61"/>
    <w:rsid w:val="00B1286D"/>
    <w:rsid w:val="00B2437C"/>
    <w:rsid w:val="00B26D5D"/>
    <w:rsid w:val="00B3044E"/>
    <w:rsid w:val="00B30F1C"/>
    <w:rsid w:val="00B3162F"/>
    <w:rsid w:val="00B433CB"/>
    <w:rsid w:val="00B43818"/>
    <w:rsid w:val="00B44057"/>
    <w:rsid w:val="00B50EB0"/>
    <w:rsid w:val="00B5310B"/>
    <w:rsid w:val="00B53ED6"/>
    <w:rsid w:val="00B54C4B"/>
    <w:rsid w:val="00B56010"/>
    <w:rsid w:val="00B60004"/>
    <w:rsid w:val="00B6168E"/>
    <w:rsid w:val="00B64AC4"/>
    <w:rsid w:val="00B655BF"/>
    <w:rsid w:val="00B703D1"/>
    <w:rsid w:val="00B81370"/>
    <w:rsid w:val="00B82692"/>
    <w:rsid w:val="00B85B94"/>
    <w:rsid w:val="00B92154"/>
    <w:rsid w:val="00B9289E"/>
    <w:rsid w:val="00BA69D3"/>
    <w:rsid w:val="00BB253F"/>
    <w:rsid w:val="00BB37F1"/>
    <w:rsid w:val="00BC3A95"/>
    <w:rsid w:val="00BC616D"/>
    <w:rsid w:val="00BD112D"/>
    <w:rsid w:val="00BD4A4E"/>
    <w:rsid w:val="00BD7106"/>
    <w:rsid w:val="00BE6146"/>
    <w:rsid w:val="00BF4174"/>
    <w:rsid w:val="00C10384"/>
    <w:rsid w:val="00C1232F"/>
    <w:rsid w:val="00C14FF7"/>
    <w:rsid w:val="00C173DF"/>
    <w:rsid w:val="00C24C61"/>
    <w:rsid w:val="00C30A2F"/>
    <w:rsid w:val="00C34B8F"/>
    <w:rsid w:val="00C444BD"/>
    <w:rsid w:val="00C4549C"/>
    <w:rsid w:val="00C466AA"/>
    <w:rsid w:val="00C51EF0"/>
    <w:rsid w:val="00C5303B"/>
    <w:rsid w:val="00C55FE1"/>
    <w:rsid w:val="00C64188"/>
    <w:rsid w:val="00C654ED"/>
    <w:rsid w:val="00C66CFB"/>
    <w:rsid w:val="00C71274"/>
    <w:rsid w:val="00C90E4E"/>
    <w:rsid w:val="00CA2B3D"/>
    <w:rsid w:val="00CB0495"/>
    <w:rsid w:val="00CB05CB"/>
    <w:rsid w:val="00CC2686"/>
    <w:rsid w:val="00CD4A39"/>
    <w:rsid w:val="00CE0A0C"/>
    <w:rsid w:val="00CE60E1"/>
    <w:rsid w:val="00CE660C"/>
    <w:rsid w:val="00CF44D5"/>
    <w:rsid w:val="00CF4E4A"/>
    <w:rsid w:val="00CF6883"/>
    <w:rsid w:val="00D02162"/>
    <w:rsid w:val="00D026D3"/>
    <w:rsid w:val="00D158FE"/>
    <w:rsid w:val="00D17DDD"/>
    <w:rsid w:val="00D229E2"/>
    <w:rsid w:val="00D26A8E"/>
    <w:rsid w:val="00D337B3"/>
    <w:rsid w:val="00D452DA"/>
    <w:rsid w:val="00D45E3B"/>
    <w:rsid w:val="00D4623B"/>
    <w:rsid w:val="00D517A1"/>
    <w:rsid w:val="00D62BC1"/>
    <w:rsid w:val="00D63E80"/>
    <w:rsid w:val="00D6541D"/>
    <w:rsid w:val="00D655A7"/>
    <w:rsid w:val="00D77CBC"/>
    <w:rsid w:val="00D84929"/>
    <w:rsid w:val="00D91E13"/>
    <w:rsid w:val="00D93FD7"/>
    <w:rsid w:val="00DB2381"/>
    <w:rsid w:val="00DB3176"/>
    <w:rsid w:val="00DB57DE"/>
    <w:rsid w:val="00DC66F1"/>
    <w:rsid w:val="00DD1BB3"/>
    <w:rsid w:val="00DD2DE9"/>
    <w:rsid w:val="00DD48B0"/>
    <w:rsid w:val="00DD70EF"/>
    <w:rsid w:val="00DE1990"/>
    <w:rsid w:val="00DE4784"/>
    <w:rsid w:val="00DE5CC2"/>
    <w:rsid w:val="00DF6A99"/>
    <w:rsid w:val="00E042CA"/>
    <w:rsid w:val="00E1066D"/>
    <w:rsid w:val="00E109C9"/>
    <w:rsid w:val="00E11657"/>
    <w:rsid w:val="00E2136A"/>
    <w:rsid w:val="00E23E6B"/>
    <w:rsid w:val="00E254AE"/>
    <w:rsid w:val="00E30184"/>
    <w:rsid w:val="00E331AB"/>
    <w:rsid w:val="00E41E36"/>
    <w:rsid w:val="00E42FB9"/>
    <w:rsid w:val="00E431D2"/>
    <w:rsid w:val="00E618BD"/>
    <w:rsid w:val="00E64DC3"/>
    <w:rsid w:val="00E66EB9"/>
    <w:rsid w:val="00E67233"/>
    <w:rsid w:val="00E84BDD"/>
    <w:rsid w:val="00E90470"/>
    <w:rsid w:val="00E95703"/>
    <w:rsid w:val="00EA1FFD"/>
    <w:rsid w:val="00EB53BD"/>
    <w:rsid w:val="00EB73E1"/>
    <w:rsid w:val="00EC0FD9"/>
    <w:rsid w:val="00EC4BAD"/>
    <w:rsid w:val="00EC5402"/>
    <w:rsid w:val="00EC6D46"/>
    <w:rsid w:val="00EF6179"/>
    <w:rsid w:val="00F02AE5"/>
    <w:rsid w:val="00F055F6"/>
    <w:rsid w:val="00F14FDF"/>
    <w:rsid w:val="00F15CA9"/>
    <w:rsid w:val="00F176DF"/>
    <w:rsid w:val="00F2108B"/>
    <w:rsid w:val="00F2729C"/>
    <w:rsid w:val="00F428C1"/>
    <w:rsid w:val="00F4575D"/>
    <w:rsid w:val="00F473BC"/>
    <w:rsid w:val="00F54E38"/>
    <w:rsid w:val="00F62081"/>
    <w:rsid w:val="00F655A0"/>
    <w:rsid w:val="00F67788"/>
    <w:rsid w:val="00F71ACB"/>
    <w:rsid w:val="00F747CA"/>
    <w:rsid w:val="00F828E0"/>
    <w:rsid w:val="00F901D5"/>
    <w:rsid w:val="00F90B80"/>
    <w:rsid w:val="00F9537A"/>
    <w:rsid w:val="00F95FC5"/>
    <w:rsid w:val="00F965AC"/>
    <w:rsid w:val="00FA1E50"/>
    <w:rsid w:val="00FA6324"/>
    <w:rsid w:val="00FB02C0"/>
    <w:rsid w:val="00FB5074"/>
    <w:rsid w:val="00FC6E15"/>
    <w:rsid w:val="00FD5D79"/>
    <w:rsid w:val="00FD671A"/>
    <w:rsid w:val="00FD6F2B"/>
    <w:rsid w:val="00FE6161"/>
    <w:rsid w:val="00FF1143"/>
    <w:rsid w:val="00FF49C5"/>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7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357"/>
    <w:pPr>
      <w:keepNext/>
      <w:widowControl w:val="0"/>
      <w:numPr>
        <w:numId w:val="1"/>
      </w:numPr>
      <w:adjustRightInd w:val="0"/>
      <w:spacing w:before="240" w:after="60" w:line="240" w:lineRule="auto"/>
      <w:outlineLvl w:val="0"/>
    </w:pPr>
    <w:rPr>
      <w:rFonts w:ascii="Times New Roman" w:eastAsia="Times New Roman" w:hAnsi="Times New Roman" w:cs="Arial"/>
      <w:bCs/>
      <w:kern w:val="32"/>
      <w:sz w:val="24"/>
      <w:szCs w:val="32"/>
    </w:rPr>
  </w:style>
  <w:style w:type="paragraph" w:styleId="Heading2">
    <w:name w:val="heading 2"/>
    <w:basedOn w:val="Normal"/>
    <w:next w:val="Normal"/>
    <w:link w:val="Heading2Char"/>
    <w:qFormat/>
    <w:rsid w:val="006D4357"/>
    <w:pPr>
      <w:keepNext/>
      <w:widowControl w:val="0"/>
      <w:numPr>
        <w:ilvl w:val="1"/>
        <w:numId w:val="1"/>
      </w:numPr>
      <w:adjustRightInd w:val="0"/>
      <w:spacing w:before="240" w:after="60" w:line="24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6D4357"/>
    <w:pPr>
      <w:keepNext/>
      <w:widowControl w:val="0"/>
      <w:numPr>
        <w:ilvl w:val="2"/>
        <w:numId w:val="1"/>
      </w:numPr>
      <w:tabs>
        <w:tab w:val="clear" w:pos="9090"/>
        <w:tab w:val="num" w:pos="1800"/>
      </w:tabs>
      <w:adjustRightInd w:val="0"/>
      <w:spacing w:before="240" w:after="60" w:line="240" w:lineRule="auto"/>
      <w:ind w:left="1512"/>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6D4357"/>
    <w:pPr>
      <w:keepNext/>
      <w:widowControl w:val="0"/>
      <w:numPr>
        <w:ilvl w:val="3"/>
        <w:numId w:val="1"/>
      </w:numPr>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D4357"/>
    <w:pPr>
      <w:widowControl w:val="0"/>
      <w:numPr>
        <w:ilvl w:val="4"/>
        <w:numId w:val="1"/>
      </w:numPr>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4357"/>
    <w:pPr>
      <w:widowControl w:val="0"/>
      <w:numPr>
        <w:ilvl w:val="5"/>
        <w:numId w:val="1"/>
      </w:numPr>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D4357"/>
    <w:pPr>
      <w:widowControl w:val="0"/>
      <w:numPr>
        <w:ilvl w:val="6"/>
        <w:numId w:val="1"/>
      </w:numPr>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D4357"/>
    <w:pPr>
      <w:widowControl w:val="0"/>
      <w:numPr>
        <w:ilvl w:val="7"/>
        <w:numId w:val="1"/>
      </w:numPr>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D4357"/>
    <w:pPr>
      <w:widowControl w:val="0"/>
      <w:numPr>
        <w:ilvl w:val="8"/>
        <w:numId w:val="1"/>
      </w:numPr>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57"/>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6D4357"/>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6D4357"/>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6D43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3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4357"/>
    <w:rPr>
      <w:rFonts w:ascii="Times New Roman" w:eastAsia="Times New Roman" w:hAnsi="Times New Roman" w:cs="Times New Roman"/>
      <w:b/>
      <w:bCs/>
    </w:rPr>
  </w:style>
  <w:style w:type="character" w:customStyle="1" w:styleId="Heading7Char">
    <w:name w:val="Heading 7 Char"/>
    <w:basedOn w:val="DefaultParagraphFont"/>
    <w:link w:val="Heading7"/>
    <w:rsid w:val="006D435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435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4357"/>
    <w:rPr>
      <w:rFonts w:ascii="Arial" w:eastAsia="Times New Roman" w:hAnsi="Arial" w:cs="Arial"/>
    </w:rPr>
  </w:style>
  <w:style w:type="character" w:styleId="FootnoteReference">
    <w:name w:val="footnote reference"/>
    <w:uiPriority w:val="99"/>
    <w:rsid w:val="00D91E13"/>
    <w:rPr>
      <w:rFonts w:ascii="Times New Roman" w:hAnsi="Times New Roman" w:cs="Times New Roman"/>
    </w:rPr>
  </w:style>
  <w:style w:type="paragraph" w:styleId="FootnoteText">
    <w:name w:val="footnote text"/>
    <w:basedOn w:val="Normal"/>
    <w:link w:val="FootnoteTextChar"/>
    <w:uiPriority w:val="99"/>
    <w:rsid w:val="00D91E13"/>
    <w:pPr>
      <w:widowControl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91E1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D2E20"/>
    <w:rPr>
      <w:color w:val="0563C1"/>
      <w:u w:val="single"/>
    </w:rPr>
  </w:style>
  <w:style w:type="paragraph" w:customStyle="1" w:styleId="Level1">
    <w:name w:val="Level 1"/>
    <w:basedOn w:val="Normal"/>
    <w:rsid w:val="00E90470"/>
    <w:pPr>
      <w:widowControl w:val="0"/>
      <w:numPr>
        <w:numId w:val="3"/>
      </w:numPr>
      <w:tabs>
        <w:tab w:val="left" w:pos="-1440"/>
        <w:tab w:val="num" w:pos="810"/>
      </w:tabs>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4E82"/>
    <w:pPr>
      <w:ind w:left="720"/>
      <w:contextualSpacing/>
    </w:pPr>
  </w:style>
  <w:style w:type="paragraph" w:styleId="Header">
    <w:name w:val="header"/>
    <w:basedOn w:val="Normal"/>
    <w:link w:val="HeaderChar"/>
    <w:uiPriority w:val="99"/>
    <w:unhideWhenUsed/>
    <w:rsid w:val="0023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05"/>
  </w:style>
  <w:style w:type="paragraph" w:styleId="Footer">
    <w:name w:val="footer"/>
    <w:basedOn w:val="Normal"/>
    <w:link w:val="FooterChar"/>
    <w:uiPriority w:val="99"/>
    <w:unhideWhenUsed/>
    <w:rsid w:val="0023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05"/>
  </w:style>
  <w:style w:type="table" w:styleId="TableGrid">
    <w:name w:val="Table Grid"/>
    <w:basedOn w:val="TableNormal"/>
    <w:uiPriority w:val="3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DA"/>
    <w:rPr>
      <w:rFonts w:ascii="Segoe UI" w:hAnsi="Segoe UI" w:cs="Segoe UI"/>
      <w:sz w:val="18"/>
      <w:szCs w:val="18"/>
    </w:rPr>
  </w:style>
  <w:style w:type="character" w:styleId="CommentReference">
    <w:name w:val="annotation reference"/>
    <w:basedOn w:val="DefaultParagraphFont"/>
    <w:uiPriority w:val="99"/>
    <w:semiHidden/>
    <w:unhideWhenUsed/>
    <w:rsid w:val="00B26D5D"/>
    <w:rPr>
      <w:sz w:val="16"/>
      <w:szCs w:val="16"/>
    </w:rPr>
  </w:style>
  <w:style w:type="paragraph" w:styleId="CommentText">
    <w:name w:val="annotation text"/>
    <w:basedOn w:val="Normal"/>
    <w:link w:val="CommentTextChar"/>
    <w:uiPriority w:val="99"/>
    <w:semiHidden/>
    <w:unhideWhenUsed/>
    <w:rsid w:val="00B26D5D"/>
    <w:pPr>
      <w:spacing w:line="240" w:lineRule="auto"/>
    </w:pPr>
    <w:rPr>
      <w:sz w:val="20"/>
      <w:szCs w:val="20"/>
    </w:rPr>
  </w:style>
  <w:style w:type="character" w:customStyle="1" w:styleId="CommentTextChar">
    <w:name w:val="Comment Text Char"/>
    <w:basedOn w:val="DefaultParagraphFont"/>
    <w:link w:val="CommentText"/>
    <w:uiPriority w:val="99"/>
    <w:semiHidden/>
    <w:rsid w:val="00B26D5D"/>
    <w:rPr>
      <w:sz w:val="20"/>
      <w:szCs w:val="20"/>
    </w:rPr>
  </w:style>
  <w:style w:type="paragraph" w:styleId="CommentSubject">
    <w:name w:val="annotation subject"/>
    <w:basedOn w:val="CommentText"/>
    <w:next w:val="CommentText"/>
    <w:link w:val="CommentSubjectChar"/>
    <w:uiPriority w:val="99"/>
    <w:semiHidden/>
    <w:unhideWhenUsed/>
    <w:rsid w:val="00B26D5D"/>
    <w:rPr>
      <w:b/>
      <w:bCs/>
    </w:rPr>
  </w:style>
  <w:style w:type="character" w:customStyle="1" w:styleId="CommentSubjectChar">
    <w:name w:val="Comment Subject Char"/>
    <w:basedOn w:val="CommentTextChar"/>
    <w:link w:val="CommentSubject"/>
    <w:uiPriority w:val="99"/>
    <w:semiHidden/>
    <w:rsid w:val="00B26D5D"/>
    <w:rPr>
      <w:b/>
      <w:bCs/>
      <w:sz w:val="20"/>
      <w:szCs w:val="20"/>
    </w:rPr>
  </w:style>
  <w:style w:type="paragraph" w:customStyle="1" w:styleId="Default">
    <w:name w:val="Default"/>
    <w:rsid w:val="00D77CB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6967"/>
    <w:rPr>
      <w:b/>
      <w:bCs/>
    </w:rPr>
  </w:style>
  <w:style w:type="paragraph" w:styleId="EndnoteText">
    <w:name w:val="endnote text"/>
    <w:basedOn w:val="Normal"/>
    <w:link w:val="EndnoteTextChar"/>
    <w:uiPriority w:val="99"/>
    <w:semiHidden/>
    <w:unhideWhenUsed/>
    <w:rsid w:val="001631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1F0"/>
    <w:rPr>
      <w:sz w:val="20"/>
      <w:szCs w:val="20"/>
    </w:rPr>
  </w:style>
  <w:style w:type="character" w:styleId="EndnoteReference">
    <w:name w:val="endnote reference"/>
    <w:basedOn w:val="DefaultParagraphFont"/>
    <w:uiPriority w:val="99"/>
    <w:semiHidden/>
    <w:unhideWhenUsed/>
    <w:rsid w:val="001631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357"/>
    <w:pPr>
      <w:keepNext/>
      <w:widowControl w:val="0"/>
      <w:numPr>
        <w:numId w:val="1"/>
      </w:numPr>
      <w:adjustRightInd w:val="0"/>
      <w:spacing w:before="240" w:after="60" w:line="240" w:lineRule="auto"/>
      <w:outlineLvl w:val="0"/>
    </w:pPr>
    <w:rPr>
      <w:rFonts w:ascii="Times New Roman" w:eastAsia="Times New Roman" w:hAnsi="Times New Roman" w:cs="Arial"/>
      <w:bCs/>
      <w:kern w:val="32"/>
      <w:sz w:val="24"/>
      <w:szCs w:val="32"/>
    </w:rPr>
  </w:style>
  <w:style w:type="paragraph" w:styleId="Heading2">
    <w:name w:val="heading 2"/>
    <w:basedOn w:val="Normal"/>
    <w:next w:val="Normal"/>
    <w:link w:val="Heading2Char"/>
    <w:qFormat/>
    <w:rsid w:val="006D4357"/>
    <w:pPr>
      <w:keepNext/>
      <w:widowControl w:val="0"/>
      <w:numPr>
        <w:ilvl w:val="1"/>
        <w:numId w:val="1"/>
      </w:numPr>
      <w:adjustRightInd w:val="0"/>
      <w:spacing w:before="240" w:after="60" w:line="24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6D4357"/>
    <w:pPr>
      <w:keepNext/>
      <w:widowControl w:val="0"/>
      <w:numPr>
        <w:ilvl w:val="2"/>
        <w:numId w:val="1"/>
      </w:numPr>
      <w:tabs>
        <w:tab w:val="clear" w:pos="9090"/>
        <w:tab w:val="num" w:pos="1800"/>
      </w:tabs>
      <w:adjustRightInd w:val="0"/>
      <w:spacing w:before="240" w:after="60" w:line="240" w:lineRule="auto"/>
      <w:ind w:left="1512"/>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6D4357"/>
    <w:pPr>
      <w:keepNext/>
      <w:widowControl w:val="0"/>
      <w:numPr>
        <w:ilvl w:val="3"/>
        <w:numId w:val="1"/>
      </w:numPr>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D4357"/>
    <w:pPr>
      <w:widowControl w:val="0"/>
      <w:numPr>
        <w:ilvl w:val="4"/>
        <w:numId w:val="1"/>
      </w:numPr>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4357"/>
    <w:pPr>
      <w:widowControl w:val="0"/>
      <w:numPr>
        <w:ilvl w:val="5"/>
        <w:numId w:val="1"/>
      </w:numPr>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D4357"/>
    <w:pPr>
      <w:widowControl w:val="0"/>
      <w:numPr>
        <w:ilvl w:val="6"/>
        <w:numId w:val="1"/>
      </w:numPr>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D4357"/>
    <w:pPr>
      <w:widowControl w:val="0"/>
      <w:numPr>
        <w:ilvl w:val="7"/>
        <w:numId w:val="1"/>
      </w:numPr>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D4357"/>
    <w:pPr>
      <w:widowControl w:val="0"/>
      <w:numPr>
        <w:ilvl w:val="8"/>
        <w:numId w:val="1"/>
      </w:numPr>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57"/>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6D4357"/>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6D4357"/>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6D43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3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4357"/>
    <w:rPr>
      <w:rFonts w:ascii="Times New Roman" w:eastAsia="Times New Roman" w:hAnsi="Times New Roman" w:cs="Times New Roman"/>
      <w:b/>
      <w:bCs/>
    </w:rPr>
  </w:style>
  <w:style w:type="character" w:customStyle="1" w:styleId="Heading7Char">
    <w:name w:val="Heading 7 Char"/>
    <w:basedOn w:val="DefaultParagraphFont"/>
    <w:link w:val="Heading7"/>
    <w:rsid w:val="006D435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435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4357"/>
    <w:rPr>
      <w:rFonts w:ascii="Arial" w:eastAsia="Times New Roman" w:hAnsi="Arial" w:cs="Arial"/>
    </w:rPr>
  </w:style>
  <w:style w:type="character" w:styleId="FootnoteReference">
    <w:name w:val="footnote reference"/>
    <w:uiPriority w:val="99"/>
    <w:rsid w:val="00D91E13"/>
    <w:rPr>
      <w:rFonts w:ascii="Times New Roman" w:hAnsi="Times New Roman" w:cs="Times New Roman"/>
    </w:rPr>
  </w:style>
  <w:style w:type="paragraph" w:styleId="FootnoteText">
    <w:name w:val="footnote text"/>
    <w:basedOn w:val="Normal"/>
    <w:link w:val="FootnoteTextChar"/>
    <w:uiPriority w:val="99"/>
    <w:rsid w:val="00D91E13"/>
    <w:pPr>
      <w:widowControl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91E1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D2E20"/>
    <w:rPr>
      <w:color w:val="0563C1"/>
      <w:u w:val="single"/>
    </w:rPr>
  </w:style>
  <w:style w:type="paragraph" w:customStyle="1" w:styleId="Level1">
    <w:name w:val="Level 1"/>
    <w:basedOn w:val="Normal"/>
    <w:rsid w:val="00E90470"/>
    <w:pPr>
      <w:widowControl w:val="0"/>
      <w:numPr>
        <w:numId w:val="3"/>
      </w:numPr>
      <w:tabs>
        <w:tab w:val="left" w:pos="-1440"/>
        <w:tab w:val="num" w:pos="810"/>
      </w:tabs>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4E82"/>
    <w:pPr>
      <w:ind w:left="720"/>
      <w:contextualSpacing/>
    </w:pPr>
  </w:style>
  <w:style w:type="paragraph" w:styleId="Header">
    <w:name w:val="header"/>
    <w:basedOn w:val="Normal"/>
    <w:link w:val="HeaderChar"/>
    <w:uiPriority w:val="99"/>
    <w:unhideWhenUsed/>
    <w:rsid w:val="0023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05"/>
  </w:style>
  <w:style w:type="paragraph" w:styleId="Footer">
    <w:name w:val="footer"/>
    <w:basedOn w:val="Normal"/>
    <w:link w:val="FooterChar"/>
    <w:uiPriority w:val="99"/>
    <w:unhideWhenUsed/>
    <w:rsid w:val="0023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05"/>
  </w:style>
  <w:style w:type="table" w:styleId="TableGrid">
    <w:name w:val="Table Grid"/>
    <w:basedOn w:val="TableNormal"/>
    <w:uiPriority w:val="3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DA"/>
    <w:rPr>
      <w:rFonts w:ascii="Segoe UI" w:hAnsi="Segoe UI" w:cs="Segoe UI"/>
      <w:sz w:val="18"/>
      <w:szCs w:val="18"/>
    </w:rPr>
  </w:style>
  <w:style w:type="character" w:styleId="CommentReference">
    <w:name w:val="annotation reference"/>
    <w:basedOn w:val="DefaultParagraphFont"/>
    <w:uiPriority w:val="99"/>
    <w:semiHidden/>
    <w:unhideWhenUsed/>
    <w:rsid w:val="00B26D5D"/>
    <w:rPr>
      <w:sz w:val="16"/>
      <w:szCs w:val="16"/>
    </w:rPr>
  </w:style>
  <w:style w:type="paragraph" w:styleId="CommentText">
    <w:name w:val="annotation text"/>
    <w:basedOn w:val="Normal"/>
    <w:link w:val="CommentTextChar"/>
    <w:uiPriority w:val="99"/>
    <w:semiHidden/>
    <w:unhideWhenUsed/>
    <w:rsid w:val="00B26D5D"/>
    <w:pPr>
      <w:spacing w:line="240" w:lineRule="auto"/>
    </w:pPr>
    <w:rPr>
      <w:sz w:val="20"/>
      <w:szCs w:val="20"/>
    </w:rPr>
  </w:style>
  <w:style w:type="character" w:customStyle="1" w:styleId="CommentTextChar">
    <w:name w:val="Comment Text Char"/>
    <w:basedOn w:val="DefaultParagraphFont"/>
    <w:link w:val="CommentText"/>
    <w:uiPriority w:val="99"/>
    <w:semiHidden/>
    <w:rsid w:val="00B26D5D"/>
    <w:rPr>
      <w:sz w:val="20"/>
      <w:szCs w:val="20"/>
    </w:rPr>
  </w:style>
  <w:style w:type="paragraph" w:styleId="CommentSubject">
    <w:name w:val="annotation subject"/>
    <w:basedOn w:val="CommentText"/>
    <w:next w:val="CommentText"/>
    <w:link w:val="CommentSubjectChar"/>
    <w:uiPriority w:val="99"/>
    <w:semiHidden/>
    <w:unhideWhenUsed/>
    <w:rsid w:val="00B26D5D"/>
    <w:rPr>
      <w:b/>
      <w:bCs/>
    </w:rPr>
  </w:style>
  <w:style w:type="character" w:customStyle="1" w:styleId="CommentSubjectChar">
    <w:name w:val="Comment Subject Char"/>
    <w:basedOn w:val="CommentTextChar"/>
    <w:link w:val="CommentSubject"/>
    <w:uiPriority w:val="99"/>
    <w:semiHidden/>
    <w:rsid w:val="00B26D5D"/>
    <w:rPr>
      <w:b/>
      <w:bCs/>
      <w:sz w:val="20"/>
      <w:szCs w:val="20"/>
    </w:rPr>
  </w:style>
  <w:style w:type="paragraph" w:customStyle="1" w:styleId="Default">
    <w:name w:val="Default"/>
    <w:rsid w:val="00D77CB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6967"/>
    <w:rPr>
      <w:b/>
      <w:bCs/>
    </w:rPr>
  </w:style>
  <w:style w:type="paragraph" w:styleId="EndnoteText">
    <w:name w:val="endnote text"/>
    <w:basedOn w:val="Normal"/>
    <w:link w:val="EndnoteTextChar"/>
    <w:uiPriority w:val="99"/>
    <w:semiHidden/>
    <w:unhideWhenUsed/>
    <w:rsid w:val="001631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1F0"/>
    <w:rPr>
      <w:sz w:val="20"/>
      <w:szCs w:val="20"/>
    </w:rPr>
  </w:style>
  <w:style w:type="character" w:styleId="EndnoteReference">
    <w:name w:val="endnote reference"/>
    <w:basedOn w:val="DefaultParagraphFont"/>
    <w:uiPriority w:val="99"/>
    <w:semiHidden/>
    <w:unhideWhenUsed/>
    <w:rsid w:val="00163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03635">
      <w:bodyDiv w:val="1"/>
      <w:marLeft w:val="0"/>
      <w:marRight w:val="0"/>
      <w:marTop w:val="0"/>
      <w:marBottom w:val="0"/>
      <w:divBdr>
        <w:top w:val="none" w:sz="0" w:space="0" w:color="auto"/>
        <w:left w:val="none" w:sz="0" w:space="0" w:color="auto"/>
        <w:bottom w:val="none" w:sz="0" w:space="0" w:color="auto"/>
        <w:right w:val="none" w:sz="0" w:space="0" w:color="auto"/>
      </w:divBdr>
    </w:div>
    <w:div w:id="762720725">
      <w:bodyDiv w:val="1"/>
      <w:marLeft w:val="0"/>
      <w:marRight w:val="0"/>
      <w:marTop w:val="0"/>
      <w:marBottom w:val="0"/>
      <w:divBdr>
        <w:top w:val="none" w:sz="0" w:space="0" w:color="auto"/>
        <w:left w:val="none" w:sz="0" w:space="0" w:color="auto"/>
        <w:bottom w:val="none" w:sz="0" w:space="0" w:color="auto"/>
        <w:right w:val="none" w:sz="0" w:space="0" w:color="auto"/>
      </w:divBdr>
    </w:div>
    <w:div w:id="1268345329">
      <w:bodyDiv w:val="1"/>
      <w:marLeft w:val="0"/>
      <w:marRight w:val="0"/>
      <w:marTop w:val="0"/>
      <w:marBottom w:val="0"/>
      <w:divBdr>
        <w:top w:val="none" w:sz="0" w:space="0" w:color="auto"/>
        <w:left w:val="none" w:sz="0" w:space="0" w:color="auto"/>
        <w:bottom w:val="none" w:sz="0" w:space="0" w:color="auto"/>
        <w:right w:val="none" w:sz="0" w:space="0" w:color="auto"/>
      </w:divBdr>
    </w:div>
    <w:div w:id="1397046998">
      <w:bodyDiv w:val="1"/>
      <w:marLeft w:val="0"/>
      <w:marRight w:val="0"/>
      <w:marTop w:val="0"/>
      <w:marBottom w:val="0"/>
      <w:divBdr>
        <w:top w:val="none" w:sz="0" w:space="0" w:color="auto"/>
        <w:left w:val="none" w:sz="0" w:space="0" w:color="auto"/>
        <w:bottom w:val="none" w:sz="0" w:space="0" w:color="auto"/>
        <w:right w:val="none" w:sz="0" w:space="0" w:color="auto"/>
      </w:divBdr>
    </w:div>
    <w:div w:id="15407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CD1B6-E148-4D4E-8434-C0A784B4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Sicy</dc:creator>
  <cp:keywords/>
  <dc:description/>
  <cp:lastModifiedBy>SYSTEM</cp:lastModifiedBy>
  <cp:revision>2</cp:revision>
  <cp:lastPrinted>2018-01-16T21:23:00Z</cp:lastPrinted>
  <dcterms:created xsi:type="dcterms:W3CDTF">2018-04-25T19:46:00Z</dcterms:created>
  <dcterms:modified xsi:type="dcterms:W3CDTF">2018-04-25T19:46:00Z</dcterms:modified>
</cp:coreProperties>
</file>