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34" w:rsidRDefault="008A6BBE">
      <w:pPr>
        <w:tabs>
          <w:tab w:val="center" w:pos="4680"/>
        </w:tabs>
        <w:suppressAutoHyphens/>
        <w:jc w:val="center"/>
        <w:rPr>
          <w:rFonts w:ascii="Times New Roman" w:hAnsi="Times New Roman"/>
          <w:b/>
          <w:bCs/>
          <w:sz w:val="24"/>
        </w:rPr>
      </w:pPr>
      <w:bookmarkStart w:id="0" w:name="_GoBack"/>
      <w:bookmarkEnd w:id="0"/>
      <w:r>
        <w:rPr>
          <w:rFonts w:ascii="Times New Roman" w:hAnsi="Times New Roman"/>
          <w:b/>
          <w:bCs/>
          <w:sz w:val="24"/>
        </w:rPr>
        <w:t xml:space="preserve"> </w:t>
      </w:r>
      <w:r w:rsidR="006B5734">
        <w:rPr>
          <w:rFonts w:ascii="Times New Roman" w:hAnsi="Times New Roman"/>
          <w:b/>
          <w:bCs/>
          <w:sz w:val="24"/>
        </w:rPr>
        <w:t>SUPPORTING STATEMENT</w:t>
      </w:r>
      <w:r w:rsidR="00EE03A5">
        <w:rPr>
          <w:rFonts w:ascii="Times New Roman" w:hAnsi="Times New Roman"/>
          <w:b/>
          <w:bCs/>
          <w:sz w:val="24"/>
        </w:rPr>
        <w:fldChar w:fldCharType="begin"/>
      </w:r>
      <w:r w:rsidR="006B5734">
        <w:rPr>
          <w:rFonts w:ascii="Times New Roman" w:hAnsi="Times New Roman"/>
          <w:b/>
          <w:bCs/>
          <w:sz w:val="24"/>
        </w:rPr>
        <w:instrText xml:space="preserve">PRIVATE </w:instrText>
      </w:r>
      <w:r w:rsidR="00EE03A5">
        <w:rPr>
          <w:rFonts w:ascii="Times New Roman" w:hAnsi="Times New Roman"/>
          <w:b/>
          <w:bCs/>
          <w:sz w:val="24"/>
        </w:rPr>
        <w:fldChar w:fldCharType="end"/>
      </w:r>
    </w:p>
    <w:p w:rsidR="006B5734" w:rsidRDefault="006B5734">
      <w:pPr>
        <w:tabs>
          <w:tab w:val="center" w:pos="4680"/>
        </w:tabs>
        <w:suppressAutoHyphens/>
        <w:jc w:val="center"/>
        <w:rPr>
          <w:rFonts w:ascii="Times New Roman" w:hAnsi="Times New Roman"/>
          <w:b/>
          <w:bCs/>
          <w:sz w:val="24"/>
        </w:rPr>
      </w:pPr>
      <w:r>
        <w:rPr>
          <w:rFonts w:ascii="Times New Roman" w:hAnsi="Times New Roman"/>
          <w:b/>
          <w:bCs/>
          <w:sz w:val="24"/>
        </w:rPr>
        <w:t>FOR PAPERWORK REDUCTION ACT SUBMISSION</w:t>
      </w:r>
    </w:p>
    <w:p w:rsidR="006B5734" w:rsidRDefault="006B5734">
      <w:pPr>
        <w:tabs>
          <w:tab w:val="left" w:pos="-720"/>
        </w:tabs>
        <w:suppressAutoHyphens/>
        <w:jc w:val="center"/>
        <w:rPr>
          <w:rFonts w:ascii="Times New Roman" w:hAnsi="Times New Roman"/>
          <w:b/>
          <w:bCs/>
          <w:sz w:val="24"/>
        </w:rPr>
      </w:pPr>
    </w:p>
    <w:p w:rsidR="006B5734" w:rsidRDefault="006B5734">
      <w:pPr>
        <w:pStyle w:val="Heading1"/>
      </w:pPr>
      <w:r>
        <w:rPr>
          <w:rFonts w:ascii="Times New Roman" w:hAnsi="Times New Roman"/>
          <w:b/>
          <w:bCs/>
        </w:rPr>
        <w:t xml:space="preserve">Indian Education </w:t>
      </w:r>
      <w:r w:rsidR="006E226E">
        <w:rPr>
          <w:rFonts w:ascii="Times New Roman" w:hAnsi="Times New Roman"/>
          <w:b/>
          <w:bCs/>
        </w:rPr>
        <w:t>Formula</w:t>
      </w:r>
      <w:r w:rsidR="000E1153">
        <w:rPr>
          <w:rFonts w:ascii="Times New Roman" w:hAnsi="Times New Roman"/>
          <w:b/>
          <w:bCs/>
        </w:rPr>
        <w:t xml:space="preserve"> Grants to LEAs</w:t>
      </w:r>
      <w:r w:rsidR="006E226E">
        <w:rPr>
          <w:rFonts w:ascii="Times New Roman" w:hAnsi="Times New Roman"/>
          <w:b/>
          <w:bCs/>
        </w:rPr>
        <w:t xml:space="preserve"> </w:t>
      </w:r>
      <w:r w:rsidR="00631C5F">
        <w:rPr>
          <w:rFonts w:ascii="Times New Roman" w:hAnsi="Times New Roman"/>
          <w:b/>
          <w:bCs/>
        </w:rPr>
        <w:t>Annual Performance Report</w:t>
      </w:r>
      <w:r w:rsidR="000E1153">
        <w:rPr>
          <w:rFonts w:ascii="Times New Roman" w:hAnsi="Times New Roman"/>
          <w:b/>
          <w:bCs/>
        </w:rPr>
        <w:t xml:space="preserve"> (APR)</w:t>
      </w:r>
    </w:p>
    <w:p w:rsidR="006B5734" w:rsidRDefault="006B5734">
      <w:pPr>
        <w:tabs>
          <w:tab w:val="left" w:pos="-720"/>
        </w:tabs>
        <w:suppressAutoHyphens/>
        <w:rPr>
          <w:rFonts w:ascii="Tahoma" w:hAnsi="Tahoma"/>
          <w:sz w:val="24"/>
        </w:rPr>
      </w:pPr>
    </w:p>
    <w:p w:rsidR="006B5734" w:rsidRDefault="006B5734">
      <w:pPr>
        <w:tabs>
          <w:tab w:val="left" w:pos="-720"/>
        </w:tabs>
        <w:suppressAutoHyphens/>
        <w:rPr>
          <w:rFonts w:ascii="Times New Roman" w:eastAsia="Arial Unicode MS" w:hAnsi="Times New Roman"/>
          <w:b/>
          <w:sz w:val="24"/>
        </w:rPr>
      </w:pPr>
      <w:r>
        <w:rPr>
          <w:rFonts w:ascii="Times New Roman" w:eastAsia="Arial Unicode MS" w:hAnsi="Times New Roman"/>
          <w:b/>
          <w:sz w:val="24"/>
        </w:rPr>
        <w:t>A.  Justification</w:t>
      </w:r>
    </w:p>
    <w:p w:rsidR="006B5734" w:rsidRDefault="006B5734">
      <w:pPr>
        <w:tabs>
          <w:tab w:val="left" w:pos="-720"/>
        </w:tabs>
        <w:suppressAutoHyphens/>
        <w:rPr>
          <w:rFonts w:ascii="Times New Roman" w:eastAsia="Arial Unicode MS" w:hAnsi="Times New Roman"/>
          <w:b/>
          <w:sz w:val="24"/>
        </w:rPr>
      </w:pPr>
    </w:p>
    <w:p w:rsidR="006B5734" w:rsidRPr="001F6639" w:rsidRDefault="006B5734" w:rsidP="006B5734">
      <w:pPr>
        <w:numPr>
          <w:ilvl w:val="0"/>
          <w:numId w:val="2"/>
        </w:numPr>
        <w:tabs>
          <w:tab w:val="left" w:pos="-720"/>
          <w:tab w:val="left" w:pos="0"/>
        </w:tabs>
        <w:suppressAutoHyphens/>
        <w:rPr>
          <w:rFonts w:ascii="Times New Roman" w:eastAsia="Arial Unicode MS" w:hAnsi="Times New Roman"/>
          <w:b/>
          <w:sz w:val="24"/>
          <w:szCs w:val="24"/>
        </w:rPr>
      </w:pPr>
      <w:r w:rsidRPr="001F6639">
        <w:rPr>
          <w:rFonts w:ascii="Times New Roman" w:eastAsia="Arial Unicode MS"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B5734" w:rsidRPr="001F6639" w:rsidRDefault="006B5734">
      <w:pPr>
        <w:tabs>
          <w:tab w:val="left" w:pos="-720"/>
        </w:tabs>
        <w:suppressAutoHyphens/>
        <w:rPr>
          <w:rFonts w:ascii="Times New Roman" w:eastAsia="Arial Unicode MS" w:hAnsi="Times New Roman"/>
          <w:sz w:val="24"/>
          <w:szCs w:val="24"/>
        </w:rPr>
      </w:pPr>
    </w:p>
    <w:p w:rsidR="00E957EE" w:rsidRDefault="00D74CC5" w:rsidP="00C1764A">
      <w:pPr>
        <w:pStyle w:val="BodyTextIndent3"/>
        <w:ind w:left="360"/>
        <w:rPr>
          <w:rFonts w:eastAsia="Arial Unicode MS"/>
          <w:b w:val="0"/>
          <w:i w:val="0"/>
        </w:rPr>
      </w:pPr>
      <w:r>
        <w:rPr>
          <w:rFonts w:eastAsia="Arial Unicode MS"/>
          <w:b w:val="0"/>
          <w:i w:val="0"/>
        </w:rPr>
        <w:t xml:space="preserve">The purpose of Indian Education Formula Grant to Local Agencies, </w:t>
      </w:r>
      <w:r w:rsidR="00611E94" w:rsidRPr="00990E04">
        <w:rPr>
          <w:b w:val="0"/>
          <w:i w:val="0"/>
          <w:szCs w:val="24"/>
        </w:rPr>
        <w:t>as authorized under section 6116 of the Elementary and Secondary Education Act of 1965 (ESEA), as amended by the Every Student Succeeds Act (ESSA)</w:t>
      </w:r>
      <w:r w:rsidR="00E5300F" w:rsidRPr="00611E94">
        <w:rPr>
          <w:rFonts w:eastAsia="Arial Unicode MS"/>
          <w:b w:val="0"/>
          <w:i w:val="0"/>
        </w:rPr>
        <w:t xml:space="preserve"> </w:t>
      </w:r>
      <w:r w:rsidR="00E5300F">
        <w:rPr>
          <w:rFonts w:eastAsia="Arial Unicode MS"/>
          <w:b w:val="0"/>
          <w:i w:val="0"/>
        </w:rPr>
        <w:t xml:space="preserve">is to assist </w:t>
      </w:r>
      <w:r w:rsidR="004D3BF2">
        <w:rPr>
          <w:rFonts w:eastAsia="Arial Unicode MS"/>
          <w:b w:val="0"/>
          <w:i w:val="0"/>
        </w:rPr>
        <w:t>grantee</w:t>
      </w:r>
      <w:r w:rsidR="00E5300F">
        <w:rPr>
          <w:rFonts w:eastAsia="Arial Unicode MS"/>
          <w:b w:val="0"/>
          <w:i w:val="0"/>
        </w:rPr>
        <w:t>s to provide Indian students with the opportunity to meet the same challenging state standards as all other students and meet the unique educational and culturally related academic needs of American Indian and Alaska Native students.</w:t>
      </w:r>
      <w:r w:rsidR="00E957EE">
        <w:rPr>
          <w:rFonts w:eastAsia="Arial Unicode MS"/>
          <w:b w:val="0"/>
          <w:i w:val="0"/>
        </w:rPr>
        <w:t xml:space="preserve">  The Indian Education Formula Grant (CFDA 84.060A), is </w:t>
      </w:r>
      <w:r w:rsidR="000E1153">
        <w:rPr>
          <w:rFonts w:eastAsia="Arial Unicode MS"/>
          <w:b w:val="0"/>
          <w:i w:val="0"/>
        </w:rPr>
        <w:t>neither</w:t>
      </w:r>
      <w:r w:rsidR="00E957EE">
        <w:rPr>
          <w:rFonts w:eastAsia="Arial Unicode MS"/>
          <w:b w:val="0"/>
          <w:i w:val="0"/>
        </w:rPr>
        <w:t xml:space="preserve"> competitive </w:t>
      </w:r>
      <w:r w:rsidR="000E1153">
        <w:rPr>
          <w:rFonts w:eastAsia="Arial Unicode MS"/>
          <w:b w:val="0"/>
          <w:i w:val="0"/>
        </w:rPr>
        <w:t>n</w:t>
      </w:r>
      <w:r w:rsidR="00E957EE">
        <w:rPr>
          <w:rFonts w:eastAsia="Arial Unicode MS"/>
          <w:b w:val="0"/>
          <w:i w:val="0"/>
        </w:rPr>
        <w:t xml:space="preserve">or discretionary and requires the annual submission of the application from </w:t>
      </w:r>
      <w:r w:rsidR="002A4DD3">
        <w:rPr>
          <w:rFonts w:eastAsia="Arial Unicode MS"/>
          <w:b w:val="0"/>
          <w:i w:val="0"/>
        </w:rPr>
        <w:t xml:space="preserve">either </w:t>
      </w:r>
      <w:r w:rsidR="004A42C9">
        <w:rPr>
          <w:rFonts w:eastAsia="Arial Unicode MS"/>
          <w:b w:val="0"/>
          <w:i w:val="0"/>
        </w:rPr>
        <w:t>a local</w:t>
      </w:r>
      <w:r w:rsidR="00E957EE">
        <w:rPr>
          <w:rFonts w:eastAsia="Arial Unicode MS"/>
          <w:b w:val="0"/>
          <w:i w:val="0"/>
        </w:rPr>
        <w:t xml:space="preserve"> education agency</w:t>
      </w:r>
      <w:r w:rsidR="004D3BF2">
        <w:rPr>
          <w:rFonts w:eastAsia="Arial Unicode MS"/>
          <w:b w:val="0"/>
          <w:i w:val="0"/>
        </w:rPr>
        <w:t>,</w:t>
      </w:r>
      <w:r w:rsidR="00E957EE">
        <w:rPr>
          <w:rFonts w:eastAsia="Arial Unicode MS"/>
          <w:b w:val="0"/>
          <w:i w:val="0"/>
        </w:rPr>
        <w:t xml:space="preserve"> tribe</w:t>
      </w:r>
      <w:r w:rsidR="004D3BF2">
        <w:rPr>
          <w:rFonts w:eastAsia="Arial Unicode MS"/>
          <w:b w:val="0"/>
          <w:i w:val="0"/>
        </w:rPr>
        <w:t>, Indian organization or Indian community based organization</w:t>
      </w:r>
      <w:r w:rsidR="00E5300F">
        <w:rPr>
          <w:rFonts w:eastAsia="Arial Unicode MS"/>
          <w:b w:val="0"/>
          <w:i w:val="0"/>
        </w:rPr>
        <w:t xml:space="preserve">.  </w:t>
      </w:r>
      <w:r w:rsidR="00E957EE">
        <w:rPr>
          <w:rFonts w:eastAsia="Arial Unicode MS"/>
          <w:b w:val="0"/>
          <w:i w:val="0"/>
        </w:rPr>
        <w:t xml:space="preserve">The amount of the award for each applicant is determined by a formula based on the reported number of American Indian/Alaska Native students identified in the application, the state per pupil expenditure, and the total appropriation available.  </w:t>
      </w:r>
    </w:p>
    <w:p w:rsidR="004802F0" w:rsidRDefault="004802F0" w:rsidP="00EA1D64">
      <w:pPr>
        <w:widowControl/>
        <w:rPr>
          <w:rFonts w:ascii="Times New Roman" w:eastAsia="Arial Unicode MS" w:hAnsi="Times New Roman"/>
          <w:sz w:val="24"/>
          <w:szCs w:val="24"/>
        </w:rPr>
      </w:pPr>
    </w:p>
    <w:p w:rsidR="00542065" w:rsidRPr="00E433B8" w:rsidRDefault="000E1153" w:rsidP="00EB4532">
      <w:pPr>
        <w:widowControl/>
        <w:ind w:left="360"/>
        <w:rPr>
          <w:rFonts w:ascii="Times New Roman" w:hAnsi="Times New Roman"/>
          <w:sz w:val="24"/>
          <w:szCs w:val="24"/>
        </w:rPr>
      </w:pPr>
      <w:r>
        <w:rPr>
          <w:rFonts w:ascii="Times New Roman" w:eastAsia="Arial Unicode MS" w:hAnsi="Times New Roman"/>
          <w:sz w:val="24"/>
          <w:szCs w:val="24"/>
        </w:rPr>
        <w:t>T</w:t>
      </w:r>
      <w:r w:rsidR="00542065">
        <w:rPr>
          <w:rFonts w:ascii="Times New Roman" w:eastAsia="Arial Unicode MS" w:hAnsi="Times New Roman"/>
          <w:sz w:val="24"/>
          <w:szCs w:val="24"/>
        </w:rPr>
        <w:t xml:space="preserve">he Office of Indian Education (OIE) of </w:t>
      </w:r>
      <w:r w:rsidR="00542065" w:rsidRPr="001F6639">
        <w:rPr>
          <w:rFonts w:ascii="Times New Roman" w:hAnsi="Times New Roman"/>
          <w:sz w:val="24"/>
          <w:szCs w:val="24"/>
        </w:rPr>
        <w:t>The Department of Education (ED) collect</w:t>
      </w:r>
      <w:r>
        <w:rPr>
          <w:rFonts w:ascii="Times New Roman" w:hAnsi="Times New Roman"/>
          <w:sz w:val="24"/>
          <w:szCs w:val="24"/>
        </w:rPr>
        <w:t>s</w:t>
      </w:r>
      <w:r w:rsidR="00542065" w:rsidRPr="001F6639">
        <w:rPr>
          <w:rFonts w:ascii="Times New Roman" w:hAnsi="Times New Roman"/>
          <w:sz w:val="24"/>
          <w:szCs w:val="24"/>
        </w:rPr>
        <w:t xml:space="preserve"> </w:t>
      </w:r>
      <w:r w:rsidR="00542065">
        <w:rPr>
          <w:rFonts w:ascii="Times New Roman" w:hAnsi="Times New Roman"/>
          <w:sz w:val="24"/>
          <w:szCs w:val="24"/>
        </w:rPr>
        <w:t>annual performanc</w:t>
      </w:r>
      <w:r w:rsidR="0028759C">
        <w:rPr>
          <w:rFonts w:ascii="Times New Roman" w:hAnsi="Times New Roman"/>
          <w:sz w:val="24"/>
          <w:szCs w:val="24"/>
        </w:rPr>
        <w:t xml:space="preserve">e </w:t>
      </w:r>
      <w:r>
        <w:rPr>
          <w:rFonts w:ascii="Times New Roman" w:hAnsi="Times New Roman"/>
          <w:sz w:val="24"/>
          <w:szCs w:val="24"/>
        </w:rPr>
        <w:t xml:space="preserve">data </w:t>
      </w:r>
      <w:r w:rsidR="0028759C">
        <w:rPr>
          <w:rFonts w:ascii="Times New Roman" w:hAnsi="Times New Roman"/>
          <w:sz w:val="24"/>
          <w:szCs w:val="24"/>
        </w:rPr>
        <w:t xml:space="preserve">within the </w:t>
      </w:r>
      <w:r>
        <w:rPr>
          <w:rFonts w:ascii="Times New Roman" w:hAnsi="Times New Roman"/>
          <w:sz w:val="24"/>
          <w:szCs w:val="24"/>
        </w:rPr>
        <w:t xml:space="preserve">same system that </w:t>
      </w:r>
      <w:r w:rsidR="002A2DCD">
        <w:rPr>
          <w:rFonts w:ascii="Times New Roman" w:hAnsi="Times New Roman"/>
          <w:sz w:val="24"/>
          <w:szCs w:val="24"/>
        </w:rPr>
        <w:t xml:space="preserve">collects the </w:t>
      </w:r>
      <w:r w:rsidR="0028759C">
        <w:rPr>
          <w:rFonts w:ascii="Times New Roman" w:hAnsi="Times New Roman"/>
          <w:sz w:val="24"/>
          <w:szCs w:val="24"/>
        </w:rPr>
        <w:t>annual application.</w:t>
      </w:r>
      <w:r w:rsidR="00542065" w:rsidRPr="001F6639">
        <w:rPr>
          <w:rFonts w:ascii="Times New Roman" w:hAnsi="Times New Roman"/>
          <w:sz w:val="24"/>
          <w:szCs w:val="24"/>
        </w:rPr>
        <w:t xml:space="preserve"> </w:t>
      </w:r>
      <w:r w:rsidR="00613D34">
        <w:rPr>
          <w:rFonts w:ascii="Times New Roman" w:hAnsi="Times New Roman"/>
          <w:sz w:val="24"/>
          <w:szCs w:val="24"/>
        </w:rPr>
        <w:t>The application and the annual performance report</w:t>
      </w:r>
      <w:r w:rsidR="00EB4532">
        <w:rPr>
          <w:rFonts w:ascii="Times New Roman" w:hAnsi="Times New Roman"/>
          <w:sz w:val="24"/>
          <w:szCs w:val="24"/>
        </w:rPr>
        <w:t xml:space="preserve"> </w:t>
      </w:r>
      <w:r w:rsidR="002A2DCD">
        <w:rPr>
          <w:rFonts w:ascii="Times New Roman" w:hAnsi="Times New Roman"/>
          <w:sz w:val="24"/>
          <w:szCs w:val="24"/>
        </w:rPr>
        <w:t>are</w:t>
      </w:r>
      <w:r w:rsidR="00EB4532">
        <w:rPr>
          <w:rFonts w:ascii="Times New Roman" w:hAnsi="Times New Roman"/>
          <w:sz w:val="24"/>
          <w:szCs w:val="24"/>
        </w:rPr>
        <w:t xml:space="preserve"> </w:t>
      </w:r>
      <w:r w:rsidR="002A4DD3">
        <w:rPr>
          <w:rFonts w:ascii="Times New Roman" w:hAnsi="Times New Roman"/>
          <w:sz w:val="24"/>
          <w:szCs w:val="24"/>
        </w:rPr>
        <w:t xml:space="preserve">both </w:t>
      </w:r>
      <w:r w:rsidR="00EB4532">
        <w:rPr>
          <w:rFonts w:ascii="Times New Roman" w:hAnsi="Times New Roman"/>
          <w:sz w:val="24"/>
          <w:szCs w:val="24"/>
        </w:rPr>
        <w:t xml:space="preserve">be </w:t>
      </w:r>
      <w:r w:rsidR="00542065" w:rsidRPr="00166E8A">
        <w:rPr>
          <w:rFonts w:ascii="Times New Roman" w:hAnsi="Times New Roman"/>
          <w:sz w:val="24"/>
          <w:szCs w:val="24"/>
        </w:rPr>
        <w:t xml:space="preserve">housed in the Education Data Exchange Network (EDEN) Submission System.  </w:t>
      </w:r>
    </w:p>
    <w:p w:rsidR="00542065" w:rsidRDefault="00542065" w:rsidP="00EA1D64">
      <w:pPr>
        <w:widowControl/>
        <w:rPr>
          <w:rFonts w:ascii="Times New Roman" w:eastAsia="Arial Unicode MS" w:hAnsi="Times New Roman"/>
          <w:sz w:val="24"/>
          <w:szCs w:val="24"/>
        </w:rPr>
      </w:pPr>
    </w:p>
    <w:p w:rsidR="00E433B8" w:rsidRDefault="00613D34" w:rsidP="00C1764A">
      <w:pPr>
        <w:ind w:left="360"/>
        <w:rPr>
          <w:rFonts w:ascii="Times New Roman" w:hAnsi="Times New Roman"/>
          <w:sz w:val="24"/>
          <w:szCs w:val="24"/>
        </w:rPr>
      </w:pPr>
      <w:r>
        <w:rPr>
          <w:rFonts w:ascii="Times New Roman" w:hAnsi="Times New Roman"/>
          <w:sz w:val="24"/>
          <w:szCs w:val="24"/>
        </w:rPr>
        <w:t xml:space="preserve">The </w:t>
      </w:r>
      <w:r w:rsidRPr="00E433B8">
        <w:rPr>
          <w:rFonts w:ascii="Times New Roman" w:hAnsi="Times New Roman"/>
          <w:sz w:val="24"/>
          <w:szCs w:val="24"/>
        </w:rPr>
        <w:t>524B A</w:t>
      </w:r>
      <w:r>
        <w:rPr>
          <w:rFonts w:ascii="Times New Roman" w:hAnsi="Times New Roman"/>
          <w:sz w:val="24"/>
          <w:szCs w:val="24"/>
        </w:rPr>
        <w:t xml:space="preserve">nnual </w:t>
      </w:r>
      <w:r w:rsidRPr="00E433B8">
        <w:rPr>
          <w:rFonts w:ascii="Times New Roman" w:hAnsi="Times New Roman"/>
          <w:sz w:val="24"/>
          <w:szCs w:val="24"/>
        </w:rPr>
        <w:t>P</w:t>
      </w:r>
      <w:r>
        <w:rPr>
          <w:rFonts w:ascii="Times New Roman" w:hAnsi="Times New Roman"/>
          <w:sz w:val="24"/>
          <w:szCs w:val="24"/>
        </w:rPr>
        <w:t xml:space="preserve">erformance </w:t>
      </w:r>
      <w:r w:rsidRPr="00E433B8">
        <w:rPr>
          <w:rFonts w:ascii="Times New Roman" w:hAnsi="Times New Roman"/>
          <w:sz w:val="24"/>
          <w:szCs w:val="24"/>
        </w:rPr>
        <w:t>R</w:t>
      </w:r>
      <w:r>
        <w:rPr>
          <w:rFonts w:ascii="Times New Roman" w:hAnsi="Times New Roman"/>
          <w:sz w:val="24"/>
          <w:szCs w:val="24"/>
        </w:rPr>
        <w:t>eport (APR)</w:t>
      </w:r>
      <w:r w:rsidRPr="00E433B8">
        <w:rPr>
          <w:rFonts w:ascii="Times New Roman" w:hAnsi="Times New Roman"/>
          <w:sz w:val="24"/>
          <w:szCs w:val="24"/>
        </w:rPr>
        <w:t xml:space="preserve"> </w:t>
      </w:r>
      <w:r>
        <w:rPr>
          <w:rFonts w:ascii="Times New Roman" w:hAnsi="Times New Roman"/>
          <w:sz w:val="24"/>
          <w:szCs w:val="24"/>
        </w:rPr>
        <w:t xml:space="preserve">was designed for discretionary grants, however the title VI program is a formula grant program. </w:t>
      </w:r>
      <w:r w:rsidR="00B6467B">
        <w:rPr>
          <w:rFonts w:ascii="Times New Roman" w:hAnsi="Times New Roman"/>
          <w:sz w:val="24"/>
          <w:szCs w:val="24"/>
        </w:rPr>
        <w:t>T</w:t>
      </w:r>
      <w:r w:rsidR="009D75D0">
        <w:rPr>
          <w:rFonts w:ascii="Times New Roman" w:hAnsi="Times New Roman"/>
          <w:sz w:val="24"/>
          <w:szCs w:val="24"/>
        </w:rPr>
        <w:t>h</w:t>
      </w:r>
      <w:r w:rsidR="008875F7">
        <w:rPr>
          <w:rFonts w:ascii="Times New Roman" w:hAnsi="Times New Roman"/>
          <w:sz w:val="24"/>
          <w:szCs w:val="24"/>
        </w:rPr>
        <w:t xml:space="preserve">e EASIE APR </w:t>
      </w:r>
      <w:r w:rsidR="00E433B8" w:rsidRPr="00E433B8">
        <w:rPr>
          <w:rFonts w:ascii="Times New Roman" w:hAnsi="Times New Roman"/>
          <w:sz w:val="24"/>
          <w:szCs w:val="24"/>
        </w:rPr>
        <w:t xml:space="preserve">goes beyond the </w:t>
      </w:r>
      <w:r w:rsidR="002A4DD3" w:rsidRPr="00E433B8">
        <w:rPr>
          <w:rFonts w:ascii="Times New Roman" w:hAnsi="Times New Roman"/>
          <w:sz w:val="24"/>
          <w:szCs w:val="24"/>
        </w:rPr>
        <w:t xml:space="preserve">generic </w:t>
      </w:r>
      <w:r w:rsidR="002A4DD3">
        <w:rPr>
          <w:rFonts w:ascii="Times New Roman" w:hAnsi="Times New Roman"/>
          <w:sz w:val="24"/>
          <w:szCs w:val="24"/>
        </w:rPr>
        <w:t>524B</w:t>
      </w:r>
      <w:r>
        <w:rPr>
          <w:rFonts w:ascii="Times New Roman" w:hAnsi="Times New Roman"/>
          <w:sz w:val="24"/>
          <w:szCs w:val="24"/>
        </w:rPr>
        <w:t xml:space="preserve"> APR and </w:t>
      </w:r>
      <w:r w:rsidR="00E433B8" w:rsidRPr="00E433B8">
        <w:rPr>
          <w:rFonts w:ascii="Times New Roman" w:hAnsi="Times New Roman"/>
          <w:sz w:val="24"/>
          <w:szCs w:val="24"/>
        </w:rPr>
        <w:t>facilitate</w:t>
      </w:r>
      <w:r>
        <w:rPr>
          <w:rFonts w:ascii="Times New Roman" w:hAnsi="Times New Roman"/>
          <w:sz w:val="24"/>
          <w:szCs w:val="24"/>
        </w:rPr>
        <w:t>s</w:t>
      </w:r>
      <w:r w:rsidR="00E433B8" w:rsidRPr="00E433B8">
        <w:rPr>
          <w:rFonts w:ascii="Times New Roman" w:hAnsi="Times New Roman"/>
          <w:sz w:val="24"/>
          <w:szCs w:val="24"/>
        </w:rPr>
        <w:t xml:space="preserve"> the collection of more </w:t>
      </w:r>
      <w:r>
        <w:rPr>
          <w:rFonts w:ascii="Times New Roman" w:hAnsi="Times New Roman"/>
          <w:sz w:val="24"/>
          <w:szCs w:val="24"/>
        </w:rPr>
        <w:t>specific</w:t>
      </w:r>
      <w:r w:rsidRPr="00E433B8">
        <w:rPr>
          <w:rFonts w:ascii="Times New Roman" w:hAnsi="Times New Roman"/>
          <w:sz w:val="24"/>
          <w:szCs w:val="24"/>
        </w:rPr>
        <w:t xml:space="preserve"> </w:t>
      </w:r>
      <w:r w:rsidR="00E433B8" w:rsidRPr="00E433B8">
        <w:rPr>
          <w:rFonts w:ascii="Times New Roman" w:hAnsi="Times New Roman"/>
          <w:sz w:val="24"/>
          <w:szCs w:val="24"/>
        </w:rPr>
        <w:t>and comprehensive data</w:t>
      </w:r>
      <w:r w:rsidR="001F0D45">
        <w:rPr>
          <w:rFonts w:ascii="Times New Roman" w:hAnsi="Times New Roman"/>
          <w:sz w:val="24"/>
          <w:szCs w:val="24"/>
        </w:rPr>
        <w:t xml:space="preserve"> due to grantees entering </w:t>
      </w:r>
      <w:r>
        <w:rPr>
          <w:rFonts w:ascii="Times New Roman" w:hAnsi="Times New Roman"/>
          <w:sz w:val="24"/>
          <w:szCs w:val="24"/>
        </w:rPr>
        <w:t xml:space="preserve">project </w:t>
      </w:r>
      <w:r w:rsidR="001F0D45">
        <w:rPr>
          <w:rFonts w:ascii="Times New Roman" w:hAnsi="Times New Roman"/>
          <w:sz w:val="24"/>
          <w:szCs w:val="24"/>
        </w:rPr>
        <w:t xml:space="preserve">specific data into an online database.  </w:t>
      </w:r>
      <w:r>
        <w:rPr>
          <w:rFonts w:ascii="Times New Roman" w:hAnsi="Times New Roman"/>
          <w:sz w:val="24"/>
          <w:szCs w:val="24"/>
        </w:rPr>
        <w:t xml:space="preserve">This will allow for a comparison of LEAs across objectives. </w:t>
      </w:r>
      <w:r w:rsidR="001F0D45">
        <w:rPr>
          <w:rFonts w:ascii="Times New Roman" w:hAnsi="Times New Roman"/>
          <w:sz w:val="24"/>
          <w:szCs w:val="24"/>
        </w:rPr>
        <w:t>By entering information into the</w:t>
      </w:r>
      <w:r w:rsidR="009D75D0">
        <w:rPr>
          <w:rFonts w:ascii="Times New Roman" w:hAnsi="Times New Roman"/>
          <w:sz w:val="24"/>
          <w:szCs w:val="24"/>
        </w:rPr>
        <w:t xml:space="preserve"> EASIE APR</w:t>
      </w:r>
      <w:r w:rsidR="001F0D45">
        <w:rPr>
          <w:rFonts w:ascii="Times New Roman" w:hAnsi="Times New Roman"/>
          <w:sz w:val="24"/>
          <w:szCs w:val="24"/>
        </w:rPr>
        <w:t xml:space="preserve"> database, data will be able to be generated </w:t>
      </w:r>
      <w:r w:rsidR="002F630C">
        <w:rPr>
          <w:rFonts w:ascii="Times New Roman" w:hAnsi="Times New Roman"/>
          <w:sz w:val="24"/>
          <w:szCs w:val="24"/>
        </w:rPr>
        <w:t>quickly and uniformly to facilitate data collection</w:t>
      </w:r>
      <w:r w:rsidR="00EB4532">
        <w:rPr>
          <w:rFonts w:ascii="Times New Roman" w:hAnsi="Times New Roman"/>
          <w:sz w:val="24"/>
          <w:szCs w:val="24"/>
        </w:rPr>
        <w:t xml:space="preserve">, as required under </w:t>
      </w:r>
      <w:r w:rsidR="008C1A27">
        <w:rPr>
          <w:rFonts w:ascii="Times New Roman" w:hAnsi="Times New Roman"/>
          <w:sz w:val="24"/>
          <w:szCs w:val="24"/>
        </w:rPr>
        <w:t xml:space="preserve">34 CFR </w:t>
      </w:r>
      <w:r w:rsidR="008C1A27" w:rsidRPr="008C1A27">
        <w:rPr>
          <w:rFonts w:ascii="Times New Roman" w:hAnsi="Times New Roman"/>
          <w:sz w:val="24"/>
          <w:szCs w:val="24"/>
        </w:rPr>
        <w:t xml:space="preserve">75.720, and 2 </w:t>
      </w:r>
      <w:r w:rsidR="008C1A27">
        <w:rPr>
          <w:rFonts w:ascii="Times New Roman" w:hAnsi="Times New Roman"/>
          <w:sz w:val="24"/>
          <w:szCs w:val="24"/>
        </w:rPr>
        <w:t>CFR</w:t>
      </w:r>
      <w:r w:rsidR="008C1A27" w:rsidRPr="008C1A27">
        <w:rPr>
          <w:rFonts w:ascii="Times New Roman" w:hAnsi="Times New Roman"/>
          <w:sz w:val="24"/>
          <w:szCs w:val="24"/>
        </w:rPr>
        <w:t xml:space="preserve"> part 200.3</w:t>
      </w:r>
      <w:r w:rsidR="002A2DCD">
        <w:rPr>
          <w:rFonts w:ascii="Times New Roman" w:hAnsi="Times New Roman"/>
          <w:sz w:val="24"/>
          <w:szCs w:val="24"/>
        </w:rPr>
        <w:t>27, .328</w:t>
      </w:r>
      <w:r w:rsidR="008C1A27">
        <w:rPr>
          <w:rFonts w:ascii="Times New Roman" w:hAnsi="Times New Roman"/>
          <w:sz w:val="24"/>
          <w:szCs w:val="24"/>
        </w:rPr>
        <w:t xml:space="preserve">. </w:t>
      </w:r>
      <w:r w:rsidR="002F630C">
        <w:rPr>
          <w:rFonts w:ascii="Times New Roman" w:hAnsi="Times New Roman"/>
          <w:sz w:val="24"/>
          <w:szCs w:val="24"/>
        </w:rPr>
        <w:t xml:space="preserve">This APR will </w:t>
      </w:r>
      <w:r w:rsidR="00E433B8" w:rsidRPr="00E433B8">
        <w:rPr>
          <w:rFonts w:ascii="Times New Roman" w:hAnsi="Times New Roman"/>
          <w:sz w:val="24"/>
          <w:szCs w:val="24"/>
        </w:rPr>
        <w:t>improve the overall quality of data collected, reduce burden on the grantees, increase the quality of data that can be used for evaluation and make</w:t>
      </w:r>
      <w:r w:rsidR="00E433B8">
        <w:rPr>
          <w:rFonts w:ascii="Times New Roman" w:hAnsi="Times New Roman"/>
          <w:sz w:val="24"/>
          <w:szCs w:val="24"/>
        </w:rPr>
        <w:t xml:space="preserve"> </w:t>
      </w:r>
      <w:r w:rsidR="00E433B8" w:rsidRPr="00392974">
        <w:rPr>
          <w:rFonts w:ascii="Times New Roman" w:hAnsi="Times New Roman"/>
          <w:sz w:val="24"/>
          <w:szCs w:val="24"/>
        </w:rPr>
        <w:t xml:space="preserve">policy decisions </w:t>
      </w:r>
      <w:r w:rsidR="00E433B8">
        <w:rPr>
          <w:rFonts w:ascii="Times New Roman" w:hAnsi="Times New Roman"/>
          <w:sz w:val="24"/>
          <w:szCs w:val="24"/>
        </w:rPr>
        <w:t>as well as to inform Congress.</w:t>
      </w:r>
    </w:p>
    <w:p w:rsidR="00E11B75" w:rsidRDefault="00E11B75" w:rsidP="00E433B8">
      <w:pPr>
        <w:rPr>
          <w:rFonts w:ascii="Times New Roman" w:hAnsi="Times New Roman"/>
          <w:sz w:val="24"/>
          <w:szCs w:val="24"/>
        </w:rPr>
      </w:pPr>
    </w:p>
    <w:p w:rsidR="00E11B75" w:rsidRPr="00542065" w:rsidRDefault="00E11B75" w:rsidP="00C33DB0">
      <w:pPr>
        <w:ind w:firstLine="360"/>
        <w:rPr>
          <w:rFonts w:ascii="Times New Roman" w:hAnsi="Times New Roman"/>
          <w:b/>
          <w:sz w:val="24"/>
          <w:szCs w:val="24"/>
        </w:rPr>
      </w:pPr>
      <w:r w:rsidRPr="00542065">
        <w:rPr>
          <w:rFonts w:ascii="Times New Roman" w:hAnsi="Times New Roman"/>
          <w:b/>
          <w:sz w:val="24"/>
          <w:szCs w:val="24"/>
        </w:rPr>
        <w:t>OMB Reporting History and Legislative Authority</w:t>
      </w:r>
    </w:p>
    <w:p w:rsidR="00E11B75" w:rsidRDefault="00E11B75" w:rsidP="00C1764A">
      <w:pPr>
        <w:ind w:left="360"/>
        <w:rPr>
          <w:rFonts w:ascii="Times New Roman" w:hAnsi="Times New Roman"/>
          <w:sz w:val="24"/>
          <w:szCs w:val="24"/>
        </w:rPr>
      </w:pPr>
      <w:r>
        <w:rPr>
          <w:rFonts w:ascii="Times New Roman" w:hAnsi="Times New Roman"/>
          <w:sz w:val="24"/>
          <w:szCs w:val="24"/>
        </w:rPr>
        <w:t xml:space="preserve">Clearance was granted for </w:t>
      </w:r>
      <w:r w:rsidR="00542065">
        <w:rPr>
          <w:rFonts w:ascii="Times New Roman" w:hAnsi="Times New Roman"/>
          <w:sz w:val="24"/>
          <w:szCs w:val="24"/>
        </w:rPr>
        <w:t xml:space="preserve">the EASIE </w:t>
      </w:r>
      <w:r w:rsidR="002A2DCD">
        <w:rPr>
          <w:rFonts w:ascii="Times New Roman" w:hAnsi="Times New Roman"/>
          <w:sz w:val="24"/>
          <w:szCs w:val="24"/>
        </w:rPr>
        <w:t>Annual Performance Report (EASIE Part III)</w:t>
      </w:r>
      <w:r w:rsidR="00542065">
        <w:rPr>
          <w:rFonts w:ascii="Times New Roman" w:hAnsi="Times New Roman"/>
          <w:sz w:val="24"/>
          <w:szCs w:val="24"/>
        </w:rPr>
        <w:t xml:space="preserve"> in </w:t>
      </w:r>
      <w:r>
        <w:rPr>
          <w:rFonts w:ascii="Times New Roman" w:hAnsi="Times New Roman"/>
          <w:sz w:val="24"/>
          <w:szCs w:val="24"/>
        </w:rPr>
        <w:t xml:space="preserve">a revised information collection by </w:t>
      </w:r>
      <w:r w:rsidR="009874A6">
        <w:rPr>
          <w:rFonts w:ascii="Times New Roman" w:hAnsi="Times New Roman"/>
          <w:sz w:val="24"/>
          <w:szCs w:val="24"/>
        </w:rPr>
        <w:t>OIE</w:t>
      </w:r>
      <w:r w:rsidR="00542065">
        <w:rPr>
          <w:rFonts w:ascii="Times New Roman" w:hAnsi="Times New Roman"/>
          <w:sz w:val="24"/>
          <w:szCs w:val="24"/>
        </w:rPr>
        <w:t xml:space="preserve"> under OMB No. 1810-0</w:t>
      </w:r>
      <w:r w:rsidR="002A2DCD">
        <w:rPr>
          <w:rFonts w:ascii="Times New Roman" w:hAnsi="Times New Roman"/>
          <w:sz w:val="24"/>
          <w:szCs w:val="24"/>
        </w:rPr>
        <w:t>726</w:t>
      </w:r>
      <w:r w:rsidR="00542065">
        <w:rPr>
          <w:rFonts w:ascii="Times New Roman" w:hAnsi="Times New Roman"/>
          <w:sz w:val="24"/>
          <w:szCs w:val="24"/>
        </w:rPr>
        <w:t xml:space="preserve"> through </w:t>
      </w:r>
      <w:r w:rsidR="00633EEC">
        <w:rPr>
          <w:rFonts w:ascii="Times New Roman" w:hAnsi="Times New Roman"/>
          <w:sz w:val="24"/>
          <w:szCs w:val="24"/>
        </w:rPr>
        <w:t>July 31, 2018</w:t>
      </w:r>
      <w:r w:rsidR="00542065">
        <w:rPr>
          <w:rFonts w:ascii="Times New Roman" w:hAnsi="Times New Roman"/>
          <w:sz w:val="24"/>
          <w:szCs w:val="24"/>
        </w:rPr>
        <w:t xml:space="preserve">.  </w:t>
      </w:r>
    </w:p>
    <w:p w:rsidR="00542065" w:rsidRDefault="00542065" w:rsidP="00E433B8">
      <w:pPr>
        <w:rPr>
          <w:rFonts w:ascii="Times New Roman" w:hAnsi="Times New Roman"/>
          <w:sz w:val="24"/>
          <w:szCs w:val="24"/>
        </w:rPr>
      </w:pPr>
    </w:p>
    <w:p w:rsidR="00542065" w:rsidRPr="00E433B8" w:rsidRDefault="00542065" w:rsidP="00C1764A">
      <w:pPr>
        <w:widowControl/>
        <w:ind w:left="360"/>
        <w:rPr>
          <w:rFonts w:ascii="Times New Roman" w:hAnsi="Times New Roman"/>
          <w:sz w:val="24"/>
          <w:szCs w:val="24"/>
        </w:rPr>
      </w:pPr>
      <w:r w:rsidRPr="001F6639">
        <w:rPr>
          <w:rFonts w:ascii="Times New Roman" w:hAnsi="Times New Roman"/>
          <w:sz w:val="24"/>
          <w:szCs w:val="24"/>
        </w:rPr>
        <w:t xml:space="preserve">The information collected </w:t>
      </w:r>
      <w:r>
        <w:rPr>
          <w:rFonts w:ascii="Times New Roman" w:hAnsi="Times New Roman"/>
          <w:sz w:val="24"/>
          <w:szCs w:val="24"/>
        </w:rPr>
        <w:t xml:space="preserve">is </w:t>
      </w:r>
      <w:r w:rsidRPr="001F6639">
        <w:rPr>
          <w:rFonts w:ascii="Times New Roman" w:hAnsi="Times New Roman"/>
          <w:sz w:val="24"/>
          <w:szCs w:val="24"/>
        </w:rPr>
        <w:t xml:space="preserve">in compliance with </w:t>
      </w:r>
      <w:r w:rsidR="00BF5F88">
        <w:rPr>
          <w:rFonts w:ascii="Times New Roman" w:hAnsi="Times New Roman"/>
          <w:sz w:val="24"/>
          <w:szCs w:val="24"/>
        </w:rPr>
        <w:t xml:space="preserve">34 CFR </w:t>
      </w:r>
      <w:r w:rsidR="00BF5F88" w:rsidRPr="008C1A27">
        <w:rPr>
          <w:rFonts w:ascii="Times New Roman" w:hAnsi="Times New Roman"/>
          <w:sz w:val="24"/>
          <w:szCs w:val="24"/>
        </w:rPr>
        <w:t xml:space="preserve">75.720, and 2 </w:t>
      </w:r>
      <w:r w:rsidR="00BF5F88">
        <w:rPr>
          <w:rFonts w:ascii="Times New Roman" w:hAnsi="Times New Roman"/>
          <w:sz w:val="24"/>
          <w:szCs w:val="24"/>
        </w:rPr>
        <w:t>CFR</w:t>
      </w:r>
      <w:r w:rsidR="00BF5F88" w:rsidRPr="008C1A27">
        <w:rPr>
          <w:rFonts w:ascii="Times New Roman" w:hAnsi="Times New Roman"/>
          <w:sz w:val="24"/>
          <w:szCs w:val="24"/>
        </w:rPr>
        <w:t xml:space="preserve"> part 200.3</w:t>
      </w:r>
      <w:r w:rsidR="00633EEC">
        <w:rPr>
          <w:rFonts w:ascii="Times New Roman" w:hAnsi="Times New Roman"/>
          <w:sz w:val="24"/>
          <w:szCs w:val="24"/>
        </w:rPr>
        <w:t>27, .328</w:t>
      </w:r>
      <w:r w:rsidR="00BF5F88">
        <w:rPr>
          <w:rFonts w:ascii="Times New Roman" w:hAnsi="Times New Roman"/>
          <w:sz w:val="24"/>
          <w:szCs w:val="24"/>
        </w:rPr>
        <w:t>.</w:t>
      </w:r>
      <w:r w:rsidRPr="00E433B8">
        <w:rPr>
          <w:rFonts w:ascii="Times New Roman" w:hAnsi="Times New Roman"/>
          <w:sz w:val="24"/>
          <w:szCs w:val="24"/>
        </w:rPr>
        <w:t xml:space="preserve">  </w:t>
      </w:r>
      <w:r w:rsidR="00BF5F88">
        <w:rPr>
          <w:rFonts w:ascii="Times New Roman" w:hAnsi="Times New Roman"/>
          <w:sz w:val="24"/>
          <w:szCs w:val="24"/>
        </w:rPr>
        <w:t xml:space="preserve"> R</w:t>
      </w:r>
      <w:r w:rsidRPr="00E433B8">
        <w:rPr>
          <w:rFonts w:ascii="Times New Roman" w:hAnsi="Times New Roman"/>
          <w:sz w:val="24"/>
          <w:szCs w:val="24"/>
        </w:rPr>
        <w:t>ecipients must submit an APR demonstrating that progress has been made</w:t>
      </w:r>
      <w:r w:rsidR="007C35D2">
        <w:rPr>
          <w:rFonts w:ascii="Times New Roman" w:hAnsi="Times New Roman"/>
          <w:sz w:val="24"/>
          <w:szCs w:val="24"/>
        </w:rPr>
        <w:t xml:space="preserve"> or met</w:t>
      </w:r>
      <w:r w:rsidRPr="00E433B8">
        <w:rPr>
          <w:rFonts w:ascii="Times New Roman" w:hAnsi="Times New Roman"/>
          <w:sz w:val="24"/>
          <w:szCs w:val="24"/>
        </w:rPr>
        <w:t xml:space="preserve"> </w:t>
      </w:r>
      <w:r w:rsidR="007C35D2">
        <w:rPr>
          <w:rFonts w:ascii="Times New Roman" w:hAnsi="Times New Roman"/>
          <w:sz w:val="24"/>
          <w:szCs w:val="24"/>
        </w:rPr>
        <w:t>in</w:t>
      </w:r>
      <w:r w:rsidR="007C35D2" w:rsidRPr="00E433B8">
        <w:rPr>
          <w:rFonts w:ascii="Times New Roman" w:hAnsi="Times New Roman"/>
          <w:sz w:val="24"/>
          <w:szCs w:val="24"/>
        </w:rPr>
        <w:t xml:space="preserve"> </w:t>
      </w:r>
      <w:r w:rsidRPr="00E433B8">
        <w:rPr>
          <w:rFonts w:ascii="Times New Roman" w:hAnsi="Times New Roman"/>
          <w:sz w:val="24"/>
          <w:szCs w:val="24"/>
        </w:rPr>
        <w:t xml:space="preserve">meeting the approved objectives of the project.  In addition, grantees </w:t>
      </w:r>
      <w:r w:rsidR="00BF5F88">
        <w:rPr>
          <w:rFonts w:ascii="Times New Roman" w:hAnsi="Times New Roman"/>
          <w:sz w:val="24"/>
          <w:szCs w:val="24"/>
        </w:rPr>
        <w:t xml:space="preserve">are required </w:t>
      </w:r>
      <w:r w:rsidRPr="00E433B8">
        <w:rPr>
          <w:rFonts w:ascii="Times New Roman" w:hAnsi="Times New Roman"/>
          <w:sz w:val="24"/>
          <w:szCs w:val="24"/>
        </w:rPr>
        <w:t xml:space="preserve">to report on </w:t>
      </w:r>
      <w:r w:rsidRPr="00E433B8">
        <w:rPr>
          <w:rFonts w:ascii="Times New Roman" w:hAnsi="Times New Roman"/>
          <w:sz w:val="24"/>
          <w:szCs w:val="24"/>
        </w:rPr>
        <w:lastRenderedPageBreak/>
        <w:t xml:space="preserve">their progress toward meeting the performance measures established for the ED grant program.  </w:t>
      </w:r>
    </w:p>
    <w:p w:rsidR="006B5734" w:rsidRDefault="006B5734" w:rsidP="00E433B8">
      <w:pPr>
        <w:pStyle w:val="Heading1"/>
        <w:jc w:val="left"/>
        <w:rPr>
          <w:rFonts w:eastAsia="Arial Unicode MS"/>
          <w:b/>
          <w:i/>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how, by whom, and for what purpose the information is to be used.  Except for a new collection, indicate the actual use the agency has made of the information received from the current collection. </w:t>
      </w:r>
    </w:p>
    <w:p w:rsidR="006B5734" w:rsidRDefault="006B5734">
      <w:pPr>
        <w:tabs>
          <w:tab w:val="left" w:pos="-720"/>
        </w:tabs>
        <w:suppressAutoHyphens/>
        <w:rPr>
          <w:rFonts w:ascii="Times New Roman" w:eastAsia="Arial Unicode MS" w:hAnsi="Times New Roman"/>
          <w:sz w:val="24"/>
        </w:rPr>
      </w:pPr>
    </w:p>
    <w:p w:rsidR="00EA1D64" w:rsidRPr="00392974" w:rsidRDefault="00EA1D64" w:rsidP="00EB262E">
      <w:pPr>
        <w:ind w:left="360"/>
        <w:rPr>
          <w:rFonts w:ascii="Times New Roman" w:hAnsi="Times New Roman"/>
          <w:sz w:val="24"/>
          <w:szCs w:val="24"/>
        </w:rPr>
      </w:pPr>
      <w:r w:rsidRPr="00392974">
        <w:rPr>
          <w:rFonts w:ascii="Times New Roman" w:hAnsi="Times New Roman"/>
          <w:sz w:val="24"/>
          <w:szCs w:val="24"/>
        </w:rPr>
        <w:t xml:space="preserve">The </w:t>
      </w:r>
      <w:r w:rsidR="009D6396">
        <w:rPr>
          <w:rFonts w:ascii="Times New Roman" w:hAnsi="Times New Roman"/>
          <w:sz w:val="24"/>
          <w:szCs w:val="24"/>
        </w:rPr>
        <w:t xml:space="preserve">OIE </w:t>
      </w:r>
      <w:r w:rsidR="00392974" w:rsidRPr="00392974">
        <w:rPr>
          <w:rFonts w:ascii="Times New Roman" w:hAnsi="Times New Roman"/>
          <w:sz w:val="24"/>
          <w:szCs w:val="24"/>
        </w:rPr>
        <w:t>program</w:t>
      </w:r>
      <w:r w:rsidRPr="00392974">
        <w:rPr>
          <w:rFonts w:ascii="Times New Roman" w:hAnsi="Times New Roman"/>
          <w:sz w:val="24"/>
          <w:szCs w:val="24"/>
        </w:rPr>
        <w:t xml:space="preserve"> staff will collect information via the APR submitted by </w:t>
      </w:r>
      <w:r w:rsidR="00392974">
        <w:rPr>
          <w:rFonts w:ascii="Times New Roman" w:hAnsi="Times New Roman"/>
          <w:sz w:val="24"/>
          <w:szCs w:val="24"/>
        </w:rPr>
        <w:t xml:space="preserve">formula </w:t>
      </w:r>
      <w:r w:rsidRPr="00392974">
        <w:rPr>
          <w:rFonts w:ascii="Times New Roman" w:hAnsi="Times New Roman"/>
          <w:sz w:val="24"/>
          <w:szCs w:val="24"/>
        </w:rPr>
        <w:t xml:space="preserve">grantees in compliance with </w:t>
      </w:r>
      <w:r w:rsidR="00893DBC">
        <w:rPr>
          <w:rFonts w:ascii="Times New Roman" w:hAnsi="Times New Roman"/>
          <w:sz w:val="24"/>
          <w:szCs w:val="24"/>
        </w:rPr>
        <w:t xml:space="preserve">34 CFR </w:t>
      </w:r>
      <w:r w:rsidR="00893DBC" w:rsidRPr="008C1A27">
        <w:rPr>
          <w:rFonts w:ascii="Times New Roman" w:hAnsi="Times New Roman"/>
          <w:sz w:val="24"/>
          <w:szCs w:val="24"/>
        </w:rPr>
        <w:t xml:space="preserve">75.720, and 2 </w:t>
      </w:r>
      <w:r w:rsidR="00893DBC">
        <w:rPr>
          <w:rFonts w:ascii="Times New Roman" w:hAnsi="Times New Roman"/>
          <w:sz w:val="24"/>
          <w:szCs w:val="24"/>
        </w:rPr>
        <w:t>CFR</w:t>
      </w:r>
      <w:r w:rsidR="00893DBC" w:rsidRPr="008C1A27">
        <w:rPr>
          <w:rFonts w:ascii="Times New Roman" w:hAnsi="Times New Roman"/>
          <w:sz w:val="24"/>
          <w:szCs w:val="24"/>
        </w:rPr>
        <w:t xml:space="preserve"> part 200.</w:t>
      </w:r>
      <w:r w:rsidR="007C35D2" w:rsidRPr="008C1A27">
        <w:rPr>
          <w:rFonts w:ascii="Times New Roman" w:hAnsi="Times New Roman"/>
          <w:sz w:val="24"/>
          <w:szCs w:val="24"/>
        </w:rPr>
        <w:t>3</w:t>
      </w:r>
      <w:r w:rsidR="007C35D2">
        <w:rPr>
          <w:rFonts w:ascii="Times New Roman" w:hAnsi="Times New Roman"/>
          <w:sz w:val="24"/>
          <w:szCs w:val="24"/>
        </w:rPr>
        <w:t>27, .328</w:t>
      </w:r>
      <w:r w:rsidR="00EB262E">
        <w:rPr>
          <w:rFonts w:ascii="Times New Roman" w:hAnsi="Times New Roman"/>
          <w:sz w:val="24"/>
          <w:szCs w:val="24"/>
        </w:rPr>
        <w:t>.</w:t>
      </w:r>
      <w:r w:rsidRPr="00392974">
        <w:rPr>
          <w:rFonts w:ascii="Times New Roman" w:hAnsi="Times New Roman"/>
          <w:sz w:val="24"/>
          <w:szCs w:val="24"/>
        </w:rPr>
        <w:t xml:space="preserve">  </w:t>
      </w:r>
      <w:r w:rsidR="00EB262E">
        <w:rPr>
          <w:rFonts w:ascii="Times New Roman" w:hAnsi="Times New Roman"/>
          <w:sz w:val="24"/>
          <w:szCs w:val="24"/>
        </w:rPr>
        <w:t xml:space="preserve">Grantees submit </w:t>
      </w:r>
      <w:r w:rsidRPr="00392974">
        <w:rPr>
          <w:rFonts w:ascii="Times New Roman" w:hAnsi="Times New Roman"/>
          <w:sz w:val="24"/>
          <w:szCs w:val="24"/>
        </w:rPr>
        <w:t xml:space="preserve">APRs once a year and </w:t>
      </w:r>
      <w:r w:rsidR="00EB262E">
        <w:rPr>
          <w:rFonts w:ascii="Times New Roman" w:hAnsi="Times New Roman"/>
          <w:sz w:val="24"/>
          <w:szCs w:val="24"/>
        </w:rPr>
        <w:t xml:space="preserve">OIE </w:t>
      </w:r>
      <w:r w:rsidR="002F630C">
        <w:rPr>
          <w:rFonts w:ascii="Times New Roman" w:hAnsi="Times New Roman"/>
          <w:sz w:val="24"/>
          <w:szCs w:val="24"/>
        </w:rPr>
        <w:t xml:space="preserve">will use the </w:t>
      </w:r>
      <w:r w:rsidR="00EB262E">
        <w:rPr>
          <w:rFonts w:ascii="Times New Roman" w:hAnsi="Times New Roman"/>
          <w:sz w:val="24"/>
          <w:szCs w:val="24"/>
        </w:rPr>
        <w:t xml:space="preserve">APRs </w:t>
      </w:r>
      <w:r w:rsidRPr="00392974">
        <w:rPr>
          <w:rFonts w:ascii="Times New Roman" w:hAnsi="Times New Roman"/>
          <w:sz w:val="24"/>
          <w:szCs w:val="24"/>
        </w:rPr>
        <w:t>to monitor grantee progress</w:t>
      </w:r>
      <w:r w:rsidR="002F630C">
        <w:rPr>
          <w:rFonts w:ascii="Times New Roman" w:hAnsi="Times New Roman"/>
          <w:sz w:val="24"/>
          <w:szCs w:val="24"/>
        </w:rPr>
        <w:t xml:space="preserve"> toward performance </w:t>
      </w:r>
      <w:r w:rsidR="00754E1D">
        <w:rPr>
          <w:rFonts w:ascii="Times New Roman" w:hAnsi="Times New Roman"/>
          <w:sz w:val="24"/>
          <w:szCs w:val="24"/>
        </w:rPr>
        <w:t>objectives</w:t>
      </w:r>
      <w:r w:rsidRPr="00392974">
        <w:rPr>
          <w:rFonts w:ascii="Times New Roman" w:hAnsi="Times New Roman"/>
          <w:sz w:val="24"/>
          <w:szCs w:val="24"/>
        </w:rPr>
        <w:t>.  We request a</w:t>
      </w:r>
      <w:r w:rsidR="00E60D90">
        <w:rPr>
          <w:rFonts w:ascii="Times New Roman" w:hAnsi="Times New Roman"/>
          <w:sz w:val="24"/>
          <w:szCs w:val="24"/>
        </w:rPr>
        <w:t>n</w:t>
      </w:r>
      <w:r w:rsidRPr="00392974">
        <w:rPr>
          <w:rFonts w:ascii="Times New Roman" w:hAnsi="Times New Roman"/>
          <w:sz w:val="24"/>
          <w:szCs w:val="24"/>
        </w:rPr>
        <w:t xml:space="preserve"> APR that goes beyond the generic 524B APR to facilitate the collection of more standar</w:t>
      </w:r>
      <w:r w:rsidR="00E433B8">
        <w:rPr>
          <w:rFonts w:ascii="Times New Roman" w:hAnsi="Times New Roman"/>
          <w:sz w:val="24"/>
          <w:szCs w:val="24"/>
        </w:rPr>
        <w:t xml:space="preserve">dized and comprehensive </w:t>
      </w:r>
      <w:r w:rsidR="00EB262E">
        <w:rPr>
          <w:rFonts w:ascii="Times New Roman" w:hAnsi="Times New Roman"/>
          <w:sz w:val="24"/>
          <w:szCs w:val="24"/>
        </w:rPr>
        <w:t xml:space="preserve">GPRA </w:t>
      </w:r>
      <w:r w:rsidR="00E433B8">
        <w:rPr>
          <w:rFonts w:ascii="Times New Roman" w:hAnsi="Times New Roman"/>
          <w:sz w:val="24"/>
          <w:szCs w:val="24"/>
        </w:rPr>
        <w:t>data</w:t>
      </w:r>
      <w:r w:rsidR="00754E1D">
        <w:rPr>
          <w:rFonts w:ascii="Times New Roman" w:hAnsi="Times New Roman"/>
          <w:sz w:val="24"/>
          <w:szCs w:val="24"/>
        </w:rPr>
        <w:t xml:space="preserve"> </w:t>
      </w:r>
      <w:r w:rsidR="002F630C">
        <w:rPr>
          <w:rFonts w:ascii="Times New Roman" w:hAnsi="Times New Roman"/>
          <w:sz w:val="24"/>
          <w:szCs w:val="24"/>
        </w:rPr>
        <w:t xml:space="preserve">which grantees enter into </w:t>
      </w:r>
      <w:r w:rsidR="00754E1D">
        <w:rPr>
          <w:rFonts w:ascii="Times New Roman" w:hAnsi="Times New Roman"/>
          <w:sz w:val="24"/>
          <w:szCs w:val="24"/>
        </w:rPr>
        <w:t xml:space="preserve">a single format in </w:t>
      </w:r>
      <w:r w:rsidR="002F630C">
        <w:rPr>
          <w:rFonts w:ascii="Times New Roman" w:hAnsi="Times New Roman"/>
          <w:sz w:val="24"/>
          <w:szCs w:val="24"/>
        </w:rPr>
        <w:t xml:space="preserve">an online database.  The </w:t>
      </w:r>
      <w:r w:rsidR="00754E1D">
        <w:rPr>
          <w:rFonts w:ascii="Times New Roman" w:hAnsi="Times New Roman"/>
          <w:sz w:val="24"/>
          <w:szCs w:val="24"/>
        </w:rPr>
        <w:t>data</w:t>
      </w:r>
      <w:r w:rsidR="002F630C">
        <w:rPr>
          <w:rFonts w:ascii="Times New Roman" w:hAnsi="Times New Roman"/>
          <w:sz w:val="24"/>
          <w:szCs w:val="24"/>
        </w:rPr>
        <w:t xml:space="preserve"> </w:t>
      </w:r>
      <w:r w:rsidR="00754E1D">
        <w:rPr>
          <w:rFonts w:ascii="Times New Roman" w:hAnsi="Times New Roman"/>
          <w:sz w:val="24"/>
          <w:szCs w:val="24"/>
        </w:rPr>
        <w:t xml:space="preserve">will be </w:t>
      </w:r>
      <w:r w:rsidR="002F630C">
        <w:rPr>
          <w:rFonts w:ascii="Times New Roman" w:hAnsi="Times New Roman"/>
          <w:sz w:val="24"/>
          <w:szCs w:val="24"/>
        </w:rPr>
        <w:t>generated into spreadsheets used</w:t>
      </w:r>
      <w:r w:rsidR="002F630C" w:rsidRPr="00392974">
        <w:rPr>
          <w:rFonts w:ascii="Times New Roman" w:hAnsi="Times New Roman"/>
          <w:sz w:val="24"/>
          <w:szCs w:val="24"/>
        </w:rPr>
        <w:t xml:space="preserve"> </w:t>
      </w:r>
      <w:r w:rsidRPr="00392974">
        <w:rPr>
          <w:rFonts w:ascii="Times New Roman" w:hAnsi="Times New Roman"/>
          <w:sz w:val="24"/>
          <w:szCs w:val="24"/>
        </w:rPr>
        <w:t xml:space="preserve">to improve the overall quality of data collected, </w:t>
      </w:r>
      <w:r w:rsidR="00E433B8">
        <w:rPr>
          <w:rFonts w:ascii="Times New Roman" w:hAnsi="Times New Roman"/>
          <w:sz w:val="24"/>
          <w:szCs w:val="24"/>
        </w:rPr>
        <w:t>reduce burden on the grantees</w:t>
      </w:r>
      <w:r w:rsidR="00754E1D">
        <w:rPr>
          <w:rFonts w:ascii="Times New Roman" w:hAnsi="Times New Roman"/>
          <w:sz w:val="24"/>
          <w:szCs w:val="24"/>
        </w:rPr>
        <w:t xml:space="preserve"> and program staff</w:t>
      </w:r>
      <w:r w:rsidR="00E433B8">
        <w:rPr>
          <w:rFonts w:ascii="Times New Roman" w:hAnsi="Times New Roman"/>
          <w:sz w:val="24"/>
          <w:szCs w:val="24"/>
        </w:rPr>
        <w:t xml:space="preserve">, </w:t>
      </w:r>
      <w:r w:rsidRPr="00392974">
        <w:rPr>
          <w:rFonts w:ascii="Times New Roman" w:hAnsi="Times New Roman"/>
          <w:sz w:val="24"/>
          <w:szCs w:val="24"/>
        </w:rPr>
        <w:t xml:space="preserve">increase the </w:t>
      </w:r>
      <w:r w:rsidR="00754E1D">
        <w:rPr>
          <w:rFonts w:ascii="Times New Roman" w:hAnsi="Times New Roman"/>
          <w:sz w:val="24"/>
          <w:szCs w:val="24"/>
        </w:rPr>
        <w:t>type</w:t>
      </w:r>
      <w:r w:rsidR="00754E1D" w:rsidRPr="00392974">
        <w:rPr>
          <w:rFonts w:ascii="Times New Roman" w:hAnsi="Times New Roman"/>
          <w:sz w:val="24"/>
          <w:szCs w:val="24"/>
        </w:rPr>
        <w:t xml:space="preserve"> </w:t>
      </w:r>
      <w:r w:rsidRPr="00392974">
        <w:rPr>
          <w:rFonts w:ascii="Times New Roman" w:hAnsi="Times New Roman"/>
          <w:sz w:val="24"/>
          <w:szCs w:val="24"/>
        </w:rPr>
        <w:t>of data that can be us</w:t>
      </w:r>
      <w:r w:rsidR="00E433B8">
        <w:rPr>
          <w:rFonts w:ascii="Times New Roman" w:hAnsi="Times New Roman"/>
          <w:sz w:val="24"/>
          <w:szCs w:val="24"/>
        </w:rPr>
        <w:t>ed for evaluation</w:t>
      </w:r>
      <w:r w:rsidR="008875F7">
        <w:rPr>
          <w:rFonts w:ascii="Times New Roman" w:hAnsi="Times New Roman"/>
          <w:sz w:val="24"/>
          <w:szCs w:val="24"/>
        </w:rPr>
        <w:t>,</w:t>
      </w:r>
      <w:r w:rsidR="00E433B8">
        <w:rPr>
          <w:rFonts w:ascii="Times New Roman" w:hAnsi="Times New Roman"/>
          <w:sz w:val="24"/>
          <w:szCs w:val="24"/>
        </w:rPr>
        <w:t xml:space="preserve"> make </w:t>
      </w:r>
      <w:r w:rsidRPr="00392974">
        <w:rPr>
          <w:rFonts w:ascii="Times New Roman" w:hAnsi="Times New Roman"/>
          <w:sz w:val="24"/>
          <w:szCs w:val="24"/>
        </w:rPr>
        <w:t>policy decisions</w:t>
      </w:r>
      <w:r w:rsidR="00EB262E">
        <w:rPr>
          <w:rFonts w:ascii="Times New Roman" w:hAnsi="Times New Roman"/>
          <w:sz w:val="24"/>
          <w:szCs w:val="24"/>
        </w:rPr>
        <w:t xml:space="preserve">, and </w:t>
      </w:r>
      <w:r w:rsidR="00E433B8">
        <w:rPr>
          <w:rFonts w:ascii="Times New Roman" w:hAnsi="Times New Roman"/>
          <w:sz w:val="24"/>
          <w:szCs w:val="24"/>
        </w:rPr>
        <w:t>inform Congress.</w:t>
      </w:r>
    </w:p>
    <w:p w:rsidR="006B5734" w:rsidRDefault="006B5734" w:rsidP="0028759C">
      <w:pPr>
        <w:tabs>
          <w:tab w:val="left" w:pos="-720"/>
        </w:tabs>
        <w:suppressAutoHyphens/>
        <w:rPr>
          <w:rFonts w:ascii="Times New Roman" w:eastAsia="Arial Unicode MS" w:hAnsi="Times New Roman"/>
          <w:sz w:val="24"/>
        </w:rPr>
      </w:pPr>
    </w:p>
    <w:p w:rsidR="006B5734" w:rsidRPr="00663F12" w:rsidRDefault="006B5734" w:rsidP="0028759C">
      <w:pPr>
        <w:numPr>
          <w:ilvl w:val="0"/>
          <w:numId w:val="2"/>
        </w:numPr>
        <w:tabs>
          <w:tab w:val="left" w:pos="-720"/>
          <w:tab w:val="left" w:pos="0"/>
        </w:tabs>
        <w:suppressAutoHyphens/>
        <w:rPr>
          <w:rFonts w:ascii="Times New Roman" w:eastAsia="Arial Unicode MS" w:hAnsi="Times New Roman"/>
          <w:b/>
          <w:sz w:val="24"/>
          <w:szCs w:val="24"/>
        </w:rPr>
      </w:pPr>
      <w:r>
        <w:rPr>
          <w:rFonts w:ascii="Times New Roman" w:eastAsia="Arial Unicode MS" w:hAnsi="Times New Roman"/>
          <w:b/>
          <w:sz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w:t>
      </w:r>
      <w:r w:rsidRPr="00663F12">
        <w:rPr>
          <w:rFonts w:ascii="Times New Roman" w:eastAsia="Arial Unicode MS" w:hAnsi="Times New Roman"/>
          <w:b/>
          <w:sz w:val="24"/>
          <w:szCs w:val="24"/>
        </w:rPr>
        <w:t>consideration of information technology to reduce burden.</w:t>
      </w:r>
    </w:p>
    <w:p w:rsidR="006B5734" w:rsidRPr="00663F12" w:rsidRDefault="006B5734">
      <w:pPr>
        <w:tabs>
          <w:tab w:val="left" w:pos="-720"/>
        </w:tabs>
        <w:suppressAutoHyphens/>
        <w:rPr>
          <w:rFonts w:ascii="Times New Roman" w:eastAsia="Arial Unicode MS" w:hAnsi="Times New Roman"/>
          <w:sz w:val="24"/>
          <w:szCs w:val="24"/>
        </w:rPr>
      </w:pPr>
    </w:p>
    <w:p w:rsidR="00754E1D" w:rsidRDefault="00663F12" w:rsidP="00C1764A">
      <w:pPr>
        <w:tabs>
          <w:tab w:val="left" w:pos="360"/>
        </w:tabs>
        <w:suppressAutoHyphens/>
        <w:spacing w:after="120"/>
        <w:ind w:left="360"/>
        <w:rPr>
          <w:rFonts w:ascii="Times New Roman" w:hAnsi="Times New Roman"/>
          <w:sz w:val="24"/>
          <w:szCs w:val="24"/>
        </w:rPr>
      </w:pPr>
      <w:r w:rsidRPr="00663F12">
        <w:rPr>
          <w:rFonts w:ascii="Times New Roman" w:hAnsi="Times New Roman"/>
          <w:sz w:val="24"/>
          <w:szCs w:val="24"/>
        </w:rPr>
        <w:t xml:space="preserve">APR </w:t>
      </w:r>
      <w:r w:rsidR="008875F7">
        <w:rPr>
          <w:rFonts w:ascii="Times New Roman" w:hAnsi="Times New Roman"/>
          <w:sz w:val="24"/>
          <w:szCs w:val="24"/>
        </w:rPr>
        <w:t>information</w:t>
      </w:r>
      <w:r w:rsidRPr="00663F12">
        <w:rPr>
          <w:rFonts w:ascii="Times New Roman" w:hAnsi="Times New Roman"/>
          <w:sz w:val="24"/>
          <w:szCs w:val="24"/>
        </w:rPr>
        <w:t xml:space="preserve"> </w:t>
      </w:r>
      <w:r w:rsidR="005F10A6">
        <w:rPr>
          <w:rFonts w:ascii="Times New Roman" w:hAnsi="Times New Roman"/>
          <w:sz w:val="24"/>
          <w:szCs w:val="24"/>
        </w:rPr>
        <w:t xml:space="preserve">will be collected electronically through a </w:t>
      </w:r>
      <w:r>
        <w:rPr>
          <w:rFonts w:ascii="Times New Roman" w:hAnsi="Times New Roman"/>
          <w:sz w:val="24"/>
          <w:szCs w:val="24"/>
        </w:rPr>
        <w:t xml:space="preserve">web-based system </w:t>
      </w:r>
      <w:r w:rsidRPr="00663F12">
        <w:rPr>
          <w:rFonts w:ascii="Times New Roman" w:hAnsi="Times New Roman"/>
          <w:sz w:val="24"/>
          <w:szCs w:val="24"/>
        </w:rPr>
        <w:t xml:space="preserve">accessible only to grantees.  </w:t>
      </w:r>
      <w:r w:rsidR="008875F7">
        <w:rPr>
          <w:rFonts w:ascii="Times New Roman" w:hAnsi="Times New Roman"/>
          <w:sz w:val="24"/>
          <w:szCs w:val="24"/>
        </w:rPr>
        <w:t xml:space="preserve">The use of technology affords </w:t>
      </w:r>
      <w:r w:rsidR="00EB262E">
        <w:rPr>
          <w:rFonts w:ascii="Times New Roman" w:hAnsi="Times New Roman"/>
          <w:sz w:val="24"/>
          <w:szCs w:val="24"/>
        </w:rPr>
        <w:t>ED</w:t>
      </w:r>
      <w:r w:rsidR="005F10A6">
        <w:rPr>
          <w:rFonts w:ascii="Times New Roman" w:hAnsi="Times New Roman"/>
          <w:sz w:val="24"/>
          <w:szCs w:val="24"/>
        </w:rPr>
        <w:t xml:space="preserve"> staff </w:t>
      </w:r>
      <w:r w:rsidR="008875F7">
        <w:rPr>
          <w:rFonts w:ascii="Times New Roman" w:hAnsi="Times New Roman"/>
          <w:sz w:val="24"/>
          <w:szCs w:val="24"/>
        </w:rPr>
        <w:t>greater access</w:t>
      </w:r>
      <w:r w:rsidR="00EB262E">
        <w:rPr>
          <w:rFonts w:ascii="Times New Roman" w:hAnsi="Times New Roman"/>
          <w:sz w:val="24"/>
          <w:szCs w:val="24"/>
        </w:rPr>
        <w:t xml:space="preserve"> to</w:t>
      </w:r>
      <w:r w:rsidR="005F10A6">
        <w:rPr>
          <w:rFonts w:ascii="Times New Roman" w:hAnsi="Times New Roman"/>
          <w:sz w:val="24"/>
          <w:szCs w:val="24"/>
        </w:rPr>
        <w:t xml:space="preserve"> and use of data by (1)</w:t>
      </w:r>
      <w:r w:rsidRPr="00663F12">
        <w:rPr>
          <w:rFonts w:ascii="Times New Roman" w:hAnsi="Times New Roman"/>
          <w:sz w:val="24"/>
          <w:szCs w:val="24"/>
        </w:rPr>
        <w:t xml:space="preserve"> </w:t>
      </w:r>
      <w:r w:rsidR="002221BC">
        <w:rPr>
          <w:rFonts w:ascii="Times New Roman" w:hAnsi="Times New Roman"/>
          <w:sz w:val="24"/>
          <w:szCs w:val="24"/>
        </w:rPr>
        <w:t>providing</w:t>
      </w:r>
      <w:r w:rsidR="004A5B45">
        <w:rPr>
          <w:rFonts w:ascii="Times New Roman" w:hAnsi="Times New Roman"/>
          <w:sz w:val="24"/>
          <w:szCs w:val="24"/>
        </w:rPr>
        <w:t xml:space="preserve"> staff </w:t>
      </w:r>
      <w:r w:rsidR="002221BC">
        <w:rPr>
          <w:rFonts w:ascii="Times New Roman" w:hAnsi="Times New Roman"/>
          <w:sz w:val="24"/>
          <w:szCs w:val="24"/>
        </w:rPr>
        <w:t>with</w:t>
      </w:r>
      <w:r w:rsidR="004A5B45">
        <w:rPr>
          <w:rFonts w:ascii="Times New Roman" w:hAnsi="Times New Roman"/>
          <w:sz w:val="24"/>
          <w:szCs w:val="24"/>
        </w:rPr>
        <w:t xml:space="preserve"> </w:t>
      </w:r>
      <w:r w:rsidR="005F10A6">
        <w:rPr>
          <w:rFonts w:ascii="Times New Roman" w:hAnsi="Times New Roman"/>
          <w:sz w:val="24"/>
          <w:szCs w:val="24"/>
        </w:rPr>
        <w:t xml:space="preserve">completed </w:t>
      </w:r>
      <w:r w:rsidR="00EB262E">
        <w:rPr>
          <w:rFonts w:ascii="Times New Roman" w:hAnsi="Times New Roman"/>
          <w:sz w:val="24"/>
          <w:szCs w:val="24"/>
        </w:rPr>
        <w:t>APRs</w:t>
      </w:r>
      <w:r w:rsidR="005F10A6">
        <w:rPr>
          <w:rFonts w:ascii="Times New Roman" w:hAnsi="Times New Roman"/>
          <w:sz w:val="24"/>
          <w:szCs w:val="24"/>
        </w:rPr>
        <w:t xml:space="preserve"> more quickly; (2) aggregating and analyzing grantee responses to specific questions</w:t>
      </w:r>
      <w:r w:rsidR="002221BC">
        <w:rPr>
          <w:rFonts w:ascii="Times New Roman" w:hAnsi="Times New Roman"/>
          <w:sz w:val="24"/>
          <w:szCs w:val="24"/>
        </w:rPr>
        <w:t xml:space="preserve"> more quickly</w:t>
      </w:r>
      <w:r w:rsidR="005F10A6">
        <w:rPr>
          <w:rFonts w:ascii="Times New Roman" w:hAnsi="Times New Roman"/>
          <w:sz w:val="24"/>
          <w:szCs w:val="24"/>
        </w:rPr>
        <w:t xml:space="preserve">; and (3) storing and managing </w:t>
      </w:r>
      <w:r w:rsidR="002221BC">
        <w:rPr>
          <w:rFonts w:ascii="Times New Roman" w:hAnsi="Times New Roman"/>
          <w:sz w:val="24"/>
          <w:szCs w:val="24"/>
        </w:rPr>
        <w:t xml:space="preserve">the </w:t>
      </w:r>
      <w:r w:rsidR="005F10A6">
        <w:rPr>
          <w:rFonts w:ascii="Times New Roman" w:hAnsi="Times New Roman"/>
          <w:sz w:val="24"/>
          <w:szCs w:val="24"/>
        </w:rPr>
        <w:t xml:space="preserve">1,300 </w:t>
      </w:r>
      <w:r w:rsidR="002221BC">
        <w:rPr>
          <w:rFonts w:ascii="Times New Roman" w:hAnsi="Times New Roman"/>
          <w:sz w:val="24"/>
          <w:szCs w:val="24"/>
        </w:rPr>
        <w:t>APRs</w:t>
      </w:r>
      <w:r w:rsidR="005F10A6">
        <w:rPr>
          <w:rFonts w:ascii="Times New Roman" w:hAnsi="Times New Roman"/>
          <w:sz w:val="24"/>
          <w:szCs w:val="24"/>
        </w:rPr>
        <w:t xml:space="preserve"> received each year from grantees</w:t>
      </w:r>
      <w:r w:rsidR="002221BC">
        <w:rPr>
          <w:rFonts w:ascii="Times New Roman" w:hAnsi="Times New Roman"/>
          <w:sz w:val="24"/>
          <w:szCs w:val="24"/>
        </w:rPr>
        <w:t xml:space="preserve"> electronically</w:t>
      </w:r>
      <w:r w:rsidR="005F10A6">
        <w:rPr>
          <w:rFonts w:ascii="Times New Roman" w:hAnsi="Times New Roman"/>
          <w:sz w:val="24"/>
          <w:szCs w:val="24"/>
        </w:rPr>
        <w:t xml:space="preserve">.  </w:t>
      </w:r>
    </w:p>
    <w:p w:rsidR="005F10A6" w:rsidRDefault="005F10A6" w:rsidP="00C1764A">
      <w:pPr>
        <w:tabs>
          <w:tab w:val="left" w:pos="360"/>
        </w:tabs>
        <w:suppressAutoHyphens/>
        <w:spacing w:after="120"/>
        <w:ind w:left="360"/>
        <w:rPr>
          <w:rFonts w:ascii="Times New Roman" w:hAnsi="Times New Roman"/>
          <w:sz w:val="24"/>
          <w:szCs w:val="24"/>
        </w:rPr>
      </w:pPr>
      <w:r>
        <w:rPr>
          <w:rFonts w:ascii="Times New Roman" w:hAnsi="Times New Roman"/>
          <w:sz w:val="24"/>
          <w:szCs w:val="24"/>
        </w:rPr>
        <w:t>Electronic collection affords greater efficiency for grantees by (1) providing technical assistance from ED staff and a Partner Support Center</w:t>
      </w:r>
      <w:r w:rsidR="00C1764A">
        <w:rPr>
          <w:rFonts w:ascii="Times New Roman" w:hAnsi="Times New Roman"/>
          <w:sz w:val="24"/>
          <w:szCs w:val="24"/>
        </w:rPr>
        <w:t xml:space="preserve"> who can view their responses online; (</w:t>
      </w:r>
      <w:r w:rsidR="007C35D2">
        <w:rPr>
          <w:rFonts w:ascii="Times New Roman" w:hAnsi="Times New Roman"/>
          <w:sz w:val="24"/>
          <w:szCs w:val="24"/>
        </w:rPr>
        <w:t>2</w:t>
      </w:r>
      <w:r w:rsidR="00C1764A">
        <w:rPr>
          <w:rFonts w:ascii="Times New Roman" w:hAnsi="Times New Roman"/>
          <w:sz w:val="24"/>
          <w:szCs w:val="24"/>
        </w:rPr>
        <w:t xml:space="preserve">) ensuring that all </w:t>
      </w:r>
      <w:r w:rsidR="002221BC">
        <w:rPr>
          <w:rFonts w:ascii="Times New Roman" w:hAnsi="Times New Roman"/>
          <w:sz w:val="24"/>
          <w:szCs w:val="24"/>
        </w:rPr>
        <w:t>APR</w:t>
      </w:r>
      <w:r w:rsidR="00C1764A">
        <w:rPr>
          <w:rFonts w:ascii="Times New Roman" w:hAnsi="Times New Roman"/>
          <w:sz w:val="24"/>
          <w:szCs w:val="24"/>
        </w:rPr>
        <w:t xml:space="preserve"> questions are completed fully and correctly.  Grantees </w:t>
      </w:r>
      <w:r w:rsidR="00754E1D">
        <w:rPr>
          <w:rFonts w:ascii="Times New Roman" w:hAnsi="Times New Roman"/>
          <w:sz w:val="24"/>
          <w:szCs w:val="24"/>
        </w:rPr>
        <w:t>that</w:t>
      </w:r>
      <w:r w:rsidR="00C1764A">
        <w:rPr>
          <w:rFonts w:ascii="Times New Roman" w:hAnsi="Times New Roman"/>
          <w:sz w:val="24"/>
          <w:szCs w:val="24"/>
        </w:rPr>
        <w:t xml:space="preserve"> do not have </w:t>
      </w:r>
      <w:r w:rsidR="002221BC">
        <w:rPr>
          <w:rFonts w:ascii="Times New Roman" w:hAnsi="Times New Roman"/>
          <w:sz w:val="24"/>
          <w:szCs w:val="24"/>
        </w:rPr>
        <w:t xml:space="preserve">internet </w:t>
      </w:r>
      <w:r w:rsidR="00C1764A">
        <w:rPr>
          <w:rFonts w:ascii="Times New Roman" w:hAnsi="Times New Roman"/>
          <w:sz w:val="24"/>
          <w:szCs w:val="24"/>
        </w:rPr>
        <w:t xml:space="preserve">access are permitted to e-mail, fax or mail the </w:t>
      </w:r>
      <w:r w:rsidR="002221BC">
        <w:rPr>
          <w:rFonts w:ascii="Times New Roman" w:hAnsi="Times New Roman"/>
          <w:sz w:val="24"/>
          <w:szCs w:val="24"/>
        </w:rPr>
        <w:t>APR</w:t>
      </w:r>
      <w:r w:rsidR="00C1764A">
        <w:rPr>
          <w:rFonts w:ascii="Times New Roman" w:hAnsi="Times New Roman"/>
          <w:sz w:val="24"/>
          <w:szCs w:val="24"/>
        </w:rPr>
        <w:t xml:space="preserve">. </w:t>
      </w:r>
      <w:r>
        <w:rPr>
          <w:rFonts w:ascii="Times New Roman" w:hAnsi="Times New Roman"/>
          <w:sz w:val="24"/>
          <w:szCs w:val="24"/>
        </w:rPr>
        <w:t xml:space="preserve">   </w:t>
      </w:r>
    </w:p>
    <w:p w:rsidR="0028759C" w:rsidRDefault="00663F12" w:rsidP="00127E47">
      <w:pPr>
        <w:tabs>
          <w:tab w:val="left" w:pos="360"/>
        </w:tabs>
        <w:suppressAutoHyphens/>
        <w:spacing w:after="120"/>
        <w:ind w:left="360"/>
        <w:rPr>
          <w:rFonts w:ascii="Times New Roman" w:eastAsia="Arial Unicode MS" w:hAnsi="Times New Roman"/>
          <w:sz w:val="24"/>
        </w:rPr>
      </w:pPr>
      <w:r>
        <w:rPr>
          <w:rFonts w:ascii="Times New Roman" w:hAnsi="Times New Roman"/>
          <w:sz w:val="24"/>
          <w:szCs w:val="24"/>
        </w:rPr>
        <w:t>Another feature of the web-based system is that it pre-popul</w:t>
      </w:r>
      <w:r w:rsidR="00C1764A">
        <w:rPr>
          <w:rFonts w:ascii="Times New Roman" w:hAnsi="Times New Roman"/>
          <w:sz w:val="24"/>
          <w:szCs w:val="24"/>
        </w:rPr>
        <w:t>ate</w:t>
      </w:r>
      <w:r w:rsidR="002221BC">
        <w:rPr>
          <w:rFonts w:ascii="Times New Roman" w:hAnsi="Times New Roman"/>
          <w:sz w:val="24"/>
          <w:szCs w:val="24"/>
        </w:rPr>
        <w:t>s</w:t>
      </w:r>
      <w:r w:rsidR="00C1764A">
        <w:rPr>
          <w:rFonts w:ascii="Times New Roman" w:hAnsi="Times New Roman"/>
          <w:sz w:val="24"/>
          <w:szCs w:val="24"/>
        </w:rPr>
        <w:t xml:space="preserve"> information collected </w:t>
      </w:r>
      <w:r w:rsidR="00CC4E13">
        <w:rPr>
          <w:rFonts w:ascii="Times New Roman" w:hAnsi="Times New Roman"/>
          <w:sz w:val="24"/>
          <w:szCs w:val="24"/>
        </w:rPr>
        <w:t>during EASIE</w:t>
      </w:r>
      <w:r w:rsidR="00C1764A">
        <w:rPr>
          <w:rFonts w:ascii="Times New Roman" w:hAnsi="Times New Roman"/>
          <w:sz w:val="24"/>
          <w:szCs w:val="24"/>
        </w:rPr>
        <w:t xml:space="preserve"> Part II</w:t>
      </w:r>
      <w:r w:rsidR="002221BC">
        <w:rPr>
          <w:rFonts w:ascii="Times New Roman" w:hAnsi="Times New Roman"/>
          <w:sz w:val="24"/>
          <w:szCs w:val="24"/>
        </w:rPr>
        <w:t>,</w:t>
      </w:r>
      <w:r>
        <w:rPr>
          <w:rFonts w:ascii="Times New Roman" w:hAnsi="Times New Roman"/>
          <w:sz w:val="24"/>
          <w:szCs w:val="24"/>
        </w:rPr>
        <w:t xml:space="preserve"> so </w:t>
      </w:r>
      <w:r w:rsidR="002221BC">
        <w:rPr>
          <w:rFonts w:ascii="Times New Roman" w:hAnsi="Times New Roman"/>
          <w:sz w:val="24"/>
          <w:szCs w:val="24"/>
        </w:rPr>
        <w:t xml:space="preserve">ED does not request </w:t>
      </w:r>
      <w:r>
        <w:rPr>
          <w:rFonts w:ascii="Times New Roman" w:hAnsi="Times New Roman"/>
          <w:sz w:val="24"/>
          <w:szCs w:val="24"/>
        </w:rPr>
        <w:t>duplicat</w:t>
      </w:r>
      <w:r w:rsidR="002221BC">
        <w:rPr>
          <w:rFonts w:ascii="Times New Roman" w:hAnsi="Times New Roman"/>
          <w:sz w:val="24"/>
          <w:szCs w:val="24"/>
        </w:rPr>
        <w:t>e</w:t>
      </w:r>
      <w:r>
        <w:rPr>
          <w:rFonts w:ascii="Times New Roman" w:hAnsi="Times New Roman"/>
          <w:sz w:val="24"/>
          <w:szCs w:val="24"/>
        </w:rPr>
        <w:t xml:space="preserve"> information from grantees</w:t>
      </w:r>
      <w:r w:rsidR="002E5D08" w:rsidRPr="00663F12">
        <w:rPr>
          <w:rFonts w:ascii="Times New Roman" w:hAnsi="Times New Roman"/>
          <w:sz w:val="24"/>
          <w:szCs w:val="24"/>
        </w:rPr>
        <w:t>.</w:t>
      </w:r>
      <w:r w:rsidR="00E87379">
        <w:rPr>
          <w:rFonts w:ascii="Times New Roman" w:hAnsi="Times New Roman"/>
          <w:sz w:val="24"/>
          <w:szCs w:val="24"/>
        </w:rPr>
        <w:t xml:space="preserve">  </w:t>
      </w:r>
      <w:r w:rsidR="00E87379">
        <w:rPr>
          <w:rFonts w:ascii="Times New Roman" w:eastAsia="Arial Unicode MS" w:hAnsi="Times New Roman"/>
          <w:sz w:val="24"/>
        </w:rPr>
        <w:t>Student performance information collected by ED</w:t>
      </w:r>
      <w:r w:rsidR="00E87379" w:rsidRPr="00797309">
        <w:rPr>
          <w:rFonts w:ascii="Times New Roman" w:eastAsia="Arial Unicode MS" w:hAnsi="Times New Roman"/>
          <w:i/>
          <w:sz w:val="24"/>
        </w:rPr>
        <w:t>Facts</w:t>
      </w:r>
      <w:r w:rsidR="00E87379">
        <w:rPr>
          <w:rFonts w:ascii="Times New Roman" w:eastAsia="Arial Unicode MS" w:hAnsi="Times New Roman"/>
          <w:sz w:val="24"/>
        </w:rPr>
        <w:t xml:space="preserve">, such as </w:t>
      </w:r>
      <w:r w:rsidR="002221BC">
        <w:rPr>
          <w:rFonts w:ascii="Times New Roman" w:eastAsia="Arial Unicode MS" w:hAnsi="Times New Roman"/>
          <w:sz w:val="24"/>
        </w:rPr>
        <w:t xml:space="preserve">State </w:t>
      </w:r>
      <w:r w:rsidR="00E87379">
        <w:rPr>
          <w:rFonts w:ascii="Times New Roman" w:eastAsia="Arial Unicode MS" w:hAnsi="Times New Roman"/>
          <w:sz w:val="24"/>
        </w:rPr>
        <w:t>assessment results, and graduation rates, are pre-populated into EASIE so there is no additional burden to the applicant.</w:t>
      </w:r>
      <w:r w:rsidR="00F95F73">
        <w:rPr>
          <w:rFonts w:ascii="Times New Roman" w:eastAsia="Arial Unicode MS" w:hAnsi="Times New Roman"/>
          <w:sz w:val="24"/>
        </w:rPr>
        <w:t xml:space="preserve">  The APR also calculate</w:t>
      </w:r>
      <w:r w:rsidR="002221BC">
        <w:rPr>
          <w:rFonts w:ascii="Times New Roman" w:eastAsia="Arial Unicode MS" w:hAnsi="Times New Roman"/>
          <w:sz w:val="24"/>
        </w:rPr>
        <w:t>s</w:t>
      </w:r>
      <w:r w:rsidR="00F95F73">
        <w:rPr>
          <w:rFonts w:ascii="Times New Roman" w:eastAsia="Arial Unicode MS" w:hAnsi="Times New Roman"/>
          <w:sz w:val="24"/>
        </w:rPr>
        <w:t xml:space="preserve"> tables and charts to reduce burden on the grantees.</w:t>
      </w:r>
      <w:r w:rsidR="00E87379">
        <w:rPr>
          <w:rFonts w:ascii="Times New Roman" w:eastAsia="Arial Unicode MS" w:hAnsi="Times New Roman"/>
          <w:sz w:val="24"/>
        </w:rPr>
        <w:t xml:space="preserve"> </w:t>
      </w:r>
      <w:r w:rsidR="002E5D08" w:rsidRPr="00663F12">
        <w:rPr>
          <w:rFonts w:ascii="Times New Roman" w:hAnsi="Times New Roman"/>
          <w:sz w:val="24"/>
          <w:szCs w:val="24"/>
        </w:rPr>
        <w:t xml:space="preserve">  </w:t>
      </w:r>
    </w:p>
    <w:p w:rsidR="0028759C" w:rsidRDefault="0028759C">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B5734" w:rsidRDefault="006B5734">
      <w:pPr>
        <w:tabs>
          <w:tab w:val="left" w:pos="-720"/>
        </w:tabs>
        <w:suppressAutoHyphens/>
        <w:rPr>
          <w:rFonts w:ascii="Times New Roman" w:eastAsia="Arial Unicode MS" w:hAnsi="Times New Roman"/>
          <w:sz w:val="24"/>
        </w:rPr>
      </w:pPr>
    </w:p>
    <w:p w:rsidR="006B5734" w:rsidRDefault="0091180B" w:rsidP="00C1764A">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There is no duplication of reporting on the APR</w:t>
      </w:r>
      <w:r w:rsidR="006B5734">
        <w:rPr>
          <w:rFonts w:ascii="Times New Roman" w:eastAsia="Arial Unicode MS" w:hAnsi="Times New Roman"/>
          <w:sz w:val="24"/>
        </w:rPr>
        <w:t xml:space="preserve">.  This information collection requests information specifically </w:t>
      </w:r>
      <w:r w:rsidR="006B5734" w:rsidRPr="00837B6A">
        <w:rPr>
          <w:rFonts w:ascii="Times New Roman" w:eastAsia="Arial Unicode MS" w:hAnsi="Times New Roman"/>
          <w:sz w:val="24"/>
          <w:szCs w:val="24"/>
        </w:rPr>
        <w:t xml:space="preserve">for </w:t>
      </w:r>
      <w:r w:rsidR="00837B6A" w:rsidRPr="00837B6A">
        <w:rPr>
          <w:rFonts w:ascii="Times New Roman" w:eastAsia="Arial Unicode MS" w:hAnsi="Times New Roman"/>
          <w:sz w:val="24"/>
          <w:szCs w:val="24"/>
        </w:rPr>
        <w:t>Indian Education Formula Grant to Local Agencies</w:t>
      </w:r>
      <w:r w:rsidR="00837B6A" w:rsidDel="00837B6A">
        <w:rPr>
          <w:rFonts w:ascii="Times New Roman" w:eastAsia="Arial Unicode MS" w:hAnsi="Times New Roman"/>
          <w:sz w:val="24"/>
        </w:rPr>
        <w:t xml:space="preserve"> </w:t>
      </w:r>
      <w:r w:rsidR="006B5734">
        <w:rPr>
          <w:rFonts w:ascii="Times New Roman" w:eastAsia="Arial Unicode MS" w:hAnsi="Times New Roman"/>
          <w:sz w:val="24"/>
        </w:rPr>
        <w:t>au</w:t>
      </w:r>
      <w:r w:rsidR="00C2279D">
        <w:rPr>
          <w:rFonts w:ascii="Times New Roman" w:eastAsia="Arial Unicode MS" w:hAnsi="Times New Roman"/>
          <w:sz w:val="24"/>
        </w:rPr>
        <w:t xml:space="preserve">thorized </w:t>
      </w:r>
      <w:r w:rsidR="00C2279D">
        <w:rPr>
          <w:rFonts w:ascii="Times New Roman" w:eastAsia="Arial Unicode MS" w:hAnsi="Times New Roman"/>
          <w:sz w:val="24"/>
        </w:rPr>
        <w:lastRenderedPageBreak/>
        <w:t xml:space="preserve">under </w:t>
      </w:r>
      <w:r w:rsidR="00127E47">
        <w:rPr>
          <w:rFonts w:ascii="Times New Roman" w:eastAsia="Arial Unicode MS" w:hAnsi="Times New Roman"/>
          <w:sz w:val="24"/>
        </w:rPr>
        <w:t xml:space="preserve">ESEA </w:t>
      </w:r>
      <w:r w:rsidR="002B194D">
        <w:rPr>
          <w:rFonts w:ascii="Times New Roman" w:eastAsia="Arial Unicode MS" w:hAnsi="Times New Roman"/>
          <w:sz w:val="24"/>
        </w:rPr>
        <w:t>§§</w:t>
      </w:r>
      <w:r w:rsidR="00127E47" w:rsidRPr="00127E47">
        <w:rPr>
          <w:rFonts w:ascii="Times New Roman" w:eastAsia="Arial Unicode MS" w:hAnsi="Times New Roman"/>
          <w:sz w:val="24"/>
        </w:rPr>
        <w:t xml:space="preserve"> </w:t>
      </w:r>
      <w:r w:rsidR="007C35D2">
        <w:rPr>
          <w:rFonts w:ascii="Times New Roman" w:eastAsia="Arial Unicode MS" w:hAnsi="Times New Roman"/>
          <w:sz w:val="24"/>
        </w:rPr>
        <w:t>6111</w:t>
      </w:r>
      <w:r w:rsidR="00127E47">
        <w:rPr>
          <w:rFonts w:ascii="Times New Roman" w:eastAsia="Arial Unicode MS" w:hAnsi="Times New Roman"/>
          <w:sz w:val="24"/>
        </w:rPr>
        <w:t>-</w:t>
      </w:r>
      <w:r w:rsidR="007C35D2">
        <w:rPr>
          <w:rFonts w:ascii="Times New Roman" w:eastAsia="Arial Unicode MS" w:hAnsi="Times New Roman"/>
          <w:sz w:val="24"/>
        </w:rPr>
        <w:t>6</w:t>
      </w:r>
      <w:r w:rsidR="00127E47">
        <w:rPr>
          <w:rFonts w:ascii="Times New Roman" w:eastAsia="Arial Unicode MS" w:hAnsi="Times New Roman"/>
          <w:sz w:val="24"/>
        </w:rPr>
        <w:t>119</w:t>
      </w:r>
      <w:r w:rsidR="006B5734">
        <w:rPr>
          <w:rFonts w:ascii="Times New Roman" w:eastAsia="Arial Unicode MS" w:hAnsi="Times New Roman"/>
          <w:sz w:val="24"/>
        </w:rPr>
        <w:t xml:space="preserve">.  Although there are other </w:t>
      </w:r>
      <w:r w:rsidR="001F0D45">
        <w:rPr>
          <w:rFonts w:ascii="Times New Roman" w:eastAsia="Arial Unicode MS" w:hAnsi="Times New Roman"/>
          <w:sz w:val="24"/>
        </w:rPr>
        <w:t>Indian education programs</w:t>
      </w:r>
      <w:r w:rsidR="00837B6A">
        <w:rPr>
          <w:rFonts w:ascii="Times New Roman" w:eastAsia="Arial Unicode MS" w:hAnsi="Times New Roman"/>
          <w:sz w:val="24"/>
        </w:rPr>
        <w:t xml:space="preserve"> </w:t>
      </w:r>
      <w:r w:rsidR="006B5734">
        <w:rPr>
          <w:rFonts w:ascii="Times New Roman" w:eastAsia="Arial Unicode MS" w:hAnsi="Times New Roman"/>
          <w:sz w:val="24"/>
        </w:rPr>
        <w:t xml:space="preserve">in the Department, they are authorized under different legislation and their purposes and requirements differ from those under this program.  </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the collection of information impacts small businesses or other small entities (Item 5 of OMB Form 83-1), describe any methods used to minimize burden.</w:t>
      </w:r>
    </w:p>
    <w:p w:rsidR="006B5734" w:rsidRDefault="006B5734">
      <w:pPr>
        <w:tabs>
          <w:tab w:val="left" w:pos="-720"/>
        </w:tabs>
        <w:suppressAutoHyphens/>
        <w:ind w:left="360"/>
        <w:rPr>
          <w:rFonts w:ascii="Times New Roman" w:eastAsia="Arial Unicode MS" w:hAnsi="Times New Roman"/>
          <w:sz w:val="24"/>
        </w:rPr>
      </w:pPr>
    </w:p>
    <w:p w:rsidR="006B5734" w:rsidRDefault="00D74CC5">
      <w:pPr>
        <w:tabs>
          <w:tab w:val="left" w:pos="-720"/>
        </w:tabs>
        <w:suppressAutoHyphens/>
        <w:rPr>
          <w:rFonts w:ascii="Times New Roman" w:eastAsia="Arial Unicode MS" w:hAnsi="Times New Roman"/>
          <w:sz w:val="24"/>
        </w:rPr>
      </w:pPr>
      <w:r w:rsidRPr="00BB0295">
        <w:rPr>
          <w:rFonts w:ascii="Times New Roman" w:eastAsia="Arial Unicode MS" w:hAnsi="Times New Roman"/>
          <w:sz w:val="24"/>
        </w:rPr>
        <w:t>This information collection requirement will impact small entities, but the Department will limit the collection to only that information necessary to make grant awards, in order to minimize the burden on small entities.</w:t>
      </w: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4F1109" w:rsidRPr="00AF624C" w:rsidRDefault="004F1109" w:rsidP="004F1109">
      <w:pPr>
        <w:rPr>
          <w:rFonts w:ascii="Times New Roman" w:hAnsi="Times New Roman"/>
          <w:sz w:val="24"/>
          <w:szCs w:val="24"/>
        </w:rPr>
      </w:pPr>
    </w:p>
    <w:p w:rsidR="004F1109" w:rsidRPr="00AF624C" w:rsidRDefault="004F1109" w:rsidP="00C1764A">
      <w:pPr>
        <w:ind w:left="360"/>
        <w:rPr>
          <w:rFonts w:ascii="Times New Roman" w:hAnsi="Times New Roman"/>
          <w:sz w:val="24"/>
          <w:szCs w:val="24"/>
        </w:rPr>
      </w:pPr>
      <w:r w:rsidRPr="00AF624C">
        <w:rPr>
          <w:rFonts w:ascii="Times New Roman" w:hAnsi="Times New Roman"/>
          <w:sz w:val="24"/>
          <w:szCs w:val="24"/>
        </w:rPr>
        <w:t>Less frequent or no annual reporting risks waste, inefficiency and/or lack of progress on desired indicators due to insufficient oversight.</w:t>
      </w:r>
      <w:r w:rsidR="00FB704C">
        <w:rPr>
          <w:rFonts w:ascii="Times New Roman" w:hAnsi="Times New Roman"/>
          <w:sz w:val="24"/>
          <w:szCs w:val="24"/>
        </w:rPr>
        <w:t xml:space="preserve"> Also, annual performance measurement is a requirement under 34 CFR 75.720 and 2 CFR Part 200.3</w:t>
      </w:r>
      <w:r w:rsidR="00382C87">
        <w:rPr>
          <w:rFonts w:ascii="Times New Roman" w:hAnsi="Times New Roman"/>
          <w:sz w:val="24"/>
          <w:szCs w:val="24"/>
        </w:rPr>
        <w:t>27, .328</w:t>
      </w:r>
      <w:r w:rsidR="00FB704C">
        <w:rPr>
          <w:rFonts w:ascii="Times New Roman" w:hAnsi="Times New Roman"/>
          <w:sz w:val="24"/>
          <w:szCs w:val="24"/>
        </w:rPr>
        <w:t xml:space="preserve">. </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any special circumstances that would cause an information collection to be conducted in a manner:</w:t>
      </w:r>
    </w:p>
    <w:p w:rsidR="00C1764A" w:rsidRDefault="00C1764A">
      <w:pPr>
        <w:tabs>
          <w:tab w:val="left" w:pos="-720"/>
          <w:tab w:val="left" w:pos="0"/>
        </w:tabs>
        <w:suppressAutoHyphens/>
        <w:rPr>
          <w:rFonts w:ascii="Times New Roman" w:eastAsia="Arial Unicode MS" w:hAnsi="Times New Roman"/>
          <w:sz w:val="24"/>
        </w:rPr>
      </w:pPr>
    </w:p>
    <w:p w:rsidR="006B5734" w:rsidRPr="009D6396" w:rsidRDefault="009D6396" w:rsidP="00C1764A">
      <w:pPr>
        <w:tabs>
          <w:tab w:val="left" w:pos="-720"/>
          <w:tab w:val="left" w:pos="0"/>
        </w:tabs>
        <w:suppressAutoHyphens/>
        <w:ind w:left="360"/>
        <w:rPr>
          <w:rFonts w:ascii="Times New Roman" w:eastAsia="Arial Unicode MS" w:hAnsi="Times New Roman"/>
          <w:sz w:val="24"/>
        </w:rPr>
      </w:pPr>
      <w:r w:rsidRPr="009D6396">
        <w:rPr>
          <w:rFonts w:ascii="Times New Roman" w:eastAsia="Arial Unicode MS" w:hAnsi="Times New Roman"/>
          <w:sz w:val="24"/>
        </w:rPr>
        <w:t>There are no special circumstances that require the collection to be conducted in a manner inconsistent with OMB guidelines</w:t>
      </w:r>
      <w:r w:rsidR="00D74CC5">
        <w:rPr>
          <w:rFonts w:ascii="Times New Roman" w:eastAsia="Arial Unicode MS" w:hAnsi="Times New Roman"/>
          <w:sz w:val="24"/>
        </w:rPr>
        <w:t xml:space="preserve"> as described.</w:t>
      </w:r>
    </w:p>
    <w:p w:rsidR="009D6396" w:rsidRDefault="009D6396">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report information to the agency more often than quarterly;</w:t>
      </w:r>
    </w:p>
    <w:p w:rsidR="006B5734" w:rsidRDefault="006B5734">
      <w:pPr>
        <w:tabs>
          <w:tab w:val="left" w:pos="-720"/>
          <w:tab w:val="left" w:pos="0"/>
        </w:tabs>
        <w:suppressAutoHyphens/>
        <w:ind w:left="720"/>
        <w:rPr>
          <w:rFonts w:ascii="Times New Roman" w:eastAsia="Arial Unicode MS" w:hAnsi="Times New Roman"/>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Respondents submit the information collection </w:t>
      </w:r>
      <w:r w:rsidR="003C57ED">
        <w:rPr>
          <w:rFonts w:ascii="Times New Roman" w:eastAsia="Arial Unicode MS" w:hAnsi="Times New Roman"/>
          <w:sz w:val="24"/>
        </w:rPr>
        <w:t xml:space="preserve">annually </w:t>
      </w:r>
      <w:r>
        <w:rPr>
          <w:rFonts w:ascii="Times New Roman" w:eastAsia="Arial Unicode MS" w:hAnsi="Times New Roman"/>
          <w:sz w:val="24"/>
        </w:rPr>
        <w:t xml:space="preserve">for each grant </w:t>
      </w:r>
      <w:r w:rsidR="003C57ED">
        <w:rPr>
          <w:rFonts w:ascii="Times New Roman" w:eastAsia="Arial Unicode MS" w:hAnsi="Times New Roman"/>
          <w:sz w:val="24"/>
        </w:rPr>
        <w:t>year.</w:t>
      </w:r>
    </w:p>
    <w:p w:rsidR="006B5734" w:rsidRDefault="006B5734">
      <w:pPr>
        <w:tabs>
          <w:tab w:val="left" w:pos="-720"/>
          <w:tab w:val="left" w:pos="0"/>
        </w:tabs>
        <w:suppressAutoHyphens/>
        <w:ind w:left="720"/>
        <w:rPr>
          <w:rFonts w:ascii="Times New Roman" w:eastAsia="Arial Unicode MS" w:hAnsi="Times New Roman"/>
          <w:sz w:val="24"/>
        </w:rPr>
      </w:pPr>
    </w:p>
    <w:p w:rsidR="006B5734" w:rsidRDefault="006B5734" w:rsidP="006B5734">
      <w:pPr>
        <w:numPr>
          <w:ilvl w:val="0"/>
          <w:numId w:val="4"/>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prepare a written response to a collection of information in fewer than 30 days after receipt of it;</w:t>
      </w:r>
    </w:p>
    <w:p w:rsidR="006B5734" w:rsidRDefault="006B5734">
      <w:pPr>
        <w:tabs>
          <w:tab w:val="left" w:pos="-720"/>
          <w:tab w:val="left" w:pos="0"/>
        </w:tabs>
        <w:suppressAutoHyphens/>
        <w:rPr>
          <w:rFonts w:ascii="Times New Roman" w:eastAsia="Arial Unicode MS" w:hAnsi="Times New Roman"/>
          <w:b/>
          <w:sz w:val="24"/>
        </w:rPr>
      </w:pPr>
    </w:p>
    <w:p w:rsidR="006B5734" w:rsidRDefault="009D75D0" w:rsidP="004A42C9">
      <w:pPr>
        <w:tabs>
          <w:tab w:val="left" w:pos="-720"/>
          <w:tab w:val="left" w:pos="0"/>
        </w:tabs>
        <w:suppressAutoHyphens/>
        <w:ind w:right="720"/>
        <w:rPr>
          <w:rFonts w:ascii="Times New Roman" w:eastAsia="Arial Unicode MS" w:hAnsi="Times New Roman"/>
          <w:sz w:val="24"/>
        </w:rPr>
      </w:pPr>
      <w:r>
        <w:rPr>
          <w:rFonts w:ascii="Times New Roman" w:eastAsia="Arial Unicode MS" w:hAnsi="Times New Roman"/>
          <w:sz w:val="24"/>
        </w:rPr>
        <w:t xml:space="preserve"> </w:t>
      </w:r>
      <w:r w:rsidR="004A42C9">
        <w:rPr>
          <w:rFonts w:ascii="Times New Roman" w:eastAsia="Arial Unicode MS" w:hAnsi="Times New Roman"/>
          <w:sz w:val="24"/>
        </w:rPr>
        <w:t xml:space="preserve">     </w:t>
      </w:r>
      <w:r w:rsidR="00BA0201">
        <w:rPr>
          <w:rFonts w:ascii="Times New Roman" w:eastAsia="Arial Unicode MS" w:hAnsi="Times New Roman"/>
          <w:sz w:val="24"/>
        </w:rPr>
        <w:t xml:space="preserve">The collection of information </w:t>
      </w:r>
      <w:r w:rsidR="00797309">
        <w:rPr>
          <w:rFonts w:ascii="Times New Roman" w:eastAsia="Arial Unicode MS" w:hAnsi="Times New Roman"/>
          <w:sz w:val="24"/>
        </w:rPr>
        <w:t xml:space="preserve">will </w:t>
      </w:r>
      <w:r w:rsidR="006B5734">
        <w:rPr>
          <w:rFonts w:ascii="Times New Roman" w:eastAsia="Arial Unicode MS" w:hAnsi="Times New Roman"/>
          <w:sz w:val="24"/>
        </w:rPr>
        <w:t xml:space="preserve">not be less than 30 days.  </w:t>
      </w:r>
    </w:p>
    <w:p w:rsidR="004A42C9" w:rsidRDefault="004A42C9" w:rsidP="004A42C9">
      <w:pPr>
        <w:tabs>
          <w:tab w:val="left" w:pos="-720"/>
          <w:tab w:val="left" w:pos="0"/>
        </w:tabs>
        <w:suppressAutoHyphens/>
        <w:ind w:right="720"/>
        <w:rPr>
          <w:rFonts w:ascii="Times New Roman" w:eastAsia="Arial Unicode MS" w:hAnsi="Times New Roman"/>
          <w:sz w:val="24"/>
        </w:rPr>
      </w:pPr>
    </w:p>
    <w:p w:rsidR="006B5734" w:rsidRDefault="006B5734" w:rsidP="006B5734">
      <w:pPr>
        <w:numPr>
          <w:ilvl w:val="0"/>
          <w:numId w:val="5"/>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submit more than an original and two copies of any document;</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Respondents are required to submit </w:t>
      </w:r>
      <w:r w:rsidR="009D6396">
        <w:rPr>
          <w:rFonts w:ascii="Times New Roman" w:eastAsia="Arial Unicode MS" w:hAnsi="Times New Roman"/>
          <w:sz w:val="24"/>
        </w:rPr>
        <w:t>the APR</w:t>
      </w:r>
      <w:r>
        <w:rPr>
          <w:rFonts w:ascii="Times New Roman" w:eastAsia="Arial Unicode MS" w:hAnsi="Times New Roman"/>
          <w:sz w:val="24"/>
        </w:rPr>
        <w:t xml:space="preserve"> electronically </w:t>
      </w:r>
      <w:r w:rsidR="009D6396">
        <w:rPr>
          <w:rFonts w:ascii="Times New Roman" w:eastAsia="Arial Unicode MS" w:hAnsi="Times New Roman"/>
          <w:sz w:val="24"/>
        </w:rPr>
        <w:t xml:space="preserve">through a </w:t>
      </w:r>
      <w:r w:rsidR="003C57ED">
        <w:rPr>
          <w:rFonts w:ascii="Times New Roman" w:eastAsia="Arial Unicode MS" w:hAnsi="Times New Roman"/>
          <w:sz w:val="24"/>
        </w:rPr>
        <w:t>web-based system</w:t>
      </w:r>
      <w:r w:rsidR="00D70D2E">
        <w:rPr>
          <w:rFonts w:ascii="Times New Roman" w:eastAsia="Arial Unicode MS" w:hAnsi="Times New Roman"/>
          <w:sz w:val="24"/>
        </w:rPr>
        <w:t xml:space="preserve"> </w:t>
      </w:r>
      <w:r w:rsidR="00797309">
        <w:rPr>
          <w:rFonts w:ascii="Times New Roman" w:eastAsia="Arial Unicode MS" w:hAnsi="Times New Roman"/>
          <w:sz w:val="24"/>
        </w:rPr>
        <w:t>unless they have no Internet connection or inadequate Web access</w:t>
      </w:r>
      <w:r>
        <w:rPr>
          <w:rFonts w:ascii="Times New Roman" w:eastAsia="Arial Unicode MS" w:hAnsi="Times New Roman"/>
          <w:sz w:val="24"/>
        </w:rPr>
        <w:t xml:space="preserve">. </w:t>
      </w:r>
      <w:r w:rsidR="003C57ED">
        <w:rPr>
          <w:rFonts w:ascii="Times New Roman" w:eastAsia="Arial Unicode MS" w:hAnsi="Times New Roman"/>
          <w:sz w:val="24"/>
        </w:rPr>
        <w:t xml:space="preserve"> </w:t>
      </w:r>
      <w:r w:rsidR="009D6396">
        <w:rPr>
          <w:rFonts w:ascii="Times New Roman" w:eastAsia="Arial Unicode MS" w:hAnsi="Times New Roman"/>
          <w:sz w:val="24"/>
        </w:rPr>
        <w:t>Grantees</w:t>
      </w:r>
      <w:r>
        <w:rPr>
          <w:rFonts w:ascii="Times New Roman" w:eastAsia="Arial Unicode MS" w:hAnsi="Times New Roman"/>
          <w:sz w:val="24"/>
        </w:rPr>
        <w:t xml:space="preserve"> that meet the exception to submittin</w:t>
      </w:r>
      <w:r w:rsidR="009D6396">
        <w:rPr>
          <w:rFonts w:ascii="Times New Roman" w:eastAsia="Arial Unicode MS" w:hAnsi="Times New Roman"/>
          <w:sz w:val="24"/>
        </w:rPr>
        <w:t>g the APR electronically</w:t>
      </w:r>
      <w:r>
        <w:rPr>
          <w:rFonts w:ascii="Times New Roman" w:eastAsia="Arial Unicode MS" w:hAnsi="Times New Roman"/>
          <w:sz w:val="24"/>
        </w:rPr>
        <w:t xml:space="preserve"> are not required to submit more than an original and two copies of any document.</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6"/>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retain records, other than health, medical, government contract, grant-in-aid, or tax records for more than three years;</w:t>
      </w:r>
    </w:p>
    <w:p w:rsidR="006B5734" w:rsidRDefault="006B5734">
      <w:pPr>
        <w:tabs>
          <w:tab w:val="left" w:pos="-720"/>
          <w:tab w:val="left" w:pos="0"/>
        </w:tabs>
        <w:suppressAutoHyphens/>
        <w:ind w:left="360"/>
        <w:rPr>
          <w:rFonts w:ascii="Times New Roman" w:eastAsia="Arial Unicode MS" w:hAnsi="Times New Roman"/>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Respondents will not be required to retain records for more than three years.</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7"/>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in connection with a statistical survey, that is not designed to produce valid and reliable results that can be generalized to the universe of the study;</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8"/>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the use of statistical data classification that has not been reviewed and approved by OMB;</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 or statistical data classification.</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9"/>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information collection does not request data that is confidential. </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10"/>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submit proprietary trade secrets, or other confidential information the agency can demonstrate that it has instituted procedures to protect the information's confidentiality to the extent permitted by law.</w:t>
      </w:r>
    </w:p>
    <w:p w:rsidR="006B5734" w:rsidRDefault="006B5734">
      <w:pPr>
        <w:tabs>
          <w:tab w:val="left" w:pos="-720"/>
          <w:tab w:val="left" w:pos="0"/>
        </w:tabs>
        <w:suppressAutoHyphens/>
        <w:ind w:left="720" w:hanging="720"/>
        <w:rPr>
          <w:rFonts w:ascii="Times New Roman" w:eastAsia="Arial Unicode MS" w:hAnsi="Times New Roman"/>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does not request data that is of a proprietary nature or confidential.</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6B5734" w:rsidRDefault="006B5734">
      <w:pPr>
        <w:tabs>
          <w:tab w:val="left" w:pos="-720"/>
          <w:tab w:val="left" w:pos="0"/>
        </w:tabs>
        <w:suppressAutoHyphens/>
        <w:ind w:left="720" w:hanging="720"/>
        <w:rPr>
          <w:rFonts w:ascii="Times New Roman" w:eastAsia="Arial Unicode MS" w:hAnsi="Times New Roman"/>
          <w:b/>
          <w:sz w:val="24"/>
        </w:rPr>
      </w:pPr>
    </w:p>
    <w:p w:rsidR="006B5734" w:rsidRDefault="006B5734" w:rsidP="006B5734">
      <w:pPr>
        <w:numPr>
          <w:ilvl w:val="0"/>
          <w:numId w:val="1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12"/>
        </w:numPr>
        <w:tabs>
          <w:tab w:val="left" w:pos="-720"/>
        </w:tabs>
        <w:suppressAutoHyphens/>
        <w:rPr>
          <w:rFonts w:ascii="Times New Roman" w:eastAsia="Arial Unicode MS" w:hAnsi="Times New Roman"/>
          <w:sz w:val="24"/>
        </w:rPr>
      </w:pPr>
      <w:r>
        <w:rPr>
          <w:rFonts w:ascii="Times New Roman" w:eastAsia="Arial Unicode MS" w:hAnsi="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B5734" w:rsidRDefault="006B5734">
      <w:pPr>
        <w:tabs>
          <w:tab w:val="left" w:pos="-720"/>
        </w:tabs>
        <w:suppressAutoHyphens/>
        <w:rPr>
          <w:rFonts w:ascii="Times New Roman" w:eastAsia="Arial Unicode MS" w:hAnsi="Times New Roman"/>
          <w:sz w:val="24"/>
        </w:rPr>
      </w:pPr>
    </w:p>
    <w:p w:rsidR="006B5734" w:rsidRPr="00C1764A" w:rsidRDefault="00E23D17">
      <w:pPr>
        <w:tabs>
          <w:tab w:val="left" w:pos="-720"/>
          <w:tab w:val="left" w:pos="0"/>
        </w:tabs>
        <w:suppressAutoHyphens/>
        <w:ind w:left="360"/>
        <w:rPr>
          <w:rFonts w:ascii="Times New Roman" w:eastAsia="Arial Unicode MS" w:hAnsi="Times New Roman"/>
          <w:sz w:val="24"/>
        </w:rPr>
      </w:pPr>
      <w:r w:rsidRPr="00C1764A">
        <w:rPr>
          <w:rFonts w:ascii="Times New Roman" w:eastAsia="Arial Unicode MS" w:hAnsi="Times New Roman"/>
          <w:sz w:val="24"/>
        </w:rPr>
        <w:t>OIE publish</w:t>
      </w:r>
      <w:r w:rsidR="000158C7">
        <w:rPr>
          <w:rFonts w:ascii="Times New Roman" w:eastAsia="Arial Unicode MS" w:hAnsi="Times New Roman"/>
          <w:sz w:val="24"/>
        </w:rPr>
        <w:t xml:space="preserve">ed a 60-day and 30-day </w:t>
      </w:r>
      <w:r w:rsidRPr="00C1764A">
        <w:rPr>
          <w:rFonts w:ascii="Times New Roman" w:eastAsia="Arial Unicode MS" w:hAnsi="Times New Roman"/>
          <w:sz w:val="24"/>
        </w:rPr>
        <w:t>Federal Register Notice to solicit public comment on this collection.</w:t>
      </w:r>
      <w:r w:rsidR="000158C7">
        <w:rPr>
          <w:rFonts w:ascii="Times New Roman" w:eastAsia="Arial Unicode MS" w:hAnsi="Times New Roman"/>
          <w:sz w:val="24"/>
        </w:rPr>
        <w:t xml:space="preserve"> There were no public comments received during the 60-day comment period. </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Explain any decision to provide any payment or gift to respondents, other than remuneration of contractors or grantees.</w:t>
      </w:r>
    </w:p>
    <w:p w:rsidR="006B5734" w:rsidRDefault="006B5734">
      <w:pPr>
        <w:tabs>
          <w:tab w:val="left" w:pos="-720"/>
        </w:tabs>
        <w:suppressAutoHyphens/>
        <w:rPr>
          <w:rFonts w:ascii="Times New Roman" w:eastAsia="Arial Unicode MS" w:hAnsi="Times New Roman"/>
          <w:b/>
          <w:sz w:val="24"/>
        </w:rPr>
      </w:pPr>
    </w:p>
    <w:p w:rsidR="006B5734" w:rsidRDefault="009D6396">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There are no payments or gifts to grantees in support of the data collection.</w:t>
      </w:r>
    </w:p>
    <w:p w:rsidR="006B5734" w:rsidRDefault="006B5734">
      <w:pPr>
        <w:tabs>
          <w:tab w:val="left" w:pos="-720"/>
        </w:tabs>
        <w:suppressAutoHyphens/>
        <w:rPr>
          <w:rFonts w:ascii="Times New Roman" w:eastAsia="Arial Unicode MS" w:hAnsi="Times New Roman"/>
          <w:b/>
          <w:sz w:val="24"/>
        </w:rPr>
      </w:pPr>
    </w:p>
    <w:p w:rsidR="006B5734" w:rsidRDefault="006B5734" w:rsidP="006B5734">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Describe any assurance of confidentiality provided to respondents and the basis for the assurance in statute, regulation, or agency policy.</w:t>
      </w:r>
    </w:p>
    <w:p w:rsidR="006B5734" w:rsidRDefault="006B5734">
      <w:pPr>
        <w:tabs>
          <w:tab w:val="left" w:pos="-720"/>
        </w:tabs>
        <w:suppressAutoHyphens/>
        <w:rPr>
          <w:rFonts w:ascii="Times New Roman" w:eastAsia="Arial Unicode MS" w:hAnsi="Times New Roman"/>
          <w:sz w:val="24"/>
        </w:rPr>
      </w:pPr>
    </w:p>
    <w:p w:rsidR="006B5734" w:rsidRDefault="006B5734">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Confidential</w:t>
      </w:r>
      <w:r w:rsidR="000158C7">
        <w:rPr>
          <w:rFonts w:ascii="Times New Roman" w:eastAsia="Arial Unicode MS" w:hAnsi="Times New Roman"/>
          <w:sz w:val="24"/>
        </w:rPr>
        <w:t xml:space="preserve"> information is not requested, there are no assurances of confidentiality. </w:t>
      </w:r>
    </w:p>
    <w:p w:rsidR="006B5734" w:rsidRDefault="006B5734">
      <w:pPr>
        <w:tabs>
          <w:tab w:val="left" w:pos="-720"/>
          <w:tab w:val="left" w:pos="0"/>
        </w:tabs>
        <w:suppressAutoHyphens/>
        <w:ind w:left="720" w:hanging="720"/>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B5734" w:rsidRDefault="006B5734">
      <w:pPr>
        <w:tabs>
          <w:tab w:val="left" w:pos="-720"/>
        </w:tabs>
        <w:suppressAutoHyphens/>
        <w:rPr>
          <w:rFonts w:ascii="Times New Roman" w:eastAsia="Arial Unicode MS" w:hAnsi="Times New Roman"/>
          <w:sz w:val="24"/>
        </w:rPr>
      </w:pPr>
    </w:p>
    <w:p w:rsidR="006B5734" w:rsidRDefault="00D46A67">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None of the questions in the </w:t>
      </w:r>
      <w:r w:rsidR="00607A7C">
        <w:rPr>
          <w:rFonts w:ascii="Times New Roman" w:eastAsia="Arial Unicode MS" w:hAnsi="Times New Roman"/>
          <w:sz w:val="24"/>
        </w:rPr>
        <w:t>APR</w:t>
      </w:r>
      <w:r>
        <w:rPr>
          <w:rFonts w:ascii="Times New Roman" w:eastAsia="Arial Unicode MS" w:hAnsi="Times New Roman"/>
          <w:sz w:val="24"/>
        </w:rPr>
        <w:t xml:space="preserve"> concern topics commonly considered private or sensitive, such as religious beliefs or sexual practices.</w:t>
      </w:r>
    </w:p>
    <w:p w:rsidR="006B5734" w:rsidRDefault="006B5734">
      <w:pPr>
        <w:tabs>
          <w:tab w:val="left" w:pos="-720"/>
          <w:tab w:val="left" w:pos="0"/>
        </w:tabs>
        <w:suppressAutoHyphens/>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the hour burden of the collection of information.  The statement should:</w:t>
      </w:r>
    </w:p>
    <w:p w:rsidR="006B5734" w:rsidRDefault="006B5734">
      <w:pPr>
        <w:tabs>
          <w:tab w:val="left" w:pos="-720"/>
          <w:tab w:val="left" w:pos="0"/>
        </w:tabs>
        <w:suppressAutoHyphens/>
        <w:rPr>
          <w:rFonts w:ascii="Times New Roman" w:eastAsia="Arial Unicode MS" w:hAnsi="Times New Roman"/>
          <w:b/>
          <w:sz w:val="24"/>
        </w:rPr>
      </w:pPr>
    </w:p>
    <w:p w:rsidR="006B5734" w:rsidRPr="00C432A7" w:rsidRDefault="006B5734" w:rsidP="00C432A7">
      <w:pPr>
        <w:numPr>
          <w:ilvl w:val="0"/>
          <w:numId w:val="1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the number of respondents, frequency of response, annual hour burden, and an explanation of how the burden was estimated.  </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 of OMB Form 83-I.</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1"/>
        </w:numPr>
        <w:tabs>
          <w:tab w:val="left" w:pos="-720"/>
          <w:tab w:val="left" w:pos="0"/>
          <w:tab w:val="left" w:pos="360"/>
        </w:tabs>
        <w:suppressAutoHyphens/>
        <w:rPr>
          <w:rFonts w:ascii="Times New Roman" w:eastAsia="Arial Unicode MS" w:hAnsi="Times New Roman"/>
          <w:b/>
          <w:sz w:val="24"/>
        </w:rPr>
      </w:pPr>
      <w:r>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6B5734" w:rsidRDefault="006B5734">
      <w:pPr>
        <w:tabs>
          <w:tab w:val="left" w:pos="-720"/>
        </w:tabs>
        <w:suppressAutoHyphens/>
        <w:rPr>
          <w:rFonts w:ascii="Times New Roman" w:eastAsia="Arial Unicode MS" w:hAnsi="Times New Roman"/>
          <w:sz w:val="24"/>
        </w:rPr>
      </w:pPr>
    </w:p>
    <w:p w:rsidR="00922EDA" w:rsidRDefault="00382C87" w:rsidP="00326EE0">
      <w:pPr>
        <w:tabs>
          <w:tab w:val="left" w:pos="360"/>
        </w:tabs>
        <w:suppressAutoHyphens/>
        <w:spacing w:after="120"/>
        <w:ind w:left="360"/>
        <w:rPr>
          <w:rFonts w:ascii="Times New Roman" w:hAnsi="Times New Roman"/>
          <w:bCs/>
          <w:iCs/>
          <w:sz w:val="24"/>
          <w:szCs w:val="24"/>
        </w:rPr>
      </w:pPr>
      <w:r>
        <w:rPr>
          <w:rFonts w:ascii="Times New Roman" w:hAnsi="Times New Roman"/>
          <w:bCs/>
          <w:iCs/>
          <w:sz w:val="24"/>
          <w:szCs w:val="24"/>
        </w:rPr>
        <w:t>G</w:t>
      </w:r>
      <w:r w:rsidR="00922EDA">
        <w:rPr>
          <w:rFonts w:ascii="Times New Roman" w:hAnsi="Times New Roman"/>
          <w:bCs/>
          <w:iCs/>
          <w:sz w:val="24"/>
          <w:szCs w:val="24"/>
        </w:rPr>
        <w:t xml:space="preserve">rantees </w:t>
      </w:r>
      <w:r>
        <w:rPr>
          <w:rFonts w:ascii="Times New Roman" w:hAnsi="Times New Roman"/>
          <w:bCs/>
          <w:iCs/>
          <w:sz w:val="24"/>
          <w:szCs w:val="24"/>
        </w:rPr>
        <w:t>are</w:t>
      </w:r>
      <w:r w:rsidR="00922EDA">
        <w:rPr>
          <w:rFonts w:ascii="Times New Roman" w:hAnsi="Times New Roman"/>
          <w:bCs/>
          <w:iCs/>
          <w:sz w:val="24"/>
          <w:szCs w:val="24"/>
        </w:rPr>
        <w:t xml:space="preserve"> required to submit </w:t>
      </w:r>
      <w:r w:rsidR="00607A7C">
        <w:rPr>
          <w:rFonts w:ascii="Times New Roman" w:hAnsi="Times New Roman"/>
          <w:bCs/>
          <w:iCs/>
          <w:sz w:val="24"/>
          <w:szCs w:val="24"/>
        </w:rPr>
        <w:t>APR</w:t>
      </w:r>
      <w:r w:rsidR="00922EDA">
        <w:rPr>
          <w:rFonts w:ascii="Times New Roman" w:hAnsi="Times New Roman"/>
          <w:bCs/>
          <w:iCs/>
          <w:sz w:val="24"/>
          <w:szCs w:val="24"/>
        </w:rPr>
        <w:t xml:space="preserve"> information in a web-based format.  </w:t>
      </w:r>
      <w:r w:rsidR="00AD3C8B">
        <w:rPr>
          <w:rFonts w:ascii="Times New Roman" w:hAnsi="Times New Roman"/>
          <w:bCs/>
          <w:iCs/>
          <w:sz w:val="24"/>
          <w:szCs w:val="24"/>
        </w:rPr>
        <w:t xml:space="preserve">The average respondent burden for the </w:t>
      </w:r>
      <w:r w:rsidR="00607A7C">
        <w:rPr>
          <w:rFonts w:ascii="Times New Roman" w:hAnsi="Times New Roman"/>
          <w:bCs/>
          <w:iCs/>
          <w:sz w:val="24"/>
          <w:szCs w:val="24"/>
        </w:rPr>
        <w:t>APR</w:t>
      </w:r>
      <w:r w:rsidR="00AD3C8B">
        <w:rPr>
          <w:rFonts w:ascii="Times New Roman" w:hAnsi="Times New Roman"/>
          <w:bCs/>
          <w:iCs/>
          <w:sz w:val="24"/>
          <w:szCs w:val="24"/>
        </w:rPr>
        <w:t xml:space="preserve"> is estimated to be 16 hours.  The estimate includes reading instruction; collecting information; making appropriate calculations; ensuring unduplicated counts of participants; answering all questions fully; completing </w:t>
      </w:r>
      <w:r w:rsidR="00607A7C">
        <w:rPr>
          <w:rFonts w:ascii="Times New Roman" w:hAnsi="Times New Roman"/>
          <w:bCs/>
          <w:iCs/>
          <w:sz w:val="24"/>
          <w:szCs w:val="24"/>
        </w:rPr>
        <w:t xml:space="preserve">the online forms </w:t>
      </w:r>
      <w:r w:rsidR="00AD3C8B">
        <w:rPr>
          <w:rFonts w:ascii="Times New Roman" w:hAnsi="Times New Roman"/>
          <w:bCs/>
          <w:iCs/>
          <w:sz w:val="24"/>
          <w:szCs w:val="24"/>
        </w:rPr>
        <w:t xml:space="preserve">and submitting </w:t>
      </w:r>
      <w:r w:rsidR="00607A7C">
        <w:rPr>
          <w:rFonts w:ascii="Times New Roman" w:hAnsi="Times New Roman"/>
          <w:bCs/>
          <w:iCs/>
          <w:sz w:val="24"/>
          <w:szCs w:val="24"/>
        </w:rPr>
        <w:t>these forms</w:t>
      </w:r>
      <w:r w:rsidR="00AD3C8B">
        <w:rPr>
          <w:rFonts w:ascii="Times New Roman" w:hAnsi="Times New Roman"/>
          <w:bCs/>
          <w:iCs/>
          <w:sz w:val="24"/>
          <w:szCs w:val="24"/>
        </w:rPr>
        <w:t xml:space="preserve"> to ED.  </w:t>
      </w:r>
    </w:p>
    <w:p w:rsidR="001802C5" w:rsidRDefault="001802C5" w:rsidP="00326EE0">
      <w:pPr>
        <w:tabs>
          <w:tab w:val="left" w:pos="360"/>
        </w:tabs>
        <w:suppressAutoHyphens/>
        <w:spacing w:after="120"/>
        <w:ind w:left="360"/>
        <w:rPr>
          <w:rFonts w:ascii="Times New Roman" w:hAnsi="Times New Roman"/>
          <w:bCs/>
          <w:iCs/>
          <w:sz w:val="24"/>
          <w:szCs w:val="24"/>
        </w:rPr>
      </w:pPr>
    </w:p>
    <w:p w:rsidR="000158C7" w:rsidRDefault="000158C7" w:rsidP="00326EE0">
      <w:pPr>
        <w:tabs>
          <w:tab w:val="left" w:pos="360"/>
        </w:tabs>
        <w:suppressAutoHyphens/>
        <w:spacing w:after="120"/>
        <w:ind w:left="360"/>
        <w:rPr>
          <w:rFonts w:ascii="Times New Roman" w:hAnsi="Times New Roman"/>
          <w:bCs/>
          <w:iCs/>
          <w:sz w:val="24"/>
          <w:szCs w:val="24"/>
        </w:rPr>
      </w:pPr>
    </w:p>
    <w:tbl>
      <w:tblPr>
        <w:tblW w:w="5000" w:type="pct"/>
        <w:tblLook w:val="04A0" w:firstRow="1" w:lastRow="0" w:firstColumn="1" w:lastColumn="0" w:noHBand="0" w:noVBand="1"/>
      </w:tblPr>
      <w:tblGrid>
        <w:gridCol w:w="3478"/>
        <w:gridCol w:w="3049"/>
        <w:gridCol w:w="3049"/>
      </w:tblGrid>
      <w:tr w:rsidR="00922EDA" w:rsidRPr="00922EDA" w:rsidTr="00922EDA">
        <w:trPr>
          <w:trHeight w:val="300"/>
        </w:trPr>
        <w:tc>
          <w:tcPr>
            <w:tcW w:w="1816"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22EDA" w:rsidRPr="00922EDA" w:rsidRDefault="00922EDA" w:rsidP="00922EDA">
            <w:pPr>
              <w:widowControl/>
              <w:jc w:val="center"/>
              <w:rPr>
                <w:rFonts w:ascii="Times New Roman" w:hAnsi="Times New Roman"/>
                <w:b/>
                <w:bCs/>
                <w:snapToGrid/>
                <w:color w:val="000000"/>
              </w:rPr>
            </w:pPr>
            <w:r w:rsidRPr="00922EDA">
              <w:rPr>
                <w:rFonts w:ascii="Times New Roman" w:hAnsi="Times New Roman"/>
                <w:b/>
                <w:bCs/>
                <w:snapToGrid/>
                <w:color w:val="000000"/>
              </w:rPr>
              <w:t>APR Information Collection</w:t>
            </w:r>
          </w:p>
        </w:tc>
        <w:tc>
          <w:tcPr>
            <w:tcW w:w="1592" w:type="pct"/>
            <w:tcBorders>
              <w:top w:val="nil"/>
              <w:left w:val="nil"/>
              <w:bottom w:val="nil"/>
              <w:right w:val="nil"/>
            </w:tcBorders>
            <w:shd w:val="clear" w:color="auto" w:fill="auto"/>
            <w:noWrap/>
            <w:vAlign w:val="bottom"/>
            <w:hideMark/>
          </w:tcPr>
          <w:p w:rsidR="00922EDA" w:rsidRPr="00922EDA" w:rsidRDefault="00922EDA" w:rsidP="00922EDA">
            <w:pPr>
              <w:widowControl/>
              <w:rPr>
                <w:rFonts w:ascii="Times New Roman" w:hAnsi="Times New Roman"/>
                <w:snapToGrid/>
                <w:color w:val="000000"/>
              </w:rPr>
            </w:pPr>
          </w:p>
        </w:tc>
        <w:tc>
          <w:tcPr>
            <w:tcW w:w="1592" w:type="pct"/>
            <w:tcBorders>
              <w:top w:val="nil"/>
              <w:left w:val="nil"/>
              <w:bottom w:val="nil"/>
              <w:right w:val="nil"/>
            </w:tcBorders>
            <w:shd w:val="clear" w:color="auto" w:fill="auto"/>
            <w:noWrap/>
            <w:vAlign w:val="bottom"/>
            <w:hideMark/>
          </w:tcPr>
          <w:p w:rsidR="00922EDA" w:rsidRPr="00922EDA" w:rsidRDefault="00922EDA" w:rsidP="00922EDA">
            <w:pPr>
              <w:widowControl/>
              <w:rPr>
                <w:rFonts w:ascii="Times New Roman" w:hAnsi="Times New Roman"/>
                <w:snapToGrid/>
                <w:color w:val="000000"/>
              </w:rPr>
            </w:pPr>
          </w:p>
        </w:tc>
      </w:tr>
      <w:tr w:rsidR="00922EDA" w:rsidRPr="00922EDA" w:rsidTr="00922EDA">
        <w:trPr>
          <w:trHeight w:val="882"/>
        </w:trPr>
        <w:tc>
          <w:tcPr>
            <w:tcW w:w="1816" w:type="pct"/>
            <w:tcBorders>
              <w:top w:val="nil"/>
              <w:left w:val="single" w:sz="4" w:space="0" w:color="auto"/>
              <w:bottom w:val="single" w:sz="4" w:space="0" w:color="auto"/>
              <w:right w:val="single" w:sz="4" w:space="0" w:color="auto"/>
            </w:tcBorders>
            <w:shd w:val="clear" w:color="000000" w:fill="BFBFBF"/>
            <w:noWrap/>
            <w:hideMark/>
          </w:tcPr>
          <w:p w:rsidR="00922EDA" w:rsidRPr="00922EDA" w:rsidRDefault="001046AF" w:rsidP="00922EDA">
            <w:pPr>
              <w:widowControl/>
              <w:jc w:val="center"/>
              <w:rPr>
                <w:rFonts w:ascii="Times New Roman" w:hAnsi="Times New Roman"/>
                <w:b/>
                <w:bCs/>
                <w:snapToGrid/>
                <w:color w:val="000000"/>
              </w:rPr>
            </w:pPr>
            <w:r>
              <w:rPr>
                <w:rFonts w:ascii="Times New Roman" w:hAnsi="Times New Roman"/>
                <w:b/>
                <w:bCs/>
                <w:snapToGrid/>
                <w:color w:val="000000"/>
              </w:rPr>
              <w:t>APR Sections 1-9</w:t>
            </w:r>
          </w:p>
        </w:tc>
        <w:tc>
          <w:tcPr>
            <w:tcW w:w="1592" w:type="pct"/>
            <w:tcBorders>
              <w:top w:val="single" w:sz="4" w:space="0" w:color="auto"/>
              <w:left w:val="nil"/>
              <w:bottom w:val="single" w:sz="4" w:space="0" w:color="auto"/>
              <w:right w:val="single" w:sz="4" w:space="0" w:color="auto"/>
            </w:tcBorders>
            <w:shd w:val="clear" w:color="000000" w:fill="BFBFBF"/>
            <w:noWrap/>
            <w:hideMark/>
          </w:tcPr>
          <w:p w:rsidR="00922EDA" w:rsidRPr="00922EDA" w:rsidRDefault="00922EDA" w:rsidP="00922EDA">
            <w:pPr>
              <w:widowControl/>
              <w:jc w:val="center"/>
              <w:rPr>
                <w:rFonts w:ascii="Times New Roman" w:hAnsi="Times New Roman"/>
                <w:b/>
                <w:bCs/>
                <w:snapToGrid/>
                <w:color w:val="000000"/>
              </w:rPr>
            </w:pPr>
            <w:r w:rsidRPr="00922EDA">
              <w:rPr>
                <w:rFonts w:ascii="Times New Roman" w:hAnsi="Times New Roman"/>
                <w:b/>
                <w:bCs/>
                <w:snapToGrid/>
                <w:color w:val="000000"/>
              </w:rPr>
              <w:t>Time</w:t>
            </w:r>
          </w:p>
        </w:tc>
        <w:tc>
          <w:tcPr>
            <w:tcW w:w="1592" w:type="pct"/>
            <w:tcBorders>
              <w:top w:val="single" w:sz="4" w:space="0" w:color="auto"/>
              <w:left w:val="nil"/>
              <w:bottom w:val="single" w:sz="4" w:space="0" w:color="auto"/>
              <w:right w:val="single" w:sz="4" w:space="0" w:color="auto"/>
            </w:tcBorders>
            <w:shd w:val="clear" w:color="000000" w:fill="BFBFBF"/>
            <w:hideMark/>
          </w:tcPr>
          <w:p w:rsidR="00922EDA" w:rsidRPr="00922EDA" w:rsidRDefault="00922EDA" w:rsidP="00922EDA">
            <w:pPr>
              <w:widowControl/>
              <w:jc w:val="center"/>
              <w:rPr>
                <w:rFonts w:ascii="Times New Roman" w:hAnsi="Times New Roman"/>
                <w:b/>
                <w:bCs/>
                <w:snapToGrid/>
                <w:color w:val="000000"/>
              </w:rPr>
            </w:pPr>
            <w:r w:rsidRPr="00922EDA">
              <w:rPr>
                <w:rFonts w:ascii="Times New Roman" w:hAnsi="Times New Roman"/>
                <w:b/>
                <w:bCs/>
                <w:snapToGrid/>
                <w:color w:val="000000"/>
              </w:rPr>
              <w:t>Comments</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1. Project Director Name and Title</w:t>
            </w:r>
            <w:r w:rsidR="00CD33D4">
              <w:rPr>
                <w:rFonts w:ascii="Times New Roman" w:hAnsi="Times New Roman"/>
                <w:snapToGrid/>
                <w:color w:val="000000"/>
              </w:rPr>
              <w:t xml:space="preserve"> and </w:t>
            </w:r>
            <w:r w:rsidR="00CD33D4" w:rsidRPr="00922EDA">
              <w:rPr>
                <w:rFonts w:ascii="Times New Roman" w:hAnsi="Times New Roman"/>
                <w:snapToGrid/>
                <w:color w:val="000000"/>
              </w:rPr>
              <w:t>Authorized Representative Name and Title</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CD33D4" w:rsidP="00661DC5">
            <w:pPr>
              <w:widowControl/>
              <w:jc w:val="center"/>
              <w:rPr>
                <w:rFonts w:ascii="Times New Roman" w:hAnsi="Times New Roman"/>
                <w:snapToGrid/>
                <w:color w:val="000000"/>
              </w:rPr>
            </w:pPr>
            <w:r>
              <w:rPr>
                <w:rFonts w:ascii="Times New Roman" w:hAnsi="Times New Roman"/>
                <w:snapToGrid/>
                <w:color w:val="000000"/>
              </w:rPr>
              <w:t>2</w:t>
            </w:r>
            <w:r w:rsidR="004C323B">
              <w:rPr>
                <w:rFonts w:ascii="Times New Roman" w:hAnsi="Times New Roman"/>
                <w:snapToGrid/>
                <w:color w:val="000000"/>
              </w:rPr>
              <w:t>0</w:t>
            </w:r>
            <w:r w:rsidR="00922EDA" w:rsidRPr="00922EDA">
              <w:rPr>
                <w:rFonts w:ascii="Times New Roman" w:hAnsi="Times New Roman"/>
                <w:snapToGrid/>
                <w:color w:val="000000"/>
              </w:rPr>
              <w:t xml:space="preserve">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w:t>
            </w:r>
          </w:p>
        </w:tc>
      </w:tr>
      <w:tr w:rsidR="00922EDA" w:rsidRPr="00922EDA" w:rsidTr="00922EDA">
        <w:trPr>
          <w:trHeight w:val="102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2</w:t>
            </w:r>
            <w:r w:rsidR="00922EDA" w:rsidRPr="00922EDA">
              <w:rPr>
                <w:rFonts w:ascii="Times New Roman" w:hAnsi="Times New Roman"/>
                <w:snapToGrid/>
                <w:color w:val="000000"/>
              </w:rPr>
              <w:t>. Participation Data By Objective and Activity/Service</w:t>
            </w:r>
          </w:p>
        </w:tc>
        <w:tc>
          <w:tcPr>
            <w:tcW w:w="1592" w:type="pct"/>
            <w:tcBorders>
              <w:top w:val="nil"/>
              <w:left w:val="nil"/>
              <w:bottom w:val="single" w:sz="4" w:space="0" w:color="auto"/>
              <w:right w:val="single" w:sz="4" w:space="0" w:color="auto"/>
            </w:tcBorders>
            <w:shd w:val="clear" w:color="000000" w:fill="FFFFFF"/>
            <w:hideMark/>
          </w:tcPr>
          <w:p w:rsidR="00922EDA" w:rsidRPr="00922EDA" w:rsidRDefault="00922EDA" w:rsidP="00661DC5">
            <w:pPr>
              <w:widowControl/>
              <w:jc w:val="center"/>
              <w:rPr>
                <w:rFonts w:ascii="Times New Roman" w:hAnsi="Times New Roman"/>
                <w:snapToGrid/>
                <w:color w:val="000000"/>
              </w:rPr>
            </w:pPr>
            <w:r w:rsidRPr="00922EDA">
              <w:rPr>
                <w:rFonts w:ascii="Times New Roman" w:hAnsi="Times New Roman"/>
                <w:snapToGrid/>
                <w:color w:val="000000"/>
              </w:rPr>
              <w:t xml:space="preserve">12 months x </w:t>
            </w:r>
            <w:r w:rsidR="00B6467B">
              <w:rPr>
                <w:rFonts w:ascii="Times New Roman" w:hAnsi="Times New Roman"/>
                <w:snapToGrid/>
                <w:color w:val="000000"/>
              </w:rPr>
              <w:t>3</w:t>
            </w:r>
            <w:r w:rsidRPr="00922EDA">
              <w:rPr>
                <w:rFonts w:ascii="Times New Roman" w:hAnsi="Times New Roman"/>
                <w:snapToGrid/>
                <w:color w:val="000000"/>
              </w:rPr>
              <w:t>0 minutes=</w:t>
            </w:r>
            <w:r w:rsidR="00661DC5">
              <w:rPr>
                <w:rFonts w:ascii="Times New Roman" w:hAnsi="Times New Roman"/>
                <w:snapToGrid/>
                <w:color w:val="000000"/>
              </w:rPr>
              <w:t>360</w:t>
            </w:r>
            <w:r w:rsidRPr="00922EDA">
              <w:rPr>
                <w:rFonts w:ascii="Times New Roman" w:hAnsi="Times New Roman"/>
                <w:snapToGrid/>
                <w:color w:val="000000"/>
              </w:rPr>
              <w:t xml:space="preserve"> </w:t>
            </w:r>
            <w:r w:rsidR="00661DC5">
              <w:rPr>
                <w:rFonts w:ascii="Times New Roman" w:hAnsi="Times New Roman"/>
                <w:snapToGrid/>
                <w:color w:val="000000"/>
              </w:rPr>
              <w:t>minutes</w:t>
            </w:r>
            <w:r w:rsidRPr="00922EDA">
              <w:rPr>
                <w:rFonts w:ascii="Times New Roman" w:hAnsi="Times New Roman"/>
                <w:snapToGrid/>
                <w:color w:val="000000"/>
              </w:rPr>
              <w:t xml:space="preserve"> </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Collecting participation data by activity or service of each objective. (1 hour a month X 12 months)</w:t>
            </w:r>
          </w:p>
        </w:tc>
      </w:tr>
      <w:tr w:rsidR="00922EDA" w:rsidRPr="00922EDA" w:rsidTr="00922EDA">
        <w:trPr>
          <w:trHeight w:val="300"/>
        </w:trPr>
        <w:tc>
          <w:tcPr>
            <w:tcW w:w="1816" w:type="pct"/>
            <w:tcBorders>
              <w:top w:val="nil"/>
              <w:left w:val="single" w:sz="4" w:space="0" w:color="auto"/>
              <w:bottom w:val="single" w:sz="4" w:space="0" w:color="auto"/>
              <w:right w:val="single" w:sz="4" w:space="0" w:color="auto"/>
            </w:tcBorders>
            <w:shd w:val="clear" w:color="000000" w:fill="FFFFFF"/>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2</w:t>
            </w:r>
            <w:r w:rsidR="00922EDA" w:rsidRPr="00922EDA">
              <w:rPr>
                <w:rFonts w:ascii="Times New Roman" w:hAnsi="Times New Roman"/>
                <w:snapToGrid/>
                <w:color w:val="000000"/>
              </w:rPr>
              <w:t xml:space="preserve">a. Comments </w:t>
            </w:r>
          </w:p>
        </w:tc>
        <w:tc>
          <w:tcPr>
            <w:tcW w:w="1592" w:type="pct"/>
            <w:tcBorders>
              <w:top w:val="nil"/>
              <w:left w:val="nil"/>
              <w:bottom w:val="single" w:sz="4" w:space="0" w:color="auto"/>
              <w:right w:val="single" w:sz="4" w:space="0" w:color="auto"/>
            </w:tcBorders>
            <w:shd w:val="clear" w:color="000000" w:fill="FFFFFF"/>
            <w:noWrap/>
            <w:hideMark/>
          </w:tcPr>
          <w:p w:rsidR="00922EDA" w:rsidRPr="00922EDA" w:rsidRDefault="00B6467B" w:rsidP="00922EDA">
            <w:pPr>
              <w:widowControl/>
              <w:jc w:val="center"/>
              <w:rPr>
                <w:rFonts w:ascii="Times New Roman" w:hAnsi="Times New Roman"/>
                <w:snapToGrid/>
                <w:color w:val="000000"/>
              </w:rPr>
            </w:pPr>
            <w:r>
              <w:rPr>
                <w:rFonts w:ascii="Times New Roman" w:hAnsi="Times New Roman"/>
                <w:snapToGrid/>
                <w:color w:val="000000"/>
              </w:rPr>
              <w:t>60</w:t>
            </w:r>
            <w:r w:rsidR="00922EDA" w:rsidRPr="00922EDA">
              <w:rPr>
                <w:rFonts w:ascii="Times New Roman" w:hAnsi="Times New Roman"/>
                <w:snapToGrid/>
                <w:color w:val="000000"/>
              </w:rPr>
              <w:t xml:space="preserve"> minutes</w:t>
            </w:r>
          </w:p>
        </w:tc>
        <w:tc>
          <w:tcPr>
            <w:tcW w:w="1592" w:type="pct"/>
            <w:tcBorders>
              <w:top w:val="nil"/>
              <w:left w:val="nil"/>
              <w:bottom w:val="single" w:sz="4" w:space="0" w:color="auto"/>
              <w:right w:val="single" w:sz="4" w:space="0" w:color="auto"/>
            </w:tcBorders>
            <w:shd w:val="clear" w:color="000000" w:fill="FFFFFF"/>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w:t>
            </w:r>
          </w:p>
        </w:tc>
      </w:tr>
      <w:tr w:rsidR="00922EDA" w:rsidRPr="00922EDA" w:rsidTr="00922EDA">
        <w:trPr>
          <w:trHeight w:val="102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3</w:t>
            </w:r>
            <w:r w:rsidR="00922EDA" w:rsidRPr="00922EDA">
              <w:rPr>
                <w:rFonts w:ascii="Times New Roman" w:hAnsi="Times New Roman"/>
                <w:snapToGrid/>
                <w:color w:val="000000"/>
              </w:rPr>
              <w:t>. Program Objective Results</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661DC5" w:rsidP="00922EDA">
            <w:pPr>
              <w:widowControl/>
              <w:jc w:val="center"/>
              <w:rPr>
                <w:rFonts w:ascii="Times New Roman" w:hAnsi="Times New Roman"/>
                <w:snapToGrid/>
                <w:color w:val="000000"/>
              </w:rPr>
            </w:pPr>
            <w:r>
              <w:rPr>
                <w:rFonts w:ascii="Times New Roman" w:hAnsi="Times New Roman"/>
                <w:snapToGrid/>
                <w:color w:val="000000"/>
              </w:rPr>
              <w:t>6</w:t>
            </w:r>
            <w:r w:rsidR="00B6467B" w:rsidRPr="00922EDA">
              <w:rPr>
                <w:rFonts w:ascii="Times New Roman" w:hAnsi="Times New Roman"/>
                <w:snapToGrid/>
                <w:color w:val="000000"/>
              </w:rPr>
              <w:t xml:space="preserve">0 </w:t>
            </w:r>
            <w:r w:rsidR="00922EDA" w:rsidRPr="00922EDA">
              <w:rPr>
                <w:rFonts w:ascii="Times New Roman" w:hAnsi="Times New Roman"/>
                <w:snapToGrid/>
                <w:color w:val="000000"/>
              </w:rPr>
              <w:t>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The grantee will decide if the objective was met and will provide a description if objective was not met.</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4a</w:t>
            </w:r>
            <w:r w:rsidR="00922EDA" w:rsidRPr="00922EDA">
              <w:rPr>
                <w:rFonts w:ascii="Times New Roman" w:hAnsi="Times New Roman"/>
                <w:snapToGrid/>
                <w:color w:val="000000"/>
              </w:rPr>
              <w:t>. Reading Assessments (All Students/Indian Students)</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922EDA" w:rsidP="00922EDA">
            <w:pPr>
              <w:widowControl/>
              <w:jc w:val="center"/>
              <w:rPr>
                <w:rFonts w:ascii="Times New Roman" w:hAnsi="Times New Roman"/>
                <w:snapToGrid/>
                <w:color w:val="000000"/>
              </w:rPr>
            </w:pPr>
            <w:r w:rsidRPr="00922EDA">
              <w:rPr>
                <w:rFonts w:ascii="Times New Roman" w:hAnsi="Times New Roman"/>
                <w:snapToGrid/>
                <w:color w:val="000000"/>
              </w:rPr>
              <w:t>30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754E1D">
            <w:pPr>
              <w:widowControl/>
              <w:rPr>
                <w:rFonts w:ascii="Times New Roman" w:hAnsi="Times New Roman"/>
                <w:snapToGrid/>
                <w:color w:val="000000"/>
              </w:rPr>
            </w:pPr>
            <w:r w:rsidRPr="00922EDA">
              <w:rPr>
                <w:rFonts w:ascii="Times New Roman" w:hAnsi="Times New Roman"/>
                <w:snapToGrid/>
                <w:color w:val="000000"/>
              </w:rPr>
              <w:t xml:space="preserve"> </w:t>
            </w:r>
            <w:r w:rsidR="00754E1D">
              <w:rPr>
                <w:rFonts w:ascii="Times New Roman" w:hAnsi="Times New Roman"/>
                <w:snapToGrid/>
                <w:color w:val="000000"/>
              </w:rPr>
              <w:t>(Optional) This section is pre-populated with Ed</w:t>
            </w:r>
            <w:r w:rsidR="00754E1D" w:rsidRPr="00754E1D">
              <w:rPr>
                <w:rFonts w:ascii="Times New Roman" w:hAnsi="Times New Roman"/>
                <w:i/>
                <w:snapToGrid/>
                <w:color w:val="000000"/>
              </w:rPr>
              <w:t xml:space="preserve">Facts </w:t>
            </w:r>
            <w:r w:rsidR="00754E1D">
              <w:rPr>
                <w:rFonts w:ascii="Times New Roman" w:hAnsi="Times New Roman"/>
                <w:snapToGrid/>
                <w:color w:val="000000"/>
              </w:rPr>
              <w:t>information.  A grantee can select to modify the data.</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4b</w:t>
            </w:r>
            <w:r w:rsidR="00922EDA" w:rsidRPr="00922EDA">
              <w:rPr>
                <w:rFonts w:ascii="Times New Roman" w:hAnsi="Times New Roman"/>
                <w:snapToGrid/>
                <w:color w:val="000000"/>
              </w:rPr>
              <w:t>. Mathematics Assessments (All Students/Indian Students)</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922EDA" w:rsidP="00922EDA">
            <w:pPr>
              <w:widowControl/>
              <w:jc w:val="center"/>
              <w:rPr>
                <w:rFonts w:ascii="Times New Roman" w:hAnsi="Times New Roman"/>
                <w:snapToGrid/>
                <w:color w:val="000000"/>
              </w:rPr>
            </w:pPr>
            <w:r w:rsidRPr="00922EDA">
              <w:rPr>
                <w:rFonts w:ascii="Times New Roman" w:hAnsi="Times New Roman"/>
                <w:snapToGrid/>
                <w:color w:val="000000"/>
              </w:rPr>
              <w:t>30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xml:space="preserve"> </w:t>
            </w:r>
            <w:r w:rsidR="00754E1D">
              <w:rPr>
                <w:rFonts w:ascii="Times New Roman" w:hAnsi="Times New Roman"/>
                <w:snapToGrid/>
                <w:color w:val="000000"/>
              </w:rPr>
              <w:t>(Optional) This section is pre-populated with Ed</w:t>
            </w:r>
            <w:r w:rsidR="00754E1D" w:rsidRPr="00797D55">
              <w:rPr>
                <w:rFonts w:ascii="Times New Roman" w:hAnsi="Times New Roman"/>
                <w:i/>
                <w:snapToGrid/>
                <w:color w:val="000000"/>
              </w:rPr>
              <w:t xml:space="preserve">Facts </w:t>
            </w:r>
            <w:r w:rsidR="00754E1D">
              <w:rPr>
                <w:rFonts w:ascii="Times New Roman" w:hAnsi="Times New Roman"/>
                <w:snapToGrid/>
                <w:color w:val="000000"/>
              </w:rPr>
              <w:t>information.  A grantee can select to modify the data.</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000000" w:fill="F2F2F2"/>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4c.</w:t>
            </w:r>
            <w:r w:rsidR="00922EDA" w:rsidRPr="00922EDA">
              <w:rPr>
                <w:rFonts w:ascii="Times New Roman" w:hAnsi="Times New Roman"/>
                <w:snapToGrid/>
                <w:color w:val="000000"/>
              </w:rPr>
              <w:t>. Summary of State Assessment Data</w:t>
            </w:r>
          </w:p>
        </w:tc>
        <w:tc>
          <w:tcPr>
            <w:tcW w:w="1592" w:type="pct"/>
            <w:tcBorders>
              <w:top w:val="nil"/>
              <w:left w:val="nil"/>
              <w:bottom w:val="single" w:sz="4" w:space="0" w:color="auto"/>
              <w:right w:val="single" w:sz="4" w:space="0" w:color="auto"/>
            </w:tcBorders>
            <w:shd w:val="clear" w:color="000000" w:fill="F2F2F2"/>
            <w:noWrap/>
            <w:hideMark/>
          </w:tcPr>
          <w:p w:rsidR="00922EDA" w:rsidRPr="00922EDA" w:rsidRDefault="00661DC5" w:rsidP="00922EDA">
            <w:pPr>
              <w:widowControl/>
              <w:jc w:val="center"/>
              <w:rPr>
                <w:rFonts w:ascii="Times New Roman" w:hAnsi="Times New Roman"/>
                <w:snapToGrid/>
                <w:color w:val="000000"/>
              </w:rPr>
            </w:pPr>
            <w:r>
              <w:rPr>
                <w:rFonts w:ascii="Times New Roman" w:hAnsi="Times New Roman"/>
                <w:snapToGrid/>
                <w:color w:val="000000"/>
              </w:rPr>
              <w:t>10</w:t>
            </w:r>
            <w:r w:rsidR="00922EDA" w:rsidRPr="00922EDA">
              <w:rPr>
                <w:rFonts w:ascii="Times New Roman" w:hAnsi="Times New Roman"/>
                <w:snapToGrid/>
                <w:color w:val="000000"/>
              </w:rPr>
              <w:t xml:space="preserve"> minutes</w:t>
            </w:r>
          </w:p>
        </w:tc>
        <w:tc>
          <w:tcPr>
            <w:tcW w:w="1592" w:type="pct"/>
            <w:tcBorders>
              <w:top w:val="nil"/>
              <w:left w:val="nil"/>
              <w:bottom w:val="single" w:sz="4" w:space="0" w:color="auto"/>
              <w:right w:val="single" w:sz="4" w:space="0" w:color="auto"/>
            </w:tcBorders>
            <w:shd w:val="clear" w:color="000000" w:fill="F2F2F2"/>
            <w:hideMark/>
          </w:tcPr>
          <w:p w:rsidR="00922EDA" w:rsidRPr="00922EDA" w:rsidRDefault="00922EDA" w:rsidP="004C323B">
            <w:pPr>
              <w:widowControl/>
              <w:rPr>
                <w:rFonts w:ascii="Times New Roman" w:hAnsi="Times New Roman"/>
                <w:snapToGrid/>
                <w:color w:val="000000"/>
              </w:rPr>
            </w:pPr>
            <w:r w:rsidRPr="00922EDA">
              <w:rPr>
                <w:rFonts w:ascii="Times New Roman" w:hAnsi="Times New Roman"/>
                <w:snapToGrid/>
                <w:color w:val="000000"/>
              </w:rPr>
              <w:t xml:space="preserve">Chart </w:t>
            </w:r>
            <w:r w:rsidR="004C323B">
              <w:rPr>
                <w:rFonts w:ascii="Times New Roman" w:hAnsi="Times New Roman"/>
                <w:snapToGrid/>
                <w:color w:val="000000"/>
              </w:rPr>
              <w:t>s</w:t>
            </w:r>
            <w:r w:rsidRPr="00922EDA">
              <w:rPr>
                <w:rFonts w:ascii="Times New Roman" w:hAnsi="Times New Roman"/>
                <w:snapToGrid/>
                <w:color w:val="000000"/>
              </w:rPr>
              <w:t>ummarizes Assessment Information</w:t>
            </w:r>
            <w:r w:rsidR="004C323B">
              <w:rPr>
                <w:rFonts w:ascii="Times New Roman" w:hAnsi="Times New Roman"/>
                <w:snapToGrid/>
                <w:color w:val="000000"/>
              </w:rPr>
              <w:t>.</w:t>
            </w:r>
          </w:p>
        </w:tc>
      </w:tr>
      <w:tr w:rsidR="00922EDA" w:rsidRPr="00922EDA" w:rsidTr="00922EDA">
        <w:trPr>
          <w:trHeight w:val="51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5</w:t>
            </w:r>
            <w:r w:rsidR="00922EDA" w:rsidRPr="00922EDA">
              <w:rPr>
                <w:rFonts w:ascii="Times New Roman" w:hAnsi="Times New Roman"/>
                <w:snapToGrid/>
                <w:color w:val="000000"/>
              </w:rPr>
              <w:t>. Graduation Data</w:t>
            </w:r>
            <w:r w:rsidR="00B6467B">
              <w:rPr>
                <w:rFonts w:ascii="Times New Roman" w:hAnsi="Times New Roman"/>
                <w:snapToGrid/>
                <w:color w:val="000000"/>
              </w:rPr>
              <w:t xml:space="preserve"> (Indian students)</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B6467B" w:rsidP="00922EDA">
            <w:pPr>
              <w:widowControl/>
              <w:jc w:val="center"/>
              <w:rPr>
                <w:rFonts w:ascii="Times New Roman" w:hAnsi="Times New Roman"/>
                <w:snapToGrid/>
                <w:color w:val="000000"/>
              </w:rPr>
            </w:pPr>
            <w:r>
              <w:rPr>
                <w:rFonts w:ascii="Times New Roman" w:hAnsi="Times New Roman"/>
                <w:snapToGrid/>
                <w:color w:val="000000"/>
              </w:rPr>
              <w:t>3</w:t>
            </w:r>
            <w:r w:rsidR="00922EDA" w:rsidRPr="00922EDA">
              <w:rPr>
                <w:rFonts w:ascii="Times New Roman" w:hAnsi="Times New Roman"/>
                <w:snapToGrid/>
                <w:color w:val="000000"/>
              </w:rPr>
              <w:t>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B6467B" w:rsidP="00922EDA">
            <w:pPr>
              <w:widowControl/>
              <w:rPr>
                <w:rFonts w:ascii="Times New Roman" w:hAnsi="Times New Roman"/>
                <w:snapToGrid/>
                <w:color w:val="000000"/>
              </w:rPr>
            </w:pPr>
            <w:r>
              <w:rPr>
                <w:rFonts w:ascii="Times New Roman" w:hAnsi="Times New Roman"/>
                <w:snapToGrid/>
                <w:color w:val="000000"/>
              </w:rPr>
              <w:t>Note: only for programs with high school students.</w:t>
            </w:r>
          </w:p>
        </w:tc>
      </w:tr>
      <w:tr w:rsidR="00922EDA" w:rsidRPr="00922EDA" w:rsidTr="00922EDA">
        <w:trPr>
          <w:trHeight w:val="765"/>
        </w:trPr>
        <w:tc>
          <w:tcPr>
            <w:tcW w:w="1816" w:type="pct"/>
            <w:tcBorders>
              <w:top w:val="nil"/>
              <w:left w:val="single" w:sz="4" w:space="0" w:color="auto"/>
              <w:bottom w:val="single" w:sz="4" w:space="0" w:color="auto"/>
              <w:right w:val="single" w:sz="4" w:space="0" w:color="auto"/>
            </w:tcBorders>
            <w:shd w:val="clear" w:color="000000" w:fill="F2F2F2"/>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6</w:t>
            </w:r>
            <w:r w:rsidR="00922EDA" w:rsidRPr="00922EDA">
              <w:rPr>
                <w:rFonts w:ascii="Times New Roman" w:hAnsi="Times New Roman"/>
                <w:snapToGrid/>
                <w:color w:val="000000"/>
              </w:rPr>
              <w:t>. Budget Data</w:t>
            </w:r>
          </w:p>
        </w:tc>
        <w:tc>
          <w:tcPr>
            <w:tcW w:w="1592" w:type="pct"/>
            <w:tcBorders>
              <w:top w:val="nil"/>
              <w:left w:val="nil"/>
              <w:bottom w:val="single" w:sz="4" w:space="0" w:color="auto"/>
              <w:right w:val="single" w:sz="4" w:space="0" w:color="auto"/>
            </w:tcBorders>
            <w:shd w:val="clear" w:color="000000" w:fill="F2F2F2"/>
            <w:noWrap/>
            <w:hideMark/>
          </w:tcPr>
          <w:p w:rsidR="00922EDA" w:rsidRPr="00922EDA" w:rsidRDefault="00661DC5" w:rsidP="00922EDA">
            <w:pPr>
              <w:widowControl/>
              <w:jc w:val="center"/>
              <w:rPr>
                <w:rFonts w:ascii="Times New Roman" w:hAnsi="Times New Roman"/>
                <w:snapToGrid/>
                <w:color w:val="000000"/>
              </w:rPr>
            </w:pPr>
            <w:r>
              <w:rPr>
                <w:rFonts w:ascii="Times New Roman" w:hAnsi="Times New Roman"/>
                <w:snapToGrid/>
                <w:color w:val="000000"/>
              </w:rPr>
              <w:t>1</w:t>
            </w:r>
            <w:r w:rsidR="00922EDA" w:rsidRPr="00922EDA">
              <w:rPr>
                <w:rFonts w:ascii="Times New Roman" w:hAnsi="Times New Roman"/>
                <w:snapToGrid/>
                <w:color w:val="000000"/>
              </w:rPr>
              <w:t>0 minutes</w:t>
            </w:r>
          </w:p>
        </w:tc>
        <w:tc>
          <w:tcPr>
            <w:tcW w:w="1592" w:type="pct"/>
            <w:tcBorders>
              <w:top w:val="nil"/>
              <w:left w:val="nil"/>
              <w:bottom w:val="single" w:sz="4" w:space="0" w:color="auto"/>
              <w:right w:val="single" w:sz="4" w:space="0" w:color="auto"/>
            </w:tcBorders>
            <w:shd w:val="clear" w:color="000000" w:fill="F2F2F2"/>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This information will be pre</w:t>
            </w:r>
            <w:r w:rsidR="00754E1D">
              <w:rPr>
                <w:rFonts w:ascii="Times New Roman" w:hAnsi="Times New Roman"/>
                <w:snapToGrid/>
                <w:color w:val="000000"/>
              </w:rPr>
              <w:t>populated</w:t>
            </w:r>
            <w:r w:rsidRPr="00922EDA">
              <w:rPr>
                <w:rFonts w:ascii="Times New Roman" w:hAnsi="Times New Roman"/>
                <w:snapToGrid/>
                <w:color w:val="000000"/>
              </w:rPr>
              <w:t xml:space="preserve"> with budget information and budget information is calculated.</w:t>
            </w:r>
          </w:p>
        </w:tc>
      </w:tr>
      <w:tr w:rsidR="00922EDA" w:rsidRPr="00922EDA" w:rsidTr="00922EDA">
        <w:trPr>
          <w:trHeight w:val="765"/>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922EDA">
            <w:pPr>
              <w:widowControl/>
              <w:rPr>
                <w:rFonts w:ascii="Times New Roman" w:hAnsi="Times New Roman"/>
                <w:snapToGrid/>
                <w:color w:val="000000"/>
              </w:rPr>
            </w:pPr>
            <w:r>
              <w:rPr>
                <w:rFonts w:ascii="Times New Roman" w:hAnsi="Times New Roman"/>
                <w:snapToGrid/>
                <w:color w:val="000000"/>
              </w:rPr>
              <w:t>6</w:t>
            </w:r>
            <w:r w:rsidR="00922EDA" w:rsidRPr="00922EDA">
              <w:rPr>
                <w:rFonts w:ascii="Times New Roman" w:hAnsi="Times New Roman"/>
                <w:snapToGrid/>
                <w:color w:val="000000"/>
              </w:rPr>
              <w:t xml:space="preserve">a. Explanation if funds remain exceeding </w:t>
            </w:r>
            <w:r w:rsidR="00875CDE">
              <w:rPr>
                <w:rFonts w:ascii="Times New Roman" w:hAnsi="Times New Roman"/>
                <w:snapToGrid/>
                <w:color w:val="000000"/>
              </w:rPr>
              <w:t>10%</w:t>
            </w:r>
            <w:r w:rsidR="00922EDA" w:rsidRPr="00922EDA">
              <w:rPr>
                <w:rFonts w:ascii="Times New Roman" w:hAnsi="Times New Roman"/>
                <w:snapToGrid/>
                <w:color w:val="000000"/>
              </w:rPr>
              <w:t>.</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AD3C8B" w:rsidP="00922EDA">
            <w:pPr>
              <w:widowControl/>
              <w:jc w:val="center"/>
              <w:rPr>
                <w:rFonts w:ascii="Times New Roman" w:hAnsi="Times New Roman"/>
                <w:snapToGrid/>
                <w:color w:val="000000"/>
              </w:rPr>
            </w:pPr>
            <w:r>
              <w:rPr>
                <w:rFonts w:ascii="Times New Roman" w:hAnsi="Times New Roman"/>
                <w:snapToGrid/>
                <w:color w:val="000000"/>
              </w:rPr>
              <w:t>4</w:t>
            </w:r>
            <w:r w:rsidR="00922EDA" w:rsidRPr="00922EDA">
              <w:rPr>
                <w:rFonts w:ascii="Times New Roman" w:hAnsi="Times New Roman"/>
                <w:snapToGrid/>
                <w:color w:val="000000"/>
              </w:rPr>
              <w:t>0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xml:space="preserve">(Optional) The grantee will only need to write an explanation if </w:t>
            </w:r>
            <w:r w:rsidR="00875CDE">
              <w:rPr>
                <w:rFonts w:ascii="Times New Roman" w:hAnsi="Times New Roman"/>
                <w:snapToGrid/>
                <w:color w:val="000000"/>
              </w:rPr>
              <w:t>10%</w:t>
            </w:r>
            <w:r w:rsidRPr="00922EDA">
              <w:rPr>
                <w:rFonts w:ascii="Times New Roman" w:hAnsi="Times New Roman"/>
                <w:snapToGrid/>
                <w:color w:val="000000"/>
              </w:rPr>
              <w:t xml:space="preserve"> or more remain.</w:t>
            </w:r>
          </w:p>
        </w:tc>
      </w:tr>
      <w:tr w:rsidR="00922EDA" w:rsidRPr="00922EDA" w:rsidTr="00922EDA">
        <w:trPr>
          <w:trHeight w:val="765"/>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CD33D4" w:rsidP="005A068A">
            <w:pPr>
              <w:widowControl/>
              <w:rPr>
                <w:rFonts w:ascii="Times New Roman" w:hAnsi="Times New Roman"/>
                <w:snapToGrid/>
                <w:color w:val="000000"/>
              </w:rPr>
            </w:pPr>
            <w:r>
              <w:rPr>
                <w:rFonts w:ascii="Times New Roman" w:hAnsi="Times New Roman"/>
                <w:snapToGrid/>
                <w:color w:val="000000"/>
              </w:rPr>
              <w:t>6b</w:t>
            </w:r>
            <w:r w:rsidR="00922EDA" w:rsidRPr="00922EDA">
              <w:rPr>
                <w:rFonts w:ascii="Times New Roman" w:hAnsi="Times New Roman"/>
                <w:snapToGrid/>
                <w:color w:val="000000"/>
              </w:rPr>
              <w:t xml:space="preserve">. Budget/Program specific </w:t>
            </w:r>
            <w:r w:rsidR="005A068A">
              <w:rPr>
                <w:rFonts w:ascii="Times New Roman" w:hAnsi="Times New Roman"/>
                <w:snapToGrid/>
                <w:color w:val="000000"/>
              </w:rPr>
              <w:t>questions</w:t>
            </w:r>
            <w:r w:rsidR="006D4021">
              <w:rPr>
                <w:rFonts w:ascii="Times New Roman" w:hAnsi="Times New Roman"/>
                <w:snapToGrid/>
                <w:color w:val="000000"/>
              </w:rPr>
              <w:t>/Certification</w:t>
            </w:r>
          </w:p>
        </w:tc>
        <w:tc>
          <w:tcPr>
            <w:tcW w:w="1592" w:type="pct"/>
            <w:tcBorders>
              <w:top w:val="nil"/>
              <w:left w:val="nil"/>
              <w:bottom w:val="single" w:sz="4" w:space="0" w:color="auto"/>
              <w:right w:val="single" w:sz="4" w:space="0" w:color="auto"/>
            </w:tcBorders>
            <w:shd w:val="clear" w:color="auto" w:fill="auto"/>
            <w:noWrap/>
            <w:hideMark/>
          </w:tcPr>
          <w:p w:rsidR="00922EDA" w:rsidRPr="00922EDA" w:rsidRDefault="00AD3C8B" w:rsidP="00661DC5">
            <w:pPr>
              <w:widowControl/>
              <w:jc w:val="center"/>
              <w:rPr>
                <w:rFonts w:ascii="Times New Roman" w:hAnsi="Times New Roman"/>
                <w:snapToGrid/>
                <w:color w:val="000000"/>
              </w:rPr>
            </w:pPr>
            <w:r>
              <w:rPr>
                <w:rFonts w:ascii="Times New Roman" w:hAnsi="Times New Roman"/>
                <w:snapToGrid/>
                <w:color w:val="000000"/>
              </w:rPr>
              <w:t>1</w:t>
            </w:r>
            <w:r w:rsidR="006D4021">
              <w:rPr>
                <w:rFonts w:ascii="Times New Roman" w:hAnsi="Times New Roman"/>
                <w:snapToGrid/>
                <w:color w:val="000000"/>
              </w:rPr>
              <w:t>0</w:t>
            </w:r>
            <w:r w:rsidR="00922EDA" w:rsidRPr="00922EDA">
              <w:rPr>
                <w:rFonts w:ascii="Times New Roman" w:hAnsi="Times New Roman"/>
                <w:snapToGrid/>
                <w:color w:val="000000"/>
              </w:rPr>
              <w:t xml:space="preserve"> minutes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4A42C9" w:rsidP="004A42C9">
            <w:pPr>
              <w:widowControl/>
              <w:rPr>
                <w:rFonts w:ascii="Times New Roman" w:hAnsi="Times New Roman"/>
                <w:snapToGrid/>
                <w:color w:val="000000"/>
              </w:rPr>
            </w:pPr>
            <w:r>
              <w:rPr>
                <w:rFonts w:ascii="Times New Roman" w:hAnsi="Times New Roman"/>
                <w:snapToGrid/>
                <w:color w:val="000000"/>
              </w:rPr>
              <w:t>Yes, No q</w:t>
            </w:r>
            <w:r w:rsidR="005A068A">
              <w:rPr>
                <w:rFonts w:ascii="Times New Roman" w:hAnsi="Times New Roman"/>
                <w:snapToGrid/>
                <w:color w:val="000000"/>
              </w:rPr>
              <w:t>uestions</w:t>
            </w:r>
            <w:r w:rsidR="005A068A" w:rsidRPr="00922EDA">
              <w:rPr>
                <w:rFonts w:ascii="Times New Roman" w:hAnsi="Times New Roman"/>
                <w:snapToGrid/>
                <w:color w:val="000000"/>
              </w:rPr>
              <w:t xml:space="preserve"> </w:t>
            </w:r>
            <w:r w:rsidR="00922EDA" w:rsidRPr="00922EDA">
              <w:rPr>
                <w:rFonts w:ascii="Times New Roman" w:hAnsi="Times New Roman"/>
                <w:snapToGrid/>
                <w:color w:val="000000"/>
              </w:rPr>
              <w:t>have been added to a</w:t>
            </w:r>
            <w:r>
              <w:rPr>
                <w:rFonts w:ascii="Times New Roman" w:hAnsi="Times New Roman"/>
                <w:snapToGrid/>
                <w:color w:val="000000"/>
              </w:rPr>
              <w:t>ssist</w:t>
            </w:r>
            <w:r w:rsidR="00922EDA" w:rsidRPr="00922EDA">
              <w:rPr>
                <w:rFonts w:ascii="Times New Roman" w:hAnsi="Times New Roman"/>
                <w:snapToGrid/>
                <w:color w:val="000000"/>
              </w:rPr>
              <w:t xml:space="preserve"> grantee in completing </w:t>
            </w:r>
            <w:r w:rsidR="00121B8F">
              <w:rPr>
                <w:rFonts w:ascii="Times New Roman" w:hAnsi="Times New Roman"/>
                <w:snapToGrid/>
                <w:color w:val="000000"/>
              </w:rPr>
              <w:t>administrative tasks</w:t>
            </w:r>
            <w:r w:rsidR="00922EDA" w:rsidRPr="00922EDA">
              <w:rPr>
                <w:rFonts w:ascii="Times New Roman" w:hAnsi="Times New Roman"/>
                <w:snapToGrid/>
                <w:color w:val="000000"/>
              </w:rPr>
              <w:t>.</w:t>
            </w:r>
          </w:p>
        </w:tc>
      </w:tr>
      <w:tr w:rsidR="00922EDA" w:rsidRPr="00922EDA" w:rsidTr="00922EDA">
        <w:trPr>
          <w:trHeight w:val="300"/>
        </w:trPr>
        <w:tc>
          <w:tcPr>
            <w:tcW w:w="1816" w:type="pct"/>
            <w:tcBorders>
              <w:top w:val="nil"/>
              <w:left w:val="single" w:sz="4" w:space="0" w:color="auto"/>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Total Burden</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AD3C8B" w:rsidP="00661DC5">
            <w:pPr>
              <w:widowControl/>
              <w:jc w:val="center"/>
              <w:rPr>
                <w:rFonts w:ascii="Times New Roman" w:hAnsi="Times New Roman"/>
                <w:snapToGrid/>
                <w:color w:val="000000"/>
              </w:rPr>
            </w:pPr>
            <w:r>
              <w:rPr>
                <w:rFonts w:ascii="Times New Roman" w:hAnsi="Times New Roman"/>
                <w:snapToGrid/>
                <w:color w:val="000000"/>
              </w:rPr>
              <w:t>1</w:t>
            </w:r>
            <w:r w:rsidR="00661DC5">
              <w:rPr>
                <w:rFonts w:ascii="Times New Roman" w:hAnsi="Times New Roman"/>
                <w:snapToGrid/>
                <w:color w:val="000000"/>
              </w:rPr>
              <w:t>1</w:t>
            </w:r>
            <w:r>
              <w:rPr>
                <w:rFonts w:ascii="Times New Roman" w:hAnsi="Times New Roman"/>
                <w:snapToGrid/>
                <w:color w:val="000000"/>
              </w:rPr>
              <w:t xml:space="preserve"> hours</w:t>
            </w:r>
          </w:p>
        </w:tc>
        <w:tc>
          <w:tcPr>
            <w:tcW w:w="1592" w:type="pct"/>
            <w:tcBorders>
              <w:top w:val="nil"/>
              <w:left w:val="nil"/>
              <w:bottom w:val="single" w:sz="4" w:space="0" w:color="auto"/>
              <w:right w:val="single" w:sz="4" w:space="0" w:color="auto"/>
            </w:tcBorders>
            <w:shd w:val="clear" w:color="auto" w:fill="auto"/>
            <w:hideMark/>
          </w:tcPr>
          <w:p w:rsidR="00922EDA" w:rsidRPr="00922EDA" w:rsidRDefault="00922EDA" w:rsidP="00922EDA">
            <w:pPr>
              <w:widowControl/>
              <w:rPr>
                <w:rFonts w:ascii="Times New Roman" w:hAnsi="Times New Roman"/>
                <w:snapToGrid/>
                <w:color w:val="000000"/>
              </w:rPr>
            </w:pPr>
            <w:r w:rsidRPr="00922EDA">
              <w:rPr>
                <w:rFonts w:ascii="Times New Roman" w:hAnsi="Times New Roman"/>
                <w:snapToGrid/>
                <w:color w:val="000000"/>
              </w:rPr>
              <w:t> </w:t>
            </w:r>
          </w:p>
        </w:tc>
      </w:tr>
    </w:tbl>
    <w:p w:rsidR="00754E1D" w:rsidRDefault="00754E1D" w:rsidP="001802C5">
      <w:pPr>
        <w:tabs>
          <w:tab w:val="left" w:pos="360"/>
        </w:tabs>
        <w:suppressAutoHyphens/>
        <w:spacing w:after="120"/>
        <w:ind w:left="360"/>
        <w:rPr>
          <w:rFonts w:ascii="Times New Roman" w:hAnsi="Times New Roman"/>
          <w:bCs/>
          <w:iCs/>
          <w:sz w:val="24"/>
          <w:szCs w:val="24"/>
        </w:rPr>
      </w:pPr>
    </w:p>
    <w:p w:rsidR="00754E1D" w:rsidRDefault="00754E1D" w:rsidP="001802C5">
      <w:pPr>
        <w:tabs>
          <w:tab w:val="left" w:pos="360"/>
        </w:tabs>
        <w:suppressAutoHyphens/>
        <w:spacing w:after="120"/>
        <w:ind w:left="360"/>
        <w:rPr>
          <w:rFonts w:ascii="Times New Roman" w:hAnsi="Times New Roman"/>
          <w:bCs/>
          <w:iCs/>
          <w:sz w:val="24"/>
          <w:szCs w:val="24"/>
        </w:rPr>
      </w:pPr>
    </w:p>
    <w:p w:rsidR="00CD33D4" w:rsidRDefault="00922EDA" w:rsidP="001802C5">
      <w:pPr>
        <w:tabs>
          <w:tab w:val="left" w:pos="360"/>
        </w:tabs>
        <w:suppressAutoHyphens/>
        <w:spacing w:after="120"/>
        <w:ind w:left="360"/>
        <w:rPr>
          <w:rFonts w:ascii="Times New Roman" w:hAnsi="Times New Roman"/>
          <w:bCs/>
          <w:iCs/>
          <w:sz w:val="24"/>
          <w:szCs w:val="24"/>
        </w:rPr>
      </w:pPr>
      <w:r>
        <w:rPr>
          <w:rFonts w:ascii="Times New Roman" w:hAnsi="Times New Roman"/>
          <w:bCs/>
          <w:iCs/>
          <w:sz w:val="24"/>
          <w:szCs w:val="24"/>
        </w:rPr>
        <w:t xml:space="preserve"> </w:t>
      </w:r>
    </w:p>
    <w:p w:rsidR="00B24C69" w:rsidRDefault="00B24C69" w:rsidP="001802C5">
      <w:pPr>
        <w:tabs>
          <w:tab w:val="left" w:pos="360"/>
        </w:tabs>
        <w:suppressAutoHyphens/>
        <w:spacing w:after="120"/>
        <w:ind w:left="360"/>
        <w:rPr>
          <w:rFonts w:ascii="Times New Roman" w:hAnsi="Times New Roman"/>
          <w:bCs/>
          <w:iCs/>
        </w:rPr>
      </w:pPr>
    </w:p>
    <w:p w:rsidR="00B24C69" w:rsidRDefault="00B24C69" w:rsidP="001802C5">
      <w:pPr>
        <w:tabs>
          <w:tab w:val="left" w:pos="360"/>
        </w:tabs>
        <w:suppressAutoHyphens/>
        <w:spacing w:after="120"/>
        <w:ind w:left="360"/>
        <w:rPr>
          <w:rFonts w:ascii="Times New Roman" w:hAnsi="Times New Roman"/>
          <w:bCs/>
          <w:iCs/>
        </w:rPr>
      </w:pPr>
    </w:p>
    <w:p w:rsidR="000158C7" w:rsidRDefault="000158C7" w:rsidP="001802C5">
      <w:pPr>
        <w:tabs>
          <w:tab w:val="left" w:pos="360"/>
        </w:tabs>
        <w:suppressAutoHyphens/>
        <w:spacing w:after="120"/>
        <w:ind w:left="360"/>
        <w:rPr>
          <w:rFonts w:ascii="Times New Roman" w:hAnsi="Times New Roman"/>
          <w:bCs/>
          <w:iCs/>
        </w:rPr>
      </w:pPr>
    </w:p>
    <w:p w:rsidR="000158C7" w:rsidRDefault="000158C7" w:rsidP="001802C5">
      <w:pPr>
        <w:tabs>
          <w:tab w:val="left" w:pos="360"/>
        </w:tabs>
        <w:suppressAutoHyphens/>
        <w:spacing w:after="120"/>
        <w:ind w:left="360"/>
        <w:rPr>
          <w:rFonts w:ascii="Times New Roman" w:hAnsi="Times New Roman"/>
          <w:bCs/>
          <w:iCs/>
        </w:rPr>
      </w:pPr>
    </w:p>
    <w:p w:rsidR="00C432A7" w:rsidRPr="001802C5" w:rsidRDefault="001802C5" w:rsidP="001802C5">
      <w:pPr>
        <w:tabs>
          <w:tab w:val="left" w:pos="360"/>
        </w:tabs>
        <w:suppressAutoHyphens/>
        <w:spacing w:after="120"/>
        <w:ind w:left="360"/>
        <w:rPr>
          <w:rFonts w:ascii="Times New Roman" w:hAnsi="Times New Roman"/>
          <w:bCs/>
          <w:iCs/>
        </w:rPr>
      </w:pPr>
      <w:r w:rsidRPr="00C432A7">
        <w:rPr>
          <w:rFonts w:ascii="Times New Roman" w:hAnsi="Times New Roman"/>
          <w:bCs/>
          <w:iCs/>
        </w:rPr>
        <w:t xml:space="preserve"> </w:t>
      </w:r>
      <w:r w:rsidR="00C432A7" w:rsidRPr="00E422AA">
        <w:rPr>
          <w:rFonts w:ascii="Times New Roman" w:hAnsi="Times New Roman"/>
          <w:b/>
          <w:sz w:val="24"/>
          <w:szCs w:val="24"/>
        </w:rPr>
        <w:t>Burden Hours</w:t>
      </w:r>
    </w:p>
    <w:p w:rsidR="001802C5" w:rsidRDefault="001802C5" w:rsidP="00326EE0">
      <w:pPr>
        <w:pStyle w:val="Heading4"/>
        <w:spacing w:after="120"/>
        <w:ind w:left="360"/>
        <w:rPr>
          <w:rFonts w:ascii="Times New Roman" w:hAnsi="Times New Roman"/>
          <w:b w:val="0"/>
          <w:sz w:val="24"/>
          <w:szCs w:val="24"/>
        </w:rPr>
      </w:pPr>
      <w:r w:rsidRPr="001802C5">
        <w:rPr>
          <w:rFonts w:ascii="Times New Roman" w:hAnsi="Times New Roman"/>
          <w:b w:val="0"/>
          <w:sz w:val="24"/>
          <w:szCs w:val="24"/>
        </w:rPr>
        <w:t>Across</w:t>
      </w:r>
      <w:r>
        <w:rPr>
          <w:rFonts w:ascii="Times New Roman" w:hAnsi="Times New Roman"/>
          <w:b w:val="0"/>
          <w:sz w:val="24"/>
          <w:szCs w:val="24"/>
        </w:rPr>
        <w:t xml:space="preserve"> all sites, the total hour burden is estimated as follows:</w:t>
      </w:r>
    </w:p>
    <w:p w:rsidR="001802C5" w:rsidRDefault="001802C5" w:rsidP="00326EE0">
      <w:pPr>
        <w:pStyle w:val="Heading4"/>
        <w:spacing w:after="120"/>
        <w:ind w:left="360"/>
        <w:rPr>
          <w:rFonts w:ascii="Times New Roman" w:hAnsi="Times New Roman"/>
          <w:b w:val="0"/>
          <w:sz w:val="24"/>
          <w:szCs w:val="24"/>
        </w:rPr>
      </w:pPr>
      <w:r>
        <w:rPr>
          <w:rFonts w:ascii="Times New Roman" w:hAnsi="Times New Roman"/>
          <w:b w:val="0"/>
          <w:sz w:val="24"/>
          <w:szCs w:val="24"/>
        </w:rPr>
        <w:t xml:space="preserve">1,300 grantees x </w:t>
      </w:r>
      <w:r w:rsidR="00661DC5">
        <w:rPr>
          <w:rFonts w:ascii="Times New Roman" w:hAnsi="Times New Roman"/>
          <w:b w:val="0"/>
          <w:sz w:val="24"/>
          <w:szCs w:val="24"/>
        </w:rPr>
        <w:t xml:space="preserve">11 </w:t>
      </w:r>
      <w:r>
        <w:rPr>
          <w:rFonts w:ascii="Times New Roman" w:hAnsi="Times New Roman"/>
          <w:b w:val="0"/>
          <w:sz w:val="24"/>
          <w:szCs w:val="24"/>
        </w:rPr>
        <w:t xml:space="preserve">hours per grantee </w:t>
      </w:r>
      <w:r>
        <w:rPr>
          <w:rFonts w:ascii="Times New Roman" w:hAnsi="Times New Roman"/>
          <w:b w:val="0"/>
          <w:sz w:val="24"/>
          <w:szCs w:val="24"/>
        </w:rPr>
        <w:tab/>
        <w:t>=</w:t>
      </w:r>
      <w:r>
        <w:rPr>
          <w:rFonts w:ascii="Times New Roman" w:hAnsi="Times New Roman"/>
          <w:b w:val="0"/>
          <w:sz w:val="24"/>
          <w:szCs w:val="24"/>
        </w:rPr>
        <w:tab/>
      </w:r>
      <w:r w:rsidR="00661DC5">
        <w:rPr>
          <w:rFonts w:ascii="Times New Roman" w:hAnsi="Times New Roman"/>
          <w:b w:val="0"/>
          <w:sz w:val="24"/>
          <w:szCs w:val="24"/>
        </w:rPr>
        <w:t>14,95</w:t>
      </w:r>
      <w:r>
        <w:rPr>
          <w:rFonts w:ascii="Times New Roman" w:hAnsi="Times New Roman"/>
          <w:b w:val="0"/>
          <w:sz w:val="24"/>
          <w:szCs w:val="24"/>
        </w:rPr>
        <w:t>0</w:t>
      </w:r>
    </w:p>
    <w:p w:rsidR="001802C5" w:rsidRPr="001802C5" w:rsidRDefault="001802C5" w:rsidP="001802C5">
      <w:pPr>
        <w:pStyle w:val="Heading4"/>
        <w:spacing w:after="120"/>
        <w:ind w:left="360"/>
        <w:rPr>
          <w:rFonts w:ascii="Times New Roman" w:hAnsi="Times New Roman"/>
          <w:b w:val="0"/>
          <w:sz w:val="24"/>
          <w:szCs w:val="24"/>
        </w:rPr>
      </w:pPr>
      <w:r>
        <w:rPr>
          <w:rFonts w:ascii="Times New Roman" w:hAnsi="Times New Roman"/>
          <w:b w:val="0"/>
          <w:sz w:val="24"/>
          <w:szCs w:val="24"/>
        </w:rPr>
        <w:t xml:space="preserve">The estimate can vary depending on the amount of information provided by each grantee.  </w:t>
      </w:r>
      <w:r w:rsidRPr="001802C5">
        <w:rPr>
          <w:rFonts w:ascii="Times New Roman" w:hAnsi="Times New Roman"/>
          <w:b w:val="0"/>
          <w:sz w:val="24"/>
          <w:szCs w:val="24"/>
        </w:rPr>
        <w:t xml:space="preserve"> </w:t>
      </w:r>
    </w:p>
    <w:p w:rsidR="00E422AA" w:rsidRPr="00E422AA" w:rsidRDefault="00E422AA" w:rsidP="00326EE0">
      <w:pPr>
        <w:pStyle w:val="Heading4"/>
        <w:spacing w:after="120"/>
        <w:ind w:left="360"/>
        <w:rPr>
          <w:rFonts w:ascii="Times New Roman" w:hAnsi="Times New Roman"/>
          <w:sz w:val="24"/>
          <w:szCs w:val="24"/>
        </w:rPr>
      </w:pPr>
      <w:r w:rsidRPr="00E422AA">
        <w:rPr>
          <w:rFonts w:ascii="Times New Roman" w:hAnsi="Times New Roman"/>
          <w:sz w:val="24"/>
          <w:szCs w:val="24"/>
        </w:rPr>
        <w:t>Respondent Costs</w:t>
      </w:r>
    </w:p>
    <w:p w:rsidR="004A42C9" w:rsidRDefault="001802C5" w:rsidP="00326EE0">
      <w:pPr>
        <w:spacing w:after="120"/>
        <w:ind w:left="360"/>
        <w:rPr>
          <w:rFonts w:ascii="Times New Roman" w:hAnsi="Times New Roman"/>
          <w:sz w:val="24"/>
          <w:szCs w:val="24"/>
        </w:rPr>
      </w:pPr>
      <w:r>
        <w:rPr>
          <w:rFonts w:ascii="Times New Roman" w:hAnsi="Times New Roman"/>
          <w:sz w:val="24"/>
          <w:szCs w:val="24"/>
        </w:rPr>
        <w:t xml:space="preserve">The program director of each grantee will complete the annual reporting forms and certify the </w:t>
      </w:r>
      <w:r w:rsidR="00607A7C">
        <w:rPr>
          <w:rFonts w:ascii="Times New Roman" w:hAnsi="Times New Roman"/>
          <w:sz w:val="24"/>
          <w:szCs w:val="24"/>
        </w:rPr>
        <w:t>APR</w:t>
      </w:r>
      <w:r>
        <w:rPr>
          <w:rFonts w:ascii="Times New Roman" w:hAnsi="Times New Roman"/>
          <w:sz w:val="24"/>
          <w:szCs w:val="24"/>
        </w:rPr>
        <w:t>.</w:t>
      </w:r>
      <w:r w:rsidR="006D4021">
        <w:rPr>
          <w:rFonts w:ascii="Times New Roman" w:hAnsi="Times New Roman"/>
          <w:sz w:val="24"/>
          <w:szCs w:val="24"/>
        </w:rPr>
        <w:t xml:space="preserve">  These tasks will take an average of two hours.  Administrative staff is expected to collect all other information, </w:t>
      </w:r>
      <w:r w:rsidR="004A42C9">
        <w:rPr>
          <w:rFonts w:ascii="Times New Roman" w:hAnsi="Times New Roman"/>
          <w:sz w:val="24"/>
          <w:szCs w:val="24"/>
        </w:rPr>
        <w:t xml:space="preserve">and </w:t>
      </w:r>
    </w:p>
    <w:p w:rsidR="001802C5" w:rsidRDefault="006D4021" w:rsidP="00326EE0">
      <w:pPr>
        <w:spacing w:after="120"/>
        <w:ind w:left="360"/>
        <w:rPr>
          <w:rFonts w:ascii="Times New Roman" w:hAnsi="Times New Roman"/>
          <w:sz w:val="24"/>
          <w:szCs w:val="24"/>
        </w:rPr>
      </w:pPr>
      <w:r>
        <w:rPr>
          <w:rFonts w:ascii="Times New Roman" w:hAnsi="Times New Roman"/>
          <w:sz w:val="24"/>
          <w:szCs w:val="24"/>
        </w:rPr>
        <w:t xml:space="preserve">make necessary calculations.  </w:t>
      </w:r>
      <w:r w:rsidR="00786E0A">
        <w:rPr>
          <w:rFonts w:ascii="Times New Roman" w:hAnsi="Times New Roman"/>
          <w:sz w:val="24"/>
          <w:szCs w:val="24"/>
        </w:rPr>
        <w:t xml:space="preserve">These tasks are estimated to take an average of 14 hours.  </w:t>
      </w:r>
    </w:p>
    <w:p w:rsidR="00E422AA" w:rsidRPr="00E422AA" w:rsidRDefault="00E422AA" w:rsidP="00326EE0">
      <w:pPr>
        <w:spacing w:after="120"/>
        <w:ind w:left="360"/>
        <w:rPr>
          <w:rFonts w:ascii="Times New Roman" w:hAnsi="Times New Roman"/>
          <w:sz w:val="24"/>
          <w:szCs w:val="24"/>
        </w:rPr>
      </w:pPr>
      <w:r w:rsidRPr="00E422AA">
        <w:rPr>
          <w:rFonts w:ascii="Times New Roman" w:hAnsi="Times New Roman"/>
          <w:sz w:val="24"/>
          <w:szCs w:val="24"/>
        </w:rPr>
        <w:t xml:space="preserve">The respondent cost estimates are computed using the hourly rates of a GS 5/1 </w:t>
      </w:r>
      <w:r w:rsidR="00786E0A">
        <w:rPr>
          <w:rFonts w:ascii="Times New Roman" w:hAnsi="Times New Roman"/>
          <w:sz w:val="24"/>
          <w:szCs w:val="24"/>
        </w:rPr>
        <w:t xml:space="preserve">for administrative assistant </w:t>
      </w:r>
      <w:r w:rsidRPr="00E422AA">
        <w:rPr>
          <w:rFonts w:ascii="Times New Roman" w:hAnsi="Times New Roman"/>
          <w:sz w:val="24"/>
          <w:szCs w:val="24"/>
        </w:rPr>
        <w:t>and GS 12/1</w:t>
      </w:r>
      <w:r w:rsidR="00786E0A">
        <w:rPr>
          <w:rFonts w:ascii="Times New Roman" w:hAnsi="Times New Roman"/>
          <w:sz w:val="24"/>
          <w:szCs w:val="24"/>
        </w:rPr>
        <w:t xml:space="preserve"> for a program director</w:t>
      </w:r>
      <w:r w:rsidRPr="00E422AA">
        <w:rPr>
          <w:rFonts w:ascii="Times New Roman" w:hAnsi="Times New Roman"/>
          <w:sz w:val="24"/>
          <w:szCs w:val="24"/>
        </w:rPr>
        <w:t>.   These hourly rates are comparable to salaries of staff that will perform these functions for the respondent (data entry and review and certification).</w:t>
      </w:r>
    </w:p>
    <w:p w:rsidR="00E422AA" w:rsidRPr="00E422AA" w:rsidRDefault="00E422AA" w:rsidP="00326EE0">
      <w:pPr>
        <w:ind w:left="360"/>
        <w:rPr>
          <w:rFonts w:ascii="Times New Roman" w:hAnsi="Times New Roman"/>
          <w:bCs/>
          <w:iCs/>
          <w:sz w:val="24"/>
          <w:szCs w:val="24"/>
        </w:rPr>
      </w:pPr>
    </w:p>
    <w:p w:rsidR="00EB3D60" w:rsidRDefault="00786E0A" w:rsidP="00EB3D60">
      <w:pPr>
        <w:tabs>
          <w:tab w:val="left" w:pos="6900"/>
        </w:tabs>
        <w:spacing w:after="120"/>
        <w:ind w:left="360"/>
        <w:rPr>
          <w:rFonts w:ascii="Times New Roman" w:hAnsi="Times New Roman"/>
          <w:bCs/>
          <w:iCs/>
          <w:sz w:val="24"/>
          <w:szCs w:val="24"/>
        </w:rPr>
      </w:pPr>
      <w:r>
        <w:rPr>
          <w:rFonts w:ascii="Times New Roman" w:hAnsi="Times New Roman"/>
          <w:bCs/>
          <w:iCs/>
          <w:sz w:val="24"/>
          <w:szCs w:val="24"/>
        </w:rPr>
        <w:t xml:space="preserve">Program director: </w:t>
      </w:r>
      <w:r w:rsidR="004C323B">
        <w:rPr>
          <w:rFonts w:ascii="Times New Roman" w:hAnsi="Times New Roman"/>
          <w:bCs/>
          <w:iCs/>
          <w:sz w:val="24"/>
          <w:szCs w:val="24"/>
        </w:rPr>
        <w:t xml:space="preserve">     </w:t>
      </w:r>
      <w:r>
        <w:rPr>
          <w:rFonts w:ascii="Times New Roman" w:hAnsi="Times New Roman"/>
          <w:bCs/>
          <w:iCs/>
          <w:sz w:val="24"/>
          <w:szCs w:val="24"/>
        </w:rPr>
        <w:t xml:space="preserve">(2 hours @ </w:t>
      </w:r>
      <w:r w:rsidR="00F03B35">
        <w:rPr>
          <w:rFonts w:ascii="Times New Roman" w:hAnsi="Times New Roman"/>
          <w:bCs/>
          <w:iCs/>
          <w:sz w:val="24"/>
          <w:szCs w:val="24"/>
        </w:rPr>
        <w:t>30.47</w:t>
      </w:r>
      <w:r>
        <w:rPr>
          <w:rFonts w:ascii="Times New Roman" w:hAnsi="Times New Roman"/>
          <w:bCs/>
          <w:iCs/>
          <w:sz w:val="24"/>
          <w:szCs w:val="24"/>
        </w:rPr>
        <w:t xml:space="preserve"> per hour)  </w:t>
      </w:r>
      <w:r w:rsidR="00EB3D60">
        <w:rPr>
          <w:rFonts w:ascii="Times New Roman" w:hAnsi="Times New Roman"/>
          <w:bCs/>
          <w:iCs/>
          <w:sz w:val="24"/>
          <w:szCs w:val="24"/>
        </w:rPr>
        <w:t xml:space="preserve">           </w:t>
      </w:r>
      <w:r>
        <w:rPr>
          <w:rFonts w:ascii="Times New Roman" w:hAnsi="Times New Roman"/>
          <w:bCs/>
          <w:iCs/>
          <w:sz w:val="24"/>
          <w:szCs w:val="24"/>
        </w:rPr>
        <w:t xml:space="preserve">=  </w:t>
      </w:r>
      <w:r w:rsidR="00EB3D60">
        <w:rPr>
          <w:rFonts w:ascii="Times New Roman" w:hAnsi="Times New Roman"/>
          <w:bCs/>
          <w:iCs/>
          <w:sz w:val="24"/>
          <w:szCs w:val="24"/>
        </w:rPr>
        <w:t xml:space="preserve">      </w:t>
      </w:r>
      <w:r w:rsidR="00EB3D60">
        <w:rPr>
          <w:rFonts w:ascii="Times New Roman" w:hAnsi="Times New Roman"/>
          <w:bCs/>
          <w:iCs/>
          <w:sz w:val="24"/>
          <w:szCs w:val="24"/>
        </w:rPr>
        <w:tab/>
        <w:t xml:space="preserve">$  </w:t>
      </w:r>
      <w:r w:rsidR="00F03B35">
        <w:rPr>
          <w:rFonts w:ascii="Times New Roman" w:hAnsi="Times New Roman"/>
          <w:bCs/>
          <w:iCs/>
          <w:sz w:val="24"/>
          <w:szCs w:val="24"/>
        </w:rPr>
        <w:t>60.94</w:t>
      </w:r>
    </w:p>
    <w:p w:rsidR="00E422AA" w:rsidRPr="00EB3D60" w:rsidRDefault="00EB3D60" w:rsidP="00326EE0">
      <w:pPr>
        <w:tabs>
          <w:tab w:val="left" w:pos="6930"/>
        </w:tabs>
        <w:spacing w:after="120"/>
        <w:ind w:left="360"/>
        <w:rPr>
          <w:rFonts w:ascii="Times New Roman" w:hAnsi="Times New Roman"/>
          <w:bCs/>
          <w:iCs/>
          <w:sz w:val="24"/>
          <w:szCs w:val="24"/>
          <w:u w:val="single"/>
        </w:rPr>
      </w:pPr>
      <w:r>
        <w:rPr>
          <w:rFonts w:ascii="Times New Roman" w:hAnsi="Times New Roman"/>
          <w:bCs/>
          <w:iCs/>
          <w:sz w:val="24"/>
          <w:szCs w:val="24"/>
        </w:rPr>
        <w:t>Administrative staff: (</w:t>
      </w:r>
      <w:r w:rsidR="00661DC5">
        <w:rPr>
          <w:rFonts w:ascii="Times New Roman" w:hAnsi="Times New Roman"/>
          <w:bCs/>
          <w:iCs/>
          <w:sz w:val="24"/>
          <w:szCs w:val="24"/>
        </w:rPr>
        <w:t>9</w:t>
      </w:r>
      <w:r>
        <w:rPr>
          <w:rFonts w:ascii="Times New Roman" w:hAnsi="Times New Roman"/>
          <w:bCs/>
          <w:iCs/>
          <w:sz w:val="24"/>
          <w:szCs w:val="24"/>
        </w:rPr>
        <w:t xml:space="preserve"> hours @ 13.</w:t>
      </w:r>
      <w:r w:rsidR="00F03B35">
        <w:rPr>
          <w:rFonts w:ascii="Times New Roman" w:hAnsi="Times New Roman"/>
          <w:bCs/>
          <w:iCs/>
          <w:sz w:val="24"/>
          <w:szCs w:val="24"/>
        </w:rPr>
        <w:t>87</w:t>
      </w:r>
      <w:r>
        <w:rPr>
          <w:rFonts w:ascii="Times New Roman" w:hAnsi="Times New Roman"/>
          <w:bCs/>
          <w:iCs/>
          <w:sz w:val="24"/>
          <w:szCs w:val="24"/>
        </w:rPr>
        <w:t xml:space="preserve"> per hour</w:t>
      </w:r>
      <w:r w:rsidR="004C323B">
        <w:rPr>
          <w:rFonts w:ascii="Times New Roman" w:hAnsi="Times New Roman"/>
          <w:bCs/>
          <w:iCs/>
          <w:sz w:val="24"/>
          <w:szCs w:val="24"/>
        </w:rPr>
        <w:t>)</w:t>
      </w:r>
      <w:r>
        <w:rPr>
          <w:rFonts w:ascii="Times New Roman" w:hAnsi="Times New Roman"/>
          <w:bCs/>
          <w:iCs/>
          <w:sz w:val="24"/>
          <w:szCs w:val="24"/>
        </w:rPr>
        <w:t xml:space="preserve">           =     </w:t>
      </w:r>
      <w:r>
        <w:rPr>
          <w:rFonts w:ascii="Times New Roman" w:hAnsi="Times New Roman"/>
          <w:bCs/>
          <w:iCs/>
          <w:sz w:val="24"/>
          <w:szCs w:val="24"/>
        </w:rPr>
        <w:tab/>
      </w:r>
      <w:r w:rsidRPr="00EB3D60">
        <w:rPr>
          <w:rFonts w:ascii="Times New Roman" w:hAnsi="Times New Roman"/>
          <w:bCs/>
          <w:iCs/>
          <w:sz w:val="24"/>
          <w:szCs w:val="24"/>
          <w:u w:val="single"/>
        </w:rPr>
        <w:t>$1</w:t>
      </w:r>
      <w:r w:rsidR="00F03B35">
        <w:rPr>
          <w:rFonts w:ascii="Times New Roman" w:hAnsi="Times New Roman"/>
          <w:bCs/>
          <w:iCs/>
          <w:sz w:val="24"/>
          <w:szCs w:val="24"/>
          <w:u w:val="single"/>
        </w:rPr>
        <w:t>24.83</w:t>
      </w:r>
      <w:r w:rsidR="00786E0A" w:rsidRPr="00EB3D60">
        <w:rPr>
          <w:rFonts w:ascii="Times New Roman" w:hAnsi="Times New Roman"/>
          <w:bCs/>
          <w:iCs/>
          <w:sz w:val="24"/>
          <w:szCs w:val="24"/>
          <w:u w:val="single"/>
        </w:rPr>
        <w:tab/>
      </w:r>
    </w:p>
    <w:p w:rsidR="00786E0A" w:rsidRPr="00E422AA" w:rsidRDefault="00EB3D60" w:rsidP="00326EE0">
      <w:pPr>
        <w:tabs>
          <w:tab w:val="left" w:pos="6930"/>
        </w:tabs>
        <w:spacing w:after="120"/>
        <w:ind w:left="360"/>
        <w:rPr>
          <w:rFonts w:ascii="Times New Roman" w:hAnsi="Times New Roman"/>
          <w:bCs/>
          <w:iCs/>
          <w:sz w:val="24"/>
          <w:szCs w:val="24"/>
        </w:rPr>
      </w:pPr>
      <w:r>
        <w:rPr>
          <w:rFonts w:ascii="Times New Roman" w:hAnsi="Times New Roman"/>
          <w:bCs/>
          <w:iCs/>
          <w:sz w:val="24"/>
          <w:szCs w:val="24"/>
        </w:rPr>
        <w:t xml:space="preserve">                                         Average Cost per Grantee  </w:t>
      </w:r>
      <w:r w:rsidR="004C323B">
        <w:rPr>
          <w:rFonts w:ascii="Times New Roman" w:hAnsi="Times New Roman"/>
          <w:bCs/>
          <w:iCs/>
          <w:sz w:val="24"/>
          <w:szCs w:val="24"/>
        </w:rPr>
        <w:t xml:space="preserve">  </w:t>
      </w:r>
      <w:r>
        <w:rPr>
          <w:rFonts w:ascii="Times New Roman" w:hAnsi="Times New Roman"/>
          <w:bCs/>
          <w:iCs/>
          <w:sz w:val="24"/>
          <w:szCs w:val="24"/>
        </w:rPr>
        <w:t xml:space="preserve">    =</w:t>
      </w:r>
      <w:r>
        <w:rPr>
          <w:rFonts w:ascii="Times New Roman" w:hAnsi="Times New Roman"/>
          <w:bCs/>
          <w:iCs/>
          <w:sz w:val="24"/>
          <w:szCs w:val="24"/>
        </w:rPr>
        <w:tab/>
        <w:t>$</w:t>
      </w:r>
      <w:r w:rsidR="00F03B35">
        <w:rPr>
          <w:rFonts w:ascii="Times New Roman" w:hAnsi="Times New Roman"/>
          <w:bCs/>
          <w:iCs/>
          <w:sz w:val="24"/>
          <w:szCs w:val="24"/>
        </w:rPr>
        <w:t>185.77</w:t>
      </w:r>
    </w:p>
    <w:p w:rsidR="00EB3D60" w:rsidRDefault="00EB3D60" w:rsidP="00EB3D60">
      <w:pPr>
        <w:spacing w:after="120"/>
        <w:ind w:left="360"/>
        <w:rPr>
          <w:rFonts w:ascii="Times New Roman" w:hAnsi="Times New Roman"/>
          <w:sz w:val="24"/>
          <w:szCs w:val="24"/>
        </w:rPr>
      </w:pPr>
    </w:p>
    <w:p w:rsidR="00EB3D60" w:rsidRDefault="00EB3D60" w:rsidP="00EB3D60">
      <w:pPr>
        <w:spacing w:after="120"/>
        <w:ind w:left="360"/>
        <w:rPr>
          <w:rFonts w:ascii="Times New Roman" w:hAnsi="Times New Roman"/>
          <w:sz w:val="24"/>
          <w:szCs w:val="24"/>
        </w:rPr>
      </w:pPr>
      <w:r>
        <w:rPr>
          <w:rFonts w:ascii="Times New Roman" w:hAnsi="Times New Roman"/>
          <w:sz w:val="24"/>
          <w:szCs w:val="24"/>
        </w:rPr>
        <w:t>Across all grantees, the total cost to respondents is as follows:</w:t>
      </w:r>
    </w:p>
    <w:p w:rsidR="00EB3D60" w:rsidRDefault="004C323B" w:rsidP="00EB3D60">
      <w:pPr>
        <w:spacing w:after="120"/>
        <w:ind w:left="360"/>
        <w:rPr>
          <w:rFonts w:ascii="Times New Roman" w:hAnsi="Times New Roman"/>
          <w:sz w:val="24"/>
          <w:szCs w:val="24"/>
        </w:rPr>
      </w:pPr>
      <w:r>
        <w:rPr>
          <w:rFonts w:ascii="Times New Roman" w:hAnsi="Times New Roman"/>
          <w:sz w:val="24"/>
          <w:szCs w:val="24"/>
        </w:rPr>
        <w:t>1,300</w:t>
      </w:r>
      <w:r w:rsidR="00EB3D60">
        <w:rPr>
          <w:rFonts w:ascii="Times New Roman" w:hAnsi="Times New Roman"/>
          <w:sz w:val="24"/>
          <w:szCs w:val="24"/>
        </w:rPr>
        <w:t xml:space="preserve"> grantees per year x $</w:t>
      </w:r>
      <w:r w:rsidR="00F03B35">
        <w:rPr>
          <w:rFonts w:ascii="Times New Roman" w:hAnsi="Times New Roman"/>
          <w:sz w:val="24"/>
          <w:szCs w:val="24"/>
        </w:rPr>
        <w:t>185.77</w:t>
      </w:r>
      <w:r w:rsidR="00EB3D60">
        <w:rPr>
          <w:rFonts w:ascii="Times New Roman" w:hAnsi="Times New Roman"/>
          <w:sz w:val="24"/>
          <w:szCs w:val="24"/>
        </w:rPr>
        <w:tab/>
      </w:r>
      <w:r w:rsidR="00EB3D60">
        <w:rPr>
          <w:rFonts w:ascii="Times New Roman" w:hAnsi="Times New Roman"/>
          <w:sz w:val="24"/>
          <w:szCs w:val="24"/>
        </w:rPr>
        <w:tab/>
      </w:r>
      <w:r w:rsidR="00EB3D60">
        <w:rPr>
          <w:rFonts w:ascii="Times New Roman" w:hAnsi="Times New Roman"/>
          <w:sz w:val="24"/>
          <w:szCs w:val="24"/>
        </w:rPr>
        <w:tab/>
        <w:t>=</w:t>
      </w:r>
      <w:r w:rsidR="00EB3D60">
        <w:rPr>
          <w:rFonts w:ascii="Times New Roman" w:hAnsi="Times New Roman"/>
          <w:sz w:val="24"/>
          <w:szCs w:val="24"/>
        </w:rPr>
        <w:tab/>
        <w:t xml:space="preserve">       $</w:t>
      </w:r>
      <w:r w:rsidR="00F03B35">
        <w:rPr>
          <w:rFonts w:ascii="Times New Roman" w:hAnsi="Times New Roman"/>
          <w:sz w:val="24"/>
          <w:szCs w:val="24"/>
        </w:rPr>
        <w:t>241,501</w:t>
      </w:r>
    </w:p>
    <w:p w:rsidR="000F1DCC" w:rsidRDefault="000F1DCC" w:rsidP="00EB3D60">
      <w:pPr>
        <w:spacing w:after="120"/>
        <w:ind w:left="36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F1DCC">
        <w:rPr>
          <w:rFonts w:ascii="Times New Roman" w:hAnsi="Times New Roman"/>
          <w:sz w:val="24"/>
          <w:szCs w:val="24"/>
          <w:u w:val="single"/>
        </w:rPr>
        <w:t xml:space="preserve">x 1 </w:t>
      </w:r>
      <w:r>
        <w:rPr>
          <w:rFonts w:ascii="Times New Roman" w:hAnsi="Times New Roman"/>
          <w:sz w:val="24"/>
          <w:szCs w:val="24"/>
          <w:u w:val="single"/>
        </w:rPr>
        <w:t>year</w:t>
      </w:r>
    </w:p>
    <w:p w:rsidR="00EB3D60" w:rsidRPr="00C507D1" w:rsidRDefault="000F1DCC" w:rsidP="00C507D1">
      <w:pPr>
        <w:spacing w:after="120"/>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Total for </w:t>
      </w:r>
      <w:r w:rsidR="00CF0308">
        <w:rPr>
          <w:rFonts w:ascii="Times New Roman" w:hAnsi="Times New Roman"/>
          <w:sz w:val="24"/>
          <w:szCs w:val="24"/>
        </w:rPr>
        <w:t>2018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323B">
        <w:rPr>
          <w:rFonts w:ascii="Times New Roman" w:hAnsi="Times New Roman"/>
          <w:sz w:val="24"/>
          <w:szCs w:val="24"/>
        </w:rPr>
        <w:t>=</w:t>
      </w:r>
      <w:r>
        <w:rPr>
          <w:rFonts w:ascii="Times New Roman" w:hAnsi="Times New Roman"/>
          <w:sz w:val="24"/>
          <w:szCs w:val="24"/>
        </w:rPr>
        <w:tab/>
      </w:r>
      <w:r w:rsidR="00C507D1">
        <w:rPr>
          <w:rFonts w:ascii="Times New Roman" w:hAnsi="Times New Roman"/>
          <w:sz w:val="24"/>
          <w:szCs w:val="24"/>
        </w:rPr>
        <w:t xml:space="preserve">       $</w:t>
      </w:r>
      <w:r w:rsidR="00F03B35">
        <w:rPr>
          <w:rFonts w:ascii="Times New Roman" w:hAnsi="Times New Roman"/>
          <w:sz w:val="24"/>
          <w:szCs w:val="24"/>
        </w:rPr>
        <w:t>241,501</w:t>
      </w:r>
      <w:r w:rsidR="00EB3D60">
        <w:rPr>
          <w:rFonts w:ascii="Times New Roman" w:eastAsia="Arial Unicode MS" w:hAnsi="Times New Roman"/>
          <w:sz w:val="24"/>
        </w:rPr>
        <w:tab/>
        <w:t xml:space="preserve">    </w:t>
      </w:r>
    </w:p>
    <w:p w:rsidR="00EB3D60" w:rsidRDefault="00EB3D60">
      <w:pPr>
        <w:tabs>
          <w:tab w:val="left" w:pos="-720"/>
        </w:tabs>
        <w:suppressAutoHyphens/>
        <w:rPr>
          <w:rFonts w:ascii="Times New Roman" w:eastAsia="Arial Unicode MS" w:hAnsi="Times New Roman"/>
          <w:sz w:val="24"/>
        </w:rPr>
      </w:pPr>
      <w:r>
        <w:rPr>
          <w:rFonts w:ascii="Times New Roman" w:eastAsia="Arial Unicode MS" w:hAnsi="Times New Roman"/>
          <w:sz w:val="24"/>
        </w:rPr>
        <w:tab/>
      </w: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an estimate of the total annual cost burden to respondents or record</w:t>
      </w:r>
      <w:r w:rsidR="00754E1D">
        <w:rPr>
          <w:rFonts w:ascii="Times New Roman" w:eastAsia="Arial Unicode MS" w:hAnsi="Times New Roman"/>
          <w:b/>
          <w:sz w:val="24"/>
        </w:rPr>
        <w:t xml:space="preserve"> </w:t>
      </w:r>
      <w:r>
        <w:rPr>
          <w:rFonts w:ascii="Times New Roman" w:eastAsia="Arial Unicode MS" w:hAnsi="Times New Roman"/>
          <w:b/>
          <w:sz w:val="24"/>
        </w:rPr>
        <w:t>keepers resulting from the collection of information.  (Do not include the cost of any hour burden shown in Items 12 and 14).</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pPr>
        <w:tabs>
          <w:tab w:val="left" w:pos="-720"/>
          <w:tab w:val="left" w:pos="360"/>
        </w:tabs>
        <w:suppressAutoHyphens/>
        <w:ind w:left="360"/>
        <w:rPr>
          <w:rFonts w:ascii="Times New Roman" w:eastAsia="Arial Unicode MS" w:hAnsi="Times New Roman"/>
          <w:sz w:val="24"/>
        </w:rPr>
      </w:pPr>
      <w:r>
        <w:rPr>
          <w:rFonts w:ascii="Times New Roman" w:eastAsia="Arial Unicode MS" w:hAnsi="Times New Roman"/>
          <w:sz w:val="24"/>
        </w:rPr>
        <w:t xml:space="preserve">There </w:t>
      </w:r>
      <w:r w:rsidR="00C507D1">
        <w:rPr>
          <w:rFonts w:ascii="Times New Roman" w:eastAsia="Arial Unicode MS" w:hAnsi="Times New Roman"/>
          <w:sz w:val="24"/>
        </w:rPr>
        <w:t>are no start-up costs or annual operational costs associated with this application.</w:t>
      </w:r>
    </w:p>
    <w:p w:rsidR="006B5734" w:rsidRDefault="006B5734">
      <w:pPr>
        <w:tabs>
          <w:tab w:val="left" w:pos="-720"/>
          <w:tab w:val="left" w:pos="0"/>
        </w:tabs>
        <w:suppressAutoHyphens/>
        <w:rPr>
          <w:rFonts w:ascii="Times New Roman" w:eastAsia="Arial Unicode MS" w:hAnsi="Times New Roman"/>
          <w:b/>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48BE" w:rsidRDefault="009148BE" w:rsidP="00C2279D">
      <w:pPr>
        <w:tabs>
          <w:tab w:val="left" w:pos="-720"/>
        </w:tabs>
        <w:suppressAutoHyphens/>
        <w:rPr>
          <w:rFonts w:ascii="Times New Roman" w:eastAsia="Arial Unicode MS" w:hAnsi="Times New Roman"/>
          <w:sz w:val="24"/>
        </w:rPr>
      </w:pPr>
    </w:p>
    <w:p w:rsidR="00CD33D4" w:rsidRPr="007F74CE" w:rsidRDefault="00CD33D4" w:rsidP="004A7EDA">
      <w:pPr>
        <w:rPr>
          <w:rFonts w:ascii="Times New Roman" w:hAnsi="Times New Roman"/>
          <w:sz w:val="24"/>
          <w:szCs w:val="24"/>
        </w:rPr>
      </w:pPr>
    </w:p>
    <w:p w:rsidR="004A7EDA" w:rsidRPr="007F74CE" w:rsidRDefault="004A7EDA" w:rsidP="00C2279D">
      <w:pPr>
        <w:ind w:left="360"/>
        <w:rPr>
          <w:rFonts w:ascii="Times New Roman" w:hAnsi="Times New Roman"/>
          <w:sz w:val="24"/>
          <w:szCs w:val="24"/>
        </w:rPr>
      </w:pPr>
      <w:r w:rsidRPr="007F74CE">
        <w:rPr>
          <w:rFonts w:ascii="Times New Roman" w:hAnsi="Times New Roman"/>
          <w:sz w:val="24"/>
          <w:szCs w:val="24"/>
        </w:rPr>
        <w:t>Additional cost estimates for maintenance, technical assistance and report review are as follows:</w:t>
      </w:r>
    </w:p>
    <w:p w:rsidR="004A7EDA" w:rsidRPr="007F74CE" w:rsidRDefault="004A7EDA" w:rsidP="004A7EDA">
      <w:pPr>
        <w:rPr>
          <w:rFonts w:ascii="Times New Roman" w:hAnsi="Times New Roman"/>
          <w:sz w:val="24"/>
          <w:szCs w:val="24"/>
          <w:u w:val="single"/>
        </w:rPr>
      </w:pPr>
    </w:p>
    <w:p w:rsidR="004A7EDA" w:rsidRPr="009C44C7" w:rsidRDefault="00CD33D4" w:rsidP="00C2279D">
      <w:pPr>
        <w:ind w:firstLine="360"/>
        <w:rPr>
          <w:rFonts w:ascii="Times New Roman" w:hAnsi="Times New Roman"/>
          <w:sz w:val="24"/>
          <w:szCs w:val="24"/>
        </w:rPr>
      </w:pPr>
      <w:r w:rsidRPr="009C44C7">
        <w:rPr>
          <w:rFonts w:ascii="Times New Roman" w:hAnsi="Times New Roman"/>
          <w:sz w:val="24"/>
          <w:szCs w:val="24"/>
          <w:u w:val="single"/>
        </w:rPr>
        <w:t xml:space="preserve">Tasks for </w:t>
      </w:r>
      <w:r w:rsidR="00F03B35" w:rsidRPr="009C44C7">
        <w:rPr>
          <w:rFonts w:ascii="Times New Roman" w:hAnsi="Times New Roman"/>
          <w:sz w:val="24"/>
          <w:szCs w:val="24"/>
          <w:u w:val="single"/>
        </w:rPr>
        <w:t>201</w:t>
      </w:r>
      <w:r w:rsidR="00F03B35">
        <w:rPr>
          <w:rFonts w:ascii="Times New Roman" w:hAnsi="Times New Roman"/>
          <w:sz w:val="24"/>
          <w:szCs w:val="24"/>
          <w:u w:val="single"/>
        </w:rPr>
        <w:t>8</w:t>
      </w:r>
      <w:r w:rsidR="004A7EDA" w:rsidRPr="009C44C7">
        <w:rPr>
          <w:rFonts w:ascii="Times New Roman" w:hAnsi="Times New Roman"/>
          <w:sz w:val="24"/>
          <w:szCs w:val="24"/>
        </w:rPr>
        <w:t>:</w:t>
      </w:r>
    </w:p>
    <w:p w:rsidR="00CD33D4" w:rsidRPr="009C44C7" w:rsidRDefault="00CD33D4" w:rsidP="0028136D">
      <w:pPr>
        <w:rPr>
          <w:rFonts w:ascii="Times New Roman" w:hAnsi="Times New Roman"/>
          <w:sz w:val="24"/>
          <w:szCs w:val="24"/>
        </w:rPr>
      </w:pPr>
    </w:p>
    <w:p w:rsidR="004A7EDA" w:rsidRPr="009C44C7" w:rsidRDefault="004A7EDA" w:rsidP="00C2279D">
      <w:pPr>
        <w:ind w:left="360"/>
        <w:rPr>
          <w:rFonts w:ascii="Times New Roman" w:hAnsi="Times New Roman"/>
          <w:sz w:val="24"/>
          <w:szCs w:val="24"/>
        </w:rPr>
      </w:pPr>
      <w:r w:rsidRPr="009C44C7">
        <w:rPr>
          <w:rFonts w:ascii="Times New Roman" w:hAnsi="Times New Roman"/>
          <w:sz w:val="24"/>
          <w:szCs w:val="24"/>
        </w:rPr>
        <w:t xml:space="preserve">Review Reports: </w:t>
      </w:r>
    </w:p>
    <w:p w:rsidR="004A7EDA" w:rsidRPr="009C44C7" w:rsidRDefault="00CD33D4" w:rsidP="00C2279D">
      <w:pPr>
        <w:spacing w:line="480" w:lineRule="auto"/>
        <w:ind w:left="360"/>
        <w:rPr>
          <w:rFonts w:ascii="Times New Roman" w:hAnsi="Times New Roman"/>
          <w:sz w:val="24"/>
          <w:szCs w:val="24"/>
        </w:rPr>
      </w:pPr>
      <w:r w:rsidRPr="009C44C7">
        <w:rPr>
          <w:rFonts w:ascii="Times New Roman" w:hAnsi="Times New Roman"/>
          <w:sz w:val="24"/>
          <w:szCs w:val="24"/>
        </w:rPr>
        <w:t>1,3</w:t>
      </w:r>
      <w:r w:rsidR="004A7EDA" w:rsidRPr="009C44C7">
        <w:rPr>
          <w:rFonts w:ascii="Times New Roman" w:hAnsi="Times New Roman"/>
          <w:sz w:val="24"/>
          <w:szCs w:val="24"/>
        </w:rPr>
        <w:t>00 grantee reports @</w:t>
      </w:r>
      <w:r w:rsidRPr="009C44C7">
        <w:rPr>
          <w:rFonts w:ascii="Times New Roman" w:hAnsi="Times New Roman"/>
          <w:sz w:val="24"/>
          <w:szCs w:val="24"/>
        </w:rPr>
        <w:t xml:space="preserve"> 1 per .30</w:t>
      </w:r>
      <w:r w:rsidR="004A7EDA" w:rsidRPr="009C44C7">
        <w:rPr>
          <w:rFonts w:ascii="Times New Roman" w:hAnsi="Times New Roman"/>
          <w:sz w:val="24"/>
          <w:szCs w:val="24"/>
        </w:rPr>
        <w:t xml:space="preserve"> hours =  </w:t>
      </w:r>
      <w:r w:rsidRPr="009C44C7">
        <w:rPr>
          <w:rFonts w:ascii="Times New Roman" w:hAnsi="Times New Roman"/>
          <w:sz w:val="24"/>
          <w:szCs w:val="24"/>
        </w:rPr>
        <w:t xml:space="preserve">650 </w:t>
      </w:r>
      <w:r w:rsidR="004A7EDA" w:rsidRPr="009C44C7">
        <w:rPr>
          <w:rFonts w:ascii="Times New Roman" w:hAnsi="Times New Roman"/>
          <w:sz w:val="24"/>
          <w:szCs w:val="24"/>
        </w:rPr>
        <w:t>hours</w:t>
      </w:r>
    </w:p>
    <w:p w:rsidR="004A7EDA" w:rsidRPr="009C44C7" w:rsidRDefault="007F74CE" w:rsidP="00C2279D">
      <w:pPr>
        <w:ind w:left="360"/>
        <w:rPr>
          <w:rFonts w:ascii="Times New Roman" w:hAnsi="Times New Roman"/>
          <w:sz w:val="24"/>
          <w:szCs w:val="24"/>
        </w:rPr>
      </w:pPr>
      <w:r w:rsidRPr="009C44C7">
        <w:rPr>
          <w:rFonts w:ascii="Times New Roman" w:hAnsi="Times New Roman"/>
          <w:sz w:val="24"/>
          <w:szCs w:val="24"/>
        </w:rPr>
        <w:t>5 staff @ $35/hour = $175/hour</w:t>
      </w:r>
      <w:r w:rsidRPr="009C44C7">
        <w:rPr>
          <w:rFonts w:ascii="Times New Roman" w:hAnsi="Times New Roman"/>
          <w:sz w:val="24"/>
          <w:szCs w:val="24"/>
        </w:rPr>
        <w:tab/>
      </w:r>
      <w:r w:rsidRPr="009C44C7">
        <w:rPr>
          <w:rFonts w:ascii="Times New Roman" w:hAnsi="Times New Roman"/>
          <w:sz w:val="24"/>
          <w:szCs w:val="24"/>
        </w:rPr>
        <w:tab/>
      </w:r>
      <w:r w:rsidR="004A7EDA" w:rsidRPr="009C44C7">
        <w:rPr>
          <w:rFonts w:ascii="Times New Roman" w:hAnsi="Times New Roman"/>
          <w:sz w:val="24"/>
          <w:szCs w:val="24"/>
        </w:rPr>
        <w:t>Total</w:t>
      </w:r>
      <w:r w:rsidR="004A7EDA" w:rsidRPr="009C44C7">
        <w:rPr>
          <w:rFonts w:ascii="Times New Roman" w:hAnsi="Times New Roman"/>
          <w:sz w:val="24"/>
          <w:szCs w:val="24"/>
        </w:rPr>
        <w:tab/>
      </w:r>
      <w:r w:rsidR="004A7EDA" w:rsidRPr="009C44C7">
        <w:rPr>
          <w:rFonts w:ascii="Times New Roman" w:hAnsi="Times New Roman"/>
          <w:sz w:val="24"/>
          <w:szCs w:val="24"/>
        </w:rPr>
        <w:tab/>
        <w:t xml:space="preserve">  =</w:t>
      </w:r>
      <w:r w:rsidR="004A7EDA" w:rsidRPr="009C44C7">
        <w:rPr>
          <w:rFonts w:ascii="Times New Roman" w:hAnsi="Times New Roman"/>
          <w:sz w:val="24"/>
          <w:szCs w:val="24"/>
        </w:rPr>
        <w:tab/>
        <w:t xml:space="preserve">  </w:t>
      </w:r>
      <w:r w:rsidRPr="009C44C7">
        <w:rPr>
          <w:rFonts w:ascii="Times New Roman" w:hAnsi="Times New Roman"/>
          <w:sz w:val="24"/>
          <w:szCs w:val="24"/>
          <w:u w:val="single"/>
        </w:rPr>
        <w:t>$113,750</w:t>
      </w:r>
      <w:r w:rsidR="004A7EDA" w:rsidRPr="009C44C7">
        <w:rPr>
          <w:rFonts w:ascii="Times New Roman" w:hAnsi="Times New Roman"/>
          <w:sz w:val="24"/>
          <w:szCs w:val="24"/>
          <w:u w:val="single"/>
        </w:rPr>
        <w:tab/>
      </w:r>
    </w:p>
    <w:p w:rsidR="00CD33D4" w:rsidRPr="009C44C7" w:rsidRDefault="004A7EDA" w:rsidP="00C2279D">
      <w:pPr>
        <w:ind w:left="360"/>
        <w:rPr>
          <w:rFonts w:ascii="Times New Roman" w:hAnsi="Times New Roman"/>
          <w:sz w:val="24"/>
          <w:szCs w:val="24"/>
        </w:rPr>
      </w:pPr>
      <w:r w:rsidRPr="009C44C7">
        <w:rPr>
          <w:rFonts w:ascii="Times New Roman" w:hAnsi="Times New Roman"/>
          <w:sz w:val="24"/>
          <w:szCs w:val="24"/>
        </w:rPr>
        <w:tab/>
      </w:r>
      <w:r w:rsidRPr="009C44C7">
        <w:rPr>
          <w:rFonts w:ascii="Times New Roman" w:hAnsi="Times New Roman"/>
          <w:sz w:val="24"/>
          <w:szCs w:val="24"/>
        </w:rPr>
        <w:tab/>
      </w:r>
      <w:r w:rsidRPr="009C44C7">
        <w:rPr>
          <w:rFonts w:ascii="Times New Roman" w:hAnsi="Times New Roman"/>
          <w:sz w:val="24"/>
          <w:szCs w:val="24"/>
        </w:rPr>
        <w:tab/>
      </w:r>
      <w:r w:rsidRPr="009C44C7">
        <w:rPr>
          <w:rFonts w:ascii="Times New Roman" w:hAnsi="Times New Roman"/>
          <w:sz w:val="24"/>
          <w:szCs w:val="24"/>
        </w:rPr>
        <w:tab/>
      </w:r>
      <w:r w:rsidRPr="009C44C7">
        <w:rPr>
          <w:rFonts w:ascii="Times New Roman" w:hAnsi="Times New Roman"/>
          <w:sz w:val="24"/>
          <w:szCs w:val="24"/>
        </w:rPr>
        <w:tab/>
      </w:r>
      <w:r w:rsidRPr="009C44C7">
        <w:rPr>
          <w:rFonts w:ascii="Times New Roman" w:hAnsi="Times New Roman"/>
          <w:sz w:val="24"/>
          <w:szCs w:val="24"/>
        </w:rPr>
        <w:tab/>
      </w:r>
    </w:p>
    <w:p w:rsidR="004A7EDA" w:rsidRPr="009C44C7" w:rsidRDefault="00CD33D4" w:rsidP="00C2279D">
      <w:pPr>
        <w:ind w:left="360" w:firstLine="720"/>
        <w:rPr>
          <w:rFonts w:ascii="Times New Roman" w:hAnsi="Times New Roman"/>
          <w:b/>
          <w:sz w:val="24"/>
          <w:szCs w:val="24"/>
        </w:rPr>
      </w:pPr>
      <w:r w:rsidRPr="009C44C7">
        <w:rPr>
          <w:rFonts w:ascii="Times New Roman" w:hAnsi="Times New Roman"/>
          <w:b/>
          <w:sz w:val="24"/>
          <w:szCs w:val="24"/>
        </w:rPr>
        <w:t xml:space="preserve">Total for </w:t>
      </w:r>
      <w:r w:rsidR="00F03B35" w:rsidRPr="009C44C7">
        <w:rPr>
          <w:rFonts w:ascii="Times New Roman" w:hAnsi="Times New Roman"/>
          <w:b/>
          <w:sz w:val="24"/>
          <w:szCs w:val="24"/>
        </w:rPr>
        <w:t>201</w:t>
      </w:r>
      <w:r w:rsidR="00F03B35">
        <w:rPr>
          <w:rFonts w:ascii="Times New Roman" w:hAnsi="Times New Roman"/>
          <w:b/>
          <w:sz w:val="24"/>
          <w:szCs w:val="24"/>
        </w:rPr>
        <w:t>8</w:t>
      </w:r>
      <w:r w:rsidR="00F03B35" w:rsidRPr="009C44C7">
        <w:rPr>
          <w:rFonts w:ascii="Times New Roman" w:hAnsi="Times New Roman"/>
          <w:b/>
          <w:sz w:val="24"/>
          <w:szCs w:val="24"/>
        </w:rPr>
        <w:t xml:space="preserve">  </w:t>
      </w:r>
      <w:r w:rsidR="007F74CE" w:rsidRPr="009C44C7">
        <w:rPr>
          <w:rFonts w:ascii="Times New Roman" w:hAnsi="Times New Roman"/>
          <w:b/>
          <w:sz w:val="24"/>
          <w:szCs w:val="24"/>
        </w:rPr>
        <w:t>=</w:t>
      </w:r>
      <w:r w:rsidR="007F74CE" w:rsidRPr="009C44C7">
        <w:rPr>
          <w:rFonts w:ascii="Times New Roman" w:hAnsi="Times New Roman"/>
          <w:b/>
          <w:sz w:val="24"/>
          <w:szCs w:val="24"/>
        </w:rPr>
        <w:tab/>
        <w:t xml:space="preserve">  $</w:t>
      </w:r>
      <w:r w:rsidR="00990E04">
        <w:rPr>
          <w:rFonts w:ascii="Times New Roman" w:hAnsi="Times New Roman"/>
          <w:b/>
          <w:sz w:val="24"/>
          <w:szCs w:val="24"/>
        </w:rPr>
        <w:t>355,251</w:t>
      </w:r>
    </w:p>
    <w:p w:rsidR="004A7EDA" w:rsidRPr="007F74CE" w:rsidRDefault="004A7EDA" w:rsidP="009971D0">
      <w:pPr>
        <w:tabs>
          <w:tab w:val="left" w:pos="-720"/>
        </w:tabs>
        <w:suppressAutoHyphens/>
        <w:ind w:left="360"/>
        <w:rPr>
          <w:rFonts w:ascii="Times New Roman" w:eastAsia="Arial Unicode MS" w:hAnsi="Times New Roman"/>
          <w:sz w:val="24"/>
          <w:szCs w:val="24"/>
        </w:rPr>
      </w:pPr>
    </w:p>
    <w:p w:rsidR="006B5734" w:rsidRDefault="006B5734" w:rsidP="009971D0">
      <w:pPr>
        <w:tabs>
          <w:tab w:val="left" w:pos="-720"/>
        </w:tabs>
        <w:suppressAutoHyphens/>
        <w:ind w:left="360"/>
        <w:rPr>
          <w:rFonts w:ascii="Times New Roman" w:eastAsia="Arial Unicode MS" w:hAnsi="Times New Roman"/>
          <w:sz w:val="24"/>
        </w:rPr>
      </w:pPr>
    </w:p>
    <w:p w:rsidR="006B5734" w:rsidRDefault="006B5734" w:rsidP="006B5734">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the reasons for any program changes or adjustments reported in Items 13 or 14 of the OMB Form 83-I.</w:t>
      </w:r>
    </w:p>
    <w:p w:rsidR="006B5734" w:rsidRDefault="006B5734">
      <w:pPr>
        <w:tabs>
          <w:tab w:val="left" w:pos="-720"/>
        </w:tabs>
        <w:suppressAutoHyphens/>
        <w:rPr>
          <w:rFonts w:ascii="Times New Roman" w:eastAsia="Arial Unicode MS" w:hAnsi="Times New Roman"/>
          <w:sz w:val="24"/>
        </w:rPr>
      </w:pPr>
    </w:p>
    <w:p w:rsidR="00F30128" w:rsidRDefault="00F30128" w:rsidP="00BF2F6F">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 xml:space="preserve">We developed a new form that collects program-specific data which support the mission of the Formula grant program.  </w:t>
      </w:r>
      <w:r w:rsidR="004711C4">
        <w:rPr>
          <w:rFonts w:ascii="Times New Roman" w:eastAsia="Arial Unicode MS" w:hAnsi="Times New Roman"/>
          <w:sz w:val="24"/>
        </w:rPr>
        <w:t xml:space="preserve">There is a program change decrease of </w:t>
      </w:r>
      <w:r w:rsidR="007A43F2">
        <w:rPr>
          <w:rFonts w:ascii="Times New Roman" w:eastAsia="Arial Unicode MS" w:hAnsi="Times New Roman"/>
          <w:sz w:val="24"/>
        </w:rPr>
        <w:t xml:space="preserve">-6500. </w:t>
      </w:r>
    </w:p>
    <w:p w:rsidR="007A43F2" w:rsidRDefault="007A43F2" w:rsidP="00BF2F6F">
      <w:pPr>
        <w:tabs>
          <w:tab w:val="left" w:pos="-720"/>
        </w:tabs>
        <w:suppressAutoHyphens/>
        <w:ind w:left="360"/>
        <w:rPr>
          <w:rFonts w:ascii="Times New Roman" w:eastAsia="Arial Unicode MS" w:hAnsi="Times New Roman"/>
          <w:sz w:val="24"/>
        </w:rPr>
      </w:pPr>
    </w:p>
    <w:p w:rsidR="006B5734" w:rsidRDefault="006B5734" w:rsidP="006B5734">
      <w:pPr>
        <w:pStyle w:val="BodyTextIndent"/>
        <w:numPr>
          <w:ilvl w:val="0"/>
          <w:numId w:val="2"/>
        </w:numPr>
        <w:rPr>
          <w:rFonts w:eastAsia="Arial Unicode MS"/>
        </w:rPr>
      </w:pPr>
      <w:r>
        <w:rPr>
          <w:rFonts w:eastAsia="Arial Unicode MS"/>
        </w:rPr>
        <w:t>For collections of information whose results will be published, outline plans for tabulation and publication.</w:t>
      </w:r>
    </w:p>
    <w:p w:rsidR="006B5734" w:rsidRDefault="006B5734">
      <w:pPr>
        <w:tabs>
          <w:tab w:val="left" w:pos="-720"/>
        </w:tabs>
        <w:suppressAutoHyphens/>
        <w:rPr>
          <w:rFonts w:ascii="Times New Roman" w:eastAsia="Arial Unicode MS" w:hAnsi="Times New Roman"/>
          <w:sz w:val="24"/>
        </w:rPr>
      </w:pPr>
    </w:p>
    <w:p w:rsidR="006B5734" w:rsidRDefault="006B5734">
      <w:pPr>
        <w:tabs>
          <w:tab w:val="left" w:pos="-720"/>
          <w:tab w:val="left" w:pos="0"/>
        </w:tabs>
        <w:suppressAutoHyphens/>
        <w:ind w:left="1080" w:hanging="720"/>
        <w:rPr>
          <w:rFonts w:ascii="Times New Roman" w:eastAsia="Arial Unicode MS" w:hAnsi="Times New Roman"/>
          <w:sz w:val="24"/>
        </w:rPr>
      </w:pPr>
      <w:r>
        <w:rPr>
          <w:rFonts w:ascii="Times New Roman" w:eastAsia="Arial Unicode MS" w:hAnsi="Times New Roman"/>
          <w:sz w:val="24"/>
        </w:rPr>
        <w:t>Results of the information collected will not be published.</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2"/>
        </w:numPr>
        <w:tabs>
          <w:tab w:val="left" w:pos="-720"/>
        </w:tabs>
        <w:suppressAutoHyphens/>
        <w:rPr>
          <w:rFonts w:ascii="Times New Roman" w:eastAsia="Arial Unicode MS" w:hAnsi="Times New Roman"/>
          <w:sz w:val="24"/>
        </w:rPr>
      </w:pPr>
      <w:r>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6B5734" w:rsidRDefault="006B5734">
      <w:pPr>
        <w:tabs>
          <w:tab w:val="left" w:pos="-720"/>
        </w:tabs>
        <w:suppressAutoHyphens/>
        <w:rPr>
          <w:rFonts w:ascii="Times New Roman" w:eastAsia="Arial Unicode MS" w:hAnsi="Times New Roman"/>
          <w:sz w:val="24"/>
        </w:rPr>
      </w:pPr>
    </w:p>
    <w:p w:rsidR="006B5734" w:rsidRDefault="006B5734">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Such approval is not being requested.</w:t>
      </w:r>
    </w:p>
    <w:p w:rsidR="006B5734" w:rsidRDefault="006B5734">
      <w:pPr>
        <w:tabs>
          <w:tab w:val="left" w:pos="-720"/>
        </w:tabs>
        <w:suppressAutoHyphens/>
        <w:rPr>
          <w:rFonts w:ascii="Times New Roman" w:eastAsia="Arial Unicode MS" w:hAnsi="Times New Roman"/>
          <w:sz w:val="24"/>
        </w:rPr>
      </w:pPr>
    </w:p>
    <w:p w:rsidR="006B5734" w:rsidRDefault="006B5734" w:rsidP="006B5734">
      <w:pPr>
        <w:numPr>
          <w:ilvl w:val="0"/>
          <w:numId w:val="14"/>
        </w:numPr>
        <w:tabs>
          <w:tab w:val="clear" w:pos="720"/>
          <w:tab w:val="left" w:pos="360"/>
        </w:tabs>
        <w:suppressAutoHyphens/>
        <w:ind w:left="360" w:hanging="360"/>
        <w:rPr>
          <w:rFonts w:ascii="Times New Roman" w:eastAsia="Arial Unicode MS" w:hAnsi="Times New Roman"/>
          <w:b/>
          <w:sz w:val="24"/>
        </w:rPr>
      </w:pPr>
      <w:r>
        <w:rPr>
          <w:rFonts w:ascii="Times New Roman" w:eastAsia="Arial Unicode MS" w:hAnsi="Times New Roman"/>
          <w:b/>
          <w:sz w:val="24"/>
        </w:rPr>
        <w:t>Explain each exception to the certification statement identified in Item 20, “Certification of Paperwork Reduction Act Submissions,” of OMB Form 83-I.</w:t>
      </w:r>
    </w:p>
    <w:p w:rsidR="006B5734" w:rsidRDefault="006B5734">
      <w:pPr>
        <w:tabs>
          <w:tab w:val="left" w:pos="-720"/>
        </w:tabs>
        <w:suppressAutoHyphens/>
        <w:rPr>
          <w:rFonts w:ascii="Times New Roman" w:eastAsia="Arial Unicode MS" w:hAnsi="Times New Roman"/>
          <w:sz w:val="24"/>
        </w:rPr>
      </w:pPr>
    </w:p>
    <w:p w:rsidR="006B5734" w:rsidRDefault="006B5734">
      <w:pPr>
        <w:tabs>
          <w:tab w:val="left" w:pos="-720"/>
          <w:tab w:val="left" w:pos="360"/>
        </w:tabs>
        <w:suppressAutoHyphens/>
        <w:rPr>
          <w:rFonts w:ascii="Times New Roman" w:eastAsia="Arial Unicode MS" w:hAnsi="Times New Roman"/>
          <w:sz w:val="24"/>
        </w:rPr>
      </w:pPr>
      <w:r>
        <w:rPr>
          <w:rFonts w:ascii="Times New Roman" w:eastAsia="Arial Unicode MS" w:hAnsi="Times New Roman"/>
          <w:sz w:val="24"/>
        </w:rPr>
        <w:tab/>
        <w:t>There are no ex</w:t>
      </w:r>
      <w:r w:rsidR="00E23D17">
        <w:rPr>
          <w:rFonts w:ascii="Times New Roman" w:eastAsia="Arial Unicode MS" w:hAnsi="Times New Roman"/>
          <w:sz w:val="24"/>
        </w:rPr>
        <w:t>ceptions to the certifications.</w:t>
      </w:r>
    </w:p>
    <w:sectPr w:rsidR="006B5734" w:rsidSect="0028136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1440" w:footer="288"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AC" w:rsidRDefault="00D264AC">
      <w:pPr>
        <w:spacing w:line="20" w:lineRule="exact"/>
        <w:rPr>
          <w:sz w:val="24"/>
        </w:rPr>
      </w:pPr>
    </w:p>
  </w:endnote>
  <w:endnote w:type="continuationSeparator" w:id="0">
    <w:p w:rsidR="00D264AC" w:rsidRDefault="00D264AC">
      <w:r>
        <w:rPr>
          <w:sz w:val="24"/>
        </w:rPr>
        <w:t xml:space="preserve"> </w:t>
      </w:r>
    </w:p>
  </w:endnote>
  <w:endnote w:type="continuationNotice" w:id="1">
    <w:p w:rsidR="00D264AC" w:rsidRDefault="00D264A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2E" w:rsidRDefault="00D7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0D2E" w:rsidRDefault="00D70D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D2E" w:rsidRDefault="00A12A20" w:rsidP="0028136D">
    <w:pPr>
      <w:tabs>
        <w:tab w:val="center" w:pos="4680"/>
      </w:tabs>
      <w:jc w:val="right"/>
    </w:pPr>
    <w:r w:rsidRPr="0028136D">
      <w:rPr>
        <w:sz w:val="16"/>
      </w:rPr>
      <w:tab/>
      <w:t>47754.1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20" w:rsidRDefault="00A12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AC" w:rsidRDefault="00D264AC">
      <w:r>
        <w:rPr>
          <w:sz w:val="24"/>
        </w:rPr>
        <w:separator/>
      </w:r>
    </w:p>
  </w:footnote>
  <w:footnote w:type="continuationSeparator" w:id="0">
    <w:p w:rsidR="00D264AC" w:rsidRDefault="00D264AC">
      <w:r>
        <w:continuationSeparator/>
      </w:r>
    </w:p>
  </w:footnote>
  <w:footnote w:type="continuationNotice" w:id="1">
    <w:p w:rsidR="00D264AC" w:rsidRDefault="00D264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20" w:rsidRDefault="00A12A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1D" w:rsidRDefault="00754E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A20" w:rsidRDefault="00A12A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8096903"/>
    <w:multiLevelType w:val="hybridMultilevel"/>
    <w:tmpl w:val="B1D253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CE2173"/>
    <w:multiLevelType w:val="singleLevel"/>
    <w:tmpl w:val="DA9AF268"/>
    <w:lvl w:ilvl="0">
      <w:start w:val="1"/>
      <w:numFmt w:val="decimal"/>
      <w:lvlText w:val="%1."/>
      <w:lvlJc w:val="left"/>
      <w:pPr>
        <w:tabs>
          <w:tab w:val="num" w:pos="360"/>
        </w:tabs>
        <w:ind w:left="360" w:hanging="360"/>
      </w:pPr>
      <w:rPr>
        <w:rFonts w:ascii="Times New Roman" w:hAnsi="Times New Roman" w:hint="default"/>
        <w:b/>
        <w:i w:val="0"/>
      </w:rPr>
    </w:lvl>
  </w:abstractNum>
  <w:abstractNum w:abstractNumId="5">
    <w:nsid w:val="1B6C3ECB"/>
    <w:multiLevelType w:val="hybridMultilevel"/>
    <w:tmpl w:val="72187196"/>
    <w:lvl w:ilvl="0" w:tplc="2AFC51C2">
      <w:start w:val="1"/>
      <w:numFmt w:val="bullet"/>
      <w:lvlText w:val=""/>
      <w:lvlJc w:val="left"/>
      <w:pPr>
        <w:tabs>
          <w:tab w:val="num" w:pos="1060"/>
        </w:tabs>
        <w:ind w:left="1060" w:hanging="360"/>
      </w:pPr>
      <w:rPr>
        <w:rFonts w:ascii="Wingdings" w:hAnsi="Wingdings" w:hint="default"/>
      </w:rPr>
    </w:lvl>
    <w:lvl w:ilvl="1" w:tplc="10FE1F2C">
      <w:start w:val="3"/>
      <w:numFmt w:val="decimal"/>
      <w:lvlText w:val="%2."/>
      <w:lvlJc w:val="left"/>
      <w:pPr>
        <w:tabs>
          <w:tab w:val="num" w:pos="1780"/>
        </w:tabs>
        <w:ind w:left="1780" w:hanging="360"/>
      </w:pPr>
      <w:rPr>
        <w:rFonts w:hint="default"/>
      </w:rPr>
    </w:lvl>
    <w:lvl w:ilvl="2" w:tplc="4DFAD794" w:tentative="1">
      <w:start w:val="1"/>
      <w:numFmt w:val="bullet"/>
      <w:lvlText w:val=""/>
      <w:lvlJc w:val="left"/>
      <w:pPr>
        <w:tabs>
          <w:tab w:val="num" w:pos="2500"/>
        </w:tabs>
        <w:ind w:left="2500" w:hanging="360"/>
      </w:pPr>
      <w:rPr>
        <w:rFonts w:ascii="Wingdings" w:hAnsi="Wingdings" w:hint="default"/>
      </w:rPr>
    </w:lvl>
    <w:lvl w:ilvl="3" w:tplc="D25A446A" w:tentative="1">
      <w:start w:val="1"/>
      <w:numFmt w:val="bullet"/>
      <w:lvlText w:val=""/>
      <w:lvlJc w:val="left"/>
      <w:pPr>
        <w:tabs>
          <w:tab w:val="num" w:pos="3220"/>
        </w:tabs>
        <w:ind w:left="3220" w:hanging="360"/>
      </w:pPr>
      <w:rPr>
        <w:rFonts w:ascii="Symbol" w:hAnsi="Symbol" w:hint="default"/>
      </w:rPr>
    </w:lvl>
    <w:lvl w:ilvl="4" w:tplc="07628AE8" w:tentative="1">
      <w:start w:val="1"/>
      <w:numFmt w:val="bullet"/>
      <w:lvlText w:val="o"/>
      <w:lvlJc w:val="left"/>
      <w:pPr>
        <w:tabs>
          <w:tab w:val="num" w:pos="3940"/>
        </w:tabs>
        <w:ind w:left="3940" w:hanging="360"/>
      </w:pPr>
      <w:rPr>
        <w:rFonts w:ascii="Courier New" w:hAnsi="Courier New" w:hint="default"/>
      </w:rPr>
    </w:lvl>
    <w:lvl w:ilvl="5" w:tplc="7B2CA2D8" w:tentative="1">
      <w:start w:val="1"/>
      <w:numFmt w:val="bullet"/>
      <w:lvlText w:val=""/>
      <w:lvlJc w:val="left"/>
      <w:pPr>
        <w:tabs>
          <w:tab w:val="num" w:pos="4660"/>
        </w:tabs>
        <w:ind w:left="4660" w:hanging="360"/>
      </w:pPr>
      <w:rPr>
        <w:rFonts w:ascii="Wingdings" w:hAnsi="Wingdings" w:hint="default"/>
      </w:rPr>
    </w:lvl>
    <w:lvl w:ilvl="6" w:tplc="B2A27B0E" w:tentative="1">
      <w:start w:val="1"/>
      <w:numFmt w:val="bullet"/>
      <w:lvlText w:val=""/>
      <w:lvlJc w:val="left"/>
      <w:pPr>
        <w:tabs>
          <w:tab w:val="num" w:pos="5380"/>
        </w:tabs>
        <w:ind w:left="5380" w:hanging="360"/>
      </w:pPr>
      <w:rPr>
        <w:rFonts w:ascii="Symbol" w:hAnsi="Symbol" w:hint="default"/>
      </w:rPr>
    </w:lvl>
    <w:lvl w:ilvl="7" w:tplc="5C2439CA" w:tentative="1">
      <w:start w:val="1"/>
      <w:numFmt w:val="bullet"/>
      <w:lvlText w:val="o"/>
      <w:lvlJc w:val="left"/>
      <w:pPr>
        <w:tabs>
          <w:tab w:val="num" w:pos="6100"/>
        </w:tabs>
        <w:ind w:left="6100" w:hanging="360"/>
      </w:pPr>
      <w:rPr>
        <w:rFonts w:ascii="Courier New" w:hAnsi="Courier New" w:hint="default"/>
      </w:rPr>
    </w:lvl>
    <w:lvl w:ilvl="8" w:tplc="6C4CFD92" w:tentative="1">
      <w:start w:val="1"/>
      <w:numFmt w:val="bullet"/>
      <w:lvlText w:val=""/>
      <w:lvlJc w:val="left"/>
      <w:pPr>
        <w:tabs>
          <w:tab w:val="num" w:pos="6820"/>
        </w:tabs>
        <w:ind w:left="6820" w:hanging="360"/>
      </w:pPr>
      <w:rPr>
        <w:rFonts w:ascii="Wingdings" w:hAnsi="Wingdings" w:hint="default"/>
      </w:rPr>
    </w:lvl>
  </w:abstractNum>
  <w:abstractNum w:abstractNumId="6">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lvl>
  </w:abstractNum>
  <w:abstractNum w:abstractNumId="8">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5E22A02"/>
    <w:multiLevelType w:val="hybridMultilevel"/>
    <w:tmpl w:val="AAE6D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22B4766"/>
    <w:multiLevelType w:val="hybridMultilevel"/>
    <w:tmpl w:val="C8BC79D8"/>
    <w:lvl w:ilvl="0" w:tplc="04090001">
      <w:start w:val="1"/>
      <w:numFmt w:val="bullet"/>
      <w:lvlText w:val=""/>
      <w:lvlJc w:val="left"/>
      <w:pPr>
        <w:tabs>
          <w:tab w:val="num" w:pos="720"/>
        </w:tabs>
        <w:ind w:left="720" w:hanging="360"/>
      </w:pPr>
      <w:rPr>
        <w:rFonts w:ascii="Symbol" w:hAnsi="Symbol" w:hint="default"/>
      </w:rPr>
    </w:lvl>
    <w:lvl w:ilvl="1" w:tplc="FF5E509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C2854A3"/>
    <w:multiLevelType w:val="hybridMultilevel"/>
    <w:tmpl w:val="6CB60EE6"/>
    <w:lvl w:ilvl="0" w:tplc="BCE05254">
      <w:start w:val="18"/>
      <w:numFmt w:val="decimal"/>
      <w:lvlText w:val="%1."/>
      <w:lvlJc w:val="left"/>
      <w:pPr>
        <w:tabs>
          <w:tab w:val="num" w:pos="720"/>
        </w:tabs>
        <w:ind w:left="720" w:hanging="720"/>
      </w:pPr>
      <w:rPr>
        <w:rFonts w:ascii="Times New Roman" w:hAnsi="Times New Roman" w:hint="default"/>
        <w:b/>
        <w:i w:val="0"/>
        <w:sz w:val="22"/>
      </w:rPr>
    </w:lvl>
    <w:lvl w:ilvl="1" w:tplc="B01003EE" w:tentative="1">
      <w:start w:val="1"/>
      <w:numFmt w:val="lowerLetter"/>
      <w:lvlText w:val="%2."/>
      <w:lvlJc w:val="left"/>
      <w:pPr>
        <w:tabs>
          <w:tab w:val="num" w:pos="1440"/>
        </w:tabs>
        <w:ind w:left="1440" w:hanging="360"/>
      </w:pPr>
    </w:lvl>
    <w:lvl w:ilvl="2" w:tplc="088AF1E2" w:tentative="1">
      <w:start w:val="1"/>
      <w:numFmt w:val="lowerRoman"/>
      <w:lvlText w:val="%3."/>
      <w:lvlJc w:val="right"/>
      <w:pPr>
        <w:tabs>
          <w:tab w:val="num" w:pos="2160"/>
        </w:tabs>
        <w:ind w:left="2160" w:hanging="180"/>
      </w:pPr>
    </w:lvl>
    <w:lvl w:ilvl="3" w:tplc="2B8624D4" w:tentative="1">
      <w:start w:val="1"/>
      <w:numFmt w:val="decimal"/>
      <w:lvlText w:val="%4."/>
      <w:lvlJc w:val="left"/>
      <w:pPr>
        <w:tabs>
          <w:tab w:val="num" w:pos="2880"/>
        </w:tabs>
        <w:ind w:left="2880" w:hanging="360"/>
      </w:pPr>
    </w:lvl>
    <w:lvl w:ilvl="4" w:tplc="1CCC060C" w:tentative="1">
      <w:start w:val="1"/>
      <w:numFmt w:val="lowerLetter"/>
      <w:lvlText w:val="%5."/>
      <w:lvlJc w:val="left"/>
      <w:pPr>
        <w:tabs>
          <w:tab w:val="num" w:pos="3600"/>
        </w:tabs>
        <w:ind w:left="3600" w:hanging="360"/>
      </w:pPr>
    </w:lvl>
    <w:lvl w:ilvl="5" w:tplc="5FEEA496" w:tentative="1">
      <w:start w:val="1"/>
      <w:numFmt w:val="lowerRoman"/>
      <w:lvlText w:val="%6."/>
      <w:lvlJc w:val="right"/>
      <w:pPr>
        <w:tabs>
          <w:tab w:val="num" w:pos="4320"/>
        </w:tabs>
        <w:ind w:left="4320" w:hanging="180"/>
      </w:pPr>
    </w:lvl>
    <w:lvl w:ilvl="6" w:tplc="AE4405A4" w:tentative="1">
      <w:start w:val="1"/>
      <w:numFmt w:val="decimal"/>
      <w:lvlText w:val="%7."/>
      <w:lvlJc w:val="left"/>
      <w:pPr>
        <w:tabs>
          <w:tab w:val="num" w:pos="5040"/>
        </w:tabs>
        <w:ind w:left="5040" w:hanging="360"/>
      </w:pPr>
    </w:lvl>
    <w:lvl w:ilvl="7" w:tplc="A9640C7A" w:tentative="1">
      <w:start w:val="1"/>
      <w:numFmt w:val="lowerLetter"/>
      <w:lvlText w:val="%8."/>
      <w:lvlJc w:val="left"/>
      <w:pPr>
        <w:tabs>
          <w:tab w:val="num" w:pos="5760"/>
        </w:tabs>
        <w:ind w:left="5760" w:hanging="360"/>
      </w:pPr>
    </w:lvl>
    <w:lvl w:ilvl="8" w:tplc="FB74250C"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8"/>
  </w:num>
  <w:num w:numId="4">
    <w:abstractNumId w:val="15"/>
  </w:num>
  <w:num w:numId="5">
    <w:abstractNumId w:val="13"/>
  </w:num>
  <w:num w:numId="6">
    <w:abstractNumId w:val="12"/>
  </w:num>
  <w:num w:numId="7">
    <w:abstractNumId w:val="0"/>
  </w:num>
  <w:num w:numId="8">
    <w:abstractNumId w:val="6"/>
  </w:num>
  <w:num w:numId="9">
    <w:abstractNumId w:val="11"/>
  </w:num>
  <w:num w:numId="10">
    <w:abstractNumId w:val="3"/>
  </w:num>
  <w:num w:numId="11">
    <w:abstractNumId w:val="17"/>
  </w:num>
  <w:num w:numId="12">
    <w:abstractNumId w:val="14"/>
  </w:num>
  <w:num w:numId="13">
    <w:abstractNumId w:val="10"/>
  </w:num>
  <w:num w:numId="14">
    <w:abstractNumId w:val="18"/>
  </w:num>
  <w:num w:numId="15">
    <w:abstractNumId w:val="7"/>
  </w:num>
  <w:num w:numId="16">
    <w:abstractNumId w:val="5"/>
  </w:num>
  <w:num w:numId="17">
    <w:abstractNumId w:val="9"/>
  </w:num>
  <w:num w:numId="18">
    <w:abstractNumId w:val="1"/>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bordersDoNotSurroundFooter/>
  <w:doNotTrackMoves/>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26E"/>
    <w:rsid w:val="00001603"/>
    <w:rsid w:val="000158C7"/>
    <w:rsid w:val="00016B2F"/>
    <w:rsid w:val="0005624D"/>
    <w:rsid w:val="00062082"/>
    <w:rsid w:val="000938D6"/>
    <w:rsid w:val="000D2477"/>
    <w:rsid w:val="000D27F4"/>
    <w:rsid w:val="000D43DC"/>
    <w:rsid w:val="000E1153"/>
    <w:rsid w:val="000E61D2"/>
    <w:rsid w:val="000E6F50"/>
    <w:rsid w:val="000F1DCC"/>
    <w:rsid w:val="001046AF"/>
    <w:rsid w:val="0011163E"/>
    <w:rsid w:val="00121B8F"/>
    <w:rsid w:val="00127E47"/>
    <w:rsid w:val="00140D84"/>
    <w:rsid w:val="001424C9"/>
    <w:rsid w:val="00145302"/>
    <w:rsid w:val="00152D47"/>
    <w:rsid w:val="00161D76"/>
    <w:rsid w:val="001631F8"/>
    <w:rsid w:val="00166E8A"/>
    <w:rsid w:val="001751A1"/>
    <w:rsid w:val="001802C5"/>
    <w:rsid w:val="00191984"/>
    <w:rsid w:val="001B29B0"/>
    <w:rsid w:val="001B7C5E"/>
    <w:rsid w:val="001E50DE"/>
    <w:rsid w:val="001F0D45"/>
    <w:rsid w:val="001F6639"/>
    <w:rsid w:val="002221BC"/>
    <w:rsid w:val="00233625"/>
    <w:rsid w:val="002404CA"/>
    <w:rsid w:val="002417D4"/>
    <w:rsid w:val="0028136D"/>
    <w:rsid w:val="0028759C"/>
    <w:rsid w:val="002A2DCD"/>
    <w:rsid w:val="002A4DD3"/>
    <w:rsid w:val="002B194D"/>
    <w:rsid w:val="002E5D08"/>
    <w:rsid w:val="002F630C"/>
    <w:rsid w:val="002F7663"/>
    <w:rsid w:val="00326EE0"/>
    <w:rsid w:val="00360800"/>
    <w:rsid w:val="00382C87"/>
    <w:rsid w:val="00392974"/>
    <w:rsid w:val="003959A6"/>
    <w:rsid w:val="003B402D"/>
    <w:rsid w:val="003C236F"/>
    <w:rsid w:val="003C57ED"/>
    <w:rsid w:val="003D1E30"/>
    <w:rsid w:val="003D43FB"/>
    <w:rsid w:val="003D5799"/>
    <w:rsid w:val="003E73E5"/>
    <w:rsid w:val="0040644A"/>
    <w:rsid w:val="004379AC"/>
    <w:rsid w:val="00443B2F"/>
    <w:rsid w:val="00452A8E"/>
    <w:rsid w:val="00460001"/>
    <w:rsid w:val="004632A3"/>
    <w:rsid w:val="004711C4"/>
    <w:rsid w:val="004802F0"/>
    <w:rsid w:val="00480E52"/>
    <w:rsid w:val="0048750D"/>
    <w:rsid w:val="004A42C9"/>
    <w:rsid w:val="004A5B45"/>
    <w:rsid w:val="004A7EDA"/>
    <w:rsid w:val="004C1454"/>
    <w:rsid w:val="004C15F6"/>
    <w:rsid w:val="004C323B"/>
    <w:rsid w:val="004C5E0E"/>
    <w:rsid w:val="004D3BF2"/>
    <w:rsid w:val="004F1109"/>
    <w:rsid w:val="00500E50"/>
    <w:rsid w:val="00506FF4"/>
    <w:rsid w:val="00515A1D"/>
    <w:rsid w:val="0052179E"/>
    <w:rsid w:val="00522675"/>
    <w:rsid w:val="00522C70"/>
    <w:rsid w:val="00537943"/>
    <w:rsid w:val="00542065"/>
    <w:rsid w:val="00557668"/>
    <w:rsid w:val="00562F68"/>
    <w:rsid w:val="00571089"/>
    <w:rsid w:val="00594D9C"/>
    <w:rsid w:val="005A068A"/>
    <w:rsid w:val="005B2670"/>
    <w:rsid w:val="005B48AE"/>
    <w:rsid w:val="005F10A6"/>
    <w:rsid w:val="00607A7C"/>
    <w:rsid w:val="00611E94"/>
    <w:rsid w:val="00613D34"/>
    <w:rsid w:val="00617558"/>
    <w:rsid w:val="006231D3"/>
    <w:rsid w:val="00631C5F"/>
    <w:rsid w:val="00633B49"/>
    <w:rsid w:val="00633EEC"/>
    <w:rsid w:val="0063440F"/>
    <w:rsid w:val="00640DC8"/>
    <w:rsid w:val="006554C6"/>
    <w:rsid w:val="00661DC5"/>
    <w:rsid w:val="00663F12"/>
    <w:rsid w:val="006667BD"/>
    <w:rsid w:val="006817CB"/>
    <w:rsid w:val="00683F7D"/>
    <w:rsid w:val="00697DD2"/>
    <w:rsid w:val="006B1ED2"/>
    <w:rsid w:val="006B36D5"/>
    <w:rsid w:val="006B5734"/>
    <w:rsid w:val="006D4021"/>
    <w:rsid w:val="006D71EF"/>
    <w:rsid w:val="006E226E"/>
    <w:rsid w:val="0070143E"/>
    <w:rsid w:val="00754E1D"/>
    <w:rsid w:val="00756636"/>
    <w:rsid w:val="007747B1"/>
    <w:rsid w:val="00786E0A"/>
    <w:rsid w:val="007872CC"/>
    <w:rsid w:val="00797309"/>
    <w:rsid w:val="007A42F0"/>
    <w:rsid w:val="007A43F2"/>
    <w:rsid w:val="007C35D2"/>
    <w:rsid w:val="007D24A8"/>
    <w:rsid w:val="007D2DE5"/>
    <w:rsid w:val="007F124D"/>
    <w:rsid w:val="007F7007"/>
    <w:rsid w:val="007F74CE"/>
    <w:rsid w:val="00803D36"/>
    <w:rsid w:val="00824332"/>
    <w:rsid w:val="0082734E"/>
    <w:rsid w:val="00837B6A"/>
    <w:rsid w:val="008613CF"/>
    <w:rsid w:val="00861E5A"/>
    <w:rsid w:val="00865611"/>
    <w:rsid w:val="00872986"/>
    <w:rsid w:val="00875CDE"/>
    <w:rsid w:val="008875F7"/>
    <w:rsid w:val="00892C9E"/>
    <w:rsid w:val="00893DBC"/>
    <w:rsid w:val="00894597"/>
    <w:rsid w:val="008A6BBE"/>
    <w:rsid w:val="008B3F31"/>
    <w:rsid w:val="008C1A27"/>
    <w:rsid w:val="008C2422"/>
    <w:rsid w:val="008D36D4"/>
    <w:rsid w:val="0091180B"/>
    <w:rsid w:val="009148BE"/>
    <w:rsid w:val="00922EDA"/>
    <w:rsid w:val="00930CDA"/>
    <w:rsid w:val="00933535"/>
    <w:rsid w:val="0095280D"/>
    <w:rsid w:val="00967C91"/>
    <w:rsid w:val="009874A6"/>
    <w:rsid w:val="00990E04"/>
    <w:rsid w:val="009915F1"/>
    <w:rsid w:val="009971D0"/>
    <w:rsid w:val="009C44C7"/>
    <w:rsid w:val="009C5212"/>
    <w:rsid w:val="009C6510"/>
    <w:rsid w:val="009D6396"/>
    <w:rsid w:val="009D75D0"/>
    <w:rsid w:val="00A114A6"/>
    <w:rsid w:val="00A1239C"/>
    <w:rsid w:val="00A12A20"/>
    <w:rsid w:val="00A1760F"/>
    <w:rsid w:val="00A30F56"/>
    <w:rsid w:val="00A31C31"/>
    <w:rsid w:val="00A409AB"/>
    <w:rsid w:val="00A43460"/>
    <w:rsid w:val="00A50681"/>
    <w:rsid w:val="00A57A04"/>
    <w:rsid w:val="00A814D2"/>
    <w:rsid w:val="00AC575C"/>
    <w:rsid w:val="00AD273F"/>
    <w:rsid w:val="00AD3C8B"/>
    <w:rsid w:val="00AD4081"/>
    <w:rsid w:val="00AE0538"/>
    <w:rsid w:val="00AF12F6"/>
    <w:rsid w:val="00AF22FB"/>
    <w:rsid w:val="00AF624C"/>
    <w:rsid w:val="00B17DDC"/>
    <w:rsid w:val="00B21CA6"/>
    <w:rsid w:val="00B24C69"/>
    <w:rsid w:val="00B5149C"/>
    <w:rsid w:val="00B606F5"/>
    <w:rsid w:val="00B6467B"/>
    <w:rsid w:val="00B86D01"/>
    <w:rsid w:val="00BA0201"/>
    <w:rsid w:val="00BA77EF"/>
    <w:rsid w:val="00BC3ED3"/>
    <w:rsid w:val="00BC47BC"/>
    <w:rsid w:val="00BF2F6F"/>
    <w:rsid w:val="00BF5F88"/>
    <w:rsid w:val="00C02220"/>
    <w:rsid w:val="00C1764A"/>
    <w:rsid w:val="00C2279D"/>
    <w:rsid w:val="00C279F2"/>
    <w:rsid w:val="00C27D4C"/>
    <w:rsid w:val="00C302B2"/>
    <w:rsid w:val="00C33DB0"/>
    <w:rsid w:val="00C432A7"/>
    <w:rsid w:val="00C507D1"/>
    <w:rsid w:val="00C83A83"/>
    <w:rsid w:val="00C963A4"/>
    <w:rsid w:val="00CA504D"/>
    <w:rsid w:val="00CA6B61"/>
    <w:rsid w:val="00CC0E4D"/>
    <w:rsid w:val="00CC4E13"/>
    <w:rsid w:val="00CD33D4"/>
    <w:rsid w:val="00CD6676"/>
    <w:rsid w:val="00CF0308"/>
    <w:rsid w:val="00D1316E"/>
    <w:rsid w:val="00D24BF0"/>
    <w:rsid w:val="00D25923"/>
    <w:rsid w:val="00D26485"/>
    <w:rsid w:val="00D264AC"/>
    <w:rsid w:val="00D46A67"/>
    <w:rsid w:val="00D505EE"/>
    <w:rsid w:val="00D54974"/>
    <w:rsid w:val="00D66E8B"/>
    <w:rsid w:val="00D70D2E"/>
    <w:rsid w:val="00D74CC5"/>
    <w:rsid w:val="00D86532"/>
    <w:rsid w:val="00DB15AB"/>
    <w:rsid w:val="00DB6C0E"/>
    <w:rsid w:val="00DC66D9"/>
    <w:rsid w:val="00DE1BFC"/>
    <w:rsid w:val="00E02E8A"/>
    <w:rsid w:val="00E11B75"/>
    <w:rsid w:val="00E23D17"/>
    <w:rsid w:val="00E36FC7"/>
    <w:rsid w:val="00E422AA"/>
    <w:rsid w:val="00E432CC"/>
    <w:rsid w:val="00E433B8"/>
    <w:rsid w:val="00E5300F"/>
    <w:rsid w:val="00E5594C"/>
    <w:rsid w:val="00E57C2F"/>
    <w:rsid w:val="00E60D90"/>
    <w:rsid w:val="00E76F1A"/>
    <w:rsid w:val="00E87379"/>
    <w:rsid w:val="00E9306F"/>
    <w:rsid w:val="00E957EE"/>
    <w:rsid w:val="00EA1D64"/>
    <w:rsid w:val="00EB262E"/>
    <w:rsid w:val="00EB3D60"/>
    <w:rsid w:val="00EB4532"/>
    <w:rsid w:val="00EC115B"/>
    <w:rsid w:val="00EE03A5"/>
    <w:rsid w:val="00EF37F0"/>
    <w:rsid w:val="00F03B35"/>
    <w:rsid w:val="00F07EEF"/>
    <w:rsid w:val="00F30128"/>
    <w:rsid w:val="00F306CE"/>
    <w:rsid w:val="00F54BDF"/>
    <w:rsid w:val="00F95F73"/>
    <w:rsid w:val="00FA2D75"/>
    <w:rsid w:val="00FB62D0"/>
    <w:rsid w:val="00FB704C"/>
    <w:rsid w:val="00FC24C0"/>
    <w:rsid w:val="00FD6F65"/>
    <w:rsid w:val="00FF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napToGrid w:val="0"/>
    </w:rPr>
  </w:style>
  <w:style w:type="paragraph" w:styleId="Heading1">
    <w:name w:val="heading 1"/>
    <w:basedOn w:val="Normal"/>
    <w:next w:val="Normal"/>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145302"/>
    <w:pPr>
      <w:keepNext/>
      <w:spacing w:before="240" w:after="60"/>
      <w:outlineLvl w:val="1"/>
    </w:pPr>
    <w:rPr>
      <w:rFonts w:ascii="Arial" w:hAnsi="Arial"/>
      <w:b/>
      <w:i/>
      <w:sz w:val="24"/>
    </w:rPr>
  </w:style>
  <w:style w:type="paragraph" w:styleId="Heading3">
    <w:name w:val="heading 3"/>
    <w:basedOn w:val="Normal"/>
    <w:next w:val="Normal"/>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
    <w:unhideWhenUsed/>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5302"/>
    <w:rPr>
      <w:sz w:val="24"/>
    </w:rPr>
  </w:style>
  <w:style w:type="character" w:styleId="EndnoteReference">
    <w:name w:val="endnote reference"/>
    <w:semiHidden/>
    <w:rsid w:val="00145302"/>
    <w:rPr>
      <w:vertAlign w:val="superscript"/>
    </w:rPr>
  </w:style>
  <w:style w:type="paragraph" w:styleId="FootnoteText">
    <w:name w:val="footnote text"/>
    <w:basedOn w:val="Normal"/>
    <w:semiHidden/>
    <w:rsid w:val="00145302"/>
    <w:rPr>
      <w:sz w:val="24"/>
    </w:rPr>
  </w:style>
  <w:style w:type="character" w:styleId="FootnoteReference">
    <w:name w:val="footnote reference"/>
    <w:semiHidden/>
    <w:rsid w:val="00145302"/>
    <w:rPr>
      <w:vertAlign w:val="superscript"/>
    </w:rPr>
  </w:style>
  <w:style w:type="paragraph" w:styleId="TOC1">
    <w:name w:val="toc 1"/>
    <w:basedOn w:val="Normal"/>
    <w:next w:val="Normal"/>
    <w:autoRedefine/>
    <w:semiHidden/>
    <w:rsid w:val="00145302"/>
    <w:pPr>
      <w:tabs>
        <w:tab w:val="right" w:leader="dot" w:pos="9360"/>
      </w:tabs>
      <w:suppressAutoHyphens/>
      <w:spacing w:before="480"/>
      <w:ind w:left="720" w:right="720" w:hanging="720"/>
    </w:pPr>
  </w:style>
  <w:style w:type="paragraph" w:styleId="TOC2">
    <w:name w:val="toc 2"/>
    <w:basedOn w:val="Normal"/>
    <w:next w:val="Normal"/>
    <w:autoRedefine/>
    <w:semiHidden/>
    <w:rsid w:val="00145302"/>
    <w:pPr>
      <w:tabs>
        <w:tab w:val="right" w:leader="dot" w:pos="9360"/>
      </w:tabs>
      <w:suppressAutoHyphens/>
      <w:ind w:left="1440" w:right="720" w:hanging="720"/>
    </w:pPr>
  </w:style>
  <w:style w:type="paragraph" w:styleId="TOC3">
    <w:name w:val="toc 3"/>
    <w:basedOn w:val="Normal"/>
    <w:next w:val="Normal"/>
    <w:autoRedefine/>
    <w:semiHidden/>
    <w:rsid w:val="00145302"/>
    <w:pPr>
      <w:tabs>
        <w:tab w:val="right" w:leader="dot" w:pos="9360"/>
      </w:tabs>
      <w:suppressAutoHyphens/>
      <w:ind w:left="2160" w:right="720" w:hanging="720"/>
    </w:pPr>
  </w:style>
  <w:style w:type="paragraph" w:styleId="TOC4">
    <w:name w:val="toc 4"/>
    <w:basedOn w:val="Normal"/>
    <w:next w:val="Normal"/>
    <w:autoRedefine/>
    <w:semiHidden/>
    <w:rsid w:val="00145302"/>
    <w:pPr>
      <w:tabs>
        <w:tab w:val="right" w:leader="dot" w:pos="9360"/>
      </w:tabs>
      <w:suppressAutoHyphens/>
      <w:ind w:left="2880" w:right="720" w:hanging="720"/>
    </w:pPr>
  </w:style>
  <w:style w:type="paragraph" w:styleId="TOC5">
    <w:name w:val="toc 5"/>
    <w:basedOn w:val="Normal"/>
    <w:next w:val="Normal"/>
    <w:autoRedefine/>
    <w:semiHidden/>
    <w:rsid w:val="00145302"/>
    <w:pPr>
      <w:tabs>
        <w:tab w:val="right" w:leader="dot" w:pos="9360"/>
      </w:tabs>
      <w:suppressAutoHyphens/>
      <w:ind w:left="3600" w:right="720" w:hanging="720"/>
    </w:pPr>
  </w:style>
  <w:style w:type="paragraph" w:styleId="TOC6">
    <w:name w:val="toc 6"/>
    <w:basedOn w:val="Normal"/>
    <w:next w:val="Normal"/>
    <w:autoRedefine/>
    <w:semiHidden/>
    <w:rsid w:val="00145302"/>
    <w:pPr>
      <w:tabs>
        <w:tab w:val="right" w:pos="9360"/>
      </w:tabs>
      <w:suppressAutoHyphens/>
      <w:ind w:left="720" w:hanging="720"/>
    </w:pPr>
  </w:style>
  <w:style w:type="paragraph" w:styleId="TOC7">
    <w:name w:val="toc 7"/>
    <w:basedOn w:val="Normal"/>
    <w:next w:val="Normal"/>
    <w:autoRedefine/>
    <w:semiHidden/>
    <w:rsid w:val="00145302"/>
    <w:pPr>
      <w:suppressAutoHyphens/>
      <w:ind w:left="720" w:hanging="720"/>
    </w:pPr>
  </w:style>
  <w:style w:type="paragraph" w:styleId="TOC8">
    <w:name w:val="toc 8"/>
    <w:basedOn w:val="Normal"/>
    <w:next w:val="Normal"/>
    <w:autoRedefine/>
    <w:semiHidden/>
    <w:rsid w:val="00145302"/>
    <w:pPr>
      <w:tabs>
        <w:tab w:val="right" w:pos="9360"/>
      </w:tabs>
      <w:suppressAutoHyphens/>
      <w:ind w:left="720" w:hanging="720"/>
    </w:pPr>
  </w:style>
  <w:style w:type="paragraph" w:styleId="TOC9">
    <w:name w:val="toc 9"/>
    <w:basedOn w:val="Normal"/>
    <w:next w:val="Normal"/>
    <w:autoRedefine/>
    <w:semiHidden/>
    <w:rsid w:val="00145302"/>
    <w:pPr>
      <w:tabs>
        <w:tab w:val="right" w:leader="dot" w:pos="9360"/>
      </w:tabs>
      <w:suppressAutoHyphens/>
      <w:ind w:left="720" w:hanging="720"/>
    </w:pPr>
  </w:style>
  <w:style w:type="paragraph" w:styleId="Index1">
    <w:name w:val="index 1"/>
    <w:basedOn w:val="Normal"/>
    <w:next w:val="Normal"/>
    <w:autoRedefine/>
    <w:semiHidden/>
    <w:rsid w:val="00145302"/>
    <w:pPr>
      <w:tabs>
        <w:tab w:val="right" w:leader="dot" w:pos="9360"/>
      </w:tabs>
      <w:suppressAutoHyphens/>
      <w:ind w:left="1440" w:right="720" w:hanging="1440"/>
    </w:pPr>
  </w:style>
  <w:style w:type="paragraph" w:styleId="Index2">
    <w:name w:val="index 2"/>
    <w:basedOn w:val="Normal"/>
    <w:next w:val="Normal"/>
    <w:autoRedefine/>
    <w:semiHidden/>
    <w:rsid w:val="00145302"/>
    <w:pPr>
      <w:tabs>
        <w:tab w:val="right" w:leader="dot" w:pos="9360"/>
      </w:tabs>
      <w:suppressAutoHyphens/>
      <w:ind w:left="1440" w:right="720" w:hanging="720"/>
    </w:pPr>
  </w:style>
  <w:style w:type="paragraph" w:styleId="TOAHeading">
    <w:name w:val="toa heading"/>
    <w:basedOn w:val="Normal"/>
    <w:next w:val="Normal"/>
    <w:semiHidden/>
    <w:rsid w:val="00145302"/>
    <w:pPr>
      <w:tabs>
        <w:tab w:val="right" w:pos="9360"/>
      </w:tabs>
      <w:suppressAutoHyphens/>
    </w:pPr>
  </w:style>
  <w:style w:type="paragraph" w:styleId="Caption">
    <w:name w:val="caption"/>
    <w:basedOn w:val="Normal"/>
    <w:next w:val="Normal"/>
    <w:qFormat/>
    <w:rsid w:val="00145302"/>
    <w:rPr>
      <w:sz w:val="24"/>
    </w:rPr>
  </w:style>
  <w:style w:type="character" w:customStyle="1" w:styleId="EquationCaption">
    <w:name w:val="_Equation Caption"/>
    <w:rsid w:val="00145302"/>
  </w:style>
  <w:style w:type="paragraph" w:styleId="BodyTextIndent">
    <w:name w:val="Body Text Indent"/>
    <w:basedOn w:val="Normal"/>
    <w:semiHidden/>
    <w:rsid w:val="00145302"/>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145302"/>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145302"/>
    <w:pPr>
      <w:tabs>
        <w:tab w:val="left" w:pos="-720"/>
      </w:tabs>
      <w:suppressAutoHyphens/>
      <w:ind w:left="720"/>
    </w:pPr>
    <w:rPr>
      <w:rFonts w:ascii="Times New Roman" w:hAnsi="Times New Roman"/>
      <w:b/>
      <w:i/>
      <w:sz w:val="24"/>
    </w:rPr>
  </w:style>
  <w:style w:type="paragraph" w:styleId="Footer">
    <w:name w:val="footer"/>
    <w:basedOn w:val="Normal"/>
    <w:semiHidden/>
    <w:rsid w:val="00145302"/>
    <w:pPr>
      <w:tabs>
        <w:tab w:val="center" w:pos="4320"/>
        <w:tab w:val="right" w:pos="8640"/>
      </w:tabs>
    </w:pPr>
  </w:style>
  <w:style w:type="character" w:styleId="PageNumber">
    <w:name w:val="page number"/>
    <w:basedOn w:val="DefaultParagraphFont"/>
    <w:semiHidden/>
    <w:rsid w:val="00145302"/>
  </w:style>
  <w:style w:type="paragraph" w:styleId="Header">
    <w:name w:val="header"/>
    <w:basedOn w:val="Normal"/>
    <w:semiHidden/>
    <w:rsid w:val="00145302"/>
    <w:pPr>
      <w:tabs>
        <w:tab w:val="center" w:pos="4320"/>
        <w:tab w:val="right" w:pos="8640"/>
      </w:tabs>
    </w:pPr>
  </w:style>
  <w:style w:type="paragraph" w:styleId="DocumentMap">
    <w:name w:val="Document Map"/>
    <w:basedOn w:val="Normal"/>
    <w:semiHidden/>
    <w:rsid w:val="00145302"/>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8A6BBE"/>
    <w:rPr>
      <w:rFonts w:ascii="Tahoma" w:hAnsi="Tahoma" w:cs="Tahoma"/>
      <w:sz w:val="16"/>
      <w:szCs w:val="16"/>
    </w:rPr>
  </w:style>
  <w:style w:type="character" w:customStyle="1" w:styleId="BalloonTextChar">
    <w:name w:val="Balloon Text Char"/>
    <w:link w:val="BalloonText"/>
    <w:uiPriority w:val="99"/>
    <w:semiHidden/>
    <w:rsid w:val="008A6BBE"/>
    <w:rPr>
      <w:rFonts w:ascii="Tahoma" w:hAnsi="Tahoma" w:cs="Tahoma"/>
      <w:snapToGrid w:val="0"/>
      <w:sz w:val="16"/>
      <w:szCs w:val="16"/>
    </w:rPr>
  </w:style>
  <w:style w:type="character" w:styleId="CommentReference">
    <w:name w:val="annotation reference"/>
    <w:uiPriority w:val="99"/>
    <w:semiHidden/>
    <w:unhideWhenUsed/>
    <w:rsid w:val="002E5D08"/>
    <w:rPr>
      <w:sz w:val="16"/>
      <w:szCs w:val="16"/>
    </w:rPr>
  </w:style>
  <w:style w:type="paragraph" w:styleId="CommentText">
    <w:name w:val="annotation text"/>
    <w:basedOn w:val="Normal"/>
    <w:link w:val="CommentTextChar"/>
    <w:uiPriority w:val="99"/>
    <w:semiHidden/>
    <w:unhideWhenUsed/>
    <w:rsid w:val="002E5D08"/>
  </w:style>
  <w:style w:type="character" w:customStyle="1" w:styleId="CommentTextChar">
    <w:name w:val="Comment Text Char"/>
    <w:link w:val="CommentText"/>
    <w:uiPriority w:val="99"/>
    <w:semiHidden/>
    <w:rsid w:val="002E5D08"/>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2E5D08"/>
    <w:rPr>
      <w:b/>
      <w:bCs/>
    </w:rPr>
  </w:style>
  <w:style w:type="character" w:customStyle="1" w:styleId="CommentSubjectChar">
    <w:name w:val="Comment Subject Char"/>
    <w:link w:val="CommentSubject"/>
    <w:uiPriority w:val="99"/>
    <w:semiHidden/>
    <w:rsid w:val="002E5D08"/>
    <w:rPr>
      <w:rFonts w:ascii="Courier New" w:hAnsi="Courier New"/>
      <w:b/>
      <w:bCs/>
      <w:snapToGrid w:val="0"/>
    </w:rPr>
  </w:style>
  <w:style w:type="character" w:customStyle="1" w:styleId="Heading4Char">
    <w:name w:val="Heading 4 Char"/>
    <w:link w:val="Heading4"/>
    <w:uiPriority w:val="9"/>
    <w:rsid w:val="00E422AA"/>
    <w:rPr>
      <w:rFonts w:ascii="Calibri" w:eastAsia="Times New Roman" w:hAnsi="Calibri" w:cs="Times New Roman"/>
      <w:b/>
      <w:bCs/>
      <w:snapToGrid w:val="0"/>
      <w:sz w:val="28"/>
      <w:szCs w:val="28"/>
    </w:rPr>
  </w:style>
  <w:style w:type="paragraph" w:styleId="ListParagraph">
    <w:name w:val="List Paragraph"/>
    <w:basedOn w:val="Normal"/>
    <w:uiPriority w:val="34"/>
    <w:qFormat/>
    <w:rsid w:val="00AC575C"/>
    <w:pPr>
      <w:ind w:left="720"/>
    </w:pPr>
  </w:style>
  <w:style w:type="paragraph" w:customStyle="1" w:styleId="statutory-body-1em">
    <w:name w:val="statutory-body-1em"/>
    <w:basedOn w:val="Normal"/>
    <w:rsid w:val="00697DD2"/>
    <w:pPr>
      <w:widowControl/>
      <w:ind w:left="240" w:firstLine="240"/>
    </w:pPr>
    <w:rPr>
      <w:rFonts w:ascii="Times New Roman" w:hAnsi="Times New Roman"/>
      <w:snapToGrid/>
      <w:sz w:val="24"/>
      <w:szCs w:val="24"/>
    </w:rPr>
  </w:style>
  <w:style w:type="paragraph" w:customStyle="1" w:styleId="statutory-body">
    <w:name w:val="statutory-body"/>
    <w:basedOn w:val="Normal"/>
    <w:rsid w:val="00697DD2"/>
    <w:pPr>
      <w:widowControl/>
      <w:ind w:firstLine="240"/>
    </w:pPr>
    <w:rPr>
      <w:rFonts w:ascii="Times New Roman" w:hAnsi="Times New Roman"/>
      <w:snapToGrid/>
      <w:sz w:val="24"/>
      <w:szCs w:val="24"/>
    </w:rPr>
  </w:style>
  <w:style w:type="paragraph" w:styleId="BodyText">
    <w:name w:val="Body Text"/>
    <w:basedOn w:val="Normal"/>
    <w:link w:val="BodyTextChar"/>
    <w:uiPriority w:val="99"/>
    <w:unhideWhenUsed/>
    <w:rsid w:val="009148BE"/>
    <w:pPr>
      <w:spacing w:after="120"/>
    </w:pPr>
  </w:style>
  <w:style w:type="character" w:customStyle="1" w:styleId="BodyTextChar">
    <w:name w:val="Body Text Char"/>
    <w:link w:val="BodyText"/>
    <w:uiPriority w:val="99"/>
    <w:rsid w:val="009148BE"/>
    <w:rPr>
      <w:rFonts w:ascii="Courier New" w:hAnsi="Courier New"/>
      <w:snapToGrid w:val="0"/>
    </w:rPr>
  </w:style>
  <w:style w:type="paragraph" w:styleId="Revision">
    <w:name w:val="Revision"/>
    <w:hidden/>
    <w:uiPriority w:val="99"/>
    <w:semiHidden/>
    <w:rsid w:val="004711C4"/>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302"/>
    <w:pPr>
      <w:widowControl w:val="0"/>
    </w:pPr>
    <w:rPr>
      <w:rFonts w:ascii="Courier New" w:hAnsi="Courier New"/>
      <w:snapToGrid w:val="0"/>
    </w:rPr>
  </w:style>
  <w:style w:type="paragraph" w:styleId="Heading1">
    <w:name w:val="heading 1"/>
    <w:basedOn w:val="Normal"/>
    <w:next w:val="Normal"/>
    <w:qFormat/>
    <w:rsid w:val="00145302"/>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145302"/>
    <w:pPr>
      <w:keepNext/>
      <w:spacing w:before="240" w:after="60"/>
      <w:outlineLvl w:val="1"/>
    </w:pPr>
    <w:rPr>
      <w:rFonts w:ascii="Arial" w:hAnsi="Arial"/>
      <w:b/>
      <w:i/>
      <w:sz w:val="24"/>
    </w:rPr>
  </w:style>
  <w:style w:type="paragraph" w:styleId="Heading3">
    <w:name w:val="heading 3"/>
    <w:basedOn w:val="Normal"/>
    <w:next w:val="Normal"/>
    <w:qFormat/>
    <w:rsid w:val="00145302"/>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link w:val="Heading4Char"/>
    <w:uiPriority w:val="9"/>
    <w:unhideWhenUsed/>
    <w:qFormat/>
    <w:rsid w:val="00E422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45302"/>
    <w:rPr>
      <w:sz w:val="24"/>
    </w:rPr>
  </w:style>
  <w:style w:type="character" w:styleId="EndnoteReference">
    <w:name w:val="endnote reference"/>
    <w:semiHidden/>
    <w:rsid w:val="00145302"/>
    <w:rPr>
      <w:vertAlign w:val="superscript"/>
    </w:rPr>
  </w:style>
  <w:style w:type="paragraph" w:styleId="FootnoteText">
    <w:name w:val="footnote text"/>
    <w:basedOn w:val="Normal"/>
    <w:semiHidden/>
    <w:rsid w:val="00145302"/>
    <w:rPr>
      <w:sz w:val="24"/>
    </w:rPr>
  </w:style>
  <w:style w:type="character" w:styleId="FootnoteReference">
    <w:name w:val="footnote reference"/>
    <w:semiHidden/>
    <w:rsid w:val="00145302"/>
    <w:rPr>
      <w:vertAlign w:val="superscript"/>
    </w:rPr>
  </w:style>
  <w:style w:type="paragraph" w:styleId="TOC1">
    <w:name w:val="toc 1"/>
    <w:basedOn w:val="Normal"/>
    <w:next w:val="Normal"/>
    <w:autoRedefine/>
    <w:semiHidden/>
    <w:rsid w:val="00145302"/>
    <w:pPr>
      <w:tabs>
        <w:tab w:val="right" w:leader="dot" w:pos="9360"/>
      </w:tabs>
      <w:suppressAutoHyphens/>
      <w:spacing w:before="480"/>
      <w:ind w:left="720" w:right="720" w:hanging="720"/>
    </w:pPr>
  </w:style>
  <w:style w:type="paragraph" w:styleId="TOC2">
    <w:name w:val="toc 2"/>
    <w:basedOn w:val="Normal"/>
    <w:next w:val="Normal"/>
    <w:autoRedefine/>
    <w:semiHidden/>
    <w:rsid w:val="00145302"/>
    <w:pPr>
      <w:tabs>
        <w:tab w:val="right" w:leader="dot" w:pos="9360"/>
      </w:tabs>
      <w:suppressAutoHyphens/>
      <w:ind w:left="1440" w:right="720" w:hanging="720"/>
    </w:pPr>
  </w:style>
  <w:style w:type="paragraph" w:styleId="TOC3">
    <w:name w:val="toc 3"/>
    <w:basedOn w:val="Normal"/>
    <w:next w:val="Normal"/>
    <w:autoRedefine/>
    <w:semiHidden/>
    <w:rsid w:val="00145302"/>
    <w:pPr>
      <w:tabs>
        <w:tab w:val="right" w:leader="dot" w:pos="9360"/>
      </w:tabs>
      <w:suppressAutoHyphens/>
      <w:ind w:left="2160" w:right="720" w:hanging="720"/>
    </w:pPr>
  </w:style>
  <w:style w:type="paragraph" w:styleId="TOC4">
    <w:name w:val="toc 4"/>
    <w:basedOn w:val="Normal"/>
    <w:next w:val="Normal"/>
    <w:autoRedefine/>
    <w:semiHidden/>
    <w:rsid w:val="00145302"/>
    <w:pPr>
      <w:tabs>
        <w:tab w:val="right" w:leader="dot" w:pos="9360"/>
      </w:tabs>
      <w:suppressAutoHyphens/>
      <w:ind w:left="2880" w:right="720" w:hanging="720"/>
    </w:pPr>
  </w:style>
  <w:style w:type="paragraph" w:styleId="TOC5">
    <w:name w:val="toc 5"/>
    <w:basedOn w:val="Normal"/>
    <w:next w:val="Normal"/>
    <w:autoRedefine/>
    <w:semiHidden/>
    <w:rsid w:val="00145302"/>
    <w:pPr>
      <w:tabs>
        <w:tab w:val="right" w:leader="dot" w:pos="9360"/>
      </w:tabs>
      <w:suppressAutoHyphens/>
      <w:ind w:left="3600" w:right="720" w:hanging="720"/>
    </w:pPr>
  </w:style>
  <w:style w:type="paragraph" w:styleId="TOC6">
    <w:name w:val="toc 6"/>
    <w:basedOn w:val="Normal"/>
    <w:next w:val="Normal"/>
    <w:autoRedefine/>
    <w:semiHidden/>
    <w:rsid w:val="00145302"/>
    <w:pPr>
      <w:tabs>
        <w:tab w:val="right" w:pos="9360"/>
      </w:tabs>
      <w:suppressAutoHyphens/>
      <w:ind w:left="720" w:hanging="720"/>
    </w:pPr>
  </w:style>
  <w:style w:type="paragraph" w:styleId="TOC7">
    <w:name w:val="toc 7"/>
    <w:basedOn w:val="Normal"/>
    <w:next w:val="Normal"/>
    <w:autoRedefine/>
    <w:semiHidden/>
    <w:rsid w:val="00145302"/>
    <w:pPr>
      <w:suppressAutoHyphens/>
      <w:ind w:left="720" w:hanging="720"/>
    </w:pPr>
  </w:style>
  <w:style w:type="paragraph" w:styleId="TOC8">
    <w:name w:val="toc 8"/>
    <w:basedOn w:val="Normal"/>
    <w:next w:val="Normal"/>
    <w:autoRedefine/>
    <w:semiHidden/>
    <w:rsid w:val="00145302"/>
    <w:pPr>
      <w:tabs>
        <w:tab w:val="right" w:pos="9360"/>
      </w:tabs>
      <w:suppressAutoHyphens/>
      <w:ind w:left="720" w:hanging="720"/>
    </w:pPr>
  </w:style>
  <w:style w:type="paragraph" w:styleId="TOC9">
    <w:name w:val="toc 9"/>
    <w:basedOn w:val="Normal"/>
    <w:next w:val="Normal"/>
    <w:autoRedefine/>
    <w:semiHidden/>
    <w:rsid w:val="00145302"/>
    <w:pPr>
      <w:tabs>
        <w:tab w:val="right" w:leader="dot" w:pos="9360"/>
      </w:tabs>
      <w:suppressAutoHyphens/>
      <w:ind w:left="720" w:hanging="720"/>
    </w:pPr>
  </w:style>
  <w:style w:type="paragraph" w:styleId="Index1">
    <w:name w:val="index 1"/>
    <w:basedOn w:val="Normal"/>
    <w:next w:val="Normal"/>
    <w:autoRedefine/>
    <w:semiHidden/>
    <w:rsid w:val="00145302"/>
    <w:pPr>
      <w:tabs>
        <w:tab w:val="right" w:leader="dot" w:pos="9360"/>
      </w:tabs>
      <w:suppressAutoHyphens/>
      <w:ind w:left="1440" w:right="720" w:hanging="1440"/>
    </w:pPr>
  </w:style>
  <w:style w:type="paragraph" w:styleId="Index2">
    <w:name w:val="index 2"/>
    <w:basedOn w:val="Normal"/>
    <w:next w:val="Normal"/>
    <w:autoRedefine/>
    <w:semiHidden/>
    <w:rsid w:val="00145302"/>
    <w:pPr>
      <w:tabs>
        <w:tab w:val="right" w:leader="dot" w:pos="9360"/>
      </w:tabs>
      <w:suppressAutoHyphens/>
      <w:ind w:left="1440" w:right="720" w:hanging="720"/>
    </w:pPr>
  </w:style>
  <w:style w:type="paragraph" w:styleId="TOAHeading">
    <w:name w:val="toa heading"/>
    <w:basedOn w:val="Normal"/>
    <w:next w:val="Normal"/>
    <w:semiHidden/>
    <w:rsid w:val="00145302"/>
    <w:pPr>
      <w:tabs>
        <w:tab w:val="right" w:pos="9360"/>
      </w:tabs>
      <w:suppressAutoHyphens/>
    </w:pPr>
  </w:style>
  <w:style w:type="paragraph" w:styleId="Caption">
    <w:name w:val="caption"/>
    <w:basedOn w:val="Normal"/>
    <w:next w:val="Normal"/>
    <w:qFormat/>
    <w:rsid w:val="00145302"/>
    <w:rPr>
      <w:sz w:val="24"/>
    </w:rPr>
  </w:style>
  <w:style w:type="character" w:customStyle="1" w:styleId="EquationCaption">
    <w:name w:val="_Equation Caption"/>
    <w:rsid w:val="00145302"/>
  </w:style>
  <w:style w:type="paragraph" w:styleId="BodyTextIndent">
    <w:name w:val="Body Text Indent"/>
    <w:basedOn w:val="Normal"/>
    <w:semiHidden/>
    <w:rsid w:val="00145302"/>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145302"/>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145302"/>
    <w:pPr>
      <w:tabs>
        <w:tab w:val="left" w:pos="-720"/>
      </w:tabs>
      <w:suppressAutoHyphens/>
      <w:ind w:left="720"/>
    </w:pPr>
    <w:rPr>
      <w:rFonts w:ascii="Times New Roman" w:hAnsi="Times New Roman"/>
      <w:b/>
      <w:i/>
      <w:sz w:val="24"/>
    </w:rPr>
  </w:style>
  <w:style w:type="paragraph" w:styleId="Footer">
    <w:name w:val="footer"/>
    <w:basedOn w:val="Normal"/>
    <w:semiHidden/>
    <w:rsid w:val="00145302"/>
    <w:pPr>
      <w:tabs>
        <w:tab w:val="center" w:pos="4320"/>
        <w:tab w:val="right" w:pos="8640"/>
      </w:tabs>
    </w:pPr>
  </w:style>
  <w:style w:type="character" w:styleId="PageNumber">
    <w:name w:val="page number"/>
    <w:basedOn w:val="DefaultParagraphFont"/>
    <w:semiHidden/>
    <w:rsid w:val="00145302"/>
  </w:style>
  <w:style w:type="paragraph" w:styleId="Header">
    <w:name w:val="header"/>
    <w:basedOn w:val="Normal"/>
    <w:semiHidden/>
    <w:rsid w:val="00145302"/>
    <w:pPr>
      <w:tabs>
        <w:tab w:val="center" w:pos="4320"/>
        <w:tab w:val="right" w:pos="8640"/>
      </w:tabs>
    </w:pPr>
  </w:style>
  <w:style w:type="paragraph" w:styleId="DocumentMap">
    <w:name w:val="Document Map"/>
    <w:basedOn w:val="Normal"/>
    <w:semiHidden/>
    <w:rsid w:val="00145302"/>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8A6BBE"/>
    <w:rPr>
      <w:rFonts w:ascii="Tahoma" w:hAnsi="Tahoma" w:cs="Tahoma"/>
      <w:sz w:val="16"/>
      <w:szCs w:val="16"/>
    </w:rPr>
  </w:style>
  <w:style w:type="character" w:customStyle="1" w:styleId="BalloonTextChar">
    <w:name w:val="Balloon Text Char"/>
    <w:link w:val="BalloonText"/>
    <w:uiPriority w:val="99"/>
    <w:semiHidden/>
    <w:rsid w:val="008A6BBE"/>
    <w:rPr>
      <w:rFonts w:ascii="Tahoma" w:hAnsi="Tahoma" w:cs="Tahoma"/>
      <w:snapToGrid w:val="0"/>
      <w:sz w:val="16"/>
      <w:szCs w:val="16"/>
    </w:rPr>
  </w:style>
  <w:style w:type="character" w:styleId="CommentReference">
    <w:name w:val="annotation reference"/>
    <w:uiPriority w:val="99"/>
    <w:semiHidden/>
    <w:unhideWhenUsed/>
    <w:rsid w:val="002E5D08"/>
    <w:rPr>
      <w:sz w:val="16"/>
      <w:szCs w:val="16"/>
    </w:rPr>
  </w:style>
  <w:style w:type="paragraph" w:styleId="CommentText">
    <w:name w:val="annotation text"/>
    <w:basedOn w:val="Normal"/>
    <w:link w:val="CommentTextChar"/>
    <w:uiPriority w:val="99"/>
    <w:semiHidden/>
    <w:unhideWhenUsed/>
    <w:rsid w:val="002E5D08"/>
  </w:style>
  <w:style w:type="character" w:customStyle="1" w:styleId="CommentTextChar">
    <w:name w:val="Comment Text Char"/>
    <w:link w:val="CommentText"/>
    <w:uiPriority w:val="99"/>
    <w:semiHidden/>
    <w:rsid w:val="002E5D08"/>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2E5D08"/>
    <w:rPr>
      <w:b/>
      <w:bCs/>
    </w:rPr>
  </w:style>
  <w:style w:type="character" w:customStyle="1" w:styleId="CommentSubjectChar">
    <w:name w:val="Comment Subject Char"/>
    <w:link w:val="CommentSubject"/>
    <w:uiPriority w:val="99"/>
    <w:semiHidden/>
    <w:rsid w:val="002E5D08"/>
    <w:rPr>
      <w:rFonts w:ascii="Courier New" w:hAnsi="Courier New"/>
      <w:b/>
      <w:bCs/>
      <w:snapToGrid w:val="0"/>
    </w:rPr>
  </w:style>
  <w:style w:type="character" w:customStyle="1" w:styleId="Heading4Char">
    <w:name w:val="Heading 4 Char"/>
    <w:link w:val="Heading4"/>
    <w:uiPriority w:val="9"/>
    <w:rsid w:val="00E422AA"/>
    <w:rPr>
      <w:rFonts w:ascii="Calibri" w:eastAsia="Times New Roman" w:hAnsi="Calibri" w:cs="Times New Roman"/>
      <w:b/>
      <w:bCs/>
      <w:snapToGrid w:val="0"/>
      <w:sz w:val="28"/>
      <w:szCs w:val="28"/>
    </w:rPr>
  </w:style>
  <w:style w:type="paragraph" w:styleId="ListParagraph">
    <w:name w:val="List Paragraph"/>
    <w:basedOn w:val="Normal"/>
    <w:uiPriority w:val="34"/>
    <w:qFormat/>
    <w:rsid w:val="00AC575C"/>
    <w:pPr>
      <w:ind w:left="720"/>
    </w:pPr>
  </w:style>
  <w:style w:type="paragraph" w:customStyle="1" w:styleId="statutory-body-1em">
    <w:name w:val="statutory-body-1em"/>
    <w:basedOn w:val="Normal"/>
    <w:rsid w:val="00697DD2"/>
    <w:pPr>
      <w:widowControl/>
      <w:ind w:left="240" w:firstLine="240"/>
    </w:pPr>
    <w:rPr>
      <w:rFonts w:ascii="Times New Roman" w:hAnsi="Times New Roman"/>
      <w:snapToGrid/>
      <w:sz w:val="24"/>
      <w:szCs w:val="24"/>
    </w:rPr>
  </w:style>
  <w:style w:type="paragraph" w:customStyle="1" w:styleId="statutory-body">
    <w:name w:val="statutory-body"/>
    <w:basedOn w:val="Normal"/>
    <w:rsid w:val="00697DD2"/>
    <w:pPr>
      <w:widowControl/>
      <w:ind w:firstLine="240"/>
    </w:pPr>
    <w:rPr>
      <w:rFonts w:ascii="Times New Roman" w:hAnsi="Times New Roman"/>
      <w:snapToGrid/>
      <w:sz w:val="24"/>
      <w:szCs w:val="24"/>
    </w:rPr>
  </w:style>
  <w:style w:type="paragraph" w:styleId="BodyText">
    <w:name w:val="Body Text"/>
    <w:basedOn w:val="Normal"/>
    <w:link w:val="BodyTextChar"/>
    <w:uiPriority w:val="99"/>
    <w:unhideWhenUsed/>
    <w:rsid w:val="009148BE"/>
    <w:pPr>
      <w:spacing w:after="120"/>
    </w:pPr>
  </w:style>
  <w:style w:type="character" w:customStyle="1" w:styleId="BodyTextChar">
    <w:name w:val="Body Text Char"/>
    <w:link w:val="BodyText"/>
    <w:uiPriority w:val="99"/>
    <w:rsid w:val="009148BE"/>
    <w:rPr>
      <w:rFonts w:ascii="Courier New" w:hAnsi="Courier New"/>
      <w:snapToGrid w:val="0"/>
    </w:rPr>
  </w:style>
  <w:style w:type="paragraph" w:styleId="Revision">
    <w:name w:val="Revision"/>
    <w:hidden/>
    <w:uiPriority w:val="99"/>
    <w:semiHidden/>
    <w:rsid w:val="004711C4"/>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740776">
      <w:bodyDiv w:val="1"/>
      <w:marLeft w:val="720"/>
      <w:marRight w:val="0"/>
      <w:marTop w:val="0"/>
      <w:marBottom w:val="0"/>
      <w:divBdr>
        <w:top w:val="none" w:sz="0" w:space="0" w:color="auto"/>
        <w:left w:val="none" w:sz="0" w:space="0" w:color="auto"/>
        <w:bottom w:val="none" w:sz="0" w:space="0" w:color="auto"/>
        <w:right w:val="none" w:sz="0" w:space="0" w:color="auto"/>
      </w:divBdr>
    </w:div>
    <w:div w:id="1179613085">
      <w:bodyDiv w:val="1"/>
      <w:marLeft w:val="0"/>
      <w:marRight w:val="0"/>
      <w:marTop w:val="0"/>
      <w:marBottom w:val="0"/>
      <w:divBdr>
        <w:top w:val="none" w:sz="0" w:space="0" w:color="auto"/>
        <w:left w:val="none" w:sz="0" w:space="0" w:color="auto"/>
        <w:bottom w:val="none" w:sz="0" w:space="0" w:color="auto"/>
        <w:right w:val="none" w:sz="0" w:space="0" w:color="auto"/>
      </w:divBdr>
    </w:div>
    <w:div w:id="1445928789">
      <w:bodyDiv w:val="1"/>
      <w:marLeft w:val="72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ADC0-9D06-44EE-9B20-C4FD63B46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2625</Words>
  <Characters>14968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I.R.G.</dc:creator>
  <cp:lastModifiedBy>SYSTEM</cp:lastModifiedBy>
  <cp:revision>2</cp:revision>
  <cp:lastPrinted>2014-11-07T15:58:00Z</cp:lastPrinted>
  <dcterms:created xsi:type="dcterms:W3CDTF">2018-06-21T15:48:00Z</dcterms:created>
  <dcterms:modified xsi:type="dcterms:W3CDTF">2018-06-21T15:48:00Z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ies>
</file>